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1B469B64" w:rsidR="00357A73" w:rsidRPr="00357A73" w:rsidRDefault="00357A73" w:rsidP="00FA66C0">
      <w:pPr>
        <w:rPr>
          <w:b/>
          <w:bCs/>
          <w:sz w:val="32"/>
          <w:szCs w:val="32"/>
        </w:rPr>
      </w:pP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394AF25B" w14:textId="3F502754" w:rsidR="00362401" w:rsidRPr="00C941CB" w:rsidRDefault="002E24CD">
            <w:r w:rsidRPr="005A6F30">
              <w:t>PVP Performance</w:t>
            </w:r>
            <w:r w:rsidR="005A6F30" w:rsidRPr="005A6F30">
              <w:t xml:space="preserve"> &amp;</w:t>
            </w:r>
            <w:r w:rsidRPr="005A6F30">
              <w:t xml:space="preserve"> Governance </w:t>
            </w:r>
            <w:r w:rsidR="005A6F30" w:rsidRPr="005A6F30">
              <w:t>Intelligence Researcher</w:t>
            </w:r>
          </w:p>
        </w:tc>
        <w:tc>
          <w:tcPr>
            <w:tcW w:w="2254" w:type="dxa"/>
            <w:shd w:val="clear" w:color="auto" w:fill="8EAADB" w:themeFill="accent1" w:themeFillTint="99"/>
          </w:tcPr>
          <w:p w14:paraId="0B406029" w14:textId="345D1FF7" w:rsidR="00357A73" w:rsidRPr="00C2380C" w:rsidRDefault="005A6F30">
            <w:pPr>
              <w:rPr>
                <w:b/>
                <w:bCs/>
              </w:rPr>
            </w:pPr>
            <w:r>
              <w:rPr>
                <w:b/>
                <w:bCs/>
              </w:rPr>
              <w:t xml:space="preserve">Intelligence </w:t>
            </w:r>
          </w:p>
        </w:tc>
        <w:tc>
          <w:tcPr>
            <w:tcW w:w="2254" w:type="dxa"/>
          </w:tcPr>
          <w:p w14:paraId="3FB5AE55" w14:textId="48A5FCAD" w:rsidR="00357A73" w:rsidRDefault="001A4C8D">
            <w:r>
              <w:t>C</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1939E1DD" w14:textId="77777777" w:rsidR="002E24CD" w:rsidRPr="005A6F30" w:rsidRDefault="002E24CD" w:rsidP="002E24CD">
            <w:r w:rsidRPr="005A6F30">
              <w:t xml:space="preserve">PVP Performance and Governance </w:t>
            </w:r>
          </w:p>
          <w:p w14:paraId="3D1F1249" w14:textId="54BE210F" w:rsidR="00362401" w:rsidRPr="00C941CB" w:rsidRDefault="00362401"/>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4F632DC5" w:rsidR="00357A73" w:rsidRDefault="002E24CD">
            <w:r>
              <w:t>Maltby</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6472D6C9" w:rsidR="00357A73" w:rsidRPr="003115DD" w:rsidRDefault="002E24CD" w:rsidP="00357A73">
                <w:pPr>
                  <w:rPr>
                    <w:b/>
                    <w:bCs/>
                  </w:rPr>
                </w:pPr>
                <w:r>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2F4E1338" w:rsidR="00357A73" w:rsidRPr="005A6F30" w:rsidRDefault="002E24CD">
                <w:r w:rsidRPr="005A6F30">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0B599005" w:rsidR="003F34E6" w:rsidRPr="003115DD" w:rsidRDefault="00F15877"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2E24CD">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694CA7C8" w:rsidR="003F34E6" w:rsidRPr="00FA66C0" w:rsidRDefault="002E24CD">
                <w:pPr>
                  <w:rPr>
                    <w:b/>
                    <w:bCs/>
                  </w:rPr>
                </w:pPr>
                <w:r>
                  <w:t>Yes</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373E71E2" w:rsidR="00D80A4E" w:rsidRPr="003115DD" w:rsidRDefault="005A6F30">
                <w:pPr>
                  <w:rPr>
                    <w:b/>
                    <w:bCs/>
                  </w:rPr>
                </w:pPr>
                <w:r>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37D7A34F" w:rsidR="00D80A4E" w:rsidRPr="00FA66C0" w:rsidRDefault="002E24CD">
                <w:pPr>
                  <w:rPr>
                    <w:b/>
                    <w:bCs/>
                  </w:rPr>
                </w:pPr>
                <w:r>
                  <w:t>MV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A4C8D" w14:paraId="37090C7F" w14:textId="77777777" w:rsidTr="001C5715">
        <w:tc>
          <w:tcPr>
            <w:tcW w:w="2263" w:type="dxa"/>
            <w:shd w:val="clear" w:color="auto" w:fill="8EAADB" w:themeFill="accent1" w:themeFillTint="99"/>
          </w:tcPr>
          <w:p w14:paraId="5ED0E4D8" w14:textId="77777777" w:rsidR="001A4C8D" w:rsidRPr="00C2380C" w:rsidRDefault="001A4C8D" w:rsidP="001A4C8D">
            <w:pPr>
              <w:rPr>
                <w:b/>
                <w:bCs/>
              </w:rPr>
            </w:pPr>
            <w:r w:rsidRPr="00C2380C">
              <w:rPr>
                <w:b/>
                <w:bCs/>
              </w:rPr>
              <w:t>Role Purpose:</w:t>
            </w:r>
          </w:p>
          <w:p w14:paraId="7780609E" w14:textId="77777777" w:rsidR="001A4C8D" w:rsidRDefault="001A4C8D" w:rsidP="001A4C8D"/>
          <w:p w14:paraId="2315472D" w14:textId="77777777" w:rsidR="001A4C8D" w:rsidRDefault="001A4C8D" w:rsidP="001A4C8D"/>
          <w:p w14:paraId="100DC636" w14:textId="77777777" w:rsidR="001A4C8D" w:rsidRDefault="001A4C8D" w:rsidP="001A4C8D"/>
          <w:p w14:paraId="0B4DED67" w14:textId="77777777" w:rsidR="001A4C8D" w:rsidRDefault="001A4C8D" w:rsidP="001A4C8D"/>
          <w:p w14:paraId="5AE6A585" w14:textId="77777777" w:rsidR="001A4C8D" w:rsidRDefault="001A4C8D" w:rsidP="001A4C8D"/>
          <w:p w14:paraId="3D0E42D0" w14:textId="7BF1F043" w:rsidR="001A4C8D" w:rsidRDefault="001A4C8D" w:rsidP="001A4C8D"/>
        </w:tc>
        <w:tc>
          <w:tcPr>
            <w:tcW w:w="6753" w:type="dxa"/>
          </w:tcPr>
          <w:p w14:paraId="3EC65B57" w14:textId="71FC112A" w:rsidR="001A4C8D" w:rsidRPr="003B269A" w:rsidRDefault="00061F3C" w:rsidP="00061F3C">
            <w:pPr>
              <w:jc w:val="both"/>
              <w:rPr>
                <w:rFonts w:cs="Arial"/>
              </w:rPr>
            </w:pPr>
            <w:r w:rsidRPr="001379CE">
              <w:t>Undertake</w:t>
            </w:r>
            <w:r>
              <w:t xml:space="preserve"> research</w:t>
            </w:r>
            <w:r w:rsidRPr="001379CE">
              <w:t xml:space="preserve"> </w:t>
            </w:r>
            <w:r>
              <w:t xml:space="preserve">and </w:t>
            </w:r>
            <w:r w:rsidRPr="001379CE">
              <w:t>analysis of data, rep</w:t>
            </w:r>
            <w:r>
              <w:t>orting key trends and anomalies and produce reports when required.</w:t>
            </w:r>
          </w:p>
          <w:p w14:paraId="6725FA87" w14:textId="1CE8E5F7" w:rsidR="001A4C8D" w:rsidRPr="002E24CD" w:rsidRDefault="001A4C8D" w:rsidP="001A4C8D"/>
        </w:tc>
      </w:tr>
    </w:tbl>
    <w:p w14:paraId="3DC70D03" w14:textId="77777777" w:rsidR="001C5715" w:rsidRDefault="001C5715"/>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0EBE1C6A" w14:textId="77777777" w:rsidR="00BE74D8" w:rsidRDefault="00BE74D8">
            <w:pPr>
              <w:rPr>
                <w:b/>
                <w:bCs/>
              </w:rPr>
            </w:pPr>
            <w:r w:rsidRPr="00C2380C">
              <w:rPr>
                <w:b/>
                <w:bCs/>
              </w:rPr>
              <w:t>Main Duties and Responsibilities: (</w:t>
            </w:r>
            <w:r w:rsidR="00361C9B" w:rsidRPr="00C2380C">
              <w:rPr>
                <w:b/>
                <w:bCs/>
              </w:rPr>
              <w:t xml:space="preserve">maximum of </w:t>
            </w:r>
            <w:r w:rsidRPr="00C2380C">
              <w:rPr>
                <w:b/>
                <w:bCs/>
              </w:rPr>
              <w:t xml:space="preserve">12 – 14 </w:t>
            </w:r>
            <w:r w:rsidR="009C3DE5">
              <w:rPr>
                <w:b/>
                <w:bCs/>
              </w:rPr>
              <w:t>key statements</w:t>
            </w:r>
            <w:r w:rsidR="00361C9B" w:rsidRPr="00C2380C">
              <w:rPr>
                <w:b/>
                <w:bCs/>
              </w:rPr>
              <w:t xml:space="preserve"> points)</w:t>
            </w:r>
          </w:p>
          <w:p w14:paraId="4CD4DD6A" w14:textId="03F6218C" w:rsidR="00362401" w:rsidRPr="00C2380C" w:rsidRDefault="00362401">
            <w:pPr>
              <w:rPr>
                <w:b/>
                <w:bCs/>
              </w:rPr>
            </w:pPr>
          </w:p>
        </w:tc>
      </w:tr>
      <w:tr w:rsidR="00BE74D8" w14:paraId="59E7220F" w14:textId="77777777" w:rsidTr="00CD3310">
        <w:trPr>
          <w:trHeight w:val="4036"/>
        </w:trPr>
        <w:tc>
          <w:tcPr>
            <w:tcW w:w="9016" w:type="dxa"/>
          </w:tcPr>
          <w:p w14:paraId="61DC9FAD" w14:textId="77777777" w:rsidR="002E24CD" w:rsidRPr="00172B1B" w:rsidRDefault="002E24CD" w:rsidP="003E6197">
            <w:pPr>
              <w:jc w:val="both"/>
              <w:rPr>
                <w:rFonts w:ascii="Arial" w:hAnsi="Arial" w:cs="Arial"/>
                <w:sz w:val="24"/>
                <w:szCs w:val="24"/>
              </w:rPr>
            </w:pPr>
          </w:p>
          <w:p w14:paraId="74BA3823"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Complete research in relation to DVDS.</w:t>
            </w:r>
          </w:p>
          <w:p w14:paraId="44414738" w14:textId="77777777" w:rsidR="005A6F30" w:rsidRPr="005A6F30" w:rsidRDefault="005A6F30" w:rsidP="005A6F30">
            <w:pPr>
              <w:pStyle w:val="ListParagraph"/>
              <w:rPr>
                <w:rFonts w:cs="Arial"/>
                <w:bCs/>
                <w:snapToGrid w:val="0"/>
                <w:color w:val="000000"/>
              </w:rPr>
            </w:pPr>
          </w:p>
          <w:p w14:paraId="27088D67" w14:textId="65032DB9"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Process ISVA referrals - task officers to complete these and update ISVA service.</w:t>
            </w:r>
          </w:p>
          <w:p w14:paraId="5D0106D8" w14:textId="77777777" w:rsidR="005A6F30" w:rsidRPr="005A6F30" w:rsidRDefault="005A6F30" w:rsidP="005A6F30">
            <w:pPr>
              <w:rPr>
                <w:rFonts w:cs="Arial"/>
                <w:bCs/>
                <w:snapToGrid w:val="0"/>
                <w:color w:val="000000"/>
              </w:rPr>
            </w:pPr>
          </w:p>
          <w:p w14:paraId="0E257778"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Research internal systems to obtain information to support FOI requests.</w:t>
            </w:r>
          </w:p>
          <w:p w14:paraId="7EE24968" w14:textId="77777777" w:rsidR="005A6F30" w:rsidRPr="005A6F30" w:rsidRDefault="005A6F30" w:rsidP="005A6F30">
            <w:pPr>
              <w:rPr>
                <w:rFonts w:cs="Arial"/>
                <w:bCs/>
                <w:snapToGrid w:val="0"/>
                <w:color w:val="000000"/>
              </w:rPr>
            </w:pPr>
          </w:p>
          <w:p w14:paraId="4E650245"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Retrieve and collate information from a variety of sources to assist with Domestic Homicide Reviews, Serious Case Reviews and Safeguarding Adult Reviews.</w:t>
            </w:r>
          </w:p>
          <w:p w14:paraId="131B9DD7" w14:textId="77777777" w:rsidR="005A6F30" w:rsidRPr="005A6F30" w:rsidRDefault="005A6F30" w:rsidP="005A6F30">
            <w:pPr>
              <w:rPr>
                <w:rFonts w:cs="Arial"/>
                <w:bCs/>
                <w:snapToGrid w:val="0"/>
                <w:color w:val="000000"/>
              </w:rPr>
            </w:pPr>
          </w:p>
          <w:p w14:paraId="1414FC71"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Liaise with external agencies to obtain and disseminate information in relation to safeguarding reviews.</w:t>
            </w:r>
          </w:p>
          <w:p w14:paraId="20282EAB" w14:textId="77777777" w:rsidR="005A6F30" w:rsidRPr="005A6F30" w:rsidRDefault="005A6F30" w:rsidP="005A6F30">
            <w:pPr>
              <w:rPr>
                <w:rFonts w:cs="Arial"/>
                <w:bCs/>
                <w:snapToGrid w:val="0"/>
                <w:color w:val="000000"/>
              </w:rPr>
            </w:pPr>
          </w:p>
          <w:p w14:paraId="042539B2"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Collate information from police officers, staff and partner agencies to assist in the review of Force Policies and Procedures.</w:t>
            </w:r>
          </w:p>
          <w:p w14:paraId="54AD387A" w14:textId="77777777" w:rsidR="005A6F30" w:rsidRPr="005A6F30" w:rsidRDefault="005A6F30" w:rsidP="005A6F30">
            <w:pPr>
              <w:rPr>
                <w:rFonts w:cs="Arial"/>
                <w:bCs/>
                <w:snapToGrid w:val="0"/>
                <w:color w:val="000000"/>
              </w:rPr>
            </w:pPr>
          </w:p>
          <w:p w14:paraId="23230F73"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lastRenderedPageBreak/>
              <w:t>Attend meetings both internally and externally in support of PVP Governance Detective Sergeants and Detective Inspectors, providing administrative support where required.</w:t>
            </w:r>
          </w:p>
          <w:p w14:paraId="20289AE7" w14:textId="77777777" w:rsidR="005A6F30" w:rsidRPr="005A6F30" w:rsidRDefault="005A6F30" w:rsidP="005A6F30">
            <w:pPr>
              <w:rPr>
                <w:rFonts w:cs="Arial"/>
                <w:bCs/>
                <w:snapToGrid w:val="0"/>
                <w:color w:val="000000"/>
              </w:rPr>
            </w:pPr>
          </w:p>
          <w:p w14:paraId="13146195"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 xml:space="preserve">Complete administrative and clerical duties including receiving and actioning telephone calls, attending internal meetings to complete minutes of these, maintaining stocks of </w:t>
            </w:r>
            <w:proofErr w:type="gramStart"/>
            <w:r w:rsidRPr="005A6F30">
              <w:rPr>
                <w:rFonts w:cs="Arial"/>
                <w:bCs/>
                <w:snapToGrid w:val="0"/>
                <w:color w:val="000000"/>
              </w:rPr>
              <w:t>stationary</w:t>
            </w:r>
            <w:proofErr w:type="gramEnd"/>
            <w:r w:rsidRPr="005A6F30">
              <w:rPr>
                <w:rFonts w:cs="Arial"/>
                <w:bCs/>
                <w:snapToGrid w:val="0"/>
                <w:color w:val="000000"/>
              </w:rPr>
              <w:t xml:space="preserve"> and equipment and reviewing/replying to postal requests.</w:t>
            </w:r>
          </w:p>
          <w:p w14:paraId="57F9C255" w14:textId="77777777" w:rsidR="005A6F30" w:rsidRPr="005A6F30" w:rsidRDefault="005A6F30" w:rsidP="005A6F30">
            <w:pPr>
              <w:rPr>
                <w:rFonts w:cs="Arial"/>
                <w:bCs/>
                <w:snapToGrid w:val="0"/>
                <w:color w:val="000000"/>
              </w:rPr>
            </w:pPr>
          </w:p>
          <w:p w14:paraId="0FF04A74" w14:textId="77777777" w:rsidR="001A4C8D" w:rsidRDefault="001A4C8D" w:rsidP="001A4C8D">
            <w:pPr>
              <w:pStyle w:val="ListParagraph"/>
              <w:numPr>
                <w:ilvl w:val="0"/>
                <w:numId w:val="4"/>
              </w:numPr>
              <w:rPr>
                <w:rFonts w:cs="Arial"/>
                <w:bCs/>
                <w:snapToGrid w:val="0"/>
                <w:color w:val="000000"/>
              </w:rPr>
            </w:pPr>
            <w:r w:rsidRPr="005A6F30">
              <w:rPr>
                <w:rFonts w:cs="Arial"/>
                <w:bCs/>
                <w:snapToGrid w:val="0"/>
                <w:color w:val="000000"/>
              </w:rPr>
              <w:t>Conduct external research and liaise with other police forces to identify and implement good practice across the PVP portfolio.</w:t>
            </w:r>
          </w:p>
          <w:p w14:paraId="2499E552" w14:textId="77777777" w:rsidR="005A6F30" w:rsidRPr="005A6F30" w:rsidRDefault="005A6F30" w:rsidP="005A6F30">
            <w:pPr>
              <w:rPr>
                <w:rFonts w:cs="Arial"/>
                <w:bCs/>
                <w:snapToGrid w:val="0"/>
                <w:color w:val="000000"/>
              </w:rPr>
            </w:pPr>
          </w:p>
          <w:p w14:paraId="19187257" w14:textId="7BC79AC5" w:rsidR="00F8074F" w:rsidRPr="005A6F30" w:rsidRDefault="001A4C8D" w:rsidP="00362401">
            <w:pPr>
              <w:pStyle w:val="ListParagraph"/>
              <w:numPr>
                <w:ilvl w:val="0"/>
                <w:numId w:val="4"/>
              </w:numPr>
              <w:rPr>
                <w:rFonts w:cs="Arial"/>
                <w:bCs/>
                <w:snapToGrid w:val="0"/>
                <w:color w:val="000000"/>
              </w:rPr>
            </w:pPr>
            <w:r w:rsidRPr="005A6F30">
              <w:rPr>
                <w:rFonts w:cs="Arial"/>
                <w:bCs/>
                <w:snapToGrid w:val="0"/>
                <w:color w:val="000000"/>
              </w:rPr>
              <w:t>Complete duties commensurate to band profile in support of departmental nee</w:t>
            </w:r>
            <w:r w:rsidR="00061F3C" w:rsidRPr="005A6F30">
              <w:rPr>
                <w:rFonts w:cs="Arial"/>
                <w:bCs/>
                <w:snapToGrid w:val="0"/>
                <w:color w:val="000000"/>
              </w:rPr>
              <w:t>ds</w:t>
            </w:r>
          </w:p>
        </w:tc>
      </w:tr>
    </w:tbl>
    <w:p w14:paraId="630E7916" w14:textId="0B32BDA5" w:rsidR="00AE2BDD" w:rsidRDefault="00AE2BDD">
      <w:pPr>
        <w:rPr>
          <w:b/>
          <w:bCs/>
        </w:rPr>
      </w:pPr>
      <w:r>
        <w:rPr>
          <w:b/>
          <w:bCs/>
        </w:rPr>
        <w:lastRenderedPageBreak/>
        <w:br/>
      </w: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0AD7EB2D" w:rsidR="00AE2BDD" w:rsidRDefault="002E24CD"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7A1DAD86" w:rsidR="00AE2BDD" w:rsidRDefault="001A4C8D" w:rsidP="00AE2BDD">
                <w:r>
                  <w:t>Level 1</w:t>
                </w:r>
              </w:p>
            </w:tc>
          </w:sdtContent>
        </w:sdt>
      </w:tr>
      <w:tr w:rsidR="00AE2BDD" w14:paraId="0B8872D7" w14:textId="77777777" w:rsidTr="00AE2BDD">
        <w:tc>
          <w:tcPr>
            <w:tcW w:w="4508" w:type="dxa"/>
          </w:tcPr>
          <w:p w14:paraId="2A2D3D08" w14:textId="281CEE4C" w:rsidR="00AE2BDD" w:rsidRDefault="00AE2BDD" w:rsidP="00AE2BDD">
            <w:r w:rsidRPr="00FB5289">
              <w:rPr>
                <w:b/>
                <w:bCs/>
              </w:rPr>
              <w:t xml:space="preserve">We </w:t>
            </w:r>
            <w:r w:rsidR="00AE0D56">
              <w:rPr>
                <w:b/>
                <w:bCs/>
              </w:rPr>
              <w:t>collaborate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3C683E5C" w:rsidR="00AE2BDD" w:rsidRDefault="002E24CD" w:rsidP="00AE2BDD">
                <w:r>
                  <w:t>Level 1</w:t>
                </w:r>
              </w:p>
            </w:tc>
          </w:sdtContent>
        </w:sdt>
      </w:tr>
      <w:tr w:rsidR="00AE2BDD" w14:paraId="5035FC6B" w14:textId="77777777" w:rsidTr="00AE2BDD">
        <w:tc>
          <w:tcPr>
            <w:tcW w:w="4508" w:type="dxa"/>
          </w:tcPr>
          <w:p w14:paraId="0CAA4780" w14:textId="0A4F41EE" w:rsidR="00AE2BDD" w:rsidRDefault="00AE2BDD" w:rsidP="00AE2BDD">
            <w:r w:rsidRPr="00FB5289">
              <w:rPr>
                <w:b/>
                <w:bCs/>
              </w:rPr>
              <w:t>We support</w:t>
            </w:r>
            <w:r w:rsidR="00362401">
              <w:rPr>
                <w:b/>
                <w:bCs/>
              </w:rPr>
              <w:t xml:space="preserve"> </w:t>
            </w:r>
            <w:r w:rsidRPr="00FB5289">
              <w:rPr>
                <w:b/>
                <w:bCs/>
              </w:rPr>
              <w:t>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09E5EB6F" w:rsidR="00AE2BDD" w:rsidRDefault="002E24CD"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29BD9F67" w:rsidR="00AE2BDD" w:rsidRDefault="002E24CD" w:rsidP="00AE2BDD">
                <w:r>
                  <w:t>Level 2</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0AFCA2B9" w:rsidR="00AE2BDD" w:rsidRDefault="002E24CD" w:rsidP="00AE2BDD">
                <w:r>
                  <w:t>Level 1</w:t>
                </w:r>
              </w:p>
            </w:tc>
          </w:sdtContent>
        </w:sdt>
      </w:tr>
    </w:tbl>
    <w:p w14:paraId="2579BF72" w14:textId="77777777" w:rsidR="00361C9B" w:rsidRDefault="00361C9B"/>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423DCC94" w14:textId="77777777" w:rsidR="00F51AEE" w:rsidRDefault="00F51AEE">
            <w:pPr>
              <w:rPr>
                <w:b/>
                <w:bCs/>
              </w:rPr>
            </w:pPr>
            <w:r w:rsidRPr="00FD522A">
              <w:rPr>
                <w:b/>
                <w:bCs/>
              </w:rPr>
              <w:t>Experience, Skills, and Training required for the role:</w:t>
            </w:r>
          </w:p>
          <w:p w14:paraId="7CB3589E" w14:textId="31700B98" w:rsidR="00362401" w:rsidRPr="00FD522A" w:rsidRDefault="00362401">
            <w:pPr>
              <w:rPr>
                <w:b/>
                <w:bCs/>
              </w:rPr>
            </w:pPr>
          </w:p>
        </w:tc>
      </w:tr>
      <w:tr w:rsidR="00F51AEE" w14:paraId="4BF63BE9" w14:textId="77777777" w:rsidTr="003253E5">
        <w:tc>
          <w:tcPr>
            <w:tcW w:w="9016" w:type="dxa"/>
            <w:shd w:val="clear" w:color="auto" w:fill="8EAADB" w:themeFill="accent1" w:themeFillTint="99"/>
          </w:tcPr>
          <w:p w14:paraId="7E56B681" w14:textId="77777777" w:rsidR="00F51AEE" w:rsidRDefault="00F51AEE">
            <w:pPr>
              <w:rPr>
                <w:b/>
                <w:bCs/>
              </w:rPr>
            </w:pPr>
            <w:r w:rsidRPr="00FD522A">
              <w:rPr>
                <w:b/>
                <w:bCs/>
              </w:rPr>
              <w:t xml:space="preserve">Entry Criteria </w:t>
            </w:r>
            <w:r w:rsidR="003253E5" w:rsidRPr="00FD522A">
              <w:rPr>
                <w:b/>
                <w:bCs/>
              </w:rPr>
              <w:t>– Essential (Ideally between 4/6 bullet points):</w:t>
            </w:r>
          </w:p>
          <w:p w14:paraId="62D2CC58" w14:textId="0EDCA4FD" w:rsidR="00362401" w:rsidRPr="00FD522A" w:rsidRDefault="00362401">
            <w:pPr>
              <w:rPr>
                <w:b/>
                <w:bCs/>
              </w:rPr>
            </w:pPr>
          </w:p>
        </w:tc>
      </w:tr>
      <w:tr w:rsidR="002E24CD" w14:paraId="07971527" w14:textId="77777777" w:rsidTr="001A4C8D">
        <w:trPr>
          <w:trHeight w:val="686"/>
        </w:trPr>
        <w:tc>
          <w:tcPr>
            <w:tcW w:w="9016" w:type="dxa"/>
          </w:tcPr>
          <w:p w14:paraId="406541B8" w14:textId="75535FF9" w:rsidR="002E24CD" w:rsidRDefault="00061F3C" w:rsidP="002E24CD">
            <w:r>
              <w:t xml:space="preserve">Advanced experience of Microsoft Excel, Microsoft Access and Microsoft </w:t>
            </w:r>
            <w:proofErr w:type="spellStart"/>
            <w:r>
              <w:t>Powerpoint</w:t>
            </w:r>
            <w:proofErr w:type="spellEnd"/>
          </w:p>
        </w:tc>
      </w:tr>
      <w:tr w:rsidR="00061F3C" w14:paraId="5A37A38C" w14:textId="77777777" w:rsidTr="00F51AEE">
        <w:tc>
          <w:tcPr>
            <w:tcW w:w="9016" w:type="dxa"/>
          </w:tcPr>
          <w:p w14:paraId="316AD8A8" w14:textId="77777777" w:rsidR="00061F3C" w:rsidRDefault="00061F3C" w:rsidP="00061F3C">
            <w:r>
              <w:t xml:space="preserve">A </w:t>
            </w:r>
            <w:proofErr w:type="gramStart"/>
            <w:r>
              <w:t>high level</w:t>
            </w:r>
            <w:proofErr w:type="gramEnd"/>
            <w:r>
              <w:t xml:space="preserve"> aptitude of IT or performance management software</w:t>
            </w:r>
          </w:p>
          <w:p w14:paraId="4A131C75" w14:textId="1AEEF465" w:rsidR="00061F3C" w:rsidRDefault="00061F3C" w:rsidP="00061F3C"/>
        </w:tc>
      </w:tr>
      <w:tr w:rsidR="003E6197" w14:paraId="03095707" w14:textId="77777777" w:rsidTr="00F51AEE">
        <w:tc>
          <w:tcPr>
            <w:tcW w:w="9016" w:type="dxa"/>
          </w:tcPr>
          <w:p w14:paraId="238A130B" w14:textId="0893FF45" w:rsidR="003E6197" w:rsidRDefault="003E6197" w:rsidP="003E6197">
            <w:r>
              <w:t>Experience within a Statistical and performance management environment</w:t>
            </w:r>
          </w:p>
        </w:tc>
      </w:tr>
      <w:tr w:rsidR="003E6197" w14:paraId="2CC301F9" w14:textId="77777777" w:rsidTr="00F51AEE">
        <w:tc>
          <w:tcPr>
            <w:tcW w:w="9016" w:type="dxa"/>
          </w:tcPr>
          <w:p w14:paraId="185C6CB4" w14:textId="6BA6A631" w:rsidR="003E6197" w:rsidRDefault="003E6197" w:rsidP="003E6197">
            <w:r>
              <w:t>Experience of presenting data and findings to a varied audience with an openness to being challenged by senior officers</w:t>
            </w:r>
          </w:p>
        </w:tc>
      </w:tr>
    </w:tbl>
    <w:p w14:paraId="358151FA" w14:textId="77777777" w:rsidR="003253E5" w:rsidRDefault="003253E5"/>
    <w:p w14:paraId="39CAA913" w14:textId="77777777" w:rsidR="005A6F30" w:rsidRDefault="005A6F30"/>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4412B729" w14:textId="77777777" w:rsidR="00FD522A" w:rsidRDefault="00FD522A">
            <w:pPr>
              <w:rPr>
                <w:b/>
                <w:bCs/>
              </w:rPr>
            </w:pPr>
            <w:r w:rsidRPr="0009392C">
              <w:rPr>
                <w:b/>
                <w:bCs/>
              </w:rPr>
              <w:lastRenderedPageBreak/>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p w14:paraId="25FB7E7D" w14:textId="34D891B5" w:rsidR="00362401" w:rsidRPr="0009392C" w:rsidRDefault="00362401">
            <w:pPr>
              <w:rPr>
                <w:b/>
                <w:bCs/>
              </w:rPr>
            </w:pPr>
          </w:p>
        </w:tc>
      </w:tr>
      <w:tr w:rsidR="00FD522A" w14:paraId="43A4294F" w14:textId="77777777" w:rsidTr="00FD522A">
        <w:tc>
          <w:tcPr>
            <w:tcW w:w="9016" w:type="dxa"/>
          </w:tcPr>
          <w:p w14:paraId="7B736E17" w14:textId="77777777" w:rsidR="0009392C" w:rsidRDefault="003E6197">
            <w:r>
              <w:t>Knowledge of Police recording systems such as Connect, Smart Contact and ORACLE BI</w:t>
            </w:r>
          </w:p>
          <w:p w14:paraId="61779536" w14:textId="4A406A25" w:rsidR="002345AE" w:rsidRDefault="002345AE"/>
        </w:tc>
      </w:tr>
      <w:tr w:rsidR="00FD522A" w14:paraId="03769465" w14:textId="77777777" w:rsidTr="00FD522A">
        <w:tc>
          <w:tcPr>
            <w:tcW w:w="9016" w:type="dxa"/>
          </w:tcPr>
          <w:p w14:paraId="16D99EFA" w14:textId="77777777" w:rsidR="0009392C" w:rsidRPr="002345AE" w:rsidRDefault="003E6197">
            <w:r w:rsidRPr="002345AE">
              <w:t>Experience in a project environment.</w:t>
            </w:r>
          </w:p>
          <w:p w14:paraId="0BD19CBC" w14:textId="6E26F9D9" w:rsidR="002345AE" w:rsidRDefault="002345AE"/>
        </w:tc>
      </w:tr>
      <w:tr w:rsidR="00FD522A" w14:paraId="43750AC3" w14:textId="77777777" w:rsidTr="00FD522A">
        <w:tc>
          <w:tcPr>
            <w:tcW w:w="9016" w:type="dxa"/>
          </w:tcPr>
          <w:p w14:paraId="77278DBA" w14:textId="76BBEA02" w:rsidR="0009392C" w:rsidRDefault="003E6197">
            <w:r w:rsidRPr="002345AE">
              <w:t>Experience of conducting research from a variety of systems and collating a detailed report of the findings.</w:t>
            </w:r>
          </w:p>
        </w:tc>
      </w:tr>
    </w:tbl>
    <w:p w14:paraId="7CF2B509" w14:textId="77777777" w:rsidR="0009392C" w:rsidRDefault="0009392C"/>
    <w:p w14:paraId="5AD3FA54" w14:textId="41139B7E"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160264A3" w:rsidR="0047738E" w:rsidRPr="00C941CB" w:rsidRDefault="002345AE">
            <w:r>
              <w:t>N/A</w:t>
            </w:r>
          </w:p>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2726BC7F" w:rsidR="0047738E" w:rsidRPr="00C941CB" w:rsidRDefault="002345AE">
            <w:r>
              <w:t>DS</w:t>
            </w:r>
          </w:p>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68FECAD0" w:rsidR="0047738E" w:rsidRPr="00C941CB" w:rsidRDefault="002345AE">
            <w:r>
              <w:t>N/A</w:t>
            </w:r>
          </w:p>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60FF879C" w:rsidR="009E4D47" w:rsidRPr="00D30AE1" w:rsidRDefault="009E4D47" w:rsidP="00D30AE1">
      <w:pPr>
        <w:rPr>
          <w:b/>
          <w:bCs/>
        </w:rPr>
      </w:pPr>
    </w:p>
    <w:sectPr w:rsidR="009E4D47" w:rsidRPr="00D30A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C2F3" w14:textId="77777777" w:rsidR="00F15877" w:rsidRDefault="00F15877" w:rsidP="003341CD">
      <w:pPr>
        <w:spacing w:after="0" w:line="240" w:lineRule="auto"/>
      </w:pPr>
      <w:r>
        <w:separator/>
      </w:r>
    </w:p>
  </w:endnote>
  <w:endnote w:type="continuationSeparator" w:id="0">
    <w:p w14:paraId="5D9E019E" w14:textId="77777777" w:rsidR="00F15877" w:rsidRDefault="00F1587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3FC7" w14:textId="77777777" w:rsidR="00F15877" w:rsidRDefault="00F15877" w:rsidP="003341CD">
      <w:pPr>
        <w:spacing w:after="0" w:line="240" w:lineRule="auto"/>
      </w:pPr>
      <w:r>
        <w:separator/>
      </w:r>
    </w:p>
  </w:footnote>
  <w:footnote w:type="continuationSeparator" w:id="0">
    <w:p w14:paraId="1FEE3E64" w14:textId="77777777" w:rsidR="00F15877" w:rsidRDefault="00F1587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D70B0"/>
    <w:multiLevelType w:val="hybridMultilevel"/>
    <w:tmpl w:val="37A6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E11C8"/>
    <w:multiLevelType w:val="hybridMultilevel"/>
    <w:tmpl w:val="C8E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81124">
    <w:abstractNumId w:val="0"/>
  </w:num>
  <w:num w:numId="2" w16cid:durableId="2122797669">
    <w:abstractNumId w:val="2"/>
  </w:num>
  <w:num w:numId="3" w16cid:durableId="1423989878">
    <w:abstractNumId w:val="1"/>
  </w:num>
  <w:num w:numId="4" w16cid:durableId="1671323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61F3C"/>
    <w:rsid w:val="0009392C"/>
    <w:rsid w:val="000B66DA"/>
    <w:rsid w:val="000B6AEC"/>
    <w:rsid w:val="00106362"/>
    <w:rsid w:val="00112FEE"/>
    <w:rsid w:val="001A4C8D"/>
    <w:rsid w:val="001C5715"/>
    <w:rsid w:val="002331B2"/>
    <w:rsid w:val="002345AE"/>
    <w:rsid w:val="002D2D2B"/>
    <w:rsid w:val="002E24CD"/>
    <w:rsid w:val="002E6A4F"/>
    <w:rsid w:val="002F682D"/>
    <w:rsid w:val="003115DD"/>
    <w:rsid w:val="003253E5"/>
    <w:rsid w:val="003341CD"/>
    <w:rsid w:val="00357A73"/>
    <w:rsid w:val="00361C9B"/>
    <w:rsid w:val="00362401"/>
    <w:rsid w:val="003667F4"/>
    <w:rsid w:val="003C73B7"/>
    <w:rsid w:val="003D2AF0"/>
    <w:rsid w:val="003E6197"/>
    <w:rsid w:val="003F34E6"/>
    <w:rsid w:val="0047738E"/>
    <w:rsid w:val="004A455A"/>
    <w:rsid w:val="004E552B"/>
    <w:rsid w:val="005464FF"/>
    <w:rsid w:val="005A6F30"/>
    <w:rsid w:val="005D5121"/>
    <w:rsid w:val="0066400F"/>
    <w:rsid w:val="00795E49"/>
    <w:rsid w:val="008403CD"/>
    <w:rsid w:val="008F7209"/>
    <w:rsid w:val="00947096"/>
    <w:rsid w:val="009A19FD"/>
    <w:rsid w:val="009C3DE5"/>
    <w:rsid w:val="009E4D47"/>
    <w:rsid w:val="00AE0D56"/>
    <w:rsid w:val="00AE2BDD"/>
    <w:rsid w:val="00B1322B"/>
    <w:rsid w:val="00BE74D8"/>
    <w:rsid w:val="00C2380C"/>
    <w:rsid w:val="00C444A7"/>
    <w:rsid w:val="00C941CB"/>
    <w:rsid w:val="00CD3310"/>
    <w:rsid w:val="00D30AE1"/>
    <w:rsid w:val="00D47A82"/>
    <w:rsid w:val="00D5172A"/>
    <w:rsid w:val="00D80A4E"/>
    <w:rsid w:val="00D95196"/>
    <w:rsid w:val="00DA7ECB"/>
    <w:rsid w:val="00DD103A"/>
    <w:rsid w:val="00EF26E7"/>
    <w:rsid w:val="00EF5BAF"/>
    <w:rsid w:val="00F15877"/>
    <w:rsid w:val="00F31391"/>
    <w:rsid w:val="00F51AEE"/>
    <w:rsid w:val="00F8074F"/>
    <w:rsid w:val="00FA66C0"/>
    <w:rsid w:val="00FB5289"/>
    <w:rsid w:val="00FD522A"/>
    <w:rsid w:val="00FF1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2331B2"/>
    <w:rsid w:val="002E6A4F"/>
    <w:rsid w:val="003C76C3"/>
    <w:rsid w:val="004A19C1"/>
    <w:rsid w:val="00615FCE"/>
    <w:rsid w:val="00A5602E"/>
    <w:rsid w:val="00AD4F54"/>
    <w:rsid w:val="00C444A7"/>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3063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David Shipley - SC0415</cp:lastModifiedBy>
  <cp:revision>2</cp:revision>
  <dcterms:created xsi:type="dcterms:W3CDTF">2026-06-09T13:38:00Z</dcterms:created>
  <dcterms:modified xsi:type="dcterms:W3CDTF">2026-06-09T13:38:00Z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