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EA902" w14:textId="3A3E616B" w:rsidR="76A2C0ED" w:rsidRDefault="76A2C0ED" w:rsidP="6347F898">
      <w:pPr>
        <w:jc w:val="center"/>
      </w:pPr>
      <w:r w:rsidRPr="6347F898">
        <w:rPr>
          <w:b/>
          <w:bCs/>
          <w:sz w:val="32"/>
          <w:szCs w:val="32"/>
        </w:rPr>
        <w:t>HR Advisor</w:t>
      </w:r>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1462C94D">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394AF25B" w14:textId="57997F01" w:rsidR="00357A73" w:rsidRPr="00C941CB" w:rsidRDefault="1A1DD77C">
            <w:r>
              <w:t xml:space="preserve">HR </w:t>
            </w:r>
            <w:r w:rsidR="00540DE4">
              <w:t>Advisor</w:t>
            </w:r>
          </w:p>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0849A332" w14:textId="77777777" w:rsidR="00357A73" w:rsidRDefault="00540DE4">
            <w:r>
              <w:t xml:space="preserve">Band </w:t>
            </w:r>
            <w:r w:rsidR="00301122">
              <w:t>E</w:t>
            </w:r>
          </w:p>
          <w:p w14:paraId="3FB5AE55" w14:textId="54951579" w:rsidR="00B17971" w:rsidRDefault="00B17971"/>
        </w:tc>
      </w:tr>
      <w:tr w:rsidR="00357A73" w14:paraId="1ADDA4D4" w14:textId="77777777" w:rsidTr="1462C94D">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3D1F1249" w14:textId="7165DBCE" w:rsidR="00357A73" w:rsidRPr="00C941CB" w:rsidRDefault="008C7409" w:rsidP="1462C94D">
            <w:r>
              <w:t>HR and Learning</w:t>
            </w:r>
          </w:p>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0C5CAFDF" w14:textId="77777777" w:rsidR="00357A73" w:rsidRDefault="3297EFE1" w:rsidP="1462C94D">
            <w:pPr>
              <w:rPr>
                <w:rFonts w:eastAsiaTheme="minorEastAsia"/>
                <w:color w:val="000000" w:themeColor="text1"/>
              </w:rPr>
            </w:pPr>
            <w:r w:rsidRPr="1462C94D">
              <w:rPr>
                <w:rFonts w:eastAsiaTheme="minorEastAsia"/>
                <w:color w:val="000000" w:themeColor="text1"/>
              </w:rPr>
              <w:t>Carbrook, Force HQ</w:t>
            </w:r>
          </w:p>
          <w:p w14:paraId="5608637D" w14:textId="4F0073AF" w:rsidR="00B17971" w:rsidRDefault="00B17971" w:rsidP="1462C94D">
            <w:pPr>
              <w:rPr>
                <w:rFonts w:eastAsiaTheme="minorEastAsia"/>
              </w:rPr>
            </w:pP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56889439" w:rsidR="00357A73" w:rsidRPr="003115DD" w:rsidRDefault="00540DE4" w:rsidP="00357A73">
                <w:pPr>
                  <w:rPr>
                    <w:b/>
                    <w:bCs/>
                  </w:rPr>
                </w:pPr>
                <w:r>
                  <w:t>No</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7D002242" w:rsidR="00357A73" w:rsidRPr="003115DD" w:rsidRDefault="00540DE4">
                <w:pPr>
                  <w:rPr>
                    <w:b/>
                    <w:bCs/>
                  </w:rPr>
                </w:pPr>
                <w:r>
                  <w:t>Hybrid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1577B673">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544A517C" w:rsidR="003F34E6" w:rsidRPr="003115DD" w:rsidRDefault="00673FA8" w:rsidP="1577B673">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540DE4">
                  <w:t>No</w:t>
                </w:r>
              </w:sdtContent>
            </w:sdt>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7115C30C" w:rsidR="003F34E6" w:rsidRPr="00FA66C0" w:rsidRDefault="00540DE4">
                <w:pPr>
                  <w:rPr>
                    <w:b/>
                    <w:bCs/>
                  </w:rPr>
                </w:pPr>
                <w:r>
                  <w:t>No</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1A5F4D49" w:rsidR="00D80A4E" w:rsidRPr="003115DD" w:rsidRDefault="00540DE4">
                <w:pPr>
                  <w:rPr>
                    <w:b/>
                    <w:bCs/>
                  </w:rPr>
                </w:pPr>
                <w:r>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20A67244" w:rsidR="00D80A4E" w:rsidRPr="00FA66C0" w:rsidRDefault="00540DE4">
                <w:pPr>
                  <w:rPr>
                    <w:b/>
                    <w:bCs/>
                  </w:rPr>
                </w:pPr>
                <w:r>
                  <w:t>MV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127CE75D">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2315472D" w14:textId="77777777" w:rsidR="001C5715" w:rsidRDefault="001C5715"/>
          <w:p w14:paraId="100DC636" w14:textId="77777777" w:rsidR="001C5715" w:rsidRDefault="001C5715"/>
          <w:p w14:paraId="0B4DED67" w14:textId="77777777" w:rsidR="001C5715" w:rsidRDefault="001C5715"/>
          <w:p w14:paraId="5AE6A585" w14:textId="77777777" w:rsidR="001C5715" w:rsidRDefault="001C5715"/>
          <w:p w14:paraId="3D0E42D0" w14:textId="7BF1F043" w:rsidR="001C5715" w:rsidRDefault="001C5715"/>
        </w:tc>
        <w:tc>
          <w:tcPr>
            <w:tcW w:w="6753" w:type="dxa"/>
          </w:tcPr>
          <w:p w14:paraId="4D5038AF" w14:textId="355B19A3" w:rsidR="001C5715" w:rsidRDefault="2D571075" w:rsidP="4E872575">
            <w:pPr>
              <w:rPr>
                <w:rFonts w:ascii="Calibri" w:eastAsia="Calibri" w:hAnsi="Calibri" w:cs="Calibri"/>
                <w:color w:val="000000" w:themeColor="text1"/>
                <w:lang w:val="en-US"/>
              </w:rPr>
            </w:pPr>
            <w:r w:rsidRPr="4E872575">
              <w:rPr>
                <w:rFonts w:ascii="Calibri" w:eastAsia="Calibri" w:hAnsi="Calibri" w:cs="Calibri"/>
                <w:color w:val="000000" w:themeColor="text1"/>
                <w:lang w:val="en-US"/>
              </w:rPr>
              <w:t xml:space="preserve">Under the direction of the HR Manager, you will be responsible for the delivery </w:t>
            </w:r>
            <w:r w:rsidR="4C0D2B71" w:rsidRPr="4E872575">
              <w:rPr>
                <w:rFonts w:ascii="Calibri" w:eastAsia="Calibri" w:hAnsi="Calibri" w:cs="Calibri"/>
                <w:color w:val="000000" w:themeColor="text1"/>
                <w:lang w:val="en-US"/>
              </w:rPr>
              <w:t xml:space="preserve">of </w:t>
            </w:r>
            <w:r w:rsidR="2E620EB0" w:rsidRPr="4E872575">
              <w:rPr>
                <w:rFonts w:ascii="Calibri" w:eastAsia="Calibri" w:hAnsi="Calibri" w:cs="Calibri"/>
                <w:color w:val="000000" w:themeColor="text1"/>
                <w:lang w:val="en-US"/>
              </w:rPr>
              <w:t xml:space="preserve">professional HR advice for </w:t>
            </w:r>
            <w:r w:rsidR="06EE3AAA" w:rsidRPr="4E872575">
              <w:rPr>
                <w:rFonts w:ascii="Calibri" w:eastAsia="Calibri" w:hAnsi="Calibri" w:cs="Calibri"/>
                <w:color w:val="000000" w:themeColor="text1"/>
                <w:lang w:val="en-US"/>
              </w:rPr>
              <w:t>SYP leaders that covers all aspects of the</w:t>
            </w:r>
            <w:r w:rsidR="2E620EB0" w:rsidRPr="4E872575">
              <w:rPr>
                <w:rFonts w:ascii="Calibri" w:eastAsia="Calibri" w:hAnsi="Calibri" w:cs="Calibri"/>
                <w:color w:val="000000" w:themeColor="text1"/>
                <w:lang w:val="en-US"/>
              </w:rPr>
              <w:t xml:space="preserve"> employee lifecycle</w:t>
            </w:r>
            <w:r w:rsidR="01576FCC" w:rsidRPr="4E872575">
              <w:rPr>
                <w:rFonts w:ascii="Calibri" w:eastAsia="Calibri" w:hAnsi="Calibri" w:cs="Calibri"/>
                <w:color w:val="000000" w:themeColor="text1"/>
                <w:lang w:val="en-US"/>
              </w:rPr>
              <w:t>.</w:t>
            </w:r>
          </w:p>
          <w:p w14:paraId="2AAC1E53" w14:textId="581A6E8D" w:rsidR="001C5715" w:rsidRDefault="001C5715" w:rsidP="4E872575">
            <w:pPr>
              <w:rPr>
                <w:rFonts w:ascii="Calibri" w:eastAsia="Calibri" w:hAnsi="Calibri" w:cs="Calibri"/>
                <w:color w:val="000000" w:themeColor="text1"/>
                <w:lang w:val="en-US"/>
              </w:rPr>
            </w:pPr>
          </w:p>
          <w:p w14:paraId="4759BB66" w14:textId="3FDB66A8" w:rsidR="001C5715" w:rsidRDefault="7784B763" w:rsidP="12AE795A">
            <w:pPr>
              <w:rPr>
                <w:rFonts w:ascii="Calibri" w:eastAsia="Calibri" w:hAnsi="Calibri" w:cs="Calibri"/>
                <w:color w:val="000000" w:themeColor="text1"/>
                <w:lang w:val="en-US"/>
              </w:rPr>
            </w:pPr>
            <w:r w:rsidRPr="12AE795A">
              <w:rPr>
                <w:rFonts w:ascii="Calibri" w:eastAsia="Calibri" w:hAnsi="Calibri" w:cs="Calibri"/>
                <w:color w:val="000000" w:themeColor="text1"/>
                <w:lang w:val="en-US"/>
              </w:rPr>
              <w:t xml:space="preserve">Building effective relationships with </w:t>
            </w:r>
            <w:r w:rsidR="6275DF96" w:rsidRPr="12AE795A">
              <w:rPr>
                <w:rFonts w:ascii="Calibri" w:eastAsia="Calibri" w:hAnsi="Calibri" w:cs="Calibri"/>
                <w:color w:val="000000" w:themeColor="text1"/>
                <w:lang w:val="en-US"/>
              </w:rPr>
              <w:t xml:space="preserve">leaders </w:t>
            </w:r>
            <w:r w:rsidRPr="12AE795A">
              <w:rPr>
                <w:rFonts w:ascii="Calibri" w:eastAsia="Calibri" w:hAnsi="Calibri" w:cs="Calibri"/>
                <w:color w:val="000000" w:themeColor="text1"/>
                <w:lang w:val="en-US"/>
              </w:rPr>
              <w:t xml:space="preserve">you will provide professional advice on all employment matters </w:t>
            </w:r>
            <w:r w:rsidR="385D360A" w:rsidRPr="12AE795A">
              <w:rPr>
                <w:rFonts w:ascii="Calibri" w:eastAsia="Calibri" w:hAnsi="Calibri" w:cs="Calibri"/>
                <w:color w:val="000000" w:themeColor="text1"/>
                <w:lang w:val="en-US"/>
              </w:rPr>
              <w:t xml:space="preserve">including local workforce planning, </w:t>
            </w:r>
            <w:r w:rsidRPr="12AE795A">
              <w:rPr>
                <w:rFonts w:ascii="Calibri" w:eastAsia="Calibri" w:hAnsi="Calibri" w:cs="Calibri"/>
                <w:color w:val="000000" w:themeColor="text1"/>
                <w:lang w:val="en-US"/>
              </w:rPr>
              <w:t>employment law, interpretation of force policy, terms and conditions, Police Regulations and complex case management relating to attendance, performance and capability ensuring all cases are progressed in a timely manner.</w:t>
            </w:r>
          </w:p>
          <w:p w14:paraId="03F0D1B5" w14:textId="40F2970B" w:rsidR="001C5715" w:rsidRDefault="001C5715" w:rsidP="12AE795A">
            <w:pPr>
              <w:rPr>
                <w:rFonts w:ascii="Calibri" w:eastAsia="Calibri" w:hAnsi="Calibri" w:cs="Calibri"/>
                <w:color w:val="000000" w:themeColor="text1"/>
                <w:lang w:val="en-US"/>
              </w:rPr>
            </w:pPr>
          </w:p>
          <w:p w14:paraId="1E2AD905" w14:textId="77550655" w:rsidR="001C5715" w:rsidRDefault="7784B763" w:rsidP="12AE795A">
            <w:pPr>
              <w:rPr>
                <w:rFonts w:ascii="Calibri" w:eastAsia="Calibri" w:hAnsi="Calibri" w:cs="Calibri"/>
                <w:strike/>
                <w:color w:val="FF0000"/>
                <w:lang w:val="en-US"/>
              </w:rPr>
            </w:pPr>
            <w:r w:rsidRPr="12AE795A">
              <w:rPr>
                <w:rFonts w:ascii="Calibri" w:eastAsia="Calibri" w:hAnsi="Calibri" w:cs="Calibri"/>
                <w:color w:val="000000" w:themeColor="text1"/>
                <w:lang w:val="en-US"/>
              </w:rPr>
              <w:t xml:space="preserve">You will support the </w:t>
            </w:r>
            <w:r w:rsidR="620FAA70" w:rsidRPr="12AE795A">
              <w:rPr>
                <w:rFonts w:ascii="Calibri" w:eastAsia="Calibri" w:hAnsi="Calibri" w:cs="Calibri"/>
                <w:color w:val="000000" w:themeColor="text1"/>
                <w:lang w:val="en-US"/>
              </w:rPr>
              <w:t xml:space="preserve">HR Manager </w:t>
            </w:r>
            <w:r w:rsidRPr="12AE795A">
              <w:rPr>
                <w:rFonts w:ascii="Calibri" w:eastAsia="Calibri" w:hAnsi="Calibri" w:cs="Calibri"/>
                <w:color w:val="000000" w:themeColor="text1"/>
                <w:lang w:val="en-US"/>
              </w:rPr>
              <w:t>in the successful delivery</w:t>
            </w:r>
            <w:r w:rsidR="06913B3C" w:rsidRPr="12AE795A">
              <w:rPr>
                <w:rFonts w:ascii="Calibri" w:eastAsia="Calibri" w:hAnsi="Calibri" w:cs="Calibri"/>
                <w:color w:val="000000" w:themeColor="text1"/>
                <w:lang w:val="en-US"/>
              </w:rPr>
              <w:t xml:space="preserve"> of our </w:t>
            </w:r>
            <w:proofErr w:type="gramStart"/>
            <w:r w:rsidR="06913B3C" w:rsidRPr="12AE795A">
              <w:rPr>
                <w:rFonts w:ascii="Calibri" w:eastAsia="Calibri" w:hAnsi="Calibri" w:cs="Calibri"/>
                <w:color w:val="000000" w:themeColor="text1"/>
                <w:lang w:val="en-US"/>
              </w:rPr>
              <w:t>force</w:t>
            </w:r>
            <w:proofErr w:type="gramEnd"/>
            <w:r w:rsidR="06913B3C" w:rsidRPr="12AE795A">
              <w:rPr>
                <w:rFonts w:ascii="Calibri" w:eastAsia="Calibri" w:hAnsi="Calibri" w:cs="Calibri"/>
                <w:color w:val="000000" w:themeColor="text1"/>
                <w:lang w:val="en-US"/>
              </w:rPr>
              <w:t xml:space="preserve"> People Strategy</w:t>
            </w:r>
            <w:r w:rsidRPr="12AE795A">
              <w:rPr>
                <w:rFonts w:ascii="Calibri" w:eastAsia="Calibri" w:hAnsi="Calibri" w:cs="Calibri"/>
                <w:color w:val="000000" w:themeColor="text1"/>
                <w:lang w:val="en-US"/>
              </w:rPr>
              <w:t xml:space="preserve"> and workstreams including organisational change and transformation, policy development and process improvements.</w:t>
            </w:r>
          </w:p>
          <w:p w14:paraId="0B75BFB8" w14:textId="08237A0F" w:rsidR="001C5715" w:rsidRDefault="001C5715" w:rsidP="0AF96063">
            <w:pPr>
              <w:rPr>
                <w:rFonts w:ascii="Calibri" w:eastAsia="Calibri" w:hAnsi="Calibri" w:cs="Calibri"/>
                <w:color w:val="000000" w:themeColor="text1"/>
                <w:highlight w:val="yellow"/>
                <w:lang w:val="en-US"/>
              </w:rPr>
            </w:pPr>
          </w:p>
          <w:p w14:paraId="6725FA87" w14:textId="2048FED7" w:rsidR="001C5715" w:rsidRDefault="001C5715" w:rsidP="4E872575">
            <w:pPr>
              <w:rPr>
                <w:rFonts w:cs="Arial"/>
                <w:lang w:val="en-US"/>
              </w:rPr>
            </w:pPr>
          </w:p>
        </w:tc>
      </w:tr>
    </w:tbl>
    <w:p w14:paraId="2EA50AB5" w14:textId="1345CCA8" w:rsidR="127CE75D" w:rsidRDefault="127CE75D"/>
    <w:tbl>
      <w:tblPr>
        <w:tblStyle w:val="TableGrid"/>
        <w:tblW w:w="0" w:type="auto"/>
        <w:tblLook w:val="04A0" w:firstRow="1" w:lastRow="0" w:firstColumn="1" w:lastColumn="0" w:noHBand="0" w:noVBand="1"/>
      </w:tblPr>
      <w:tblGrid>
        <w:gridCol w:w="9016"/>
      </w:tblGrid>
      <w:tr w:rsidR="00BE74D8" w14:paraId="1D3F1BC1" w14:textId="77777777" w:rsidTr="1577B673">
        <w:tc>
          <w:tcPr>
            <w:tcW w:w="9016" w:type="dxa"/>
            <w:shd w:val="clear" w:color="auto" w:fill="8EAADB" w:themeFill="accent1" w:themeFillTint="99"/>
          </w:tcPr>
          <w:p w14:paraId="4CD4DD6A" w14:textId="7D7A3258" w:rsidR="00BE74D8" w:rsidRPr="00C2380C" w:rsidRDefault="00BE74D8">
            <w:pPr>
              <w:rPr>
                <w:b/>
                <w:bCs/>
              </w:rPr>
            </w:pPr>
            <w:r w:rsidRPr="00C2380C">
              <w:rPr>
                <w:b/>
                <w:bCs/>
              </w:rPr>
              <w:t xml:space="preserve">Main Duties and Responsibilities: </w:t>
            </w:r>
          </w:p>
        </w:tc>
      </w:tr>
      <w:tr w:rsidR="00BE74D8" w14:paraId="59E7220F" w14:textId="77777777" w:rsidTr="1577B673">
        <w:trPr>
          <w:trHeight w:val="917"/>
        </w:trPr>
        <w:tc>
          <w:tcPr>
            <w:tcW w:w="9016" w:type="dxa"/>
          </w:tcPr>
          <w:p w14:paraId="250249E6" w14:textId="73DEC793" w:rsidR="02C8798D" w:rsidRDefault="02C8798D" w:rsidP="1577B673">
            <w:pPr>
              <w:shd w:val="clear" w:color="auto" w:fill="FAFAFA"/>
              <w:rPr>
                <w:rFonts w:ascii="Calibri" w:eastAsia="Calibri" w:hAnsi="Calibri" w:cs="Calibri"/>
                <w:color w:val="000000" w:themeColor="text1"/>
              </w:rPr>
            </w:pPr>
            <w:r w:rsidRPr="1577B673">
              <w:rPr>
                <w:rFonts w:ascii="Calibri" w:eastAsia="Calibri" w:hAnsi="Calibri" w:cs="Calibri"/>
                <w:b/>
                <w:bCs/>
                <w:color w:val="000000" w:themeColor="text1"/>
              </w:rPr>
              <w:t>People Strategy:</w:t>
            </w:r>
          </w:p>
          <w:p w14:paraId="61880747" w14:textId="77777777" w:rsidR="00B17971" w:rsidRDefault="0C6DACDE"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Work with the HR Managers to i</w:t>
            </w:r>
            <w:r w:rsidR="02C8798D" w:rsidRPr="00B17971">
              <w:rPr>
                <w:rFonts w:ascii="Calibri" w:eastAsia="Calibri" w:hAnsi="Calibri" w:cs="Calibri"/>
                <w:color w:val="000000" w:themeColor="text1"/>
              </w:rPr>
              <w:t>mplement and manage; strategic delivery plans ensuring alignment to the people strategy, plan on page, force objectives and FIT values</w:t>
            </w:r>
            <w:r w:rsidR="00B17971">
              <w:rPr>
                <w:rFonts w:ascii="Calibri" w:eastAsia="Calibri" w:hAnsi="Calibri" w:cs="Calibri"/>
                <w:color w:val="000000" w:themeColor="text1"/>
              </w:rPr>
              <w:t>.</w:t>
            </w:r>
          </w:p>
          <w:p w14:paraId="12BC6577" w14:textId="77777777" w:rsidR="00B17971" w:rsidRDefault="02C8798D"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Provide key HR service delivery and progress updates against our three focus areas; ‘empower and support our people’, ‘increase productivity’ and ‘demand ethical and professional standards and their links to the force EDI Strategy and Police Race Action Plan.</w:t>
            </w:r>
          </w:p>
          <w:p w14:paraId="5EB2A9D5" w14:textId="4DA01E6F" w:rsidR="02C8798D" w:rsidRPr="00B17971" w:rsidRDefault="02C8798D"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Review and implement appropriate HR interventions and outputs from priorities set by SYMCA, HMICFRS and the Wellbeing Survey.</w:t>
            </w:r>
          </w:p>
          <w:p w14:paraId="379FF6A2" w14:textId="608D313D" w:rsidR="02C8798D" w:rsidRPr="00B17971" w:rsidRDefault="02C8798D"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Providing professional and strategic HR support to the Head of Human Resources</w:t>
            </w:r>
          </w:p>
          <w:p w14:paraId="078675F9" w14:textId="4087BBDF" w:rsidR="4823E293" w:rsidRPr="00B17971" w:rsidRDefault="4823E293"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Support a culture of innovative thinking and teamwork, identify inefficiencies that may lead to cost savings.</w:t>
            </w:r>
          </w:p>
          <w:p w14:paraId="53744F4B" w14:textId="399ED563" w:rsidR="12AE795A" w:rsidRDefault="12AE795A" w:rsidP="12AE795A">
            <w:pPr>
              <w:pStyle w:val="ListParagraph"/>
            </w:pPr>
          </w:p>
          <w:p w14:paraId="0BBA5017" w14:textId="7EFF38DC" w:rsidR="02C8798D" w:rsidRDefault="02C8798D" w:rsidP="00B17971">
            <w:pPr>
              <w:shd w:val="clear" w:color="auto" w:fill="FAFAFA"/>
              <w:rPr>
                <w:rFonts w:ascii="Calibri" w:eastAsia="Calibri" w:hAnsi="Calibri" w:cs="Calibri"/>
                <w:b/>
                <w:bCs/>
                <w:color w:val="000000" w:themeColor="text1"/>
              </w:rPr>
            </w:pPr>
            <w:r w:rsidRPr="00B17971">
              <w:rPr>
                <w:rFonts w:ascii="Calibri" w:eastAsia="Calibri" w:hAnsi="Calibri" w:cs="Calibri"/>
                <w:b/>
                <w:bCs/>
                <w:color w:val="000000" w:themeColor="text1"/>
              </w:rPr>
              <w:t xml:space="preserve">Professional Advice </w:t>
            </w:r>
          </w:p>
          <w:p w14:paraId="5EC5490E" w14:textId="4967C2E7" w:rsidR="02C8798D" w:rsidRPr="00B17971" w:rsidRDefault="02C8798D" w:rsidP="00B17971">
            <w:pPr>
              <w:pStyle w:val="ListParagraph"/>
              <w:numPr>
                <w:ilvl w:val="0"/>
                <w:numId w:val="18"/>
              </w:numPr>
              <w:shd w:val="clear" w:color="auto" w:fill="FAFAFA"/>
              <w:rPr>
                <w:rFonts w:ascii="Calibri" w:eastAsia="Calibri" w:hAnsi="Calibri" w:cs="Calibri"/>
                <w:color w:val="000000" w:themeColor="text1"/>
              </w:rPr>
            </w:pPr>
            <w:r w:rsidRPr="127CE75D">
              <w:rPr>
                <w:rFonts w:ascii="Calibri" w:eastAsia="Calibri" w:hAnsi="Calibri" w:cs="Calibri"/>
                <w:color w:val="000000" w:themeColor="text1"/>
              </w:rPr>
              <w:t xml:space="preserve">Provide as required expert professional </w:t>
            </w:r>
            <w:r w:rsidR="34E84C85" w:rsidRPr="127CE75D">
              <w:rPr>
                <w:rFonts w:ascii="Calibri" w:eastAsia="Calibri" w:hAnsi="Calibri" w:cs="Calibri"/>
                <w:color w:val="000000" w:themeColor="text1"/>
              </w:rPr>
              <w:t xml:space="preserve">advice </w:t>
            </w:r>
            <w:r w:rsidR="411A7E7D" w:rsidRPr="127CE75D">
              <w:rPr>
                <w:rFonts w:ascii="Calibri" w:eastAsia="Calibri" w:hAnsi="Calibri" w:cs="Calibri"/>
                <w:color w:val="000000" w:themeColor="text1"/>
              </w:rPr>
              <w:t>and guidance</w:t>
            </w:r>
            <w:r w:rsidRPr="00B17971">
              <w:rPr>
                <w:rFonts w:ascii="Calibri" w:eastAsia="Calibri" w:hAnsi="Calibri" w:cs="Calibri"/>
                <w:color w:val="000000" w:themeColor="text1"/>
              </w:rPr>
              <w:t xml:space="preserve"> to leaders covering all aspects of the employee lifecycle</w:t>
            </w:r>
            <w:r w:rsidR="7072B28D" w:rsidRPr="00B17971">
              <w:rPr>
                <w:rFonts w:ascii="Calibri" w:eastAsia="Calibri" w:hAnsi="Calibri" w:cs="Calibri"/>
                <w:color w:val="000000" w:themeColor="text1"/>
              </w:rPr>
              <w:t xml:space="preserve"> including local workforce planning</w:t>
            </w:r>
            <w:r w:rsidRPr="00B17971">
              <w:rPr>
                <w:rFonts w:ascii="Calibri" w:eastAsia="Calibri" w:hAnsi="Calibri" w:cs="Calibri"/>
                <w:color w:val="000000" w:themeColor="text1"/>
              </w:rPr>
              <w:t>.</w:t>
            </w:r>
          </w:p>
          <w:p w14:paraId="750C1E79" w14:textId="6867E434" w:rsidR="02C8798D" w:rsidRDefault="02C8798D" w:rsidP="00B17971">
            <w:pPr>
              <w:pStyle w:val="ListParagraph"/>
              <w:numPr>
                <w:ilvl w:val="0"/>
                <w:numId w:val="18"/>
              </w:numPr>
              <w:shd w:val="clear" w:color="auto" w:fill="FAFAFA"/>
              <w:rPr>
                <w:rFonts w:ascii="Calibri" w:eastAsia="Calibri" w:hAnsi="Calibri" w:cs="Calibri"/>
                <w:color w:val="000000" w:themeColor="text1"/>
              </w:rPr>
            </w:pPr>
            <w:r w:rsidRPr="12AE795A">
              <w:rPr>
                <w:rFonts w:ascii="Calibri" w:eastAsia="Calibri" w:hAnsi="Calibri" w:cs="Calibri"/>
                <w:color w:val="000000" w:themeColor="text1"/>
              </w:rPr>
              <w:t xml:space="preserve"> </w:t>
            </w:r>
            <w:r w:rsidR="4B830795" w:rsidRPr="12AE795A">
              <w:rPr>
                <w:rFonts w:ascii="Calibri" w:eastAsia="Calibri" w:hAnsi="Calibri" w:cs="Calibri"/>
                <w:color w:val="000000" w:themeColor="text1"/>
              </w:rPr>
              <w:t>Supporting HR Managers</w:t>
            </w:r>
            <w:r w:rsidRPr="12AE795A">
              <w:rPr>
                <w:rFonts w:ascii="Calibri" w:eastAsia="Calibri" w:hAnsi="Calibri" w:cs="Calibri"/>
                <w:color w:val="000000" w:themeColor="text1"/>
              </w:rPr>
              <w:t xml:space="preserve"> relation to the most complex HR matters including case and organisational change management, as well as interpretation of legislation, case law, Police Staff terms and conditions and Police Regulations.</w:t>
            </w:r>
          </w:p>
          <w:p w14:paraId="210FCF00" w14:textId="51277DF4" w:rsidR="77F6503E" w:rsidRPr="00B17971" w:rsidRDefault="77F6503E"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Advise managers</w:t>
            </w:r>
            <w:r w:rsidR="5236DB46" w:rsidRPr="00B17971">
              <w:rPr>
                <w:rFonts w:ascii="Calibri" w:eastAsia="Calibri" w:hAnsi="Calibri" w:cs="Calibri"/>
                <w:color w:val="000000" w:themeColor="text1"/>
              </w:rPr>
              <w:t xml:space="preserve"> on</w:t>
            </w:r>
            <w:r w:rsidR="001F5042" w:rsidRPr="00B17971">
              <w:rPr>
                <w:rFonts w:ascii="Calibri" w:eastAsia="Calibri" w:hAnsi="Calibri" w:cs="Calibri"/>
                <w:color w:val="000000" w:themeColor="text1"/>
              </w:rPr>
              <w:t xml:space="preserve"> </w:t>
            </w:r>
            <w:r w:rsidRPr="00B17971">
              <w:rPr>
                <w:rFonts w:ascii="Calibri" w:eastAsia="Calibri" w:hAnsi="Calibri" w:cs="Calibri"/>
                <w:color w:val="000000" w:themeColor="text1"/>
              </w:rPr>
              <w:t>HR issues up to and including stage 2 of formal processes.</w:t>
            </w:r>
          </w:p>
          <w:p w14:paraId="44AEC163" w14:textId="33C594A6" w:rsidR="77F6503E" w:rsidRPr="00B17971" w:rsidRDefault="77F6503E"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Attend formal hearing / meetings in an advisory capacity where required.</w:t>
            </w:r>
          </w:p>
          <w:p w14:paraId="59EF5F4F" w14:textId="23CCD7DB" w:rsidR="0BCEDE98" w:rsidRPr="00B17971" w:rsidRDefault="0BCEDE98"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Ensure cases are progressed in accordance with SYP policies and in a timely manner.</w:t>
            </w:r>
          </w:p>
          <w:p w14:paraId="7975B929" w14:textId="585569BC" w:rsidR="09C41EFA" w:rsidRPr="00B17971" w:rsidRDefault="09C41EFA"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 xml:space="preserve">Ensure compliance with the policies in </w:t>
            </w:r>
            <w:r w:rsidR="001F5042" w:rsidRPr="00B17971">
              <w:rPr>
                <w:rFonts w:ascii="Calibri" w:eastAsia="Calibri" w:hAnsi="Calibri" w:cs="Calibri"/>
                <w:color w:val="000000" w:themeColor="text1"/>
              </w:rPr>
              <w:t xml:space="preserve">your </w:t>
            </w:r>
            <w:r w:rsidRPr="00B17971">
              <w:rPr>
                <w:rFonts w:ascii="Calibri" w:eastAsia="Calibri" w:hAnsi="Calibri" w:cs="Calibri"/>
                <w:color w:val="000000" w:themeColor="text1"/>
              </w:rPr>
              <w:t xml:space="preserve">retrospective business areas.   </w:t>
            </w:r>
          </w:p>
          <w:p w14:paraId="08D1F919" w14:textId="1692B92C" w:rsidR="2EC77416" w:rsidRDefault="2EC77416" w:rsidP="00B17971">
            <w:pPr>
              <w:pStyle w:val="ListParagraph"/>
              <w:numPr>
                <w:ilvl w:val="0"/>
                <w:numId w:val="18"/>
              </w:numPr>
              <w:shd w:val="clear" w:color="auto" w:fill="FAFAFA"/>
              <w:rPr>
                <w:rFonts w:ascii="Calibri" w:eastAsia="Calibri" w:hAnsi="Calibri" w:cs="Calibri"/>
                <w:color w:val="000000" w:themeColor="text1"/>
              </w:rPr>
            </w:pPr>
            <w:r w:rsidRPr="12AE795A">
              <w:rPr>
                <w:rFonts w:ascii="Calibri" w:eastAsia="Calibri" w:hAnsi="Calibri" w:cs="Calibri"/>
                <w:color w:val="000000" w:themeColor="text1"/>
              </w:rPr>
              <w:t xml:space="preserve">Contribute to HR &amp; Learning projects as directed by the </w:t>
            </w:r>
            <w:r w:rsidR="623C897A" w:rsidRPr="12AE795A">
              <w:rPr>
                <w:rFonts w:ascii="Calibri" w:eastAsia="Calibri" w:hAnsi="Calibri" w:cs="Calibri"/>
                <w:color w:val="000000" w:themeColor="text1"/>
              </w:rPr>
              <w:t>Head of HR</w:t>
            </w:r>
            <w:r w:rsidRPr="12AE795A">
              <w:rPr>
                <w:rFonts w:ascii="Calibri" w:eastAsia="Calibri" w:hAnsi="Calibri" w:cs="Calibri"/>
                <w:color w:val="000000" w:themeColor="text1"/>
              </w:rPr>
              <w:t xml:space="preserve"> including organisational change and transformation, policy development and process improvements.  </w:t>
            </w:r>
          </w:p>
          <w:p w14:paraId="714A74C0" w14:textId="4E7E97CC" w:rsidR="2EC77416" w:rsidRPr="00B17971" w:rsidRDefault="2EC77416"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Promote equality</w:t>
            </w:r>
            <w:r w:rsidR="644F37D0" w:rsidRPr="00B17971">
              <w:rPr>
                <w:rFonts w:ascii="Calibri" w:eastAsia="Calibri" w:hAnsi="Calibri" w:cs="Calibri"/>
                <w:color w:val="000000" w:themeColor="text1"/>
              </w:rPr>
              <w:t xml:space="preserve">, diversity and inclusion and lead on projects as required. </w:t>
            </w:r>
          </w:p>
          <w:p w14:paraId="7BD09386" w14:textId="05E1593D" w:rsidR="2EC77416" w:rsidRPr="00B17971" w:rsidRDefault="2EC77416"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 xml:space="preserve">Assist in upskilling HR &amp; Learning colleagues in your areas of expertise to support a culture of continuous development. </w:t>
            </w:r>
          </w:p>
          <w:p w14:paraId="74C4FCC3" w14:textId="650C71F9" w:rsidR="12AE795A" w:rsidRDefault="12AE795A" w:rsidP="7FDB0C9C">
            <w:pPr>
              <w:ind w:left="1080"/>
              <w:rPr>
                <w:rFonts w:ascii="Calibri" w:eastAsia="Calibri" w:hAnsi="Calibri" w:cs="Calibri"/>
                <w:color w:val="000000" w:themeColor="text1"/>
              </w:rPr>
            </w:pPr>
          </w:p>
          <w:p w14:paraId="02CCDC67" w14:textId="0D2AF4DE" w:rsidR="02C8798D" w:rsidRPr="00B17971" w:rsidRDefault="02C8798D" w:rsidP="00B17971">
            <w:pPr>
              <w:rPr>
                <w:rFonts w:ascii="Calibri" w:eastAsia="Calibri" w:hAnsi="Calibri" w:cs="Calibri"/>
                <w:color w:val="000000" w:themeColor="text1"/>
              </w:rPr>
            </w:pPr>
            <w:r w:rsidRPr="00B17971">
              <w:rPr>
                <w:rFonts w:ascii="Calibri" w:eastAsia="Calibri" w:hAnsi="Calibri" w:cs="Calibri"/>
                <w:b/>
                <w:bCs/>
                <w:color w:val="000000" w:themeColor="text1"/>
              </w:rPr>
              <w:t>Data Analytics and Process Improvements</w:t>
            </w:r>
          </w:p>
          <w:p w14:paraId="1D97D382" w14:textId="681E2D04" w:rsidR="3986B37F" w:rsidRDefault="3986B37F" w:rsidP="00B17971">
            <w:pPr>
              <w:pStyle w:val="ListParagraph"/>
              <w:numPr>
                <w:ilvl w:val="0"/>
                <w:numId w:val="18"/>
              </w:numPr>
              <w:shd w:val="clear" w:color="auto" w:fill="FAFAFA"/>
              <w:rPr>
                <w:rFonts w:ascii="Calibri" w:eastAsia="Calibri" w:hAnsi="Calibri" w:cs="Calibri"/>
                <w:color w:val="000000" w:themeColor="text1"/>
              </w:rPr>
            </w:pPr>
            <w:r w:rsidRPr="127CE75D">
              <w:rPr>
                <w:rFonts w:ascii="Calibri" w:eastAsia="Calibri" w:hAnsi="Calibri" w:cs="Calibri"/>
                <w:color w:val="000000" w:themeColor="text1"/>
              </w:rPr>
              <w:t xml:space="preserve">Gathering and interpreting complex data and information from a variety of sources to design and deliver evidence-based solutions. </w:t>
            </w:r>
          </w:p>
          <w:p w14:paraId="08028E59" w14:textId="538C7EB2" w:rsidR="02C8798D" w:rsidRDefault="02C8798D" w:rsidP="00B17971">
            <w:pPr>
              <w:pStyle w:val="ListParagraph"/>
              <w:numPr>
                <w:ilvl w:val="0"/>
                <w:numId w:val="18"/>
              </w:numPr>
              <w:shd w:val="clear" w:color="auto" w:fill="FAFAFA"/>
              <w:rPr>
                <w:rFonts w:ascii="Calibri" w:eastAsia="Calibri" w:hAnsi="Calibri" w:cs="Calibri"/>
                <w:color w:val="000000" w:themeColor="text1"/>
              </w:rPr>
            </w:pPr>
            <w:r w:rsidRPr="127CE75D">
              <w:rPr>
                <w:rFonts w:ascii="Calibri" w:eastAsia="Calibri" w:hAnsi="Calibri" w:cs="Calibri"/>
                <w:color w:val="000000" w:themeColor="text1"/>
              </w:rPr>
              <w:t>Utilise and develop HR metrics and dashboards using Oracle Cloud and other people systems tools to track progress and inform strategic decision-making.</w:t>
            </w:r>
          </w:p>
          <w:p w14:paraId="22263D5E" w14:textId="3C39B75F" w:rsidR="72CF0311" w:rsidRDefault="72CF0311" w:rsidP="00B17971">
            <w:pPr>
              <w:pStyle w:val="ListParagraph"/>
              <w:numPr>
                <w:ilvl w:val="0"/>
                <w:numId w:val="18"/>
              </w:numPr>
              <w:shd w:val="clear" w:color="auto" w:fill="FAFAFA"/>
              <w:rPr>
                <w:rFonts w:ascii="Calibri" w:eastAsia="Calibri" w:hAnsi="Calibri" w:cs="Calibri"/>
                <w:color w:val="000000" w:themeColor="text1"/>
              </w:rPr>
            </w:pPr>
            <w:r w:rsidRPr="127CE75D">
              <w:rPr>
                <w:rFonts w:ascii="Calibri" w:eastAsia="Calibri" w:hAnsi="Calibri" w:cs="Calibri"/>
                <w:color w:val="000000" w:themeColor="text1"/>
              </w:rPr>
              <w:t>Use appropriate measures to monitor, review, performance manage and update our HR service delivery to adjust for changing priorities and demands, escalating any areas of concern surrounding timely delivery and support in any required work to maintain our services performance to agreed deadlines.</w:t>
            </w:r>
          </w:p>
          <w:p w14:paraId="2A647A1A" w14:textId="3C036021" w:rsidR="00B17971" w:rsidRDefault="00B17971" w:rsidP="00B17971">
            <w:pPr>
              <w:pStyle w:val="ListParagraph"/>
              <w:numPr>
                <w:ilvl w:val="0"/>
                <w:numId w:val="18"/>
              </w:numPr>
              <w:shd w:val="clear" w:color="auto" w:fill="FAFAFA"/>
              <w:rPr>
                <w:rFonts w:ascii="Calibri" w:eastAsia="Calibri" w:hAnsi="Calibri" w:cs="Calibri"/>
                <w:color w:val="000000" w:themeColor="text1"/>
              </w:rPr>
            </w:pPr>
            <w:r>
              <w:rPr>
                <w:rStyle w:val="normaltextrun"/>
                <w:rFonts w:ascii="Calibri" w:hAnsi="Calibri" w:cs="Calibri"/>
                <w:color w:val="000000"/>
                <w:shd w:val="clear" w:color="auto" w:fill="FFFFFF"/>
              </w:rPr>
              <w:t>Ensure yo</w:t>
            </w:r>
            <w:r>
              <w:rPr>
                <w:rStyle w:val="normaltextrun"/>
                <w:color w:val="000000"/>
                <w:shd w:val="clear" w:color="auto" w:fill="FFFFFF"/>
              </w:rPr>
              <w:t>u are</w:t>
            </w:r>
            <w:r>
              <w:rPr>
                <w:rStyle w:val="normaltextrun"/>
                <w:rFonts w:ascii="Calibri" w:hAnsi="Calibri" w:cs="Calibri"/>
                <w:color w:val="000000"/>
                <w:shd w:val="clear" w:color="auto" w:fill="FFFFFF"/>
              </w:rPr>
              <w:t xml:space="preserve"> compliant with GDPR and report any incidences of data breaches immediately.  </w:t>
            </w:r>
            <w:r>
              <w:rPr>
                <w:rStyle w:val="eop"/>
                <w:rFonts w:ascii="Calibri" w:hAnsi="Calibri" w:cs="Calibri"/>
                <w:color w:val="000000"/>
                <w:shd w:val="clear" w:color="auto" w:fill="FFFFFF"/>
              </w:rPr>
              <w:t> </w:t>
            </w:r>
          </w:p>
          <w:p w14:paraId="4C99CD04" w14:textId="77777777" w:rsidR="00B17971" w:rsidRDefault="00B17971" w:rsidP="00B17971">
            <w:pPr>
              <w:rPr>
                <w:rFonts w:ascii="Calibri" w:eastAsia="Calibri" w:hAnsi="Calibri" w:cs="Calibri"/>
                <w:b/>
                <w:bCs/>
                <w:color w:val="000000" w:themeColor="text1"/>
              </w:rPr>
            </w:pPr>
          </w:p>
          <w:p w14:paraId="221CE926" w14:textId="27D90B78" w:rsidR="02C8798D" w:rsidRPr="00B17971" w:rsidRDefault="02C8798D" w:rsidP="00B17971">
            <w:pPr>
              <w:rPr>
                <w:rFonts w:ascii="Calibri" w:eastAsia="Calibri" w:hAnsi="Calibri" w:cs="Calibri"/>
                <w:color w:val="000000" w:themeColor="text1"/>
              </w:rPr>
            </w:pPr>
            <w:r w:rsidRPr="00B17971">
              <w:rPr>
                <w:rFonts w:ascii="Calibri" w:eastAsia="Calibri" w:hAnsi="Calibri" w:cs="Calibri"/>
                <w:b/>
                <w:bCs/>
                <w:color w:val="000000" w:themeColor="text1"/>
              </w:rPr>
              <w:t xml:space="preserve">Stakeholder Engagement </w:t>
            </w:r>
          </w:p>
          <w:p w14:paraId="491FD4FD" w14:textId="6E813696" w:rsidR="02C8798D" w:rsidRDefault="607F7D8F" w:rsidP="00B17971">
            <w:pPr>
              <w:pStyle w:val="ListParagraph"/>
              <w:numPr>
                <w:ilvl w:val="0"/>
                <w:numId w:val="18"/>
              </w:numPr>
              <w:shd w:val="clear" w:color="auto" w:fill="FAFAFA"/>
              <w:rPr>
                <w:rFonts w:ascii="Calibri" w:eastAsia="Calibri" w:hAnsi="Calibri" w:cs="Calibri"/>
                <w:color w:val="000000" w:themeColor="text1"/>
              </w:rPr>
            </w:pPr>
            <w:r w:rsidRPr="6B60A481">
              <w:rPr>
                <w:rFonts w:ascii="Calibri" w:eastAsia="Calibri" w:hAnsi="Calibri" w:cs="Calibri"/>
                <w:color w:val="000000" w:themeColor="text1"/>
              </w:rPr>
              <w:t>Working with your assigned business areas and others where demand requires, advise senior leaders on all aspects of the employee lifecycle which may be impacting</w:t>
            </w:r>
            <w:r w:rsidR="5C037D03" w:rsidRPr="6B60A481">
              <w:rPr>
                <w:rFonts w:ascii="Calibri" w:eastAsia="Calibri" w:hAnsi="Calibri" w:cs="Calibri"/>
                <w:color w:val="000000" w:themeColor="text1"/>
              </w:rPr>
              <w:t xml:space="preserve"> </w:t>
            </w:r>
            <w:r w:rsidRPr="6B60A481">
              <w:rPr>
                <w:rFonts w:ascii="Calibri" w:eastAsia="Calibri" w:hAnsi="Calibri" w:cs="Calibri"/>
                <w:color w:val="000000" w:themeColor="text1"/>
              </w:rPr>
              <w:t xml:space="preserve">on </w:t>
            </w:r>
            <w:r w:rsidR="492A48F2" w:rsidRPr="6B60A481">
              <w:rPr>
                <w:rFonts w:ascii="Calibri" w:eastAsia="Calibri" w:hAnsi="Calibri" w:cs="Calibri"/>
                <w:color w:val="000000" w:themeColor="text1"/>
              </w:rPr>
              <w:t>performance</w:t>
            </w:r>
            <w:r w:rsidRPr="6B60A481">
              <w:rPr>
                <w:rFonts w:ascii="Calibri" w:eastAsia="Calibri" w:hAnsi="Calibri" w:cs="Calibri"/>
                <w:color w:val="000000" w:themeColor="text1"/>
              </w:rPr>
              <w:t xml:space="preserve">.  </w:t>
            </w:r>
            <w:r w:rsidR="02C8798D" w:rsidRPr="6B60A481">
              <w:rPr>
                <w:rFonts w:ascii="Calibri" w:eastAsia="Calibri" w:hAnsi="Calibri" w:cs="Calibri"/>
                <w:color w:val="000000" w:themeColor="text1"/>
              </w:rPr>
              <w:t>-</w:t>
            </w:r>
            <w:r w:rsidR="3B05FF55" w:rsidRPr="6B60A481">
              <w:rPr>
                <w:rFonts w:ascii="Calibri" w:eastAsia="Calibri" w:hAnsi="Calibri" w:cs="Calibri"/>
                <w:color w:val="000000" w:themeColor="text1"/>
              </w:rPr>
              <w:t xml:space="preserve"> </w:t>
            </w:r>
          </w:p>
          <w:p w14:paraId="3EED2942" w14:textId="24D0469F" w:rsidR="02C8798D" w:rsidRDefault="3B05FF55" w:rsidP="00B17971">
            <w:pPr>
              <w:pStyle w:val="ListParagraph"/>
              <w:numPr>
                <w:ilvl w:val="0"/>
                <w:numId w:val="18"/>
              </w:numPr>
              <w:shd w:val="clear" w:color="auto" w:fill="FAFAFA"/>
              <w:rPr>
                <w:rFonts w:ascii="Calibri" w:eastAsia="Calibri" w:hAnsi="Calibri" w:cs="Calibri"/>
                <w:color w:val="000000" w:themeColor="text1"/>
              </w:rPr>
            </w:pPr>
            <w:r w:rsidRPr="49A5592A">
              <w:rPr>
                <w:rFonts w:ascii="Calibri" w:eastAsia="Calibri" w:hAnsi="Calibri" w:cs="Calibri"/>
                <w:color w:val="000000" w:themeColor="text1"/>
              </w:rPr>
              <w:t xml:space="preserve">Working with the policy team to identify potential barriers impacting our service delivery.  </w:t>
            </w:r>
          </w:p>
          <w:p w14:paraId="74DC0E66" w14:textId="5437D0D0" w:rsidR="02C8798D" w:rsidRDefault="02C8798D" w:rsidP="00B17971">
            <w:pPr>
              <w:pStyle w:val="ListParagraph"/>
              <w:numPr>
                <w:ilvl w:val="0"/>
                <w:numId w:val="18"/>
              </w:numPr>
              <w:shd w:val="clear" w:color="auto" w:fill="FAFAFA"/>
              <w:rPr>
                <w:rFonts w:ascii="Calibri" w:eastAsia="Calibri" w:hAnsi="Calibri" w:cs="Calibri"/>
                <w:color w:val="000000" w:themeColor="text1"/>
              </w:rPr>
            </w:pPr>
            <w:r w:rsidRPr="12AE795A">
              <w:rPr>
                <w:rFonts w:ascii="Calibri" w:eastAsia="Calibri" w:hAnsi="Calibri" w:cs="Calibri"/>
                <w:color w:val="000000" w:themeColor="text1"/>
              </w:rPr>
              <w:t xml:space="preserve">Collaborating across HR &amp; Learning, BC&amp;I, Legal </w:t>
            </w:r>
            <w:r w:rsidR="008A215A" w:rsidRPr="12AE795A">
              <w:rPr>
                <w:rFonts w:ascii="Calibri" w:eastAsia="Calibri" w:hAnsi="Calibri" w:cs="Calibri"/>
                <w:color w:val="000000" w:themeColor="text1"/>
              </w:rPr>
              <w:t>Services,</w:t>
            </w:r>
            <w:r w:rsidRPr="12AE795A">
              <w:rPr>
                <w:rFonts w:ascii="Calibri" w:eastAsia="Calibri" w:hAnsi="Calibri" w:cs="Calibri"/>
                <w:color w:val="000000" w:themeColor="text1"/>
              </w:rPr>
              <w:t xml:space="preserve"> and a wide variety of stakeholders; including our local leadership and command teams, Trade Unions, Police Federation, staff networks and external partners, to ensure accurate, timely and professional HR services are delivered to the force.</w:t>
            </w:r>
          </w:p>
          <w:p w14:paraId="500ED5CC" w14:textId="0A427F2D" w:rsidR="77690382" w:rsidRPr="00B17971" w:rsidRDefault="1C7DF6AE"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Working collaboratively across HR &amp; Learning and our diverse stakeholders including our Federation and Unions, to discuss people issues</w:t>
            </w:r>
            <w:r w:rsidR="765BA952" w:rsidRPr="00B17971">
              <w:rPr>
                <w:rFonts w:ascii="Calibri" w:eastAsia="Calibri" w:hAnsi="Calibri" w:cs="Calibri"/>
                <w:color w:val="000000" w:themeColor="text1"/>
              </w:rPr>
              <w:t>.</w:t>
            </w:r>
          </w:p>
          <w:p w14:paraId="46398DE3" w14:textId="358B4D26" w:rsidR="430C5862" w:rsidRPr="00B17971" w:rsidRDefault="430C5862"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 xml:space="preserve">Working as a team with Strategic Workforce Planning to align strategic and local workforce plans. </w:t>
            </w:r>
          </w:p>
          <w:p w14:paraId="1AC60741" w14:textId="7C52A9A1" w:rsidR="02C8798D" w:rsidRPr="00B17971" w:rsidRDefault="343C445E" w:rsidP="00B17971">
            <w:pPr>
              <w:pStyle w:val="ListParagraph"/>
              <w:numPr>
                <w:ilvl w:val="0"/>
                <w:numId w:val="18"/>
              </w:numPr>
              <w:shd w:val="clear" w:color="auto" w:fill="FAFAFA"/>
              <w:rPr>
                <w:rFonts w:ascii="Calibri" w:eastAsia="Calibri" w:hAnsi="Calibri" w:cs="Calibri"/>
                <w:color w:val="000000" w:themeColor="text1"/>
              </w:rPr>
            </w:pPr>
            <w:r w:rsidRPr="12AE795A">
              <w:rPr>
                <w:rFonts w:ascii="Calibri" w:eastAsia="Calibri" w:hAnsi="Calibri" w:cs="Calibri"/>
                <w:color w:val="000000" w:themeColor="text1"/>
              </w:rPr>
              <w:t>S</w:t>
            </w:r>
            <w:r w:rsidR="02C8798D" w:rsidRPr="12AE795A">
              <w:rPr>
                <w:rFonts w:ascii="Calibri" w:eastAsia="Calibri" w:hAnsi="Calibri" w:cs="Calibri"/>
                <w:color w:val="000000" w:themeColor="text1"/>
              </w:rPr>
              <w:t>upport senior leaders with promotions processes and posting decisions supporting aligned to our talent management strategies.</w:t>
            </w:r>
          </w:p>
          <w:p w14:paraId="4EEA44AD" w14:textId="3415943A" w:rsidR="363CFB3E" w:rsidRPr="00B17971" w:rsidRDefault="77284E04"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 xml:space="preserve">Attend and contribute to local management team meetings, to discuss people issues and update them on emerging trends, employment law and changes in policy. </w:t>
            </w:r>
          </w:p>
          <w:p w14:paraId="25A4A8C3" w14:textId="3AE4355C" w:rsidR="5D5BA14E" w:rsidRPr="00B17971" w:rsidRDefault="77284E04" w:rsidP="00B17971">
            <w:pPr>
              <w:pStyle w:val="ListParagraph"/>
              <w:numPr>
                <w:ilvl w:val="0"/>
                <w:numId w:val="18"/>
              </w:numPr>
              <w:shd w:val="clear" w:color="auto" w:fill="FAFAFA"/>
              <w:rPr>
                <w:rFonts w:ascii="Calibri" w:eastAsia="Calibri" w:hAnsi="Calibri" w:cs="Calibri"/>
                <w:color w:val="000000" w:themeColor="text1"/>
              </w:rPr>
            </w:pPr>
            <w:r w:rsidRPr="00B17971">
              <w:rPr>
                <w:rFonts w:ascii="Calibri" w:eastAsia="Calibri" w:hAnsi="Calibri" w:cs="Calibri"/>
                <w:color w:val="000000" w:themeColor="text1"/>
              </w:rPr>
              <w:t>Upskilling leaders on people policies and processes.</w:t>
            </w:r>
          </w:p>
          <w:p w14:paraId="5D4B5C7C" w14:textId="51E8FE0D" w:rsidR="12AE795A" w:rsidRDefault="12AE795A" w:rsidP="12AE795A">
            <w:pPr>
              <w:rPr>
                <w:rFonts w:ascii="Calibri" w:eastAsia="Calibri" w:hAnsi="Calibri" w:cs="Calibri"/>
                <w:color w:val="000000" w:themeColor="text1"/>
              </w:rPr>
            </w:pPr>
          </w:p>
          <w:p w14:paraId="19187257" w14:textId="199A9BA5" w:rsidR="00CD7276" w:rsidRPr="00CD3310" w:rsidRDefault="007D2E65" w:rsidP="12AE795A">
            <w:pPr>
              <w:spacing w:before="120" w:after="120"/>
            </w:pPr>
            <w:r>
              <w:t>You may also be required to carry out duties appropriate to your grade, including working at various locations within South Yorkshire Police.</w:t>
            </w:r>
          </w:p>
        </w:tc>
      </w:tr>
    </w:tbl>
    <w:p w14:paraId="630E7916" w14:textId="0B32BDA5" w:rsidR="00AE2BDD" w:rsidRDefault="00AE2BDD">
      <w:pPr>
        <w:rPr>
          <w:b/>
          <w:bCs/>
        </w:rPr>
      </w:pPr>
      <w:r>
        <w:rPr>
          <w:b/>
          <w:bCs/>
        </w:rPr>
        <w:br/>
      </w:r>
      <w:r w:rsidRPr="003341CD">
        <w:rPr>
          <w:b/>
          <w:bCs/>
        </w:rPr>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11"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22AFC6D7" w:rsidR="00AE2BDD" w:rsidRDefault="00540DE4" w:rsidP="00AE2BDD">
                <w:r>
                  <w:t>Level 2</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65B13F4F" w:rsidR="00AE2BDD" w:rsidRDefault="00540DE4" w:rsidP="00AE2BDD">
                <w:r>
                  <w:t>Level 2</w:t>
                </w:r>
              </w:p>
            </w:tc>
          </w:sdtContent>
        </w:sdt>
      </w:tr>
      <w:tr w:rsidR="00AE2BDD" w14:paraId="0B8872D7" w14:textId="77777777" w:rsidTr="00AE2BDD">
        <w:tc>
          <w:tcPr>
            <w:tcW w:w="4508" w:type="dxa"/>
          </w:tcPr>
          <w:p w14:paraId="2A2D3D08" w14:textId="41AAFA1C" w:rsidR="00AE2BDD" w:rsidRDefault="00AE2BDD" w:rsidP="00AE2BDD">
            <w:r w:rsidRPr="00FB5289">
              <w:rPr>
                <w:b/>
                <w:bCs/>
              </w:rPr>
              <w:t>We collabor</w:t>
            </w:r>
            <w:r w:rsidR="00DF1D03">
              <w:rPr>
                <w:b/>
                <w:bCs/>
              </w:rPr>
              <w:t>ate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553400C8" w:rsidR="00AE2BDD" w:rsidRDefault="00540DE4" w:rsidP="00AE2BDD">
                <w:r>
                  <w:t>Level 2</w:t>
                </w:r>
              </w:p>
            </w:tc>
          </w:sdtContent>
        </w:sdt>
      </w:tr>
      <w:tr w:rsidR="00AE2BDD" w14:paraId="5035FC6B" w14:textId="77777777" w:rsidTr="00AE2BDD">
        <w:tc>
          <w:tcPr>
            <w:tcW w:w="4508" w:type="dxa"/>
          </w:tcPr>
          <w:p w14:paraId="0CAA4780" w14:textId="2B7A6E61" w:rsidR="00AE2BDD" w:rsidRDefault="00AE2BDD" w:rsidP="00AE2BDD">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210408E9" w:rsidR="00AE2BDD" w:rsidRDefault="00540DE4" w:rsidP="00AE2BDD">
                <w:r>
                  <w:t>Level 2</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6E98BA41" w:rsidR="00AE2BDD" w:rsidRDefault="00540DE4" w:rsidP="00AE2BDD">
                <w:r>
                  <w:t>Level 2</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2D127532" w:rsidR="00AE2BDD" w:rsidRDefault="00540DE4" w:rsidP="00AE2BDD">
                <w:r>
                  <w:t>Level 2</w:t>
                </w:r>
              </w:p>
            </w:tc>
          </w:sdtContent>
        </w:sdt>
      </w:tr>
    </w:tbl>
    <w:p w14:paraId="2579BF72" w14:textId="77777777" w:rsidR="00361C9B" w:rsidRDefault="00361C9B"/>
    <w:tbl>
      <w:tblPr>
        <w:tblStyle w:val="TableGrid"/>
        <w:tblW w:w="0" w:type="auto"/>
        <w:tblLook w:val="04A0" w:firstRow="1" w:lastRow="0" w:firstColumn="1" w:lastColumn="0" w:noHBand="0" w:noVBand="1"/>
      </w:tblPr>
      <w:tblGrid>
        <w:gridCol w:w="9016"/>
      </w:tblGrid>
      <w:tr w:rsidR="00F51AEE" w14:paraId="075BAB99" w14:textId="77777777" w:rsidTr="5C3C65BF">
        <w:tc>
          <w:tcPr>
            <w:tcW w:w="9016" w:type="dxa"/>
            <w:shd w:val="clear" w:color="auto" w:fill="8EAADB" w:themeFill="accent1" w:themeFillTint="99"/>
          </w:tcPr>
          <w:p w14:paraId="7CB3589E" w14:textId="31700B98" w:rsidR="00F51AEE" w:rsidRPr="00FD522A" w:rsidRDefault="00F51AEE">
            <w:pPr>
              <w:rPr>
                <w:b/>
                <w:bCs/>
              </w:rPr>
            </w:pPr>
            <w:r w:rsidRPr="00FD522A">
              <w:rPr>
                <w:b/>
                <w:bCs/>
              </w:rPr>
              <w:t>Experience, Skills, and Training required for the role:</w:t>
            </w:r>
          </w:p>
        </w:tc>
      </w:tr>
      <w:tr w:rsidR="00F51AEE" w14:paraId="4BF63BE9" w14:textId="77777777" w:rsidTr="5C3C65BF">
        <w:tc>
          <w:tcPr>
            <w:tcW w:w="9016" w:type="dxa"/>
            <w:shd w:val="clear" w:color="auto" w:fill="8EAADB" w:themeFill="accent1" w:themeFillTint="99"/>
          </w:tcPr>
          <w:p w14:paraId="62D2CC58" w14:textId="0C4829F5" w:rsidR="00F51AEE" w:rsidRPr="00FD522A" w:rsidRDefault="00F51AEE">
            <w:pPr>
              <w:rPr>
                <w:b/>
                <w:bCs/>
              </w:rPr>
            </w:pPr>
            <w:r w:rsidRPr="00FD522A">
              <w:rPr>
                <w:b/>
                <w:bCs/>
              </w:rPr>
              <w:t xml:space="preserve">Entry Criteria </w:t>
            </w:r>
            <w:r w:rsidR="003253E5" w:rsidRPr="00FD522A">
              <w:rPr>
                <w:b/>
                <w:bCs/>
              </w:rPr>
              <w:t>– Essential</w:t>
            </w:r>
            <w:r w:rsidR="004C4534">
              <w:rPr>
                <w:b/>
                <w:bCs/>
              </w:rPr>
              <w:t xml:space="preserve"> -</w:t>
            </w:r>
          </w:p>
        </w:tc>
      </w:tr>
      <w:tr w:rsidR="00F51AEE" w14:paraId="5A37A38C" w14:textId="77777777" w:rsidTr="5C3C65BF">
        <w:tc>
          <w:tcPr>
            <w:tcW w:w="9016" w:type="dxa"/>
          </w:tcPr>
          <w:p w14:paraId="4A131C75" w14:textId="089F6BB8" w:rsidR="00540DE4" w:rsidRPr="00540DE4" w:rsidRDefault="006B5F78" w:rsidP="00CE204A">
            <w:pPr>
              <w:rPr>
                <w:rFonts w:cs="Arial"/>
              </w:rPr>
            </w:pPr>
            <w:r>
              <w:rPr>
                <w:rFonts w:cs="Arial"/>
              </w:rPr>
              <w:t>Holds CIPD Level 5</w:t>
            </w:r>
            <w:r w:rsidR="00BA3AAE">
              <w:rPr>
                <w:rFonts w:cs="Arial"/>
              </w:rPr>
              <w:t xml:space="preserve"> and minimum associate member</w:t>
            </w:r>
          </w:p>
        </w:tc>
      </w:tr>
      <w:tr w:rsidR="007B0D17" w14:paraId="7534252F" w14:textId="77777777" w:rsidTr="5C3C65BF">
        <w:tc>
          <w:tcPr>
            <w:tcW w:w="9016" w:type="dxa"/>
          </w:tcPr>
          <w:p w14:paraId="02E70EEC" w14:textId="66F4337B" w:rsidR="00CE204A" w:rsidRPr="00ED29E6" w:rsidRDefault="007B0D17" w:rsidP="00540DE4">
            <w:r>
              <w:t>Experience of working with</w:t>
            </w:r>
            <w:r w:rsidR="000C56F8">
              <w:t xml:space="preserve"> senior stakeholders</w:t>
            </w:r>
            <w:r w:rsidR="0051643F">
              <w:t xml:space="preserve">, </w:t>
            </w:r>
            <w:r>
              <w:t>staff associations, trade unions and staff networks</w:t>
            </w:r>
          </w:p>
        </w:tc>
      </w:tr>
      <w:tr w:rsidR="00F51AEE" w14:paraId="03095707" w14:textId="77777777" w:rsidTr="5C3C65BF">
        <w:tc>
          <w:tcPr>
            <w:tcW w:w="9016" w:type="dxa"/>
          </w:tcPr>
          <w:p w14:paraId="238A130B" w14:textId="4167D405" w:rsidR="00540DE4" w:rsidRPr="00540DE4" w:rsidRDefault="00540DE4" w:rsidP="00540DE4">
            <w:pPr>
              <w:rPr>
                <w:rFonts w:cs="Arial"/>
              </w:rPr>
            </w:pPr>
            <w:r w:rsidRPr="4E872575">
              <w:rPr>
                <w:rFonts w:cs="Arial"/>
              </w:rPr>
              <w:t xml:space="preserve">Demonstrable experience of working in an HR function in an advisory capacity on a wide range of complex </w:t>
            </w:r>
            <w:r w:rsidR="117008E2" w:rsidRPr="4E872575">
              <w:rPr>
                <w:rFonts w:cs="Arial"/>
              </w:rPr>
              <w:t>people</w:t>
            </w:r>
            <w:r w:rsidRPr="4E872575">
              <w:rPr>
                <w:rFonts w:cs="Arial"/>
              </w:rPr>
              <w:t xml:space="preserve"> issues covering grievance, capability, </w:t>
            </w:r>
            <w:r w:rsidR="08F355A8" w:rsidRPr="4E872575">
              <w:rPr>
                <w:rFonts w:cs="Arial"/>
              </w:rPr>
              <w:t xml:space="preserve">capacity, </w:t>
            </w:r>
            <w:r w:rsidRPr="4E872575">
              <w:rPr>
                <w:rFonts w:cs="Arial"/>
              </w:rPr>
              <w:t>absence etc.</w:t>
            </w:r>
          </w:p>
        </w:tc>
      </w:tr>
      <w:tr w:rsidR="00F51AEE" w14:paraId="2CC301F9" w14:textId="77777777" w:rsidTr="5C3C65BF">
        <w:tc>
          <w:tcPr>
            <w:tcW w:w="9016" w:type="dxa"/>
          </w:tcPr>
          <w:p w14:paraId="185C6CB4" w14:textId="473D9198" w:rsidR="00540DE4" w:rsidRPr="00ED29E6" w:rsidRDefault="00540DE4" w:rsidP="00540DE4">
            <w:pPr>
              <w:rPr>
                <w:rFonts w:cs="Helvetica"/>
                <w:color w:val="000000"/>
                <w:shd w:val="clear" w:color="auto" w:fill="FFFFFF"/>
              </w:rPr>
            </w:pPr>
            <w:r w:rsidRPr="00540DE4">
              <w:rPr>
                <w:rFonts w:cs="Helvetica"/>
                <w:color w:val="000000"/>
                <w:shd w:val="clear" w:color="auto" w:fill="FFFFFF"/>
              </w:rPr>
              <w:t xml:space="preserve">Strong understanding of employment law, awareness of current and future regulation and law, how to apply it and mitigate risk. </w:t>
            </w:r>
          </w:p>
        </w:tc>
      </w:tr>
      <w:tr w:rsidR="00540DE4" w14:paraId="1905BBA1" w14:textId="77777777" w:rsidTr="5C3C65BF">
        <w:tc>
          <w:tcPr>
            <w:tcW w:w="9016" w:type="dxa"/>
          </w:tcPr>
          <w:p w14:paraId="28351F7D" w14:textId="72E4A91D" w:rsidR="00540DE4" w:rsidRPr="00540DE4" w:rsidRDefault="0A6A5E16" w:rsidP="00540DE4">
            <w:pPr>
              <w:spacing w:before="120" w:after="120"/>
              <w:rPr>
                <w:rFonts w:cs="Arial"/>
              </w:rPr>
            </w:pPr>
            <w:r w:rsidRPr="4E872575">
              <w:rPr>
                <w:rFonts w:cs="Arial"/>
              </w:rPr>
              <w:t xml:space="preserve">Experience and can evidence the </w:t>
            </w:r>
            <w:r w:rsidR="00540DE4" w:rsidRPr="4E872575">
              <w:rPr>
                <w:rFonts w:cs="Arial"/>
              </w:rPr>
              <w:t xml:space="preserve">use </w:t>
            </w:r>
            <w:r w:rsidR="7A94F761" w:rsidRPr="4E872575">
              <w:rPr>
                <w:rFonts w:cs="Arial"/>
              </w:rPr>
              <w:t xml:space="preserve">of </w:t>
            </w:r>
            <w:r w:rsidR="00540DE4" w:rsidRPr="4E872575">
              <w:rPr>
                <w:rFonts w:cs="Arial"/>
              </w:rPr>
              <w:t>critical thinking to assess risk and analyse available data</w:t>
            </w:r>
            <w:r w:rsidR="000F8799" w:rsidRPr="4E872575">
              <w:rPr>
                <w:rFonts w:cs="Arial"/>
              </w:rPr>
              <w:t xml:space="preserve"> and understanding on how to apply this when considering the impact of different performance management approaches</w:t>
            </w:r>
          </w:p>
        </w:tc>
      </w:tr>
      <w:tr w:rsidR="00540DE4" w14:paraId="1A8733DD" w14:textId="77777777" w:rsidTr="5C3C65BF">
        <w:tc>
          <w:tcPr>
            <w:tcW w:w="9016" w:type="dxa"/>
          </w:tcPr>
          <w:p w14:paraId="2BA9574F" w14:textId="2E7C5139" w:rsidR="00540DE4" w:rsidRPr="00540DE4" w:rsidRDefault="36A0EE98" w:rsidP="00540DE4">
            <w:pPr>
              <w:spacing w:before="120" w:after="120"/>
              <w:rPr>
                <w:rFonts w:cs="Arial"/>
              </w:rPr>
            </w:pPr>
            <w:r w:rsidRPr="4E872575">
              <w:rPr>
                <w:rFonts w:cs="Arial"/>
              </w:rPr>
              <w:t>Experience of</w:t>
            </w:r>
            <w:r w:rsidR="00540DE4" w:rsidRPr="4E872575">
              <w:rPr>
                <w:rFonts w:cs="Arial"/>
              </w:rPr>
              <w:t xml:space="preserve"> being able to source rapidly increasing amounts of data, interpret and provide business insights to create value and drive performance. </w:t>
            </w:r>
          </w:p>
        </w:tc>
      </w:tr>
      <w:tr w:rsidR="00540DE4" w14:paraId="29DD58A5" w14:textId="77777777" w:rsidTr="5C3C65BF">
        <w:tc>
          <w:tcPr>
            <w:tcW w:w="9016" w:type="dxa"/>
          </w:tcPr>
          <w:p w14:paraId="66FA42B0" w14:textId="7788A153" w:rsidR="00540DE4" w:rsidRPr="00540DE4" w:rsidRDefault="00540DE4" w:rsidP="00540DE4">
            <w:pPr>
              <w:spacing w:before="120" w:after="120"/>
              <w:rPr>
                <w:rFonts w:cs="Arial"/>
              </w:rPr>
            </w:pPr>
            <w:r w:rsidRPr="00540DE4">
              <w:rPr>
                <w:rFonts w:cs="Arial"/>
              </w:rPr>
              <w:t>Understanding of the impact of different performance management approaches and how you can use data to drive improvements in these areas.</w:t>
            </w:r>
          </w:p>
        </w:tc>
      </w:tr>
      <w:tr w:rsidR="4E872575" w14:paraId="34711325" w14:textId="77777777" w:rsidTr="5C3C65BF">
        <w:trPr>
          <w:trHeight w:val="300"/>
        </w:trPr>
        <w:tc>
          <w:tcPr>
            <w:tcW w:w="9016" w:type="dxa"/>
          </w:tcPr>
          <w:p w14:paraId="78E84DF8" w14:textId="20073C87" w:rsidR="4F1D64B1" w:rsidRPr="00ED29E6" w:rsidRDefault="793D0E70" w:rsidP="4E872575">
            <w:pPr>
              <w:rPr>
                <w:rFonts w:ascii="Calibri" w:eastAsia="Calibri" w:hAnsi="Calibri" w:cs="Calibri"/>
              </w:rPr>
            </w:pPr>
            <w:r w:rsidRPr="5C3C65BF">
              <w:rPr>
                <w:rFonts w:ascii="Calibri" w:eastAsia="Calibri" w:hAnsi="Calibri" w:cs="Calibri"/>
                <w:color w:val="000000" w:themeColor="text1"/>
              </w:rPr>
              <w:t>Has the ability to travel within and outside the force area as required</w:t>
            </w:r>
          </w:p>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5C3C65BF">
        <w:tc>
          <w:tcPr>
            <w:tcW w:w="9016" w:type="dxa"/>
            <w:shd w:val="clear" w:color="auto" w:fill="8EAADB" w:themeFill="accent1" w:themeFillTint="99"/>
          </w:tcPr>
          <w:p w14:paraId="25FB7E7D" w14:textId="34D891B5" w:rsidR="00FD522A" w:rsidRPr="0009392C" w:rsidRDefault="00FD522A">
            <w:pPr>
              <w:rPr>
                <w:b/>
                <w:bCs/>
              </w:rPr>
            </w:pPr>
            <w:r w:rsidRPr="0009392C">
              <w:rPr>
                <w:b/>
                <w:bCs/>
              </w:rPr>
              <w:t xml:space="preserve">Entry Criteria </w:t>
            </w:r>
            <w:r w:rsidR="0009392C" w:rsidRPr="0009392C">
              <w:rPr>
                <w:b/>
                <w:bCs/>
              </w:rPr>
              <w:t>–</w:t>
            </w:r>
            <w:r w:rsidRPr="0009392C">
              <w:rPr>
                <w:b/>
                <w:bCs/>
              </w:rPr>
              <w:t xml:space="preserve"> Desirable</w:t>
            </w:r>
            <w:r w:rsidR="0009392C" w:rsidRPr="0009392C">
              <w:rPr>
                <w:b/>
                <w:bCs/>
              </w:rPr>
              <w:t xml:space="preserve"> – (Ideally between 4/6 bullet points):</w:t>
            </w:r>
          </w:p>
        </w:tc>
      </w:tr>
      <w:tr w:rsidR="00FD522A" w14:paraId="43A4294F" w14:textId="77777777" w:rsidTr="5C3C65BF">
        <w:tc>
          <w:tcPr>
            <w:tcW w:w="9016" w:type="dxa"/>
          </w:tcPr>
          <w:p w14:paraId="61779536" w14:textId="62500656" w:rsidR="00756A42" w:rsidRDefault="44DB9590">
            <w:r>
              <w:t xml:space="preserve">Experience of working in a policing environment </w:t>
            </w:r>
          </w:p>
        </w:tc>
      </w:tr>
      <w:tr w:rsidR="00F8074F" w14:paraId="53DDC18E" w14:textId="77777777" w:rsidTr="5C3C65BF">
        <w:tc>
          <w:tcPr>
            <w:tcW w:w="9016" w:type="dxa"/>
          </w:tcPr>
          <w:p w14:paraId="0389ADD0" w14:textId="39C354E9" w:rsidR="00F8074F" w:rsidRDefault="00B46C9A" w:rsidP="5C3C65BF">
            <w:r>
              <w:t xml:space="preserve">Knowledge and experience of </w:t>
            </w:r>
            <w:r w:rsidR="00756A42">
              <w:t>terms and conditions and regulations affecting policing</w:t>
            </w:r>
          </w:p>
        </w:tc>
      </w:tr>
      <w:tr w:rsidR="5C3C65BF" w14:paraId="321E7BA0" w14:textId="77777777" w:rsidTr="5C3C65BF">
        <w:trPr>
          <w:trHeight w:val="300"/>
        </w:trPr>
        <w:tc>
          <w:tcPr>
            <w:tcW w:w="9016" w:type="dxa"/>
          </w:tcPr>
          <w:p w14:paraId="5018C83E" w14:textId="3008CF72" w:rsidR="04A3D24C" w:rsidRDefault="04A3D24C" w:rsidP="5C3C65BF">
            <w:pPr>
              <w:spacing w:after="160" w:line="259" w:lineRule="auto"/>
              <w:rPr>
                <w:rFonts w:ascii="Calibri" w:eastAsia="Calibri" w:hAnsi="Calibri" w:cs="Calibri"/>
              </w:rPr>
            </w:pPr>
            <w:r w:rsidRPr="5C3C65BF">
              <w:rPr>
                <w:rFonts w:ascii="Calibri" w:eastAsia="Calibri" w:hAnsi="Calibri" w:cs="Calibri"/>
                <w:color w:val="000000" w:themeColor="text1"/>
              </w:rPr>
              <w:t>Has own vehicle with business insurance and is willing to use it for business purposes</w:t>
            </w:r>
          </w:p>
        </w:tc>
      </w:tr>
    </w:tbl>
    <w:p w14:paraId="7CF2B509" w14:textId="77777777" w:rsidR="0009392C" w:rsidRDefault="0009392C"/>
    <w:p w14:paraId="35FF4FA9" w14:textId="50A9C562" w:rsidR="00ED29E6" w:rsidRDefault="00ED29E6">
      <w:r>
        <w:br w:type="page"/>
      </w:r>
    </w:p>
    <w:p w14:paraId="1C061F3D" w14:textId="77777777" w:rsidR="00756A42" w:rsidRDefault="00756A42"/>
    <w:p w14:paraId="5AD3FA54" w14:textId="171DA2FF" w:rsidR="0009392C" w:rsidRDefault="0009392C">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7FDB0C9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25E227AB" w:rsidR="0047738E" w:rsidRPr="00C941CB" w:rsidRDefault="00540DE4">
            <w:r>
              <w:t>ID0</w:t>
            </w:r>
            <w:r w:rsidR="2DA63FB9">
              <w:t>2479</w:t>
            </w:r>
          </w:p>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62120636" w:rsidR="0047738E" w:rsidRPr="00C941CB" w:rsidRDefault="5C1638D5">
            <w:r>
              <w:t xml:space="preserve"> KAW</w:t>
            </w:r>
          </w:p>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7FD2C113" w:rsidR="0047738E" w:rsidRPr="00C941CB" w:rsidRDefault="7E7BD3B2">
            <w:r>
              <w:t>25.4.2025</w:t>
            </w:r>
          </w:p>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 xml:space="preserve">totally committed to the principles of equality and diversity, and we welcome applications from all sections of community. All appointments will be made on </w:t>
            </w:r>
            <w:proofErr w:type="gramStart"/>
            <w:r w:rsidR="00EF26E7">
              <w:rPr>
                <w:b/>
                <w:bCs/>
              </w:rPr>
              <w:t>merit</w:t>
            </w:r>
            <w:proofErr w:type="gramEnd"/>
            <w:r w:rsidR="00EF26E7">
              <w:rPr>
                <w:b/>
                <w:bCs/>
              </w:rPr>
              <w:t xml:space="preserve"> and flexible working options will be considered.</w:t>
            </w:r>
          </w:p>
        </w:tc>
      </w:tr>
    </w:tbl>
    <w:p w14:paraId="7B86DB5B" w14:textId="77777777" w:rsidR="005464FF" w:rsidRDefault="005464FF">
      <w:pPr>
        <w:rPr>
          <w:b/>
          <w:bCs/>
        </w:rPr>
      </w:pPr>
    </w:p>
    <w:p w14:paraId="63307EE2" w14:textId="60FF879C" w:rsidR="009E4D47" w:rsidRPr="00D30AE1" w:rsidRDefault="009E4D47" w:rsidP="00D30AE1">
      <w:pPr>
        <w:rPr>
          <w:b/>
          <w:bCs/>
        </w:rPr>
      </w:pPr>
    </w:p>
    <w:sectPr w:rsidR="009E4D47" w:rsidRPr="00D30AE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CAFA9" w14:textId="77777777" w:rsidR="00673FA8" w:rsidRDefault="00673FA8" w:rsidP="003341CD">
      <w:pPr>
        <w:spacing w:after="0" w:line="240" w:lineRule="auto"/>
      </w:pPr>
      <w:r>
        <w:separator/>
      </w:r>
    </w:p>
  </w:endnote>
  <w:endnote w:type="continuationSeparator" w:id="0">
    <w:p w14:paraId="41B28731" w14:textId="77777777" w:rsidR="00673FA8" w:rsidRDefault="00673FA8" w:rsidP="003341CD">
      <w:pPr>
        <w:spacing w:after="0" w:line="240" w:lineRule="auto"/>
      </w:pPr>
      <w:r>
        <w:continuationSeparator/>
      </w:r>
    </w:p>
  </w:endnote>
  <w:endnote w:type="continuationNotice" w:id="1">
    <w:p w14:paraId="0D44A97E" w14:textId="77777777" w:rsidR="00673FA8" w:rsidRDefault="00673F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84946" w14:textId="77777777" w:rsidR="00673FA8" w:rsidRDefault="00673FA8" w:rsidP="003341CD">
      <w:pPr>
        <w:spacing w:after="0" w:line="240" w:lineRule="auto"/>
      </w:pPr>
      <w:r>
        <w:separator/>
      </w:r>
    </w:p>
  </w:footnote>
  <w:footnote w:type="continuationSeparator" w:id="0">
    <w:p w14:paraId="1024F49D" w14:textId="77777777" w:rsidR="00673FA8" w:rsidRDefault="00673FA8" w:rsidP="003341CD">
      <w:pPr>
        <w:spacing w:after="0" w:line="240" w:lineRule="auto"/>
      </w:pPr>
      <w:r>
        <w:continuationSeparator/>
      </w:r>
    </w:p>
  </w:footnote>
  <w:footnote w:type="continuationNotice" w:id="1">
    <w:p w14:paraId="585DC126" w14:textId="77777777" w:rsidR="00673FA8" w:rsidRDefault="00673F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A7E6"/>
    <w:multiLevelType w:val="hybridMultilevel"/>
    <w:tmpl w:val="66FE8AAC"/>
    <w:lvl w:ilvl="0" w:tplc="6B1EDEB2">
      <w:start w:val="1"/>
      <w:numFmt w:val="bullet"/>
      <w:lvlText w:val="-"/>
      <w:lvlJc w:val="left"/>
      <w:pPr>
        <w:ind w:left="1080" w:hanging="360"/>
      </w:pPr>
      <w:rPr>
        <w:rFonts w:ascii="Aptos" w:hAnsi="Aptos" w:hint="default"/>
      </w:rPr>
    </w:lvl>
    <w:lvl w:ilvl="1" w:tplc="F8904A7E">
      <w:start w:val="1"/>
      <w:numFmt w:val="bullet"/>
      <w:lvlText w:val="o"/>
      <w:lvlJc w:val="left"/>
      <w:pPr>
        <w:ind w:left="1440" w:hanging="360"/>
      </w:pPr>
      <w:rPr>
        <w:rFonts w:ascii="Courier New" w:hAnsi="Courier New" w:hint="default"/>
      </w:rPr>
    </w:lvl>
    <w:lvl w:ilvl="2" w:tplc="18E2DC00">
      <w:start w:val="1"/>
      <w:numFmt w:val="bullet"/>
      <w:lvlText w:val=""/>
      <w:lvlJc w:val="left"/>
      <w:pPr>
        <w:ind w:left="2160" w:hanging="360"/>
      </w:pPr>
      <w:rPr>
        <w:rFonts w:ascii="Wingdings" w:hAnsi="Wingdings" w:hint="default"/>
      </w:rPr>
    </w:lvl>
    <w:lvl w:ilvl="3" w:tplc="8474B76A">
      <w:start w:val="1"/>
      <w:numFmt w:val="bullet"/>
      <w:lvlText w:val=""/>
      <w:lvlJc w:val="left"/>
      <w:pPr>
        <w:ind w:left="2880" w:hanging="360"/>
      </w:pPr>
      <w:rPr>
        <w:rFonts w:ascii="Symbol" w:hAnsi="Symbol" w:hint="default"/>
      </w:rPr>
    </w:lvl>
    <w:lvl w:ilvl="4" w:tplc="FA2AAFDA">
      <w:start w:val="1"/>
      <w:numFmt w:val="bullet"/>
      <w:lvlText w:val="o"/>
      <w:lvlJc w:val="left"/>
      <w:pPr>
        <w:ind w:left="3600" w:hanging="360"/>
      </w:pPr>
      <w:rPr>
        <w:rFonts w:ascii="Courier New" w:hAnsi="Courier New" w:hint="default"/>
      </w:rPr>
    </w:lvl>
    <w:lvl w:ilvl="5" w:tplc="AF1C3364">
      <w:start w:val="1"/>
      <w:numFmt w:val="bullet"/>
      <w:lvlText w:val=""/>
      <w:lvlJc w:val="left"/>
      <w:pPr>
        <w:ind w:left="4320" w:hanging="360"/>
      </w:pPr>
      <w:rPr>
        <w:rFonts w:ascii="Wingdings" w:hAnsi="Wingdings" w:hint="default"/>
      </w:rPr>
    </w:lvl>
    <w:lvl w:ilvl="6" w:tplc="0A92E642">
      <w:start w:val="1"/>
      <w:numFmt w:val="bullet"/>
      <w:lvlText w:val=""/>
      <w:lvlJc w:val="left"/>
      <w:pPr>
        <w:ind w:left="5040" w:hanging="360"/>
      </w:pPr>
      <w:rPr>
        <w:rFonts w:ascii="Symbol" w:hAnsi="Symbol" w:hint="default"/>
      </w:rPr>
    </w:lvl>
    <w:lvl w:ilvl="7" w:tplc="011CE10C">
      <w:start w:val="1"/>
      <w:numFmt w:val="bullet"/>
      <w:lvlText w:val="o"/>
      <w:lvlJc w:val="left"/>
      <w:pPr>
        <w:ind w:left="5760" w:hanging="360"/>
      </w:pPr>
      <w:rPr>
        <w:rFonts w:ascii="Courier New" w:hAnsi="Courier New" w:hint="default"/>
      </w:rPr>
    </w:lvl>
    <w:lvl w:ilvl="8" w:tplc="0FAE00F8">
      <w:start w:val="1"/>
      <w:numFmt w:val="bullet"/>
      <w:lvlText w:val=""/>
      <w:lvlJc w:val="left"/>
      <w:pPr>
        <w:ind w:left="6480" w:hanging="360"/>
      </w:pPr>
      <w:rPr>
        <w:rFonts w:ascii="Wingdings" w:hAnsi="Wingdings" w:hint="default"/>
      </w:rPr>
    </w:lvl>
  </w:abstractNum>
  <w:abstractNum w:abstractNumId="1" w15:restartNumberingAfterBreak="0">
    <w:nsid w:val="0A463464"/>
    <w:multiLevelType w:val="hybridMultilevel"/>
    <w:tmpl w:val="BD9482DA"/>
    <w:lvl w:ilvl="0" w:tplc="6C86BAE4">
      <w:start w:val="1"/>
      <w:numFmt w:val="bullet"/>
      <w:lvlText w:val=""/>
      <w:lvlJc w:val="left"/>
      <w:pPr>
        <w:ind w:left="720" w:hanging="360"/>
      </w:pPr>
      <w:rPr>
        <w:rFonts w:ascii="Symbol" w:hAnsi="Symbol" w:hint="default"/>
      </w:rPr>
    </w:lvl>
    <w:lvl w:ilvl="1" w:tplc="54269EB2">
      <w:start w:val="1"/>
      <w:numFmt w:val="bullet"/>
      <w:lvlText w:val="o"/>
      <w:lvlJc w:val="left"/>
      <w:pPr>
        <w:ind w:left="1440" w:hanging="360"/>
      </w:pPr>
      <w:rPr>
        <w:rFonts w:ascii="Courier New" w:hAnsi="Courier New" w:hint="default"/>
      </w:rPr>
    </w:lvl>
    <w:lvl w:ilvl="2" w:tplc="90766918">
      <w:start w:val="1"/>
      <w:numFmt w:val="bullet"/>
      <w:lvlText w:val=""/>
      <w:lvlJc w:val="left"/>
      <w:pPr>
        <w:ind w:left="2160" w:hanging="360"/>
      </w:pPr>
      <w:rPr>
        <w:rFonts w:ascii="Wingdings" w:hAnsi="Wingdings" w:hint="default"/>
      </w:rPr>
    </w:lvl>
    <w:lvl w:ilvl="3" w:tplc="18BC6C3A">
      <w:start w:val="1"/>
      <w:numFmt w:val="bullet"/>
      <w:lvlText w:val=""/>
      <w:lvlJc w:val="left"/>
      <w:pPr>
        <w:ind w:left="2880" w:hanging="360"/>
      </w:pPr>
      <w:rPr>
        <w:rFonts w:ascii="Symbol" w:hAnsi="Symbol" w:hint="default"/>
      </w:rPr>
    </w:lvl>
    <w:lvl w:ilvl="4" w:tplc="586CBA8A">
      <w:start w:val="1"/>
      <w:numFmt w:val="bullet"/>
      <w:lvlText w:val="o"/>
      <w:lvlJc w:val="left"/>
      <w:pPr>
        <w:ind w:left="3600" w:hanging="360"/>
      </w:pPr>
      <w:rPr>
        <w:rFonts w:ascii="Courier New" w:hAnsi="Courier New" w:hint="default"/>
      </w:rPr>
    </w:lvl>
    <w:lvl w:ilvl="5" w:tplc="CD14075E">
      <w:start w:val="1"/>
      <w:numFmt w:val="bullet"/>
      <w:lvlText w:val=""/>
      <w:lvlJc w:val="left"/>
      <w:pPr>
        <w:ind w:left="4320" w:hanging="360"/>
      </w:pPr>
      <w:rPr>
        <w:rFonts w:ascii="Wingdings" w:hAnsi="Wingdings" w:hint="default"/>
      </w:rPr>
    </w:lvl>
    <w:lvl w:ilvl="6" w:tplc="E6584932">
      <w:start w:val="1"/>
      <w:numFmt w:val="bullet"/>
      <w:lvlText w:val=""/>
      <w:lvlJc w:val="left"/>
      <w:pPr>
        <w:ind w:left="5040" w:hanging="360"/>
      </w:pPr>
      <w:rPr>
        <w:rFonts w:ascii="Symbol" w:hAnsi="Symbol" w:hint="default"/>
      </w:rPr>
    </w:lvl>
    <w:lvl w:ilvl="7" w:tplc="655E6114">
      <w:start w:val="1"/>
      <w:numFmt w:val="bullet"/>
      <w:lvlText w:val="o"/>
      <w:lvlJc w:val="left"/>
      <w:pPr>
        <w:ind w:left="5760" w:hanging="360"/>
      </w:pPr>
      <w:rPr>
        <w:rFonts w:ascii="Courier New" w:hAnsi="Courier New" w:hint="default"/>
      </w:rPr>
    </w:lvl>
    <w:lvl w:ilvl="8" w:tplc="C88E9B1E">
      <w:start w:val="1"/>
      <w:numFmt w:val="bullet"/>
      <w:lvlText w:val=""/>
      <w:lvlJc w:val="left"/>
      <w:pPr>
        <w:ind w:left="6480" w:hanging="360"/>
      </w:pPr>
      <w:rPr>
        <w:rFonts w:ascii="Wingdings" w:hAnsi="Wingdings" w:hint="default"/>
      </w:rPr>
    </w:lvl>
  </w:abstractNum>
  <w:abstractNum w:abstractNumId="2" w15:restartNumberingAfterBreak="0">
    <w:nsid w:val="28E05903"/>
    <w:multiLevelType w:val="hybridMultilevel"/>
    <w:tmpl w:val="8C5E82C0"/>
    <w:lvl w:ilvl="0" w:tplc="7846B9E8">
      <w:start w:val="1"/>
      <w:numFmt w:val="bullet"/>
      <w:lvlText w:val=""/>
      <w:lvlJc w:val="left"/>
      <w:pPr>
        <w:ind w:left="720" w:hanging="360"/>
      </w:pPr>
      <w:rPr>
        <w:rFonts w:ascii="Symbol" w:hAnsi="Symbol" w:hint="default"/>
      </w:rPr>
    </w:lvl>
    <w:lvl w:ilvl="1" w:tplc="A9907C52">
      <w:start w:val="1"/>
      <w:numFmt w:val="bullet"/>
      <w:lvlText w:val="o"/>
      <w:lvlJc w:val="left"/>
      <w:pPr>
        <w:ind w:left="1440" w:hanging="360"/>
      </w:pPr>
      <w:rPr>
        <w:rFonts w:ascii="Courier New" w:hAnsi="Courier New" w:hint="default"/>
      </w:rPr>
    </w:lvl>
    <w:lvl w:ilvl="2" w:tplc="BF0E2654">
      <w:start w:val="1"/>
      <w:numFmt w:val="bullet"/>
      <w:lvlText w:val=""/>
      <w:lvlJc w:val="left"/>
      <w:pPr>
        <w:ind w:left="2160" w:hanging="360"/>
      </w:pPr>
      <w:rPr>
        <w:rFonts w:ascii="Wingdings" w:hAnsi="Wingdings" w:hint="default"/>
      </w:rPr>
    </w:lvl>
    <w:lvl w:ilvl="3" w:tplc="DA6E3326">
      <w:start w:val="1"/>
      <w:numFmt w:val="bullet"/>
      <w:lvlText w:val=""/>
      <w:lvlJc w:val="left"/>
      <w:pPr>
        <w:ind w:left="2880" w:hanging="360"/>
      </w:pPr>
      <w:rPr>
        <w:rFonts w:ascii="Symbol" w:hAnsi="Symbol" w:hint="default"/>
      </w:rPr>
    </w:lvl>
    <w:lvl w:ilvl="4" w:tplc="BDD87DC2">
      <w:start w:val="1"/>
      <w:numFmt w:val="bullet"/>
      <w:lvlText w:val="o"/>
      <w:lvlJc w:val="left"/>
      <w:pPr>
        <w:ind w:left="3600" w:hanging="360"/>
      </w:pPr>
      <w:rPr>
        <w:rFonts w:ascii="Courier New" w:hAnsi="Courier New" w:hint="default"/>
      </w:rPr>
    </w:lvl>
    <w:lvl w:ilvl="5" w:tplc="21C02D8C">
      <w:start w:val="1"/>
      <w:numFmt w:val="bullet"/>
      <w:lvlText w:val=""/>
      <w:lvlJc w:val="left"/>
      <w:pPr>
        <w:ind w:left="4320" w:hanging="360"/>
      </w:pPr>
      <w:rPr>
        <w:rFonts w:ascii="Wingdings" w:hAnsi="Wingdings" w:hint="default"/>
      </w:rPr>
    </w:lvl>
    <w:lvl w:ilvl="6" w:tplc="DD521776">
      <w:start w:val="1"/>
      <w:numFmt w:val="bullet"/>
      <w:lvlText w:val=""/>
      <w:lvlJc w:val="left"/>
      <w:pPr>
        <w:ind w:left="5040" w:hanging="360"/>
      </w:pPr>
      <w:rPr>
        <w:rFonts w:ascii="Symbol" w:hAnsi="Symbol" w:hint="default"/>
      </w:rPr>
    </w:lvl>
    <w:lvl w:ilvl="7" w:tplc="779C16EA">
      <w:start w:val="1"/>
      <w:numFmt w:val="bullet"/>
      <w:lvlText w:val="o"/>
      <w:lvlJc w:val="left"/>
      <w:pPr>
        <w:ind w:left="5760" w:hanging="360"/>
      </w:pPr>
      <w:rPr>
        <w:rFonts w:ascii="Courier New" w:hAnsi="Courier New" w:hint="default"/>
      </w:rPr>
    </w:lvl>
    <w:lvl w:ilvl="8" w:tplc="6CE898E2">
      <w:start w:val="1"/>
      <w:numFmt w:val="bullet"/>
      <w:lvlText w:val=""/>
      <w:lvlJc w:val="left"/>
      <w:pPr>
        <w:ind w:left="6480" w:hanging="360"/>
      </w:pPr>
      <w:rPr>
        <w:rFonts w:ascii="Wingdings" w:hAnsi="Wingdings" w:hint="default"/>
      </w:rPr>
    </w:lvl>
  </w:abstractNum>
  <w:abstractNum w:abstractNumId="3" w15:restartNumberingAfterBreak="0">
    <w:nsid w:val="2E6518C7"/>
    <w:multiLevelType w:val="hybridMultilevel"/>
    <w:tmpl w:val="6F989C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25D6484"/>
    <w:multiLevelType w:val="hybridMultilevel"/>
    <w:tmpl w:val="268C20E0"/>
    <w:lvl w:ilvl="0" w:tplc="B44EA78E">
      <w:start w:val="1"/>
      <w:numFmt w:val="bullet"/>
      <w:lvlText w:val=""/>
      <w:lvlJc w:val="left"/>
      <w:pPr>
        <w:ind w:left="1080" w:hanging="360"/>
      </w:pPr>
      <w:rPr>
        <w:rFonts w:ascii="Symbol" w:hAnsi="Symbol" w:hint="default"/>
      </w:rPr>
    </w:lvl>
    <w:lvl w:ilvl="1" w:tplc="7B8C3EC2">
      <w:start w:val="1"/>
      <w:numFmt w:val="bullet"/>
      <w:lvlText w:val="o"/>
      <w:lvlJc w:val="left"/>
      <w:pPr>
        <w:ind w:left="1440" w:hanging="360"/>
      </w:pPr>
      <w:rPr>
        <w:rFonts w:ascii="Courier New" w:hAnsi="Courier New" w:hint="default"/>
      </w:rPr>
    </w:lvl>
    <w:lvl w:ilvl="2" w:tplc="E76EF93C">
      <w:start w:val="1"/>
      <w:numFmt w:val="bullet"/>
      <w:lvlText w:val=""/>
      <w:lvlJc w:val="left"/>
      <w:pPr>
        <w:ind w:left="2160" w:hanging="360"/>
      </w:pPr>
      <w:rPr>
        <w:rFonts w:ascii="Wingdings" w:hAnsi="Wingdings" w:hint="default"/>
      </w:rPr>
    </w:lvl>
    <w:lvl w:ilvl="3" w:tplc="2758BF30">
      <w:start w:val="1"/>
      <w:numFmt w:val="bullet"/>
      <w:lvlText w:val=""/>
      <w:lvlJc w:val="left"/>
      <w:pPr>
        <w:ind w:left="2880" w:hanging="360"/>
      </w:pPr>
      <w:rPr>
        <w:rFonts w:ascii="Symbol" w:hAnsi="Symbol" w:hint="default"/>
      </w:rPr>
    </w:lvl>
    <w:lvl w:ilvl="4" w:tplc="31747838">
      <w:start w:val="1"/>
      <w:numFmt w:val="bullet"/>
      <w:lvlText w:val="o"/>
      <w:lvlJc w:val="left"/>
      <w:pPr>
        <w:ind w:left="3600" w:hanging="360"/>
      </w:pPr>
      <w:rPr>
        <w:rFonts w:ascii="Courier New" w:hAnsi="Courier New" w:hint="default"/>
      </w:rPr>
    </w:lvl>
    <w:lvl w:ilvl="5" w:tplc="6DDE66DE">
      <w:start w:val="1"/>
      <w:numFmt w:val="bullet"/>
      <w:lvlText w:val=""/>
      <w:lvlJc w:val="left"/>
      <w:pPr>
        <w:ind w:left="4320" w:hanging="360"/>
      </w:pPr>
      <w:rPr>
        <w:rFonts w:ascii="Wingdings" w:hAnsi="Wingdings" w:hint="default"/>
      </w:rPr>
    </w:lvl>
    <w:lvl w:ilvl="6" w:tplc="BE44E34E">
      <w:start w:val="1"/>
      <w:numFmt w:val="bullet"/>
      <w:lvlText w:val=""/>
      <w:lvlJc w:val="left"/>
      <w:pPr>
        <w:ind w:left="5040" w:hanging="360"/>
      </w:pPr>
      <w:rPr>
        <w:rFonts w:ascii="Symbol" w:hAnsi="Symbol" w:hint="default"/>
      </w:rPr>
    </w:lvl>
    <w:lvl w:ilvl="7" w:tplc="D0D4CDDC">
      <w:start w:val="1"/>
      <w:numFmt w:val="bullet"/>
      <w:lvlText w:val="o"/>
      <w:lvlJc w:val="left"/>
      <w:pPr>
        <w:ind w:left="5760" w:hanging="360"/>
      </w:pPr>
      <w:rPr>
        <w:rFonts w:ascii="Courier New" w:hAnsi="Courier New" w:hint="default"/>
      </w:rPr>
    </w:lvl>
    <w:lvl w:ilvl="8" w:tplc="1CD43CF6">
      <w:start w:val="1"/>
      <w:numFmt w:val="bullet"/>
      <w:lvlText w:val=""/>
      <w:lvlJc w:val="left"/>
      <w:pPr>
        <w:ind w:left="6480" w:hanging="360"/>
      </w:pPr>
      <w:rPr>
        <w:rFonts w:ascii="Wingdings" w:hAnsi="Wingdings" w:hint="default"/>
      </w:rPr>
    </w:lvl>
  </w:abstractNum>
  <w:abstractNum w:abstractNumId="5" w15:restartNumberingAfterBreak="0">
    <w:nsid w:val="36E90E76"/>
    <w:multiLevelType w:val="hybridMultilevel"/>
    <w:tmpl w:val="21B8EDA6"/>
    <w:lvl w:ilvl="0" w:tplc="A140873C">
      <w:start w:val="1"/>
      <w:numFmt w:val="bullet"/>
      <w:lvlText w:val="-"/>
      <w:lvlJc w:val="left"/>
      <w:pPr>
        <w:ind w:left="720" w:hanging="360"/>
      </w:pPr>
      <w:rPr>
        <w:rFonts w:ascii="Aptos" w:hAnsi="Aptos" w:hint="default"/>
      </w:rPr>
    </w:lvl>
    <w:lvl w:ilvl="1" w:tplc="850CBB46">
      <w:start w:val="1"/>
      <w:numFmt w:val="bullet"/>
      <w:lvlText w:val="o"/>
      <w:lvlJc w:val="left"/>
      <w:pPr>
        <w:ind w:left="1440" w:hanging="360"/>
      </w:pPr>
      <w:rPr>
        <w:rFonts w:ascii="Courier New" w:hAnsi="Courier New" w:hint="default"/>
      </w:rPr>
    </w:lvl>
    <w:lvl w:ilvl="2" w:tplc="FDDC796A">
      <w:start w:val="1"/>
      <w:numFmt w:val="bullet"/>
      <w:lvlText w:val=""/>
      <w:lvlJc w:val="left"/>
      <w:pPr>
        <w:ind w:left="2160" w:hanging="360"/>
      </w:pPr>
      <w:rPr>
        <w:rFonts w:ascii="Wingdings" w:hAnsi="Wingdings" w:hint="default"/>
      </w:rPr>
    </w:lvl>
    <w:lvl w:ilvl="3" w:tplc="51D4864E">
      <w:start w:val="1"/>
      <w:numFmt w:val="bullet"/>
      <w:lvlText w:val=""/>
      <w:lvlJc w:val="left"/>
      <w:pPr>
        <w:ind w:left="2880" w:hanging="360"/>
      </w:pPr>
      <w:rPr>
        <w:rFonts w:ascii="Symbol" w:hAnsi="Symbol" w:hint="default"/>
      </w:rPr>
    </w:lvl>
    <w:lvl w:ilvl="4" w:tplc="BE10F2E2">
      <w:start w:val="1"/>
      <w:numFmt w:val="bullet"/>
      <w:lvlText w:val="o"/>
      <w:lvlJc w:val="left"/>
      <w:pPr>
        <w:ind w:left="3600" w:hanging="360"/>
      </w:pPr>
      <w:rPr>
        <w:rFonts w:ascii="Courier New" w:hAnsi="Courier New" w:hint="default"/>
      </w:rPr>
    </w:lvl>
    <w:lvl w:ilvl="5" w:tplc="6C8A8338">
      <w:start w:val="1"/>
      <w:numFmt w:val="bullet"/>
      <w:lvlText w:val=""/>
      <w:lvlJc w:val="left"/>
      <w:pPr>
        <w:ind w:left="4320" w:hanging="360"/>
      </w:pPr>
      <w:rPr>
        <w:rFonts w:ascii="Wingdings" w:hAnsi="Wingdings" w:hint="default"/>
      </w:rPr>
    </w:lvl>
    <w:lvl w:ilvl="6" w:tplc="63A8B040">
      <w:start w:val="1"/>
      <w:numFmt w:val="bullet"/>
      <w:lvlText w:val=""/>
      <w:lvlJc w:val="left"/>
      <w:pPr>
        <w:ind w:left="5040" w:hanging="360"/>
      </w:pPr>
      <w:rPr>
        <w:rFonts w:ascii="Symbol" w:hAnsi="Symbol" w:hint="default"/>
      </w:rPr>
    </w:lvl>
    <w:lvl w:ilvl="7" w:tplc="2348D7BE">
      <w:start w:val="1"/>
      <w:numFmt w:val="bullet"/>
      <w:lvlText w:val="o"/>
      <w:lvlJc w:val="left"/>
      <w:pPr>
        <w:ind w:left="5760" w:hanging="360"/>
      </w:pPr>
      <w:rPr>
        <w:rFonts w:ascii="Courier New" w:hAnsi="Courier New" w:hint="default"/>
      </w:rPr>
    </w:lvl>
    <w:lvl w:ilvl="8" w:tplc="25E4ED8A">
      <w:start w:val="1"/>
      <w:numFmt w:val="bullet"/>
      <w:lvlText w:val=""/>
      <w:lvlJc w:val="left"/>
      <w:pPr>
        <w:ind w:left="6480" w:hanging="360"/>
      </w:pPr>
      <w:rPr>
        <w:rFonts w:ascii="Wingdings" w:hAnsi="Wingdings" w:hint="default"/>
      </w:rPr>
    </w:lvl>
  </w:abstractNum>
  <w:abstractNum w:abstractNumId="6" w15:restartNumberingAfterBreak="0">
    <w:nsid w:val="39A83B56"/>
    <w:multiLevelType w:val="hybridMultilevel"/>
    <w:tmpl w:val="ED2A139C"/>
    <w:lvl w:ilvl="0" w:tplc="9E3E4B20">
      <w:start w:val="1"/>
      <w:numFmt w:val="bullet"/>
      <w:lvlText w:val=""/>
      <w:lvlJc w:val="left"/>
      <w:pPr>
        <w:ind w:left="720" w:hanging="360"/>
      </w:pPr>
      <w:rPr>
        <w:rFonts w:ascii="Symbol" w:hAnsi="Symbol" w:hint="default"/>
      </w:rPr>
    </w:lvl>
    <w:lvl w:ilvl="1" w:tplc="964C6CCC">
      <w:start w:val="1"/>
      <w:numFmt w:val="bullet"/>
      <w:lvlText w:val="o"/>
      <w:lvlJc w:val="left"/>
      <w:pPr>
        <w:ind w:left="1440" w:hanging="360"/>
      </w:pPr>
      <w:rPr>
        <w:rFonts w:ascii="Courier New" w:hAnsi="Courier New" w:hint="default"/>
      </w:rPr>
    </w:lvl>
    <w:lvl w:ilvl="2" w:tplc="33EEBBE6">
      <w:start w:val="1"/>
      <w:numFmt w:val="bullet"/>
      <w:lvlText w:val=""/>
      <w:lvlJc w:val="left"/>
      <w:pPr>
        <w:ind w:left="2160" w:hanging="360"/>
      </w:pPr>
      <w:rPr>
        <w:rFonts w:ascii="Wingdings" w:hAnsi="Wingdings" w:hint="default"/>
      </w:rPr>
    </w:lvl>
    <w:lvl w:ilvl="3" w:tplc="DCCE5B1A">
      <w:start w:val="1"/>
      <w:numFmt w:val="bullet"/>
      <w:lvlText w:val=""/>
      <w:lvlJc w:val="left"/>
      <w:pPr>
        <w:ind w:left="2880" w:hanging="360"/>
      </w:pPr>
      <w:rPr>
        <w:rFonts w:ascii="Symbol" w:hAnsi="Symbol" w:hint="default"/>
      </w:rPr>
    </w:lvl>
    <w:lvl w:ilvl="4" w:tplc="5F407DA2">
      <w:start w:val="1"/>
      <w:numFmt w:val="bullet"/>
      <w:lvlText w:val="o"/>
      <w:lvlJc w:val="left"/>
      <w:pPr>
        <w:ind w:left="3600" w:hanging="360"/>
      </w:pPr>
      <w:rPr>
        <w:rFonts w:ascii="Courier New" w:hAnsi="Courier New" w:hint="default"/>
      </w:rPr>
    </w:lvl>
    <w:lvl w:ilvl="5" w:tplc="34F4D824">
      <w:start w:val="1"/>
      <w:numFmt w:val="bullet"/>
      <w:lvlText w:val=""/>
      <w:lvlJc w:val="left"/>
      <w:pPr>
        <w:ind w:left="4320" w:hanging="360"/>
      </w:pPr>
      <w:rPr>
        <w:rFonts w:ascii="Wingdings" w:hAnsi="Wingdings" w:hint="default"/>
      </w:rPr>
    </w:lvl>
    <w:lvl w:ilvl="6" w:tplc="65CA95A2">
      <w:start w:val="1"/>
      <w:numFmt w:val="bullet"/>
      <w:lvlText w:val=""/>
      <w:lvlJc w:val="left"/>
      <w:pPr>
        <w:ind w:left="5040" w:hanging="360"/>
      </w:pPr>
      <w:rPr>
        <w:rFonts w:ascii="Symbol" w:hAnsi="Symbol" w:hint="default"/>
      </w:rPr>
    </w:lvl>
    <w:lvl w:ilvl="7" w:tplc="F048AA38">
      <w:start w:val="1"/>
      <w:numFmt w:val="bullet"/>
      <w:lvlText w:val="o"/>
      <w:lvlJc w:val="left"/>
      <w:pPr>
        <w:ind w:left="5760" w:hanging="360"/>
      </w:pPr>
      <w:rPr>
        <w:rFonts w:ascii="Courier New" w:hAnsi="Courier New" w:hint="default"/>
      </w:rPr>
    </w:lvl>
    <w:lvl w:ilvl="8" w:tplc="A5C04900">
      <w:start w:val="1"/>
      <w:numFmt w:val="bullet"/>
      <w:lvlText w:val=""/>
      <w:lvlJc w:val="left"/>
      <w:pPr>
        <w:ind w:left="6480" w:hanging="360"/>
      </w:pPr>
      <w:rPr>
        <w:rFonts w:ascii="Wingdings" w:hAnsi="Wingdings" w:hint="default"/>
      </w:rPr>
    </w:lvl>
  </w:abstractNum>
  <w:abstractNum w:abstractNumId="7" w15:restartNumberingAfterBreak="0">
    <w:nsid w:val="3BEC1A44"/>
    <w:multiLevelType w:val="hybridMultilevel"/>
    <w:tmpl w:val="ED266A32"/>
    <w:lvl w:ilvl="0" w:tplc="623AB1E8">
      <w:start w:val="1"/>
      <w:numFmt w:val="bullet"/>
      <w:lvlText w:val=""/>
      <w:lvlJc w:val="left"/>
      <w:pPr>
        <w:ind w:left="720" w:hanging="360"/>
      </w:pPr>
      <w:rPr>
        <w:rFonts w:ascii="Symbol" w:hAnsi="Symbol" w:hint="default"/>
      </w:rPr>
    </w:lvl>
    <w:lvl w:ilvl="1" w:tplc="9B105238">
      <w:start w:val="1"/>
      <w:numFmt w:val="bullet"/>
      <w:lvlText w:val="o"/>
      <w:lvlJc w:val="left"/>
      <w:pPr>
        <w:ind w:left="1440" w:hanging="360"/>
      </w:pPr>
      <w:rPr>
        <w:rFonts w:ascii="Courier New" w:hAnsi="Courier New" w:hint="default"/>
      </w:rPr>
    </w:lvl>
    <w:lvl w:ilvl="2" w:tplc="968CEA62">
      <w:start w:val="1"/>
      <w:numFmt w:val="bullet"/>
      <w:lvlText w:val=""/>
      <w:lvlJc w:val="left"/>
      <w:pPr>
        <w:ind w:left="2160" w:hanging="360"/>
      </w:pPr>
      <w:rPr>
        <w:rFonts w:ascii="Wingdings" w:hAnsi="Wingdings" w:hint="default"/>
      </w:rPr>
    </w:lvl>
    <w:lvl w:ilvl="3" w:tplc="6B82BE8A">
      <w:start w:val="1"/>
      <w:numFmt w:val="bullet"/>
      <w:lvlText w:val=""/>
      <w:lvlJc w:val="left"/>
      <w:pPr>
        <w:ind w:left="2880" w:hanging="360"/>
      </w:pPr>
      <w:rPr>
        <w:rFonts w:ascii="Symbol" w:hAnsi="Symbol" w:hint="default"/>
      </w:rPr>
    </w:lvl>
    <w:lvl w:ilvl="4" w:tplc="4E78B564">
      <w:start w:val="1"/>
      <w:numFmt w:val="bullet"/>
      <w:lvlText w:val="o"/>
      <w:lvlJc w:val="left"/>
      <w:pPr>
        <w:ind w:left="3600" w:hanging="360"/>
      </w:pPr>
      <w:rPr>
        <w:rFonts w:ascii="Courier New" w:hAnsi="Courier New" w:hint="default"/>
      </w:rPr>
    </w:lvl>
    <w:lvl w:ilvl="5" w:tplc="4EB84270">
      <w:start w:val="1"/>
      <w:numFmt w:val="bullet"/>
      <w:lvlText w:val=""/>
      <w:lvlJc w:val="left"/>
      <w:pPr>
        <w:ind w:left="4320" w:hanging="360"/>
      </w:pPr>
      <w:rPr>
        <w:rFonts w:ascii="Wingdings" w:hAnsi="Wingdings" w:hint="default"/>
      </w:rPr>
    </w:lvl>
    <w:lvl w:ilvl="6" w:tplc="1A1873FA">
      <w:start w:val="1"/>
      <w:numFmt w:val="bullet"/>
      <w:lvlText w:val=""/>
      <w:lvlJc w:val="left"/>
      <w:pPr>
        <w:ind w:left="5040" w:hanging="360"/>
      </w:pPr>
      <w:rPr>
        <w:rFonts w:ascii="Symbol" w:hAnsi="Symbol" w:hint="default"/>
      </w:rPr>
    </w:lvl>
    <w:lvl w:ilvl="7" w:tplc="CD98EB8E">
      <w:start w:val="1"/>
      <w:numFmt w:val="bullet"/>
      <w:lvlText w:val="o"/>
      <w:lvlJc w:val="left"/>
      <w:pPr>
        <w:ind w:left="5760" w:hanging="360"/>
      </w:pPr>
      <w:rPr>
        <w:rFonts w:ascii="Courier New" w:hAnsi="Courier New" w:hint="default"/>
      </w:rPr>
    </w:lvl>
    <w:lvl w:ilvl="8" w:tplc="46464432">
      <w:start w:val="1"/>
      <w:numFmt w:val="bullet"/>
      <w:lvlText w:val=""/>
      <w:lvlJc w:val="left"/>
      <w:pPr>
        <w:ind w:left="6480" w:hanging="360"/>
      </w:pPr>
      <w:rPr>
        <w:rFonts w:ascii="Wingdings" w:hAnsi="Wingdings" w:hint="default"/>
      </w:rPr>
    </w:lvl>
  </w:abstractNum>
  <w:abstractNum w:abstractNumId="8" w15:restartNumberingAfterBreak="0">
    <w:nsid w:val="3E461094"/>
    <w:multiLevelType w:val="hybridMultilevel"/>
    <w:tmpl w:val="765C4186"/>
    <w:lvl w:ilvl="0" w:tplc="3B0ED152">
      <w:start w:val="1"/>
      <w:numFmt w:val="bullet"/>
      <w:lvlText w:val=""/>
      <w:lvlJc w:val="left"/>
      <w:pPr>
        <w:ind w:left="720" w:hanging="360"/>
      </w:pPr>
      <w:rPr>
        <w:rFonts w:ascii="Symbol" w:hAnsi="Symbol" w:hint="default"/>
      </w:rPr>
    </w:lvl>
    <w:lvl w:ilvl="1" w:tplc="ED406D94">
      <w:start w:val="1"/>
      <w:numFmt w:val="bullet"/>
      <w:lvlText w:val="o"/>
      <w:lvlJc w:val="left"/>
      <w:pPr>
        <w:ind w:left="1440" w:hanging="360"/>
      </w:pPr>
      <w:rPr>
        <w:rFonts w:ascii="Courier New" w:hAnsi="Courier New" w:hint="default"/>
      </w:rPr>
    </w:lvl>
    <w:lvl w:ilvl="2" w:tplc="50B250B2">
      <w:start w:val="1"/>
      <w:numFmt w:val="bullet"/>
      <w:lvlText w:val=""/>
      <w:lvlJc w:val="left"/>
      <w:pPr>
        <w:ind w:left="2160" w:hanging="360"/>
      </w:pPr>
      <w:rPr>
        <w:rFonts w:ascii="Wingdings" w:hAnsi="Wingdings" w:hint="default"/>
      </w:rPr>
    </w:lvl>
    <w:lvl w:ilvl="3" w:tplc="31AE375E">
      <w:start w:val="1"/>
      <w:numFmt w:val="bullet"/>
      <w:lvlText w:val=""/>
      <w:lvlJc w:val="left"/>
      <w:pPr>
        <w:ind w:left="2880" w:hanging="360"/>
      </w:pPr>
      <w:rPr>
        <w:rFonts w:ascii="Symbol" w:hAnsi="Symbol" w:hint="default"/>
      </w:rPr>
    </w:lvl>
    <w:lvl w:ilvl="4" w:tplc="68283AE0">
      <w:start w:val="1"/>
      <w:numFmt w:val="bullet"/>
      <w:lvlText w:val="o"/>
      <w:lvlJc w:val="left"/>
      <w:pPr>
        <w:ind w:left="3600" w:hanging="360"/>
      </w:pPr>
      <w:rPr>
        <w:rFonts w:ascii="Courier New" w:hAnsi="Courier New" w:hint="default"/>
      </w:rPr>
    </w:lvl>
    <w:lvl w:ilvl="5" w:tplc="2B96A6BE">
      <w:start w:val="1"/>
      <w:numFmt w:val="bullet"/>
      <w:lvlText w:val=""/>
      <w:lvlJc w:val="left"/>
      <w:pPr>
        <w:ind w:left="4320" w:hanging="360"/>
      </w:pPr>
      <w:rPr>
        <w:rFonts w:ascii="Wingdings" w:hAnsi="Wingdings" w:hint="default"/>
      </w:rPr>
    </w:lvl>
    <w:lvl w:ilvl="6" w:tplc="455C413E">
      <w:start w:val="1"/>
      <w:numFmt w:val="bullet"/>
      <w:lvlText w:val=""/>
      <w:lvlJc w:val="left"/>
      <w:pPr>
        <w:ind w:left="5040" w:hanging="360"/>
      </w:pPr>
      <w:rPr>
        <w:rFonts w:ascii="Symbol" w:hAnsi="Symbol" w:hint="default"/>
      </w:rPr>
    </w:lvl>
    <w:lvl w:ilvl="7" w:tplc="7AC43A9A">
      <w:start w:val="1"/>
      <w:numFmt w:val="bullet"/>
      <w:lvlText w:val="o"/>
      <w:lvlJc w:val="left"/>
      <w:pPr>
        <w:ind w:left="5760" w:hanging="360"/>
      </w:pPr>
      <w:rPr>
        <w:rFonts w:ascii="Courier New" w:hAnsi="Courier New" w:hint="default"/>
      </w:rPr>
    </w:lvl>
    <w:lvl w:ilvl="8" w:tplc="7C7C1FBA">
      <w:start w:val="1"/>
      <w:numFmt w:val="bullet"/>
      <w:lvlText w:val=""/>
      <w:lvlJc w:val="left"/>
      <w:pPr>
        <w:ind w:left="6480" w:hanging="360"/>
      </w:pPr>
      <w:rPr>
        <w:rFonts w:ascii="Wingdings" w:hAnsi="Wingdings" w:hint="default"/>
      </w:rPr>
    </w:lvl>
  </w:abstractNum>
  <w:abstractNum w:abstractNumId="9"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587C9C"/>
    <w:multiLevelType w:val="hybridMultilevel"/>
    <w:tmpl w:val="5FD6EBFC"/>
    <w:lvl w:ilvl="0" w:tplc="DBCA567A">
      <w:start w:val="1"/>
      <w:numFmt w:val="bullet"/>
      <w:lvlText w:val="-"/>
      <w:lvlJc w:val="left"/>
      <w:pPr>
        <w:ind w:left="1080" w:hanging="360"/>
      </w:pPr>
      <w:rPr>
        <w:rFonts w:ascii="Aptos" w:hAnsi="Aptos" w:hint="default"/>
      </w:rPr>
    </w:lvl>
    <w:lvl w:ilvl="1" w:tplc="06F428EA">
      <w:start w:val="1"/>
      <w:numFmt w:val="bullet"/>
      <w:lvlText w:val="o"/>
      <w:lvlJc w:val="left"/>
      <w:pPr>
        <w:ind w:left="1440" w:hanging="360"/>
      </w:pPr>
      <w:rPr>
        <w:rFonts w:ascii="Courier New" w:hAnsi="Courier New" w:hint="default"/>
      </w:rPr>
    </w:lvl>
    <w:lvl w:ilvl="2" w:tplc="F1282376">
      <w:start w:val="1"/>
      <w:numFmt w:val="bullet"/>
      <w:lvlText w:val=""/>
      <w:lvlJc w:val="left"/>
      <w:pPr>
        <w:ind w:left="2160" w:hanging="360"/>
      </w:pPr>
      <w:rPr>
        <w:rFonts w:ascii="Wingdings" w:hAnsi="Wingdings" w:hint="default"/>
      </w:rPr>
    </w:lvl>
    <w:lvl w:ilvl="3" w:tplc="B106E414">
      <w:start w:val="1"/>
      <w:numFmt w:val="bullet"/>
      <w:lvlText w:val=""/>
      <w:lvlJc w:val="left"/>
      <w:pPr>
        <w:ind w:left="2880" w:hanging="360"/>
      </w:pPr>
      <w:rPr>
        <w:rFonts w:ascii="Symbol" w:hAnsi="Symbol" w:hint="default"/>
      </w:rPr>
    </w:lvl>
    <w:lvl w:ilvl="4" w:tplc="92EAC048">
      <w:start w:val="1"/>
      <w:numFmt w:val="bullet"/>
      <w:lvlText w:val="o"/>
      <w:lvlJc w:val="left"/>
      <w:pPr>
        <w:ind w:left="3600" w:hanging="360"/>
      </w:pPr>
      <w:rPr>
        <w:rFonts w:ascii="Courier New" w:hAnsi="Courier New" w:hint="default"/>
      </w:rPr>
    </w:lvl>
    <w:lvl w:ilvl="5" w:tplc="32765282">
      <w:start w:val="1"/>
      <w:numFmt w:val="bullet"/>
      <w:lvlText w:val=""/>
      <w:lvlJc w:val="left"/>
      <w:pPr>
        <w:ind w:left="4320" w:hanging="360"/>
      </w:pPr>
      <w:rPr>
        <w:rFonts w:ascii="Wingdings" w:hAnsi="Wingdings" w:hint="default"/>
      </w:rPr>
    </w:lvl>
    <w:lvl w:ilvl="6" w:tplc="BDFC0CD0">
      <w:start w:val="1"/>
      <w:numFmt w:val="bullet"/>
      <w:lvlText w:val=""/>
      <w:lvlJc w:val="left"/>
      <w:pPr>
        <w:ind w:left="5040" w:hanging="360"/>
      </w:pPr>
      <w:rPr>
        <w:rFonts w:ascii="Symbol" w:hAnsi="Symbol" w:hint="default"/>
      </w:rPr>
    </w:lvl>
    <w:lvl w:ilvl="7" w:tplc="C9C050AE">
      <w:start w:val="1"/>
      <w:numFmt w:val="bullet"/>
      <w:lvlText w:val="o"/>
      <w:lvlJc w:val="left"/>
      <w:pPr>
        <w:ind w:left="5760" w:hanging="360"/>
      </w:pPr>
      <w:rPr>
        <w:rFonts w:ascii="Courier New" w:hAnsi="Courier New" w:hint="default"/>
      </w:rPr>
    </w:lvl>
    <w:lvl w:ilvl="8" w:tplc="8598B974">
      <w:start w:val="1"/>
      <w:numFmt w:val="bullet"/>
      <w:lvlText w:val=""/>
      <w:lvlJc w:val="left"/>
      <w:pPr>
        <w:ind w:left="6480" w:hanging="360"/>
      </w:pPr>
      <w:rPr>
        <w:rFonts w:ascii="Wingdings" w:hAnsi="Wingdings" w:hint="default"/>
      </w:rPr>
    </w:lvl>
  </w:abstractNum>
  <w:abstractNum w:abstractNumId="11" w15:restartNumberingAfterBreak="0">
    <w:nsid w:val="4FD53F0D"/>
    <w:multiLevelType w:val="hybridMultilevel"/>
    <w:tmpl w:val="133AE6E2"/>
    <w:lvl w:ilvl="0" w:tplc="221028CE">
      <w:start w:val="1"/>
      <w:numFmt w:val="bullet"/>
      <w:lvlText w:val="-"/>
      <w:lvlJc w:val="left"/>
      <w:pPr>
        <w:ind w:left="1080" w:hanging="360"/>
      </w:pPr>
      <w:rPr>
        <w:rFonts w:ascii="Aptos" w:hAnsi="Aptos" w:hint="default"/>
      </w:rPr>
    </w:lvl>
    <w:lvl w:ilvl="1" w:tplc="D2EAF228">
      <w:start w:val="1"/>
      <w:numFmt w:val="bullet"/>
      <w:lvlText w:val="o"/>
      <w:lvlJc w:val="left"/>
      <w:pPr>
        <w:ind w:left="1440" w:hanging="360"/>
      </w:pPr>
      <w:rPr>
        <w:rFonts w:ascii="Courier New" w:hAnsi="Courier New" w:hint="default"/>
      </w:rPr>
    </w:lvl>
    <w:lvl w:ilvl="2" w:tplc="77160E5A">
      <w:start w:val="1"/>
      <w:numFmt w:val="bullet"/>
      <w:lvlText w:val=""/>
      <w:lvlJc w:val="left"/>
      <w:pPr>
        <w:ind w:left="2160" w:hanging="360"/>
      </w:pPr>
      <w:rPr>
        <w:rFonts w:ascii="Wingdings" w:hAnsi="Wingdings" w:hint="default"/>
      </w:rPr>
    </w:lvl>
    <w:lvl w:ilvl="3" w:tplc="EA9E474A">
      <w:start w:val="1"/>
      <w:numFmt w:val="bullet"/>
      <w:lvlText w:val=""/>
      <w:lvlJc w:val="left"/>
      <w:pPr>
        <w:ind w:left="2880" w:hanging="360"/>
      </w:pPr>
      <w:rPr>
        <w:rFonts w:ascii="Symbol" w:hAnsi="Symbol" w:hint="default"/>
      </w:rPr>
    </w:lvl>
    <w:lvl w:ilvl="4" w:tplc="4E044180">
      <w:start w:val="1"/>
      <w:numFmt w:val="bullet"/>
      <w:lvlText w:val="o"/>
      <w:lvlJc w:val="left"/>
      <w:pPr>
        <w:ind w:left="3600" w:hanging="360"/>
      </w:pPr>
      <w:rPr>
        <w:rFonts w:ascii="Courier New" w:hAnsi="Courier New" w:hint="default"/>
      </w:rPr>
    </w:lvl>
    <w:lvl w:ilvl="5" w:tplc="3B2EC7BE">
      <w:start w:val="1"/>
      <w:numFmt w:val="bullet"/>
      <w:lvlText w:val=""/>
      <w:lvlJc w:val="left"/>
      <w:pPr>
        <w:ind w:left="4320" w:hanging="360"/>
      </w:pPr>
      <w:rPr>
        <w:rFonts w:ascii="Wingdings" w:hAnsi="Wingdings" w:hint="default"/>
      </w:rPr>
    </w:lvl>
    <w:lvl w:ilvl="6" w:tplc="5122FA06">
      <w:start w:val="1"/>
      <w:numFmt w:val="bullet"/>
      <w:lvlText w:val=""/>
      <w:lvlJc w:val="left"/>
      <w:pPr>
        <w:ind w:left="5040" w:hanging="360"/>
      </w:pPr>
      <w:rPr>
        <w:rFonts w:ascii="Symbol" w:hAnsi="Symbol" w:hint="default"/>
      </w:rPr>
    </w:lvl>
    <w:lvl w:ilvl="7" w:tplc="3E7A5F80">
      <w:start w:val="1"/>
      <w:numFmt w:val="bullet"/>
      <w:lvlText w:val="o"/>
      <w:lvlJc w:val="left"/>
      <w:pPr>
        <w:ind w:left="5760" w:hanging="360"/>
      </w:pPr>
      <w:rPr>
        <w:rFonts w:ascii="Courier New" w:hAnsi="Courier New" w:hint="default"/>
      </w:rPr>
    </w:lvl>
    <w:lvl w:ilvl="8" w:tplc="4560C4D2">
      <w:start w:val="1"/>
      <w:numFmt w:val="bullet"/>
      <w:lvlText w:val=""/>
      <w:lvlJc w:val="left"/>
      <w:pPr>
        <w:ind w:left="6480" w:hanging="360"/>
      </w:pPr>
      <w:rPr>
        <w:rFonts w:ascii="Wingdings" w:hAnsi="Wingdings" w:hint="default"/>
      </w:rPr>
    </w:lvl>
  </w:abstractNum>
  <w:abstractNum w:abstractNumId="12" w15:restartNumberingAfterBreak="0">
    <w:nsid w:val="51074AE7"/>
    <w:multiLevelType w:val="hybridMultilevel"/>
    <w:tmpl w:val="4EB25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1A6402"/>
    <w:multiLevelType w:val="hybridMultilevel"/>
    <w:tmpl w:val="A31A9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6AC6332">
      <w:numFmt w:val="bullet"/>
      <w:lvlText w:val="-"/>
      <w:lvlJc w:val="left"/>
      <w:pPr>
        <w:ind w:left="2160" w:hanging="360"/>
      </w:pPr>
      <w:rPr>
        <w:rFonts w:ascii="Calibri" w:eastAsia="Calibr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8C026D"/>
    <w:multiLevelType w:val="hybridMultilevel"/>
    <w:tmpl w:val="956A9B10"/>
    <w:lvl w:ilvl="0" w:tplc="19B6A3FA">
      <w:start w:val="1"/>
      <w:numFmt w:val="bullet"/>
      <w:lvlText w:val=""/>
      <w:lvlJc w:val="left"/>
      <w:pPr>
        <w:ind w:left="720" w:hanging="360"/>
      </w:pPr>
      <w:rPr>
        <w:rFonts w:ascii="Symbol" w:hAnsi="Symbol" w:hint="default"/>
      </w:rPr>
    </w:lvl>
    <w:lvl w:ilvl="1" w:tplc="256E4B4C">
      <w:start w:val="1"/>
      <w:numFmt w:val="bullet"/>
      <w:lvlText w:val="o"/>
      <w:lvlJc w:val="left"/>
      <w:pPr>
        <w:ind w:left="1440" w:hanging="360"/>
      </w:pPr>
      <w:rPr>
        <w:rFonts w:ascii="Courier New" w:hAnsi="Courier New" w:hint="default"/>
      </w:rPr>
    </w:lvl>
    <w:lvl w:ilvl="2" w:tplc="F47A8AEE">
      <w:start w:val="1"/>
      <w:numFmt w:val="bullet"/>
      <w:lvlText w:val=""/>
      <w:lvlJc w:val="left"/>
      <w:pPr>
        <w:ind w:left="2160" w:hanging="360"/>
      </w:pPr>
      <w:rPr>
        <w:rFonts w:ascii="Wingdings" w:hAnsi="Wingdings" w:hint="default"/>
      </w:rPr>
    </w:lvl>
    <w:lvl w:ilvl="3" w:tplc="4B682498">
      <w:start w:val="1"/>
      <w:numFmt w:val="bullet"/>
      <w:lvlText w:val=""/>
      <w:lvlJc w:val="left"/>
      <w:pPr>
        <w:ind w:left="2880" w:hanging="360"/>
      </w:pPr>
      <w:rPr>
        <w:rFonts w:ascii="Symbol" w:hAnsi="Symbol" w:hint="default"/>
      </w:rPr>
    </w:lvl>
    <w:lvl w:ilvl="4" w:tplc="2C7C0A5E">
      <w:start w:val="1"/>
      <w:numFmt w:val="bullet"/>
      <w:lvlText w:val="o"/>
      <w:lvlJc w:val="left"/>
      <w:pPr>
        <w:ind w:left="3600" w:hanging="360"/>
      </w:pPr>
      <w:rPr>
        <w:rFonts w:ascii="Courier New" w:hAnsi="Courier New" w:hint="default"/>
      </w:rPr>
    </w:lvl>
    <w:lvl w:ilvl="5" w:tplc="F33AC0DC">
      <w:start w:val="1"/>
      <w:numFmt w:val="bullet"/>
      <w:lvlText w:val=""/>
      <w:lvlJc w:val="left"/>
      <w:pPr>
        <w:ind w:left="4320" w:hanging="360"/>
      </w:pPr>
      <w:rPr>
        <w:rFonts w:ascii="Wingdings" w:hAnsi="Wingdings" w:hint="default"/>
      </w:rPr>
    </w:lvl>
    <w:lvl w:ilvl="6" w:tplc="2F8A1BCA">
      <w:start w:val="1"/>
      <w:numFmt w:val="bullet"/>
      <w:lvlText w:val=""/>
      <w:lvlJc w:val="left"/>
      <w:pPr>
        <w:ind w:left="5040" w:hanging="360"/>
      </w:pPr>
      <w:rPr>
        <w:rFonts w:ascii="Symbol" w:hAnsi="Symbol" w:hint="default"/>
      </w:rPr>
    </w:lvl>
    <w:lvl w:ilvl="7" w:tplc="9E64DEDE">
      <w:start w:val="1"/>
      <w:numFmt w:val="bullet"/>
      <w:lvlText w:val="o"/>
      <w:lvlJc w:val="left"/>
      <w:pPr>
        <w:ind w:left="5760" w:hanging="360"/>
      </w:pPr>
      <w:rPr>
        <w:rFonts w:ascii="Courier New" w:hAnsi="Courier New" w:hint="default"/>
      </w:rPr>
    </w:lvl>
    <w:lvl w:ilvl="8" w:tplc="74428D84">
      <w:start w:val="1"/>
      <w:numFmt w:val="bullet"/>
      <w:lvlText w:val=""/>
      <w:lvlJc w:val="left"/>
      <w:pPr>
        <w:ind w:left="6480" w:hanging="360"/>
      </w:pPr>
      <w:rPr>
        <w:rFonts w:ascii="Wingdings" w:hAnsi="Wingdings" w:hint="default"/>
      </w:rPr>
    </w:lvl>
  </w:abstractNum>
  <w:abstractNum w:abstractNumId="15" w15:restartNumberingAfterBreak="0">
    <w:nsid w:val="5895313E"/>
    <w:multiLevelType w:val="hybridMultilevel"/>
    <w:tmpl w:val="E8F0ED60"/>
    <w:lvl w:ilvl="0" w:tplc="0C0A501C">
      <w:start w:val="1"/>
      <w:numFmt w:val="bullet"/>
      <w:lvlText w:val=""/>
      <w:lvlJc w:val="left"/>
      <w:pPr>
        <w:ind w:left="720" w:hanging="360"/>
      </w:pPr>
      <w:rPr>
        <w:rFonts w:ascii="Symbol" w:hAnsi="Symbol" w:hint="default"/>
      </w:rPr>
    </w:lvl>
    <w:lvl w:ilvl="1" w:tplc="C01200F2">
      <w:start w:val="1"/>
      <w:numFmt w:val="bullet"/>
      <w:lvlText w:val="o"/>
      <w:lvlJc w:val="left"/>
      <w:pPr>
        <w:ind w:left="1440" w:hanging="360"/>
      </w:pPr>
      <w:rPr>
        <w:rFonts w:ascii="Courier New" w:hAnsi="Courier New" w:hint="default"/>
      </w:rPr>
    </w:lvl>
    <w:lvl w:ilvl="2" w:tplc="BB8EDCF2">
      <w:start w:val="1"/>
      <w:numFmt w:val="bullet"/>
      <w:lvlText w:val=""/>
      <w:lvlJc w:val="left"/>
      <w:pPr>
        <w:ind w:left="2160" w:hanging="360"/>
      </w:pPr>
      <w:rPr>
        <w:rFonts w:ascii="Wingdings" w:hAnsi="Wingdings" w:hint="default"/>
      </w:rPr>
    </w:lvl>
    <w:lvl w:ilvl="3" w:tplc="DFD20514">
      <w:start w:val="1"/>
      <w:numFmt w:val="bullet"/>
      <w:lvlText w:val=""/>
      <w:lvlJc w:val="left"/>
      <w:pPr>
        <w:ind w:left="2880" w:hanging="360"/>
      </w:pPr>
      <w:rPr>
        <w:rFonts w:ascii="Symbol" w:hAnsi="Symbol" w:hint="default"/>
      </w:rPr>
    </w:lvl>
    <w:lvl w:ilvl="4" w:tplc="1898CF7E">
      <w:start w:val="1"/>
      <w:numFmt w:val="bullet"/>
      <w:lvlText w:val="o"/>
      <w:lvlJc w:val="left"/>
      <w:pPr>
        <w:ind w:left="3600" w:hanging="360"/>
      </w:pPr>
      <w:rPr>
        <w:rFonts w:ascii="Courier New" w:hAnsi="Courier New" w:hint="default"/>
      </w:rPr>
    </w:lvl>
    <w:lvl w:ilvl="5" w:tplc="D3308F2E">
      <w:start w:val="1"/>
      <w:numFmt w:val="bullet"/>
      <w:lvlText w:val=""/>
      <w:lvlJc w:val="left"/>
      <w:pPr>
        <w:ind w:left="4320" w:hanging="360"/>
      </w:pPr>
      <w:rPr>
        <w:rFonts w:ascii="Wingdings" w:hAnsi="Wingdings" w:hint="default"/>
      </w:rPr>
    </w:lvl>
    <w:lvl w:ilvl="6" w:tplc="5FC21AA2">
      <w:start w:val="1"/>
      <w:numFmt w:val="bullet"/>
      <w:lvlText w:val=""/>
      <w:lvlJc w:val="left"/>
      <w:pPr>
        <w:ind w:left="5040" w:hanging="360"/>
      </w:pPr>
      <w:rPr>
        <w:rFonts w:ascii="Symbol" w:hAnsi="Symbol" w:hint="default"/>
      </w:rPr>
    </w:lvl>
    <w:lvl w:ilvl="7" w:tplc="3B4079B6">
      <w:start w:val="1"/>
      <w:numFmt w:val="bullet"/>
      <w:lvlText w:val="o"/>
      <w:lvlJc w:val="left"/>
      <w:pPr>
        <w:ind w:left="5760" w:hanging="360"/>
      </w:pPr>
      <w:rPr>
        <w:rFonts w:ascii="Courier New" w:hAnsi="Courier New" w:hint="default"/>
      </w:rPr>
    </w:lvl>
    <w:lvl w:ilvl="8" w:tplc="C0CA7D20">
      <w:start w:val="1"/>
      <w:numFmt w:val="bullet"/>
      <w:lvlText w:val=""/>
      <w:lvlJc w:val="left"/>
      <w:pPr>
        <w:ind w:left="6480" w:hanging="360"/>
      </w:pPr>
      <w:rPr>
        <w:rFonts w:ascii="Wingdings" w:hAnsi="Wingdings" w:hint="default"/>
      </w:rPr>
    </w:lvl>
  </w:abstractNum>
  <w:abstractNum w:abstractNumId="16" w15:restartNumberingAfterBreak="0">
    <w:nsid w:val="68A71A84"/>
    <w:multiLevelType w:val="hybridMultilevel"/>
    <w:tmpl w:val="F4CE1B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985223"/>
    <w:multiLevelType w:val="hybridMultilevel"/>
    <w:tmpl w:val="84007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2388485">
    <w:abstractNumId w:val="5"/>
  </w:num>
  <w:num w:numId="2" w16cid:durableId="1360469073">
    <w:abstractNumId w:val="7"/>
  </w:num>
  <w:num w:numId="3" w16cid:durableId="1412963702">
    <w:abstractNumId w:val="15"/>
  </w:num>
  <w:num w:numId="4" w16cid:durableId="1083601661">
    <w:abstractNumId w:val="11"/>
  </w:num>
  <w:num w:numId="5" w16cid:durableId="1516266917">
    <w:abstractNumId w:val="14"/>
  </w:num>
  <w:num w:numId="6" w16cid:durableId="1928223718">
    <w:abstractNumId w:val="10"/>
  </w:num>
  <w:num w:numId="7" w16cid:durableId="722217540">
    <w:abstractNumId w:val="2"/>
  </w:num>
  <w:num w:numId="8" w16cid:durableId="702679496">
    <w:abstractNumId w:val="4"/>
  </w:num>
  <w:num w:numId="9" w16cid:durableId="2119177700">
    <w:abstractNumId w:val="0"/>
  </w:num>
  <w:num w:numId="10" w16cid:durableId="560095755">
    <w:abstractNumId w:val="8"/>
  </w:num>
  <w:num w:numId="11" w16cid:durableId="1936203040">
    <w:abstractNumId w:val="1"/>
  </w:num>
  <w:num w:numId="12" w16cid:durableId="1027103354">
    <w:abstractNumId w:val="6"/>
  </w:num>
  <w:num w:numId="13" w16cid:durableId="248658197">
    <w:abstractNumId w:val="9"/>
  </w:num>
  <w:num w:numId="14" w16cid:durableId="506554508">
    <w:abstractNumId w:val="17"/>
  </w:num>
  <w:num w:numId="15" w16cid:durableId="563562534">
    <w:abstractNumId w:val="12"/>
  </w:num>
  <w:num w:numId="16" w16cid:durableId="148446474">
    <w:abstractNumId w:val="16"/>
  </w:num>
  <w:num w:numId="17" w16cid:durableId="441612127">
    <w:abstractNumId w:val="13"/>
  </w:num>
  <w:num w:numId="18" w16cid:durableId="749737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9392C"/>
    <w:rsid w:val="000B6AEC"/>
    <w:rsid w:val="000C56F8"/>
    <w:rsid w:val="000E3BB0"/>
    <w:rsid w:val="000F8799"/>
    <w:rsid w:val="00106362"/>
    <w:rsid w:val="001256B6"/>
    <w:rsid w:val="00135462"/>
    <w:rsid w:val="00135B00"/>
    <w:rsid w:val="001838E7"/>
    <w:rsid w:val="001C5715"/>
    <w:rsid w:val="001F2EAD"/>
    <w:rsid w:val="001F5042"/>
    <w:rsid w:val="00245214"/>
    <w:rsid w:val="002C4D7C"/>
    <w:rsid w:val="002D2D2B"/>
    <w:rsid w:val="002D7BFF"/>
    <w:rsid w:val="002F682D"/>
    <w:rsid w:val="00301122"/>
    <w:rsid w:val="003115DD"/>
    <w:rsid w:val="003253E5"/>
    <w:rsid w:val="003341CD"/>
    <w:rsid w:val="00357A73"/>
    <w:rsid w:val="00361C9B"/>
    <w:rsid w:val="003667F4"/>
    <w:rsid w:val="00384C48"/>
    <w:rsid w:val="003C73B7"/>
    <w:rsid w:val="003F34E6"/>
    <w:rsid w:val="0047738E"/>
    <w:rsid w:val="004A19C1"/>
    <w:rsid w:val="004A455A"/>
    <w:rsid w:val="004C4534"/>
    <w:rsid w:val="004D3758"/>
    <w:rsid w:val="004E552B"/>
    <w:rsid w:val="0051643F"/>
    <w:rsid w:val="00530DC5"/>
    <w:rsid w:val="00540DE4"/>
    <w:rsid w:val="005464FF"/>
    <w:rsid w:val="005D5121"/>
    <w:rsid w:val="005E3482"/>
    <w:rsid w:val="00615FCE"/>
    <w:rsid w:val="0066400F"/>
    <w:rsid w:val="00673FA8"/>
    <w:rsid w:val="006B2ADE"/>
    <w:rsid w:val="006B5F78"/>
    <w:rsid w:val="006E4971"/>
    <w:rsid w:val="006F05EF"/>
    <w:rsid w:val="0070E6E3"/>
    <w:rsid w:val="00756A42"/>
    <w:rsid w:val="00795E49"/>
    <w:rsid w:val="007B0D17"/>
    <w:rsid w:val="007D2E65"/>
    <w:rsid w:val="007D5898"/>
    <w:rsid w:val="00820AC6"/>
    <w:rsid w:val="008403CD"/>
    <w:rsid w:val="008A215A"/>
    <w:rsid w:val="008B3B39"/>
    <w:rsid w:val="008C0AF9"/>
    <w:rsid w:val="008C7409"/>
    <w:rsid w:val="008D4E3E"/>
    <w:rsid w:val="008F7209"/>
    <w:rsid w:val="0094364C"/>
    <w:rsid w:val="00947096"/>
    <w:rsid w:val="0095412B"/>
    <w:rsid w:val="009A19FD"/>
    <w:rsid w:val="009C3DE5"/>
    <w:rsid w:val="009E4D47"/>
    <w:rsid w:val="00AD1563"/>
    <w:rsid w:val="00AE2BDD"/>
    <w:rsid w:val="00B1322B"/>
    <w:rsid w:val="00B17971"/>
    <w:rsid w:val="00B21C40"/>
    <w:rsid w:val="00B22A8A"/>
    <w:rsid w:val="00B46C9A"/>
    <w:rsid w:val="00B8EFAC"/>
    <w:rsid w:val="00BA3AAE"/>
    <w:rsid w:val="00BB4F5D"/>
    <w:rsid w:val="00BE74D8"/>
    <w:rsid w:val="00C2380C"/>
    <w:rsid w:val="00C941CB"/>
    <w:rsid w:val="00CA50B3"/>
    <w:rsid w:val="00CD3310"/>
    <w:rsid w:val="00CD7276"/>
    <w:rsid w:val="00CE204A"/>
    <w:rsid w:val="00D05796"/>
    <w:rsid w:val="00D30AE1"/>
    <w:rsid w:val="00D40277"/>
    <w:rsid w:val="00D47A82"/>
    <w:rsid w:val="00D77712"/>
    <w:rsid w:val="00D80A4E"/>
    <w:rsid w:val="00D95196"/>
    <w:rsid w:val="00DA7ECB"/>
    <w:rsid w:val="00DD103A"/>
    <w:rsid w:val="00DF1D03"/>
    <w:rsid w:val="00DF376D"/>
    <w:rsid w:val="00E835F7"/>
    <w:rsid w:val="00ED29E6"/>
    <w:rsid w:val="00EF26E7"/>
    <w:rsid w:val="00EF5BAF"/>
    <w:rsid w:val="00F13DD4"/>
    <w:rsid w:val="00F31391"/>
    <w:rsid w:val="00F51AEE"/>
    <w:rsid w:val="00F8074F"/>
    <w:rsid w:val="00F973F9"/>
    <w:rsid w:val="00FA66C0"/>
    <w:rsid w:val="00FB5289"/>
    <w:rsid w:val="00FD522A"/>
    <w:rsid w:val="01576FCC"/>
    <w:rsid w:val="02C8798D"/>
    <w:rsid w:val="0491297B"/>
    <w:rsid w:val="04A3D24C"/>
    <w:rsid w:val="04E9CC94"/>
    <w:rsid w:val="06913B3C"/>
    <w:rsid w:val="06D1BB18"/>
    <w:rsid w:val="06EE3AAA"/>
    <w:rsid w:val="06F305A0"/>
    <w:rsid w:val="078E766A"/>
    <w:rsid w:val="08C7449C"/>
    <w:rsid w:val="08C8C050"/>
    <w:rsid w:val="08F355A8"/>
    <w:rsid w:val="08FB1310"/>
    <w:rsid w:val="09874B3B"/>
    <w:rsid w:val="09C41EFA"/>
    <w:rsid w:val="0A12B536"/>
    <w:rsid w:val="0A6A5E16"/>
    <w:rsid w:val="0A86FAE9"/>
    <w:rsid w:val="0AF96063"/>
    <w:rsid w:val="0B7019A3"/>
    <w:rsid w:val="0BB64234"/>
    <w:rsid w:val="0BCEDE98"/>
    <w:rsid w:val="0BF152EC"/>
    <w:rsid w:val="0C14D033"/>
    <w:rsid w:val="0C4DF4E7"/>
    <w:rsid w:val="0C6DACDE"/>
    <w:rsid w:val="0CA4F6AA"/>
    <w:rsid w:val="0FD80242"/>
    <w:rsid w:val="0FD9717F"/>
    <w:rsid w:val="0FFB1EBB"/>
    <w:rsid w:val="1023B5FC"/>
    <w:rsid w:val="114E0855"/>
    <w:rsid w:val="117008E2"/>
    <w:rsid w:val="1255F28B"/>
    <w:rsid w:val="127CE75D"/>
    <w:rsid w:val="12901D98"/>
    <w:rsid w:val="12AE795A"/>
    <w:rsid w:val="1330B1DA"/>
    <w:rsid w:val="13BC43D2"/>
    <w:rsid w:val="1462C94D"/>
    <w:rsid w:val="14953CBA"/>
    <w:rsid w:val="14F00A34"/>
    <w:rsid w:val="1577B673"/>
    <w:rsid w:val="1587040F"/>
    <w:rsid w:val="15899819"/>
    <w:rsid w:val="16DE74A8"/>
    <w:rsid w:val="173D2DDB"/>
    <w:rsid w:val="188B083E"/>
    <w:rsid w:val="1A1DD77C"/>
    <w:rsid w:val="1A8E65B1"/>
    <w:rsid w:val="1ABA959C"/>
    <w:rsid w:val="1BD1DBEF"/>
    <w:rsid w:val="1C2DF8A0"/>
    <w:rsid w:val="1C7DF6AE"/>
    <w:rsid w:val="1DBD1328"/>
    <w:rsid w:val="1DF1B8D1"/>
    <w:rsid w:val="1E70422C"/>
    <w:rsid w:val="1EB58ABE"/>
    <w:rsid w:val="205819E2"/>
    <w:rsid w:val="2104C36D"/>
    <w:rsid w:val="21252A55"/>
    <w:rsid w:val="21EB05E4"/>
    <w:rsid w:val="22D1D288"/>
    <w:rsid w:val="233476CD"/>
    <w:rsid w:val="2743A274"/>
    <w:rsid w:val="285B5758"/>
    <w:rsid w:val="2974BD2F"/>
    <w:rsid w:val="29EB210A"/>
    <w:rsid w:val="2A9EC13E"/>
    <w:rsid w:val="2B90C4E1"/>
    <w:rsid w:val="2C88E698"/>
    <w:rsid w:val="2D571075"/>
    <w:rsid w:val="2D9335D2"/>
    <w:rsid w:val="2DA63FB9"/>
    <w:rsid w:val="2E620EB0"/>
    <w:rsid w:val="2EC77416"/>
    <w:rsid w:val="2EEDA933"/>
    <w:rsid w:val="2F0A3F18"/>
    <w:rsid w:val="3072ED11"/>
    <w:rsid w:val="31E6D43C"/>
    <w:rsid w:val="326DAB89"/>
    <w:rsid w:val="3297EFE1"/>
    <w:rsid w:val="339232D9"/>
    <w:rsid w:val="343C445E"/>
    <w:rsid w:val="346F4147"/>
    <w:rsid w:val="34E84C85"/>
    <w:rsid w:val="35668C86"/>
    <w:rsid w:val="358A7D48"/>
    <w:rsid w:val="35962ABA"/>
    <w:rsid w:val="35D91390"/>
    <w:rsid w:val="363CFB3E"/>
    <w:rsid w:val="36A0EE98"/>
    <w:rsid w:val="37760762"/>
    <w:rsid w:val="3792884F"/>
    <w:rsid w:val="382B341A"/>
    <w:rsid w:val="385D360A"/>
    <w:rsid w:val="3986B37F"/>
    <w:rsid w:val="3A6689B0"/>
    <w:rsid w:val="3B05FF55"/>
    <w:rsid w:val="3B7D5601"/>
    <w:rsid w:val="3BB30A97"/>
    <w:rsid w:val="3CAA257E"/>
    <w:rsid w:val="3D48233E"/>
    <w:rsid w:val="3E5C0331"/>
    <w:rsid w:val="401DE750"/>
    <w:rsid w:val="411A7E7D"/>
    <w:rsid w:val="430C5862"/>
    <w:rsid w:val="4419D204"/>
    <w:rsid w:val="44DB9590"/>
    <w:rsid w:val="44F17CB8"/>
    <w:rsid w:val="45594B81"/>
    <w:rsid w:val="46588819"/>
    <w:rsid w:val="47CFF65D"/>
    <w:rsid w:val="4823E293"/>
    <w:rsid w:val="492A48F2"/>
    <w:rsid w:val="49A5592A"/>
    <w:rsid w:val="49FF949B"/>
    <w:rsid w:val="4A2BF166"/>
    <w:rsid w:val="4AD78C9B"/>
    <w:rsid w:val="4B830795"/>
    <w:rsid w:val="4BD535D3"/>
    <w:rsid w:val="4C0D2B71"/>
    <w:rsid w:val="4D2F4765"/>
    <w:rsid w:val="4DCCAA55"/>
    <w:rsid w:val="4DE6656E"/>
    <w:rsid w:val="4E71C17F"/>
    <w:rsid w:val="4E872575"/>
    <w:rsid w:val="4EB6EF83"/>
    <w:rsid w:val="4F1D64B1"/>
    <w:rsid w:val="506DD995"/>
    <w:rsid w:val="5081AB83"/>
    <w:rsid w:val="512026BF"/>
    <w:rsid w:val="5236DB46"/>
    <w:rsid w:val="5299FF45"/>
    <w:rsid w:val="5355804E"/>
    <w:rsid w:val="559414F2"/>
    <w:rsid w:val="560E9ADF"/>
    <w:rsid w:val="582007E7"/>
    <w:rsid w:val="59D86D41"/>
    <w:rsid w:val="59E473F9"/>
    <w:rsid w:val="5A0BDBAD"/>
    <w:rsid w:val="5A7681CC"/>
    <w:rsid w:val="5B9FE574"/>
    <w:rsid w:val="5BB13A47"/>
    <w:rsid w:val="5BBC3127"/>
    <w:rsid w:val="5C037D03"/>
    <w:rsid w:val="5C1638D5"/>
    <w:rsid w:val="5C3C65BF"/>
    <w:rsid w:val="5CC2971E"/>
    <w:rsid w:val="5CE36FB8"/>
    <w:rsid w:val="5D4CE7A6"/>
    <w:rsid w:val="5D5BA14E"/>
    <w:rsid w:val="5E19C492"/>
    <w:rsid w:val="5E5AC67B"/>
    <w:rsid w:val="5EFFDF15"/>
    <w:rsid w:val="5FD5E063"/>
    <w:rsid w:val="6042B2BA"/>
    <w:rsid w:val="607F7D8F"/>
    <w:rsid w:val="612E7EB1"/>
    <w:rsid w:val="61B9E1A6"/>
    <w:rsid w:val="620FAA70"/>
    <w:rsid w:val="6230B8F6"/>
    <w:rsid w:val="623C897A"/>
    <w:rsid w:val="6275DF96"/>
    <w:rsid w:val="62CCBDC7"/>
    <w:rsid w:val="62FE6C39"/>
    <w:rsid w:val="6347F898"/>
    <w:rsid w:val="63C7E2FA"/>
    <w:rsid w:val="644F37D0"/>
    <w:rsid w:val="65010BB1"/>
    <w:rsid w:val="65E983A0"/>
    <w:rsid w:val="66996D54"/>
    <w:rsid w:val="66AB3A1B"/>
    <w:rsid w:val="66B59EDF"/>
    <w:rsid w:val="66FA4FEC"/>
    <w:rsid w:val="67470F55"/>
    <w:rsid w:val="67DCCB41"/>
    <w:rsid w:val="68A711EF"/>
    <w:rsid w:val="68F78A24"/>
    <w:rsid w:val="69C1B278"/>
    <w:rsid w:val="6AA4FE93"/>
    <w:rsid w:val="6B60A481"/>
    <w:rsid w:val="6BAD462C"/>
    <w:rsid w:val="6D1A1E20"/>
    <w:rsid w:val="6E1802C9"/>
    <w:rsid w:val="6ED5E4E0"/>
    <w:rsid w:val="6F4591B1"/>
    <w:rsid w:val="6F9C7354"/>
    <w:rsid w:val="6FBDF97A"/>
    <w:rsid w:val="7072B28D"/>
    <w:rsid w:val="71E51494"/>
    <w:rsid w:val="72317ECF"/>
    <w:rsid w:val="72BC4B9A"/>
    <w:rsid w:val="72CF0311"/>
    <w:rsid w:val="72F42A64"/>
    <w:rsid w:val="742360C2"/>
    <w:rsid w:val="74659566"/>
    <w:rsid w:val="74A1E15C"/>
    <w:rsid w:val="750DAAC5"/>
    <w:rsid w:val="75C304DE"/>
    <w:rsid w:val="761E2EDA"/>
    <w:rsid w:val="765BA952"/>
    <w:rsid w:val="76864DB6"/>
    <w:rsid w:val="76A2C0ED"/>
    <w:rsid w:val="77284E04"/>
    <w:rsid w:val="77690382"/>
    <w:rsid w:val="7784B763"/>
    <w:rsid w:val="77CE6D53"/>
    <w:rsid w:val="77D63DF7"/>
    <w:rsid w:val="77F6503E"/>
    <w:rsid w:val="793D0E70"/>
    <w:rsid w:val="79A1A7A2"/>
    <w:rsid w:val="79BDA78A"/>
    <w:rsid w:val="7A94F761"/>
    <w:rsid w:val="7AF748D4"/>
    <w:rsid w:val="7B032C70"/>
    <w:rsid w:val="7B0EEB11"/>
    <w:rsid w:val="7B6386BC"/>
    <w:rsid w:val="7C0531A7"/>
    <w:rsid w:val="7CD3A935"/>
    <w:rsid w:val="7D3F7569"/>
    <w:rsid w:val="7E02FD05"/>
    <w:rsid w:val="7E410D2B"/>
    <w:rsid w:val="7E7BD3B2"/>
    <w:rsid w:val="7F956141"/>
    <w:rsid w:val="7FDB0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0526D"/>
  <w15:chartTrackingRefBased/>
  <w15:docId w15:val="{65195C3B-12A5-4E6F-A805-7EBE3879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20AC6"/>
    <w:pPr>
      <w:spacing w:after="0" w:line="240" w:lineRule="auto"/>
    </w:pPr>
  </w:style>
  <w:style w:type="character" w:customStyle="1" w:styleId="normaltextrun">
    <w:name w:val="normaltextrun"/>
    <w:basedOn w:val="DefaultParagraphFont"/>
    <w:rsid w:val="00B17971"/>
  </w:style>
  <w:style w:type="character" w:customStyle="1" w:styleId="eop">
    <w:name w:val="eop"/>
    <w:basedOn w:val="DefaultParagraphFont"/>
    <w:rsid w:val="00B17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llege.police.uk/career-learning/competency-and-values-framewor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3C76C3"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3C76C3"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3C76C3"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3C76C3"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3C76C3"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3C76C3"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1838E7"/>
    <w:rsid w:val="003C76C3"/>
    <w:rsid w:val="004906A8"/>
    <w:rsid w:val="004A19C1"/>
    <w:rsid w:val="005E53C2"/>
    <w:rsid w:val="00615FCE"/>
    <w:rsid w:val="00654A3C"/>
    <w:rsid w:val="006F05EF"/>
    <w:rsid w:val="00AD1563"/>
    <w:rsid w:val="00AD4F54"/>
    <w:rsid w:val="00AE2BD7"/>
    <w:rsid w:val="00D514EA"/>
    <w:rsid w:val="00E83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CDEE7C11FF4F4DA011108041C7DF32" ma:contentTypeVersion="3" ma:contentTypeDescription="Create a new document." ma:contentTypeScope="" ma:versionID="4d05c2805eccf7673cf48cb766dd08e6">
  <xsd:schema xmlns:xsd="http://www.w3.org/2001/XMLSchema" xmlns:xs="http://www.w3.org/2001/XMLSchema" xmlns:p="http://schemas.microsoft.com/office/2006/metadata/properties" xmlns:ns2="98a4268b-81d8-4884-9a32-3aa0ba9e8188" targetNamespace="http://schemas.microsoft.com/office/2006/metadata/properties" ma:root="true" ma:fieldsID="3aa5015279766cb25f05e0581c16337a" ns2:_="">
    <xsd:import namespace="98a4268b-81d8-4884-9a32-3aa0ba9e81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4268b-81d8-4884-9a32-3aa0ba9e81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8E6AF2-849A-4E08-9619-E612681E3310}">
  <ds:schemaRefs>
    <ds:schemaRef ds:uri="http://schemas.microsoft.com/sharepoint/v3/contenttype/forms"/>
  </ds:schemaRefs>
</ds:datastoreItem>
</file>

<file path=customXml/itemProps2.xml><?xml version="1.0" encoding="utf-8"?>
<ds:datastoreItem xmlns:ds="http://schemas.openxmlformats.org/officeDocument/2006/customXml" ds:itemID="{A7B630F8-D98E-4A57-BDD9-08C6FE3F4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4268b-81d8-4884-9a32-3aa0ba9e8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4FAB55-AA48-40D2-9B74-A449D123C031}">
  <ds:schemaRefs>
    <ds:schemaRef ds:uri="http://schemas.openxmlformats.org/officeDocument/2006/bibliography"/>
  </ds:schemaRefs>
</ds:datastoreItem>
</file>

<file path=customXml/itemProps4.xml><?xml version="1.0" encoding="utf-8"?>
<ds:datastoreItem xmlns:ds="http://schemas.openxmlformats.org/officeDocument/2006/customXml" ds:itemID="{5C67E349-F243-47F7-BA58-EC33BCAD1A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1084</Words>
  <Characters>6386</Characters>
  <Application>Microsoft Office Word</Application>
  <DocSecurity>0</DocSecurity>
  <Lines>187</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Rachael Greenfield - SC0707</cp:lastModifiedBy>
  <cp:revision>3</cp:revision>
  <dcterms:created xsi:type="dcterms:W3CDTF">2026-09-09T06:49:00Z</dcterms:created>
  <dcterms:modified xsi:type="dcterms:W3CDTF">2026-09-09T07:03:00Z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y fmtid="{D5CDD505-2E9C-101B-9397-08002B2CF9AE}" pid="9" name="ContentTypeId">
    <vt:lpwstr>0x010100E3CDEE7C11FF4F4DA011108041C7DF32</vt:lpwstr>
  </property>
  <property fmtid="{D5CDD505-2E9C-101B-9397-08002B2CF9AE}" pid="10" name="MediaServiceImageTags">
    <vt:lpwstr/>
  </property>
  <property fmtid="{D5CDD505-2E9C-101B-9397-08002B2CF9AE}" pid="11" name="Order">
    <vt:r8>941100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