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2C5F" w14:textId="77777777" w:rsidR="000B2677" w:rsidRDefault="000B2677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093"/>
        <w:gridCol w:w="300"/>
        <w:gridCol w:w="5092"/>
      </w:tblGrid>
      <w:tr w:rsidR="00EA241A" w14:paraId="6E955AEC" w14:textId="77777777" w:rsidTr="00A01D3D">
        <w:trPr>
          <w:trHeight w:val="567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5065769E" w14:textId="2E2584A8" w:rsidR="00EA241A" w:rsidRPr="00EA241A" w:rsidRDefault="003C345B" w:rsidP="00EA24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OOC</w:t>
            </w:r>
            <w:r w:rsidR="00501D69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Scrutiny Panel Date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tcMar>
              <w:left w:w="0" w:type="dxa"/>
              <w:right w:w="0" w:type="dxa"/>
            </w:tcMar>
            <w:vAlign w:val="center"/>
          </w:tcPr>
          <w:p w14:paraId="5F846263" w14:textId="77777777" w:rsidR="00EA241A" w:rsidRDefault="00EA241A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74BF6BBE" w14:textId="2DC2CFF9" w:rsidR="00EA241A" w:rsidRPr="00EA241A" w:rsidRDefault="00EA241A" w:rsidP="00EA241A">
            <w:pPr>
              <w:jc w:val="center"/>
              <w:rPr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Overall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ompliance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ate</w:t>
            </w:r>
          </w:p>
        </w:tc>
      </w:tr>
      <w:tr w:rsidR="00EA241A" w14:paraId="73348F4B" w14:textId="77777777" w:rsidTr="00A01D3D">
        <w:trPr>
          <w:trHeight w:val="1985"/>
        </w:trPr>
        <w:tc>
          <w:tcPr>
            <w:tcW w:w="5093" w:type="dxa"/>
            <w:tcBorders>
              <w:top w:val="single" w:sz="4" w:space="0" w:color="113274"/>
              <w:left w:val="single" w:sz="4" w:space="0" w:color="D7D8EA"/>
              <w:bottom w:val="single" w:sz="4" w:space="0" w:color="D7D8EA"/>
              <w:right w:val="single" w:sz="4" w:space="0" w:color="D7D8EA"/>
            </w:tcBorders>
            <w:shd w:val="clear" w:color="auto" w:fill="D7D8EA"/>
            <w:tcMar>
              <w:left w:w="0" w:type="dxa"/>
              <w:right w:w="0" w:type="dxa"/>
            </w:tcMar>
            <w:vAlign w:val="center"/>
          </w:tcPr>
          <w:p w14:paraId="72CDF629" w14:textId="13290317" w:rsidR="00EA241A" w:rsidRPr="00FC0F7F" w:rsidRDefault="001C2D1D" w:rsidP="001C2D1D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color w:val="113274"/>
                <w:sz w:val="48"/>
                <w:szCs w:val="48"/>
              </w:rPr>
              <w:t>23 January 2025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D7D8EA"/>
              <w:bottom w:val="single" w:sz="4" w:space="0" w:color="FFFFFF" w:themeColor="background1"/>
              <w:right w:val="single" w:sz="4" w:space="0" w:color="D7D8EA"/>
            </w:tcBorders>
          </w:tcPr>
          <w:p w14:paraId="6269686C" w14:textId="77777777" w:rsidR="00EA241A" w:rsidRDefault="00EA241A"/>
        </w:tc>
        <w:tc>
          <w:tcPr>
            <w:tcW w:w="5092" w:type="dxa"/>
            <w:tcBorders>
              <w:top w:val="single" w:sz="4" w:space="0" w:color="113274"/>
              <w:left w:val="single" w:sz="4" w:space="0" w:color="D7D8EA"/>
              <w:bottom w:val="single" w:sz="4" w:space="0" w:color="D7D8EA"/>
              <w:right w:val="single" w:sz="4" w:space="0" w:color="D7D8EA"/>
            </w:tcBorders>
            <w:shd w:val="clear" w:color="auto" w:fill="D7D8EA"/>
            <w:tcMar>
              <w:left w:w="0" w:type="dxa"/>
              <w:right w:w="0" w:type="dxa"/>
            </w:tcMar>
            <w:vAlign w:val="center"/>
          </w:tcPr>
          <w:p w14:paraId="00D7D5DF" w14:textId="0EE74151" w:rsidR="00EA241A" w:rsidRPr="00FC0F7F" w:rsidRDefault="00E065CD" w:rsidP="00FC0F7F">
            <w:pPr>
              <w:jc w:val="center"/>
              <w:rPr>
                <w:sz w:val="96"/>
                <w:szCs w:val="96"/>
              </w:rPr>
            </w:pPr>
            <w:r>
              <w:rPr>
                <w:rFonts w:ascii="Arial" w:hAnsi="Arial" w:cs="Arial"/>
                <w:b/>
                <w:bCs/>
                <w:color w:val="113274"/>
                <w:sz w:val="96"/>
                <w:szCs w:val="96"/>
              </w:rPr>
              <w:t>100</w:t>
            </w:r>
            <w:r w:rsidR="00FC0F7F" w:rsidRPr="00FC0F7F">
              <w:rPr>
                <w:rFonts w:ascii="Arial" w:hAnsi="Arial" w:cs="Arial"/>
                <w:b/>
                <w:bCs/>
                <w:color w:val="113274"/>
                <w:sz w:val="96"/>
                <w:szCs w:val="96"/>
              </w:rPr>
              <w:t>%</w:t>
            </w:r>
          </w:p>
        </w:tc>
      </w:tr>
      <w:tr w:rsidR="00EA241A" w14:paraId="6ECF4ECF" w14:textId="77777777" w:rsidTr="00A01D3D">
        <w:tc>
          <w:tcPr>
            <w:tcW w:w="5093" w:type="dxa"/>
            <w:tcBorders>
              <w:top w:val="single" w:sz="4" w:space="0" w:color="D7D8EA"/>
              <w:left w:val="single" w:sz="4" w:space="0" w:color="FFFFFF" w:themeColor="background1"/>
              <w:bottom w:val="single" w:sz="4" w:space="0" w:color="113274"/>
              <w:right w:val="single" w:sz="4" w:space="0" w:color="FFFFFF" w:themeColor="background1"/>
            </w:tcBorders>
          </w:tcPr>
          <w:p w14:paraId="426A34CC" w14:textId="77777777" w:rsidR="00EA241A" w:rsidRDefault="00EA241A"/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78418F" w14:textId="77777777" w:rsidR="00EA241A" w:rsidRDefault="00EA241A"/>
        </w:tc>
        <w:tc>
          <w:tcPr>
            <w:tcW w:w="5092" w:type="dxa"/>
            <w:tcBorders>
              <w:top w:val="single" w:sz="4" w:space="0" w:color="D7D8EA"/>
              <w:left w:val="single" w:sz="4" w:space="0" w:color="FFFFFF" w:themeColor="background1"/>
              <w:bottom w:val="single" w:sz="4" w:space="0" w:color="113274"/>
              <w:right w:val="single" w:sz="4" w:space="0" w:color="FFFFFF" w:themeColor="background1"/>
            </w:tcBorders>
          </w:tcPr>
          <w:p w14:paraId="437807C8" w14:textId="77777777" w:rsidR="00EA241A" w:rsidRDefault="00EA241A"/>
        </w:tc>
      </w:tr>
      <w:tr w:rsidR="00EA241A" w14:paraId="2705ABD7" w14:textId="77777777" w:rsidTr="00A01D3D">
        <w:trPr>
          <w:trHeight w:val="567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220F3C29" w14:textId="658F228F" w:rsidR="00EA241A" w:rsidRDefault="00FC0F7F" w:rsidP="00FC0F7F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Number of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ases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onsidered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tcMar>
              <w:left w:w="0" w:type="dxa"/>
              <w:right w:w="0" w:type="dxa"/>
            </w:tcMar>
            <w:vAlign w:val="center"/>
          </w:tcPr>
          <w:p w14:paraId="3D83A62B" w14:textId="77777777" w:rsidR="00EA241A" w:rsidRDefault="00EA241A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7E8A9F14" w14:textId="034A370A" w:rsidR="00EA241A" w:rsidRDefault="00FC0F7F" w:rsidP="00FC0F7F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Number of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ases by OOC</w:t>
            </w:r>
            <w:r w:rsidR="00501D69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T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ype</w:t>
            </w:r>
          </w:p>
        </w:tc>
      </w:tr>
      <w:tr w:rsidR="00FC0F7F" w14:paraId="6A2065A0" w14:textId="77777777" w:rsidTr="000B2677">
        <w:trPr>
          <w:trHeight w:val="3686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1582FF06" w14:textId="6834244B" w:rsidR="00FC0F7F" w:rsidRDefault="003B3856" w:rsidP="003B38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612CBC" wp14:editId="681602F0">
                  <wp:extent cx="2512695" cy="2467610"/>
                  <wp:effectExtent l="0" t="0" r="1905" b="8890"/>
                  <wp:docPr id="6" name="Chart 6" descr="A bar chart which shows 20 Adult cases considered and 8 Youth cases considered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vAlign w:val="center"/>
          </w:tcPr>
          <w:p w14:paraId="5D7E444C" w14:textId="77777777" w:rsidR="00FC0F7F" w:rsidRDefault="00FC0F7F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vAlign w:val="center"/>
          </w:tcPr>
          <w:p w14:paraId="500EFD83" w14:textId="54C2275D" w:rsidR="00FC0F7F" w:rsidRDefault="003B3856" w:rsidP="003B385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76CF90C" wp14:editId="269A74E9">
                  <wp:extent cx="2858770" cy="2421685"/>
                  <wp:effectExtent l="0" t="0" r="0" b="0"/>
                  <wp:docPr id="8" name="Chart 8" descr="A pie chart showing the following the data:&#10;7 cautions, 3 conditional cautions, 9 community resolutions and 3 youth cautions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618CB860" w14:textId="76B294DE" w:rsidR="00C734CE" w:rsidRDefault="00C734CE"/>
    <w:tbl>
      <w:tblPr>
        <w:tblStyle w:val="TableGrid"/>
        <w:tblW w:w="10485" w:type="dxa"/>
        <w:tblBorders>
          <w:top w:val="single" w:sz="4" w:space="0" w:color="113274"/>
          <w:left w:val="single" w:sz="4" w:space="0" w:color="113274"/>
          <w:bottom w:val="single" w:sz="4" w:space="0" w:color="113274"/>
          <w:right w:val="single" w:sz="4" w:space="0" w:color="113274"/>
          <w:insideH w:val="single" w:sz="4" w:space="0" w:color="113274"/>
          <w:insideV w:val="single" w:sz="4" w:space="0" w:color="113274"/>
        </w:tblBorders>
        <w:tblLook w:val="04A0" w:firstRow="1" w:lastRow="0" w:firstColumn="1" w:lastColumn="0" w:noHBand="0" w:noVBand="1"/>
      </w:tblPr>
      <w:tblGrid>
        <w:gridCol w:w="10485"/>
      </w:tblGrid>
      <w:tr w:rsidR="00264B9D" w14:paraId="52C24EE7" w14:textId="77777777" w:rsidTr="00264B9D">
        <w:trPr>
          <w:trHeight w:val="567"/>
        </w:trPr>
        <w:tc>
          <w:tcPr>
            <w:tcW w:w="10485" w:type="dxa"/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33E77D65" w14:textId="08B157C2" w:rsidR="00264B9D" w:rsidRDefault="00264B9D" w:rsidP="00264B9D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Distribution of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ases by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istrict</w:t>
            </w:r>
          </w:p>
        </w:tc>
      </w:tr>
      <w:tr w:rsidR="00264B9D" w14:paraId="26D2C1AD" w14:textId="77777777" w:rsidTr="000B2677">
        <w:trPr>
          <w:trHeight w:val="3686"/>
        </w:trPr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59CB23" w14:textId="7DB2F3A4" w:rsidR="00264B9D" w:rsidRDefault="00264B9D" w:rsidP="00264B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39D8D5" wp14:editId="54A3A97A">
                  <wp:extent cx="6172200" cy="2374900"/>
                  <wp:effectExtent l="0" t="0" r="0" b="6350"/>
                  <wp:docPr id="10" name="Chart 10" descr="A bar chart showing the distribution of cases by district. Sheffield had 7 cases, Rotherham had 7 cases, Doncaster had 7 cases and Barnsley had 7 case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818BFB-3541-4076-9218-670E9D4C4F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C060FF8" w14:textId="182AD6AA" w:rsidR="00264B9D" w:rsidRDefault="00264B9D"/>
    <w:p w14:paraId="3E79F653" w14:textId="10275000" w:rsidR="00FC4807" w:rsidRDefault="00FC4807" w:rsidP="00E77957">
      <w:pPr>
        <w:jc w:val="center"/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093"/>
        <w:gridCol w:w="300"/>
        <w:gridCol w:w="5092"/>
      </w:tblGrid>
      <w:tr w:rsidR="00D66C7C" w14:paraId="2F026403" w14:textId="77777777" w:rsidTr="00D66C7C">
        <w:trPr>
          <w:trHeight w:val="567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0EE739A9" w14:textId="0C3E7B97" w:rsidR="00D66C7C" w:rsidRDefault="00D66C7C" w:rsidP="009B284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Distribution by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anel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ecision</w:t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tcMar>
              <w:left w:w="0" w:type="dxa"/>
              <w:right w:w="0" w:type="dxa"/>
            </w:tcMar>
            <w:vAlign w:val="center"/>
          </w:tcPr>
          <w:p w14:paraId="579BB919" w14:textId="77777777" w:rsidR="00D66C7C" w:rsidRDefault="00D66C7C" w:rsidP="009B2843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shd w:val="clear" w:color="auto" w:fill="11327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C18D079" w14:textId="44552196" w:rsidR="00D66C7C" w:rsidRDefault="00D66C7C" w:rsidP="009B284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Distribution of “Inappropriate”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O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utcomes by </w:t>
            </w:r>
            <w:r w:rsidR="003C345B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istrict</w:t>
            </w:r>
          </w:p>
        </w:tc>
      </w:tr>
      <w:tr w:rsidR="00D66C7C" w14:paraId="4788CB4F" w14:textId="77777777" w:rsidTr="009B2843">
        <w:trPr>
          <w:trHeight w:val="4253"/>
        </w:trPr>
        <w:tc>
          <w:tcPr>
            <w:tcW w:w="5093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9C38775" w14:textId="6105FE83" w:rsidR="00D66C7C" w:rsidRDefault="00D66C7C" w:rsidP="009B284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E01CADF" wp14:editId="34BF79F1">
                  <wp:extent cx="2833370" cy="2406658"/>
                  <wp:effectExtent l="0" t="0" r="0" b="0"/>
                  <wp:docPr id="13" name="Chart 13" descr="A pie chart title distribution by panel decision with the following data:&#10;26 appropriate outcomes and one appropriate outcome with observations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single" w:sz="4" w:space="0" w:color="FFFFFF" w:themeColor="background1"/>
              <w:left w:val="single" w:sz="4" w:space="0" w:color="113274"/>
              <w:bottom w:val="single" w:sz="4" w:space="0" w:color="FFFFFF" w:themeColor="background1"/>
              <w:right w:val="single" w:sz="4" w:space="0" w:color="113274"/>
            </w:tcBorders>
            <w:vAlign w:val="center"/>
          </w:tcPr>
          <w:p w14:paraId="2D30481B" w14:textId="77777777" w:rsidR="00D66C7C" w:rsidRDefault="00D66C7C" w:rsidP="009B2843"/>
        </w:tc>
        <w:tc>
          <w:tcPr>
            <w:tcW w:w="5092" w:type="dxa"/>
            <w:tcBorders>
              <w:top w:val="single" w:sz="4" w:space="0" w:color="113274"/>
              <w:left w:val="single" w:sz="4" w:space="0" w:color="113274"/>
              <w:bottom w:val="single" w:sz="4" w:space="0" w:color="113274"/>
              <w:right w:val="single" w:sz="4" w:space="0" w:color="113274"/>
            </w:tcBorders>
            <w:vAlign w:val="center"/>
          </w:tcPr>
          <w:p w14:paraId="304AFAEB" w14:textId="503C76C4" w:rsidR="00D66C7C" w:rsidRDefault="00D66C7C" w:rsidP="009B284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AA50B21" wp14:editId="5BFEC0B4">
                  <wp:extent cx="2820670" cy="2501900"/>
                  <wp:effectExtent l="0" t="0" r="0" b="0"/>
                  <wp:docPr id="15" name="Chart 15" descr="A chart titled Distribution of inappropriate outcomes by district with the following data:&#10;Sheffield had 0, Rotherham had 0, Doncaster had 0 and Barnsley had 0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231E33C" w14:textId="77777777" w:rsidR="00D66C7C" w:rsidRDefault="00D66C7C"/>
    <w:tbl>
      <w:tblPr>
        <w:tblStyle w:val="TableGrid"/>
        <w:tblW w:w="10485" w:type="dxa"/>
        <w:tblBorders>
          <w:top w:val="single" w:sz="4" w:space="0" w:color="113274"/>
          <w:left w:val="single" w:sz="4" w:space="0" w:color="113274"/>
          <w:bottom w:val="single" w:sz="4" w:space="0" w:color="113274"/>
          <w:right w:val="single" w:sz="4" w:space="0" w:color="113274"/>
          <w:insideH w:val="single" w:sz="4" w:space="0" w:color="113274"/>
          <w:insideV w:val="single" w:sz="4" w:space="0" w:color="113274"/>
        </w:tblBorders>
        <w:tblLook w:val="04A0" w:firstRow="1" w:lastRow="0" w:firstColumn="1" w:lastColumn="0" w:noHBand="0" w:noVBand="1"/>
      </w:tblPr>
      <w:tblGrid>
        <w:gridCol w:w="10485"/>
      </w:tblGrid>
      <w:tr w:rsidR="00D66C7C" w14:paraId="16CF9F40" w14:textId="77777777" w:rsidTr="009B2843">
        <w:trPr>
          <w:trHeight w:val="567"/>
        </w:trPr>
        <w:tc>
          <w:tcPr>
            <w:tcW w:w="10485" w:type="dxa"/>
            <w:shd w:val="clear" w:color="auto" w:fill="113274"/>
            <w:tcMar>
              <w:left w:w="0" w:type="dxa"/>
              <w:right w:w="0" w:type="dxa"/>
            </w:tcMar>
            <w:vAlign w:val="center"/>
          </w:tcPr>
          <w:p w14:paraId="0FD91A38" w14:textId="533149E5" w:rsidR="00D66C7C" w:rsidRDefault="00757094" w:rsidP="009B2843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Common Themes Identified and Any Additional Comments</w:t>
            </w:r>
          </w:p>
        </w:tc>
      </w:tr>
      <w:tr w:rsidR="00D66C7C" w14:paraId="17E0197D" w14:textId="77777777" w:rsidTr="009B2843">
        <w:trPr>
          <w:trHeight w:val="4253"/>
        </w:trPr>
        <w:tc>
          <w:tcPr>
            <w:tcW w:w="1048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62A0E3" w14:textId="77777777" w:rsidR="00507F60" w:rsidRPr="00E065CD" w:rsidRDefault="00E065CD" w:rsidP="00F20AF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065CD">
              <w:rPr>
                <w:rFonts w:asciiTheme="minorHAnsi" w:hAnsiTheme="minorHAnsi"/>
                <w:sz w:val="22"/>
                <w:szCs w:val="22"/>
              </w:rPr>
              <w:t>There were no common themes or additional comments.</w:t>
            </w:r>
          </w:p>
          <w:p w14:paraId="30B50C4B" w14:textId="77777777" w:rsidR="00E065CD" w:rsidRDefault="00E065CD" w:rsidP="00F20AFA">
            <w:pPr>
              <w:pStyle w:val="Default"/>
            </w:pPr>
          </w:p>
          <w:p w14:paraId="2CA57350" w14:textId="62DCD7B9" w:rsidR="00E065CD" w:rsidRDefault="00E065CD" w:rsidP="00E065C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two cases which were </w:t>
            </w:r>
            <w:r w:rsidRPr="00FF4A4C">
              <w:rPr>
                <w:rFonts w:asciiTheme="minorHAnsi" w:hAnsiTheme="minorHAnsi"/>
                <w:sz w:val="22"/>
                <w:szCs w:val="22"/>
              </w:rPr>
              <w:t>considered by the panel to be appropriate and consistent with relevant guidance and organisational policy and procedures – with observations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were both harassment or stalking investigations, with the observations being that the panel would not expect OOCR to be used as a matter of routine in such investigations given the safeguarding risks associated with those offence types.  </w:t>
            </w:r>
          </w:p>
          <w:p w14:paraId="361D29FA" w14:textId="34140138" w:rsidR="00E065CD" w:rsidRDefault="00E065CD" w:rsidP="00F20AFA">
            <w:pPr>
              <w:pStyle w:val="Default"/>
            </w:pPr>
          </w:p>
        </w:tc>
      </w:tr>
    </w:tbl>
    <w:p w14:paraId="638F9029" w14:textId="77777777" w:rsidR="00D66C7C" w:rsidRDefault="00D66C7C"/>
    <w:p w14:paraId="39BD45A1" w14:textId="77777777" w:rsidR="00536451" w:rsidRDefault="00536451"/>
    <w:p w14:paraId="061EC80A" w14:textId="481D8FAF" w:rsidR="00536451" w:rsidRDefault="00536451" w:rsidP="00536451">
      <w:pPr>
        <w:jc w:val="center"/>
      </w:pPr>
      <w:r>
        <w:rPr>
          <w:noProof/>
        </w:rPr>
        <w:drawing>
          <wp:inline distT="0" distB="0" distL="0" distR="0" wp14:anchorId="311E043E" wp14:editId="24FEE63E">
            <wp:extent cx="2189338" cy="1523808"/>
            <wp:effectExtent l="0" t="0" r="1905" b="635"/>
            <wp:docPr id="2" name="Picture 2" descr="Logo with the text - Out of Court Resolution - Delivering justice with fair outcomes for victims, offenders &amp; communities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with the text - Out of Court Resolution - Delivering justice with fair outcomes for victims, offenders &amp; communities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316" cy="154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451" w:rsidSect="000B2677">
      <w:headerReference w:type="default" r:id="rId13"/>
      <w:headerReference w:type="first" r:id="rId14"/>
      <w:pgSz w:w="11900" w:h="16840"/>
      <w:pgMar w:top="2106" w:right="720" w:bottom="720" w:left="720" w:header="5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995A" w14:textId="77777777" w:rsidR="00AC64B8" w:rsidRDefault="00AC64B8" w:rsidP="00F33FDC">
      <w:r>
        <w:separator/>
      </w:r>
    </w:p>
  </w:endnote>
  <w:endnote w:type="continuationSeparator" w:id="0">
    <w:p w14:paraId="5CB81494" w14:textId="77777777" w:rsidR="00AC64B8" w:rsidRDefault="00AC64B8" w:rsidP="00F3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2FAE" w14:textId="77777777" w:rsidR="00AC64B8" w:rsidRDefault="00AC64B8" w:rsidP="00F33FDC">
      <w:r>
        <w:separator/>
      </w:r>
    </w:p>
  </w:footnote>
  <w:footnote w:type="continuationSeparator" w:id="0">
    <w:p w14:paraId="757C1F8D" w14:textId="77777777" w:rsidR="00AC64B8" w:rsidRDefault="00AC64B8" w:rsidP="00F3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2A10" w14:textId="4D268CEE" w:rsidR="00F33FDC" w:rsidRPr="00F33FDC" w:rsidRDefault="00332FCF">
    <w:pPr>
      <w:pStyle w:val="Header"/>
      <w:rPr>
        <w:rFonts w:ascii="Arial" w:hAnsi="Arial" w:cs="Arial"/>
        <w:b/>
        <w:bCs/>
        <w:color w:val="FFFFFF" w:themeColor="background1"/>
        <w:sz w:val="32"/>
        <w:szCs w:val="32"/>
      </w:rPr>
    </w:pPr>
    <w:r>
      <w:rPr>
        <w:rFonts w:ascii="Arial" w:hAnsi="Arial" w:cs="Arial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F968FE" wp14:editId="70F0358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844800" cy="540000"/>
              <wp:effectExtent l="0" t="0" r="22860" b="1270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48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057D1E" w14:textId="77777777" w:rsidR="00332FCF" w:rsidRPr="00332FCF" w:rsidRDefault="00332FCF" w:rsidP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South Yorkshire Out of Court Resolutions (OOCR) </w:t>
                          </w:r>
                        </w:p>
                        <w:p w14:paraId="329DAEC8" w14:textId="77777777" w:rsidR="00332FCF" w:rsidRPr="00332FCF" w:rsidRDefault="00332FCF" w:rsidP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Independent Scrutiny Panel </w:t>
                          </w:r>
                          <w: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- </w:t>
                          </w: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Results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F968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0;margin-top:0;width:302.75pt;height:4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" fillcolor="white [3201]" strokeweight=".5pt">
              <v:textbox>
                <w:txbxContent>
                  <w:p w14:paraId="09057D1E" w14:textId="77777777" w:rsidR="00332FCF" w:rsidRPr="00332FCF" w:rsidRDefault="00332FCF" w:rsidP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South Yorkshire Out of Court Resolutions (OOCR) </w:t>
                    </w:r>
                  </w:p>
                  <w:p w14:paraId="329DAEC8" w14:textId="77777777" w:rsidR="00332FCF" w:rsidRPr="00332FCF" w:rsidRDefault="00332FCF" w:rsidP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Independent Scrutiny Panel </w:t>
                    </w:r>
                    <w: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- </w:t>
                    </w: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>Results Report</w:t>
                    </w:r>
                  </w:p>
                </w:txbxContent>
              </v:textbox>
            </v:shape>
          </w:pict>
        </mc:Fallback>
      </mc:AlternateContent>
    </w:r>
    <w:r w:rsidR="003C345B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3360" behindDoc="1" locked="0" layoutInCell="1" allowOverlap="1" wp14:anchorId="3450946F" wp14:editId="125B3B25">
          <wp:simplePos x="0" y="0"/>
          <wp:positionH relativeFrom="column">
            <wp:posOffset>-457200</wp:posOffset>
          </wp:positionH>
          <wp:positionV relativeFrom="paragraph">
            <wp:posOffset>-330835</wp:posOffset>
          </wp:positionV>
          <wp:extent cx="7599000" cy="10728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C7C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1312" behindDoc="1" locked="0" layoutInCell="1" allowOverlap="1" wp14:anchorId="4D27176A" wp14:editId="3D4FE3A8">
          <wp:simplePos x="0" y="0"/>
          <wp:positionH relativeFrom="column">
            <wp:posOffset>-455039</wp:posOffset>
          </wp:positionH>
          <wp:positionV relativeFrom="paragraph">
            <wp:posOffset>-330200</wp:posOffset>
          </wp:positionV>
          <wp:extent cx="7549200" cy="1065600"/>
          <wp:effectExtent l="0" t="0" r="0" b="127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23C2" w14:textId="11FA9036" w:rsidR="00D66C7C" w:rsidRDefault="00501D69" w:rsidP="00501D69">
    <w:pPr>
      <w:pStyle w:val="Header"/>
      <w:tabs>
        <w:tab w:val="clear" w:pos="4513"/>
        <w:tab w:val="clear" w:pos="9026"/>
        <w:tab w:val="left" w:pos="2205"/>
        <w:tab w:val="center" w:pos="5230"/>
      </w:tabs>
    </w:pPr>
    <w:r>
      <w:rPr>
        <w:rFonts w:ascii="Arial" w:hAnsi="Arial" w:cs="Arial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7B159F" wp14:editId="4A42694A">
              <wp:simplePos x="0" y="0"/>
              <wp:positionH relativeFrom="column">
                <wp:posOffset>-97200</wp:posOffset>
              </wp:positionH>
              <wp:positionV relativeFrom="paragraph">
                <wp:posOffset>-54685</wp:posOffset>
              </wp:positionV>
              <wp:extent cx="3844800" cy="540000"/>
              <wp:effectExtent l="0" t="0" r="22860" b="1270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48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BF3EE32" w14:textId="77777777" w:rsidR="00332FCF" w:rsidRPr="00332FCF" w:rsidRDefault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South Yorkshire Out of Court Resolutions (OOCR) </w:t>
                          </w:r>
                        </w:p>
                        <w:p w14:paraId="6BDEAB5A" w14:textId="357FC322" w:rsidR="00501D69" w:rsidRPr="00332FCF" w:rsidRDefault="00332FCF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Independent Scrutiny Panel </w:t>
                          </w:r>
                          <w: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 xml:space="preserve">- </w:t>
                          </w:r>
                          <w:r w:rsidRPr="00332FCF"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Results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7B15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-7.65pt;margin-top:-4.3pt;width:302.75pt;height:4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" fillcolor="white [3201]" strokeweight=".5pt">
              <v:textbox>
                <w:txbxContent>
                  <w:p w14:paraId="5BF3EE32" w14:textId="77777777" w:rsidR="00332FCF" w:rsidRPr="00332FCF" w:rsidRDefault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South Yorkshire Out of Court Resolutions (OOCR) </w:t>
                    </w:r>
                  </w:p>
                  <w:p w14:paraId="6BDEAB5A" w14:textId="357FC322" w:rsidR="00501D69" w:rsidRPr="00332FCF" w:rsidRDefault="00332FCF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Independent Scrutiny Panel </w:t>
                    </w:r>
                    <w: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 xml:space="preserve">- </w:t>
                    </w:r>
                    <w:r w:rsidRPr="00332FCF"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  <w:t>Results Report</w:t>
                    </w:r>
                  </w:p>
                </w:txbxContent>
              </v:textbox>
            </v:shape>
          </w:pict>
        </mc:Fallback>
      </mc:AlternateContent>
    </w:r>
    <w:r w:rsidR="00D66C7C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0288" behindDoc="1" locked="0" layoutInCell="1" allowOverlap="1" wp14:anchorId="165D8A19" wp14:editId="7490DE9C">
          <wp:simplePos x="0" y="0"/>
          <wp:positionH relativeFrom="column">
            <wp:posOffset>-515566</wp:posOffset>
          </wp:positionH>
          <wp:positionV relativeFrom="paragraph">
            <wp:posOffset>-340157</wp:posOffset>
          </wp:positionV>
          <wp:extent cx="7599000" cy="10728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45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6B1"/>
    <w:multiLevelType w:val="hybridMultilevel"/>
    <w:tmpl w:val="9356C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67BC6"/>
    <w:multiLevelType w:val="hybridMultilevel"/>
    <w:tmpl w:val="4184CB28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367372824">
    <w:abstractNumId w:val="1"/>
  </w:num>
  <w:num w:numId="2" w16cid:durableId="12124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1A"/>
    <w:rsid w:val="000B2677"/>
    <w:rsid w:val="000C4388"/>
    <w:rsid w:val="001C2D1D"/>
    <w:rsid w:val="00203F84"/>
    <w:rsid w:val="002327AD"/>
    <w:rsid w:val="00240C03"/>
    <w:rsid w:val="00264B9D"/>
    <w:rsid w:val="00270746"/>
    <w:rsid w:val="0031507B"/>
    <w:rsid w:val="00332FCF"/>
    <w:rsid w:val="00340F19"/>
    <w:rsid w:val="003556D9"/>
    <w:rsid w:val="003B3856"/>
    <w:rsid w:val="003B7ACC"/>
    <w:rsid w:val="003C345B"/>
    <w:rsid w:val="003E293F"/>
    <w:rsid w:val="004A53EB"/>
    <w:rsid w:val="00501D69"/>
    <w:rsid w:val="00507F60"/>
    <w:rsid w:val="00536451"/>
    <w:rsid w:val="005E2A98"/>
    <w:rsid w:val="006D729E"/>
    <w:rsid w:val="00757094"/>
    <w:rsid w:val="007A03AF"/>
    <w:rsid w:val="00815126"/>
    <w:rsid w:val="008E0F9A"/>
    <w:rsid w:val="00A01D3D"/>
    <w:rsid w:val="00A95373"/>
    <w:rsid w:val="00AC64B8"/>
    <w:rsid w:val="00AE2D8F"/>
    <w:rsid w:val="00AE52C5"/>
    <w:rsid w:val="00B576B9"/>
    <w:rsid w:val="00BE0F96"/>
    <w:rsid w:val="00C511DA"/>
    <w:rsid w:val="00C734CE"/>
    <w:rsid w:val="00CC269E"/>
    <w:rsid w:val="00CC3039"/>
    <w:rsid w:val="00D3199F"/>
    <w:rsid w:val="00D66C7C"/>
    <w:rsid w:val="00D84A54"/>
    <w:rsid w:val="00E065CD"/>
    <w:rsid w:val="00E77957"/>
    <w:rsid w:val="00EA241A"/>
    <w:rsid w:val="00F20AFA"/>
    <w:rsid w:val="00F33FDC"/>
    <w:rsid w:val="00F96792"/>
    <w:rsid w:val="00FC0F7F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924FB"/>
  <w15:chartTrackingRefBased/>
  <w15:docId w15:val="{9B4E3C8A-6FD0-324F-8108-9D8BAC25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FDC"/>
  </w:style>
  <w:style w:type="paragraph" w:styleId="Footer">
    <w:name w:val="footer"/>
    <w:basedOn w:val="Normal"/>
    <w:link w:val="FooterChar"/>
    <w:uiPriority w:val="99"/>
    <w:unhideWhenUsed/>
    <w:rsid w:val="00F33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FDC"/>
  </w:style>
  <w:style w:type="paragraph" w:styleId="ListParagraph">
    <w:name w:val="List Paragraph"/>
    <w:basedOn w:val="Normal"/>
    <w:uiPriority w:val="34"/>
    <w:qFormat/>
    <w:rsid w:val="00A95373"/>
    <w:pPr>
      <w:ind w:left="720"/>
      <w:contextualSpacing/>
    </w:pPr>
  </w:style>
  <w:style w:type="paragraph" w:customStyle="1" w:styleId="Default">
    <w:name w:val="Default"/>
    <w:rsid w:val="00F20AFA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yp.southyorks.police.uk.\redirect$\All_Shared\Hellaby\Community%20Safety\140%20MANAGING%20PROGRAMMES%20AND%20PROJECTS\OUT%20OF%20COURT%20DISPOSAL%20SCRUTINY%20PANEL%20-%20NEW%202020\Templates\TEMPLATE%20-%20To%20Work%20out%20Graphs%20for%20Results%20Repor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FF6-BE46-B6B2-263B6C84582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FF6-BE46-B6B2-263B6C8458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Sheet1!$A$3:$B$3</c:f>
              <c:strCache>
                <c:ptCount val="2"/>
                <c:pt idx="0">
                  <c:v>Adult</c:v>
                </c:pt>
                <c:pt idx="1">
                  <c:v>Youth</c:v>
                </c:pt>
              </c:strCache>
            </c:strRef>
          </c:cat>
          <c:val>
            <c:numRef>
              <c:f>Sheet1!$A$4:$B$4</c:f>
              <c:numCache>
                <c:formatCode>General</c:formatCode>
                <c:ptCount val="2"/>
                <c:pt idx="0">
                  <c:v>20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F6-BE46-B6B2-263B6C845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138848"/>
        <c:axId val="4380568"/>
      </c:barChart>
      <c:catAx>
        <c:axId val="32013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0568"/>
        <c:crosses val="autoZero"/>
        <c:auto val="1"/>
        <c:lblAlgn val="ctr"/>
        <c:lblOffset val="100"/>
        <c:noMultiLvlLbl val="0"/>
      </c:catAx>
      <c:valAx>
        <c:axId val="4380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13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727155385008232E-2"/>
          <c:y val="0.2107762296825407"/>
          <c:w val="0.48992014047999666"/>
          <c:h val="0.5784475406349186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66-4D4E-A316-4CD6C90DCE85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66-4D4E-A316-4CD6C90DCE85}"/>
              </c:ext>
            </c:extLst>
          </c:dPt>
          <c:dPt>
            <c:idx val="2"/>
            <c:bubble3D val="0"/>
            <c:spPr>
              <a:solidFill>
                <a:srgbClr val="9A57C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66-4D4E-A316-4CD6C90DCE85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66-4D4E-A316-4CD6C90DCE8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D66-4D4E-A316-4CD6C90DCE85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66-4D4E-A316-4CD6C90DCE8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D66-4D4E-A316-4CD6C90DCE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Sheet1!$G$3:$K$3</c:f>
              <c:strCache>
                <c:ptCount val="5"/>
                <c:pt idx="0">
                  <c:v>Caution</c:v>
                </c:pt>
                <c:pt idx="1">
                  <c:v>Conditional Caution</c:v>
                </c:pt>
                <c:pt idx="2">
                  <c:v>Community Resolution</c:v>
                </c:pt>
                <c:pt idx="3">
                  <c:v>Youth Caution</c:v>
                </c:pt>
                <c:pt idx="4">
                  <c:v>Youth Conditional Caution</c:v>
                </c:pt>
              </c:strCache>
            </c:strRef>
          </c:cat>
          <c:val>
            <c:numRef>
              <c:f>Sheet1!$G$4:$K$4</c:f>
              <c:numCache>
                <c:formatCode>General</c:formatCode>
                <c:ptCount val="5"/>
                <c:pt idx="0">
                  <c:v>0</c:v>
                </c:pt>
                <c:pt idx="1">
                  <c:v>20</c:v>
                </c:pt>
                <c:pt idx="2">
                  <c:v>0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66-4D4E-A316-4CD6C90DCE8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716210118337615"/>
          <c:y val="6.3332032355121623E-2"/>
          <c:w val="0.30174060872333208"/>
          <c:h val="0.894316377250640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131736657917761"/>
          <c:y val="0.17171296296296298"/>
          <c:w val="0.80101596675415576"/>
          <c:h val="0.720887649460484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1A-9F40-9649-1B4B91FA0EE4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1A-9F40-9649-1B4B91FA0EE4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D1A-9F40-9649-1B4B91FA0EE4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D1A-9F40-9649-1B4B91FA0E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Sheet1!$K$7:$O$7</c:f>
              <c:strCache>
                <c:ptCount val="4"/>
                <c:pt idx="0">
                  <c:v>Barnsley</c:v>
                </c:pt>
                <c:pt idx="1">
                  <c:v>Doncaster</c:v>
                </c:pt>
                <c:pt idx="2">
                  <c:v>Rotherham</c:v>
                </c:pt>
                <c:pt idx="3">
                  <c:v>Sheffield</c:v>
                </c:pt>
              </c:strCache>
            </c:strRef>
          </c:cat>
          <c:val>
            <c:numRef>
              <c:f>Sheet1!$K$8:$O$8</c:f>
              <c:numCache>
                <c:formatCode>General</c:formatCode>
                <c:ptCount val="5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D1A-9F40-9649-1B4B91FA0E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6028176"/>
        <c:axId val="556029008"/>
      </c:barChart>
      <c:catAx>
        <c:axId val="556028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029008"/>
        <c:crosses val="autoZero"/>
        <c:auto val="1"/>
        <c:lblAlgn val="ctr"/>
        <c:lblOffset val="100"/>
        <c:noMultiLvlLbl val="0"/>
      </c:catAx>
      <c:valAx>
        <c:axId val="556029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02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2D-2E43-916E-0AA165928B9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2D-2E43-916E-0AA165928B9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2D-2E43-916E-0AA165928B9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4053DBC-E441-43B1-B4E4-9D0267FE7C33}" type="VALUE">
                      <a:rPr lang="en-US" b="1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D2D-2E43-916E-0AA165928B9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2D-2E43-916E-0AA165928B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Sheet1!$N$3:$P$3</c:f>
              <c:strCache>
                <c:ptCount val="3"/>
                <c:pt idx="0">
                  <c:v>Appropriate</c:v>
                </c:pt>
                <c:pt idx="1">
                  <c:v>Appropriate (With Observations)</c:v>
                </c:pt>
                <c:pt idx="2">
                  <c:v>Inappropriate</c:v>
                </c:pt>
              </c:strCache>
            </c:strRef>
          </c:cat>
          <c:val>
            <c:numRef>
              <c:f>Sheet1!$N$4:$P$4</c:f>
              <c:numCache>
                <c:formatCode>General</c:formatCode>
                <c:ptCount val="3"/>
                <c:pt idx="0">
                  <c:v>26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2D-2E43-916E-0AA165928B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Sheet1!$G$11:$J$11</c:f>
              <c:strCache>
                <c:ptCount val="4"/>
                <c:pt idx="0">
                  <c:v>Barnsley</c:v>
                </c:pt>
                <c:pt idx="1">
                  <c:v>Doncaster</c:v>
                </c:pt>
                <c:pt idx="2">
                  <c:v>Rotherham</c:v>
                </c:pt>
                <c:pt idx="3">
                  <c:v>Sheffield</c:v>
                </c:pt>
              </c:strCache>
            </c:strRef>
          </c:cat>
          <c:val>
            <c:numRef>
              <c:f>Sheet1!$G$12:$J$12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A9BA-044B-8524-D5B874891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9971176"/>
        <c:axId val="319971568"/>
      </c:barChart>
      <c:catAx>
        <c:axId val="319971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9971568"/>
        <c:crosses val="autoZero"/>
        <c:auto val="1"/>
        <c:lblAlgn val="ctr"/>
        <c:lblOffset val="100"/>
        <c:noMultiLvlLbl val="0"/>
      </c:catAx>
      <c:valAx>
        <c:axId val="31997156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crossAx val="319971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Repor OOCD scrutiny panel January 2025</dc:title>
  <dc:subject/>
  <dc:creator>DARRYL CLEMENTS</dc:creator>
  <cp:keywords/>
  <dc:description/>
  <cp:lastModifiedBy>Sarah Wilson - SC3888</cp:lastModifiedBy>
  <cp:revision>7</cp:revision>
  <dcterms:created xsi:type="dcterms:W3CDTF">2025-01-22T09:20:00Z</dcterms:created>
  <dcterms:modified xsi:type="dcterms:W3CDTF">2026-05-11T07:55:00Z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2023-03-01T08:53:19Z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d9c3df2c-36b5-4f39-b04a-0eccdfbafdb7</vt:lpwstr>
  </property>
  <property fmtid="{D5CDD505-2E9C-101B-9397-08002B2CF9AE}" pid="8" name="MSIP_Label_f529d828-a824-4b78-ab24-eaae5922aa38_ContentBits">
    <vt:lpwstr>0</vt:lpwstr>
  </property>
</Properties>
</file>