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B75B" w14:textId="1BFCBBD9" w:rsidR="005811E4" w:rsidRDefault="004F7C74" w:rsidP="005811E4">
      <w:pPr>
        <w:rPr>
          <w:rFonts w:asciiTheme="minorHAnsi" w:hAnsiTheme="minorHAnsi"/>
        </w:rPr>
      </w:pPr>
      <w:r w:rsidRPr="00FF6A9E">
        <w:rPr>
          <w:noProof/>
          <w:highlight w:val="green"/>
        </w:rPr>
        <w:drawing>
          <wp:anchor distT="0" distB="0" distL="114300" distR="114300" simplePos="0" relativeHeight="251607552" behindDoc="1" locked="0" layoutInCell="1" allowOverlap="1" wp14:anchorId="6E220092" wp14:editId="16B216A3">
            <wp:simplePos x="0" y="0"/>
            <wp:positionH relativeFrom="page">
              <wp:posOffset>-180975</wp:posOffset>
            </wp:positionH>
            <wp:positionV relativeFrom="paragraph">
              <wp:posOffset>-469265</wp:posOffset>
            </wp:positionV>
            <wp:extent cx="10871200" cy="8224520"/>
            <wp:effectExtent l="0" t="0" r="6350" b="508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mage.jpg"/>
                    <pic:cNvPicPr/>
                  </pic:nvPicPr>
                  <pic:blipFill>
                    <a:blip r:embed="rId8"/>
                    <a:stretch>
                      <a:fillRect/>
                    </a:stretch>
                  </pic:blipFill>
                  <pic:spPr>
                    <a:xfrm>
                      <a:off x="0" y="0"/>
                      <a:ext cx="10871200" cy="82245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F6A9E">
        <w:rPr>
          <w:noProof/>
          <w:sz w:val="20"/>
          <w:szCs w:val="20"/>
          <w:highlight w:val="green"/>
        </w:rPr>
        <mc:AlternateContent>
          <mc:Choice Requires="wps">
            <w:drawing>
              <wp:anchor distT="45720" distB="45720" distL="114300" distR="114300" simplePos="0" relativeHeight="251608576" behindDoc="0" locked="0" layoutInCell="1" allowOverlap="1" wp14:anchorId="3DAB0FD1" wp14:editId="3C973B83">
                <wp:simplePos x="0" y="0"/>
                <wp:positionH relativeFrom="page">
                  <wp:posOffset>7662545</wp:posOffset>
                </wp:positionH>
                <wp:positionV relativeFrom="paragraph">
                  <wp:posOffset>85725</wp:posOffset>
                </wp:positionV>
                <wp:extent cx="3030855" cy="4286250"/>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4286250"/>
                        </a:xfrm>
                        <a:prstGeom prst="rect">
                          <a:avLst/>
                        </a:prstGeom>
                        <a:noFill/>
                        <a:ln w="9525">
                          <a:noFill/>
                          <a:miter lim="800000"/>
                          <a:headEnd/>
                          <a:tailEnd/>
                        </a:ln>
                      </wps:spPr>
                      <wps:txbx>
                        <w:txbxContent>
                          <w:p w14:paraId="610920E7" w14:textId="77777777" w:rsidR="003849D1" w:rsidRPr="00CC1624" w:rsidRDefault="003849D1" w:rsidP="00C27483">
                            <w:pPr>
                              <w:spacing w:before="240"/>
                              <w:rPr>
                                <w:rFonts w:ascii="Arial" w:hAnsi="Arial"/>
                                <w:color w:val="FFFFFF" w:themeColor="background1"/>
                                <w:sz w:val="44"/>
                                <w:szCs w:val="44"/>
                              </w:rPr>
                            </w:pPr>
                            <w:r>
                              <w:rPr>
                                <w:rFonts w:ascii="Arial" w:hAnsi="Arial"/>
                                <w:color w:val="FFFFFF" w:themeColor="background1"/>
                                <w:sz w:val="44"/>
                                <w:szCs w:val="44"/>
                              </w:rPr>
                              <w:t>The Police and Crime Commissioner for South Yorkshire</w:t>
                            </w:r>
                          </w:p>
                          <w:p w14:paraId="364037AD" w14:textId="77777777" w:rsidR="003849D1" w:rsidRPr="000C382E" w:rsidRDefault="003849D1" w:rsidP="00E56FFA">
                            <w:pPr>
                              <w:spacing w:before="120"/>
                              <w:rPr>
                                <w:rFonts w:ascii="Arial Narrow" w:hAnsi="Arial Narrow"/>
                                <w:b/>
                                <w:color w:val="FFFFFF" w:themeColor="background1"/>
                                <w:sz w:val="72"/>
                                <w:szCs w:val="72"/>
                              </w:rPr>
                            </w:pPr>
                            <w:r w:rsidRPr="000C382E">
                              <w:rPr>
                                <w:rFonts w:ascii="Arial Narrow" w:hAnsi="Arial Narrow"/>
                                <w:b/>
                                <w:color w:val="FFFFFF" w:themeColor="background1"/>
                                <w:sz w:val="72"/>
                                <w:szCs w:val="72"/>
                              </w:rPr>
                              <w:t xml:space="preserve">Statement </w:t>
                            </w:r>
                          </w:p>
                          <w:p w14:paraId="58A4C80E" w14:textId="6B96A76C" w:rsidR="003849D1" w:rsidRPr="000C382E" w:rsidRDefault="003849D1" w:rsidP="00E56FFA">
                            <w:pPr>
                              <w:spacing w:before="120"/>
                              <w:rPr>
                                <w:rFonts w:ascii="Arial Narrow" w:hAnsi="Arial Narrow"/>
                                <w:b/>
                                <w:color w:val="FFFFFF" w:themeColor="background1"/>
                                <w:sz w:val="72"/>
                                <w:szCs w:val="72"/>
                              </w:rPr>
                            </w:pPr>
                            <w:r w:rsidRPr="000C382E">
                              <w:rPr>
                                <w:rFonts w:ascii="Arial Narrow" w:hAnsi="Arial Narrow"/>
                                <w:b/>
                                <w:color w:val="FFFFFF" w:themeColor="background1"/>
                                <w:sz w:val="72"/>
                                <w:szCs w:val="72"/>
                              </w:rPr>
                              <w:t>of Accounts 202</w:t>
                            </w:r>
                            <w:r w:rsidR="00AC441F" w:rsidRPr="000C382E">
                              <w:rPr>
                                <w:rFonts w:ascii="Arial Narrow" w:hAnsi="Arial Narrow"/>
                                <w:b/>
                                <w:color w:val="FFFFFF" w:themeColor="background1"/>
                                <w:sz w:val="72"/>
                                <w:szCs w:val="72"/>
                              </w:rPr>
                              <w:t>3</w:t>
                            </w:r>
                            <w:r w:rsidRPr="000C382E">
                              <w:rPr>
                                <w:rFonts w:ascii="Arial Narrow" w:hAnsi="Arial Narrow"/>
                                <w:b/>
                                <w:color w:val="FFFFFF" w:themeColor="background1"/>
                                <w:sz w:val="72"/>
                                <w:szCs w:val="72"/>
                              </w:rPr>
                              <w:t>/2</w:t>
                            </w:r>
                            <w:r w:rsidR="00AC441F" w:rsidRPr="000C382E">
                              <w:rPr>
                                <w:rFonts w:ascii="Arial Narrow" w:hAnsi="Arial Narrow"/>
                                <w:b/>
                                <w:color w:val="FFFFFF" w:themeColor="background1"/>
                                <w:sz w:val="72"/>
                                <w:szCs w:val="72"/>
                              </w:rPr>
                              <w:t>4</w:t>
                            </w:r>
                            <w:r w:rsidR="000C382E" w:rsidRPr="000C382E">
                              <w:rPr>
                                <w:rFonts w:ascii="Arial Narrow" w:hAnsi="Arial Narrow"/>
                                <w:b/>
                                <w:color w:val="FFFFFF" w:themeColor="background1"/>
                                <w:sz w:val="72"/>
                                <w:szCs w:val="72"/>
                              </w:rPr>
                              <w:t xml:space="preserve"> to 6</w:t>
                            </w:r>
                            <w:r w:rsidR="000C382E" w:rsidRPr="000C382E">
                              <w:rPr>
                                <w:rFonts w:ascii="Arial Narrow" w:hAnsi="Arial Narrow"/>
                                <w:b/>
                                <w:color w:val="FFFFFF" w:themeColor="background1"/>
                                <w:sz w:val="72"/>
                                <w:szCs w:val="72"/>
                                <w:vertAlign w:val="superscript"/>
                              </w:rPr>
                              <w:t>th</w:t>
                            </w:r>
                            <w:r w:rsidR="000C382E" w:rsidRPr="000C382E">
                              <w:rPr>
                                <w:rFonts w:ascii="Arial Narrow" w:hAnsi="Arial Narrow"/>
                                <w:b/>
                                <w:color w:val="FFFFFF" w:themeColor="background1"/>
                                <w:sz w:val="72"/>
                                <w:szCs w:val="72"/>
                              </w:rPr>
                              <w:t xml:space="preserve"> May 2024</w:t>
                            </w:r>
                          </w:p>
                          <w:p w14:paraId="449BA39E" w14:textId="068821DD" w:rsidR="003849D1" w:rsidRPr="00640090" w:rsidRDefault="003849D1" w:rsidP="004F7C74">
                            <w:pPr>
                              <w:spacing w:before="240"/>
                              <w:rPr>
                                <w:rFonts w:ascii="Arial Narrow" w:hAnsi="Arial Narrow"/>
                                <w:b/>
                                <w:color w:val="FFFFFF" w:themeColor="background1"/>
                                <w:sz w:val="52"/>
                                <w:szCs w:val="52"/>
                              </w:rPr>
                            </w:pPr>
                          </w:p>
                          <w:p w14:paraId="21E0B8C5" w14:textId="77777777" w:rsidR="003849D1" w:rsidRDefault="003849D1" w:rsidP="00C27483">
                            <w:pPr>
                              <w:spacing w:before="240"/>
                              <w:rPr>
                                <w:rFonts w:ascii="Arial Narrow" w:hAnsi="Arial Narrow"/>
                                <w:b/>
                                <w:color w:val="FFFFFF" w:themeColor="background1"/>
                                <w:sz w:val="48"/>
                                <w:szCs w:val="48"/>
                              </w:rPr>
                            </w:pPr>
                          </w:p>
                          <w:p w14:paraId="451D2546" w14:textId="77777777" w:rsidR="003849D1" w:rsidRPr="00F55543" w:rsidRDefault="003849D1" w:rsidP="00C27483">
                            <w:pPr>
                              <w:spacing w:before="240"/>
                              <w:rPr>
                                <w:rFonts w:ascii="Arial Narrow" w:hAnsi="Arial Narrow"/>
                                <w:b/>
                                <w:color w:val="FFFFFF" w:themeColor="background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B0FD1" id="_x0000_t202" coordsize="21600,21600" o:spt="202" path="m,l,21600r21600,l21600,xe">
                <v:stroke joinstyle="miter"/>
                <v:path gradientshapeok="t" o:connecttype="rect"/>
              </v:shapetype>
              <v:shape id="Text Box 2" o:spid="_x0000_s1026" type="#_x0000_t202" style="position:absolute;margin-left:603.35pt;margin-top:6.75pt;width:238.65pt;height:337.5pt;z-index:251608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" filled="f" stroked="f">
                <v:textbox>
                  <w:txbxContent>
                    <w:p w14:paraId="610920E7" w14:textId="77777777" w:rsidR="003849D1" w:rsidRPr="00CC1624" w:rsidRDefault="003849D1" w:rsidP="00C27483">
                      <w:pPr>
                        <w:spacing w:before="240"/>
                        <w:rPr>
                          <w:rFonts w:ascii="Arial" w:hAnsi="Arial"/>
                          <w:color w:val="FFFFFF" w:themeColor="background1"/>
                          <w:sz w:val="44"/>
                          <w:szCs w:val="44"/>
                        </w:rPr>
                      </w:pPr>
                      <w:r>
                        <w:rPr>
                          <w:rFonts w:ascii="Arial" w:hAnsi="Arial"/>
                          <w:color w:val="FFFFFF" w:themeColor="background1"/>
                          <w:sz w:val="44"/>
                          <w:szCs w:val="44"/>
                        </w:rPr>
                        <w:t>The Police and Crime Commissioner for South Yorkshire</w:t>
                      </w:r>
                    </w:p>
                    <w:p w14:paraId="364037AD" w14:textId="77777777" w:rsidR="003849D1" w:rsidRPr="000C382E" w:rsidRDefault="003849D1" w:rsidP="00E56FFA">
                      <w:pPr>
                        <w:spacing w:before="120"/>
                        <w:rPr>
                          <w:rFonts w:ascii="Arial Narrow" w:hAnsi="Arial Narrow"/>
                          <w:b/>
                          <w:color w:val="FFFFFF" w:themeColor="background1"/>
                          <w:sz w:val="72"/>
                          <w:szCs w:val="72"/>
                        </w:rPr>
                      </w:pPr>
                      <w:r w:rsidRPr="000C382E">
                        <w:rPr>
                          <w:rFonts w:ascii="Arial Narrow" w:hAnsi="Arial Narrow"/>
                          <w:b/>
                          <w:color w:val="FFFFFF" w:themeColor="background1"/>
                          <w:sz w:val="72"/>
                          <w:szCs w:val="72"/>
                        </w:rPr>
                        <w:t xml:space="preserve">Statement </w:t>
                      </w:r>
                    </w:p>
                    <w:p w14:paraId="58A4C80E" w14:textId="6B96A76C" w:rsidR="003849D1" w:rsidRPr="000C382E" w:rsidRDefault="003849D1" w:rsidP="00E56FFA">
                      <w:pPr>
                        <w:spacing w:before="120"/>
                        <w:rPr>
                          <w:rFonts w:ascii="Arial Narrow" w:hAnsi="Arial Narrow"/>
                          <w:b/>
                          <w:color w:val="FFFFFF" w:themeColor="background1"/>
                          <w:sz w:val="72"/>
                          <w:szCs w:val="72"/>
                        </w:rPr>
                      </w:pPr>
                      <w:r w:rsidRPr="000C382E">
                        <w:rPr>
                          <w:rFonts w:ascii="Arial Narrow" w:hAnsi="Arial Narrow"/>
                          <w:b/>
                          <w:color w:val="FFFFFF" w:themeColor="background1"/>
                          <w:sz w:val="72"/>
                          <w:szCs w:val="72"/>
                        </w:rPr>
                        <w:t>of Accounts 202</w:t>
                      </w:r>
                      <w:r w:rsidR="00AC441F" w:rsidRPr="000C382E">
                        <w:rPr>
                          <w:rFonts w:ascii="Arial Narrow" w:hAnsi="Arial Narrow"/>
                          <w:b/>
                          <w:color w:val="FFFFFF" w:themeColor="background1"/>
                          <w:sz w:val="72"/>
                          <w:szCs w:val="72"/>
                        </w:rPr>
                        <w:t>3</w:t>
                      </w:r>
                      <w:r w:rsidRPr="000C382E">
                        <w:rPr>
                          <w:rFonts w:ascii="Arial Narrow" w:hAnsi="Arial Narrow"/>
                          <w:b/>
                          <w:color w:val="FFFFFF" w:themeColor="background1"/>
                          <w:sz w:val="72"/>
                          <w:szCs w:val="72"/>
                        </w:rPr>
                        <w:t>/2</w:t>
                      </w:r>
                      <w:r w:rsidR="00AC441F" w:rsidRPr="000C382E">
                        <w:rPr>
                          <w:rFonts w:ascii="Arial Narrow" w:hAnsi="Arial Narrow"/>
                          <w:b/>
                          <w:color w:val="FFFFFF" w:themeColor="background1"/>
                          <w:sz w:val="72"/>
                          <w:szCs w:val="72"/>
                        </w:rPr>
                        <w:t>4</w:t>
                      </w:r>
                      <w:r w:rsidR="000C382E" w:rsidRPr="000C382E">
                        <w:rPr>
                          <w:rFonts w:ascii="Arial Narrow" w:hAnsi="Arial Narrow"/>
                          <w:b/>
                          <w:color w:val="FFFFFF" w:themeColor="background1"/>
                          <w:sz w:val="72"/>
                          <w:szCs w:val="72"/>
                        </w:rPr>
                        <w:t xml:space="preserve"> to 6</w:t>
                      </w:r>
                      <w:r w:rsidR="000C382E" w:rsidRPr="000C382E">
                        <w:rPr>
                          <w:rFonts w:ascii="Arial Narrow" w:hAnsi="Arial Narrow"/>
                          <w:b/>
                          <w:color w:val="FFFFFF" w:themeColor="background1"/>
                          <w:sz w:val="72"/>
                          <w:szCs w:val="72"/>
                          <w:vertAlign w:val="superscript"/>
                        </w:rPr>
                        <w:t>th</w:t>
                      </w:r>
                      <w:r w:rsidR="000C382E" w:rsidRPr="000C382E">
                        <w:rPr>
                          <w:rFonts w:ascii="Arial Narrow" w:hAnsi="Arial Narrow"/>
                          <w:b/>
                          <w:color w:val="FFFFFF" w:themeColor="background1"/>
                          <w:sz w:val="72"/>
                          <w:szCs w:val="72"/>
                        </w:rPr>
                        <w:t xml:space="preserve"> May 2024</w:t>
                      </w:r>
                    </w:p>
                    <w:p w14:paraId="449BA39E" w14:textId="068821DD" w:rsidR="003849D1" w:rsidRPr="00640090" w:rsidRDefault="003849D1" w:rsidP="004F7C74">
                      <w:pPr>
                        <w:spacing w:before="240"/>
                        <w:rPr>
                          <w:rFonts w:ascii="Arial Narrow" w:hAnsi="Arial Narrow"/>
                          <w:b/>
                          <w:color w:val="FFFFFF" w:themeColor="background1"/>
                          <w:sz w:val="52"/>
                          <w:szCs w:val="52"/>
                        </w:rPr>
                      </w:pPr>
                    </w:p>
                    <w:p w14:paraId="21E0B8C5" w14:textId="77777777" w:rsidR="003849D1" w:rsidRDefault="003849D1" w:rsidP="00C27483">
                      <w:pPr>
                        <w:spacing w:before="240"/>
                        <w:rPr>
                          <w:rFonts w:ascii="Arial Narrow" w:hAnsi="Arial Narrow"/>
                          <w:b/>
                          <w:color w:val="FFFFFF" w:themeColor="background1"/>
                          <w:sz w:val="48"/>
                          <w:szCs w:val="48"/>
                        </w:rPr>
                      </w:pPr>
                    </w:p>
                    <w:p w14:paraId="451D2546" w14:textId="77777777" w:rsidR="003849D1" w:rsidRPr="00F55543" w:rsidRDefault="003849D1" w:rsidP="00C27483">
                      <w:pPr>
                        <w:spacing w:before="240"/>
                        <w:rPr>
                          <w:rFonts w:ascii="Arial Narrow" w:hAnsi="Arial Narrow"/>
                          <w:b/>
                          <w:color w:val="FFFFFF" w:themeColor="background1"/>
                          <w:sz w:val="48"/>
                          <w:szCs w:val="48"/>
                        </w:rPr>
                      </w:pPr>
                    </w:p>
                  </w:txbxContent>
                </v:textbox>
                <w10:wrap type="square" anchorx="page"/>
              </v:shape>
            </w:pict>
          </mc:Fallback>
        </mc:AlternateContent>
      </w:r>
      <w:r w:rsidR="00A2372B">
        <w:rPr>
          <w:rFonts w:asciiTheme="minorHAnsi" w:hAnsiTheme="minorHAnsi"/>
        </w:rPr>
        <w:t xml:space="preserve">          </w:t>
      </w:r>
    </w:p>
    <w:p w14:paraId="1FB75F59" w14:textId="41D368EE" w:rsidR="0021618B" w:rsidRDefault="0021618B" w:rsidP="005811E4">
      <w:pPr>
        <w:rPr>
          <w:rFonts w:asciiTheme="minorHAnsi" w:hAnsiTheme="minorHAnsi"/>
        </w:rPr>
      </w:pPr>
    </w:p>
    <w:p w14:paraId="1229E499" w14:textId="773ABC12" w:rsidR="00E52157" w:rsidRDefault="00E52157" w:rsidP="005811E4">
      <w:pPr>
        <w:rPr>
          <w:rFonts w:asciiTheme="minorHAnsi" w:hAnsiTheme="minorHAnsi"/>
        </w:rPr>
      </w:pPr>
    </w:p>
    <w:p w14:paraId="1FCCFC2A" w14:textId="05B05210" w:rsidR="00F06A9E" w:rsidRDefault="00F06A9E" w:rsidP="005811E4">
      <w:pPr>
        <w:rPr>
          <w:rFonts w:asciiTheme="minorHAnsi" w:hAnsiTheme="minorHAnsi"/>
        </w:rPr>
      </w:pPr>
    </w:p>
    <w:p w14:paraId="04262EF3" w14:textId="0513E653" w:rsidR="005811E4" w:rsidRPr="00200275" w:rsidRDefault="005811E4" w:rsidP="005811E4">
      <w:pPr>
        <w:rPr>
          <w:rFonts w:asciiTheme="minorHAnsi" w:hAnsiTheme="minorHAnsi"/>
        </w:rPr>
      </w:pPr>
    </w:p>
    <w:p w14:paraId="14C9A5D8" w14:textId="56243BBC" w:rsidR="006110F1" w:rsidRDefault="006110F1" w:rsidP="006110F1">
      <w:pPr>
        <w:rPr>
          <w:rFonts w:ascii="Arial" w:hAnsi="Arial"/>
        </w:rPr>
      </w:pPr>
    </w:p>
    <w:p w14:paraId="16EC0439" w14:textId="77777777" w:rsidR="004D1B62" w:rsidRDefault="004D1B62" w:rsidP="006110F1">
      <w:pPr>
        <w:rPr>
          <w:rFonts w:ascii="Arial" w:hAnsi="Arial"/>
        </w:rPr>
      </w:pPr>
    </w:p>
    <w:p w14:paraId="776AAD62" w14:textId="62CDA5ED" w:rsidR="004D1B62" w:rsidRPr="0006324D" w:rsidRDefault="004D1B62" w:rsidP="006110F1">
      <w:pPr>
        <w:rPr>
          <w:rFonts w:ascii="Arial" w:hAnsi="Arial"/>
        </w:rPr>
      </w:pPr>
    </w:p>
    <w:p w14:paraId="528A8F06" w14:textId="4FB72A51" w:rsidR="006110F1" w:rsidRPr="0006324D" w:rsidRDefault="006110F1" w:rsidP="006110F1">
      <w:pPr>
        <w:rPr>
          <w:rFonts w:ascii="Arial" w:hAnsi="Arial"/>
        </w:rPr>
      </w:pPr>
    </w:p>
    <w:p w14:paraId="289DADED" w14:textId="77777777" w:rsidR="006A551B" w:rsidRDefault="006A551B">
      <w:pPr>
        <w:rPr>
          <w:sz w:val="24"/>
          <w:szCs w:val="24"/>
        </w:rPr>
      </w:pPr>
    </w:p>
    <w:p w14:paraId="44262148" w14:textId="77777777" w:rsidR="00216A92" w:rsidRDefault="00216A92">
      <w:pPr>
        <w:rPr>
          <w:sz w:val="24"/>
          <w:szCs w:val="24"/>
        </w:rPr>
      </w:pPr>
      <w:bookmarkStart w:id="0" w:name="page1"/>
      <w:bookmarkEnd w:id="0"/>
    </w:p>
    <w:p w14:paraId="05D7AC3D" w14:textId="77777777" w:rsidR="00216A92" w:rsidRDefault="00216A92">
      <w:pPr>
        <w:rPr>
          <w:sz w:val="24"/>
          <w:szCs w:val="24"/>
        </w:rPr>
      </w:pPr>
    </w:p>
    <w:p w14:paraId="3DF754E9" w14:textId="77777777" w:rsidR="00BE3195" w:rsidRPr="0006324D" w:rsidRDefault="00BE3195" w:rsidP="00BE3195">
      <w:pPr>
        <w:rPr>
          <w:rFonts w:ascii="Arial" w:hAnsi="Arial"/>
        </w:rPr>
      </w:pPr>
    </w:p>
    <w:p w14:paraId="548143B0" w14:textId="77777777" w:rsidR="00BE3195" w:rsidRPr="0006324D" w:rsidRDefault="00BE3195" w:rsidP="00BE3195">
      <w:pPr>
        <w:rPr>
          <w:rFonts w:ascii="Arial" w:hAnsi="Arial"/>
        </w:rPr>
      </w:pPr>
      <w:r w:rsidRPr="0006324D">
        <w:rPr>
          <w:rFonts w:ascii="Arial" w:hAnsi="Arial"/>
        </w:rPr>
        <w:t xml:space="preserve"> </w:t>
      </w:r>
    </w:p>
    <w:p w14:paraId="7E0E96FE" w14:textId="77777777" w:rsidR="00BE3195" w:rsidRPr="0006324D" w:rsidRDefault="00BE3195" w:rsidP="00BE3195">
      <w:pPr>
        <w:rPr>
          <w:rFonts w:ascii="Arial" w:hAnsi="Arial"/>
        </w:rPr>
      </w:pPr>
    </w:p>
    <w:p w14:paraId="10C3893C" w14:textId="77777777" w:rsidR="00216A92" w:rsidRDefault="00216A92">
      <w:pPr>
        <w:rPr>
          <w:sz w:val="24"/>
          <w:szCs w:val="24"/>
        </w:rPr>
      </w:pPr>
    </w:p>
    <w:p w14:paraId="3874791F" w14:textId="77777777" w:rsidR="00DD5A41" w:rsidRDefault="00DD5A41">
      <w:pPr>
        <w:rPr>
          <w:noProof/>
          <w:sz w:val="24"/>
          <w:szCs w:val="24"/>
        </w:rPr>
      </w:pPr>
    </w:p>
    <w:p w14:paraId="6757682F" w14:textId="77777777" w:rsidR="0037477C" w:rsidRDefault="0037477C">
      <w:pPr>
        <w:rPr>
          <w:sz w:val="24"/>
          <w:szCs w:val="24"/>
        </w:rPr>
      </w:pPr>
    </w:p>
    <w:p w14:paraId="1F44CFAF" w14:textId="77777777" w:rsidR="0037477C" w:rsidRDefault="0037477C">
      <w:pPr>
        <w:sectPr w:rsidR="0037477C" w:rsidSect="001503AB">
          <w:headerReference w:type="even" r:id="rId9"/>
          <w:headerReference w:type="default" r:id="rId10"/>
          <w:footerReference w:type="even" r:id="rId11"/>
          <w:footerReference w:type="default" r:id="rId12"/>
          <w:headerReference w:type="first" r:id="rId13"/>
          <w:footerReference w:type="first" r:id="rId14"/>
          <w:pgSz w:w="16840" w:h="11906" w:orient="landscape"/>
          <w:pgMar w:top="709" w:right="1440" w:bottom="875" w:left="1440" w:header="0" w:footer="0" w:gutter="0"/>
          <w:cols w:space="0"/>
        </w:sectPr>
      </w:pPr>
    </w:p>
    <w:p w14:paraId="2DE022AD" w14:textId="77777777" w:rsidR="0037477C" w:rsidRDefault="00910358">
      <w:pPr>
        <w:sectPr w:rsidR="0037477C" w:rsidSect="0075318C">
          <w:footerReference w:type="default" r:id="rId15"/>
          <w:pgSz w:w="16840" w:h="11906" w:orient="landscape"/>
          <w:pgMar w:top="841" w:right="295" w:bottom="420" w:left="860" w:header="0" w:footer="57" w:gutter="0"/>
          <w:cols w:space="720"/>
          <w:docGrid w:linePitch="299"/>
        </w:sectPr>
      </w:pPr>
      <w:bookmarkStart w:id="1" w:name="page2"/>
      <w:bookmarkStart w:id="2" w:name="page3"/>
      <w:bookmarkEnd w:id="1"/>
      <w:bookmarkEnd w:id="2"/>
      <w:r w:rsidRPr="005A53C6">
        <w:rPr>
          <w:rFonts w:ascii="Calibri" w:eastAsia="Calibri" w:hAnsi="Calibri" w:cs="Calibri"/>
          <w:noProof/>
          <w:color w:val="0C3274"/>
          <w:sz w:val="60"/>
          <w:szCs w:val="60"/>
        </w:rPr>
        <w:lastRenderedPageBreak/>
        <w:drawing>
          <wp:anchor distT="0" distB="0" distL="114300" distR="114300" simplePos="0" relativeHeight="251877888" behindDoc="1" locked="0" layoutInCell="1" allowOverlap="1" wp14:anchorId="6C181A41" wp14:editId="73B41E34">
            <wp:simplePos x="0" y="0"/>
            <wp:positionH relativeFrom="page">
              <wp:posOffset>9944100</wp:posOffset>
            </wp:positionH>
            <wp:positionV relativeFrom="paragraph">
              <wp:posOffset>-584200</wp:posOffset>
            </wp:positionV>
            <wp:extent cx="758825" cy="7595870"/>
            <wp:effectExtent l="0" t="0" r="317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sz w:val="60"/>
          <w:szCs w:val="60"/>
        </w:rPr>
        <w:t>Contents</w:t>
      </w:r>
    </w:p>
    <w:p w14:paraId="0A9EFFDF" w14:textId="77777777" w:rsidR="0037477C" w:rsidRDefault="0037477C">
      <w:pPr>
        <w:spacing w:line="200" w:lineRule="exact"/>
        <w:rPr>
          <w:sz w:val="20"/>
          <w:szCs w:val="20"/>
        </w:rPr>
      </w:pPr>
    </w:p>
    <w:p w14:paraId="10CACA42" w14:textId="77777777" w:rsidR="0037477C" w:rsidRDefault="0037477C">
      <w:pPr>
        <w:spacing w:line="355" w:lineRule="exact"/>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2552"/>
        <w:gridCol w:w="2410"/>
        <w:gridCol w:w="2409"/>
        <w:gridCol w:w="2462"/>
        <w:gridCol w:w="2357"/>
      </w:tblGrid>
      <w:tr w:rsidR="0025139D" w14:paraId="6A975A34" w14:textId="77777777" w:rsidTr="0075318C">
        <w:tc>
          <w:tcPr>
            <w:tcW w:w="2405" w:type="dxa"/>
          </w:tcPr>
          <w:p w14:paraId="4EBDFAF3" w14:textId="389A7F53" w:rsidR="00ED3221" w:rsidRPr="000B5916" w:rsidRDefault="00ED3221" w:rsidP="00FD58AA">
            <w:pPr>
              <w:rPr>
                <w:rStyle w:val="Hyperlink"/>
              </w:rPr>
            </w:pPr>
            <w:r w:rsidRPr="00A766BD">
              <w:rPr>
                <w:rFonts w:ascii="Calibri" w:eastAsia="Calibri" w:hAnsi="Calibri" w:cs="Calibri"/>
                <w:b/>
                <w:bCs/>
                <w:color w:val="7030A0"/>
              </w:rPr>
              <w:t xml:space="preserve">1. </w:t>
            </w:r>
            <w:r w:rsidR="00A766BD" w:rsidRPr="00A766BD">
              <w:rPr>
                <w:rFonts w:ascii="Calibri" w:eastAsia="Calibri" w:hAnsi="Calibri" w:cs="Calibri"/>
                <w:b/>
                <w:bCs/>
                <w:color w:val="7030A0"/>
              </w:rPr>
              <w:t>ANNUAL GOVERNANCE STATEMENT</w:t>
            </w:r>
          </w:p>
        </w:tc>
        <w:tc>
          <w:tcPr>
            <w:tcW w:w="2552" w:type="dxa"/>
          </w:tcPr>
          <w:p w14:paraId="69512639" w14:textId="77777777" w:rsidR="00ED3221" w:rsidRDefault="00ED3221" w:rsidP="00612ED6">
            <w:pPr>
              <w:rPr>
                <w:rFonts w:ascii="Calibri Light" w:eastAsia="Calibri Light" w:hAnsi="Calibri Light" w:cs="Calibri Light"/>
                <w:sz w:val="19"/>
                <w:szCs w:val="19"/>
              </w:rPr>
            </w:pPr>
            <w:r>
              <w:rPr>
                <w:rFonts w:ascii="Calibri" w:eastAsia="Calibri" w:hAnsi="Calibri" w:cs="Calibri"/>
                <w:b/>
                <w:bCs/>
                <w:color w:val="06326E"/>
              </w:rPr>
              <w:t>2</w:t>
            </w:r>
            <w:r w:rsidRPr="00ED3221">
              <w:rPr>
                <w:rFonts w:ascii="Calibri" w:eastAsia="Calibri" w:hAnsi="Calibri" w:cs="Calibri"/>
                <w:b/>
                <w:bCs/>
                <w:color w:val="06326E"/>
              </w:rPr>
              <w:t xml:space="preserve">. </w:t>
            </w:r>
            <w:r>
              <w:rPr>
                <w:rFonts w:ascii="Calibri" w:eastAsia="Calibri" w:hAnsi="Calibri" w:cs="Calibri"/>
                <w:b/>
                <w:bCs/>
                <w:color w:val="06326E"/>
              </w:rPr>
              <w:t>WRITTEN STATEMENTS AND CHIEF FINANCE OFFICER</w:t>
            </w:r>
            <w:r w:rsidRPr="00ED3221">
              <w:rPr>
                <w:rFonts w:ascii="Calibri" w:eastAsia="Calibri" w:hAnsi="Calibri" w:cs="Calibri"/>
                <w:b/>
                <w:bCs/>
                <w:color w:val="06326E"/>
              </w:rPr>
              <w:t xml:space="preserve"> </w:t>
            </w:r>
            <w:r w:rsidR="00EC26F1">
              <w:rPr>
                <w:rFonts w:ascii="Calibri" w:eastAsia="Calibri" w:hAnsi="Calibri" w:cs="Calibri"/>
                <w:b/>
                <w:bCs/>
                <w:color w:val="06326E"/>
              </w:rPr>
              <w:t>NARRATIVE REPORT</w:t>
            </w:r>
          </w:p>
        </w:tc>
        <w:tc>
          <w:tcPr>
            <w:tcW w:w="2410" w:type="dxa"/>
          </w:tcPr>
          <w:p w14:paraId="693452C3" w14:textId="77777777" w:rsidR="00ED3221" w:rsidRDefault="00ED3221" w:rsidP="00ED3221">
            <w:pPr>
              <w:rPr>
                <w:sz w:val="20"/>
                <w:szCs w:val="20"/>
              </w:rPr>
            </w:pPr>
            <w:r>
              <w:rPr>
                <w:rFonts w:ascii="Calibri" w:eastAsia="Calibri" w:hAnsi="Calibri" w:cs="Calibri"/>
                <w:b/>
                <w:bCs/>
                <w:color w:val="F8A800"/>
              </w:rPr>
              <w:t>3. CORE FINANCIAL STATEMENTS</w:t>
            </w:r>
          </w:p>
        </w:tc>
        <w:tc>
          <w:tcPr>
            <w:tcW w:w="2409" w:type="dxa"/>
          </w:tcPr>
          <w:p w14:paraId="1757FEED" w14:textId="77777777" w:rsidR="00ED3221" w:rsidRDefault="00ED3221" w:rsidP="00ED3221">
            <w:pPr>
              <w:ind w:left="53"/>
              <w:rPr>
                <w:sz w:val="20"/>
                <w:szCs w:val="20"/>
              </w:rPr>
            </w:pPr>
            <w:r>
              <w:rPr>
                <w:rFonts w:ascii="Calibri" w:eastAsia="Calibri" w:hAnsi="Calibri" w:cs="Calibri"/>
                <w:b/>
                <w:bCs/>
                <w:color w:val="DB4050"/>
              </w:rPr>
              <w:t>4. NOTES TO THE ACCOUNTS</w:t>
            </w:r>
          </w:p>
        </w:tc>
        <w:tc>
          <w:tcPr>
            <w:tcW w:w="2462" w:type="dxa"/>
          </w:tcPr>
          <w:p w14:paraId="25DB75C8" w14:textId="77777777" w:rsidR="00ED3221" w:rsidRDefault="00ED3221" w:rsidP="00ED3221">
            <w:pPr>
              <w:ind w:left="3"/>
              <w:rPr>
                <w:rFonts w:ascii="Calibri" w:eastAsia="Calibri" w:hAnsi="Calibri" w:cs="Calibri"/>
                <w:b/>
                <w:bCs/>
                <w:color w:val="70AD47" w:themeColor="accent6"/>
              </w:rPr>
            </w:pPr>
            <w:r>
              <w:rPr>
                <w:rFonts w:ascii="Calibri" w:eastAsia="Calibri" w:hAnsi="Calibri" w:cs="Calibri"/>
                <w:b/>
                <w:bCs/>
                <w:color w:val="70AD47" w:themeColor="accent6"/>
              </w:rPr>
              <w:t xml:space="preserve">5. </w:t>
            </w:r>
            <w:r w:rsidR="00EC26F1">
              <w:rPr>
                <w:rFonts w:ascii="Calibri" w:eastAsia="Calibri" w:hAnsi="Calibri" w:cs="Calibri"/>
                <w:b/>
                <w:bCs/>
                <w:color w:val="70AD47" w:themeColor="accent6"/>
              </w:rPr>
              <w:t>POLICE PENSION FUND ACCOUNT &amp; NOTES</w:t>
            </w:r>
          </w:p>
          <w:p w14:paraId="6F424F86" w14:textId="77777777" w:rsidR="00ED3221" w:rsidRDefault="00ED3221" w:rsidP="00ED3221">
            <w:pPr>
              <w:spacing w:line="252" w:lineRule="auto"/>
              <w:ind w:right="1624"/>
              <w:rPr>
                <w:rFonts w:ascii="Calibri Light" w:eastAsia="Calibri Light" w:hAnsi="Calibri Light" w:cs="Calibri Light"/>
                <w:sz w:val="19"/>
                <w:szCs w:val="19"/>
              </w:rPr>
            </w:pPr>
          </w:p>
        </w:tc>
        <w:tc>
          <w:tcPr>
            <w:tcW w:w="2357" w:type="dxa"/>
          </w:tcPr>
          <w:p w14:paraId="5DF1A7A9" w14:textId="77777777" w:rsidR="00ED3221" w:rsidRDefault="00ED3221" w:rsidP="00ED3221">
            <w:pPr>
              <w:ind w:left="3"/>
              <w:rPr>
                <w:rFonts w:ascii="Calibri" w:eastAsia="Calibri" w:hAnsi="Calibri" w:cs="Calibri"/>
                <w:b/>
                <w:bCs/>
                <w:color w:val="70AD47" w:themeColor="accent6"/>
              </w:rPr>
            </w:pPr>
            <w:r w:rsidRPr="00ED3221">
              <w:rPr>
                <w:rFonts w:ascii="Calibri" w:eastAsia="Calibri" w:hAnsi="Calibri" w:cs="Calibri"/>
                <w:b/>
                <w:bCs/>
                <w:color w:val="6F6F6F"/>
              </w:rPr>
              <w:t>6. GLOSSARY AND CONTACTS</w:t>
            </w:r>
          </w:p>
          <w:p w14:paraId="1AB9F276" w14:textId="77777777" w:rsidR="00ED3221" w:rsidRDefault="00ED3221" w:rsidP="00ED3221">
            <w:pPr>
              <w:spacing w:line="252" w:lineRule="auto"/>
              <w:ind w:right="1624"/>
              <w:rPr>
                <w:rFonts w:ascii="Calibri Light" w:eastAsia="Calibri Light" w:hAnsi="Calibri Light" w:cs="Calibri Light"/>
                <w:sz w:val="19"/>
                <w:szCs w:val="19"/>
              </w:rPr>
            </w:pPr>
          </w:p>
        </w:tc>
      </w:tr>
      <w:tr w:rsidR="0025139D" w14:paraId="4B3C8F66" w14:textId="77777777" w:rsidTr="0075318C">
        <w:tc>
          <w:tcPr>
            <w:tcW w:w="2405" w:type="dxa"/>
          </w:tcPr>
          <w:p w14:paraId="4B6C65B7" w14:textId="77777777" w:rsidR="0025139D" w:rsidRPr="0025139D" w:rsidRDefault="0025139D" w:rsidP="0025139D">
            <w:pPr>
              <w:rPr>
                <w:sz w:val="20"/>
                <w:szCs w:val="20"/>
              </w:rPr>
            </w:pPr>
          </w:p>
        </w:tc>
        <w:tc>
          <w:tcPr>
            <w:tcW w:w="2552" w:type="dxa"/>
          </w:tcPr>
          <w:p w14:paraId="1886FBBE" w14:textId="77777777" w:rsidR="0025139D" w:rsidRDefault="0025139D" w:rsidP="0025139D">
            <w:pPr>
              <w:spacing w:line="252" w:lineRule="auto"/>
              <w:ind w:right="1624"/>
              <w:rPr>
                <w:rFonts w:ascii="Calibri Light" w:eastAsia="Calibri Light" w:hAnsi="Calibri Light" w:cs="Calibri Light"/>
                <w:sz w:val="19"/>
                <w:szCs w:val="19"/>
              </w:rPr>
            </w:pPr>
          </w:p>
        </w:tc>
        <w:tc>
          <w:tcPr>
            <w:tcW w:w="2410" w:type="dxa"/>
          </w:tcPr>
          <w:p w14:paraId="0D746ED6" w14:textId="77777777" w:rsidR="0025139D" w:rsidRPr="00BB2FCE" w:rsidRDefault="0025139D" w:rsidP="0025139D">
            <w:pPr>
              <w:ind w:left="300"/>
              <w:rPr>
                <w:sz w:val="20"/>
                <w:szCs w:val="20"/>
              </w:rPr>
            </w:pPr>
          </w:p>
        </w:tc>
        <w:tc>
          <w:tcPr>
            <w:tcW w:w="2409" w:type="dxa"/>
          </w:tcPr>
          <w:p w14:paraId="46CCADCE" w14:textId="77777777" w:rsidR="0025139D" w:rsidRPr="00BB2FCE" w:rsidRDefault="0025139D" w:rsidP="0025139D">
            <w:pPr>
              <w:ind w:left="340"/>
              <w:rPr>
                <w:sz w:val="20"/>
                <w:szCs w:val="20"/>
              </w:rPr>
            </w:pPr>
          </w:p>
        </w:tc>
        <w:tc>
          <w:tcPr>
            <w:tcW w:w="2462" w:type="dxa"/>
          </w:tcPr>
          <w:p w14:paraId="35349C2A" w14:textId="77777777" w:rsidR="0025139D" w:rsidRDefault="0025139D" w:rsidP="0025139D">
            <w:pPr>
              <w:spacing w:line="252" w:lineRule="auto"/>
              <w:ind w:right="1624"/>
              <w:rPr>
                <w:rFonts w:ascii="Calibri Light" w:eastAsia="Calibri Light" w:hAnsi="Calibri Light" w:cs="Calibri Light"/>
                <w:sz w:val="19"/>
                <w:szCs w:val="19"/>
              </w:rPr>
            </w:pPr>
          </w:p>
        </w:tc>
        <w:tc>
          <w:tcPr>
            <w:tcW w:w="2357" w:type="dxa"/>
          </w:tcPr>
          <w:p w14:paraId="3E57D96A" w14:textId="77777777" w:rsidR="0025139D" w:rsidRPr="00BB2FCE" w:rsidRDefault="0025139D" w:rsidP="0025139D">
            <w:pPr>
              <w:spacing w:line="252" w:lineRule="auto"/>
              <w:ind w:right="1624"/>
              <w:rPr>
                <w:rFonts w:ascii="Calibri Light" w:eastAsia="Calibri Light" w:hAnsi="Calibri Light" w:cs="Calibri Light"/>
                <w:sz w:val="19"/>
                <w:szCs w:val="19"/>
              </w:rPr>
            </w:pPr>
          </w:p>
        </w:tc>
      </w:tr>
      <w:tr w:rsidR="0025139D" w14:paraId="21B52457" w14:textId="77777777" w:rsidTr="0075318C">
        <w:tc>
          <w:tcPr>
            <w:tcW w:w="2405" w:type="dxa"/>
          </w:tcPr>
          <w:p w14:paraId="6815CA3B" w14:textId="77777777" w:rsidR="00412D88" w:rsidRPr="00316E77" w:rsidRDefault="00412D88" w:rsidP="00412D88">
            <w:pPr>
              <w:rPr>
                <w:rFonts w:ascii="Calibri" w:eastAsia="Calibri" w:hAnsi="Calibri" w:cs="Calibri"/>
                <w:b/>
                <w:bCs/>
                <w:sz w:val="20"/>
                <w:szCs w:val="20"/>
              </w:rPr>
            </w:pPr>
            <w:r w:rsidRPr="00316E77">
              <w:rPr>
                <w:rStyle w:val="Hyperlink"/>
                <w:rFonts w:ascii="Calibri" w:eastAsia="Calibri" w:hAnsi="Calibri" w:cs="Calibri"/>
                <w:b/>
                <w:bCs/>
                <w:sz w:val="20"/>
                <w:szCs w:val="20"/>
              </w:rPr>
              <w:t>Annual Governance State</w:t>
            </w:r>
            <w:r>
              <w:rPr>
                <w:rStyle w:val="Hyperlink"/>
                <w:rFonts w:ascii="Calibri" w:eastAsia="Calibri" w:hAnsi="Calibri" w:cs="Calibri"/>
                <w:b/>
                <w:bCs/>
                <w:sz w:val="20"/>
                <w:szCs w:val="20"/>
              </w:rPr>
              <w:t>ment</w:t>
            </w:r>
          </w:p>
          <w:p w14:paraId="1AF19F99" w14:textId="571DA8BB" w:rsidR="0025139D" w:rsidRPr="00FB1F63" w:rsidRDefault="00412D88" w:rsidP="00412D88">
            <w:pPr>
              <w:rPr>
                <w:sz w:val="20"/>
                <w:szCs w:val="20"/>
                <w:highlight w:val="yellow"/>
              </w:rPr>
            </w:pPr>
            <w:r w:rsidRPr="007029A5">
              <w:rPr>
                <w:rFonts w:ascii="Calibri" w:eastAsia="Calibri" w:hAnsi="Calibri" w:cs="Calibri"/>
                <w:bCs/>
                <w:sz w:val="20"/>
                <w:szCs w:val="20"/>
              </w:rPr>
              <w:t>Page 4</w:t>
            </w:r>
          </w:p>
        </w:tc>
        <w:tc>
          <w:tcPr>
            <w:tcW w:w="2552" w:type="dxa"/>
          </w:tcPr>
          <w:p w14:paraId="42847524" w14:textId="77777777" w:rsidR="0025139D" w:rsidRPr="00B91468" w:rsidRDefault="0025139D" w:rsidP="0025139D">
            <w:pPr>
              <w:rPr>
                <w:rFonts w:ascii="Calibri" w:eastAsia="Calibri" w:hAnsi="Calibri" w:cs="Calibri"/>
                <w:b/>
                <w:bCs/>
                <w:sz w:val="20"/>
                <w:szCs w:val="20"/>
              </w:rPr>
            </w:pPr>
            <w:hyperlink w:anchor="CFONarrativeReport" w:history="1">
              <w:r w:rsidRPr="00B91468">
                <w:rPr>
                  <w:rStyle w:val="Hyperlink"/>
                  <w:rFonts w:ascii="Calibri" w:eastAsia="Calibri" w:hAnsi="Calibri" w:cs="Calibri"/>
                  <w:b/>
                  <w:bCs/>
                  <w:sz w:val="20"/>
                  <w:szCs w:val="20"/>
                </w:rPr>
                <w:t>C</w:t>
              </w:r>
              <w:r w:rsidR="00BB2FCE" w:rsidRPr="00B91468">
                <w:rPr>
                  <w:rStyle w:val="Hyperlink"/>
                  <w:rFonts w:ascii="Calibri" w:eastAsia="Calibri" w:hAnsi="Calibri" w:cs="Calibri"/>
                  <w:b/>
                  <w:bCs/>
                  <w:sz w:val="20"/>
                  <w:szCs w:val="20"/>
                </w:rPr>
                <w:t xml:space="preserve">hief Finance Officer’s </w:t>
              </w:r>
              <w:r w:rsidRPr="00B91468">
                <w:rPr>
                  <w:rStyle w:val="Hyperlink"/>
                  <w:rFonts w:ascii="Calibri" w:eastAsia="Calibri" w:hAnsi="Calibri" w:cs="Calibri"/>
                  <w:b/>
                  <w:bCs/>
                  <w:sz w:val="20"/>
                  <w:szCs w:val="20"/>
                </w:rPr>
                <w:t>Narrative Report</w:t>
              </w:r>
            </w:hyperlink>
          </w:p>
          <w:p w14:paraId="6E8EC7A2" w14:textId="0CC701D0" w:rsidR="0025139D" w:rsidRPr="00612ED6" w:rsidRDefault="0056390A" w:rsidP="00316E77">
            <w:pPr>
              <w:rPr>
                <w:sz w:val="20"/>
                <w:szCs w:val="20"/>
                <w:highlight w:val="yellow"/>
              </w:rPr>
            </w:pPr>
            <w:r w:rsidRPr="007029A5">
              <w:rPr>
                <w:rFonts w:ascii="Calibri" w:eastAsia="Calibri" w:hAnsi="Calibri" w:cs="Calibri"/>
                <w:bCs/>
                <w:sz w:val="20"/>
                <w:szCs w:val="20"/>
              </w:rPr>
              <w:t xml:space="preserve">Page </w:t>
            </w:r>
            <w:r w:rsidR="0013547F">
              <w:rPr>
                <w:rFonts w:ascii="Calibri" w:eastAsia="Calibri" w:hAnsi="Calibri" w:cs="Calibri"/>
                <w:bCs/>
                <w:sz w:val="20"/>
                <w:szCs w:val="20"/>
              </w:rPr>
              <w:t>10</w:t>
            </w:r>
          </w:p>
        </w:tc>
        <w:tc>
          <w:tcPr>
            <w:tcW w:w="2410" w:type="dxa"/>
          </w:tcPr>
          <w:p w14:paraId="768D7EB8" w14:textId="77777777" w:rsidR="0025139D" w:rsidRPr="00316E77" w:rsidRDefault="0025139D" w:rsidP="00883FE1">
            <w:pPr>
              <w:tabs>
                <w:tab w:val="left" w:pos="841"/>
              </w:tabs>
              <w:rPr>
                <w:rFonts w:ascii="Calibri" w:eastAsia="Calibri" w:hAnsi="Calibri" w:cs="Calibri"/>
                <w:b/>
                <w:bCs/>
                <w:color w:val="000000" w:themeColor="text1"/>
                <w:sz w:val="20"/>
                <w:szCs w:val="20"/>
              </w:rPr>
            </w:pPr>
            <w:hyperlink w:anchor="CIES" w:history="1">
              <w:r w:rsidRPr="00316E77">
                <w:rPr>
                  <w:rStyle w:val="Hyperlink"/>
                  <w:rFonts w:ascii="Calibri" w:eastAsia="Calibri" w:hAnsi="Calibri" w:cs="Calibri"/>
                  <w:b/>
                  <w:bCs/>
                  <w:sz w:val="20"/>
                  <w:szCs w:val="20"/>
                </w:rPr>
                <w:t>Comprehensive Income and Expenditure Statement</w:t>
              </w:r>
            </w:hyperlink>
          </w:p>
          <w:p w14:paraId="2D435633" w14:textId="08E3C7B8" w:rsidR="0025139D" w:rsidRPr="00316E77" w:rsidRDefault="0056390A" w:rsidP="002A0074">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056C57" w:rsidRPr="007029A5">
              <w:rPr>
                <w:rFonts w:ascii="Calibri" w:eastAsia="Calibri" w:hAnsi="Calibri" w:cs="Calibri"/>
                <w:bCs/>
                <w:color w:val="000000" w:themeColor="text1"/>
                <w:sz w:val="20"/>
                <w:szCs w:val="20"/>
              </w:rPr>
              <w:t>3</w:t>
            </w:r>
            <w:r w:rsidR="00E72E12">
              <w:rPr>
                <w:rFonts w:ascii="Calibri" w:eastAsia="Calibri" w:hAnsi="Calibri" w:cs="Calibri"/>
                <w:bCs/>
                <w:color w:val="000000" w:themeColor="text1"/>
                <w:sz w:val="20"/>
                <w:szCs w:val="20"/>
              </w:rPr>
              <w:t>5</w:t>
            </w:r>
          </w:p>
        </w:tc>
        <w:tc>
          <w:tcPr>
            <w:tcW w:w="2409" w:type="dxa"/>
          </w:tcPr>
          <w:p w14:paraId="0B4EB806" w14:textId="77777777" w:rsidR="0025139D" w:rsidRPr="00316E77" w:rsidRDefault="0025139D" w:rsidP="0025139D">
            <w:pPr>
              <w:rPr>
                <w:rFonts w:ascii="Calibri" w:eastAsia="Calibri" w:hAnsi="Calibri" w:cs="Calibri"/>
                <w:b/>
                <w:bCs/>
                <w:color w:val="000000" w:themeColor="text1"/>
                <w:sz w:val="20"/>
                <w:szCs w:val="20"/>
              </w:rPr>
            </w:pPr>
            <w:hyperlink w:anchor="Corenotes" w:history="1">
              <w:r w:rsidRPr="00316E77">
                <w:rPr>
                  <w:rStyle w:val="Hyperlink"/>
                  <w:rFonts w:ascii="Calibri" w:eastAsia="Calibri" w:hAnsi="Calibri" w:cs="Calibri"/>
                  <w:b/>
                  <w:bCs/>
                  <w:sz w:val="20"/>
                  <w:szCs w:val="20"/>
                </w:rPr>
                <w:t>Supporting the Core Financial Statements</w:t>
              </w:r>
            </w:hyperlink>
          </w:p>
          <w:p w14:paraId="65F67B52" w14:textId="153E0853" w:rsidR="0025139D" w:rsidRPr="00316E77" w:rsidRDefault="0056390A" w:rsidP="002A0074">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13547F">
              <w:rPr>
                <w:rFonts w:ascii="Calibri" w:eastAsia="Calibri" w:hAnsi="Calibri" w:cs="Calibri"/>
                <w:bCs/>
                <w:color w:val="000000" w:themeColor="text1"/>
                <w:sz w:val="20"/>
                <w:szCs w:val="20"/>
              </w:rPr>
              <w:t>4</w:t>
            </w:r>
            <w:r w:rsidR="00E72E12">
              <w:rPr>
                <w:rFonts w:ascii="Calibri" w:eastAsia="Calibri" w:hAnsi="Calibri" w:cs="Calibri"/>
                <w:bCs/>
                <w:color w:val="000000" w:themeColor="text1"/>
                <w:sz w:val="20"/>
                <w:szCs w:val="20"/>
              </w:rPr>
              <w:t>2</w:t>
            </w:r>
          </w:p>
        </w:tc>
        <w:tc>
          <w:tcPr>
            <w:tcW w:w="2462" w:type="dxa"/>
          </w:tcPr>
          <w:p w14:paraId="3BE5DB05" w14:textId="77777777" w:rsidR="0025139D" w:rsidRPr="00050660" w:rsidRDefault="0025139D" w:rsidP="0025139D">
            <w:pPr>
              <w:rPr>
                <w:rFonts w:ascii="Calibri" w:eastAsia="Calibri" w:hAnsi="Calibri" w:cs="Calibri"/>
                <w:b/>
                <w:bCs/>
                <w:color w:val="000000" w:themeColor="text1"/>
                <w:sz w:val="20"/>
                <w:szCs w:val="20"/>
              </w:rPr>
            </w:pPr>
            <w:hyperlink w:anchor="PolicePensionNotes" w:history="1">
              <w:r w:rsidRPr="00050660">
                <w:rPr>
                  <w:rStyle w:val="Hyperlink"/>
                  <w:rFonts w:ascii="Calibri" w:eastAsia="Calibri" w:hAnsi="Calibri" w:cs="Calibri"/>
                  <w:b/>
                  <w:bCs/>
                  <w:sz w:val="20"/>
                  <w:szCs w:val="20"/>
                </w:rPr>
                <w:t>Pension Notes</w:t>
              </w:r>
            </w:hyperlink>
          </w:p>
          <w:p w14:paraId="7C102DAC" w14:textId="40EC8FFB" w:rsidR="0025139D" w:rsidRPr="00050660" w:rsidRDefault="0025139D" w:rsidP="00267B9B">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Page 1</w:t>
            </w:r>
            <w:r w:rsidR="002B557A" w:rsidRPr="00050660">
              <w:rPr>
                <w:rFonts w:ascii="Calibri" w:eastAsia="Calibri" w:hAnsi="Calibri" w:cs="Calibri"/>
                <w:bCs/>
                <w:color w:val="000000" w:themeColor="text1"/>
                <w:sz w:val="20"/>
                <w:szCs w:val="20"/>
              </w:rPr>
              <w:t>3</w:t>
            </w:r>
            <w:r w:rsidR="00E72E12">
              <w:rPr>
                <w:rFonts w:ascii="Calibri" w:eastAsia="Calibri" w:hAnsi="Calibri" w:cs="Calibri"/>
                <w:bCs/>
                <w:color w:val="000000" w:themeColor="text1"/>
                <w:sz w:val="20"/>
                <w:szCs w:val="20"/>
              </w:rPr>
              <w:t>5</w:t>
            </w:r>
          </w:p>
        </w:tc>
        <w:tc>
          <w:tcPr>
            <w:tcW w:w="2357" w:type="dxa"/>
          </w:tcPr>
          <w:p w14:paraId="13B51E0B" w14:textId="77777777" w:rsidR="0025139D" w:rsidRPr="00050660" w:rsidRDefault="0025139D" w:rsidP="0025139D">
            <w:pPr>
              <w:rPr>
                <w:rFonts w:ascii="Calibri" w:eastAsia="Calibri" w:hAnsi="Calibri" w:cs="Calibri"/>
                <w:b/>
                <w:bCs/>
                <w:color w:val="000000" w:themeColor="text1"/>
                <w:sz w:val="20"/>
                <w:szCs w:val="20"/>
              </w:rPr>
            </w:pPr>
            <w:hyperlink w:anchor="Glossary" w:history="1">
              <w:r w:rsidRPr="00050660">
                <w:rPr>
                  <w:rStyle w:val="Hyperlink"/>
                  <w:rFonts w:ascii="Calibri" w:eastAsia="Calibri" w:hAnsi="Calibri" w:cs="Calibri"/>
                  <w:b/>
                  <w:bCs/>
                  <w:sz w:val="20"/>
                  <w:szCs w:val="20"/>
                </w:rPr>
                <w:t>Glossary of Terms</w:t>
              </w:r>
            </w:hyperlink>
          </w:p>
          <w:p w14:paraId="264E3788" w14:textId="4C22656B" w:rsidR="0025139D" w:rsidRPr="00050660" w:rsidRDefault="0025139D" w:rsidP="008D633A">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 xml:space="preserve">Page </w:t>
            </w:r>
            <w:r w:rsidR="00BB2FCE" w:rsidRPr="00050660">
              <w:rPr>
                <w:rFonts w:ascii="Calibri" w:eastAsia="Calibri" w:hAnsi="Calibri" w:cs="Calibri"/>
                <w:bCs/>
                <w:color w:val="000000" w:themeColor="text1"/>
                <w:sz w:val="20"/>
                <w:szCs w:val="20"/>
              </w:rPr>
              <w:t>13</w:t>
            </w:r>
            <w:r w:rsidR="00E72E12">
              <w:rPr>
                <w:rFonts w:ascii="Calibri" w:eastAsia="Calibri" w:hAnsi="Calibri" w:cs="Calibri"/>
                <w:bCs/>
                <w:color w:val="000000" w:themeColor="text1"/>
                <w:sz w:val="20"/>
                <w:szCs w:val="20"/>
              </w:rPr>
              <w:t>8</w:t>
            </w:r>
          </w:p>
        </w:tc>
      </w:tr>
      <w:tr w:rsidR="0025139D" w14:paraId="2C68A11A" w14:textId="77777777" w:rsidTr="0075318C">
        <w:tc>
          <w:tcPr>
            <w:tcW w:w="2405" w:type="dxa"/>
          </w:tcPr>
          <w:p w14:paraId="3D3FDF78" w14:textId="77777777" w:rsidR="0025139D" w:rsidRPr="00316E77" w:rsidRDefault="0025139D" w:rsidP="0025139D">
            <w:pPr>
              <w:rPr>
                <w:rFonts w:ascii="Calibri Light" w:eastAsia="Calibri Light" w:hAnsi="Calibri Light" w:cs="Calibri Light"/>
                <w:sz w:val="8"/>
                <w:szCs w:val="8"/>
              </w:rPr>
            </w:pPr>
          </w:p>
        </w:tc>
        <w:tc>
          <w:tcPr>
            <w:tcW w:w="2552" w:type="dxa"/>
          </w:tcPr>
          <w:p w14:paraId="566CCB78" w14:textId="77777777" w:rsidR="0025139D" w:rsidRPr="00612ED6" w:rsidRDefault="0025139D" w:rsidP="0025139D">
            <w:pPr>
              <w:rPr>
                <w:sz w:val="8"/>
                <w:szCs w:val="8"/>
                <w:highlight w:val="yellow"/>
              </w:rPr>
            </w:pPr>
          </w:p>
        </w:tc>
        <w:tc>
          <w:tcPr>
            <w:tcW w:w="2410" w:type="dxa"/>
          </w:tcPr>
          <w:p w14:paraId="26C6A25F" w14:textId="77777777" w:rsidR="0025139D" w:rsidRPr="00316E77" w:rsidRDefault="0025139D" w:rsidP="0025139D">
            <w:pPr>
              <w:spacing w:line="252" w:lineRule="auto"/>
              <w:ind w:right="1624"/>
              <w:rPr>
                <w:rFonts w:ascii="Calibri Light" w:eastAsia="Calibri Light" w:hAnsi="Calibri Light" w:cs="Calibri Light"/>
                <w:color w:val="000000" w:themeColor="text1"/>
                <w:sz w:val="8"/>
                <w:szCs w:val="8"/>
              </w:rPr>
            </w:pPr>
          </w:p>
        </w:tc>
        <w:tc>
          <w:tcPr>
            <w:tcW w:w="2409" w:type="dxa"/>
          </w:tcPr>
          <w:p w14:paraId="2D4FDFF1" w14:textId="77777777" w:rsidR="0025139D" w:rsidRPr="00316E77" w:rsidRDefault="0025139D" w:rsidP="0025139D">
            <w:pPr>
              <w:spacing w:line="252" w:lineRule="auto"/>
              <w:ind w:right="1624"/>
              <w:rPr>
                <w:rFonts w:ascii="Calibri Light" w:eastAsia="Calibri Light" w:hAnsi="Calibri Light" w:cs="Calibri Light"/>
                <w:color w:val="000000" w:themeColor="text1"/>
                <w:sz w:val="8"/>
                <w:szCs w:val="8"/>
              </w:rPr>
            </w:pPr>
          </w:p>
        </w:tc>
        <w:tc>
          <w:tcPr>
            <w:tcW w:w="2462" w:type="dxa"/>
          </w:tcPr>
          <w:p w14:paraId="6C4EFAB0" w14:textId="77777777" w:rsidR="0025139D" w:rsidRPr="00050660" w:rsidRDefault="0025139D" w:rsidP="0025139D">
            <w:pPr>
              <w:spacing w:line="252" w:lineRule="auto"/>
              <w:ind w:right="1624"/>
              <w:rPr>
                <w:rFonts w:ascii="Calibri Light" w:eastAsia="Calibri Light" w:hAnsi="Calibri Light" w:cs="Calibri Light"/>
                <w:color w:val="000000" w:themeColor="text1"/>
                <w:sz w:val="8"/>
                <w:szCs w:val="8"/>
              </w:rPr>
            </w:pPr>
          </w:p>
        </w:tc>
        <w:tc>
          <w:tcPr>
            <w:tcW w:w="2357" w:type="dxa"/>
          </w:tcPr>
          <w:p w14:paraId="2CF41F7C" w14:textId="77777777" w:rsidR="0025139D" w:rsidRPr="00050660" w:rsidRDefault="0025139D" w:rsidP="0025139D">
            <w:pPr>
              <w:spacing w:line="252" w:lineRule="auto"/>
              <w:ind w:right="1624"/>
              <w:rPr>
                <w:rFonts w:ascii="Calibri Light" w:eastAsia="Calibri Light" w:hAnsi="Calibri Light" w:cs="Calibri Light"/>
                <w:color w:val="000000" w:themeColor="text1"/>
                <w:sz w:val="8"/>
                <w:szCs w:val="8"/>
              </w:rPr>
            </w:pPr>
          </w:p>
        </w:tc>
      </w:tr>
      <w:tr w:rsidR="0025139D" w14:paraId="6767A848" w14:textId="77777777" w:rsidTr="0075318C">
        <w:tc>
          <w:tcPr>
            <w:tcW w:w="2405" w:type="dxa"/>
          </w:tcPr>
          <w:p w14:paraId="291D2799" w14:textId="1229C922" w:rsidR="0025139D" w:rsidRPr="00316E77" w:rsidRDefault="0025139D" w:rsidP="002A0074">
            <w:pPr>
              <w:rPr>
                <w:sz w:val="20"/>
                <w:szCs w:val="20"/>
              </w:rPr>
            </w:pPr>
          </w:p>
        </w:tc>
        <w:tc>
          <w:tcPr>
            <w:tcW w:w="2552" w:type="dxa"/>
          </w:tcPr>
          <w:p w14:paraId="5E84DF9D" w14:textId="77777777" w:rsidR="0025139D" w:rsidRPr="00316E77" w:rsidRDefault="0025139D" w:rsidP="0025139D">
            <w:pPr>
              <w:rPr>
                <w:rFonts w:ascii="Calibri" w:eastAsia="Calibri" w:hAnsi="Calibri" w:cs="Calibri"/>
                <w:b/>
                <w:bCs/>
                <w:sz w:val="20"/>
                <w:szCs w:val="20"/>
              </w:rPr>
            </w:pPr>
            <w:hyperlink w:anchor="IndependentAuditorsReport" w:history="1">
              <w:r w:rsidRPr="00316E77">
                <w:rPr>
                  <w:rStyle w:val="Hyperlink"/>
                  <w:rFonts w:ascii="Calibri" w:eastAsia="Calibri" w:hAnsi="Calibri" w:cs="Calibri"/>
                  <w:b/>
                  <w:bCs/>
                  <w:sz w:val="20"/>
                  <w:szCs w:val="20"/>
                </w:rPr>
                <w:t>Independent Auditor’s Report</w:t>
              </w:r>
            </w:hyperlink>
          </w:p>
          <w:p w14:paraId="2A836B5E" w14:textId="2FE15FA2" w:rsidR="0025139D" w:rsidRPr="00316E77" w:rsidRDefault="0056390A" w:rsidP="002A0074">
            <w:pPr>
              <w:rPr>
                <w:rFonts w:ascii="Calibri Light" w:eastAsia="Calibri Light" w:hAnsi="Calibri Light" w:cs="Calibri Light"/>
                <w:sz w:val="20"/>
                <w:szCs w:val="20"/>
              </w:rPr>
            </w:pPr>
            <w:r w:rsidRPr="007029A5">
              <w:rPr>
                <w:rFonts w:ascii="Calibri" w:eastAsia="Calibri" w:hAnsi="Calibri" w:cs="Calibri"/>
                <w:bCs/>
                <w:sz w:val="20"/>
                <w:szCs w:val="20"/>
              </w:rPr>
              <w:t xml:space="preserve">Page </w:t>
            </w:r>
            <w:r w:rsidR="00056C57" w:rsidRPr="007029A5">
              <w:rPr>
                <w:rFonts w:ascii="Calibri" w:eastAsia="Calibri" w:hAnsi="Calibri" w:cs="Calibri"/>
                <w:bCs/>
                <w:sz w:val="20"/>
                <w:szCs w:val="20"/>
              </w:rPr>
              <w:t>2</w:t>
            </w:r>
            <w:r w:rsidR="0013547F">
              <w:rPr>
                <w:rFonts w:ascii="Calibri" w:eastAsia="Calibri" w:hAnsi="Calibri" w:cs="Calibri"/>
                <w:bCs/>
                <w:sz w:val="20"/>
                <w:szCs w:val="20"/>
              </w:rPr>
              <w:t>6</w:t>
            </w:r>
          </w:p>
        </w:tc>
        <w:tc>
          <w:tcPr>
            <w:tcW w:w="2410" w:type="dxa"/>
          </w:tcPr>
          <w:p w14:paraId="0EBACD1E" w14:textId="77777777" w:rsidR="0025139D" w:rsidRPr="007029A5" w:rsidRDefault="0025139D" w:rsidP="0025139D">
            <w:pPr>
              <w:spacing w:line="252" w:lineRule="auto"/>
              <w:ind w:right="176"/>
              <w:rPr>
                <w:rFonts w:asciiTheme="minorHAnsi" w:eastAsia="Calibri Light" w:hAnsiTheme="minorHAnsi" w:cs="Calibri Light"/>
                <w:b/>
                <w:color w:val="000000" w:themeColor="text1"/>
                <w:sz w:val="20"/>
                <w:szCs w:val="20"/>
              </w:rPr>
            </w:pPr>
            <w:hyperlink w:anchor="MIRS" w:history="1">
              <w:r w:rsidRPr="007029A5">
                <w:rPr>
                  <w:rStyle w:val="Hyperlink"/>
                  <w:rFonts w:asciiTheme="minorHAnsi" w:eastAsia="Calibri Light" w:hAnsiTheme="minorHAnsi" w:cs="Calibri Light"/>
                  <w:b/>
                  <w:sz w:val="20"/>
                  <w:szCs w:val="20"/>
                </w:rPr>
                <w:t>Movement in Reserves Statement</w:t>
              </w:r>
            </w:hyperlink>
            <w:r w:rsidRPr="007029A5">
              <w:rPr>
                <w:rFonts w:asciiTheme="minorHAnsi" w:eastAsia="Calibri Light" w:hAnsiTheme="minorHAnsi" w:cs="Calibri Light"/>
                <w:b/>
                <w:color w:val="000000" w:themeColor="text1"/>
                <w:sz w:val="20"/>
                <w:szCs w:val="20"/>
              </w:rPr>
              <w:t xml:space="preserve"> </w:t>
            </w:r>
          </w:p>
          <w:p w14:paraId="2F5BB4D1" w14:textId="105F6E49" w:rsidR="0025139D" w:rsidRPr="007029A5" w:rsidRDefault="0056390A" w:rsidP="002A0074">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056C57" w:rsidRPr="007029A5">
              <w:rPr>
                <w:rFonts w:ascii="Calibri" w:eastAsia="Calibri" w:hAnsi="Calibri" w:cs="Calibri"/>
                <w:bCs/>
                <w:color w:val="000000" w:themeColor="text1"/>
                <w:sz w:val="20"/>
                <w:szCs w:val="20"/>
              </w:rPr>
              <w:t>3</w:t>
            </w:r>
            <w:r w:rsidR="00E72E12">
              <w:rPr>
                <w:rFonts w:ascii="Calibri" w:eastAsia="Calibri" w:hAnsi="Calibri" w:cs="Calibri"/>
                <w:bCs/>
                <w:color w:val="000000" w:themeColor="text1"/>
                <w:sz w:val="20"/>
                <w:szCs w:val="20"/>
              </w:rPr>
              <w:t>7</w:t>
            </w:r>
          </w:p>
        </w:tc>
        <w:tc>
          <w:tcPr>
            <w:tcW w:w="2409" w:type="dxa"/>
          </w:tcPr>
          <w:p w14:paraId="6C348340" w14:textId="77777777" w:rsidR="0025139D" w:rsidRPr="007029A5" w:rsidRDefault="0025139D" w:rsidP="0025139D">
            <w:pPr>
              <w:rPr>
                <w:rFonts w:ascii="Calibri" w:eastAsia="Calibri" w:hAnsi="Calibri" w:cs="Calibri"/>
                <w:b/>
                <w:bCs/>
                <w:color w:val="000000" w:themeColor="text1"/>
                <w:sz w:val="20"/>
                <w:szCs w:val="20"/>
              </w:rPr>
            </w:pPr>
            <w:hyperlink w:anchor="CIESnotes" w:history="1">
              <w:r w:rsidRPr="007029A5">
                <w:rPr>
                  <w:rStyle w:val="Hyperlink"/>
                  <w:rFonts w:ascii="Calibri" w:eastAsia="Calibri" w:hAnsi="Calibri" w:cs="Calibri"/>
                  <w:b/>
                  <w:bCs/>
                  <w:sz w:val="20"/>
                  <w:szCs w:val="20"/>
                </w:rPr>
                <w:t>Supporting the Comprehensive Income and Expenditure Statement</w:t>
              </w:r>
            </w:hyperlink>
            <w:r w:rsidRPr="007029A5">
              <w:rPr>
                <w:rFonts w:ascii="Calibri" w:eastAsia="Calibri" w:hAnsi="Calibri" w:cs="Calibri"/>
                <w:b/>
                <w:bCs/>
                <w:color w:val="000000" w:themeColor="text1"/>
                <w:sz w:val="20"/>
                <w:szCs w:val="20"/>
              </w:rPr>
              <w:t xml:space="preserve"> </w:t>
            </w:r>
          </w:p>
          <w:p w14:paraId="359C1979" w14:textId="0C64BA8A" w:rsidR="0025139D" w:rsidRPr="007029A5" w:rsidRDefault="0056390A" w:rsidP="00267B9B">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E72E12">
              <w:rPr>
                <w:rFonts w:ascii="Calibri" w:eastAsia="Calibri" w:hAnsi="Calibri" w:cs="Calibri"/>
                <w:bCs/>
                <w:color w:val="000000" w:themeColor="text1"/>
                <w:sz w:val="20"/>
                <w:szCs w:val="20"/>
              </w:rPr>
              <w:t>51</w:t>
            </w:r>
          </w:p>
        </w:tc>
        <w:tc>
          <w:tcPr>
            <w:tcW w:w="2462" w:type="dxa"/>
          </w:tcPr>
          <w:p w14:paraId="408A0E19" w14:textId="77777777" w:rsidR="0025139D" w:rsidRPr="00050660" w:rsidRDefault="0025139D" w:rsidP="0025139D">
            <w:pPr>
              <w:spacing w:line="252" w:lineRule="auto"/>
              <w:ind w:right="1624"/>
              <w:rPr>
                <w:rFonts w:ascii="Calibri Light" w:eastAsia="Calibri Light" w:hAnsi="Calibri Light" w:cs="Calibri Light"/>
                <w:color w:val="000000" w:themeColor="text1"/>
                <w:sz w:val="19"/>
                <w:szCs w:val="19"/>
              </w:rPr>
            </w:pPr>
          </w:p>
        </w:tc>
        <w:tc>
          <w:tcPr>
            <w:tcW w:w="2357" w:type="dxa"/>
          </w:tcPr>
          <w:p w14:paraId="0B4BB871" w14:textId="77777777" w:rsidR="0025139D" w:rsidRPr="00050660" w:rsidRDefault="00BB2FCE" w:rsidP="0025139D">
            <w:pPr>
              <w:rPr>
                <w:rFonts w:ascii="Calibri" w:eastAsia="Calibri" w:hAnsi="Calibri" w:cs="Calibri"/>
                <w:b/>
                <w:bCs/>
                <w:color w:val="000000" w:themeColor="text1"/>
                <w:sz w:val="20"/>
                <w:szCs w:val="20"/>
              </w:rPr>
            </w:pPr>
            <w:hyperlink w:anchor="Acronyms" w:history="1">
              <w:r w:rsidRPr="00050660">
                <w:rPr>
                  <w:rStyle w:val="Hyperlink"/>
                  <w:rFonts w:ascii="Calibri" w:eastAsia="Calibri" w:hAnsi="Calibri" w:cs="Calibri"/>
                  <w:b/>
                  <w:bCs/>
                  <w:sz w:val="20"/>
                  <w:szCs w:val="20"/>
                </w:rPr>
                <w:t>Acronyms and Abbreviations</w:t>
              </w:r>
            </w:hyperlink>
          </w:p>
          <w:p w14:paraId="72EF74FB" w14:textId="0BF7CFC8" w:rsidR="0025139D" w:rsidRPr="00050660" w:rsidRDefault="0025139D" w:rsidP="008D633A">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 xml:space="preserve">Page </w:t>
            </w:r>
            <w:r w:rsidR="00BB2FCE" w:rsidRPr="00050660">
              <w:rPr>
                <w:rFonts w:ascii="Calibri" w:eastAsia="Calibri" w:hAnsi="Calibri" w:cs="Calibri"/>
                <w:bCs/>
                <w:color w:val="000000" w:themeColor="text1"/>
                <w:sz w:val="20"/>
                <w:szCs w:val="20"/>
              </w:rPr>
              <w:t>1</w:t>
            </w:r>
            <w:r w:rsidR="00E72E12">
              <w:rPr>
                <w:rFonts w:ascii="Calibri" w:eastAsia="Calibri" w:hAnsi="Calibri" w:cs="Calibri"/>
                <w:bCs/>
                <w:color w:val="000000" w:themeColor="text1"/>
                <w:sz w:val="20"/>
                <w:szCs w:val="20"/>
              </w:rPr>
              <w:t>41</w:t>
            </w:r>
          </w:p>
        </w:tc>
      </w:tr>
      <w:tr w:rsidR="0025139D" w14:paraId="2D1D4E4A" w14:textId="77777777" w:rsidTr="0075318C">
        <w:tc>
          <w:tcPr>
            <w:tcW w:w="2405" w:type="dxa"/>
          </w:tcPr>
          <w:p w14:paraId="0EAFCFF7" w14:textId="77777777" w:rsidR="0025139D" w:rsidRPr="00612ED6" w:rsidRDefault="0025139D" w:rsidP="0025139D">
            <w:pPr>
              <w:rPr>
                <w:sz w:val="8"/>
                <w:szCs w:val="8"/>
                <w:highlight w:val="yellow"/>
              </w:rPr>
            </w:pPr>
          </w:p>
        </w:tc>
        <w:tc>
          <w:tcPr>
            <w:tcW w:w="2552" w:type="dxa"/>
          </w:tcPr>
          <w:p w14:paraId="09C9E93C" w14:textId="77777777" w:rsidR="0025139D" w:rsidRPr="00316E77" w:rsidRDefault="0025139D" w:rsidP="0025139D">
            <w:pPr>
              <w:spacing w:line="252" w:lineRule="auto"/>
              <w:ind w:right="1624"/>
              <w:rPr>
                <w:rFonts w:ascii="Calibri Light" w:eastAsia="Calibri Light" w:hAnsi="Calibri Light" w:cs="Calibri Light"/>
                <w:sz w:val="8"/>
                <w:szCs w:val="8"/>
              </w:rPr>
            </w:pPr>
          </w:p>
        </w:tc>
        <w:tc>
          <w:tcPr>
            <w:tcW w:w="2410" w:type="dxa"/>
          </w:tcPr>
          <w:p w14:paraId="2205669C" w14:textId="77777777" w:rsidR="0025139D" w:rsidRPr="007029A5" w:rsidRDefault="0025139D" w:rsidP="0025139D">
            <w:pPr>
              <w:spacing w:line="252" w:lineRule="auto"/>
              <w:ind w:right="1624"/>
              <w:rPr>
                <w:rFonts w:ascii="Calibri Light" w:eastAsia="Calibri Light" w:hAnsi="Calibri Light" w:cs="Calibri Light"/>
                <w:color w:val="000000" w:themeColor="text1"/>
                <w:sz w:val="8"/>
                <w:szCs w:val="8"/>
              </w:rPr>
            </w:pPr>
          </w:p>
        </w:tc>
        <w:tc>
          <w:tcPr>
            <w:tcW w:w="2409" w:type="dxa"/>
          </w:tcPr>
          <w:p w14:paraId="443E30E9" w14:textId="77777777" w:rsidR="0025139D" w:rsidRPr="00316E77" w:rsidRDefault="0025139D" w:rsidP="0025139D">
            <w:pPr>
              <w:spacing w:line="252" w:lineRule="auto"/>
              <w:ind w:right="1624"/>
              <w:rPr>
                <w:rFonts w:ascii="Calibri Light" w:eastAsia="Calibri Light" w:hAnsi="Calibri Light" w:cs="Calibri Light"/>
                <w:color w:val="000000" w:themeColor="text1"/>
                <w:sz w:val="8"/>
                <w:szCs w:val="8"/>
              </w:rPr>
            </w:pPr>
          </w:p>
        </w:tc>
        <w:tc>
          <w:tcPr>
            <w:tcW w:w="2462" w:type="dxa"/>
          </w:tcPr>
          <w:p w14:paraId="20E72400" w14:textId="77777777" w:rsidR="0025139D" w:rsidRPr="00050660" w:rsidRDefault="0025139D" w:rsidP="0025139D">
            <w:pPr>
              <w:spacing w:line="252" w:lineRule="auto"/>
              <w:ind w:right="1624"/>
              <w:rPr>
                <w:rFonts w:ascii="Calibri Light" w:eastAsia="Calibri Light" w:hAnsi="Calibri Light" w:cs="Calibri Light"/>
                <w:color w:val="000000" w:themeColor="text1"/>
                <w:sz w:val="8"/>
                <w:szCs w:val="8"/>
              </w:rPr>
            </w:pPr>
          </w:p>
        </w:tc>
        <w:tc>
          <w:tcPr>
            <w:tcW w:w="2357" w:type="dxa"/>
          </w:tcPr>
          <w:p w14:paraId="5E5CE72B" w14:textId="77777777" w:rsidR="0025139D" w:rsidRPr="00050660" w:rsidRDefault="0025139D" w:rsidP="0025139D">
            <w:pPr>
              <w:spacing w:line="252" w:lineRule="auto"/>
              <w:ind w:right="1624"/>
              <w:rPr>
                <w:rFonts w:ascii="Calibri Light" w:eastAsia="Calibri Light" w:hAnsi="Calibri Light" w:cs="Calibri Light"/>
                <w:color w:val="000000" w:themeColor="text1"/>
                <w:sz w:val="8"/>
                <w:szCs w:val="8"/>
              </w:rPr>
            </w:pPr>
          </w:p>
        </w:tc>
      </w:tr>
      <w:tr w:rsidR="0025139D" w14:paraId="7CCE2264" w14:textId="77777777" w:rsidTr="0075318C">
        <w:tc>
          <w:tcPr>
            <w:tcW w:w="2405" w:type="dxa"/>
          </w:tcPr>
          <w:p w14:paraId="5851356A" w14:textId="77777777" w:rsidR="0025139D" w:rsidRPr="00612ED6" w:rsidRDefault="0025139D" w:rsidP="0025139D">
            <w:pPr>
              <w:rPr>
                <w:sz w:val="20"/>
                <w:szCs w:val="20"/>
                <w:highlight w:val="yellow"/>
              </w:rPr>
            </w:pPr>
          </w:p>
        </w:tc>
        <w:tc>
          <w:tcPr>
            <w:tcW w:w="2552" w:type="dxa"/>
          </w:tcPr>
          <w:p w14:paraId="3E7AF6C1" w14:textId="77777777" w:rsidR="0025139D" w:rsidRPr="00316E77" w:rsidRDefault="0025139D" w:rsidP="0025139D">
            <w:pPr>
              <w:spacing w:line="252" w:lineRule="auto"/>
              <w:ind w:right="34"/>
              <w:rPr>
                <w:rFonts w:asciiTheme="minorHAnsi" w:eastAsia="Calibri Light" w:hAnsiTheme="minorHAnsi" w:cs="Calibri Light"/>
                <w:b/>
                <w:sz w:val="20"/>
                <w:szCs w:val="20"/>
              </w:rPr>
            </w:pPr>
            <w:hyperlink w:anchor="Statementofresponsbilities" w:history="1">
              <w:r w:rsidRPr="00316E77">
                <w:rPr>
                  <w:rStyle w:val="Hyperlink"/>
                  <w:rFonts w:asciiTheme="minorHAnsi" w:eastAsia="Calibri Light" w:hAnsiTheme="minorHAnsi" w:cs="Calibri Light"/>
                  <w:b/>
                  <w:sz w:val="20"/>
                  <w:szCs w:val="20"/>
                </w:rPr>
                <w:t>Statement of Responsibilities for the Statement of Accounts</w:t>
              </w:r>
            </w:hyperlink>
          </w:p>
          <w:p w14:paraId="0E591C63" w14:textId="420DCC6D" w:rsidR="0025139D" w:rsidRPr="00316E77" w:rsidRDefault="0025139D" w:rsidP="002A0074">
            <w:pPr>
              <w:rPr>
                <w:rFonts w:ascii="Calibri Light" w:eastAsia="Calibri Light" w:hAnsi="Calibri Light" w:cs="Calibri Light"/>
                <w:sz w:val="19"/>
                <w:szCs w:val="19"/>
              </w:rPr>
            </w:pPr>
            <w:r w:rsidRPr="007029A5">
              <w:rPr>
                <w:rFonts w:ascii="Calibri" w:eastAsia="Calibri" w:hAnsi="Calibri" w:cs="Calibri"/>
                <w:bCs/>
                <w:sz w:val="20"/>
                <w:szCs w:val="20"/>
              </w:rPr>
              <w:t>Page</w:t>
            </w:r>
            <w:r w:rsidR="0056390A" w:rsidRPr="007029A5">
              <w:rPr>
                <w:rFonts w:ascii="Calibri" w:eastAsia="Calibri" w:hAnsi="Calibri" w:cs="Calibri"/>
                <w:bCs/>
                <w:sz w:val="20"/>
                <w:szCs w:val="20"/>
              </w:rPr>
              <w:t xml:space="preserve"> </w:t>
            </w:r>
            <w:r w:rsidR="00056C57" w:rsidRPr="007029A5">
              <w:rPr>
                <w:rFonts w:ascii="Calibri" w:eastAsia="Calibri" w:hAnsi="Calibri" w:cs="Calibri"/>
                <w:bCs/>
                <w:sz w:val="20"/>
                <w:szCs w:val="20"/>
              </w:rPr>
              <w:t>3</w:t>
            </w:r>
            <w:r w:rsidR="00E72E12">
              <w:rPr>
                <w:rFonts w:ascii="Calibri" w:eastAsia="Calibri" w:hAnsi="Calibri" w:cs="Calibri"/>
                <w:bCs/>
                <w:sz w:val="20"/>
                <w:szCs w:val="20"/>
              </w:rPr>
              <w:t>3</w:t>
            </w:r>
          </w:p>
        </w:tc>
        <w:tc>
          <w:tcPr>
            <w:tcW w:w="2410" w:type="dxa"/>
          </w:tcPr>
          <w:p w14:paraId="0BA2C661" w14:textId="77777777" w:rsidR="0025139D" w:rsidRPr="007029A5" w:rsidRDefault="0025139D" w:rsidP="0025139D">
            <w:pPr>
              <w:spacing w:line="252" w:lineRule="auto"/>
              <w:ind w:right="176"/>
              <w:rPr>
                <w:rFonts w:asciiTheme="minorHAnsi" w:eastAsia="Calibri Light" w:hAnsiTheme="minorHAnsi" w:cs="Calibri Light"/>
                <w:b/>
                <w:color w:val="000000" w:themeColor="text1"/>
                <w:sz w:val="20"/>
                <w:szCs w:val="20"/>
              </w:rPr>
            </w:pPr>
            <w:hyperlink w:anchor="BalanceSheet" w:history="1">
              <w:r w:rsidRPr="007029A5">
                <w:rPr>
                  <w:rStyle w:val="Hyperlink"/>
                  <w:rFonts w:asciiTheme="minorHAnsi" w:eastAsia="Calibri Light" w:hAnsiTheme="minorHAnsi" w:cs="Calibri Light"/>
                  <w:b/>
                  <w:sz w:val="20"/>
                  <w:szCs w:val="20"/>
                </w:rPr>
                <w:t>Balance Sheet</w:t>
              </w:r>
            </w:hyperlink>
            <w:r w:rsidRPr="007029A5">
              <w:rPr>
                <w:rFonts w:asciiTheme="minorHAnsi" w:eastAsia="Calibri Light" w:hAnsiTheme="minorHAnsi" w:cs="Calibri Light"/>
                <w:b/>
                <w:color w:val="000000" w:themeColor="text1"/>
                <w:sz w:val="20"/>
                <w:szCs w:val="20"/>
              </w:rPr>
              <w:t xml:space="preserve"> </w:t>
            </w:r>
          </w:p>
          <w:p w14:paraId="7EA1247E" w14:textId="55190914" w:rsidR="0025139D" w:rsidRPr="007029A5" w:rsidRDefault="0056390A" w:rsidP="002A0074">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25139D" w:rsidRPr="007029A5">
              <w:rPr>
                <w:rFonts w:ascii="Calibri" w:eastAsia="Calibri" w:hAnsi="Calibri" w:cs="Calibri"/>
                <w:bCs/>
                <w:color w:val="000000" w:themeColor="text1"/>
                <w:sz w:val="20"/>
                <w:szCs w:val="20"/>
              </w:rPr>
              <w:t>3</w:t>
            </w:r>
            <w:r w:rsidR="00E72E12">
              <w:rPr>
                <w:rFonts w:ascii="Calibri" w:eastAsia="Calibri" w:hAnsi="Calibri" w:cs="Calibri"/>
                <w:bCs/>
                <w:color w:val="000000" w:themeColor="text1"/>
                <w:sz w:val="20"/>
                <w:szCs w:val="20"/>
              </w:rPr>
              <w:t>9</w:t>
            </w:r>
          </w:p>
        </w:tc>
        <w:tc>
          <w:tcPr>
            <w:tcW w:w="2409" w:type="dxa"/>
          </w:tcPr>
          <w:p w14:paraId="0701EAE4" w14:textId="77777777" w:rsidR="0025139D" w:rsidRPr="00050660" w:rsidRDefault="0025139D" w:rsidP="0025139D">
            <w:pPr>
              <w:rPr>
                <w:rFonts w:ascii="Calibri" w:eastAsia="Calibri" w:hAnsi="Calibri" w:cs="Calibri"/>
                <w:b/>
                <w:bCs/>
                <w:color w:val="000000" w:themeColor="text1"/>
                <w:sz w:val="20"/>
                <w:szCs w:val="20"/>
              </w:rPr>
            </w:pPr>
            <w:hyperlink w:anchor="MIRSNotes" w:history="1">
              <w:r w:rsidRPr="00050660">
                <w:rPr>
                  <w:rStyle w:val="Hyperlink"/>
                  <w:rFonts w:ascii="Calibri" w:eastAsia="Calibri" w:hAnsi="Calibri" w:cs="Calibri"/>
                  <w:b/>
                  <w:bCs/>
                  <w:sz w:val="20"/>
                  <w:szCs w:val="20"/>
                </w:rPr>
                <w:t>Supporting the Movement in Reserves Statement</w:t>
              </w:r>
            </w:hyperlink>
          </w:p>
          <w:p w14:paraId="6F9CDCB4" w14:textId="4C8211C5" w:rsidR="0025139D" w:rsidRPr="00050660" w:rsidRDefault="0056390A" w:rsidP="00267B9B">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 xml:space="preserve">Page </w:t>
            </w:r>
            <w:r w:rsidR="002B557A" w:rsidRPr="00050660">
              <w:rPr>
                <w:rFonts w:ascii="Calibri" w:eastAsia="Calibri" w:hAnsi="Calibri" w:cs="Calibri"/>
                <w:bCs/>
                <w:color w:val="000000" w:themeColor="text1"/>
                <w:sz w:val="20"/>
                <w:szCs w:val="20"/>
              </w:rPr>
              <w:t>7</w:t>
            </w:r>
            <w:r w:rsidR="00E72E12">
              <w:rPr>
                <w:rFonts w:ascii="Calibri" w:eastAsia="Calibri" w:hAnsi="Calibri" w:cs="Calibri"/>
                <w:bCs/>
                <w:color w:val="000000" w:themeColor="text1"/>
                <w:sz w:val="20"/>
                <w:szCs w:val="20"/>
              </w:rPr>
              <w:t>4</w:t>
            </w:r>
          </w:p>
        </w:tc>
        <w:tc>
          <w:tcPr>
            <w:tcW w:w="2462" w:type="dxa"/>
          </w:tcPr>
          <w:p w14:paraId="6FCBE836" w14:textId="77777777" w:rsidR="0025139D" w:rsidRPr="00050660" w:rsidRDefault="0025139D" w:rsidP="0025139D">
            <w:pPr>
              <w:spacing w:line="252" w:lineRule="auto"/>
              <w:ind w:right="1624"/>
              <w:rPr>
                <w:rFonts w:ascii="Calibri Light" w:eastAsia="Calibri Light" w:hAnsi="Calibri Light" w:cs="Calibri Light"/>
                <w:color w:val="000000" w:themeColor="text1"/>
                <w:sz w:val="19"/>
                <w:szCs w:val="19"/>
              </w:rPr>
            </w:pPr>
          </w:p>
        </w:tc>
        <w:tc>
          <w:tcPr>
            <w:tcW w:w="2357" w:type="dxa"/>
          </w:tcPr>
          <w:p w14:paraId="7C986583" w14:textId="77777777" w:rsidR="0025139D" w:rsidRPr="00050660" w:rsidRDefault="0025139D" w:rsidP="0025139D">
            <w:pPr>
              <w:rPr>
                <w:rFonts w:ascii="Calibri" w:eastAsia="Calibri" w:hAnsi="Calibri" w:cs="Calibri"/>
                <w:b/>
                <w:bCs/>
                <w:color w:val="000000" w:themeColor="text1"/>
                <w:sz w:val="20"/>
                <w:szCs w:val="20"/>
              </w:rPr>
            </w:pPr>
            <w:hyperlink w:anchor="Contactinfo" w:history="1">
              <w:r w:rsidRPr="00050660">
                <w:rPr>
                  <w:rStyle w:val="Hyperlink"/>
                  <w:rFonts w:ascii="Calibri" w:eastAsia="Calibri" w:hAnsi="Calibri" w:cs="Calibri"/>
                  <w:b/>
                  <w:bCs/>
                  <w:sz w:val="20"/>
                  <w:szCs w:val="20"/>
                </w:rPr>
                <w:t>Contact Information</w:t>
              </w:r>
            </w:hyperlink>
            <w:r w:rsidRPr="00050660">
              <w:rPr>
                <w:rFonts w:ascii="Calibri" w:eastAsia="Calibri" w:hAnsi="Calibri" w:cs="Calibri"/>
                <w:b/>
                <w:bCs/>
                <w:color w:val="000000" w:themeColor="text1"/>
                <w:sz w:val="20"/>
                <w:szCs w:val="20"/>
              </w:rPr>
              <w:t xml:space="preserve"> </w:t>
            </w:r>
          </w:p>
          <w:p w14:paraId="7D7B4334" w14:textId="18E973C0" w:rsidR="0025139D" w:rsidRPr="00050660" w:rsidRDefault="0025139D" w:rsidP="008D633A">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 xml:space="preserve">Page </w:t>
            </w:r>
            <w:r w:rsidR="00BB2FCE" w:rsidRPr="00050660">
              <w:rPr>
                <w:rFonts w:ascii="Calibri" w:eastAsia="Calibri" w:hAnsi="Calibri" w:cs="Calibri"/>
                <w:bCs/>
                <w:color w:val="000000" w:themeColor="text1"/>
                <w:sz w:val="20"/>
                <w:szCs w:val="20"/>
              </w:rPr>
              <w:t>1</w:t>
            </w:r>
            <w:r w:rsidR="0013547F">
              <w:rPr>
                <w:rFonts w:ascii="Calibri" w:eastAsia="Calibri" w:hAnsi="Calibri" w:cs="Calibri"/>
                <w:bCs/>
                <w:color w:val="000000" w:themeColor="text1"/>
                <w:sz w:val="20"/>
                <w:szCs w:val="20"/>
              </w:rPr>
              <w:t>4</w:t>
            </w:r>
            <w:r w:rsidR="00E72E12">
              <w:rPr>
                <w:rFonts w:ascii="Calibri" w:eastAsia="Calibri" w:hAnsi="Calibri" w:cs="Calibri"/>
                <w:bCs/>
                <w:color w:val="000000" w:themeColor="text1"/>
                <w:sz w:val="20"/>
                <w:szCs w:val="20"/>
              </w:rPr>
              <w:t>2</w:t>
            </w:r>
          </w:p>
        </w:tc>
      </w:tr>
      <w:tr w:rsidR="0025139D" w14:paraId="07181822" w14:textId="77777777" w:rsidTr="0075318C">
        <w:tc>
          <w:tcPr>
            <w:tcW w:w="2405" w:type="dxa"/>
          </w:tcPr>
          <w:p w14:paraId="0B0A43F4" w14:textId="77777777" w:rsidR="0025139D" w:rsidRPr="00612ED6" w:rsidRDefault="0025139D" w:rsidP="0025139D">
            <w:pPr>
              <w:rPr>
                <w:sz w:val="8"/>
                <w:szCs w:val="8"/>
                <w:highlight w:val="yellow"/>
              </w:rPr>
            </w:pPr>
          </w:p>
        </w:tc>
        <w:tc>
          <w:tcPr>
            <w:tcW w:w="2552" w:type="dxa"/>
          </w:tcPr>
          <w:p w14:paraId="23DD913A" w14:textId="77777777" w:rsidR="0025139D" w:rsidRPr="00B91468" w:rsidRDefault="0025139D" w:rsidP="0025139D">
            <w:pPr>
              <w:spacing w:line="252" w:lineRule="auto"/>
              <w:ind w:right="1624"/>
              <w:rPr>
                <w:rFonts w:ascii="Calibri Light" w:eastAsia="Calibri Light" w:hAnsi="Calibri Light" w:cs="Calibri Light"/>
                <w:sz w:val="8"/>
                <w:szCs w:val="8"/>
              </w:rPr>
            </w:pPr>
          </w:p>
        </w:tc>
        <w:tc>
          <w:tcPr>
            <w:tcW w:w="2410" w:type="dxa"/>
          </w:tcPr>
          <w:p w14:paraId="061930A5" w14:textId="77777777" w:rsidR="0025139D" w:rsidRPr="00316E77" w:rsidRDefault="0025139D" w:rsidP="0025139D">
            <w:pPr>
              <w:spacing w:line="252" w:lineRule="auto"/>
              <w:ind w:right="1624"/>
              <w:rPr>
                <w:rFonts w:ascii="Calibri Light" w:eastAsia="Calibri Light" w:hAnsi="Calibri Light" w:cs="Calibri Light"/>
                <w:color w:val="000000" w:themeColor="text1"/>
                <w:sz w:val="8"/>
                <w:szCs w:val="8"/>
              </w:rPr>
            </w:pPr>
          </w:p>
        </w:tc>
        <w:tc>
          <w:tcPr>
            <w:tcW w:w="2409" w:type="dxa"/>
          </w:tcPr>
          <w:p w14:paraId="0F6BE3DD" w14:textId="77777777" w:rsidR="0025139D" w:rsidRPr="00050660" w:rsidRDefault="0025139D" w:rsidP="0025139D">
            <w:pPr>
              <w:spacing w:line="252" w:lineRule="auto"/>
              <w:ind w:right="1624"/>
              <w:rPr>
                <w:rFonts w:ascii="Calibri Light" w:eastAsia="Calibri Light" w:hAnsi="Calibri Light" w:cs="Calibri Light"/>
                <w:color w:val="000000" w:themeColor="text1"/>
                <w:sz w:val="8"/>
                <w:szCs w:val="8"/>
              </w:rPr>
            </w:pPr>
          </w:p>
        </w:tc>
        <w:tc>
          <w:tcPr>
            <w:tcW w:w="2462" w:type="dxa"/>
          </w:tcPr>
          <w:p w14:paraId="3911586C"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c>
          <w:tcPr>
            <w:tcW w:w="2357" w:type="dxa"/>
          </w:tcPr>
          <w:p w14:paraId="6979F77B"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r>
      <w:tr w:rsidR="0025139D" w14:paraId="1DDC42C9" w14:textId="77777777" w:rsidTr="0075318C">
        <w:tc>
          <w:tcPr>
            <w:tcW w:w="2405" w:type="dxa"/>
          </w:tcPr>
          <w:p w14:paraId="426279C9" w14:textId="77777777" w:rsidR="0025139D" w:rsidRPr="00612ED6" w:rsidRDefault="0025139D" w:rsidP="0025139D">
            <w:pPr>
              <w:rPr>
                <w:rFonts w:ascii="Calibri Light" w:eastAsia="Calibri Light" w:hAnsi="Calibri Light" w:cs="Calibri Light"/>
                <w:sz w:val="20"/>
                <w:szCs w:val="20"/>
                <w:highlight w:val="yellow"/>
              </w:rPr>
            </w:pPr>
          </w:p>
        </w:tc>
        <w:tc>
          <w:tcPr>
            <w:tcW w:w="2552" w:type="dxa"/>
          </w:tcPr>
          <w:p w14:paraId="56E6FF04" w14:textId="77777777" w:rsidR="0025139D" w:rsidRPr="00B91468" w:rsidRDefault="0025139D" w:rsidP="0025139D">
            <w:pPr>
              <w:spacing w:line="252" w:lineRule="auto"/>
              <w:ind w:right="1624"/>
              <w:rPr>
                <w:rFonts w:ascii="Calibri Light" w:eastAsia="Calibri Light" w:hAnsi="Calibri Light" w:cs="Calibri Light"/>
                <w:sz w:val="19"/>
                <w:szCs w:val="19"/>
              </w:rPr>
            </w:pPr>
          </w:p>
        </w:tc>
        <w:tc>
          <w:tcPr>
            <w:tcW w:w="2410" w:type="dxa"/>
          </w:tcPr>
          <w:p w14:paraId="76D224FA" w14:textId="77777777" w:rsidR="0025139D" w:rsidRPr="007029A5" w:rsidRDefault="0025139D" w:rsidP="0025139D">
            <w:pPr>
              <w:spacing w:line="252" w:lineRule="auto"/>
              <w:ind w:right="176"/>
              <w:rPr>
                <w:rFonts w:asciiTheme="minorHAnsi" w:eastAsia="Calibri Light" w:hAnsiTheme="minorHAnsi" w:cs="Calibri Light"/>
                <w:b/>
                <w:color w:val="000000" w:themeColor="text1"/>
                <w:sz w:val="20"/>
                <w:szCs w:val="20"/>
              </w:rPr>
            </w:pPr>
            <w:hyperlink w:anchor="Cashflow" w:history="1">
              <w:r w:rsidRPr="007029A5">
                <w:rPr>
                  <w:rStyle w:val="Hyperlink"/>
                  <w:rFonts w:asciiTheme="minorHAnsi" w:eastAsia="Calibri Light" w:hAnsiTheme="minorHAnsi" w:cs="Calibri Light"/>
                  <w:b/>
                  <w:sz w:val="20"/>
                  <w:szCs w:val="20"/>
                </w:rPr>
                <w:t>Cash Flow Statement</w:t>
              </w:r>
            </w:hyperlink>
          </w:p>
          <w:p w14:paraId="76E17391" w14:textId="11580199" w:rsidR="0025139D" w:rsidRPr="007029A5" w:rsidRDefault="0056390A" w:rsidP="002A0074">
            <w:pPr>
              <w:rPr>
                <w:rFonts w:ascii="Calibri Light" w:eastAsia="Calibri Light" w:hAnsi="Calibri Light" w:cs="Calibri Light"/>
                <w:color w:val="000000" w:themeColor="text1"/>
                <w:sz w:val="19"/>
                <w:szCs w:val="19"/>
              </w:rPr>
            </w:pPr>
            <w:r w:rsidRPr="007029A5">
              <w:rPr>
                <w:rFonts w:ascii="Calibri" w:eastAsia="Calibri" w:hAnsi="Calibri" w:cs="Calibri"/>
                <w:bCs/>
                <w:color w:val="000000" w:themeColor="text1"/>
                <w:sz w:val="20"/>
                <w:szCs w:val="20"/>
              </w:rPr>
              <w:t xml:space="preserve">Page </w:t>
            </w:r>
            <w:r w:rsidR="00E72E12">
              <w:rPr>
                <w:rFonts w:ascii="Calibri" w:eastAsia="Calibri" w:hAnsi="Calibri" w:cs="Calibri"/>
                <w:bCs/>
                <w:color w:val="000000" w:themeColor="text1"/>
                <w:sz w:val="20"/>
                <w:szCs w:val="20"/>
              </w:rPr>
              <w:t>40</w:t>
            </w:r>
          </w:p>
        </w:tc>
        <w:tc>
          <w:tcPr>
            <w:tcW w:w="2409" w:type="dxa"/>
          </w:tcPr>
          <w:p w14:paraId="421B7F7B" w14:textId="77777777" w:rsidR="0025139D" w:rsidRPr="00050660" w:rsidRDefault="0025139D" w:rsidP="0025139D">
            <w:pPr>
              <w:rPr>
                <w:rFonts w:ascii="Calibri" w:eastAsia="Calibri" w:hAnsi="Calibri" w:cs="Calibri"/>
                <w:b/>
                <w:bCs/>
                <w:color w:val="000000" w:themeColor="text1"/>
                <w:sz w:val="20"/>
                <w:szCs w:val="20"/>
              </w:rPr>
            </w:pPr>
            <w:hyperlink w:anchor="Balancesheetnotes" w:history="1">
              <w:r w:rsidRPr="00050660">
                <w:rPr>
                  <w:rStyle w:val="Hyperlink"/>
                  <w:rFonts w:ascii="Calibri" w:eastAsia="Calibri" w:hAnsi="Calibri" w:cs="Calibri"/>
                  <w:b/>
                  <w:bCs/>
                  <w:sz w:val="20"/>
                  <w:szCs w:val="20"/>
                </w:rPr>
                <w:t>Supporting the Balance Sheet</w:t>
              </w:r>
            </w:hyperlink>
          </w:p>
          <w:p w14:paraId="33F66AA0" w14:textId="0BF3BBB2" w:rsidR="0025139D" w:rsidRPr="00050660" w:rsidRDefault="0056390A" w:rsidP="008D633A">
            <w:pPr>
              <w:rPr>
                <w:rFonts w:ascii="Calibri Light" w:eastAsia="Calibri Light" w:hAnsi="Calibri Light" w:cs="Calibri Light"/>
                <w:color w:val="000000" w:themeColor="text1"/>
                <w:sz w:val="19"/>
                <w:szCs w:val="19"/>
              </w:rPr>
            </w:pPr>
            <w:r w:rsidRPr="00050660">
              <w:rPr>
                <w:rFonts w:ascii="Calibri" w:eastAsia="Calibri" w:hAnsi="Calibri" w:cs="Calibri"/>
                <w:bCs/>
                <w:color w:val="000000" w:themeColor="text1"/>
                <w:sz w:val="20"/>
                <w:szCs w:val="20"/>
              </w:rPr>
              <w:t xml:space="preserve">Page </w:t>
            </w:r>
            <w:r w:rsidR="002B557A" w:rsidRPr="00050660">
              <w:rPr>
                <w:rFonts w:ascii="Calibri" w:eastAsia="Calibri" w:hAnsi="Calibri" w:cs="Calibri"/>
                <w:bCs/>
                <w:color w:val="000000" w:themeColor="text1"/>
                <w:sz w:val="20"/>
                <w:szCs w:val="20"/>
              </w:rPr>
              <w:t>8</w:t>
            </w:r>
            <w:r w:rsidR="00E72E12">
              <w:rPr>
                <w:rFonts w:ascii="Calibri" w:eastAsia="Calibri" w:hAnsi="Calibri" w:cs="Calibri"/>
                <w:bCs/>
                <w:color w:val="000000" w:themeColor="text1"/>
                <w:sz w:val="20"/>
                <w:szCs w:val="20"/>
              </w:rPr>
              <w:t>5</w:t>
            </w:r>
          </w:p>
        </w:tc>
        <w:tc>
          <w:tcPr>
            <w:tcW w:w="2462" w:type="dxa"/>
          </w:tcPr>
          <w:p w14:paraId="0F6546E8" w14:textId="77777777" w:rsidR="0025139D" w:rsidRPr="00051B07" w:rsidRDefault="0025139D" w:rsidP="0025139D">
            <w:pPr>
              <w:spacing w:line="252" w:lineRule="auto"/>
              <w:ind w:right="1624"/>
              <w:rPr>
                <w:rFonts w:ascii="Calibri Light" w:eastAsia="Calibri Light" w:hAnsi="Calibri Light" w:cs="Calibri Light"/>
                <w:color w:val="000000" w:themeColor="text1"/>
                <w:sz w:val="19"/>
                <w:szCs w:val="19"/>
                <w:highlight w:val="yellow"/>
              </w:rPr>
            </w:pPr>
          </w:p>
        </w:tc>
        <w:tc>
          <w:tcPr>
            <w:tcW w:w="2357" w:type="dxa"/>
          </w:tcPr>
          <w:p w14:paraId="3B5DF066" w14:textId="77777777" w:rsidR="0025139D" w:rsidRPr="00051B07" w:rsidRDefault="0025139D" w:rsidP="0025139D">
            <w:pPr>
              <w:spacing w:line="252" w:lineRule="auto"/>
              <w:ind w:right="1624"/>
              <w:rPr>
                <w:rFonts w:ascii="Calibri Light" w:eastAsia="Calibri Light" w:hAnsi="Calibri Light" w:cs="Calibri Light"/>
                <w:color w:val="000000" w:themeColor="text1"/>
                <w:sz w:val="19"/>
                <w:szCs w:val="19"/>
                <w:highlight w:val="yellow"/>
              </w:rPr>
            </w:pPr>
          </w:p>
        </w:tc>
      </w:tr>
      <w:tr w:rsidR="0025139D" w14:paraId="5FED6ADF" w14:textId="77777777" w:rsidTr="0075318C">
        <w:tc>
          <w:tcPr>
            <w:tcW w:w="2405" w:type="dxa"/>
          </w:tcPr>
          <w:p w14:paraId="25FAE8AC" w14:textId="77777777" w:rsidR="0025139D" w:rsidRPr="00612ED6" w:rsidRDefault="0025139D" w:rsidP="0025139D">
            <w:pPr>
              <w:rPr>
                <w:rFonts w:ascii="Calibri Light" w:eastAsia="Calibri Light" w:hAnsi="Calibri Light" w:cs="Calibri Light"/>
                <w:sz w:val="8"/>
                <w:szCs w:val="8"/>
                <w:highlight w:val="yellow"/>
              </w:rPr>
            </w:pPr>
          </w:p>
        </w:tc>
        <w:tc>
          <w:tcPr>
            <w:tcW w:w="2552" w:type="dxa"/>
          </w:tcPr>
          <w:p w14:paraId="25BCC52F" w14:textId="77777777" w:rsidR="0025139D" w:rsidRPr="00612ED6" w:rsidRDefault="0025139D" w:rsidP="0025139D">
            <w:pPr>
              <w:spacing w:line="252" w:lineRule="auto"/>
              <w:ind w:right="1624"/>
              <w:rPr>
                <w:rFonts w:ascii="Calibri Light" w:eastAsia="Calibri Light" w:hAnsi="Calibri Light" w:cs="Calibri Light"/>
                <w:sz w:val="8"/>
                <w:szCs w:val="8"/>
                <w:highlight w:val="yellow"/>
              </w:rPr>
            </w:pPr>
          </w:p>
        </w:tc>
        <w:tc>
          <w:tcPr>
            <w:tcW w:w="2410" w:type="dxa"/>
          </w:tcPr>
          <w:p w14:paraId="55E5667A" w14:textId="77777777" w:rsidR="0025139D" w:rsidRPr="00051B07" w:rsidRDefault="0025139D" w:rsidP="0025139D">
            <w:pPr>
              <w:spacing w:line="252" w:lineRule="auto"/>
              <w:ind w:right="176"/>
              <w:rPr>
                <w:rFonts w:ascii="Calibri Light" w:eastAsia="Calibri Light" w:hAnsi="Calibri Light" w:cs="Calibri Light"/>
                <w:b/>
                <w:color w:val="000000" w:themeColor="text1"/>
                <w:sz w:val="8"/>
                <w:szCs w:val="8"/>
              </w:rPr>
            </w:pPr>
          </w:p>
        </w:tc>
        <w:tc>
          <w:tcPr>
            <w:tcW w:w="2409" w:type="dxa"/>
          </w:tcPr>
          <w:p w14:paraId="5C993E52" w14:textId="77777777" w:rsidR="0025139D" w:rsidRPr="00050660" w:rsidRDefault="0025139D" w:rsidP="0025139D">
            <w:pPr>
              <w:rPr>
                <w:rFonts w:ascii="Calibri" w:eastAsia="Calibri" w:hAnsi="Calibri" w:cs="Calibri"/>
                <w:b/>
                <w:bCs/>
                <w:color w:val="000000" w:themeColor="text1"/>
                <w:sz w:val="8"/>
                <w:szCs w:val="8"/>
              </w:rPr>
            </w:pPr>
          </w:p>
        </w:tc>
        <w:tc>
          <w:tcPr>
            <w:tcW w:w="2462" w:type="dxa"/>
          </w:tcPr>
          <w:p w14:paraId="7DF8AE1F"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c>
          <w:tcPr>
            <w:tcW w:w="2357" w:type="dxa"/>
          </w:tcPr>
          <w:p w14:paraId="483CCF67"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r>
      <w:tr w:rsidR="0025139D" w14:paraId="3FFF58D6" w14:textId="77777777" w:rsidTr="0075318C">
        <w:tc>
          <w:tcPr>
            <w:tcW w:w="2405" w:type="dxa"/>
          </w:tcPr>
          <w:p w14:paraId="3229DFA7" w14:textId="77777777" w:rsidR="0025139D" w:rsidRPr="00612ED6" w:rsidRDefault="0025139D" w:rsidP="0025139D">
            <w:pPr>
              <w:rPr>
                <w:rFonts w:ascii="Calibri Light" w:eastAsia="Calibri Light" w:hAnsi="Calibri Light" w:cs="Calibri Light"/>
                <w:sz w:val="20"/>
                <w:szCs w:val="20"/>
                <w:highlight w:val="yellow"/>
              </w:rPr>
            </w:pPr>
          </w:p>
        </w:tc>
        <w:tc>
          <w:tcPr>
            <w:tcW w:w="2552" w:type="dxa"/>
          </w:tcPr>
          <w:p w14:paraId="0B75E010" w14:textId="77777777" w:rsidR="0025139D" w:rsidRPr="00612ED6" w:rsidRDefault="0025139D" w:rsidP="0025139D">
            <w:pPr>
              <w:spacing w:line="252" w:lineRule="auto"/>
              <w:ind w:right="1624"/>
              <w:rPr>
                <w:rFonts w:ascii="Calibri Light" w:eastAsia="Calibri Light" w:hAnsi="Calibri Light" w:cs="Calibri Light"/>
                <w:sz w:val="19"/>
                <w:szCs w:val="19"/>
                <w:highlight w:val="yellow"/>
              </w:rPr>
            </w:pPr>
          </w:p>
        </w:tc>
        <w:tc>
          <w:tcPr>
            <w:tcW w:w="2410" w:type="dxa"/>
          </w:tcPr>
          <w:p w14:paraId="442189D9" w14:textId="77777777" w:rsidR="0025139D" w:rsidRPr="00051B07" w:rsidRDefault="0025139D" w:rsidP="0025139D">
            <w:pPr>
              <w:spacing w:line="252" w:lineRule="auto"/>
              <w:ind w:right="176"/>
              <w:rPr>
                <w:rFonts w:ascii="Calibri Light" w:eastAsia="Calibri Light" w:hAnsi="Calibri Light" w:cs="Calibri Light"/>
                <w:b/>
                <w:color w:val="000000" w:themeColor="text1"/>
                <w:sz w:val="19"/>
                <w:szCs w:val="19"/>
              </w:rPr>
            </w:pPr>
          </w:p>
        </w:tc>
        <w:tc>
          <w:tcPr>
            <w:tcW w:w="2409" w:type="dxa"/>
          </w:tcPr>
          <w:p w14:paraId="55B220F9" w14:textId="77777777" w:rsidR="0025139D" w:rsidRPr="00050660" w:rsidRDefault="0025139D" w:rsidP="0025139D">
            <w:pPr>
              <w:rPr>
                <w:rFonts w:ascii="Calibri" w:eastAsia="Calibri" w:hAnsi="Calibri" w:cs="Calibri"/>
                <w:b/>
                <w:bCs/>
                <w:color w:val="000000" w:themeColor="text1"/>
                <w:sz w:val="20"/>
                <w:szCs w:val="20"/>
              </w:rPr>
            </w:pPr>
            <w:hyperlink w:anchor="Cashflownotes" w:history="1">
              <w:r w:rsidRPr="00050660">
                <w:rPr>
                  <w:rStyle w:val="Hyperlink"/>
                  <w:rFonts w:ascii="Calibri" w:eastAsia="Calibri" w:hAnsi="Calibri" w:cs="Calibri"/>
                  <w:b/>
                  <w:bCs/>
                  <w:sz w:val="20"/>
                  <w:szCs w:val="20"/>
                </w:rPr>
                <w:t>Supporting the Cash Flow Statement</w:t>
              </w:r>
            </w:hyperlink>
          </w:p>
          <w:p w14:paraId="2DA7D3D0" w14:textId="2C2C05CD" w:rsidR="0025139D" w:rsidRPr="00050660" w:rsidRDefault="0025139D" w:rsidP="008D633A">
            <w:pPr>
              <w:rPr>
                <w:rFonts w:ascii="Calibri" w:eastAsia="Calibri" w:hAnsi="Calibri" w:cs="Calibri"/>
                <w:b/>
                <w:bCs/>
                <w:color w:val="000000" w:themeColor="text1"/>
                <w:sz w:val="20"/>
                <w:szCs w:val="20"/>
              </w:rPr>
            </w:pPr>
            <w:r w:rsidRPr="00050660">
              <w:rPr>
                <w:rFonts w:ascii="Calibri" w:eastAsia="Calibri" w:hAnsi="Calibri" w:cs="Calibri"/>
                <w:bCs/>
                <w:color w:val="000000" w:themeColor="text1"/>
                <w:sz w:val="20"/>
                <w:szCs w:val="20"/>
              </w:rPr>
              <w:t>Page 1</w:t>
            </w:r>
            <w:r w:rsidR="00BB2FCE" w:rsidRPr="00050660">
              <w:rPr>
                <w:rFonts w:ascii="Calibri" w:eastAsia="Calibri" w:hAnsi="Calibri" w:cs="Calibri"/>
                <w:bCs/>
                <w:color w:val="000000" w:themeColor="text1"/>
                <w:sz w:val="20"/>
                <w:szCs w:val="20"/>
              </w:rPr>
              <w:t>2</w:t>
            </w:r>
            <w:r w:rsidR="00E72E12">
              <w:rPr>
                <w:rFonts w:ascii="Calibri" w:eastAsia="Calibri" w:hAnsi="Calibri" w:cs="Calibri"/>
                <w:bCs/>
                <w:color w:val="000000" w:themeColor="text1"/>
                <w:sz w:val="20"/>
                <w:szCs w:val="20"/>
              </w:rPr>
              <w:t>7</w:t>
            </w:r>
          </w:p>
        </w:tc>
        <w:tc>
          <w:tcPr>
            <w:tcW w:w="2462" w:type="dxa"/>
          </w:tcPr>
          <w:p w14:paraId="1A75A6DC" w14:textId="77777777" w:rsidR="0025139D" w:rsidRPr="00051B07" w:rsidRDefault="0025139D" w:rsidP="0025139D">
            <w:pPr>
              <w:spacing w:line="252" w:lineRule="auto"/>
              <w:ind w:right="1624"/>
              <w:rPr>
                <w:rFonts w:ascii="Calibri Light" w:eastAsia="Calibri Light" w:hAnsi="Calibri Light" w:cs="Calibri Light"/>
                <w:color w:val="000000" w:themeColor="text1"/>
                <w:sz w:val="19"/>
                <w:szCs w:val="19"/>
                <w:highlight w:val="yellow"/>
              </w:rPr>
            </w:pPr>
          </w:p>
        </w:tc>
        <w:tc>
          <w:tcPr>
            <w:tcW w:w="2357" w:type="dxa"/>
          </w:tcPr>
          <w:p w14:paraId="2E8F06A9" w14:textId="77777777" w:rsidR="0025139D" w:rsidRPr="00051B07" w:rsidRDefault="0025139D" w:rsidP="0025139D">
            <w:pPr>
              <w:spacing w:line="252" w:lineRule="auto"/>
              <w:ind w:right="1624"/>
              <w:rPr>
                <w:rFonts w:ascii="Calibri Light" w:eastAsia="Calibri Light" w:hAnsi="Calibri Light" w:cs="Calibri Light"/>
                <w:color w:val="000000" w:themeColor="text1"/>
                <w:sz w:val="19"/>
                <w:szCs w:val="19"/>
                <w:highlight w:val="yellow"/>
              </w:rPr>
            </w:pPr>
          </w:p>
        </w:tc>
      </w:tr>
      <w:tr w:rsidR="0025139D" w14:paraId="3F1A4F88" w14:textId="77777777" w:rsidTr="0075318C">
        <w:tc>
          <w:tcPr>
            <w:tcW w:w="2405" w:type="dxa"/>
          </w:tcPr>
          <w:p w14:paraId="41FFE29B" w14:textId="77777777" w:rsidR="0025139D" w:rsidRPr="00612ED6" w:rsidRDefault="0025139D" w:rsidP="0025139D">
            <w:pPr>
              <w:rPr>
                <w:rFonts w:ascii="Calibri Light" w:eastAsia="Calibri Light" w:hAnsi="Calibri Light" w:cs="Calibri Light"/>
                <w:sz w:val="8"/>
                <w:szCs w:val="8"/>
                <w:highlight w:val="yellow"/>
              </w:rPr>
            </w:pPr>
          </w:p>
        </w:tc>
        <w:tc>
          <w:tcPr>
            <w:tcW w:w="2552" w:type="dxa"/>
          </w:tcPr>
          <w:p w14:paraId="10A53E7C" w14:textId="77777777" w:rsidR="0025139D" w:rsidRPr="00612ED6" w:rsidRDefault="0025139D" w:rsidP="0025139D">
            <w:pPr>
              <w:spacing w:line="252" w:lineRule="auto"/>
              <w:ind w:right="1624"/>
              <w:rPr>
                <w:rFonts w:ascii="Calibri Light" w:eastAsia="Calibri Light" w:hAnsi="Calibri Light" w:cs="Calibri Light"/>
                <w:sz w:val="8"/>
                <w:szCs w:val="8"/>
                <w:highlight w:val="yellow"/>
              </w:rPr>
            </w:pPr>
          </w:p>
        </w:tc>
        <w:tc>
          <w:tcPr>
            <w:tcW w:w="2410" w:type="dxa"/>
          </w:tcPr>
          <w:p w14:paraId="2E5ADD49" w14:textId="77777777" w:rsidR="0025139D" w:rsidRPr="00051B07" w:rsidRDefault="0025139D" w:rsidP="0025139D">
            <w:pPr>
              <w:spacing w:line="252" w:lineRule="auto"/>
              <w:ind w:right="176"/>
              <w:rPr>
                <w:rFonts w:ascii="Calibri Light" w:eastAsia="Calibri Light" w:hAnsi="Calibri Light" w:cs="Calibri Light"/>
                <w:b/>
                <w:color w:val="000000" w:themeColor="text1"/>
                <w:sz w:val="8"/>
                <w:szCs w:val="8"/>
                <w:highlight w:val="yellow"/>
              </w:rPr>
            </w:pPr>
          </w:p>
        </w:tc>
        <w:tc>
          <w:tcPr>
            <w:tcW w:w="2409" w:type="dxa"/>
          </w:tcPr>
          <w:p w14:paraId="6EE802DF" w14:textId="77777777" w:rsidR="0025139D" w:rsidRPr="00050660" w:rsidRDefault="0025139D" w:rsidP="0025139D">
            <w:pPr>
              <w:rPr>
                <w:rFonts w:ascii="Calibri" w:eastAsia="Calibri" w:hAnsi="Calibri" w:cs="Calibri"/>
                <w:b/>
                <w:bCs/>
                <w:color w:val="000000" w:themeColor="text1"/>
                <w:sz w:val="8"/>
                <w:szCs w:val="8"/>
              </w:rPr>
            </w:pPr>
          </w:p>
        </w:tc>
        <w:tc>
          <w:tcPr>
            <w:tcW w:w="2462" w:type="dxa"/>
          </w:tcPr>
          <w:p w14:paraId="55C31E8B"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c>
          <w:tcPr>
            <w:tcW w:w="2357" w:type="dxa"/>
          </w:tcPr>
          <w:p w14:paraId="3977AC50" w14:textId="77777777" w:rsidR="0025139D" w:rsidRPr="00051B07" w:rsidRDefault="0025139D" w:rsidP="0025139D">
            <w:pPr>
              <w:spacing w:line="252" w:lineRule="auto"/>
              <w:ind w:right="1624"/>
              <w:rPr>
                <w:rFonts w:ascii="Calibri Light" w:eastAsia="Calibri Light" w:hAnsi="Calibri Light" w:cs="Calibri Light"/>
                <w:color w:val="000000" w:themeColor="text1"/>
                <w:sz w:val="8"/>
                <w:szCs w:val="8"/>
                <w:highlight w:val="yellow"/>
              </w:rPr>
            </w:pPr>
          </w:p>
        </w:tc>
      </w:tr>
      <w:tr w:rsidR="0025139D" w14:paraId="56866ACC" w14:textId="77777777" w:rsidTr="0075318C">
        <w:tc>
          <w:tcPr>
            <w:tcW w:w="2405" w:type="dxa"/>
          </w:tcPr>
          <w:p w14:paraId="6F69DF68" w14:textId="77777777" w:rsidR="0025139D" w:rsidRPr="00316E77" w:rsidRDefault="0025139D" w:rsidP="0025139D">
            <w:pPr>
              <w:rPr>
                <w:rFonts w:ascii="Calibri Light" w:eastAsia="Calibri Light" w:hAnsi="Calibri Light" w:cs="Calibri Light"/>
                <w:sz w:val="20"/>
                <w:szCs w:val="20"/>
              </w:rPr>
            </w:pPr>
          </w:p>
        </w:tc>
        <w:tc>
          <w:tcPr>
            <w:tcW w:w="2552" w:type="dxa"/>
          </w:tcPr>
          <w:p w14:paraId="4BAC922A" w14:textId="77777777" w:rsidR="0025139D" w:rsidRPr="00316E77" w:rsidRDefault="0025139D" w:rsidP="0025139D">
            <w:pPr>
              <w:spacing w:line="252" w:lineRule="auto"/>
              <w:ind w:right="1624"/>
              <w:rPr>
                <w:rFonts w:ascii="Calibri Light" w:eastAsia="Calibri Light" w:hAnsi="Calibri Light" w:cs="Calibri Light"/>
                <w:sz w:val="19"/>
                <w:szCs w:val="19"/>
              </w:rPr>
            </w:pPr>
          </w:p>
        </w:tc>
        <w:tc>
          <w:tcPr>
            <w:tcW w:w="2410" w:type="dxa"/>
          </w:tcPr>
          <w:p w14:paraId="367038FD" w14:textId="77777777" w:rsidR="0025139D" w:rsidRPr="00316E77" w:rsidRDefault="0025139D" w:rsidP="0025139D">
            <w:pPr>
              <w:spacing w:line="252" w:lineRule="auto"/>
              <w:ind w:right="176"/>
              <w:rPr>
                <w:rFonts w:ascii="Calibri Light" w:eastAsia="Calibri Light" w:hAnsi="Calibri Light" w:cs="Calibri Light"/>
                <w:b/>
                <w:color w:val="000000" w:themeColor="text1"/>
                <w:sz w:val="19"/>
                <w:szCs w:val="19"/>
              </w:rPr>
            </w:pPr>
          </w:p>
        </w:tc>
        <w:tc>
          <w:tcPr>
            <w:tcW w:w="2409" w:type="dxa"/>
          </w:tcPr>
          <w:p w14:paraId="0A4712B0" w14:textId="77777777" w:rsidR="0025139D" w:rsidRPr="00050660" w:rsidRDefault="0025139D" w:rsidP="0025139D">
            <w:pPr>
              <w:rPr>
                <w:rFonts w:ascii="Calibri" w:eastAsia="Calibri" w:hAnsi="Calibri" w:cs="Calibri"/>
                <w:b/>
                <w:bCs/>
                <w:color w:val="000000" w:themeColor="text1"/>
                <w:sz w:val="20"/>
                <w:szCs w:val="20"/>
              </w:rPr>
            </w:pPr>
            <w:hyperlink w:anchor="Othernotes" w:history="1">
              <w:r w:rsidRPr="00050660">
                <w:rPr>
                  <w:rStyle w:val="Hyperlink"/>
                  <w:rFonts w:ascii="Calibri" w:eastAsia="Calibri" w:hAnsi="Calibri" w:cs="Calibri"/>
                  <w:b/>
                  <w:bCs/>
                  <w:sz w:val="20"/>
                  <w:szCs w:val="20"/>
                </w:rPr>
                <w:t>Other Notes</w:t>
              </w:r>
            </w:hyperlink>
          </w:p>
          <w:p w14:paraId="63A49612" w14:textId="60AC5152" w:rsidR="0025139D" w:rsidRPr="00050660" w:rsidRDefault="0025139D" w:rsidP="00267B9B">
            <w:pPr>
              <w:rPr>
                <w:rFonts w:ascii="Calibri" w:eastAsia="Calibri" w:hAnsi="Calibri" w:cs="Calibri"/>
                <w:b/>
                <w:bCs/>
                <w:color w:val="000000" w:themeColor="text1"/>
                <w:sz w:val="20"/>
                <w:szCs w:val="20"/>
              </w:rPr>
            </w:pPr>
            <w:r w:rsidRPr="00050660">
              <w:rPr>
                <w:rFonts w:ascii="Calibri" w:eastAsia="Calibri" w:hAnsi="Calibri" w:cs="Calibri"/>
                <w:bCs/>
                <w:color w:val="000000" w:themeColor="text1"/>
                <w:sz w:val="20"/>
                <w:szCs w:val="20"/>
              </w:rPr>
              <w:t>Page 1</w:t>
            </w:r>
            <w:r w:rsidR="00E72E12">
              <w:rPr>
                <w:rFonts w:ascii="Calibri" w:eastAsia="Calibri" w:hAnsi="Calibri" w:cs="Calibri"/>
                <w:bCs/>
                <w:color w:val="000000" w:themeColor="text1"/>
                <w:sz w:val="20"/>
                <w:szCs w:val="20"/>
              </w:rPr>
              <w:t>31</w:t>
            </w:r>
          </w:p>
        </w:tc>
        <w:tc>
          <w:tcPr>
            <w:tcW w:w="2462" w:type="dxa"/>
          </w:tcPr>
          <w:p w14:paraId="3C1E09DB" w14:textId="77777777" w:rsidR="0025139D" w:rsidRPr="00316E77" w:rsidRDefault="0025139D" w:rsidP="0025139D">
            <w:pPr>
              <w:spacing w:line="252" w:lineRule="auto"/>
              <w:ind w:right="1624"/>
              <w:rPr>
                <w:rFonts w:ascii="Calibri Light" w:eastAsia="Calibri Light" w:hAnsi="Calibri Light" w:cs="Calibri Light"/>
                <w:color w:val="000000" w:themeColor="text1"/>
                <w:sz w:val="19"/>
                <w:szCs w:val="19"/>
              </w:rPr>
            </w:pPr>
          </w:p>
        </w:tc>
        <w:tc>
          <w:tcPr>
            <w:tcW w:w="2357" w:type="dxa"/>
          </w:tcPr>
          <w:p w14:paraId="676CDDD0" w14:textId="77777777" w:rsidR="0025139D" w:rsidRPr="00316E77" w:rsidRDefault="0025139D" w:rsidP="0025139D">
            <w:pPr>
              <w:spacing w:line="252" w:lineRule="auto"/>
              <w:ind w:right="1624"/>
              <w:rPr>
                <w:rFonts w:ascii="Calibri Light" w:eastAsia="Calibri Light" w:hAnsi="Calibri Light" w:cs="Calibri Light"/>
                <w:color w:val="000000" w:themeColor="text1"/>
                <w:sz w:val="19"/>
                <w:szCs w:val="19"/>
              </w:rPr>
            </w:pPr>
          </w:p>
        </w:tc>
      </w:tr>
    </w:tbl>
    <w:p w14:paraId="7DBC0612" w14:textId="77777777" w:rsidR="00ED3221" w:rsidRDefault="00ED3221">
      <w:pPr>
        <w:spacing w:line="252" w:lineRule="auto"/>
        <w:ind w:right="1624"/>
        <w:rPr>
          <w:rFonts w:ascii="Calibri Light" w:eastAsia="Calibri Light" w:hAnsi="Calibri Light" w:cs="Calibri Light"/>
          <w:sz w:val="19"/>
          <w:szCs w:val="19"/>
        </w:rPr>
      </w:pPr>
    </w:p>
    <w:p w14:paraId="3141EB4F" w14:textId="77777777" w:rsidR="00ED3221" w:rsidRDefault="00ED3221">
      <w:pPr>
        <w:spacing w:line="252" w:lineRule="auto"/>
        <w:ind w:right="1624"/>
        <w:rPr>
          <w:rFonts w:ascii="Calibri Light" w:eastAsia="Calibri Light" w:hAnsi="Calibri Light" w:cs="Calibri Light"/>
          <w:sz w:val="19"/>
          <w:szCs w:val="19"/>
        </w:rPr>
      </w:pPr>
    </w:p>
    <w:p w14:paraId="48ECF876" w14:textId="414BB061" w:rsidR="0037477C" w:rsidRDefault="00355EE7" w:rsidP="00EC4948">
      <w:pPr>
        <w:spacing w:line="252" w:lineRule="auto"/>
        <w:ind w:right="1651"/>
        <w:jc w:val="both"/>
        <w:rPr>
          <w:sz w:val="20"/>
          <w:szCs w:val="20"/>
        </w:rPr>
      </w:pPr>
      <w:r>
        <w:rPr>
          <w:rFonts w:ascii="Calibri Light" w:eastAsia="Calibri Light" w:hAnsi="Calibri Light" w:cs="Calibri Light"/>
          <w:sz w:val="19"/>
          <w:szCs w:val="19"/>
        </w:rPr>
        <w:t xml:space="preserve">The Statement of Accounts for </w:t>
      </w:r>
      <w:r w:rsidR="0027566E">
        <w:rPr>
          <w:rFonts w:ascii="Calibri Light" w:eastAsia="Calibri Light" w:hAnsi="Calibri Light" w:cs="Calibri Light"/>
          <w:sz w:val="19"/>
          <w:szCs w:val="19"/>
        </w:rPr>
        <w:t xml:space="preserve">the Police and Crime Commissioner for </w:t>
      </w:r>
      <w:r w:rsidR="00C9109F">
        <w:rPr>
          <w:rFonts w:ascii="Calibri Light" w:eastAsia="Calibri Light" w:hAnsi="Calibri Light" w:cs="Calibri Light"/>
          <w:sz w:val="19"/>
          <w:szCs w:val="19"/>
        </w:rPr>
        <w:t>South Yorkshire Police</w:t>
      </w:r>
      <w:r>
        <w:rPr>
          <w:rFonts w:ascii="Calibri Light" w:eastAsia="Calibri Light" w:hAnsi="Calibri Light" w:cs="Calibri Light"/>
          <w:sz w:val="19"/>
          <w:szCs w:val="19"/>
        </w:rPr>
        <w:t xml:space="preserve"> for the year ended </w:t>
      </w:r>
      <w:r w:rsidR="007D0DF9" w:rsidRPr="007D0DF9">
        <w:rPr>
          <w:rFonts w:ascii="Calibri Light" w:eastAsia="Calibri Light" w:hAnsi="Calibri Light" w:cs="Calibri Light"/>
          <w:sz w:val="19"/>
          <w:szCs w:val="19"/>
        </w:rPr>
        <w:t>6 May</w:t>
      </w:r>
      <w:r w:rsidRPr="007D0DF9">
        <w:rPr>
          <w:rFonts w:ascii="Calibri Light" w:eastAsia="Calibri Light" w:hAnsi="Calibri Light" w:cs="Calibri Light"/>
          <w:sz w:val="19"/>
          <w:szCs w:val="19"/>
        </w:rPr>
        <w:t xml:space="preserve"> 20</w:t>
      </w:r>
      <w:r w:rsidR="00640090" w:rsidRPr="007D0DF9">
        <w:rPr>
          <w:rFonts w:ascii="Calibri Light" w:eastAsia="Calibri Light" w:hAnsi="Calibri Light" w:cs="Calibri Light"/>
          <w:sz w:val="19"/>
          <w:szCs w:val="19"/>
        </w:rPr>
        <w:t>2</w:t>
      </w:r>
      <w:r w:rsidR="00AC441F" w:rsidRPr="007D0DF9">
        <w:rPr>
          <w:rFonts w:ascii="Calibri Light" w:eastAsia="Calibri Light" w:hAnsi="Calibri Light" w:cs="Calibri Light"/>
          <w:sz w:val="19"/>
          <w:szCs w:val="19"/>
        </w:rPr>
        <w:t>4</w:t>
      </w:r>
      <w:r w:rsidRPr="007D0DF9">
        <w:rPr>
          <w:rFonts w:ascii="Calibri Light" w:eastAsia="Calibri Light" w:hAnsi="Calibri Light" w:cs="Calibri Light"/>
          <w:sz w:val="19"/>
          <w:szCs w:val="19"/>
        </w:rPr>
        <w:t xml:space="preserve"> has</w:t>
      </w:r>
      <w:r>
        <w:rPr>
          <w:rFonts w:ascii="Calibri Light" w:eastAsia="Calibri Light" w:hAnsi="Calibri Light" w:cs="Calibri Light"/>
          <w:sz w:val="19"/>
          <w:szCs w:val="19"/>
        </w:rPr>
        <w:t xml:space="preserve"> been prepared and published in accordance with the Accounts and Audit Regulations 2015 and the Code of Practice on Local Authority Accounting in the United Kingdom 20</w:t>
      </w:r>
      <w:r w:rsidR="00612ED6">
        <w:rPr>
          <w:rFonts w:ascii="Calibri Light" w:eastAsia="Calibri Light" w:hAnsi="Calibri Light" w:cs="Calibri Light"/>
          <w:sz w:val="19"/>
          <w:szCs w:val="19"/>
        </w:rPr>
        <w:t>2</w:t>
      </w:r>
      <w:r w:rsidR="00AC441F">
        <w:rPr>
          <w:rFonts w:ascii="Calibri Light" w:eastAsia="Calibri Light" w:hAnsi="Calibri Light" w:cs="Calibri Light"/>
          <w:sz w:val="19"/>
          <w:szCs w:val="19"/>
        </w:rPr>
        <w:t>3</w:t>
      </w:r>
      <w:r>
        <w:rPr>
          <w:rFonts w:ascii="Calibri Light" w:eastAsia="Calibri Light" w:hAnsi="Calibri Light" w:cs="Calibri Light"/>
          <w:sz w:val="19"/>
          <w:szCs w:val="19"/>
        </w:rPr>
        <w:t>/</w:t>
      </w:r>
      <w:r w:rsidR="00640090">
        <w:rPr>
          <w:rFonts w:ascii="Calibri Light" w:eastAsia="Calibri Light" w:hAnsi="Calibri Light" w:cs="Calibri Light"/>
          <w:sz w:val="19"/>
          <w:szCs w:val="19"/>
        </w:rPr>
        <w:t>2</w:t>
      </w:r>
      <w:r w:rsidR="00AC441F">
        <w:rPr>
          <w:rFonts w:ascii="Calibri Light" w:eastAsia="Calibri Light" w:hAnsi="Calibri Light" w:cs="Calibri Light"/>
          <w:sz w:val="19"/>
          <w:szCs w:val="19"/>
        </w:rPr>
        <w:t>4</w:t>
      </w:r>
      <w:r>
        <w:rPr>
          <w:rFonts w:ascii="Calibri Light" w:eastAsia="Calibri Light" w:hAnsi="Calibri Light" w:cs="Calibri Light"/>
          <w:sz w:val="19"/>
          <w:szCs w:val="19"/>
        </w:rPr>
        <w:t xml:space="preserve"> (“the Code”) issued by the Chartered Institute of Public Finance and Accountancy. The Code is based on International Financial Reporting Standards, as adapted for the UK public sector under the oversight of the Financial Reporting Advisory Body.</w:t>
      </w:r>
    </w:p>
    <w:p w14:paraId="26DA358F" w14:textId="77777777" w:rsidR="0037477C" w:rsidRDefault="0037477C" w:rsidP="00EC4948">
      <w:pPr>
        <w:ind w:right="1651"/>
        <w:jc w:val="both"/>
      </w:pPr>
    </w:p>
    <w:p w14:paraId="324FE28C" w14:textId="77777777" w:rsidR="00AC441F" w:rsidRPr="00AC441F" w:rsidRDefault="00AC441F" w:rsidP="00AC441F"/>
    <w:p w14:paraId="13D84213" w14:textId="3AB2E18A" w:rsidR="00AC441F" w:rsidRPr="00AC441F" w:rsidRDefault="00AC441F" w:rsidP="00AC441F">
      <w:pPr>
        <w:tabs>
          <w:tab w:val="left" w:pos="1089"/>
        </w:tabs>
      </w:pPr>
      <w:r>
        <w:tab/>
      </w:r>
    </w:p>
    <w:p w14:paraId="46049AA3" w14:textId="53E2C0DD" w:rsidR="00AC441F" w:rsidRPr="00AC441F" w:rsidRDefault="00AC441F" w:rsidP="00AC441F">
      <w:pPr>
        <w:tabs>
          <w:tab w:val="left" w:pos="1089"/>
        </w:tabs>
        <w:sectPr w:rsidR="00AC441F" w:rsidRPr="00AC441F">
          <w:type w:val="continuous"/>
          <w:pgSz w:w="16840" w:h="11906" w:orient="landscape"/>
          <w:pgMar w:top="841" w:right="295" w:bottom="420" w:left="860" w:header="0" w:footer="0" w:gutter="0"/>
          <w:cols w:space="720" w:equalWidth="0">
            <w:col w:w="15684"/>
          </w:cols>
        </w:sectPr>
      </w:pPr>
    </w:p>
    <w:p w14:paraId="39AD3BE7" w14:textId="7ACDD124" w:rsidR="0037477C" w:rsidRDefault="00D95146">
      <w:pPr>
        <w:spacing w:line="252" w:lineRule="auto"/>
        <w:rPr>
          <w:sz w:val="20"/>
          <w:szCs w:val="20"/>
        </w:rPr>
      </w:pPr>
      <w:bookmarkStart w:id="3" w:name="page4"/>
      <w:bookmarkEnd w:id="3"/>
      <w:r w:rsidRPr="009D06C7">
        <w:rPr>
          <w:noProof/>
          <w:sz w:val="20"/>
          <w:szCs w:val="20"/>
        </w:rPr>
        <w:lastRenderedPageBreak/>
        <mc:AlternateContent>
          <mc:Choice Requires="wps">
            <w:drawing>
              <wp:anchor distT="45720" distB="45720" distL="114300" distR="114300" simplePos="0" relativeHeight="251565568" behindDoc="0" locked="0" layoutInCell="1" allowOverlap="1" wp14:anchorId="0C45B2E8" wp14:editId="6DE5298C">
                <wp:simplePos x="0" y="0"/>
                <wp:positionH relativeFrom="column">
                  <wp:posOffset>-711200</wp:posOffset>
                </wp:positionH>
                <wp:positionV relativeFrom="paragraph">
                  <wp:posOffset>215265</wp:posOffset>
                </wp:positionV>
                <wp:extent cx="3545840" cy="27114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4BB4BBFD" w14:textId="77777777" w:rsidR="003849D1" w:rsidRPr="009D06C7" w:rsidRDefault="003849D1" w:rsidP="007610A7">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45B2E8" id="_x0000_s1027" type="#_x0000_t202" style="position:absolute;margin-left:-56pt;margin-top:16.95pt;width:279.2pt;height:21.35pt;z-index:251565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" filled="f" stroked="f">
                <v:textbox style="mso-fit-shape-to-text:t">
                  <w:txbxContent>
                    <w:p w14:paraId="4BB4BBFD" w14:textId="77777777" w:rsidR="003849D1" w:rsidRPr="009D06C7" w:rsidRDefault="003849D1" w:rsidP="007610A7">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v:textbox>
              </v:shape>
            </w:pict>
          </mc:Fallback>
        </mc:AlternateContent>
      </w:r>
    </w:p>
    <w:p w14:paraId="45DFDAD8" w14:textId="77777777" w:rsidR="0037477C" w:rsidRDefault="00C27483">
      <w:pPr>
        <w:sectPr w:rsidR="0037477C" w:rsidSect="004E3E07">
          <w:pgSz w:w="16840" w:h="11906" w:orient="landscape"/>
          <w:pgMar w:top="0" w:right="1440" w:bottom="875" w:left="1440" w:header="0" w:footer="0" w:gutter="0"/>
          <w:cols w:space="0"/>
        </w:sectPr>
      </w:pPr>
      <w:r w:rsidRPr="00D60B0D">
        <w:rPr>
          <w:noProof/>
          <w:sz w:val="20"/>
          <w:szCs w:val="20"/>
        </w:rPr>
        <mc:AlternateContent>
          <mc:Choice Requires="wps">
            <w:drawing>
              <wp:anchor distT="45720" distB="45720" distL="114300" distR="114300" simplePos="0" relativeHeight="251609600" behindDoc="0" locked="0" layoutInCell="1" allowOverlap="1" wp14:anchorId="6CC49AAE" wp14:editId="4D6EF6BA">
                <wp:simplePos x="0" y="0"/>
                <wp:positionH relativeFrom="page">
                  <wp:posOffset>8557260</wp:posOffset>
                </wp:positionH>
                <wp:positionV relativeFrom="paragraph">
                  <wp:posOffset>12065</wp:posOffset>
                </wp:positionV>
                <wp:extent cx="2136140" cy="38144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814445"/>
                        </a:xfrm>
                        <a:prstGeom prst="rect">
                          <a:avLst/>
                        </a:prstGeom>
                        <a:noFill/>
                        <a:ln w="9525">
                          <a:noFill/>
                          <a:miter lim="800000"/>
                          <a:headEnd/>
                          <a:tailEnd/>
                        </a:ln>
                      </wps:spPr>
                      <wps:txbx>
                        <w:txbxContent>
                          <w:p w14:paraId="6B6DCB4E" w14:textId="77777777" w:rsidR="003849D1" w:rsidRPr="006E1F37" w:rsidRDefault="003849D1" w:rsidP="00C27483">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49AAE" id="_x0000_s1028" type="#_x0000_t202" style="position:absolute;margin-left:673.8pt;margin-top:.95pt;width:168.2pt;height:300.35pt;z-index:251609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" filled="f" stroked="f">
                <v:textbox>
                  <w:txbxContent>
                    <w:p w14:paraId="6B6DCB4E" w14:textId="77777777" w:rsidR="003849D1" w:rsidRPr="006E1F37" w:rsidRDefault="003849D1" w:rsidP="00C27483">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v:textbox>
                <w10:wrap type="square" anchorx="page"/>
              </v:shape>
            </w:pict>
          </mc:Fallback>
        </mc:AlternateContent>
      </w:r>
    </w:p>
    <w:p w14:paraId="1A9A0E95" w14:textId="44DD44F1" w:rsidR="00643A10" w:rsidRDefault="00050660" w:rsidP="00FD682A">
      <w:pPr>
        <w:ind w:right="-1897"/>
        <w:jc w:val="both"/>
        <w:rPr>
          <w:rFonts w:asciiTheme="majorHAnsi" w:hAnsiTheme="majorHAnsi"/>
        </w:rPr>
      </w:pPr>
      <w:r>
        <w:rPr>
          <w:noProof/>
          <w:sz w:val="20"/>
          <w:szCs w:val="20"/>
        </w:rPr>
        <w:drawing>
          <wp:anchor distT="0" distB="0" distL="114300" distR="114300" simplePos="0" relativeHeight="251610624" behindDoc="1" locked="0" layoutInCell="1" allowOverlap="1" wp14:anchorId="5FF7B4FD" wp14:editId="5D252CAD">
            <wp:simplePos x="0" y="0"/>
            <wp:positionH relativeFrom="column">
              <wp:posOffset>-570376</wp:posOffset>
            </wp:positionH>
            <wp:positionV relativeFrom="paragraph">
              <wp:posOffset>-467439</wp:posOffset>
            </wp:positionV>
            <wp:extent cx="10738485" cy="7695526"/>
            <wp:effectExtent l="0" t="0" r="5715" b="127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_syp_force_annual_accounts_template.pdf"/>
                    <pic:cNvPicPr/>
                  </pic:nvPicPr>
                  <pic:blipFill>
                    <a:blip r:embed="rId17">
                      <a:extLst>
                        <a:ext uri="{28A0092B-C50C-407E-A947-70E740481C1C}">
                          <a14:useLocalDpi xmlns:a14="http://schemas.microsoft.com/office/drawing/2010/main" val="0"/>
                        </a:ext>
                      </a:extLst>
                    </a:blip>
                    <a:stretch>
                      <a:fillRect/>
                    </a:stretch>
                  </pic:blipFill>
                  <pic:spPr>
                    <a:xfrm>
                      <a:off x="0" y="0"/>
                      <a:ext cx="10741435" cy="76976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32E3330" w14:textId="77777777" w:rsidR="00643A10" w:rsidRDefault="00643A10" w:rsidP="002F0940">
      <w:pPr>
        <w:ind w:right="264"/>
        <w:jc w:val="both"/>
        <w:rPr>
          <w:rFonts w:asciiTheme="majorHAnsi" w:hAnsiTheme="majorHAnsi"/>
        </w:rPr>
      </w:pPr>
    </w:p>
    <w:p w14:paraId="3E6E6FBC" w14:textId="77777777" w:rsidR="00643A10" w:rsidRDefault="00643A10" w:rsidP="002F0940">
      <w:pPr>
        <w:ind w:right="264"/>
        <w:jc w:val="both"/>
        <w:rPr>
          <w:rFonts w:asciiTheme="majorHAnsi" w:hAnsiTheme="majorHAnsi"/>
        </w:rPr>
      </w:pPr>
    </w:p>
    <w:p w14:paraId="2DC15B16" w14:textId="77777777" w:rsidR="00643A10" w:rsidRDefault="00643A10" w:rsidP="002F0940">
      <w:pPr>
        <w:ind w:right="264"/>
        <w:jc w:val="both"/>
        <w:rPr>
          <w:rFonts w:asciiTheme="majorHAnsi" w:hAnsiTheme="majorHAnsi"/>
        </w:rPr>
      </w:pPr>
    </w:p>
    <w:p w14:paraId="6DD02206" w14:textId="77777777" w:rsidR="00643A10" w:rsidRDefault="00643A10" w:rsidP="002F0940">
      <w:pPr>
        <w:ind w:right="264"/>
        <w:jc w:val="both"/>
        <w:rPr>
          <w:rFonts w:asciiTheme="majorHAnsi" w:hAnsiTheme="majorHAnsi"/>
        </w:rPr>
      </w:pPr>
    </w:p>
    <w:p w14:paraId="64B62182" w14:textId="77777777" w:rsidR="00643A10" w:rsidRDefault="00643A10" w:rsidP="002F0940">
      <w:pPr>
        <w:ind w:right="264"/>
        <w:jc w:val="both"/>
        <w:rPr>
          <w:rFonts w:asciiTheme="majorHAnsi" w:hAnsiTheme="majorHAnsi"/>
        </w:rPr>
      </w:pPr>
    </w:p>
    <w:p w14:paraId="3A3076A2" w14:textId="77777777" w:rsidR="00643A10" w:rsidRDefault="00643A10" w:rsidP="002F0940">
      <w:pPr>
        <w:ind w:right="264"/>
        <w:jc w:val="both"/>
        <w:rPr>
          <w:rFonts w:asciiTheme="majorHAnsi" w:hAnsiTheme="majorHAnsi"/>
        </w:rPr>
      </w:pPr>
    </w:p>
    <w:p w14:paraId="7043E8BC" w14:textId="77777777" w:rsidR="00643A10" w:rsidRDefault="00643A10" w:rsidP="002F0940">
      <w:pPr>
        <w:ind w:right="264"/>
        <w:jc w:val="both"/>
        <w:rPr>
          <w:rFonts w:asciiTheme="majorHAnsi" w:hAnsiTheme="majorHAnsi"/>
        </w:rPr>
      </w:pPr>
    </w:p>
    <w:p w14:paraId="784463DD" w14:textId="77777777" w:rsidR="00643A10" w:rsidRDefault="00643A10" w:rsidP="002F0940">
      <w:pPr>
        <w:ind w:right="264"/>
        <w:jc w:val="both"/>
        <w:rPr>
          <w:rFonts w:asciiTheme="majorHAnsi" w:hAnsiTheme="majorHAnsi"/>
        </w:rPr>
      </w:pPr>
    </w:p>
    <w:p w14:paraId="72B800F4" w14:textId="77777777" w:rsidR="00643A10" w:rsidRDefault="00643A10" w:rsidP="002F0940">
      <w:pPr>
        <w:ind w:right="264"/>
        <w:jc w:val="both"/>
        <w:rPr>
          <w:rFonts w:asciiTheme="majorHAnsi" w:hAnsiTheme="majorHAnsi"/>
        </w:rPr>
      </w:pPr>
    </w:p>
    <w:p w14:paraId="18099198" w14:textId="77777777" w:rsidR="00643A10" w:rsidRDefault="00643A10" w:rsidP="002F0940">
      <w:pPr>
        <w:ind w:right="264"/>
        <w:jc w:val="both"/>
        <w:rPr>
          <w:rFonts w:asciiTheme="majorHAnsi" w:hAnsiTheme="majorHAnsi"/>
        </w:rPr>
      </w:pPr>
    </w:p>
    <w:p w14:paraId="42233EEC" w14:textId="77777777" w:rsidR="00643A10" w:rsidRDefault="00643A10" w:rsidP="002F0940">
      <w:pPr>
        <w:ind w:right="264"/>
        <w:jc w:val="both"/>
        <w:rPr>
          <w:rFonts w:asciiTheme="majorHAnsi" w:hAnsiTheme="majorHAnsi"/>
        </w:rPr>
      </w:pPr>
    </w:p>
    <w:p w14:paraId="5D31C13E" w14:textId="77777777" w:rsidR="00643A10" w:rsidRDefault="00643A10" w:rsidP="002F0940">
      <w:pPr>
        <w:ind w:right="264"/>
        <w:jc w:val="both"/>
        <w:rPr>
          <w:rFonts w:asciiTheme="majorHAnsi" w:hAnsiTheme="majorHAnsi"/>
        </w:rPr>
      </w:pPr>
    </w:p>
    <w:p w14:paraId="58CF5BBC" w14:textId="77777777" w:rsidR="00643A10" w:rsidRDefault="00643A10" w:rsidP="002F0940">
      <w:pPr>
        <w:ind w:right="264"/>
        <w:jc w:val="both"/>
        <w:rPr>
          <w:rFonts w:asciiTheme="majorHAnsi" w:hAnsiTheme="majorHAnsi"/>
        </w:rPr>
      </w:pPr>
    </w:p>
    <w:p w14:paraId="25FF30F0" w14:textId="77777777" w:rsidR="00643A10" w:rsidRDefault="00643A10" w:rsidP="002F0940">
      <w:pPr>
        <w:ind w:right="264"/>
        <w:jc w:val="both"/>
        <w:rPr>
          <w:rFonts w:asciiTheme="majorHAnsi" w:hAnsiTheme="majorHAnsi"/>
        </w:rPr>
      </w:pPr>
    </w:p>
    <w:p w14:paraId="4A052168" w14:textId="77777777" w:rsidR="00643A10" w:rsidRDefault="00643A10" w:rsidP="002F0940">
      <w:pPr>
        <w:ind w:right="264"/>
        <w:jc w:val="both"/>
        <w:rPr>
          <w:rFonts w:asciiTheme="majorHAnsi" w:hAnsiTheme="majorHAnsi"/>
        </w:rPr>
      </w:pPr>
    </w:p>
    <w:p w14:paraId="41DF71CA" w14:textId="77777777" w:rsidR="00643A10" w:rsidRDefault="00643A10" w:rsidP="002F0940">
      <w:pPr>
        <w:ind w:right="264"/>
        <w:jc w:val="both"/>
        <w:rPr>
          <w:rFonts w:asciiTheme="majorHAnsi" w:hAnsiTheme="majorHAnsi"/>
        </w:rPr>
      </w:pPr>
    </w:p>
    <w:p w14:paraId="341D3883" w14:textId="77777777" w:rsidR="00643A10" w:rsidRDefault="00643A10" w:rsidP="002F0940">
      <w:pPr>
        <w:ind w:right="264"/>
        <w:jc w:val="both"/>
        <w:rPr>
          <w:rFonts w:asciiTheme="majorHAnsi" w:hAnsiTheme="majorHAnsi"/>
        </w:rPr>
      </w:pPr>
    </w:p>
    <w:p w14:paraId="600DC32B" w14:textId="77777777" w:rsidR="00643A10" w:rsidRDefault="00643A10" w:rsidP="002F0940">
      <w:pPr>
        <w:ind w:right="264"/>
        <w:jc w:val="both"/>
        <w:rPr>
          <w:rFonts w:asciiTheme="majorHAnsi" w:hAnsiTheme="majorHAnsi"/>
        </w:rPr>
      </w:pPr>
    </w:p>
    <w:p w14:paraId="0B0530B3" w14:textId="77777777" w:rsidR="00643A10" w:rsidRDefault="00643A10" w:rsidP="002F0940">
      <w:pPr>
        <w:ind w:right="264"/>
        <w:jc w:val="both"/>
        <w:rPr>
          <w:rFonts w:asciiTheme="majorHAnsi" w:hAnsiTheme="majorHAnsi"/>
        </w:rPr>
      </w:pPr>
    </w:p>
    <w:p w14:paraId="612A01F7" w14:textId="77777777" w:rsidR="00643A10" w:rsidRDefault="00643A10" w:rsidP="002F0940">
      <w:pPr>
        <w:ind w:right="264"/>
        <w:jc w:val="both"/>
        <w:rPr>
          <w:rFonts w:asciiTheme="majorHAnsi" w:hAnsiTheme="majorHAnsi"/>
        </w:rPr>
      </w:pPr>
    </w:p>
    <w:p w14:paraId="239A50C0" w14:textId="77777777" w:rsidR="00643A10" w:rsidRDefault="00643A10" w:rsidP="002F0940">
      <w:pPr>
        <w:ind w:right="264"/>
        <w:jc w:val="both"/>
        <w:rPr>
          <w:rFonts w:asciiTheme="majorHAnsi" w:hAnsiTheme="majorHAnsi"/>
        </w:rPr>
      </w:pPr>
    </w:p>
    <w:p w14:paraId="72189E6D" w14:textId="77777777" w:rsidR="00643A10" w:rsidRDefault="00643A10" w:rsidP="002F0940">
      <w:pPr>
        <w:ind w:right="264"/>
        <w:jc w:val="both"/>
        <w:rPr>
          <w:rFonts w:asciiTheme="majorHAnsi" w:hAnsiTheme="majorHAnsi"/>
        </w:rPr>
      </w:pPr>
    </w:p>
    <w:p w14:paraId="3582C325" w14:textId="77777777" w:rsidR="00643A10" w:rsidRDefault="00643A10" w:rsidP="002F0940">
      <w:pPr>
        <w:ind w:right="264"/>
        <w:jc w:val="both"/>
        <w:rPr>
          <w:rFonts w:asciiTheme="majorHAnsi" w:hAnsiTheme="majorHAnsi"/>
        </w:rPr>
      </w:pPr>
    </w:p>
    <w:p w14:paraId="74852C8B" w14:textId="77777777" w:rsidR="00643A10" w:rsidRDefault="00643A10" w:rsidP="002F0940">
      <w:pPr>
        <w:ind w:right="264"/>
        <w:jc w:val="both"/>
        <w:rPr>
          <w:rFonts w:asciiTheme="majorHAnsi" w:hAnsiTheme="majorHAnsi"/>
        </w:rPr>
      </w:pPr>
    </w:p>
    <w:p w14:paraId="340AC2FD" w14:textId="77777777" w:rsidR="00643A10" w:rsidRDefault="00643A10" w:rsidP="002F0940">
      <w:pPr>
        <w:ind w:right="264"/>
        <w:jc w:val="both"/>
        <w:rPr>
          <w:rFonts w:asciiTheme="majorHAnsi" w:hAnsiTheme="majorHAnsi"/>
        </w:rPr>
      </w:pPr>
    </w:p>
    <w:p w14:paraId="1BE72C5E" w14:textId="77777777" w:rsidR="00643A10" w:rsidRDefault="00643A10" w:rsidP="002F0940">
      <w:pPr>
        <w:ind w:right="264"/>
        <w:jc w:val="both"/>
        <w:rPr>
          <w:rFonts w:asciiTheme="majorHAnsi" w:hAnsiTheme="majorHAnsi"/>
        </w:rPr>
      </w:pPr>
    </w:p>
    <w:p w14:paraId="0E9DDE6E" w14:textId="77777777" w:rsidR="00643A10" w:rsidRDefault="00643A10" w:rsidP="002F0940">
      <w:pPr>
        <w:ind w:right="264"/>
        <w:jc w:val="both"/>
        <w:rPr>
          <w:rFonts w:asciiTheme="majorHAnsi" w:hAnsiTheme="majorHAnsi"/>
        </w:rPr>
      </w:pPr>
    </w:p>
    <w:p w14:paraId="596AD1FD" w14:textId="77777777" w:rsidR="00643A10" w:rsidRDefault="00643A10" w:rsidP="002F0940">
      <w:pPr>
        <w:ind w:right="264"/>
        <w:jc w:val="both"/>
        <w:rPr>
          <w:rFonts w:asciiTheme="majorHAnsi" w:hAnsiTheme="majorHAnsi"/>
        </w:rPr>
      </w:pPr>
    </w:p>
    <w:p w14:paraId="7206C14E" w14:textId="77777777" w:rsidR="00643A10" w:rsidRDefault="00643A10" w:rsidP="002F0940">
      <w:pPr>
        <w:ind w:right="264"/>
        <w:jc w:val="both"/>
        <w:rPr>
          <w:rFonts w:asciiTheme="majorHAnsi" w:hAnsiTheme="majorHAnsi"/>
        </w:rPr>
      </w:pPr>
    </w:p>
    <w:p w14:paraId="0832CAD8" w14:textId="77777777" w:rsidR="00643A10" w:rsidRDefault="00643A10" w:rsidP="002F0940">
      <w:pPr>
        <w:ind w:right="264"/>
        <w:jc w:val="both"/>
        <w:rPr>
          <w:rFonts w:asciiTheme="majorHAnsi" w:hAnsiTheme="majorHAnsi"/>
        </w:rPr>
      </w:pPr>
    </w:p>
    <w:p w14:paraId="1F9C7D8A" w14:textId="77777777" w:rsidR="00643A10" w:rsidRDefault="00643A10" w:rsidP="002F0940">
      <w:pPr>
        <w:ind w:right="264"/>
        <w:jc w:val="both"/>
        <w:rPr>
          <w:rFonts w:asciiTheme="majorHAnsi" w:hAnsiTheme="majorHAnsi"/>
        </w:rPr>
      </w:pPr>
    </w:p>
    <w:p w14:paraId="5188CC08" w14:textId="77777777" w:rsidR="00643A10" w:rsidRDefault="00643A10" w:rsidP="002F0940">
      <w:pPr>
        <w:ind w:right="264"/>
        <w:jc w:val="both"/>
        <w:rPr>
          <w:rFonts w:asciiTheme="majorHAnsi" w:hAnsiTheme="majorHAnsi"/>
        </w:rPr>
      </w:pPr>
    </w:p>
    <w:p w14:paraId="080831E4" w14:textId="77777777" w:rsidR="002F0940" w:rsidRDefault="002F0940" w:rsidP="002F0940">
      <w:pPr>
        <w:ind w:right="264"/>
        <w:jc w:val="both"/>
        <w:rPr>
          <w:rFonts w:asciiTheme="majorHAnsi" w:hAnsiTheme="majorHAnsi"/>
        </w:rPr>
      </w:pPr>
    </w:p>
    <w:p w14:paraId="3D6EA948" w14:textId="77777777" w:rsidR="002F0940" w:rsidRDefault="002F0940" w:rsidP="002F0940">
      <w:pPr>
        <w:ind w:right="264"/>
        <w:jc w:val="both"/>
        <w:rPr>
          <w:rFonts w:asciiTheme="majorHAnsi" w:hAnsiTheme="majorHAnsi"/>
        </w:rPr>
      </w:pPr>
    </w:p>
    <w:p w14:paraId="59610480" w14:textId="77777777" w:rsidR="002F0940" w:rsidRDefault="002F0940" w:rsidP="002F0940">
      <w:pPr>
        <w:ind w:right="264"/>
        <w:jc w:val="both"/>
        <w:rPr>
          <w:rFonts w:asciiTheme="majorHAnsi" w:hAnsiTheme="majorHAnsi"/>
        </w:rPr>
      </w:pPr>
    </w:p>
    <w:p w14:paraId="79F67811" w14:textId="77777777" w:rsidR="00643A10" w:rsidRDefault="00643A10" w:rsidP="002F0940">
      <w:pPr>
        <w:ind w:right="264"/>
        <w:jc w:val="both"/>
        <w:rPr>
          <w:rFonts w:ascii="Calibri" w:eastAsia="Calibri" w:hAnsi="Calibri" w:cs="Calibri"/>
          <w:color w:val="0C3274"/>
          <w:sz w:val="60"/>
          <w:szCs w:val="60"/>
        </w:rPr>
        <w:sectPr w:rsidR="00643A10">
          <w:type w:val="continuous"/>
          <w:pgSz w:w="16840" w:h="11906" w:orient="landscape"/>
          <w:pgMar w:top="843" w:right="295" w:bottom="375" w:left="860" w:header="0" w:footer="0" w:gutter="0"/>
          <w:cols w:num="4" w:space="720" w:equalWidth="0">
            <w:col w:w="4340" w:space="580"/>
            <w:col w:w="4340" w:space="600"/>
            <w:col w:w="4942" w:space="720"/>
            <w:col w:w="161"/>
          </w:cols>
        </w:sectPr>
      </w:pPr>
    </w:p>
    <w:p w14:paraId="7F690EA5" w14:textId="6964F85F" w:rsidR="0037477C" w:rsidRPr="00CE1325" w:rsidRDefault="00643A10" w:rsidP="001F2232">
      <w:pPr>
        <w:ind w:right="264"/>
        <w:jc w:val="both"/>
        <w:rPr>
          <w:color w:val="0C3274"/>
          <w:sz w:val="20"/>
          <w:szCs w:val="20"/>
        </w:rPr>
      </w:pPr>
      <w:r w:rsidRPr="00CE1325">
        <w:rPr>
          <w:rFonts w:ascii="Calibri" w:eastAsia="Calibri" w:hAnsi="Calibri" w:cs="Calibri"/>
          <w:noProof/>
          <w:color w:val="0C3274"/>
          <w:sz w:val="60"/>
          <w:szCs w:val="60"/>
        </w:rPr>
        <w:lastRenderedPageBreak/>
        <w:drawing>
          <wp:anchor distT="0" distB="0" distL="114300" distR="114300" simplePos="0" relativeHeight="251811328" behindDoc="1" locked="0" layoutInCell="1" allowOverlap="1" wp14:anchorId="6BCA28D1" wp14:editId="146E4F89">
            <wp:simplePos x="0" y="0"/>
            <wp:positionH relativeFrom="page">
              <wp:align>right</wp:align>
            </wp:positionH>
            <wp:positionV relativeFrom="paragraph">
              <wp:posOffset>-495350</wp:posOffset>
            </wp:positionV>
            <wp:extent cx="759345" cy="75960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4" w:name="page6"/>
      <w:bookmarkStart w:id="5" w:name="AGS"/>
      <w:bookmarkEnd w:id="4"/>
      <w:bookmarkEnd w:id="5"/>
      <w:r w:rsidR="00C27483" w:rsidRPr="00CE1325">
        <w:rPr>
          <w:rFonts w:ascii="Calibri" w:eastAsia="Calibri" w:hAnsi="Calibri" w:cs="Calibri"/>
          <w:noProof/>
          <w:color w:val="0C3274"/>
          <w:sz w:val="60"/>
          <w:szCs w:val="60"/>
        </w:rPr>
        <w:drawing>
          <wp:anchor distT="0" distB="0" distL="114300" distR="114300" simplePos="0" relativeHeight="251612672" behindDoc="1" locked="0" layoutInCell="1" allowOverlap="1" wp14:anchorId="457F6DD8" wp14:editId="44A5D43B">
            <wp:simplePos x="0" y="0"/>
            <wp:positionH relativeFrom="column">
              <wp:posOffset>9395884</wp:posOffset>
            </wp:positionH>
            <wp:positionV relativeFrom="paragraph">
              <wp:posOffset>-539750</wp:posOffset>
            </wp:positionV>
            <wp:extent cx="759345" cy="759600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A0B45" w:rsidRPr="00CE1325">
        <w:rPr>
          <w:rFonts w:ascii="Calibri" w:eastAsia="Calibri" w:hAnsi="Calibri" w:cs="Calibri"/>
          <w:color w:val="0C3274"/>
          <w:sz w:val="60"/>
          <w:szCs w:val="60"/>
        </w:rPr>
        <w:t>Annual Governance Statement</w:t>
      </w:r>
    </w:p>
    <w:p w14:paraId="7C63D47C" w14:textId="77777777" w:rsidR="00EC4948" w:rsidRPr="00CE1325" w:rsidRDefault="00EC4948">
      <w:pPr>
        <w:spacing w:line="389" w:lineRule="exact"/>
        <w:rPr>
          <w:color w:val="0C3274"/>
          <w:sz w:val="20"/>
          <w:szCs w:val="20"/>
        </w:rPr>
        <w:sectPr w:rsidR="00EC4948" w:rsidRPr="00CE1325" w:rsidSect="00E4661C">
          <w:pgSz w:w="16840" w:h="11906" w:orient="landscape"/>
          <w:pgMar w:top="709" w:right="295" w:bottom="1440" w:left="852" w:header="0" w:footer="57" w:gutter="0"/>
          <w:cols w:space="721"/>
          <w:docGrid w:linePitch="299"/>
        </w:sectPr>
      </w:pPr>
    </w:p>
    <w:p w14:paraId="1CDBA5B1" w14:textId="77777777" w:rsidR="0037477C" w:rsidRPr="00CE1325" w:rsidRDefault="00355EE7" w:rsidP="00263DBB">
      <w:pPr>
        <w:spacing w:before="120"/>
        <w:ind w:left="6"/>
        <w:rPr>
          <w:color w:val="0C3274"/>
          <w:sz w:val="20"/>
          <w:szCs w:val="20"/>
        </w:rPr>
      </w:pPr>
      <w:r w:rsidRPr="00CE1325">
        <w:rPr>
          <w:rFonts w:ascii="Calibri" w:eastAsia="Calibri" w:hAnsi="Calibri" w:cs="Calibri"/>
          <w:b/>
          <w:bCs/>
          <w:color w:val="0C3274"/>
          <w:sz w:val="26"/>
          <w:szCs w:val="26"/>
        </w:rPr>
        <w:t>INTRODUCTION</w:t>
      </w:r>
    </w:p>
    <w:p w14:paraId="31702888" w14:textId="77777777" w:rsidR="0037477C" w:rsidRPr="00AC441F" w:rsidRDefault="0037477C">
      <w:pPr>
        <w:spacing w:line="113" w:lineRule="exact"/>
        <w:rPr>
          <w:sz w:val="20"/>
          <w:szCs w:val="20"/>
          <w:highlight w:val="yellow"/>
        </w:rPr>
      </w:pPr>
    </w:p>
    <w:p w14:paraId="572E22DC" w14:textId="731C3375" w:rsidR="00CE0B9B" w:rsidRDefault="00CE0B9B" w:rsidP="00CE0B9B">
      <w:pPr>
        <w:ind w:left="8"/>
        <w:jc w:val="both"/>
        <w:rPr>
          <w:rFonts w:ascii="Calibri Light" w:eastAsia="Calibri Light" w:hAnsi="Calibri Light" w:cs="Calibri Light"/>
          <w:sz w:val="20"/>
          <w:szCs w:val="20"/>
        </w:rPr>
      </w:pPr>
      <w:r>
        <w:rPr>
          <w:rFonts w:ascii="Calibri Light" w:eastAsia="Calibri Light" w:hAnsi="Calibri Light" w:cs="Calibri Light"/>
          <w:sz w:val="20"/>
          <w:szCs w:val="20"/>
        </w:rPr>
        <w:t>Up to the 7 May 2024 the</w:t>
      </w:r>
      <w:r w:rsidRPr="00256831">
        <w:rPr>
          <w:rFonts w:ascii="Calibri Light" w:eastAsia="Calibri Light" w:hAnsi="Calibri Light" w:cs="Calibri Light"/>
          <w:sz w:val="20"/>
          <w:szCs w:val="20"/>
        </w:rPr>
        <w:t xml:space="preserve"> Police and Crime Commissioner (PCC) and Chief Constable (CC) work</w:t>
      </w:r>
      <w:r>
        <w:rPr>
          <w:rFonts w:ascii="Calibri Light" w:eastAsia="Calibri Light" w:hAnsi="Calibri Light" w:cs="Calibri Light"/>
          <w:sz w:val="20"/>
          <w:szCs w:val="20"/>
        </w:rPr>
        <w:t>ed</w:t>
      </w:r>
      <w:r w:rsidRPr="00256831">
        <w:rPr>
          <w:rFonts w:ascii="Calibri Light" w:eastAsia="Calibri Light" w:hAnsi="Calibri Light" w:cs="Calibri Light"/>
          <w:sz w:val="20"/>
          <w:szCs w:val="20"/>
        </w:rPr>
        <w:t xml:space="preserve"> to a common Joint Corporate Governance Framework </w:t>
      </w:r>
      <w:r>
        <w:rPr>
          <w:rFonts w:ascii="Calibri Light" w:eastAsia="Calibri Light" w:hAnsi="Calibri Light" w:cs="Calibri Light"/>
          <w:sz w:val="20"/>
          <w:szCs w:val="20"/>
        </w:rPr>
        <w:t xml:space="preserve">(JCGF) </w:t>
      </w:r>
      <w:r w:rsidRPr="00256831">
        <w:rPr>
          <w:rFonts w:ascii="Calibri Light" w:eastAsia="Calibri Light" w:hAnsi="Calibri Light" w:cs="Calibri Light"/>
          <w:sz w:val="20"/>
          <w:szCs w:val="20"/>
        </w:rPr>
        <w:t>which determine</w:t>
      </w:r>
      <w:r>
        <w:rPr>
          <w:rFonts w:ascii="Calibri Light" w:eastAsia="Calibri Light" w:hAnsi="Calibri Light" w:cs="Calibri Light"/>
          <w:sz w:val="20"/>
          <w:szCs w:val="20"/>
        </w:rPr>
        <w:t>d</w:t>
      </w:r>
      <w:r w:rsidRPr="00256831">
        <w:rPr>
          <w:rFonts w:ascii="Calibri Light" w:eastAsia="Calibri Light" w:hAnsi="Calibri Light" w:cs="Calibri Light"/>
          <w:sz w:val="20"/>
          <w:szCs w:val="20"/>
        </w:rPr>
        <w:t xml:space="preserve"> how they and their respective organisations </w:t>
      </w:r>
      <w:r>
        <w:rPr>
          <w:rFonts w:ascii="Calibri Light" w:eastAsia="Calibri Light" w:hAnsi="Calibri Light" w:cs="Calibri Light"/>
          <w:sz w:val="20"/>
          <w:szCs w:val="20"/>
        </w:rPr>
        <w:t>undertook</w:t>
      </w:r>
      <w:r w:rsidRPr="00256831">
        <w:rPr>
          <w:rFonts w:ascii="Calibri Light" w:eastAsia="Calibri Light" w:hAnsi="Calibri Light" w:cs="Calibri Light"/>
          <w:sz w:val="20"/>
          <w:szCs w:val="20"/>
        </w:rPr>
        <w:t xml:space="preserve"> business together. </w:t>
      </w:r>
    </w:p>
    <w:p w14:paraId="1FFC307C" w14:textId="11FE8966" w:rsidR="00CE0B9B" w:rsidRDefault="00CE0B9B" w:rsidP="00CE0B9B">
      <w:pPr>
        <w:ind w:left="8"/>
        <w:jc w:val="both"/>
        <w:rPr>
          <w:rFonts w:ascii="Calibri Light" w:eastAsia="Calibri Light" w:hAnsi="Calibri Light" w:cs="Calibri Light"/>
          <w:sz w:val="20"/>
          <w:szCs w:val="20"/>
        </w:rPr>
      </w:pPr>
    </w:p>
    <w:p w14:paraId="28DCC15E" w14:textId="3F8308D6" w:rsidR="00CE0B9B" w:rsidRDefault="00CE0B9B" w:rsidP="00CE0B9B">
      <w:pPr>
        <w:ind w:left="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As at the 7 May 2024 the PCC functions transferred to the South Yorkshire Mayor with the staff transferring to the South Yorkshire Mayoral Combined Authority (SYMCA).  SYMCA has adopted the JCGF however amendments have been made in respect of statutory functions and some roles and responsibilities.  Most processes have stayed the same however some changes have been made to align with those already in place at SYMCA </w:t>
      </w:r>
      <w:r w:rsidR="00571EE0">
        <w:rPr>
          <w:rFonts w:ascii="Calibri Light" w:eastAsia="Calibri Light" w:hAnsi="Calibri Light" w:cs="Calibri Light"/>
          <w:sz w:val="20"/>
          <w:szCs w:val="20"/>
        </w:rPr>
        <w:t>e.g.,</w:t>
      </w:r>
      <w:r>
        <w:rPr>
          <w:rFonts w:ascii="Calibri Light" w:eastAsia="Calibri Light" w:hAnsi="Calibri Light" w:cs="Calibri Light"/>
          <w:sz w:val="20"/>
          <w:szCs w:val="20"/>
        </w:rPr>
        <w:t xml:space="preserve"> procurement processes for the</w:t>
      </w:r>
      <w:r w:rsidRPr="00045186">
        <w:rPr>
          <w:rFonts w:ascii="Calibri Light" w:eastAsia="Calibri Light" w:hAnsi="Calibri Light" w:cs="Calibri Light"/>
          <w:sz w:val="20"/>
          <w:szCs w:val="20"/>
        </w:rPr>
        <w:t xml:space="preserve"> </w:t>
      </w:r>
      <w:r>
        <w:rPr>
          <w:rFonts w:ascii="Calibri Light" w:eastAsia="Calibri Light" w:hAnsi="Calibri Light" w:cs="Calibri Light"/>
          <w:sz w:val="20"/>
          <w:szCs w:val="20"/>
        </w:rPr>
        <w:t>former Office of the Police and Crime Commissioner (OPCC).</w:t>
      </w:r>
    </w:p>
    <w:p w14:paraId="37F2EF18" w14:textId="77777777" w:rsidR="00CE0B9B" w:rsidRPr="00256831" w:rsidRDefault="00CE0B9B" w:rsidP="00CE0B9B">
      <w:pPr>
        <w:ind w:left="8"/>
        <w:jc w:val="both"/>
        <w:rPr>
          <w:rFonts w:ascii="Calibri Light" w:eastAsia="Calibri Light" w:hAnsi="Calibri Light" w:cs="Calibri Light"/>
          <w:sz w:val="20"/>
          <w:szCs w:val="20"/>
        </w:rPr>
      </w:pPr>
    </w:p>
    <w:p w14:paraId="7DCB2B2E" w14:textId="59D2E554" w:rsidR="00CE0B9B" w:rsidRPr="00256831" w:rsidRDefault="00CE0B9B" w:rsidP="00CE0B9B">
      <w:pPr>
        <w:ind w:left="8"/>
        <w:jc w:val="both"/>
        <w:rPr>
          <w:sz w:val="20"/>
          <w:szCs w:val="20"/>
        </w:rPr>
      </w:pPr>
      <w:r w:rsidRPr="00E353CD">
        <w:rPr>
          <w:rFonts w:ascii="Calibri Light" w:eastAsia="Calibri Light" w:hAnsi="Calibri Light" w:cs="Calibri Light"/>
          <w:sz w:val="20"/>
          <w:szCs w:val="20"/>
        </w:rPr>
        <w:t>The JCGF reflect</w:t>
      </w:r>
      <w:r>
        <w:rPr>
          <w:rFonts w:ascii="Calibri Light" w:eastAsia="Calibri Light" w:hAnsi="Calibri Light" w:cs="Calibri Light"/>
          <w:sz w:val="20"/>
          <w:szCs w:val="20"/>
        </w:rPr>
        <w:t>s</w:t>
      </w:r>
      <w:r w:rsidRPr="00E353CD">
        <w:rPr>
          <w:rFonts w:ascii="Calibri Light" w:eastAsia="Calibri Light" w:hAnsi="Calibri Light" w:cs="Calibri Light"/>
          <w:sz w:val="20"/>
          <w:szCs w:val="20"/>
        </w:rPr>
        <w:t xml:space="preserve"> the principles of the CIPFA ‘</w:t>
      </w:r>
      <w:r w:rsidRPr="00E353CD">
        <w:rPr>
          <w:rFonts w:ascii="Calibri Light" w:eastAsia="Calibri Light" w:hAnsi="Calibri Light" w:cs="Calibri Light"/>
          <w:i/>
          <w:sz w:val="20"/>
          <w:szCs w:val="20"/>
        </w:rPr>
        <w:t xml:space="preserve">Delivering Good Governance in Local Government: Framework’ </w:t>
      </w:r>
      <w:r w:rsidRPr="00E353CD">
        <w:rPr>
          <w:rFonts w:ascii="Calibri Light" w:eastAsia="Calibri Light" w:hAnsi="Calibri Light" w:cs="Calibri Light"/>
          <w:sz w:val="20"/>
          <w:szCs w:val="20"/>
        </w:rPr>
        <w:t>and the associated ‘</w:t>
      </w:r>
      <w:r w:rsidRPr="00E353CD">
        <w:rPr>
          <w:rFonts w:ascii="Calibri Light" w:eastAsia="Calibri Light" w:hAnsi="Calibri Light" w:cs="Calibri Light"/>
          <w:i/>
          <w:sz w:val="20"/>
          <w:szCs w:val="20"/>
        </w:rPr>
        <w:t>Guidance Notes for Policing Bodies in England and Wales</w:t>
      </w:r>
      <w:r w:rsidRPr="00E353CD">
        <w:rPr>
          <w:rFonts w:ascii="Calibri Light" w:eastAsia="Calibri Light" w:hAnsi="Calibri Light" w:cs="Calibri Light"/>
          <w:sz w:val="20"/>
          <w:szCs w:val="20"/>
        </w:rPr>
        <w:t>’, both published in 2016</w:t>
      </w:r>
      <w:r>
        <w:rPr>
          <w:rFonts w:ascii="Calibri Light" w:eastAsia="Calibri Light" w:hAnsi="Calibri Light" w:cs="Calibri Light"/>
          <w:sz w:val="20"/>
          <w:szCs w:val="20"/>
        </w:rPr>
        <w:t xml:space="preserve"> (the CIPFA / SOLACE Framework)</w:t>
      </w:r>
      <w:r w:rsidRPr="00E353CD">
        <w:rPr>
          <w:rFonts w:ascii="Calibri Light" w:eastAsia="Calibri Light" w:hAnsi="Calibri Light" w:cs="Calibri Light"/>
          <w:sz w:val="20"/>
          <w:szCs w:val="20"/>
        </w:rPr>
        <w:t>.</w:t>
      </w:r>
    </w:p>
    <w:p w14:paraId="76447E24" w14:textId="77777777" w:rsidR="00CE0B9B" w:rsidRPr="00256831" w:rsidRDefault="00CE0B9B" w:rsidP="00CE0B9B">
      <w:pPr>
        <w:spacing w:line="226" w:lineRule="auto"/>
        <w:ind w:left="8" w:right="493"/>
        <w:jc w:val="both"/>
        <w:rPr>
          <w:rFonts w:ascii="Calibri Light" w:eastAsia="Calibri Light" w:hAnsi="Calibri Light" w:cs="Calibri Light"/>
          <w:sz w:val="20"/>
          <w:szCs w:val="20"/>
        </w:rPr>
      </w:pPr>
    </w:p>
    <w:p w14:paraId="3CA823CA" w14:textId="77777777" w:rsidR="00CE0B9B" w:rsidRPr="00256831" w:rsidRDefault="00CE0B9B" w:rsidP="00CE0B9B">
      <w:pPr>
        <w:spacing w:line="226" w:lineRule="auto"/>
        <w:ind w:left="8"/>
        <w:jc w:val="both"/>
        <w:rPr>
          <w:sz w:val="20"/>
          <w:szCs w:val="20"/>
        </w:rPr>
      </w:pPr>
      <w:r w:rsidRPr="00256831">
        <w:rPr>
          <w:rFonts w:ascii="Calibri Light" w:eastAsia="Calibri Light" w:hAnsi="Calibri Light" w:cs="Calibri Light"/>
          <w:sz w:val="20"/>
          <w:szCs w:val="20"/>
        </w:rPr>
        <w:t xml:space="preserve">The </w:t>
      </w:r>
      <w:r>
        <w:rPr>
          <w:rFonts w:ascii="Calibri Light" w:eastAsia="Calibri Light" w:hAnsi="Calibri Light" w:cs="Calibri Light"/>
          <w:sz w:val="20"/>
          <w:szCs w:val="20"/>
        </w:rPr>
        <w:t xml:space="preserve">CIPFA / SOLACE Framework </w:t>
      </w:r>
      <w:r w:rsidRPr="00256831">
        <w:rPr>
          <w:rFonts w:ascii="Calibri Light" w:eastAsia="Calibri Light" w:hAnsi="Calibri Light" w:cs="Calibri Light"/>
          <w:sz w:val="20"/>
          <w:szCs w:val="20"/>
        </w:rPr>
        <w:t>requires local authorities to publish an Annual Governance Statement, and to be responsible for ensuring that:</w:t>
      </w:r>
    </w:p>
    <w:p w14:paraId="1971C7D7" w14:textId="77777777" w:rsidR="00CE0B9B" w:rsidRPr="00256831" w:rsidRDefault="00CE0B9B" w:rsidP="00CE0B9B">
      <w:pPr>
        <w:spacing w:line="148" w:lineRule="exact"/>
        <w:rPr>
          <w:sz w:val="20"/>
          <w:szCs w:val="20"/>
        </w:rPr>
      </w:pPr>
    </w:p>
    <w:p w14:paraId="3D0C3336" w14:textId="0E536C19" w:rsidR="00CE0B9B" w:rsidRPr="00256831" w:rsidRDefault="00CE0B9B" w:rsidP="00CE0B9B">
      <w:pPr>
        <w:numPr>
          <w:ilvl w:val="0"/>
          <w:numId w:val="1"/>
        </w:numPr>
        <w:tabs>
          <w:tab w:val="left" w:pos="288"/>
        </w:tabs>
        <w:ind w:left="288" w:hanging="288"/>
        <w:jc w:val="both"/>
        <w:rPr>
          <w:rFonts w:ascii="Symbol" w:eastAsia="Symbol" w:hAnsi="Symbol" w:cs="Symbol"/>
          <w:sz w:val="20"/>
          <w:szCs w:val="20"/>
        </w:rPr>
      </w:pPr>
      <w:r w:rsidRPr="00256831">
        <w:rPr>
          <w:rFonts w:ascii="Calibri Light" w:eastAsia="Calibri Light" w:hAnsi="Calibri Light" w:cs="Calibri Light"/>
          <w:sz w:val="20"/>
          <w:szCs w:val="20"/>
        </w:rPr>
        <w:t>their business is conducted in accordance with all relevant laws and regulations</w:t>
      </w:r>
      <w:r w:rsidR="0088013C">
        <w:rPr>
          <w:rFonts w:ascii="Calibri Light" w:eastAsia="Calibri Light" w:hAnsi="Calibri Light" w:cs="Calibri Light"/>
          <w:sz w:val="20"/>
          <w:szCs w:val="20"/>
        </w:rPr>
        <w:t>.</w:t>
      </w:r>
    </w:p>
    <w:p w14:paraId="181569A0" w14:textId="77777777" w:rsidR="00CE0B9B" w:rsidRPr="00256831" w:rsidRDefault="00CE0B9B" w:rsidP="00CE0B9B">
      <w:pPr>
        <w:spacing w:line="148" w:lineRule="exact"/>
        <w:jc w:val="both"/>
        <w:rPr>
          <w:rFonts w:ascii="Symbol" w:eastAsia="Symbol" w:hAnsi="Symbol" w:cs="Symbol"/>
          <w:sz w:val="20"/>
          <w:szCs w:val="20"/>
        </w:rPr>
      </w:pPr>
    </w:p>
    <w:p w14:paraId="0881CBC9" w14:textId="3166B29B" w:rsidR="00CE0B9B" w:rsidRPr="00256831" w:rsidRDefault="00CE0B9B" w:rsidP="00CE0B9B">
      <w:pPr>
        <w:numPr>
          <w:ilvl w:val="0"/>
          <w:numId w:val="1"/>
        </w:numPr>
        <w:tabs>
          <w:tab w:val="left" w:pos="288"/>
        </w:tabs>
        <w:ind w:left="288" w:hanging="288"/>
        <w:jc w:val="both"/>
        <w:rPr>
          <w:rFonts w:ascii="Symbol" w:eastAsia="Symbol" w:hAnsi="Symbol" w:cs="Symbol"/>
          <w:sz w:val="20"/>
          <w:szCs w:val="20"/>
        </w:rPr>
      </w:pPr>
      <w:r w:rsidRPr="00256831">
        <w:rPr>
          <w:rFonts w:ascii="Calibri Light" w:eastAsia="Calibri Light" w:hAnsi="Calibri Light" w:cs="Calibri Light"/>
          <w:sz w:val="20"/>
          <w:szCs w:val="20"/>
        </w:rPr>
        <w:t>public money is safeguarded and properly accounted for</w:t>
      </w:r>
      <w:r w:rsidR="0088013C">
        <w:rPr>
          <w:rFonts w:ascii="Calibri Light" w:eastAsia="Calibri Light" w:hAnsi="Calibri Light" w:cs="Calibri Light"/>
          <w:sz w:val="20"/>
          <w:szCs w:val="20"/>
        </w:rPr>
        <w:t>.</w:t>
      </w:r>
    </w:p>
    <w:p w14:paraId="76739B62" w14:textId="77777777" w:rsidR="00CE0B9B" w:rsidRPr="00256831" w:rsidRDefault="00CE0B9B" w:rsidP="00CE0B9B">
      <w:pPr>
        <w:spacing w:line="146" w:lineRule="exact"/>
        <w:jc w:val="both"/>
        <w:rPr>
          <w:rFonts w:ascii="Symbol" w:eastAsia="Symbol" w:hAnsi="Symbol" w:cs="Symbol"/>
          <w:sz w:val="20"/>
          <w:szCs w:val="20"/>
        </w:rPr>
      </w:pPr>
    </w:p>
    <w:p w14:paraId="4C1CF5BD" w14:textId="77777777" w:rsidR="00CE0B9B" w:rsidRPr="00256831" w:rsidRDefault="00CE0B9B" w:rsidP="00CE0B9B">
      <w:pPr>
        <w:numPr>
          <w:ilvl w:val="0"/>
          <w:numId w:val="1"/>
        </w:numPr>
        <w:tabs>
          <w:tab w:val="left" w:pos="288"/>
        </w:tabs>
        <w:ind w:left="288" w:hanging="288"/>
        <w:jc w:val="both"/>
        <w:rPr>
          <w:rFonts w:ascii="Symbol" w:eastAsia="Symbol" w:hAnsi="Symbol" w:cs="Symbol"/>
          <w:sz w:val="20"/>
          <w:szCs w:val="20"/>
        </w:rPr>
      </w:pPr>
      <w:r w:rsidRPr="00256831">
        <w:rPr>
          <w:rFonts w:ascii="Calibri Light" w:eastAsia="Calibri Light" w:hAnsi="Calibri Light" w:cs="Calibri Light"/>
          <w:sz w:val="20"/>
          <w:szCs w:val="20"/>
        </w:rPr>
        <w:t>resources are used economically, efficiently and effectively to achieve agreed priorities which benefit local people.</w:t>
      </w:r>
    </w:p>
    <w:p w14:paraId="0E0C264F" w14:textId="77777777" w:rsidR="00CE0B9B" w:rsidRPr="00256831" w:rsidRDefault="00CE0B9B" w:rsidP="00CE0B9B">
      <w:pPr>
        <w:spacing w:line="160" w:lineRule="exact"/>
        <w:rPr>
          <w:sz w:val="20"/>
          <w:szCs w:val="20"/>
        </w:rPr>
      </w:pPr>
    </w:p>
    <w:p w14:paraId="03266597" w14:textId="77777777" w:rsidR="00CE0B9B" w:rsidRPr="00256831" w:rsidRDefault="00CE0B9B" w:rsidP="00CE0B9B">
      <w:pPr>
        <w:ind w:left="8"/>
        <w:jc w:val="both"/>
        <w:rPr>
          <w:rFonts w:asciiTheme="majorHAnsi" w:hAnsiTheme="majorHAnsi"/>
          <w:sz w:val="20"/>
          <w:szCs w:val="20"/>
        </w:rPr>
      </w:pPr>
      <w:r w:rsidRPr="00256831">
        <w:rPr>
          <w:rFonts w:asciiTheme="majorHAnsi" w:hAnsiTheme="majorHAnsi"/>
          <w:sz w:val="20"/>
          <w:szCs w:val="20"/>
        </w:rPr>
        <w:t xml:space="preserve">The system of internal control is a significant part of the </w:t>
      </w:r>
      <w:r>
        <w:rPr>
          <w:rFonts w:asciiTheme="majorHAnsi" w:hAnsiTheme="majorHAnsi"/>
          <w:sz w:val="20"/>
          <w:szCs w:val="20"/>
        </w:rPr>
        <w:t>JCGF</w:t>
      </w:r>
      <w:r w:rsidRPr="00256831">
        <w:rPr>
          <w:rFonts w:asciiTheme="majorHAnsi" w:hAnsiTheme="majorHAnsi"/>
          <w:sz w:val="20"/>
          <w:szCs w:val="20"/>
        </w:rPr>
        <w:t xml:space="preserve"> and is designed to manage and reduce risk to a reasonable level. It can, however, provide only reasonable and not absolute assurance of effectiveness. The system of internal control is a continuous process, designed to identify and prioritise risks to the achievement of the PCC’s policies, aims and objectives, to evaluate the likelihood and impact of those risks being realised, and to manage them economically, efficiently and effectively.</w:t>
      </w:r>
    </w:p>
    <w:p w14:paraId="731410DE" w14:textId="77777777" w:rsidR="00CE0B9B" w:rsidRPr="00256831" w:rsidRDefault="00CE0B9B" w:rsidP="00CE0B9B">
      <w:pPr>
        <w:ind w:left="8"/>
        <w:jc w:val="both"/>
        <w:rPr>
          <w:rFonts w:asciiTheme="majorHAnsi" w:hAnsiTheme="majorHAnsi"/>
          <w:sz w:val="20"/>
          <w:szCs w:val="20"/>
        </w:rPr>
      </w:pPr>
    </w:p>
    <w:p w14:paraId="75044C8E" w14:textId="77777777" w:rsidR="00A766BD" w:rsidRDefault="00A766BD" w:rsidP="00CE0B9B">
      <w:pPr>
        <w:ind w:left="8"/>
        <w:jc w:val="both"/>
        <w:rPr>
          <w:rFonts w:asciiTheme="majorHAnsi" w:hAnsiTheme="majorHAnsi"/>
          <w:sz w:val="20"/>
          <w:szCs w:val="20"/>
        </w:rPr>
      </w:pPr>
    </w:p>
    <w:p w14:paraId="4E5F65A6" w14:textId="77777777" w:rsidR="00A766BD" w:rsidRDefault="00A766BD" w:rsidP="00CE0B9B">
      <w:pPr>
        <w:ind w:left="8"/>
        <w:jc w:val="both"/>
        <w:rPr>
          <w:rFonts w:asciiTheme="majorHAnsi" w:hAnsiTheme="majorHAnsi"/>
          <w:sz w:val="20"/>
          <w:szCs w:val="20"/>
        </w:rPr>
      </w:pPr>
    </w:p>
    <w:p w14:paraId="63D80BA3" w14:textId="6E2236AE" w:rsidR="00CE0B9B" w:rsidRPr="00256831" w:rsidRDefault="00CE0B9B" w:rsidP="00A766BD">
      <w:pPr>
        <w:ind w:left="8" w:right="1080"/>
        <w:jc w:val="both"/>
        <w:rPr>
          <w:rFonts w:asciiTheme="majorHAnsi" w:hAnsiTheme="majorHAnsi"/>
          <w:sz w:val="20"/>
          <w:szCs w:val="20"/>
        </w:rPr>
      </w:pPr>
      <w:r>
        <w:rPr>
          <w:rFonts w:asciiTheme="majorHAnsi" w:hAnsiTheme="majorHAnsi"/>
          <w:sz w:val="20"/>
          <w:szCs w:val="20"/>
        </w:rPr>
        <w:t>As two distinct corporations sole, t</w:t>
      </w:r>
      <w:r w:rsidRPr="00256831">
        <w:rPr>
          <w:rFonts w:asciiTheme="majorHAnsi" w:hAnsiTheme="majorHAnsi"/>
          <w:sz w:val="20"/>
          <w:szCs w:val="20"/>
        </w:rPr>
        <w:t xml:space="preserve">he </w:t>
      </w:r>
      <w:r>
        <w:rPr>
          <w:rFonts w:asciiTheme="majorHAnsi" w:hAnsiTheme="majorHAnsi"/>
          <w:sz w:val="20"/>
          <w:szCs w:val="20"/>
        </w:rPr>
        <w:t xml:space="preserve">former </w:t>
      </w:r>
      <w:r w:rsidRPr="00256831">
        <w:rPr>
          <w:rFonts w:asciiTheme="majorHAnsi" w:hAnsiTheme="majorHAnsi"/>
          <w:sz w:val="20"/>
          <w:szCs w:val="20"/>
        </w:rPr>
        <w:t>PCC and CC</w:t>
      </w:r>
      <w:r>
        <w:rPr>
          <w:rFonts w:asciiTheme="majorHAnsi" w:hAnsiTheme="majorHAnsi"/>
          <w:sz w:val="20"/>
          <w:szCs w:val="20"/>
        </w:rPr>
        <w:t xml:space="preserve"> each </w:t>
      </w:r>
      <w:r w:rsidRPr="00256831">
        <w:rPr>
          <w:rFonts w:asciiTheme="majorHAnsi" w:hAnsiTheme="majorHAnsi"/>
          <w:sz w:val="20"/>
          <w:szCs w:val="20"/>
        </w:rPr>
        <w:t>ha</w:t>
      </w:r>
      <w:r>
        <w:rPr>
          <w:rFonts w:asciiTheme="majorHAnsi" w:hAnsiTheme="majorHAnsi"/>
          <w:sz w:val="20"/>
          <w:szCs w:val="20"/>
        </w:rPr>
        <w:t>d</w:t>
      </w:r>
      <w:r w:rsidRPr="00256831">
        <w:rPr>
          <w:rFonts w:asciiTheme="majorHAnsi" w:hAnsiTheme="majorHAnsi"/>
          <w:sz w:val="20"/>
          <w:szCs w:val="20"/>
        </w:rPr>
        <w:t xml:space="preserve"> responsibility for conducting, at least annually, a review of the effectiveness of the</w:t>
      </w:r>
      <w:r>
        <w:rPr>
          <w:rFonts w:asciiTheme="majorHAnsi" w:hAnsiTheme="majorHAnsi"/>
          <w:sz w:val="20"/>
          <w:szCs w:val="20"/>
        </w:rPr>
        <w:t xml:space="preserve">ir individual and joint </w:t>
      </w:r>
      <w:r w:rsidRPr="00256831">
        <w:rPr>
          <w:rFonts w:asciiTheme="majorHAnsi" w:hAnsiTheme="majorHAnsi"/>
          <w:sz w:val="20"/>
          <w:szCs w:val="20"/>
        </w:rPr>
        <w:t>governance arrangements.</w:t>
      </w:r>
      <w:r>
        <w:rPr>
          <w:rFonts w:asciiTheme="majorHAnsi" w:hAnsiTheme="majorHAnsi"/>
          <w:sz w:val="20"/>
          <w:szCs w:val="20"/>
        </w:rPr>
        <w:t xml:space="preserve">  The reviews were </w:t>
      </w:r>
      <w:r w:rsidRPr="00256831">
        <w:rPr>
          <w:rFonts w:asciiTheme="majorHAnsi" w:hAnsiTheme="majorHAnsi"/>
          <w:sz w:val="20"/>
          <w:szCs w:val="20"/>
        </w:rPr>
        <w:t xml:space="preserve">informed </w:t>
      </w:r>
      <w:proofErr w:type="gramStart"/>
      <w:r w:rsidRPr="00256831">
        <w:rPr>
          <w:rFonts w:asciiTheme="majorHAnsi" w:hAnsiTheme="majorHAnsi"/>
          <w:sz w:val="20"/>
          <w:szCs w:val="20"/>
        </w:rPr>
        <w:t>by</w:t>
      </w:r>
      <w:r>
        <w:rPr>
          <w:rFonts w:asciiTheme="majorHAnsi" w:hAnsiTheme="majorHAnsi"/>
          <w:sz w:val="20"/>
          <w:szCs w:val="20"/>
        </w:rPr>
        <w:t>:</w:t>
      </w:r>
      <w:proofErr w:type="gramEnd"/>
      <w:r>
        <w:rPr>
          <w:rFonts w:asciiTheme="majorHAnsi" w:hAnsiTheme="majorHAnsi"/>
          <w:sz w:val="20"/>
          <w:szCs w:val="20"/>
        </w:rPr>
        <w:t xml:space="preserve"> consideration of the PCC’s Assurance Framework for risk, governance and internal control;</w:t>
      </w:r>
      <w:r w:rsidRPr="00256831">
        <w:rPr>
          <w:rFonts w:asciiTheme="majorHAnsi" w:hAnsiTheme="majorHAnsi"/>
          <w:sz w:val="20"/>
          <w:szCs w:val="20"/>
        </w:rPr>
        <w:t xml:space="preserve"> the w</w:t>
      </w:r>
      <w:r>
        <w:rPr>
          <w:rFonts w:asciiTheme="majorHAnsi" w:hAnsiTheme="majorHAnsi"/>
          <w:sz w:val="20"/>
          <w:szCs w:val="20"/>
        </w:rPr>
        <w:t>ork of Internal Audit;</w:t>
      </w:r>
      <w:r w:rsidRPr="00256831">
        <w:rPr>
          <w:rFonts w:asciiTheme="majorHAnsi" w:hAnsiTheme="majorHAnsi"/>
          <w:sz w:val="20"/>
          <w:szCs w:val="20"/>
        </w:rPr>
        <w:t xml:space="preserve"> the </w:t>
      </w:r>
      <w:r>
        <w:rPr>
          <w:rFonts w:asciiTheme="majorHAnsi" w:hAnsiTheme="majorHAnsi"/>
          <w:sz w:val="20"/>
          <w:szCs w:val="20"/>
        </w:rPr>
        <w:t>work of the Joint Independent Audit Committee (JIAC);</w:t>
      </w:r>
      <w:r w:rsidRPr="00256831">
        <w:rPr>
          <w:rFonts w:asciiTheme="majorHAnsi" w:hAnsiTheme="majorHAnsi"/>
          <w:sz w:val="20"/>
          <w:szCs w:val="20"/>
        </w:rPr>
        <w:t xml:space="preserve"> ot</w:t>
      </w:r>
      <w:r>
        <w:rPr>
          <w:rFonts w:asciiTheme="majorHAnsi" w:hAnsiTheme="majorHAnsi"/>
          <w:sz w:val="20"/>
          <w:szCs w:val="20"/>
        </w:rPr>
        <w:t xml:space="preserve">her assurance panels’ activity; and </w:t>
      </w:r>
      <w:r w:rsidRPr="00256831">
        <w:rPr>
          <w:rFonts w:asciiTheme="majorHAnsi" w:hAnsiTheme="majorHAnsi"/>
          <w:sz w:val="20"/>
          <w:szCs w:val="20"/>
        </w:rPr>
        <w:t>the managers within both the Office of the Police and Crime Commissioner (OPCC</w:t>
      </w:r>
      <w:r>
        <w:rPr>
          <w:rFonts w:asciiTheme="majorHAnsi" w:hAnsiTheme="majorHAnsi"/>
          <w:sz w:val="20"/>
          <w:szCs w:val="20"/>
        </w:rPr>
        <w:t>) and</w:t>
      </w:r>
      <w:r w:rsidRPr="00B87992">
        <w:rPr>
          <w:rFonts w:asciiTheme="majorHAnsi" w:hAnsiTheme="majorHAnsi"/>
          <w:sz w:val="20"/>
          <w:szCs w:val="20"/>
        </w:rPr>
        <w:t xml:space="preserve"> </w:t>
      </w:r>
      <w:r>
        <w:rPr>
          <w:rFonts w:asciiTheme="majorHAnsi" w:hAnsiTheme="majorHAnsi"/>
          <w:sz w:val="20"/>
          <w:szCs w:val="20"/>
        </w:rPr>
        <w:t>South Yorkshire Police (SYP)</w:t>
      </w:r>
      <w:r w:rsidRPr="00256831">
        <w:rPr>
          <w:rFonts w:asciiTheme="majorHAnsi" w:hAnsiTheme="majorHAnsi"/>
          <w:sz w:val="20"/>
          <w:szCs w:val="20"/>
        </w:rPr>
        <w:t xml:space="preserve">. </w:t>
      </w:r>
      <w:r>
        <w:rPr>
          <w:rFonts w:asciiTheme="majorHAnsi" w:hAnsiTheme="majorHAnsi"/>
          <w:sz w:val="20"/>
          <w:szCs w:val="20"/>
        </w:rPr>
        <w:t>They</w:t>
      </w:r>
      <w:r w:rsidRPr="00256831">
        <w:rPr>
          <w:rFonts w:asciiTheme="majorHAnsi" w:hAnsiTheme="majorHAnsi"/>
          <w:sz w:val="20"/>
          <w:szCs w:val="20"/>
        </w:rPr>
        <w:t xml:space="preserve"> </w:t>
      </w:r>
      <w:r w:rsidR="00571EE0">
        <w:rPr>
          <w:rFonts w:asciiTheme="majorHAnsi" w:hAnsiTheme="majorHAnsi"/>
          <w:sz w:val="20"/>
          <w:szCs w:val="20"/>
        </w:rPr>
        <w:t xml:space="preserve">were </w:t>
      </w:r>
      <w:r w:rsidRPr="00256831">
        <w:rPr>
          <w:rFonts w:asciiTheme="majorHAnsi" w:hAnsiTheme="majorHAnsi"/>
          <w:sz w:val="20"/>
          <w:szCs w:val="20"/>
        </w:rPr>
        <w:t xml:space="preserve">also informed by the </w:t>
      </w:r>
      <w:r>
        <w:rPr>
          <w:rFonts w:asciiTheme="majorHAnsi" w:hAnsiTheme="majorHAnsi"/>
          <w:sz w:val="20"/>
          <w:szCs w:val="20"/>
        </w:rPr>
        <w:t>c</w:t>
      </w:r>
      <w:r w:rsidRPr="00256831">
        <w:rPr>
          <w:rFonts w:asciiTheme="majorHAnsi" w:hAnsiTheme="majorHAnsi"/>
          <w:sz w:val="20"/>
          <w:szCs w:val="20"/>
        </w:rPr>
        <w:t>omments received from external auditors and other agencies, tak</w:t>
      </w:r>
      <w:r>
        <w:rPr>
          <w:rFonts w:asciiTheme="majorHAnsi" w:hAnsiTheme="majorHAnsi"/>
          <w:sz w:val="20"/>
          <w:szCs w:val="20"/>
        </w:rPr>
        <w:t>ing</w:t>
      </w:r>
      <w:r w:rsidRPr="00256831">
        <w:rPr>
          <w:rFonts w:asciiTheme="majorHAnsi" w:hAnsiTheme="majorHAnsi"/>
          <w:sz w:val="20"/>
          <w:szCs w:val="20"/>
        </w:rPr>
        <w:t xml:space="preserve"> account of the improvements identified.</w:t>
      </w:r>
      <w:r>
        <w:rPr>
          <w:rFonts w:asciiTheme="majorHAnsi" w:hAnsiTheme="majorHAnsi"/>
          <w:sz w:val="20"/>
          <w:szCs w:val="20"/>
        </w:rPr>
        <w:t xml:space="preserve">  The review process is being updated moving forwards to complement processes currently undertaken in SYMCA.</w:t>
      </w:r>
    </w:p>
    <w:p w14:paraId="724347D9" w14:textId="77777777" w:rsidR="00CE0B9B" w:rsidRDefault="00CE0B9B" w:rsidP="00CE0B9B">
      <w:pPr>
        <w:ind w:right="1080"/>
        <w:jc w:val="both"/>
        <w:rPr>
          <w:rFonts w:asciiTheme="majorHAnsi" w:hAnsiTheme="majorHAnsi"/>
          <w:sz w:val="20"/>
          <w:szCs w:val="20"/>
        </w:rPr>
      </w:pPr>
    </w:p>
    <w:p w14:paraId="1A2855A8" w14:textId="50E3EC01" w:rsidR="00CE0B9B" w:rsidRPr="00256831" w:rsidRDefault="00CE0B9B" w:rsidP="00CE0B9B">
      <w:pPr>
        <w:ind w:right="1080"/>
        <w:jc w:val="both"/>
        <w:rPr>
          <w:noProof/>
        </w:rPr>
      </w:pPr>
      <w:r w:rsidRPr="00256831">
        <w:rPr>
          <w:rFonts w:ascii="Calibri Light" w:hAnsi="Calibri Light"/>
          <w:sz w:val="20"/>
          <w:szCs w:val="20"/>
        </w:rPr>
        <w:t xml:space="preserve">The diagram below illustrates the “core principles” underpinning </w:t>
      </w:r>
      <w:r w:rsidRPr="00E353CD">
        <w:rPr>
          <w:rFonts w:ascii="Calibri Light" w:hAnsi="Calibri Light"/>
          <w:sz w:val="20"/>
          <w:szCs w:val="20"/>
        </w:rPr>
        <w:t>the CIPFA/SOLACE Framework</w:t>
      </w:r>
      <w:r w:rsidRPr="00256831">
        <w:rPr>
          <w:rFonts w:ascii="Calibri Light" w:hAnsi="Calibri Light"/>
          <w:sz w:val="20"/>
          <w:szCs w:val="20"/>
        </w:rPr>
        <w:t xml:space="preserve"> and how the various principles for good governance relate to each other. Principles A and B permeate implementation of principles C to G. The diagram also illustrates that good governance is dynamic, and that an </w:t>
      </w:r>
      <w:r>
        <w:rPr>
          <w:rFonts w:ascii="Calibri Light" w:hAnsi="Calibri Light"/>
          <w:sz w:val="20"/>
          <w:szCs w:val="20"/>
        </w:rPr>
        <w:t>organisation</w:t>
      </w:r>
      <w:r w:rsidRPr="00256831">
        <w:rPr>
          <w:rFonts w:ascii="Calibri Light" w:hAnsi="Calibri Light"/>
          <w:sz w:val="20"/>
          <w:szCs w:val="20"/>
        </w:rPr>
        <w:t xml:space="preserve"> </w:t>
      </w:r>
      <w:proofErr w:type="gramStart"/>
      <w:r w:rsidRPr="00256831">
        <w:rPr>
          <w:rFonts w:ascii="Calibri Light" w:hAnsi="Calibri Light"/>
          <w:sz w:val="20"/>
          <w:szCs w:val="20"/>
        </w:rPr>
        <w:t>as a whole should</w:t>
      </w:r>
      <w:proofErr w:type="gramEnd"/>
      <w:r w:rsidRPr="00256831">
        <w:rPr>
          <w:rFonts w:ascii="Calibri Light" w:hAnsi="Calibri Light"/>
          <w:sz w:val="20"/>
          <w:szCs w:val="20"/>
        </w:rPr>
        <w:t xml:space="preserve"> be committed to improving governance on a continuing basis through a process of evaluation and review.</w:t>
      </w:r>
    </w:p>
    <w:p w14:paraId="2F4E7F1B" w14:textId="57F20A01" w:rsidR="003507FD" w:rsidRDefault="00A766BD" w:rsidP="003507FD">
      <w:pPr>
        <w:ind w:left="8" w:right="1080"/>
        <w:jc w:val="both"/>
        <w:rPr>
          <w:noProof/>
        </w:rPr>
      </w:pPr>
      <w:r>
        <w:rPr>
          <w:noProof/>
        </w:rPr>
        <w:drawing>
          <wp:anchor distT="0" distB="0" distL="114300" distR="114300" simplePos="0" relativeHeight="252005888" behindDoc="0" locked="0" layoutInCell="1" allowOverlap="1" wp14:anchorId="28CBB054" wp14:editId="17CF779B">
            <wp:simplePos x="0" y="0"/>
            <wp:positionH relativeFrom="column">
              <wp:align>left</wp:align>
            </wp:positionH>
            <wp:positionV relativeFrom="paragraph">
              <wp:posOffset>110490</wp:posOffset>
            </wp:positionV>
            <wp:extent cx="4695190" cy="33177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99957" cy="3321103"/>
                    </a:xfrm>
                    <a:prstGeom prst="rect">
                      <a:avLst/>
                    </a:prstGeom>
                  </pic:spPr>
                </pic:pic>
              </a:graphicData>
            </a:graphic>
            <wp14:sizeRelH relativeFrom="page">
              <wp14:pctWidth>0</wp14:pctWidth>
            </wp14:sizeRelH>
            <wp14:sizeRelV relativeFrom="page">
              <wp14:pctHeight>0</wp14:pctHeight>
            </wp14:sizeRelV>
          </wp:anchor>
        </w:drawing>
      </w:r>
    </w:p>
    <w:p w14:paraId="716EFB02" w14:textId="61D8DF0E" w:rsidR="003507FD" w:rsidRDefault="003507FD" w:rsidP="003507FD">
      <w:pPr>
        <w:ind w:left="8"/>
        <w:jc w:val="both"/>
        <w:rPr>
          <w:noProof/>
        </w:rPr>
      </w:pPr>
    </w:p>
    <w:p w14:paraId="49A07183" w14:textId="77777777" w:rsidR="003507FD" w:rsidRDefault="003507FD" w:rsidP="003507FD">
      <w:pPr>
        <w:ind w:left="8"/>
        <w:jc w:val="both"/>
        <w:rPr>
          <w:noProof/>
        </w:rPr>
      </w:pPr>
    </w:p>
    <w:p w14:paraId="2B2F9D1C" w14:textId="6CDBB50C" w:rsidR="003507FD" w:rsidRDefault="003507FD" w:rsidP="003507FD">
      <w:pPr>
        <w:ind w:left="8"/>
        <w:jc w:val="both"/>
        <w:rPr>
          <w:noProof/>
        </w:rPr>
      </w:pPr>
    </w:p>
    <w:p w14:paraId="5CAB11F0" w14:textId="77777777" w:rsidR="003507FD" w:rsidRDefault="003507FD" w:rsidP="003507FD">
      <w:pPr>
        <w:ind w:left="8"/>
        <w:jc w:val="both"/>
        <w:rPr>
          <w:noProof/>
        </w:rPr>
      </w:pPr>
    </w:p>
    <w:p w14:paraId="29DC0B11" w14:textId="77777777" w:rsidR="0037477C" w:rsidRDefault="0037477C">
      <w:pPr>
        <w:sectPr w:rsidR="0037477C" w:rsidSect="003B20B0">
          <w:type w:val="continuous"/>
          <w:pgSz w:w="16840" w:h="11906" w:orient="landscape"/>
          <w:pgMar w:top="831" w:right="295" w:bottom="993" w:left="852" w:header="0" w:footer="57" w:gutter="0"/>
          <w:cols w:num="2" w:space="721" w:equalWidth="0">
            <w:col w:w="6519" w:space="723"/>
            <w:col w:w="8451"/>
          </w:cols>
          <w:docGrid w:linePitch="299"/>
        </w:sectPr>
      </w:pPr>
    </w:p>
    <w:p w14:paraId="79A14DB5" w14:textId="77777777" w:rsidR="00AB11A8" w:rsidRPr="00CE1325" w:rsidRDefault="00DC52E1" w:rsidP="00170B8E">
      <w:pPr>
        <w:ind w:left="142"/>
        <w:rPr>
          <w:rFonts w:ascii="Calibri" w:eastAsia="Calibri" w:hAnsi="Calibri" w:cs="Calibri"/>
          <w:color w:val="0C3274"/>
          <w:sz w:val="26"/>
          <w:szCs w:val="26"/>
        </w:rPr>
      </w:pPr>
      <w:bookmarkStart w:id="6" w:name="page7"/>
      <w:bookmarkEnd w:id="6"/>
      <w:r w:rsidRPr="00CE1325">
        <w:rPr>
          <w:rFonts w:ascii="Calibri" w:eastAsia="Calibri" w:hAnsi="Calibri" w:cs="Calibri"/>
          <w:noProof/>
          <w:color w:val="0C3274"/>
          <w:sz w:val="60"/>
          <w:szCs w:val="60"/>
        </w:rPr>
        <w:lastRenderedPageBreak/>
        <w:drawing>
          <wp:anchor distT="0" distB="0" distL="114300" distR="114300" simplePos="0" relativeHeight="251784704" behindDoc="1" locked="0" layoutInCell="1" allowOverlap="1" wp14:anchorId="71AD420C" wp14:editId="1ECBC896">
            <wp:simplePos x="0" y="0"/>
            <wp:positionH relativeFrom="column">
              <wp:posOffset>9381490</wp:posOffset>
            </wp:positionH>
            <wp:positionV relativeFrom="paragraph">
              <wp:posOffset>-764450</wp:posOffset>
            </wp:positionV>
            <wp:extent cx="759345" cy="7596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B11A8" w:rsidRPr="00CE1325">
        <w:rPr>
          <w:rFonts w:ascii="Calibri" w:eastAsia="Calibri" w:hAnsi="Calibri" w:cs="Calibri"/>
          <w:color w:val="0C3274"/>
          <w:sz w:val="26"/>
          <w:szCs w:val="26"/>
        </w:rPr>
        <w:t>Annual Governance Statement (continued)</w:t>
      </w:r>
    </w:p>
    <w:p w14:paraId="3C2F2459" w14:textId="77777777" w:rsidR="000B191B" w:rsidRPr="00AC441F" w:rsidRDefault="000B191B" w:rsidP="000B191B">
      <w:pPr>
        <w:rPr>
          <w:rFonts w:ascii="Arial" w:hAnsi="Arial" w:cs="Arial"/>
          <w:sz w:val="18"/>
          <w:highlight w:val="yellow"/>
        </w:rPr>
      </w:pPr>
    </w:p>
    <w:p w14:paraId="69171230" w14:textId="77777777" w:rsidR="00CE0B9B" w:rsidRPr="00A60E14" w:rsidRDefault="00CE0B9B" w:rsidP="00CE0B9B">
      <w:pPr>
        <w:rPr>
          <w:rFonts w:ascii="Arial" w:hAnsi="Arial" w:cs="Arial"/>
          <w:sz w:val="20"/>
          <w:szCs w:val="20"/>
        </w:rPr>
      </w:pPr>
      <w:r>
        <w:rPr>
          <w:rFonts w:ascii="Arial" w:hAnsi="Arial" w:cs="Arial"/>
          <w:sz w:val="20"/>
          <w:szCs w:val="20"/>
        </w:rPr>
        <w:t>*PCC’s governance meeting arrangements for 2023/24.  These are being reviewed post Mayoral transfer to complement those currently in place at SYMCA.</w:t>
      </w:r>
    </w:p>
    <w:p w14:paraId="401D293F" w14:textId="77777777" w:rsidR="000B191B" w:rsidRPr="00AC441F" w:rsidRDefault="000B191B" w:rsidP="000B191B">
      <w:pPr>
        <w:rPr>
          <w:rFonts w:ascii="Arial" w:hAnsi="Arial" w:cs="Arial"/>
          <w:sz w:val="18"/>
          <w:highlight w:val="yellow"/>
        </w:rPr>
      </w:pPr>
    </w:p>
    <w:p w14:paraId="39C431C0" w14:textId="77777777" w:rsidR="00DC52E1" w:rsidRPr="00AC441F" w:rsidRDefault="00DC52E1" w:rsidP="00024692">
      <w:pPr>
        <w:spacing w:before="240"/>
        <w:ind w:left="142"/>
        <w:rPr>
          <w:rFonts w:ascii="Arial" w:hAnsi="Arial" w:cs="Arial"/>
          <w:sz w:val="18"/>
          <w:highlight w:val="yellow"/>
        </w:rPr>
      </w:pPr>
    </w:p>
    <w:p w14:paraId="36B560C0" w14:textId="77777777" w:rsidR="000B191B" w:rsidRPr="00AC441F" w:rsidRDefault="000B191B" w:rsidP="00024692">
      <w:pPr>
        <w:spacing w:before="240"/>
        <w:ind w:left="142"/>
        <w:rPr>
          <w:rFonts w:ascii="Calibri" w:eastAsia="Calibri" w:hAnsi="Calibri" w:cs="Calibri"/>
          <w:color w:val="0C3274"/>
          <w:sz w:val="26"/>
          <w:szCs w:val="26"/>
          <w:highlight w:val="yellow"/>
        </w:rPr>
      </w:pPr>
    </w:p>
    <w:p w14:paraId="674D82F5" w14:textId="77777777" w:rsidR="00024692" w:rsidRPr="00AC441F" w:rsidRDefault="00024692" w:rsidP="00170B8E">
      <w:pPr>
        <w:ind w:left="142"/>
        <w:rPr>
          <w:rFonts w:ascii="Calibri" w:eastAsia="Calibri" w:hAnsi="Calibri" w:cs="Calibri"/>
          <w:color w:val="0C3274"/>
          <w:sz w:val="26"/>
          <w:szCs w:val="26"/>
          <w:highlight w:val="yellow"/>
        </w:rPr>
      </w:pPr>
    </w:p>
    <w:tbl>
      <w:tblPr>
        <w:tblStyle w:val="TableGrid"/>
        <w:tblpPr w:leftFromText="180" w:rightFromText="180" w:vertAnchor="page" w:horzAnchor="margin" w:tblpX="137" w:tblpY="1618"/>
        <w:tblW w:w="14478" w:type="dxa"/>
        <w:tblLook w:val="04A0" w:firstRow="1" w:lastRow="0" w:firstColumn="1" w:lastColumn="0" w:noHBand="0" w:noVBand="1"/>
      </w:tblPr>
      <w:tblGrid>
        <w:gridCol w:w="4206"/>
        <w:gridCol w:w="6126"/>
        <w:gridCol w:w="4146"/>
      </w:tblGrid>
      <w:tr w:rsidR="00EC4B07" w:rsidRPr="00AC441F" w14:paraId="35951595" w14:textId="77777777" w:rsidTr="00EC4B07">
        <w:trPr>
          <w:trHeight w:val="527"/>
        </w:trPr>
        <w:tc>
          <w:tcPr>
            <w:tcW w:w="14478" w:type="dxa"/>
            <w:gridSpan w:val="3"/>
            <w:vAlign w:val="bottom"/>
          </w:tcPr>
          <w:p w14:paraId="23A5EFB6" w14:textId="77777777" w:rsidR="00EC4B07" w:rsidRPr="00CE0B9B" w:rsidRDefault="00EC4B07" w:rsidP="00EC4B07">
            <w:pPr>
              <w:ind w:left="142"/>
              <w:rPr>
                <w:rFonts w:ascii="Calibri" w:eastAsia="Calibri" w:hAnsi="Calibri" w:cs="Calibri"/>
                <w:b/>
                <w:color w:val="0C3274"/>
                <w:sz w:val="26"/>
                <w:szCs w:val="26"/>
              </w:rPr>
            </w:pPr>
          </w:p>
          <w:p w14:paraId="2FE9D283" w14:textId="77777777" w:rsidR="00EC4B07" w:rsidRPr="00CE0B9B" w:rsidRDefault="00EC4B07" w:rsidP="00EC4B07">
            <w:pPr>
              <w:ind w:left="142"/>
              <w:rPr>
                <w:rFonts w:ascii="Calibri" w:eastAsia="Calibri" w:hAnsi="Calibri" w:cs="Calibri"/>
                <w:b/>
                <w:color w:val="0C3274"/>
                <w:sz w:val="26"/>
                <w:szCs w:val="26"/>
              </w:rPr>
            </w:pPr>
            <w:r w:rsidRPr="00CE0B9B">
              <w:rPr>
                <w:rFonts w:ascii="Calibri" w:eastAsia="Calibri" w:hAnsi="Calibri" w:cs="Calibri"/>
                <w:b/>
                <w:color w:val="0C3274"/>
                <w:sz w:val="26"/>
                <w:szCs w:val="26"/>
              </w:rPr>
              <w:t>SOUTH YORKSHIRE PCC’S GOVERNANCE MEETING ARRANGEMENTS*</w:t>
            </w:r>
          </w:p>
          <w:p w14:paraId="383DCAAD" w14:textId="77777777" w:rsidR="00EC4B07" w:rsidRPr="00CE0B9B" w:rsidRDefault="00EC4B07" w:rsidP="00EC4B07">
            <w:pPr>
              <w:rPr>
                <w:rFonts w:ascii="Arial" w:hAnsi="Arial" w:cs="Arial"/>
              </w:rPr>
            </w:pPr>
          </w:p>
        </w:tc>
      </w:tr>
      <w:tr w:rsidR="00EC4B07" w:rsidRPr="00AC441F" w14:paraId="3C1A1AAC" w14:textId="77777777" w:rsidTr="00EC4B07">
        <w:trPr>
          <w:trHeight w:val="814"/>
        </w:trPr>
        <w:tc>
          <w:tcPr>
            <w:tcW w:w="4206" w:type="dxa"/>
            <w:vAlign w:val="center"/>
          </w:tcPr>
          <w:p w14:paraId="3369BA97" w14:textId="77777777" w:rsidR="00EC4B07" w:rsidRPr="00CE0B9B" w:rsidRDefault="00EC4B07" w:rsidP="00EC4B07">
            <w:pPr>
              <w:ind w:left="-680"/>
              <w:jc w:val="center"/>
              <w:rPr>
                <w:rFonts w:ascii="Arial" w:hAnsi="Arial" w:cs="Arial"/>
                <w:b/>
                <w:color w:val="39ACAC"/>
              </w:rPr>
            </w:pPr>
            <w:r w:rsidRPr="00CE0B9B">
              <w:rPr>
                <w:rFonts w:ascii="Calibri" w:eastAsia="Calibri" w:hAnsi="Calibri" w:cs="Calibri"/>
                <w:b/>
                <w:color w:val="0C3274"/>
                <w:szCs w:val="26"/>
              </w:rPr>
              <w:t>ASSURANCE PANELS</w:t>
            </w:r>
          </w:p>
        </w:tc>
        <w:tc>
          <w:tcPr>
            <w:tcW w:w="6126" w:type="dxa"/>
            <w:vAlign w:val="center"/>
          </w:tcPr>
          <w:p w14:paraId="7A27F4F0" w14:textId="77777777" w:rsidR="00EC4B07" w:rsidRPr="00CE0B9B" w:rsidRDefault="00EC4B07" w:rsidP="00EC4B07">
            <w:pPr>
              <w:jc w:val="center"/>
              <w:rPr>
                <w:rFonts w:ascii="Arial" w:hAnsi="Arial" w:cs="Arial"/>
                <w:b/>
              </w:rPr>
            </w:pPr>
            <w:r w:rsidRPr="00CE0B9B">
              <w:rPr>
                <w:rFonts w:ascii="Calibri" w:eastAsia="Calibri" w:hAnsi="Calibri" w:cs="Calibri"/>
                <w:b/>
                <w:color w:val="0C3274"/>
                <w:szCs w:val="26"/>
              </w:rPr>
              <w:t>PCC’s GOVERNANCE ARRANGEMENTS</w:t>
            </w:r>
          </w:p>
        </w:tc>
        <w:tc>
          <w:tcPr>
            <w:tcW w:w="4146" w:type="dxa"/>
            <w:vAlign w:val="center"/>
          </w:tcPr>
          <w:p w14:paraId="69ECA354" w14:textId="77777777" w:rsidR="00EC4B07" w:rsidRPr="00CE0B9B" w:rsidRDefault="00EC4B07" w:rsidP="00EC4B07">
            <w:pPr>
              <w:ind w:left="142"/>
              <w:rPr>
                <w:rFonts w:ascii="Calibri" w:eastAsia="Calibri" w:hAnsi="Calibri" w:cs="Calibri"/>
                <w:b/>
                <w:color w:val="0C3274"/>
                <w:szCs w:val="26"/>
              </w:rPr>
            </w:pPr>
            <w:r w:rsidRPr="00CE0B9B">
              <w:rPr>
                <w:rFonts w:ascii="Calibri" w:eastAsia="Calibri" w:hAnsi="Calibri" w:cs="Calibri"/>
                <w:b/>
                <w:color w:val="0C3274"/>
                <w:szCs w:val="26"/>
              </w:rPr>
              <w:t>PARTNERSHIPS &amp; COLLABORATION</w:t>
            </w:r>
          </w:p>
          <w:p w14:paraId="3642CF5E" w14:textId="77777777" w:rsidR="00EC4B07" w:rsidRPr="00CE0B9B" w:rsidRDefault="00EC4B07" w:rsidP="009D424E">
            <w:pPr>
              <w:jc w:val="center"/>
            </w:pPr>
            <w:r w:rsidRPr="00CE0B9B">
              <w:rPr>
                <w:rFonts w:ascii="Calibri" w:eastAsia="Calibri" w:hAnsi="Calibri" w:cs="Calibri"/>
                <w:b/>
                <w:color w:val="0C3274"/>
                <w:szCs w:val="26"/>
              </w:rPr>
              <w:t xml:space="preserve">GOVERNANCE </w:t>
            </w:r>
            <w:r w:rsidR="009D424E" w:rsidRPr="00CE0B9B">
              <w:rPr>
                <w:rFonts w:ascii="Calibri" w:eastAsia="Calibri" w:hAnsi="Calibri" w:cs="Calibri"/>
                <w:b/>
                <w:color w:val="0C3274"/>
                <w:szCs w:val="26"/>
              </w:rPr>
              <w:t xml:space="preserve">- </w:t>
            </w:r>
            <w:r w:rsidRPr="00CE0B9B">
              <w:rPr>
                <w:rFonts w:ascii="Calibri" w:eastAsia="Calibri" w:hAnsi="Calibri" w:cs="Calibri"/>
                <w:b/>
                <w:color w:val="0C3274"/>
                <w:szCs w:val="26"/>
              </w:rPr>
              <w:t>PCC Chair</w:t>
            </w:r>
            <w:r w:rsidR="009D424E" w:rsidRPr="00CE0B9B">
              <w:rPr>
                <w:rFonts w:ascii="Calibri" w:eastAsia="Calibri" w:hAnsi="Calibri" w:cs="Calibri"/>
                <w:b/>
                <w:color w:val="0C3274"/>
                <w:szCs w:val="26"/>
              </w:rPr>
              <w:t xml:space="preserve"> or Co-Chair (C)</w:t>
            </w:r>
            <w:r w:rsidRPr="00CE0B9B">
              <w:rPr>
                <w:rFonts w:ascii="Calibri" w:eastAsia="Calibri" w:hAnsi="Calibri" w:cs="Calibri"/>
                <w:b/>
                <w:color w:val="0C3274"/>
                <w:szCs w:val="26"/>
              </w:rPr>
              <w:t xml:space="preserve"> / Member</w:t>
            </w:r>
            <w:r w:rsidR="009D424E" w:rsidRPr="00CE0B9B">
              <w:rPr>
                <w:rFonts w:ascii="Calibri" w:eastAsia="Calibri" w:hAnsi="Calibri" w:cs="Calibri"/>
                <w:b/>
                <w:color w:val="0C3274"/>
                <w:szCs w:val="26"/>
              </w:rPr>
              <w:t xml:space="preserve"> (M</w:t>
            </w:r>
            <w:r w:rsidR="008B20EA" w:rsidRPr="00CE0B9B">
              <w:rPr>
                <w:rFonts w:ascii="Calibri" w:eastAsia="Calibri" w:hAnsi="Calibri" w:cs="Calibri"/>
                <w:b/>
                <w:color w:val="0C3274"/>
                <w:szCs w:val="26"/>
              </w:rPr>
              <w:t>)</w:t>
            </w:r>
            <w:r w:rsidRPr="00CE0B9B">
              <w:rPr>
                <w:rFonts w:ascii="Calibri" w:eastAsia="Calibri" w:hAnsi="Calibri" w:cs="Calibri"/>
                <w:b/>
                <w:color w:val="0C3274"/>
                <w:szCs w:val="26"/>
              </w:rPr>
              <w:t xml:space="preserve"> </w:t>
            </w:r>
          </w:p>
        </w:tc>
      </w:tr>
      <w:tr w:rsidR="00EC4B07" w14:paraId="72F403DE" w14:textId="77777777" w:rsidTr="00024692">
        <w:trPr>
          <w:trHeight w:val="6781"/>
        </w:trPr>
        <w:tc>
          <w:tcPr>
            <w:tcW w:w="4206" w:type="dxa"/>
          </w:tcPr>
          <w:p w14:paraId="507E03F0" w14:textId="2AE103E3" w:rsidR="00EC4B07" w:rsidRPr="00AC441F" w:rsidRDefault="003E1A8B" w:rsidP="00EC4B07">
            <w:pPr>
              <w:rPr>
                <w:highlight w:val="yellow"/>
              </w:rPr>
            </w:pPr>
            <w:r w:rsidRPr="00AC441F">
              <w:rPr>
                <w:rFonts w:eastAsiaTheme="minorHAnsi"/>
                <w:noProof/>
                <w:sz w:val="24"/>
                <w:szCs w:val="24"/>
                <w:highlight w:val="yellow"/>
              </w:rPr>
              <mc:AlternateContent>
                <mc:Choice Requires="wps">
                  <w:drawing>
                    <wp:anchor distT="45720" distB="45720" distL="114300" distR="114300" simplePos="0" relativeHeight="251965952" behindDoc="0" locked="0" layoutInCell="1" allowOverlap="1" wp14:anchorId="5B66A4A8" wp14:editId="16337E58">
                      <wp:simplePos x="0" y="0"/>
                      <wp:positionH relativeFrom="margin">
                        <wp:posOffset>32385</wp:posOffset>
                      </wp:positionH>
                      <wp:positionV relativeFrom="margin">
                        <wp:posOffset>528955</wp:posOffset>
                      </wp:positionV>
                      <wp:extent cx="2438400" cy="798195"/>
                      <wp:effectExtent l="0" t="0" r="19050" b="20955"/>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98195"/>
                              </a:xfrm>
                              <a:prstGeom prst="rect">
                                <a:avLst/>
                              </a:prstGeom>
                              <a:solidFill>
                                <a:srgbClr val="FFFFFF"/>
                              </a:solidFill>
                              <a:ln w="9525">
                                <a:solidFill>
                                  <a:srgbClr val="000000"/>
                                </a:solidFill>
                                <a:miter lim="800000"/>
                                <a:headEnd/>
                                <a:tailEnd/>
                              </a:ln>
                            </wps:spPr>
                            <wps:txbx>
                              <w:txbxContent>
                                <w:p w14:paraId="0BC7AE35" w14:textId="77777777" w:rsidR="0006634F" w:rsidRDefault="0006634F" w:rsidP="0006634F">
                                  <w:pPr>
                                    <w:pStyle w:val="NoSpacing"/>
                                    <w:jc w:val="center"/>
                                    <w:rPr>
                                      <w:rFonts w:ascii="Arial" w:hAnsi="Arial" w:cs="Arial"/>
                                      <w:b/>
                                      <w:sz w:val="18"/>
                                    </w:rPr>
                                  </w:pPr>
                                  <w:r>
                                    <w:rPr>
                                      <w:rFonts w:ascii="Arial" w:hAnsi="Arial" w:cs="Arial"/>
                                      <w:b/>
                                      <w:sz w:val="18"/>
                                    </w:rPr>
                                    <w:t>JOINT INDEPENDENT AUDIT COMMITTEE (JIAC)</w:t>
                                  </w:r>
                                </w:p>
                                <w:p w14:paraId="5B5A849B" w14:textId="77777777" w:rsidR="003E1A8B" w:rsidRPr="007612CB" w:rsidRDefault="003E1A8B" w:rsidP="003E1A8B">
                                  <w:pPr>
                                    <w:pStyle w:val="NoSpacing"/>
                                    <w:jc w:val="center"/>
                                    <w:rPr>
                                      <w:rFonts w:ascii="Arial" w:hAnsi="Arial" w:cs="Arial"/>
                                      <w:bCs/>
                                      <w:sz w:val="18"/>
                                    </w:rPr>
                                  </w:pPr>
                                  <w:r>
                                    <w:rPr>
                                      <w:rFonts w:ascii="Arial" w:hAnsi="Arial" w:cs="Arial"/>
                                      <w:bCs/>
                                      <w:sz w:val="18"/>
                                    </w:rPr>
                                    <w:t>Focus: risk, governance, internal control, value for money &amp; integrity of financial systems</w:t>
                                  </w:r>
                                </w:p>
                                <w:p w14:paraId="0672CD52" w14:textId="61537FCB" w:rsidR="0006634F" w:rsidRDefault="0006634F" w:rsidP="003E1A8B">
                                  <w:pPr>
                                    <w:pStyle w:val="NoSpacing"/>
                                    <w:jc w:val="center"/>
                                    <w:rPr>
                                      <w:rFonts w:ascii="Arial" w:hAnsi="Arial" w:cs="Arial"/>
                                      <w:bCs/>
                                      <w:sz w:val="18"/>
                                    </w:rPr>
                                  </w:pP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66A4A8" id="Text Box 57" o:spid="_x0000_s1029" type="#_x0000_t202" style="position:absolute;margin-left:2.55pt;margin-top:41.65pt;width:192pt;height:62.85pt;z-index:25196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">
                      <v:textbox>
                        <w:txbxContent>
                          <w:p w14:paraId="0BC7AE35" w14:textId="77777777" w:rsidR="0006634F" w:rsidRDefault="0006634F" w:rsidP="0006634F">
                            <w:pPr>
                              <w:pStyle w:val="NoSpacing"/>
                              <w:jc w:val="center"/>
                              <w:rPr>
                                <w:rFonts w:ascii="Arial" w:hAnsi="Arial" w:cs="Arial"/>
                                <w:b/>
                                <w:sz w:val="18"/>
                              </w:rPr>
                            </w:pPr>
                            <w:r>
                              <w:rPr>
                                <w:rFonts w:ascii="Arial" w:hAnsi="Arial" w:cs="Arial"/>
                                <w:b/>
                                <w:sz w:val="18"/>
                              </w:rPr>
                              <w:t>JOINT INDEPENDENT AUDIT COMMITTEE (JIAC)</w:t>
                            </w:r>
                          </w:p>
                          <w:p w14:paraId="5B5A849B" w14:textId="77777777" w:rsidR="003E1A8B" w:rsidRPr="007612CB" w:rsidRDefault="003E1A8B" w:rsidP="003E1A8B">
                            <w:pPr>
                              <w:pStyle w:val="NoSpacing"/>
                              <w:jc w:val="center"/>
                              <w:rPr>
                                <w:rFonts w:ascii="Arial" w:hAnsi="Arial" w:cs="Arial"/>
                                <w:bCs/>
                                <w:sz w:val="18"/>
                              </w:rPr>
                            </w:pPr>
                            <w:r>
                              <w:rPr>
                                <w:rFonts w:ascii="Arial" w:hAnsi="Arial" w:cs="Arial"/>
                                <w:bCs/>
                                <w:sz w:val="18"/>
                              </w:rPr>
                              <w:t>Focus: risk, governance, internal control, value for money &amp; integrity of financial systems</w:t>
                            </w:r>
                          </w:p>
                          <w:p w14:paraId="0672CD52" w14:textId="61537FCB" w:rsidR="0006634F" w:rsidRDefault="0006634F" w:rsidP="003E1A8B">
                            <w:pPr>
                              <w:pStyle w:val="NoSpacing"/>
                              <w:jc w:val="center"/>
                              <w:rPr>
                                <w:rFonts w:ascii="Arial" w:hAnsi="Arial" w:cs="Arial"/>
                                <w:bCs/>
                                <w:sz w:val="18"/>
                              </w:rPr>
                            </w:pPr>
                          </w:p>
                        </w:txbxContent>
                      </v:textbox>
                      <w10:wrap type="square" anchorx="margin" anchory="margin"/>
                    </v:shape>
                  </w:pict>
                </mc:Fallback>
              </mc:AlternateContent>
            </w:r>
            <w:r w:rsidR="0006634F" w:rsidRPr="00AC441F">
              <w:rPr>
                <w:rFonts w:eastAsiaTheme="minorHAnsi"/>
                <w:noProof/>
                <w:sz w:val="24"/>
                <w:szCs w:val="24"/>
                <w:highlight w:val="yellow"/>
              </w:rPr>
              <mc:AlternateContent>
                <mc:Choice Requires="wps">
                  <w:drawing>
                    <wp:anchor distT="45720" distB="45720" distL="114300" distR="114300" simplePos="0" relativeHeight="251970048" behindDoc="0" locked="0" layoutInCell="1" allowOverlap="1" wp14:anchorId="3BD35494" wp14:editId="3C255428">
                      <wp:simplePos x="0" y="0"/>
                      <wp:positionH relativeFrom="margin">
                        <wp:posOffset>46715</wp:posOffset>
                      </wp:positionH>
                      <wp:positionV relativeFrom="margin">
                        <wp:posOffset>2723251</wp:posOffset>
                      </wp:positionV>
                      <wp:extent cx="2438400" cy="1276350"/>
                      <wp:effectExtent l="0" t="0" r="19050" b="1905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276350"/>
                              </a:xfrm>
                              <a:prstGeom prst="rect">
                                <a:avLst/>
                              </a:prstGeom>
                              <a:solidFill>
                                <a:srgbClr val="FFFFFF"/>
                              </a:solidFill>
                              <a:ln w="9525">
                                <a:solidFill>
                                  <a:srgbClr val="000000"/>
                                </a:solidFill>
                                <a:miter lim="800000"/>
                                <a:headEnd/>
                                <a:tailEnd/>
                              </a:ln>
                            </wps:spPr>
                            <wps:txbx>
                              <w:txbxContent>
                                <w:p w14:paraId="356091E6" w14:textId="77777777" w:rsidR="0006634F" w:rsidRDefault="0006634F" w:rsidP="0006634F">
                                  <w:pPr>
                                    <w:jc w:val="center"/>
                                    <w:rPr>
                                      <w:rFonts w:ascii="Arial" w:hAnsi="Arial" w:cs="Arial"/>
                                      <w:b/>
                                      <w:sz w:val="18"/>
                                    </w:rPr>
                                  </w:pPr>
                                  <w:bookmarkStart w:id="7" w:name="_Hlk142930750"/>
                                  <w:bookmarkStart w:id="8" w:name="_Hlk142930751"/>
                                  <w:r>
                                    <w:rPr>
                                      <w:rFonts w:ascii="Arial" w:hAnsi="Arial" w:cs="Arial"/>
                                      <w:b/>
                                      <w:sz w:val="18"/>
                                    </w:rPr>
                                    <w:t>INDEPENDENT ADVISORY PANEL FOR POLICING PROTESTS (IAPPP)</w:t>
                                  </w:r>
                                </w:p>
                                <w:p w14:paraId="54CA001E" w14:textId="77777777" w:rsidR="0006634F" w:rsidRDefault="0006634F" w:rsidP="0006634F">
                                  <w:pPr>
                                    <w:rPr>
                                      <w:rFonts w:ascii="Arial" w:hAnsi="Arial" w:cs="Arial"/>
                                      <w:bCs/>
                                      <w:sz w:val="18"/>
                                    </w:rPr>
                                  </w:pPr>
                                  <w:r w:rsidRPr="00FA6EEB">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bookmarkEnd w:id="7"/>
                                <w:bookmarkEnd w:id="8"/>
                                <w:p w14:paraId="64735763" w14:textId="77777777" w:rsidR="0006634F" w:rsidRDefault="0006634F" w:rsidP="0006634F">
                                  <w:pPr>
                                    <w:jc w:val="center"/>
                                    <w:rPr>
                                      <w:rFonts w:ascii="Arial" w:hAnsi="Arial" w:cs="Arial"/>
                                      <w:bCs/>
                                      <w:sz w:val="18"/>
                                    </w:rPr>
                                  </w:pP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D35494" id="Text Box 67" o:spid="_x0000_s1030" type="#_x0000_t202" style="position:absolute;margin-left:3.7pt;margin-top:214.45pt;width:192pt;height:100.5pt;z-index:25197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">
                      <v:textbox>
                        <w:txbxContent>
                          <w:p w14:paraId="356091E6" w14:textId="77777777" w:rsidR="0006634F" w:rsidRDefault="0006634F" w:rsidP="0006634F">
                            <w:pPr>
                              <w:jc w:val="center"/>
                              <w:rPr>
                                <w:rFonts w:ascii="Arial" w:hAnsi="Arial" w:cs="Arial"/>
                                <w:b/>
                                <w:sz w:val="18"/>
                              </w:rPr>
                            </w:pPr>
                            <w:bookmarkStart w:id="9" w:name="_Hlk142930750"/>
                            <w:bookmarkStart w:id="10" w:name="_Hlk142930751"/>
                            <w:r>
                              <w:rPr>
                                <w:rFonts w:ascii="Arial" w:hAnsi="Arial" w:cs="Arial"/>
                                <w:b/>
                                <w:sz w:val="18"/>
                              </w:rPr>
                              <w:t>INDEPENDENT ADVISORY PANEL FOR POLICING PROTESTS (IAPPP)</w:t>
                            </w:r>
                          </w:p>
                          <w:p w14:paraId="54CA001E" w14:textId="77777777" w:rsidR="0006634F" w:rsidRDefault="0006634F" w:rsidP="0006634F">
                            <w:pPr>
                              <w:rPr>
                                <w:rFonts w:ascii="Arial" w:hAnsi="Arial" w:cs="Arial"/>
                                <w:bCs/>
                                <w:sz w:val="18"/>
                              </w:rPr>
                            </w:pPr>
                            <w:r w:rsidRPr="00FA6EEB">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bookmarkEnd w:id="9"/>
                          <w:bookmarkEnd w:id="10"/>
                          <w:p w14:paraId="64735763" w14:textId="77777777" w:rsidR="0006634F" w:rsidRDefault="0006634F" w:rsidP="0006634F">
                            <w:pPr>
                              <w:jc w:val="center"/>
                              <w:rPr>
                                <w:rFonts w:ascii="Arial" w:hAnsi="Arial" w:cs="Arial"/>
                                <w:bCs/>
                                <w:sz w:val="18"/>
                              </w:rPr>
                            </w:pPr>
                          </w:p>
                        </w:txbxContent>
                      </v:textbox>
                      <w10:wrap type="square" anchorx="margin" anchory="margin"/>
                    </v:shape>
                  </w:pict>
                </mc:Fallback>
              </mc:AlternateContent>
            </w:r>
            <w:r w:rsidR="0006634F" w:rsidRPr="00AC441F">
              <w:rPr>
                <w:rFonts w:eastAsiaTheme="minorHAnsi"/>
                <w:noProof/>
                <w:sz w:val="24"/>
                <w:szCs w:val="24"/>
                <w:highlight w:val="yellow"/>
              </w:rPr>
              <mc:AlternateContent>
                <mc:Choice Requires="wps">
                  <w:drawing>
                    <wp:anchor distT="45720" distB="45720" distL="114300" distR="114300" simplePos="0" relativeHeight="251968000" behindDoc="0" locked="0" layoutInCell="1" allowOverlap="1" wp14:anchorId="7093772C" wp14:editId="7D88B649">
                      <wp:simplePos x="0" y="0"/>
                      <wp:positionH relativeFrom="margin">
                        <wp:posOffset>46714</wp:posOffset>
                      </wp:positionH>
                      <wp:positionV relativeFrom="margin">
                        <wp:posOffset>1724085</wp:posOffset>
                      </wp:positionV>
                      <wp:extent cx="2430780" cy="685800"/>
                      <wp:effectExtent l="0" t="0" r="26670" b="1905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685800"/>
                              </a:xfrm>
                              <a:prstGeom prst="rect">
                                <a:avLst/>
                              </a:prstGeom>
                              <a:solidFill>
                                <a:srgbClr val="FFFFFF"/>
                              </a:solidFill>
                              <a:ln w="9525">
                                <a:solidFill>
                                  <a:srgbClr val="000000"/>
                                </a:solidFill>
                                <a:miter lim="800000"/>
                                <a:headEnd/>
                                <a:tailEnd/>
                              </a:ln>
                            </wps:spPr>
                            <wps:txbx>
                              <w:txbxContent>
                                <w:p w14:paraId="644FB643" w14:textId="77777777" w:rsidR="0006634F" w:rsidRDefault="0006634F" w:rsidP="0006634F">
                                  <w:pPr>
                                    <w:pStyle w:val="NoSpacing"/>
                                    <w:jc w:val="center"/>
                                    <w:rPr>
                                      <w:rFonts w:ascii="Arial" w:hAnsi="Arial" w:cs="Arial"/>
                                      <w:b/>
                                      <w:sz w:val="18"/>
                                    </w:rPr>
                                  </w:pPr>
                                  <w:r>
                                    <w:rPr>
                                      <w:rFonts w:ascii="Arial" w:hAnsi="Arial" w:cs="Arial"/>
                                      <w:b/>
                                      <w:sz w:val="18"/>
                                    </w:rPr>
                                    <w:t>INDEPENDENT ETHICS PANEL</w:t>
                                  </w:r>
                                </w:p>
                                <w:p w14:paraId="61101C1A" w14:textId="77777777" w:rsidR="0006634F" w:rsidRDefault="0006634F" w:rsidP="0006634F">
                                  <w:pPr>
                                    <w:pStyle w:val="NoSpacing"/>
                                    <w:jc w:val="center"/>
                                    <w:rPr>
                                      <w:rFonts w:ascii="Arial" w:hAnsi="Arial" w:cs="Arial"/>
                                      <w:b/>
                                      <w:sz w:val="18"/>
                                    </w:rPr>
                                  </w:pPr>
                                  <w:r>
                                    <w:rPr>
                                      <w:rFonts w:ascii="Arial" w:hAnsi="Arial" w:cs="Arial"/>
                                      <w:b/>
                                      <w:sz w:val="18"/>
                                    </w:rPr>
                                    <w:t>(IEP)</w:t>
                                  </w:r>
                                </w:p>
                                <w:p w14:paraId="421303A3" w14:textId="77777777" w:rsidR="0006634F" w:rsidRDefault="0006634F" w:rsidP="0006634F">
                                  <w:pPr>
                                    <w:pStyle w:val="NoSpacing"/>
                                    <w:jc w:val="center"/>
                                    <w:rPr>
                                      <w:rFonts w:ascii="Arial" w:hAnsi="Arial" w:cs="Arial"/>
                                      <w:bCs/>
                                      <w:sz w:val="18"/>
                                    </w:rPr>
                                  </w:pPr>
                                  <w:r w:rsidRPr="00FA6EEB">
                                    <w:rPr>
                                      <w:rFonts w:ascii="Arial" w:hAnsi="Arial" w:cs="Arial"/>
                                      <w:bCs/>
                                      <w:sz w:val="18"/>
                                    </w:rPr>
                                    <w:t>Focus: police legitimacy, ethics, equality diversity &amp; standards</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93772C" id="Text Box 58" o:spid="_x0000_s1031" type="#_x0000_t202" style="position:absolute;margin-left:3.7pt;margin-top:135.75pt;width:191.4pt;height:54pt;z-index:25196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">
                      <v:textbox>
                        <w:txbxContent>
                          <w:p w14:paraId="644FB643" w14:textId="77777777" w:rsidR="0006634F" w:rsidRDefault="0006634F" w:rsidP="0006634F">
                            <w:pPr>
                              <w:pStyle w:val="NoSpacing"/>
                              <w:jc w:val="center"/>
                              <w:rPr>
                                <w:rFonts w:ascii="Arial" w:hAnsi="Arial" w:cs="Arial"/>
                                <w:b/>
                                <w:sz w:val="18"/>
                              </w:rPr>
                            </w:pPr>
                            <w:r>
                              <w:rPr>
                                <w:rFonts w:ascii="Arial" w:hAnsi="Arial" w:cs="Arial"/>
                                <w:b/>
                                <w:sz w:val="18"/>
                              </w:rPr>
                              <w:t>INDEPENDENT ETHICS PANEL</w:t>
                            </w:r>
                          </w:p>
                          <w:p w14:paraId="61101C1A" w14:textId="77777777" w:rsidR="0006634F" w:rsidRDefault="0006634F" w:rsidP="0006634F">
                            <w:pPr>
                              <w:pStyle w:val="NoSpacing"/>
                              <w:jc w:val="center"/>
                              <w:rPr>
                                <w:rFonts w:ascii="Arial" w:hAnsi="Arial" w:cs="Arial"/>
                                <w:b/>
                                <w:sz w:val="18"/>
                              </w:rPr>
                            </w:pPr>
                            <w:r>
                              <w:rPr>
                                <w:rFonts w:ascii="Arial" w:hAnsi="Arial" w:cs="Arial"/>
                                <w:b/>
                                <w:sz w:val="18"/>
                              </w:rPr>
                              <w:t>(IEP)</w:t>
                            </w:r>
                          </w:p>
                          <w:p w14:paraId="421303A3" w14:textId="77777777" w:rsidR="0006634F" w:rsidRDefault="0006634F" w:rsidP="0006634F">
                            <w:pPr>
                              <w:pStyle w:val="NoSpacing"/>
                              <w:jc w:val="center"/>
                              <w:rPr>
                                <w:rFonts w:ascii="Arial" w:hAnsi="Arial" w:cs="Arial"/>
                                <w:bCs/>
                                <w:sz w:val="18"/>
                              </w:rPr>
                            </w:pPr>
                            <w:r w:rsidRPr="00FA6EEB">
                              <w:rPr>
                                <w:rFonts w:ascii="Arial" w:hAnsi="Arial" w:cs="Arial"/>
                                <w:bCs/>
                                <w:sz w:val="18"/>
                              </w:rPr>
                              <w:t>Focus: police legitimacy, ethics, equality diversity &amp; standards</w:t>
                            </w:r>
                          </w:p>
                        </w:txbxContent>
                      </v:textbox>
                      <w10:wrap type="square" anchorx="margin" anchory="margin"/>
                    </v:shape>
                  </w:pict>
                </mc:Fallback>
              </mc:AlternateContent>
            </w:r>
          </w:p>
        </w:tc>
        <w:tc>
          <w:tcPr>
            <w:tcW w:w="6126" w:type="dxa"/>
          </w:tcPr>
          <w:p w14:paraId="0D69E4A8" w14:textId="42B84566" w:rsidR="00EC4B07" w:rsidRPr="00AC441F" w:rsidRDefault="0006634F" w:rsidP="00EC4B07">
            <w:pPr>
              <w:rPr>
                <w:highlight w:val="yellow"/>
              </w:rPr>
            </w:pPr>
            <w:r w:rsidRPr="00AC441F">
              <w:rPr>
                <w:rFonts w:ascii="Calibri" w:eastAsia="Calibri" w:hAnsi="Calibri" w:cs="Calibri"/>
                <w:noProof/>
                <w:color w:val="0C3274"/>
                <w:sz w:val="26"/>
                <w:szCs w:val="26"/>
                <w:highlight w:val="yellow"/>
              </w:rPr>
              <mc:AlternateContent>
                <mc:Choice Requires="wps">
                  <w:drawing>
                    <wp:anchor distT="0" distB="0" distL="114300" distR="114300" simplePos="0" relativeHeight="251976192" behindDoc="0" locked="0" layoutInCell="1" allowOverlap="1" wp14:anchorId="24157E25" wp14:editId="6B1FCD4B">
                      <wp:simplePos x="0" y="0"/>
                      <wp:positionH relativeFrom="column">
                        <wp:posOffset>2291452</wp:posOffset>
                      </wp:positionH>
                      <wp:positionV relativeFrom="paragraph">
                        <wp:posOffset>1136829</wp:posOffset>
                      </wp:positionV>
                      <wp:extent cx="0" cy="635000"/>
                      <wp:effectExtent l="95250" t="38100" r="57150" b="50800"/>
                      <wp:wrapNone/>
                      <wp:docPr id="85" name="Straight Arrow Connector 85"/>
                      <wp:cNvGraphicFramePr/>
                      <a:graphic xmlns:a="http://schemas.openxmlformats.org/drawingml/2006/main">
                        <a:graphicData uri="http://schemas.microsoft.com/office/word/2010/wordprocessingShape">
                          <wps:wsp>
                            <wps:cNvCnPr/>
                            <wps:spPr>
                              <a:xfrm flipV="1">
                                <a:off x="0" y="0"/>
                                <a:ext cx="0" cy="63500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325F2F" id="_x0000_t32" coordsize="21600,21600" o:spt="32" o:oned="t" path="m,l21600,21600e" filled="f">
                      <v:path arrowok="t" fillok="f" o:connecttype="none"/>
                      <o:lock v:ext="edit" shapetype="t"/>
                    </v:shapetype>
                    <v:shape id="Straight Arrow Connector 85" o:spid="_x0000_s1026" type="#_x0000_t32" style="position:absolute;margin-left:180.45pt;margin-top:89.5pt;width:0;height:50pt;flip:y;z-index:25197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" strokecolor="#5b9bd5 [3204]" strokeweight="2.25pt">
                      <v:stroke startarrow="block" endarrow="block" joinstyle="miter"/>
                    </v:shape>
                  </w:pict>
                </mc:Fallback>
              </mc:AlternateContent>
            </w:r>
            <w:r w:rsidR="00024692" w:rsidRPr="00AC441F">
              <w:rPr>
                <w:rFonts w:ascii="Calibri" w:eastAsia="Calibri" w:hAnsi="Calibri" w:cs="Calibri"/>
                <w:noProof/>
                <w:color w:val="0C3274"/>
                <w:sz w:val="26"/>
                <w:szCs w:val="26"/>
                <w:highlight w:val="yellow"/>
              </w:rPr>
              <mc:AlternateContent>
                <mc:Choice Requires="wps">
                  <w:drawing>
                    <wp:anchor distT="0" distB="0" distL="114300" distR="114300" simplePos="0" relativeHeight="251836928" behindDoc="0" locked="0" layoutInCell="1" allowOverlap="1" wp14:anchorId="7BBEA473" wp14:editId="5627F004">
                      <wp:simplePos x="0" y="0"/>
                      <wp:positionH relativeFrom="column">
                        <wp:posOffset>997010</wp:posOffset>
                      </wp:positionH>
                      <wp:positionV relativeFrom="paragraph">
                        <wp:posOffset>1134398</wp:posOffset>
                      </wp:positionV>
                      <wp:extent cx="0" cy="635000"/>
                      <wp:effectExtent l="95250" t="38100" r="57150" b="50800"/>
                      <wp:wrapNone/>
                      <wp:docPr id="245" name="Straight Arrow Connector 245"/>
                      <wp:cNvGraphicFramePr/>
                      <a:graphic xmlns:a="http://schemas.openxmlformats.org/drawingml/2006/main">
                        <a:graphicData uri="http://schemas.microsoft.com/office/word/2010/wordprocessingShape">
                          <wps:wsp>
                            <wps:cNvCnPr/>
                            <wps:spPr>
                              <a:xfrm flipV="1">
                                <a:off x="0" y="0"/>
                                <a:ext cx="0" cy="63500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6E8017" id="Straight Arrow Connector 245" o:spid="_x0000_s1026" type="#_x0000_t32" style="position:absolute;margin-left:78.5pt;margin-top:89.3pt;width:0;height:50pt;flip:y;z-index:25183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" strokecolor="#5b9bd5 [3204]" strokeweight="2.25pt">
                      <v:stroke startarrow="block" endarrow="block" joinstyle="miter"/>
                    </v:shape>
                  </w:pict>
                </mc:Fallback>
              </mc:AlternateContent>
            </w:r>
            <w:r w:rsidR="00EC4B07" w:rsidRPr="00AC441F">
              <w:rPr>
                <w:rFonts w:ascii="Calibri" w:eastAsia="Calibri" w:hAnsi="Calibri" w:cs="Calibri"/>
                <w:noProof/>
                <w:color w:val="0C3274"/>
                <w:sz w:val="26"/>
                <w:szCs w:val="26"/>
                <w:highlight w:val="yellow"/>
              </w:rPr>
              <mc:AlternateContent>
                <mc:Choice Requires="wps">
                  <w:drawing>
                    <wp:anchor distT="0" distB="0" distL="114300" distR="114300" simplePos="0" relativeHeight="251834880" behindDoc="0" locked="0" layoutInCell="1" allowOverlap="1" wp14:anchorId="329C256C" wp14:editId="2B546804">
                      <wp:simplePos x="0" y="0"/>
                      <wp:positionH relativeFrom="column">
                        <wp:posOffset>2468831</wp:posOffset>
                      </wp:positionH>
                      <wp:positionV relativeFrom="paragraph">
                        <wp:posOffset>633730</wp:posOffset>
                      </wp:positionV>
                      <wp:extent cx="317500" cy="0"/>
                      <wp:effectExtent l="0" t="95250" r="0" b="95250"/>
                      <wp:wrapNone/>
                      <wp:docPr id="228" name="Straight Arrow Connector 228"/>
                      <wp:cNvGraphicFramePr/>
                      <a:graphic xmlns:a="http://schemas.openxmlformats.org/drawingml/2006/main">
                        <a:graphicData uri="http://schemas.microsoft.com/office/word/2010/wordprocessingShape">
                          <wps:wsp>
                            <wps:cNvCnPr/>
                            <wps:spPr>
                              <a:xfrm>
                                <a:off x="0" y="0"/>
                                <a:ext cx="317500" cy="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05E880" id="Straight Arrow Connector 228" o:spid="_x0000_s1026" type="#_x0000_t32" style="position:absolute;margin-left:194.4pt;margin-top:49.9pt;width:25pt;height: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" strokecolor="#5b9bd5 [3204]" strokeweight="2.25pt">
                      <v:stroke startarrow="block" endarrow="block" joinstyle="miter"/>
                    </v:shape>
                  </w:pict>
                </mc:Fallback>
              </mc:AlternateContent>
            </w:r>
            <w:r w:rsidR="00EC4B07" w:rsidRPr="00AC441F">
              <w:rPr>
                <w:rFonts w:ascii="Calibri" w:eastAsia="Calibri" w:hAnsi="Calibri" w:cs="Calibri"/>
                <w:noProof/>
                <w:color w:val="0C3274"/>
                <w:sz w:val="26"/>
                <w:szCs w:val="26"/>
                <w:highlight w:val="yellow"/>
              </w:rPr>
              <mc:AlternateContent>
                <mc:Choice Requires="wps">
                  <w:drawing>
                    <wp:anchor distT="45720" distB="45720" distL="114300" distR="114300" simplePos="0" relativeHeight="251833856" behindDoc="0" locked="0" layoutInCell="1" allowOverlap="1" wp14:anchorId="60273BBD" wp14:editId="0B829950">
                      <wp:simplePos x="0" y="0"/>
                      <wp:positionH relativeFrom="margin">
                        <wp:posOffset>2780665</wp:posOffset>
                      </wp:positionH>
                      <wp:positionV relativeFrom="margin">
                        <wp:posOffset>157871</wp:posOffset>
                      </wp:positionV>
                      <wp:extent cx="939800" cy="990600"/>
                      <wp:effectExtent l="0" t="0" r="12700" b="1905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990600"/>
                              </a:xfrm>
                              <a:prstGeom prst="rect">
                                <a:avLst/>
                              </a:prstGeom>
                              <a:solidFill>
                                <a:srgbClr val="FFFFFF"/>
                              </a:solidFill>
                              <a:ln w="9525">
                                <a:solidFill>
                                  <a:srgbClr val="000000"/>
                                </a:solidFill>
                                <a:miter lim="800000"/>
                                <a:headEnd/>
                                <a:tailEnd/>
                              </a:ln>
                            </wps:spPr>
                            <wps:txbx>
                              <w:txbxContent>
                                <w:p w14:paraId="080F4F50" w14:textId="77777777" w:rsidR="003849D1" w:rsidRPr="006C1855" w:rsidRDefault="003849D1" w:rsidP="00EC4B07">
                                  <w:pPr>
                                    <w:pStyle w:val="NoSpacing"/>
                                    <w:jc w:val="center"/>
                                    <w:rPr>
                                      <w:rFonts w:ascii="Arial" w:hAnsi="Arial" w:cs="Arial"/>
                                      <w:b/>
                                      <w:sz w:val="18"/>
                                    </w:rPr>
                                  </w:pPr>
                                  <w:r w:rsidRPr="006C1855">
                                    <w:rPr>
                                      <w:rFonts w:ascii="Arial" w:hAnsi="Arial" w:cs="Arial"/>
                                      <w:b/>
                                      <w:sz w:val="18"/>
                                    </w:rPr>
                                    <w:t xml:space="preserve">OPCC </w:t>
                                  </w:r>
                                </w:p>
                                <w:p w14:paraId="4E6269E8" w14:textId="77777777" w:rsidR="003849D1" w:rsidRPr="006C1855" w:rsidRDefault="003849D1" w:rsidP="00EC4B07">
                                  <w:pPr>
                                    <w:pStyle w:val="NoSpacing"/>
                                    <w:jc w:val="center"/>
                                    <w:rPr>
                                      <w:rFonts w:ascii="Arial" w:hAnsi="Arial" w:cs="Arial"/>
                                      <w:b/>
                                      <w:sz w:val="16"/>
                                    </w:rPr>
                                  </w:pPr>
                                  <w:r w:rsidRPr="006C1855">
                                    <w:rPr>
                                      <w:rFonts w:ascii="Arial" w:hAnsi="Arial" w:cs="Arial"/>
                                      <w:b/>
                                      <w:sz w:val="16"/>
                                    </w:rPr>
                                    <w:t>SENIOR LEADERSHIP TEAM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273BBD" id="_x0000_s1032" type="#_x0000_t202" style="position:absolute;margin-left:218.95pt;margin-top:12.45pt;width:74pt;height:78pt;z-index:25183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">
                      <v:textbox>
                        <w:txbxContent>
                          <w:p w14:paraId="080F4F50" w14:textId="77777777" w:rsidR="003849D1" w:rsidRPr="006C1855" w:rsidRDefault="003849D1" w:rsidP="00EC4B07">
                            <w:pPr>
                              <w:pStyle w:val="NoSpacing"/>
                              <w:jc w:val="center"/>
                              <w:rPr>
                                <w:rFonts w:ascii="Arial" w:hAnsi="Arial" w:cs="Arial"/>
                                <w:b/>
                                <w:sz w:val="18"/>
                              </w:rPr>
                            </w:pPr>
                            <w:r w:rsidRPr="006C1855">
                              <w:rPr>
                                <w:rFonts w:ascii="Arial" w:hAnsi="Arial" w:cs="Arial"/>
                                <w:b/>
                                <w:sz w:val="18"/>
                              </w:rPr>
                              <w:t xml:space="preserve">OPCC </w:t>
                            </w:r>
                          </w:p>
                          <w:p w14:paraId="4E6269E8" w14:textId="77777777" w:rsidR="003849D1" w:rsidRPr="006C1855" w:rsidRDefault="003849D1" w:rsidP="00EC4B07">
                            <w:pPr>
                              <w:pStyle w:val="NoSpacing"/>
                              <w:jc w:val="center"/>
                              <w:rPr>
                                <w:rFonts w:ascii="Arial" w:hAnsi="Arial" w:cs="Arial"/>
                                <w:b/>
                                <w:sz w:val="16"/>
                              </w:rPr>
                            </w:pPr>
                            <w:r w:rsidRPr="006C1855">
                              <w:rPr>
                                <w:rFonts w:ascii="Arial" w:hAnsi="Arial" w:cs="Arial"/>
                                <w:b/>
                                <w:sz w:val="16"/>
                              </w:rPr>
                              <w:t>SENIOR LEADERSHIP TEAM</w:t>
                            </w:r>
                          </w:p>
                        </w:txbxContent>
                      </v:textbox>
                      <w10:wrap type="square" anchorx="margin" anchory="margin"/>
                    </v:shape>
                  </w:pict>
                </mc:Fallback>
              </mc:AlternateContent>
            </w:r>
            <w:r w:rsidR="00EC4B07" w:rsidRPr="00AC441F">
              <w:rPr>
                <w:rFonts w:ascii="Calibri" w:eastAsia="Calibri" w:hAnsi="Calibri" w:cs="Calibri"/>
                <w:noProof/>
                <w:color w:val="0C3274"/>
                <w:sz w:val="26"/>
                <w:szCs w:val="26"/>
                <w:highlight w:val="yellow"/>
              </w:rPr>
              <mc:AlternateContent>
                <mc:Choice Requires="wps">
                  <w:drawing>
                    <wp:anchor distT="45720" distB="45720" distL="114300" distR="114300" simplePos="0" relativeHeight="251832832" behindDoc="0" locked="0" layoutInCell="1" allowOverlap="1" wp14:anchorId="1503F51C" wp14:editId="5EFC357D">
                      <wp:simplePos x="0" y="0"/>
                      <wp:positionH relativeFrom="margin">
                        <wp:posOffset>9623</wp:posOffset>
                      </wp:positionH>
                      <wp:positionV relativeFrom="margin">
                        <wp:posOffset>150886</wp:posOffset>
                      </wp:positionV>
                      <wp:extent cx="2463800" cy="990600"/>
                      <wp:effectExtent l="0" t="0" r="127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990600"/>
                              </a:xfrm>
                              <a:prstGeom prst="rect">
                                <a:avLst/>
                              </a:prstGeom>
                              <a:solidFill>
                                <a:srgbClr val="FFFFFF"/>
                              </a:solidFill>
                              <a:ln w="9525">
                                <a:solidFill>
                                  <a:srgbClr val="000000"/>
                                </a:solidFill>
                                <a:miter lim="800000"/>
                                <a:headEnd/>
                                <a:tailEnd/>
                              </a:ln>
                            </wps:spPr>
                            <wps:txbx>
                              <w:txbxContent>
                                <w:p w14:paraId="17E8BEEF" w14:textId="77777777" w:rsidR="003849D1" w:rsidRPr="006C1855" w:rsidRDefault="003849D1" w:rsidP="00EC4B07">
                                  <w:pPr>
                                    <w:pStyle w:val="NoSpacing"/>
                                    <w:jc w:val="center"/>
                                    <w:rPr>
                                      <w:rFonts w:ascii="Arial" w:hAnsi="Arial" w:cs="Arial"/>
                                      <w:b/>
                                      <w:sz w:val="20"/>
                                    </w:rPr>
                                  </w:pPr>
                                  <w:r w:rsidRPr="006C1855">
                                    <w:rPr>
                                      <w:rFonts w:ascii="Arial" w:hAnsi="Arial" w:cs="Arial"/>
                                      <w:b/>
                                      <w:sz w:val="20"/>
                                    </w:rPr>
                                    <w:t>POLICE &amp; CRIME COMMISSIONER (PCC)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03F51C" id="_x0000_s1033" type="#_x0000_t202" style="position:absolute;margin-left:.75pt;margin-top:11.9pt;width:194pt;height:78pt;z-index:25183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">
                      <v:textbox>
                        <w:txbxContent>
                          <w:p w14:paraId="17E8BEEF" w14:textId="77777777" w:rsidR="003849D1" w:rsidRPr="006C1855" w:rsidRDefault="003849D1" w:rsidP="00EC4B07">
                            <w:pPr>
                              <w:pStyle w:val="NoSpacing"/>
                              <w:jc w:val="center"/>
                              <w:rPr>
                                <w:rFonts w:ascii="Arial" w:hAnsi="Arial" w:cs="Arial"/>
                                <w:b/>
                                <w:sz w:val="20"/>
                              </w:rPr>
                            </w:pPr>
                            <w:r w:rsidRPr="006C1855">
                              <w:rPr>
                                <w:rFonts w:ascii="Arial" w:hAnsi="Arial" w:cs="Arial"/>
                                <w:b/>
                                <w:sz w:val="20"/>
                              </w:rPr>
                              <w:t>POLICE &amp; CRIME COMMISSIONER (PCC)</w:t>
                            </w:r>
                          </w:p>
                        </w:txbxContent>
                      </v:textbox>
                      <w10:wrap type="square" anchorx="margin" anchory="margin"/>
                    </v:shape>
                  </w:pict>
                </mc:Fallback>
              </mc:AlternateContent>
            </w:r>
          </w:p>
          <w:p w14:paraId="3275CC09" w14:textId="16E33BAB" w:rsidR="00EC4B07" w:rsidRPr="00AC441F" w:rsidRDefault="00EC4B07" w:rsidP="00EC4B07">
            <w:pPr>
              <w:rPr>
                <w:highlight w:val="yellow"/>
              </w:rPr>
            </w:pPr>
          </w:p>
          <w:p w14:paraId="6C21484A" w14:textId="380E09D7" w:rsidR="00EC4B07" w:rsidRPr="00AC441F" w:rsidRDefault="0006634F" w:rsidP="00EC4B07">
            <w:pPr>
              <w:rPr>
                <w:highlight w:val="yellow"/>
              </w:rPr>
            </w:pPr>
            <w:r w:rsidRPr="00AC441F">
              <w:rPr>
                <w:rFonts w:ascii="Calibri" w:eastAsia="Calibri" w:hAnsi="Calibri" w:cs="Calibri"/>
                <w:noProof/>
                <w:color w:val="0C3274"/>
                <w:sz w:val="26"/>
                <w:szCs w:val="26"/>
                <w:highlight w:val="yellow"/>
              </w:rPr>
              <mc:AlternateContent>
                <mc:Choice Requires="wps">
                  <w:drawing>
                    <wp:anchor distT="0" distB="0" distL="114300" distR="114300" simplePos="0" relativeHeight="251974144" behindDoc="0" locked="0" layoutInCell="1" allowOverlap="1" wp14:anchorId="18F2D34B" wp14:editId="52198DE2">
                      <wp:simplePos x="0" y="0"/>
                      <wp:positionH relativeFrom="column">
                        <wp:posOffset>2256467</wp:posOffset>
                      </wp:positionH>
                      <wp:positionV relativeFrom="paragraph">
                        <wp:posOffset>1206871</wp:posOffset>
                      </wp:positionV>
                      <wp:extent cx="6350" cy="533400"/>
                      <wp:effectExtent l="95250" t="38100" r="69850" b="38100"/>
                      <wp:wrapNone/>
                      <wp:docPr id="82" name="Straight Arrow Connector 82"/>
                      <wp:cNvGraphicFramePr/>
                      <a:graphic xmlns:a="http://schemas.openxmlformats.org/drawingml/2006/main">
                        <a:graphicData uri="http://schemas.microsoft.com/office/word/2010/wordprocessingShape">
                          <wps:wsp>
                            <wps:cNvCnPr/>
                            <wps:spPr>
                              <a:xfrm flipH="1" flipV="1">
                                <a:off x="0" y="0"/>
                                <a:ext cx="6350" cy="533400"/>
                              </a:xfrm>
                              <a:prstGeom prst="straightConnector1">
                                <a:avLst/>
                              </a:prstGeom>
                              <a:noFill/>
                              <a:ln w="28575"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05F229" id="Straight Arrow Connector 82" o:spid="_x0000_s1026" type="#_x0000_t32" style="position:absolute;margin-left:177.65pt;margin-top:95.05pt;width:.5pt;height:42pt;flip:x y;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" strokecolor="#5b9bd5" strokeweight="2.25pt">
                      <v:stroke startarrow="block" endarrow="block" joinstyle="miter"/>
                    </v:shape>
                  </w:pict>
                </mc:Fallback>
              </mc:AlternateContent>
            </w:r>
            <w:r w:rsidRPr="00AC441F">
              <w:rPr>
                <w:rFonts w:ascii="Calibri" w:eastAsia="Calibri" w:hAnsi="Calibri" w:cs="Calibri"/>
                <w:noProof/>
                <w:color w:val="0C3274"/>
                <w:sz w:val="26"/>
                <w:szCs w:val="26"/>
                <w:highlight w:val="yellow"/>
              </w:rPr>
              <mc:AlternateContent>
                <mc:Choice Requires="wps">
                  <w:drawing>
                    <wp:anchor distT="0" distB="0" distL="114300" distR="114300" simplePos="0" relativeHeight="251837952" behindDoc="0" locked="0" layoutInCell="1" allowOverlap="1" wp14:anchorId="27DBF025" wp14:editId="6D7145B8">
                      <wp:simplePos x="0" y="0"/>
                      <wp:positionH relativeFrom="column">
                        <wp:posOffset>966470</wp:posOffset>
                      </wp:positionH>
                      <wp:positionV relativeFrom="paragraph">
                        <wp:posOffset>1210825</wp:posOffset>
                      </wp:positionV>
                      <wp:extent cx="6350" cy="533400"/>
                      <wp:effectExtent l="95250" t="38100" r="69850" b="38100"/>
                      <wp:wrapNone/>
                      <wp:docPr id="246" name="Straight Arrow Connector 246"/>
                      <wp:cNvGraphicFramePr/>
                      <a:graphic xmlns:a="http://schemas.openxmlformats.org/drawingml/2006/main">
                        <a:graphicData uri="http://schemas.microsoft.com/office/word/2010/wordprocessingShape">
                          <wps:wsp>
                            <wps:cNvCnPr/>
                            <wps:spPr>
                              <a:xfrm flipH="1" flipV="1">
                                <a:off x="0" y="0"/>
                                <a:ext cx="6350" cy="533400"/>
                              </a:xfrm>
                              <a:prstGeom prst="straightConnector1">
                                <a:avLst/>
                              </a:prstGeom>
                              <a:noFill/>
                              <a:ln w="28575"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69F532" id="Straight Arrow Connector 246" o:spid="_x0000_s1026" type="#_x0000_t32" style="position:absolute;margin-left:76.1pt;margin-top:95.35pt;width:.5pt;height:42pt;flip:x 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" strokecolor="#5b9bd5" strokeweight="2.25pt">
                      <v:stroke startarrow="block" endarrow="block" joinstyle="miter"/>
                    </v:shape>
                  </w:pict>
                </mc:Fallback>
              </mc:AlternateContent>
            </w:r>
            <w:r w:rsidRPr="00AC441F">
              <w:rPr>
                <w:rFonts w:ascii="Calibri" w:eastAsia="Calibri" w:hAnsi="Calibri" w:cs="Calibri"/>
                <w:noProof/>
                <w:color w:val="0C3274"/>
                <w:sz w:val="26"/>
                <w:szCs w:val="26"/>
                <w:highlight w:val="yellow"/>
              </w:rPr>
              <mc:AlternateContent>
                <mc:Choice Requires="wps">
                  <w:drawing>
                    <wp:anchor distT="45720" distB="45720" distL="114300" distR="114300" simplePos="0" relativeHeight="251972096" behindDoc="0" locked="0" layoutInCell="1" allowOverlap="1" wp14:anchorId="34A9E86F" wp14:editId="2A7220B0">
                      <wp:simplePos x="0" y="0"/>
                      <wp:positionH relativeFrom="margin">
                        <wp:posOffset>2115940</wp:posOffset>
                      </wp:positionH>
                      <wp:positionV relativeFrom="margin">
                        <wp:posOffset>1772524</wp:posOffset>
                      </wp:positionV>
                      <wp:extent cx="1371600" cy="984250"/>
                      <wp:effectExtent l="0" t="0" r="19050" b="2540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84250"/>
                              </a:xfrm>
                              <a:prstGeom prst="rect">
                                <a:avLst/>
                              </a:prstGeom>
                              <a:solidFill>
                                <a:schemeClr val="accent1">
                                  <a:lumMod val="40000"/>
                                  <a:lumOff val="60000"/>
                                </a:schemeClr>
                              </a:solidFill>
                              <a:ln w="12700">
                                <a:solidFill>
                                  <a:srgbClr val="0070C0"/>
                                </a:solidFill>
                                <a:miter lim="800000"/>
                                <a:headEnd/>
                                <a:tailEnd/>
                              </a:ln>
                            </wps:spPr>
                            <wps:txbx>
                              <w:txbxContent>
                                <w:p w14:paraId="730E539C" w14:textId="6F1862ED" w:rsidR="0006634F" w:rsidRPr="001B352B" w:rsidRDefault="0006634F" w:rsidP="0006634F">
                                  <w:pPr>
                                    <w:pStyle w:val="NoSpacing"/>
                                    <w:jc w:val="center"/>
                                    <w:rPr>
                                      <w:rFonts w:ascii="Arial" w:hAnsi="Arial" w:cs="Arial"/>
                                      <w:b/>
                                      <w:sz w:val="20"/>
                                    </w:rPr>
                                  </w:pPr>
                                  <w:hyperlink r:id="rId19" w:history="1">
                                    <w:r w:rsidRPr="00FA6EEB">
                                      <w:rPr>
                                        <w:rStyle w:val="Hyperlink"/>
                                        <w:rFonts w:ascii="Arial" w:hAnsi="Arial" w:cs="Arial"/>
                                        <w:b/>
                                        <w:sz w:val="20"/>
                                        <w:u w:val="none"/>
                                      </w:rPr>
                                      <w:t>PCC’s QUARTERLY INFORMAL ACCOUNTABILITY BOARD (IAB)</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A9E86F" id="_x0000_s1034" type="#_x0000_t202" style="position:absolute;margin-left:166.6pt;margin-top:139.55pt;width:108pt;height:77.5pt;z-index:25197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" fillcolor="#bdd6ee [1300]" strokecolor="#0070c0" strokeweight="1pt">
                      <v:textbox>
                        <w:txbxContent>
                          <w:p w14:paraId="730E539C" w14:textId="6F1862ED" w:rsidR="0006634F" w:rsidRPr="001B352B" w:rsidRDefault="0006634F" w:rsidP="0006634F">
                            <w:pPr>
                              <w:pStyle w:val="NoSpacing"/>
                              <w:jc w:val="center"/>
                              <w:rPr>
                                <w:rFonts w:ascii="Arial" w:hAnsi="Arial" w:cs="Arial"/>
                                <w:b/>
                                <w:sz w:val="20"/>
                              </w:rPr>
                            </w:pPr>
                            <w:hyperlink r:id="rId20" w:history="1">
                              <w:r w:rsidRPr="00FA6EEB">
                                <w:rPr>
                                  <w:rStyle w:val="Hyperlink"/>
                                  <w:rFonts w:ascii="Arial" w:hAnsi="Arial" w:cs="Arial"/>
                                  <w:b/>
                                  <w:sz w:val="20"/>
                                  <w:u w:val="none"/>
                                </w:rPr>
                                <w:t>PCC’s QUARTERLY INFORMAL ACCOUNTABILITY BOARD (IAB)</w:t>
                              </w:r>
                            </w:hyperlink>
                          </w:p>
                        </w:txbxContent>
                      </v:textbox>
                      <w10:wrap type="square" anchorx="margin" anchory="margin"/>
                    </v:shape>
                  </w:pict>
                </mc:Fallback>
              </mc:AlternateContent>
            </w:r>
          </w:p>
          <w:p w14:paraId="53DF229D" w14:textId="46BA9183" w:rsidR="00EC4B07" w:rsidRPr="00AC441F" w:rsidRDefault="0006634F" w:rsidP="00EC4B07">
            <w:pPr>
              <w:rPr>
                <w:highlight w:val="yellow"/>
              </w:rPr>
            </w:pPr>
            <w:r w:rsidRPr="00AC441F">
              <w:rPr>
                <w:rFonts w:ascii="Calibri" w:eastAsia="Calibri" w:hAnsi="Calibri" w:cs="Calibri"/>
                <w:noProof/>
                <w:color w:val="0C3274"/>
                <w:sz w:val="26"/>
                <w:szCs w:val="26"/>
                <w:highlight w:val="yellow"/>
              </w:rPr>
              <mc:AlternateContent>
                <mc:Choice Requires="wps">
                  <w:drawing>
                    <wp:anchor distT="45720" distB="45720" distL="114300" distR="114300" simplePos="0" relativeHeight="251835904" behindDoc="0" locked="0" layoutInCell="1" allowOverlap="1" wp14:anchorId="6448437F" wp14:editId="570A7BE0">
                      <wp:simplePos x="0" y="0"/>
                      <wp:positionH relativeFrom="margin">
                        <wp:posOffset>37465</wp:posOffset>
                      </wp:positionH>
                      <wp:positionV relativeFrom="margin">
                        <wp:posOffset>1772285</wp:posOffset>
                      </wp:positionV>
                      <wp:extent cx="1828800" cy="984250"/>
                      <wp:effectExtent l="0" t="0" r="19050" b="2540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84250"/>
                              </a:xfrm>
                              <a:prstGeom prst="rect">
                                <a:avLst/>
                              </a:prstGeom>
                              <a:solidFill>
                                <a:schemeClr val="accent1">
                                  <a:lumMod val="40000"/>
                                  <a:lumOff val="60000"/>
                                </a:schemeClr>
                              </a:solidFill>
                              <a:ln w="12700">
                                <a:solidFill>
                                  <a:srgbClr val="0070C0"/>
                                </a:solidFill>
                                <a:miter lim="800000"/>
                                <a:headEnd/>
                                <a:tailEnd/>
                              </a:ln>
                            </wps:spPr>
                            <wps:txbx>
                              <w:txbxContent>
                                <w:p w14:paraId="0E5B9ABB" w14:textId="77777777" w:rsidR="003849D1" w:rsidRPr="001B352B" w:rsidRDefault="003849D1" w:rsidP="00EC4B07">
                                  <w:pPr>
                                    <w:pStyle w:val="NoSpacing"/>
                                    <w:jc w:val="center"/>
                                    <w:rPr>
                                      <w:rStyle w:val="Hyperlink"/>
                                      <w:rFonts w:ascii="Arial" w:hAnsi="Arial" w:cs="Arial"/>
                                      <w:b/>
                                      <w:sz w:val="20"/>
                                      <w:u w:val="none"/>
                                    </w:rPr>
                                  </w:pPr>
                                  <w:r w:rsidRPr="001B352B">
                                    <w:rPr>
                                      <w:rFonts w:ascii="Arial" w:hAnsi="Arial" w:cs="Arial"/>
                                      <w:b/>
                                      <w:sz w:val="20"/>
                                    </w:rPr>
                                    <w:fldChar w:fldCharType="begin"/>
                                  </w:r>
                                  <w:r w:rsidRPr="001B352B">
                                    <w:rPr>
                                      <w:rFonts w:ascii="Arial" w:hAnsi="Arial" w:cs="Arial"/>
                                      <w:b/>
                                      <w:sz w:val="20"/>
                                    </w:rPr>
                                    <w:instrText>HYPERLINK "\\\\syp.southyorks.police.uk.\\redirect$\\All_Shared\\Snig Hill\\HQ Fourth Floor\\Finance\\Financial Accounts\\Ye2019\\Statement of Accounts\\AGS\\PCC\\Public Accountability Board - updated to remove JGG.docx"</w:instrText>
                                  </w:r>
                                  <w:r w:rsidRPr="001B352B">
                                    <w:rPr>
                                      <w:rFonts w:ascii="Arial" w:hAnsi="Arial" w:cs="Arial"/>
                                      <w:b/>
                                      <w:sz w:val="20"/>
                                    </w:rPr>
                                  </w:r>
                                  <w:r w:rsidRPr="001B352B">
                                    <w:rPr>
                                      <w:rFonts w:ascii="Arial" w:hAnsi="Arial" w:cs="Arial"/>
                                      <w:b/>
                                      <w:sz w:val="20"/>
                                    </w:rPr>
                                    <w:fldChar w:fldCharType="separate"/>
                                  </w:r>
                                  <w:r w:rsidRPr="001B352B">
                                    <w:rPr>
                                      <w:rStyle w:val="Hyperlink"/>
                                      <w:rFonts w:ascii="Arial" w:hAnsi="Arial" w:cs="Arial"/>
                                      <w:b/>
                                      <w:sz w:val="20"/>
                                      <w:u w:val="none"/>
                                    </w:rPr>
                                    <w:t xml:space="preserve">PCC’s </w:t>
                                  </w:r>
                                  <w:r>
                                    <w:rPr>
                                      <w:rStyle w:val="Hyperlink"/>
                                      <w:rFonts w:ascii="Arial" w:hAnsi="Arial" w:cs="Arial"/>
                                      <w:b/>
                                      <w:sz w:val="20"/>
                                      <w:u w:val="none"/>
                                    </w:rPr>
                                    <w:t>BI-</w:t>
                                  </w:r>
                                  <w:r w:rsidRPr="001B352B">
                                    <w:rPr>
                                      <w:rStyle w:val="Hyperlink"/>
                                      <w:rFonts w:ascii="Arial" w:hAnsi="Arial" w:cs="Arial"/>
                                      <w:b/>
                                      <w:sz w:val="20"/>
                                      <w:u w:val="none"/>
                                    </w:rPr>
                                    <w:t xml:space="preserve">MONTHLY PUBLIC ACCOUNTABILITY BOARD </w:t>
                                  </w:r>
                                </w:p>
                                <w:p w14:paraId="6B4BAACF" w14:textId="77777777" w:rsidR="003849D1" w:rsidRPr="001B352B" w:rsidRDefault="003849D1" w:rsidP="00EC4B07">
                                  <w:pPr>
                                    <w:pStyle w:val="NoSpacing"/>
                                    <w:jc w:val="center"/>
                                    <w:rPr>
                                      <w:rFonts w:ascii="Arial" w:hAnsi="Arial" w:cs="Arial"/>
                                      <w:b/>
                                      <w:sz w:val="20"/>
                                    </w:rPr>
                                  </w:pPr>
                                  <w:r w:rsidRPr="001B352B">
                                    <w:rPr>
                                      <w:rStyle w:val="Hyperlink"/>
                                      <w:rFonts w:ascii="Arial" w:hAnsi="Arial" w:cs="Arial"/>
                                      <w:b/>
                                      <w:sz w:val="20"/>
                                      <w:u w:val="none"/>
                                    </w:rPr>
                                    <w:t>(PAB)</w:t>
                                  </w:r>
                                  <w:r w:rsidRPr="001B352B">
                                    <w:rPr>
                                      <w:rFonts w:ascii="Arial" w:hAnsi="Arial" w:cs="Arial"/>
                                      <w:b/>
                                      <w:sz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48437F" id="_x0000_s1035" type="#_x0000_t202" style="position:absolute;margin-left:2.95pt;margin-top:139.55pt;width:2in;height:77.5pt;z-index:25183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" fillcolor="#bdd6ee [1300]" strokecolor="#0070c0" strokeweight="1pt">
                      <v:textbox>
                        <w:txbxContent>
                          <w:p w14:paraId="0E5B9ABB" w14:textId="77777777" w:rsidR="003849D1" w:rsidRPr="001B352B" w:rsidRDefault="003849D1" w:rsidP="00EC4B07">
                            <w:pPr>
                              <w:pStyle w:val="NoSpacing"/>
                              <w:jc w:val="center"/>
                              <w:rPr>
                                <w:rStyle w:val="Hyperlink"/>
                                <w:rFonts w:ascii="Arial" w:hAnsi="Arial" w:cs="Arial"/>
                                <w:b/>
                                <w:sz w:val="20"/>
                                <w:u w:val="none"/>
                              </w:rPr>
                            </w:pPr>
                            <w:r w:rsidRPr="001B352B">
                              <w:rPr>
                                <w:rFonts w:ascii="Arial" w:hAnsi="Arial" w:cs="Arial"/>
                                <w:b/>
                                <w:sz w:val="20"/>
                              </w:rPr>
                              <w:fldChar w:fldCharType="begin"/>
                            </w:r>
                            <w:r w:rsidRPr="001B352B">
                              <w:rPr>
                                <w:rFonts w:ascii="Arial" w:hAnsi="Arial" w:cs="Arial"/>
                                <w:b/>
                                <w:sz w:val="20"/>
                              </w:rPr>
                              <w:instrText>HYPERLINK "\\\\syp.southyorks.police.uk.\\redirect$\\All_Shared\\Snig Hill\\HQ Fourth Floor\\Finance\\Financial Accounts\\Ye2019\\Statement of Accounts\\AGS\\PCC\\Public Accountability Board - updated to remove JGG.docx"</w:instrText>
                            </w:r>
                            <w:r w:rsidRPr="001B352B">
                              <w:rPr>
                                <w:rFonts w:ascii="Arial" w:hAnsi="Arial" w:cs="Arial"/>
                                <w:b/>
                                <w:sz w:val="20"/>
                              </w:rPr>
                            </w:r>
                            <w:r w:rsidRPr="001B352B">
                              <w:rPr>
                                <w:rFonts w:ascii="Arial" w:hAnsi="Arial" w:cs="Arial"/>
                                <w:b/>
                                <w:sz w:val="20"/>
                              </w:rPr>
                              <w:fldChar w:fldCharType="separate"/>
                            </w:r>
                            <w:r w:rsidRPr="001B352B">
                              <w:rPr>
                                <w:rStyle w:val="Hyperlink"/>
                                <w:rFonts w:ascii="Arial" w:hAnsi="Arial" w:cs="Arial"/>
                                <w:b/>
                                <w:sz w:val="20"/>
                                <w:u w:val="none"/>
                              </w:rPr>
                              <w:t xml:space="preserve">PCC’s </w:t>
                            </w:r>
                            <w:r>
                              <w:rPr>
                                <w:rStyle w:val="Hyperlink"/>
                                <w:rFonts w:ascii="Arial" w:hAnsi="Arial" w:cs="Arial"/>
                                <w:b/>
                                <w:sz w:val="20"/>
                                <w:u w:val="none"/>
                              </w:rPr>
                              <w:t>BI-</w:t>
                            </w:r>
                            <w:r w:rsidRPr="001B352B">
                              <w:rPr>
                                <w:rStyle w:val="Hyperlink"/>
                                <w:rFonts w:ascii="Arial" w:hAnsi="Arial" w:cs="Arial"/>
                                <w:b/>
                                <w:sz w:val="20"/>
                                <w:u w:val="none"/>
                              </w:rPr>
                              <w:t xml:space="preserve">MONTHLY PUBLIC ACCOUNTABILITY BOARD </w:t>
                            </w:r>
                          </w:p>
                          <w:p w14:paraId="6B4BAACF" w14:textId="77777777" w:rsidR="003849D1" w:rsidRPr="001B352B" w:rsidRDefault="003849D1" w:rsidP="00EC4B07">
                            <w:pPr>
                              <w:pStyle w:val="NoSpacing"/>
                              <w:jc w:val="center"/>
                              <w:rPr>
                                <w:rFonts w:ascii="Arial" w:hAnsi="Arial" w:cs="Arial"/>
                                <w:b/>
                                <w:sz w:val="20"/>
                              </w:rPr>
                            </w:pPr>
                            <w:r w:rsidRPr="001B352B">
                              <w:rPr>
                                <w:rStyle w:val="Hyperlink"/>
                                <w:rFonts w:ascii="Arial" w:hAnsi="Arial" w:cs="Arial"/>
                                <w:b/>
                                <w:sz w:val="20"/>
                                <w:u w:val="none"/>
                              </w:rPr>
                              <w:t>(PAB)</w:t>
                            </w:r>
                            <w:r w:rsidRPr="001B352B">
                              <w:rPr>
                                <w:rFonts w:ascii="Arial" w:hAnsi="Arial" w:cs="Arial"/>
                                <w:b/>
                                <w:sz w:val="20"/>
                              </w:rPr>
                              <w:fldChar w:fldCharType="end"/>
                            </w:r>
                          </w:p>
                        </w:txbxContent>
                      </v:textbox>
                      <w10:wrap type="square" anchorx="margin" anchory="margin"/>
                    </v:shape>
                  </w:pict>
                </mc:Fallback>
              </mc:AlternateContent>
            </w:r>
          </w:p>
          <w:p w14:paraId="323FB1E2" w14:textId="4BBD4BB4" w:rsidR="00EC4B07" w:rsidRPr="00AC441F" w:rsidRDefault="00EC4B07" w:rsidP="00EC4B07">
            <w:pPr>
              <w:rPr>
                <w:highlight w:val="yellow"/>
              </w:rPr>
            </w:pPr>
            <w:r w:rsidRPr="00AC441F">
              <w:rPr>
                <w:rFonts w:ascii="Calibri" w:eastAsia="Calibri" w:hAnsi="Calibri" w:cs="Calibri"/>
                <w:noProof/>
                <w:color w:val="0C3274"/>
                <w:sz w:val="26"/>
                <w:szCs w:val="26"/>
                <w:highlight w:val="yellow"/>
              </w:rPr>
              <mc:AlternateContent>
                <mc:Choice Requires="wps">
                  <w:drawing>
                    <wp:anchor distT="45720" distB="45720" distL="114300" distR="114300" simplePos="0" relativeHeight="251838976" behindDoc="0" locked="0" layoutInCell="1" allowOverlap="1" wp14:anchorId="44FEB961" wp14:editId="5BDB18BF">
                      <wp:simplePos x="0" y="0"/>
                      <wp:positionH relativeFrom="margin">
                        <wp:posOffset>261620</wp:posOffset>
                      </wp:positionH>
                      <wp:positionV relativeFrom="margin">
                        <wp:posOffset>3273425</wp:posOffset>
                      </wp:positionV>
                      <wp:extent cx="3225800" cy="908050"/>
                      <wp:effectExtent l="0" t="0" r="12700" b="2540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908050"/>
                              </a:xfrm>
                              <a:prstGeom prst="rect">
                                <a:avLst/>
                              </a:prstGeom>
                              <a:solidFill>
                                <a:srgbClr val="FFFFFF"/>
                              </a:solidFill>
                              <a:ln w="9525">
                                <a:solidFill>
                                  <a:srgbClr val="000000"/>
                                </a:solidFill>
                                <a:miter lim="800000"/>
                                <a:headEnd/>
                                <a:tailEnd/>
                              </a:ln>
                            </wps:spPr>
                            <wps:txbx>
                              <w:txbxContent>
                                <w:p w14:paraId="6FEE5856" w14:textId="77777777" w:rsidR="003849D1" w:rsidRPr="00B02134" w:rsidRDefault="003849D1" w:rsidP="00C42751">
                                  <w:pPr>
                                    <w:pStyle w:val="NoSpacing"/>
                                    <w:jc w:val="center"/>
                                    <w:rPr>
                                      <w:rFonts w:ascii="Arial" w:hAnsi="Arial" w:cs="Arial"/>
                                      <w:b/>
                                      <w:sz w:val="18"/>
                                    </w:rPr>
                                  </w:pPr>
                                  <w:r w:rsidRPr="00B02134">
                                    <w:rPr>
                                      <w:rFonts w:ascii="Arial" w:hAnsi="Arial" w:cs="Arial"/>
                                      <w:b/>
                                      <w:sz w:val="18"/>
                                    </w:rPr>
                                    <w:t>S</w:t>
                                  </w:r>
                                  <w:r>
                                    <w:rPr>
                                      <w:rFonts w:ascii="Arial" w:hAnsi="Arial" w:cs="Arial"/>
                                      <w:b/>
                                      <w:sz w:val="18"/>
                                    </w:rPr>
                                    <w:t xml:space="preserve">OUTH YORKSHIRE POLICE </w:t>
                                  </w:r>
                                </w:p>
                                <w:p w14:paraId="25BFDAC6" w14:textId="77777777" w:rsidR="003849D1" w:rsidRPr="006C1855" w:rsidRDefault="003849D1" w:rsidP="00C42751">
                                  <w:pPr>
                                    <w:pStyle w:val="NoSpacing"/>
                                    <w:jc w:val="center"/>
                                    <w:rPr>
                                      <w:rFonts w:ascii="Arial" w:hAnsi="Arial" w:cs="Arial"/>
                                      <w:b/>
                                      <w:sz w:val="16"/>
                                    </w:rPr>
                                  </w:pPr>
                                  <w:r w:rsidRPr="006C1855">
                                    <w:rPr>
                                      <w:rFonts w:ascii="Arial" w:hAnsi="Arial" w:cs="Arial"/>
                                      <w:b/>
                                      <w:sz w:val="16"/>
                                    </w:rPr>
                                    <w:t xml:space="preserve">SENIOR COMMAND TEAM </w:t>
                                  </w:r>
                                </w:p>
                                <w:p w14:paraId="4C389766" w14:textId="77777777" w:rsidR="003849D1" w:rsidRPr="006C1855" w:rsidRDefault="003849D1" w:rsidP="00EC4B07">
                                  <w:pPr>
                                    <w:pStyle w:val="NoSpacing"/>
                                    <w:jc w:val="center"/>
                                    <w:rPr>
                                      <w:rFonts w:ascii="Arial" w:hAnsi="Arial" w:cs="Arial"/>
                                      <w:b/>
                                      <w:sz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FEB961" id="_x0000_s1036" type="#_x0000_t202" style="position:absolute;margin-left:20.6pt;margin-top:257.75pt;width:254pt;height:71.5pt;z-index:25183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">
                      <v:textbox>
                        <w:txbxContent>
                          <w:p w14:paraId="6FEE5856" w14:textId="77777777" w:rsidR="003849D1" w:rsidRPr="00B02134" w:rsidRDefault="003849D1" w:rsidP="00C42751">
                            <w:pPr>
                              <w:pStyle w:val="NoSpacing"/>
                              <w:jc w:val="center"/>
                              <w:rPr>
                                <w:rFonts w:ascii="Arial" w:hAnsi="Arial" w:cs="Arial"/>
                                <w:b/>
                                <w:sz w:val="18"/>
                              </w:rPr>
                            </w:pPr>
                            <w:r w:rsidRPr="00B02134">
                              <w:rPr>
                                <w:rFonts w:ascii="Arial" w:hAnsi="Arial" w:cs="Arial"/>
                                <w:b/>
                                <w:sz w:val="18"/>
                              </w:rPr>
                              <w:t>S</w:t>
                            </w:r>
                            <w:r>
                              <w:rPr>
                                <w:rFonts w:ascii="Arial" w:hAnsi="Arial" w:cs="Arial"/>
                                <w:b/>
                                <w:sz w:val="18"/>
                              </w:rPr>
                              <w:t xml:space="preserve">OUTH YORKSHIRE POLICE </w:t>
                            </w:r>
                          </w:p>
                          <w:p w14:paraId="25BFDAC6" w14:textId="77777777" w:rsidR="003849D1" w:rsidRPr="006C1855" w:rsidRDefault="003849D1" w:rsidP="00C42751">
                            <w:pPr>
                              <w:pStyle w:val="NoSpacing"/>
                              <w:jc w:val="center"/>
                              <w:rPr>
                                <w:rFonts w:ascii="Arial" w:hAnsi="Arial" w:cs="Arial"/>
                                <w:b/>
                                <w:sz w:val="16"/>
                              </w:rPr>
                            </w:pPr>
                            <w:r w:rsidRPr="006C1855">
                              <w:rPr>
                                <w:rFonts w:ascii="Arial" w:hAnsi="Arial" w:cs="Arial"/>
                                <w:b/>
                                <w:sz w:val="16"/>
                              </w:rPr>
                              <w:t xml:space="preserve">SENIOR COMMAND TEAM </w:t>
                            </w:r>
                          </w:p>
                          <w:p w14:paraId="4C389766" w14:textId="77777777" w:rsidR="003849D1" w:rsidRPr="006C1855" w:rsidRDefault="003849D1" w:rsidP="00EC4B07">
                            <w:pPr>
                              <w:pStyle w:val="NoSpacing"/>
                              <w:jc w:val="center"/>
                              <w:rPr>
                                <w:rFonts w:ascii="Arial" w:hAnsi="Arial" w:cs="Arial"/>
                                <w:b/>
                                <w:sz w:val="16"/>
                              </w:rPr>
                            </w:pPr>
                          </w:p>
                        </w:txbxContent>
                      </v:textbox>
                      <w10:wrap type="square" anchorx="margin" anchory="margin"/>
                    </v:shape>
                  </w:pict>
                </mc:Fallback>
              </mc:AlternateContent>
            </w:r>
            <w:r w:rsidRPr="00AC441F">
              <w:rPr>
                <w:noProof/>
                <w:highlight w:val="yellow"/>
              </w:rPr>
              <mc:AlternateContent>
                <mc:Choice Requires="wps">
                  <w:drawing>
                    <wp:anchor distT="0" distB="0" distL="114300" distR="114300" simplePos="0" relativeHeight="251831808" behindDoc="0" locked="0" layoutInCell="1" allowOverlap="1" wp14:anchorId="46BEE3A3" wp14:editId="242FAE2C">
                      <wp:simplePos x="0" y="0"/>
                      <wp:positionH relativeFrom="column">
                        <wp:posOffset>1263828</wp:posOffset>
                      </wp:positionH>
                      <wp:positionV relativeFrom="paragraph">
                        <wp:posOffset>3811346</wp:posOffset>
                      </wp:positionV>
                      <wp:extent cx="7315" cy="387350"/>
                      <wp:effectExtent l="76200" t="38100" r="69215" b="50800"/>
                      <wp:wrapNone/>
                      <wp:docPr id="24" name="Straight Arrow Connector 24"/>
                      <wp:cNvGraphicFramePr/>
                      <a:graphic xmlns:a="http://schemas.openxmlformats.org/drawingml/2006/main">
                        <a:graphicData uri="http://schemas.microsoft.com/office/word/2010/wordprocessingShape">
                          <wps:wsp>
                            <wps:cNvCnPr/>
                            <wps:spPr>
                              <a:xfrm>
                                <a:off x="0" y="0"/>
                                <a:ext cx="7315" cy="387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E75144" id="Straight Arrow Connector 24" o:spid="_x0000_s1026" type="#_x0000_t32" style="position:absolute;margin-left:99.5pt;margin-top:300.1pt;width:.6pt;height:30.5pt;z-index:251831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" strokecolor="black [3200]" strokeweight=".5pt">
                      <v:stroke startarrow="block" endarrow="block" joinstyle="miter"/>
                    </v:shape>
                  </w:pict>
                </mc:Fallback>
              </mc:AlternateContent>
            </w:r>
            <w:r w:rsidRPr="00AC441F">
              <w:rPr>
                <w:noProof/>
                <w:highlight w:val="yellow"/>
              </w:rPr>
              <mc:AlternateContent>
                <mc:Choice Requires="wps">
                  <w:drawing>
                    <wp:anchor distT="0" distB="0" distL="114300" distR="114300" simplePos="0" relativeHeight="251830784" behindDoc="0" locked="0" layoutInCell="1" allowOverlap="1" wp14:anchorId="54398C2D" wp14:editId="3EC36B0C">
                      <wp:simplePos x="0" y="0"/>
                      <wp:positionH relativeFrom="column">
                        <wp:posOffset>2726868</wp:posOffset>
                      </wp:positionH>
                      <wp:positionV relativeFrom="paragraph">
                        <wp:posOffset>3811346</wp:posOffset>
                      </wp:positionV>
                      <wp:extent cx="7315" cy="387350"/>
                      <wp:effectExtent l="76200" t="38100" r="69215" b="50800"/>
                      <wp:wrapNone/>
                      <wp:docPr id="54" name="Straight Arrow Connector 54"/>
                      <wp:cNvGraphicFramePr/>
                      <a:graphic xmlns:a="http://schemas.openxmlformats.org/drawingml/2006/main">
                        <a:graphicData uri="http://schemas.microsoft.com/office/word/2010/wordprocessingShape">
                          <wps:wsp>
                            <wps:cNvCnPr/>
                            <wps:spPr>
                              <a:xfrm>
                                <a:off x="0" y="0"/>
                                <a:ext cx="7315" cy="387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899D8E" id="Straight Arrow Connector 54" o:spid="_x0000_s1026" type="#_x0000_t32" style="position:absolute;margin-left:214.7pt;margin-top:300.1pt;width:.6pt;height:30.5pt;z-index:251830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" strokecolor="black [3200]" strokeweight=".5pt">
                      <v:stroke startarrow="block" endarrow="block" joinstyle="miter"/>
                    </v:shape>
                  </w:pict>
                </mc:Fallback>
              </mc:AlternateContent>
            </w:r>
          </w:p>
        </w:tc>
        <w:tc>
          <w:tcPr>
            <w:tcW w:w="4146" w:type="dxa"/>
          </w:tcPr>
          <w:p w14:paraId="50980491" w14:textId="666B7018" w:rsidR="00EC4B07" w:rsidRDefault="00166D43" w:rsidP="00EC4B07">
            <w:r w:rsidRPr="00AC441F">
              <w:rPr>
                <w:noProof/>
                <w:highlight w:val="yellow"/>
              </w:rPr>
              <mc:AlternateContent>
                <mc:Choice Requires="wps">
                  <w:drawing>
                    <wp:anchor distT="45720" distB="45720" distL="114300" distR="114300" simplePos="0" relativeHeight="251825664" behindDoc="0" locked="0" layoutInCell="1" allowOverlap="1" wp14:anchorId="298BA299" wp14:editId="1B0F5042">
                      <wp:simplePos x="0" y="0"/>
                      <wp:positionH relativeFrom="margin">
                        <wp:posOffset>89093</wp:posOffset>
                      </wp:positionH>
                      <wp:positionV relativeFrom="margin">
                        <wp:posOffset>1200454</wp:posOffset>
                      </wp:positionV>
                      <wp:extent cx="2390140" cy="344805"/>
                      <wp:effectExtent l="0" t="0" r="10160" b="17145"/>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344805"/>
                              </a:xfrm>
                              <a:prstGeom prst="rect">
                                <a:avLst/>
                              </a:prstGeom>
                              <a:solidFill>
                                <a:srgbClr val="FFFFFF"/>
                              </a:solidFill>
                              <a:ln w="9525">
                                <a:solidFill>
                                  <a:srgbClr val="000000"/>
                                </a:solidFill>
                                <a:miter lim="800000"/>
                                <a:headEnd/>
                                <a:tailEnd/>
                              </a:ln>
                            </wps:spPr>
                            <wps:txbx>
                              <w:txbxContent>
                                <w:p w14:paraId="5A7DC6A8" w14:textId="3E5A8200" w:rsidR="003849D1" w:rsidRPr="00BA4B51" w:rsidRDefault="003849D1" w:rsidP="00C42751">
                                  <w:pPr>
                                    <w:pStyle w:val="NoSpacing"/>
                                    <w:jc w:val="center"/>
                                    <w:rPr>
                                      <w:rFonts w:ascii="Arial" w:hAnsi="Arial" w:cs="Arial"/>
                                      <w:b/>
                                      <w:sz w:val="18"/>
                                    </w:rPr>
                                  </w:pPr>
                                  <w:proofErr w:type="gramStart"/>
                                  <w:r w:rsidRPr="00FA6EEB">
                                    <w:rPr>
                                      <w:rFonts w:ascii="Arial" w:hAnsi="Arial" w:cs="Arial"/>
                                      <w:b/>
                                      <w:sz w:val="18"/>
                                    </w:rPr>
                                    <w:t>N</w:t>
                                  </w:r>
                                  <w:r w:rsidR="0006634F" w:rsidRPr="00FA6EEB">
                                    <w:rPr>
                                      <w:rFonts w:ascii="Arial" w:hAnsi="Arial" w:cs="Arial"/>
                                      <w:b/>
                                      <w:sz w:val="18"/>
                                    </w:rPr>
                                    <w:t>ORTH EASTERN</w:t>
                                  </w:r>
                                  <w:proofErr w:type="gramEnd"/>
                                  <w:r w:rsidR="0006634F" w:rsidRPr="00FA6EEB">
                                    <w:rPr>
                                      <w:rFonts w:ascii="Arial" w:hAnsi="Arial" w:cs="Arial"/>
                                      <w:b/>
                                      <w:sz w:val="18"/>
                                    </w:rPr>
                                    <w:t xml:space="preserve"> </w:t>
                                  </w:r>
                                  <w:r w:rsidRPr="00FA6EEB">
                                    <w:rPr>
                                      <w:rFonts w:ascii="Arial" w:hAnsi="Arial" w:cs="Arial"/>
                                      <w:b/>
                                      <w:sz w:val="18"/>
                                    </w:rPr>
                                    <w:t>PCC GOVERNANCE MEETING (M)</w:t>
                                  </w:r>
                                </w:p>
                                <w:p w14:paraId="263AFA7E" w14:textId="77777777" w:rsidR="003849D1" w:rsidRPr="00FB7376" w:rsidRDefault="003849D1" w:rsidP="00372016">
                                  <w:pPr>
                                    <w:pStyle w:val="NoSpacing"/>
                                    <w:jc w:val="center"/>
                                    <w:rPr>
                                      <w:rFonts w:ascii="Arial" w:hAnsi="Arial" w:cs="Arial"/>
                                      <w:sz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8BA299" id="_x0000_s1037" type="#_x0000_t202" style="position:absolute;margin-left:7pt;margin-top:94.5pt;width:188.2pt;height:27.15pt;z-index:25182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">
                      <v:textbox>
                        <w:txbxContent>
                          <w:p w14:paraId="5A7DC6A8" w14:textId="3E5A8200" w:rsidR="003849D1" w:rsidRPr="00BA4B51" w:rsidRDefault="003849D1" w:rsidP="00C42751">
                            <w:pPr>
                              <w:pStyle w:val="NoSpacing"/>
                              <w:jc w:val="center"/>
                              <w:rPr>
                                <w:rFonts w:ascii="Arial" w:hAnsi="Arial" w:cs="Arial"/>
                                <w:b/>
                                <w:sz w:val="18"/>
                              </w:rPr>
                            </w:pPr>
                            <w:proofErr w:type="gramStart"/>
                            <w:r w:rsidRPr="00FA6EEB">
                              <w:rPr>
                                <w:rFonts w:ascii="Arial" w:hAnsi="Arial" w:cs="Arial"/>
                                <w:b/>
                                <w:sz w:val="18"/>
                              </w:rPr>
                              <w:t>N</w:t>
                            </w:r>
                            <w:r w:rsidR="0006634F" w:rsidRPr="00FA6EEB">
                              <w:rPr>
                                <w:rFonts w:ascii="Arial" w:hAnsi="Arial" w:cs="Arial"/>
                                <w:b/>
                                <w:sz w:val="18"/>
                              </w:rPr>
                              <w:t>ORTH EASTERN</w:t>
                            </w:r>
                            <w:proofErr w:type="gramEnd"/>
                            <w:r w:rsidR="0006634F" w:rsidRPr="00FA6EEB">
                              <w:rPr>
                                <w:rFonts w:ascii="Arial" w:hAnsi="Arial" w:cs="Arial"/>
                                <w:b/>
                                <w:sz w:val="18"/>
                              </w:rPr>
                              <w:t xml:space="preserve"> </w:t>
                            </w:r>
                            <w:r w:rsidRPr="00FA6EEB">
                              <w:rPr>
                                <w:rFonts w:ascii="Arial" w:hAnsi="Arial" w:cs="Arial"/>
                                <w:b/>
                                <w:sz w:val="18"/>
                              </w:rPr>
                              <w:t>PCC GOVERNANCE MEETING (M)</w:t>
                            </w:r>
                          </w:p>
                          <w:p w14:paraId="263AFA7E" w14:textId="77777777" w:rsidR="003849D1" w:rsidRPr="00FB7376" w:rsidRDefault="003849D1" w:rsidP="00372016">
                            <w:pPr>
                              <w:pStyle w:val="NoSpacing"/>
                              <w:jc w:val="center"/>
                              <w:rPr>
                                <w:rFonts w:ascii="Arial" w:hAnsi="Arial" w:cs="Arial"/>
                                <w:sz w:val="18"/>
                              </w:rPr>
                            </w:pP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823616" behindDoc="0" locked="0" layoutInCell="1" allowOverlap="1" wp14:anchorId="55B1C3CD" wp14:editId="7749EA3A">
                      <wp:simplePos x="0" y="0"/>
                      <wp:positionH relativeFrom="margin">
                        <wp:posOffset>91920</wp:posOffset>
                      </wp:positionH>
                      <wp:positionV relativeFrom="margin">
                        <wp:posOffset>157959</wp:posOffset>
                      </wp:positionV>
                      <wp:extent cx="2390140" cy="401955"/>
                      <wp:effectExtent l="0" t="0" r="10160" b="17145"/>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401955"/>
                              </a:xfrm>
                              <a:prstGeom prst="rect">
                                <a:avLst/>
                              </a:prstGeom>
                              <a:solidFill>
                                <a:srgbClr val="FFFFFF"/>
                              </a:solidFill>
                              <a:ln w="9525">
                                <a:solidFill>
                                  <a:srgbClr val="000000"/>
                                </a:solidFill>
                                <a:miter lim="800000"/>
                                <a:headEnd/>
                                <a:tailEnd/>
                              </a:ln>
                            </wps:spPr>
                            <wps:txbx>
                              <w:txbxContent>
                                <w:p w14:paraId="51555248" w14:textId="77777777" w:rsidR="003849D1" w:rsidRPr="00F16B37" w:rsidRDefault="003849D1" w:rsidP="00EC4B07">
                                  <w:pPr>
                                    <w:pStyle w:val="NoSpacing"/>
                                    <w:jc w:val="center"/>
                                    <w:rPr>
                                      <w:rFonts w:ascii="Arial" w:hAnsi="Arial" w:cs="Arial"/>
                                      <w:b/>
                                      <w:sz w:val="18"/>
                                    </w:rPr>
                                  </w:pPr>
                                  <w:hyperlink r:id="rId21" w:history="1">
                                    <w:r w:rsidRPr="00F16B37">
                                      <w:rPr>
                                        <w:rStyle w:val="Hyperlink"/>
                                        <w:rFonts w:ascii="Arial" w:hAnsi="Arial" w:cs="Arial"/>
                                        <w:b/>
                                        <w:sz w:val="18"/>
                                        <w:u w:val="none"/>
                                      </w:rPr>
                                      <w:t xml:space="preserve">SOUTH YORKSHIRE FIRE AND </w:t>
                                    </w:r>
                                    <w:r>
                                      <w:rPr>
                                        <w:rStyle w:val="Hyperlink"/>
                                        <w:rFonts w:ascii="Arial" w:hAnsi="Arial" w:cs="Arial"/>
                                        <w:b/>
                                        <w:sz w:val="18"/>
                                        <w:u w:val="none"/>
                                      </w:rPr>
                                      <w:t xml:space="preserve">   </w:t>
                                    </w:r>
                                    <w:r w:rsidRPr="00F16B37">
                                      <w:rPr>
                                        <w:rStyle w:val="Hyperlink"/>
                                        <w:rFonts w:ascii="Arial" w:hAnsi="Arial" w:cs="Arial"/>
                                        <w:b/>
                                        <w:sz w:val="18"/>
                                        <w:u w:val="none"/>
                                      </w:rPr>
                                      <w:t>RESCUE AUTHORITY</w:t>
                                    </w:r>
                                  </w:hyperlink>
                                  <w:r>
                                    <w:rPr>
                                      <w:rStyle w:val="Hyperlink"/>
                                      <w:rFonts w:ascii="Arial" w:hAnsi="Arial" w:cs="Arial"/>
                                      <w:b/>
                                      <w:sz w:val="18"/>
                                      <w:u w:val="none"/>
                                    </w:rPr>
                                    <w:t xml:space="preserve"> (M)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B1C3CD" id="_x0000_s1038" type="#_x0000_t202" style="position:absolute;margin-left:7.25pt;margin-top:12.45pt;width:188.2pt;height:31.65pt;z-index:25182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">
                      <v:textbox>
                        <w:txbxContent>
                          <w:p w14:paraId="51555248" w14:textId="77777777" w:rsidR="003849D1" w:rsidRPr="00F16B37" w:rsidRDefault="003849D1" w:rsidP="00EC4B07">
                            <w:pPr>
                              <w:pStyle w:val="NoSpacing"/>
                              <w:jc w:val="center"/>
                              <w:rPr>
                                <w:rFonts w:ascii="Arial" w:hAnsi="Arial" w:cs="Arial"/>
                                <w:b/>
                                <w:sz w:val="18"/>
                              </w:rPr>
                            </w:pPr>
                            <w:hyperlink r:id="rId22" w:history="1">
                              <w:r w:rsidRPr="00F16B37">
                                <w:rPr>
                                  <w:rStyle w:val="Hyperlink"/>
                                  <w:rFonts w:ascii="Arial" w:hAnsi="Arial" w:cs="Arial"/>
                                  <w:b/>
                                  <w:sz w:val="18"/>
                                  <w:u w:val="none"/>
                                </w:rPr>
                                <w:t xml:space="preserve">SOUTH YORKSHIRE FIRE AND </w:t>
                              </w:r>
                              <w:r>
                                <w:rPr>
                                  <w:rStyle w:val="Hyperlink"/>
                                  <w:rFonts w:ascii="Arial" w:hAnsi="Arial" w:cs="Arial"/>
                                  <w:b/>
                                  <w:sz w:val="18"/>
                                  <w:u w:val="none"/>
                                </w:rPr>
                                <w:t xml:space="preserve">   </w:t>
                              </w:r>
                              <w:r w:rsidRPr="00F16B37">
                                <w:rPr>
                                  <w:rStyle w:val="Hyperlink"/>
                                  <w:rFonts w:ascii="Arial" w:hAnsi="Arial" w:cs="Arial"/>
                                  <w:b/>
                                  <w:sz w:val="18"/>
                                  <w:u w:val="none"/>
                                </w:rPr>
                                <w:t>RESCUE AUTHORITY</w:t>
                              </w:r>
                            </w:hyperlink>
                            <w:r>
                              <w:rPr>
                                <w:rStyle w:val="Hyperlink"/>
                                <w:rFonts w:ascii="Arial" w:hAnsi="Arial" w:cs="Arial"/>
                                <w:b/>
                                <w:sz w:val="18"/>
                                <w:u w:val="none"/>
                              </w:rPr>
                              <w:t xml:space="preserve"> (M)</w:t>
                            </w: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824640" behindDoc="0" locked="0" layoutInCell="1" allowOverlap="1" wp14:anchorId="4D34AC76" wp14:editId="0740DF02">
                      <wp:simplePos x="0" y="0"/>
                      <wp:positionH relativeFrom="margin">
                        <wp:posOffset>91285</wp:posOffset>
                      </wp:positionH>
                      <wp:positionV relativeFrom="margin">
                        <wp:posOffset>676802</wp:posOffset>
                      </wp:positionV>
                      <wp:extent cx="2390140" cy="401955"/>
                      <wp:effectExtent l="0" t="0" r="10160" b="17145"/>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401955"/>
                              </a:xfrm>
                              <a:prstGeom prst="rect">
                                <a:avLst/>
                              </a:prstGeom>
                              <a:solidFill>
                                <a:srgbClr val="FFFFFF"/>
                              </a:solidFill>
                              <a:ln w="9525">
                                <a:solidFill>
                                  <a:srgbClr val="000000"/>
                                </a:solidFill>
                                <a:miter lim="800000"/>
                                <a:headEnd/>
                                <a:tailEnd/>
                              </a:ln>
                            </wps:spPr>
                            <wps:txbx>
                              <w:txbxContent>
                                <w:p w14:paraId="6BBFA965" w14:textId="77777777" w:rsidR="003849D1" w:rsidRPr="00A16177" w:rsidRDefault="003849D1" w:rsidP="00EC4B07">
                                  <w:pPr>
                                    <w:pStyle w:val="NoSpacing"/>
                                    <w:jc w:val="center"/>
                                    <w:rPr>
                                      <w:rFonts w:ascii="Arial" w:hAnsi="Arial" w:cs="Arial"/>
                                      <w:b/>
                                      <w:sz w:val="18"/>
                                    </w:rPr>
                                  </w:pPr>
                                  <w:hyperlink r:id="rId23" w:history="1">
                                    <w:r w:rsidRPr="00A16177">
                                      <w:rPr>
                                        <w:rStyle w:val="Hyperlink"/>
                                        <w:rFonts w:ascii="Arial" w:hAnsi="Arial" w:cs="Arial"/>
                                        <w:b/>
                                        <w:sz w:val="18"/>
                                        <w:u w:val="none"/>
                                      </w:rPr>
                                      <w:t>SOUTH YORKSHIRE POLICE &amp; FIRE COLLABORATION BOARD</w:t>
                                    </w:r>
                                  </w:hyperlink>
                                  <w:r>
                                    <w:rPr>
                                      <w:rStyle w:val="Hyperlink"/>
                                      <w:rFonts w:ascii="Arial" w:hAnsi="Arial" w:cs="Arial"/>
                                      <w:b/>
                                      <w:sz w:val="18"/>
                                      <w:u w:val="none"/>
                                    </w:rPr>
                                    <w:t xml:space="preserve"> (C)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34AC76" id="_x0000_s1039" type="#_x0000_t202" style="position:absolute;margin-left:7.2pt;margin-top:53.3pt;width:188.2pt;height:31.65pt;z-index:25182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">
                      <v:textbox>
                        <w:txbxContent>
                          <w:p w14:paraId="6BBFA965" w14:textId="77777777" w:rsidR="003849D1" w:rsidRPr="00A16177" w:rsidRDefault="003849D1" w:rsidP="00EC4B07">
                            <w:pPr>
                              <w:pStyle w:val="NoSpacing"/>
                              <w:jc w:val="center"/>
                              <w:rPr>
                                <w:rFonts w:ascii="Arial" w:hAnsi="Arial" w:cs="Arial"/>
                                <w:b/>
                                <w:sz w:val="18"/>
                              </w:rPr>
                            </w:pPr>
                            <w:hyperlink r:id="rId24" w:history="1">
                              <w:r w:rsidRPr="00A16177">
                                <w:rPr>
                                  <w:rStyle w:val="Hyperlink"/>
                                  <w:rFonts w:ascii="Arial" w:hAnsi="Arial" w:cs="Arial"/>
                                  <w:b/>
                                  <w:sz w:val="18"/>
                                  <w:u w:val="none"/>
                                </w:rPr>
                                <w:t>SOUTH YORKSHIRE POLICE &amp; FIRE COLLABORATION BOARD</w:t>
                              </w:r>
                            </w:hyperlink>
                            <w:r>
                              <w:rPr>
                                <w:rStyle w:val="Hyperlink"/>
                                <w:rFonts w:ascii="Arial" w:hAnsi="Arial" w:cs="Arial"/>
                                <w:b/>
                                <w:sz w:val="18"/>
                                <w:u w:val="none"/>
                              </w:rPr>
                              <w:t xml:space="preserve"> (C)</w:t>
                            </w: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949568" behindDoc="0" locked="0" layoutInCell="1" allowOverlap="1" wp14:anchorId="69EE76E3" wp14:editId="041E9E67">
                      <wp:simplePos x="0" y="0"/>
                      <wp:positionH relativeFrom="margin">
                        <wp:posOffset>89380</wp:posOffset>
                      </wp:positionH>
                      <wp:positionV relativeFrom="margin">
                        <wp:posOffset>1664874</wp:posOffset>
                      </wp:positionV>
                      <wp:extent cx="2390140" cy="741680"/>
                      <wp:effectExtent l="0" t="0" r="10160" b="203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741680"/>
                              </a:xfrm>
                              <a:prstGeom prst="rect">
                                <a:avLst/>
                              </a:prstGeom>
                              <a:solidFill>
                                <a:srgbClr val="FFFFFF"/>
                              </a:solidFill>
                              <a:ln w="9525">
                                <a:solidFill>
                                  <a:srgbClr val="000000"/>
                                </a:solidFill>
                                <a:miter lim="800000"/>
                                <a:headEnd/>
                                <a:tailEnd/>
                              </a:ln>
                            </wps:spPr>
                            <wps:txbx>
                              <w:txbxContent>
                                <w:p w14:paraId="6C3196C8" w14:textId="5858D1B2" w:rsidR="003849D1" w:rsidRPr="00BA4B51" w:rsidRDefault="0006634F" w:rsidP="00C42751">
                                  <w:pPr>
                                    <w:pStyle w:val="NoSpacing"/>
                                    <w:jc w:val="center"/>
                                    <w:rPr>
                                      <w:rFonts w:ascii="Arial" w:hAnsi="Arial" w:cs="Arial"/>
                                      <w:b/>
                                      <w:sz w:val="18"/>
                                    </w:rPr>
                                  </w:pPr>
                                  <w:r w:rsidRPr="00FA6EEB">
                                    <w:rPr>
                                      <w:rFonts w:ascii="Arial" w:hAnsi="Arial" w:cs="Arial"/>
                                      <w:b/>
                                      <w:sz w:val="18"/>
                                    </w:rPr>
                                    <w:t>YORKSHIRE AND THE HUMBER REGIONAL ORGANISED CRIME UNIT (YHROCU) OVERSIGHT</w:t>
                                  </w:r>
                                  <w:r w:rsidR="003849D1" w:rsidRPr="00FA6EEB">
                                    <w:rPr>
                                      <w:rFonts w:ascii="Arial" w:hAnsi="Arial" w:cs="Arial"/>
                                      <w:b/>
                                      <w:sz w:val="18"/>
                                    </w:rPr>
                                    <w:t xml:space="preserve"> BOARD (C)</w:t>
                                  </w:r>
                                </w:p>
                                <w:p w14:paraId="457262DA" w14:textId="77777777" w:rsidR="003849D1" w:rsidRPr="00FB7376" w:rsidRDefault="003849D1" w:rsidP="00C42751">
                                  <w:pPr>
                                    <w:pStyle w:val="NoSpacing"/>
                                    <w:jc w:val="center"/>
                                    <w:rPr>
                                      <w:rFonts w:ascii="Arial" w:hAnsi="Arial" w:cs="Arial"/>
                                      <w:sz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EE76E3" id="_x0000_s1040" type="#_x0000_t202" style="position:absolute;margin-left:7.05pt;margin-top:131.1pt;width:188.2pt;height:58.4pt;z-index:25194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">
                      <v:textbox>
                        <w:txbxContent>
                          <w:p w14:paraId="6C3196C8" w14:textId="5858D1B2" w:rsidR="003849D1" w:rsidRPr="00BA4B51" w:rsidRDefault="0006634F" w:rsidP="00C42751">
                            <w:pPr>
                              <w:pStyle w:val="NoSpacing"/>
                              <w:jc w:val="center"/>
                              <w:rPr>
                                <w:rFonts w:ascii="Arial" w:hAnsi="Arial" w:cs="Arial"/>
                                <w:b/>
                                <w:sz w:val="18"/>
                              </w:rPr>
                            </w:pPr>
                            <w:r w:rsidRPr="00FA6EEB">
                              <w:rPr>
                                <w:rFonts w:ascii="Arial" w:hAnsi="Arial" w:cs="Arial"/>
                                <w:b/>
                                <w:sz w:val="18"/>
                              </w:rPr>
                              <w:t>YORKSHIRE AND THE HUMBER REGIONAL ORGANISED CRIME UNIT (YHROCU) OVERSIGHT</w:t>
                            </w:r>
                            <w:r w:rsidR="003849D1" w:rsidRPr="00FA6EEB">
                              <w:rPr>
                                <w:rFonts w:ascii="Arial" w:hAnsi="Arial" w:cs="Arial"/>
                                <w:b/>
                                <w:sz w:val="18"/>
                              </w:rPr>
                              <w:t xml:space="preserve"> BOARD (C)</w:t>
                            </w:r>
                          </w:p>
                          <w:p w14:paraId="457262DA" w14:textId="77777777" w:rsidR="003849D1" w:rsidRPr="00FB7376" w:rsidRDefault="003849D1" w:rsidP="00C42751">
                            <w:pPr>
                              <w:pStyle w:val="NoSpacing"/>
                              <w:jc w:val="center"/>
                              <w:rPr>
                                <w:rFonts w:ascii="Arial" w:hAnsi="Arial" w:cs="Arial"/>
                                <w:sz w:val="18"/>
                              </w:rPr>
                            </w:pP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826688" behindDoc="0" locked="0" layoutInCell="1" allowOverlap="1" wp14:anchorId="33F5C7CD" wp14:editId="26090343">
                      <wp:simplePos x="0" y="0"/>
                      <wp:positionH relativeFrom="margin">
                        <wp:posOffset>86887</wp:posOffset>
                      </wp:positionH>
                      <wp:positionV relativeFrom="margin">
                        <wp:posOffset>2503278</wp:posOffset>
                      </wp:positionV>
                      <wp:extent cx="2390140" cy="336550"/>
                      <wp:effectExtent l="0" t="0" r="10160" b="2540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336550"/>
                              </a:xfrm>
                              <a:prstGeom prst="rect">
                                <a:avLst/>
                              </a:prstGeom>
                              <a:solidFill>
                                <a:srgbClr val="FFFFFF"/>
                              </a:solidFill>
                              <a:ln w="9525">
                                <a:solidFill>
                                  <a:srgbClr val="000000"/>
                                </a:solidFill>
                                <a:miter lim="800000"/>
                                <a:headEnd/>
                                <a:tailEnd/>
                              </a:ln>
                            </wps:spPr>
                            <wps:txbx>
                              <w:txbxContent>
                                <w:p w14:paraId="5527DACD" w14:textId="77777777" w:rsidR="003849D1" w:rsidRPr="00A16177" w:rsidRDefault="003849D1" w:rsidP="00372016">
                                  <w:pPr>
                                    <w:pStyle w:val="NoSpacing"/>
                                    <w:jc w:val="center"/>
                                    <w:rPr>
                                      <w:rFonts w:ascii="Arial" w:hAnsi="Arial" w:cs="Arial"/>
                                      <w:sz w:val="18"/>
                                    </w:rPr>
                                  </w:pPr>
                                  <w:hyperlink r:id="rId25" w:history="1">
                                    <w:r w:rsidRPr="00A16177">
                                      <w:rPr>
                                        <w:rStyle w:val="Hyperlink"/>
                                        <w:rFonts w:ascii="Arial" w:hAnsi="Arial" w:cs="Arial"/>
                                        <w:b/>
                                        <w:sz w:val="18"/>
                                        <w:u w:val="none"/>
                                      </w:rPr>
                                      <w:t>LOCAL CRIMINAL JUSTICE BOARD</w:t>
                                    </w:r>
                                  </w:hyperlink>
                                  <w:r>
                                    <w:rPr>
                                      <w:rStyle w:val="Hyperlink"/>
                                      <w:rFonts w:ascii="Arial" w:hAnsi="Arial" w:cs="Arial"/>
                                      <w:b/>
                                      <w:sz w:val="18"/>
                                      <w:u w:val="none"/>
                                    </w:rPr>
                                    <w:t xml:space="preserve"> (C)</w:t>
                                  </w:r>
                                </w:p>
                                <w:p w14:paraId="7501C7C1" w14:textId="77777777" w:rsidR="003849D1" w:rsidRPr="00FB7376" w:rsidRDefault="003849D1" w:rsidP="00EC4B07">
                                  <w:pPr>
                                    <w:pStyle w:val="NoSpacing"/>
                                    <w:jc w:val="center"/>
                                    <w:rPr>
                                      <w:rFonts w:ascii="Arial" w:hAnsi="Arial" w:cs="Arial"/>
                                      <w:sz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F5C7CD" id="_x0000_s1041" type="#_x0000_t202" style="position:absolute;margin-left:6.85pt;margin-top:197.1pt;width:188.2pt;height:26.5pt;z-index:251826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">
                      <v:textbox>
                        <w:txbxContent>
                          <w:p w14:paraId="5527DACD" w14:textId="77777777" w:rsidR="003849D1" w:rsidRPr="00A16177" w:rsidRDefault="003849D1" w:rsidP="00372016">
                            <w:pPr>
                              <w:pStyle w:val="NoSpacing"/>
                              <w:jc w:val="center"/>
                              <w:rPr>
                                <w:rFonts w:ascii="Arial" w:hAnsi="Arial" w:cs="Arial"/>
                                <w:sz w:val="18"/>
                              </w:rPr>
                            </w:pPr>
                            <w:hyperlink r:id="rId26" w:history="1">
                              <w:r w:rsidRPr="00A16177">
                                <w:rPr>
                                  <w:rStyle w:val="Hyperlink"/>
                                  <w:rFonts w:ascii="Arial" w:hAnsi="Arial" w:cs="Arial"/>
                                  <w:b/>
                                  <w:sz w:val="18"/>
                                  <w:u w:val="none"/>
                                </w:rPr>
                                <w:t>LOCAL CRIMINAL JUSTICE BOARD</w:t>
                              </w:r>
                            </w:hyperlink>
                            <w:r>
                              <w:rPr>
                                <w:rStyle w:val="Hyperlink"/>
                                <w:rFonts w:ascii="Arial" w:hAnsi="Arial" w:cs="Arial"/>
                                <w:b/>
                                <w:sz w:val="18"/>
                                <w:u w:val="none"/>
                              </w:rPr>
                              <w:t xml:space="preserve"> (C)</w:t>
                            </w:r>
                          </w:p>
                          <w:p w14:paraId="7501C7C1" w14:textId="77777777" w:rsidR="003849D1" w:rsidRPr="00FB7376" w:rsidRDefault="003849D1" w:rsidP="00EC4B07">
                            <w:pPr>
                              <w:pStyle w:val="NoSpacing"/>
                              <w:jc w:val="center"/>
                              <w:rPr>
                                <w:rFonts w:ascii="Arial" w:hAnsi="Arial" w:cs="Arial"/>
                                <w:sz w:val="18"/>
                              </w:rPr>
                            </w:pP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828736" behindDoc="0" locked="0" layoutInCell="1" allowOverlap="1" wp14:anchorId="31646DA6" wp14:editId="385597B4">
                      <wp:simplePos x="0" y="0"/>
                      <wp:positionH relativeFrom="margin">
                        <wp:posOffset>73660</wp:posOffset>
                      </wp:positionH>
                      <wp:positionV relativeFrom="margin">
                        <wp:posOffset>3534446</wp:posOffset>
                      </wp:positionV>
                      <wp:extent cx="2390140" cy="474980"/>
                      <wp:effectExtent l="0" t="0" r="10160" b="2032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474980"/>
                              </a:xfrm>
                              <a:prstGeom prst="rect">
                                <a:avLst/>
                              </a:prstGeom>
                              <a:solidFill>
                                <a:srgbClr val="FFFFFF"/>
                              </a:solidFill>
                              <a:ln w="9525">
                                <a:solidFill>
                                  <a:srgbClr val="000000"/>
                                </a:solidFill>
                                <a:miter lim="800000"/>
                                <a:headEnd/>
                                <a:tailEnd/>
                              </a:ln>
                            </wps:spPr>
                            <wps:txbx>
                              <w:txbxContent>
                                <w:p w14:paraId="49796DAF" w14:textId="77777777" w:rsidR="003849D1" w:rsidRPr="00A16177" w:rsidRDefault="003849D1" w:rsidP="00EC4B07">
                                  <w:pPr>
                                    <w:pStyle w:val="NoSpacing"/>
                                    <w:jc w:val="center"/>
                                    <w:rPr>
                                      <w:rFonts w:ascii="Arial" w:hAnsi="Arial" w:cs="Arial"/>
                                      <w:b/>
                                      <w:sz w:val="14"/>
                                    </w:rPr>
                                  </w:pPr>
                                  <w:hyperlink r:id="rId27" w:history="1">
                                    <w:r w:rsidRPr="00A16177">
                                      <w:rPr>
                                        <w:rStyle w:val="Hyperlink"/>
                                        <w:rFonts w:ascii="Arial" w:hAnsi="Arial" w:cs="Arial"/>
                                        <w:b/>
                                        <w:sz w:val="18"/>
                                        <w:u w:val="none"/>
                                      </w:rPr>
                                      <w:t>COUNTYWIDE COMMUNITY SAFETY FORUM</w:t>
                                    </w:r>
                                  </w:hyperlink>
                                  <w:r>
                                    <w:rPr>
                                      <w:rStyle w:val="Hyperlink"/>
                                      <w:rFonts w:ascii="Arial" w:hAnsi="Arial" w:cs="Arial"/>
                                      <w:b/>
                                      <w:sz w:val="18"/>
                                      <w:u w:val="none"/>
                                    </w:rPr>
                                    <w:t xml:space="preserve"> (C)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46DA6" id="_x0000_s1042" type="#_x0000_t202" style="position:absolute;margin-left:5.8pt;margin-top:278.3pt;width:188.2pt;height:37.4pt;z-index:25182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">
                      <v:textbox>
                        <w:txbxContent>
                          <w:p w14:paraId="49796DAF" w14:textId="77777777" w:rsidR="003849D1" w:rsidRPr="00A16177" w:rsidRDefault="003849D1" w:rsidP="00EC4B07">
                            <w:pPr>
                              <w:pStyle w:val="NoSpacing"/>
                              <w:jc w:val="center"/>
                              <w:rPr>
                                <w:rFonts w:ascii="Arial" w:hAnsi="Arial" w:cs="Arial"/>
                                <w:b/>
                                <w:sz w:val="14"/>
                              </w:rPr>
                            </w:pPr>
                            <w:hyperlink r:id="rId28" w:history="1">
                              <w:r w:rsidRPr="00A16177">
                                <w:rPr>
                                  <w:rStyle w:val="Hyperlink"/>
                                  <w:rFonts w:ascii="Arial" w:hAnsi="Arial" w:cs="Arial"/>
                                  <w:b/>
                                  <w:sz w:val="18"/>
                                  <w:u w:val="none"/>
                                </w:rPr>
                                <w:t>COUNTYWIDE COMMUNITY SAFETY FORUM</w:t>
                              </w:r>
                            </w:hyperlink>
                            <w:r>
                              <w:rPr>
                                <w:rStyle w:val="Hyperlink"/>
                                <w:rFonts w:ascii="Arial" w:hAnsi="Arial" w:cs="Arial"/>
                                <w:b/>
                                <w:sz w:val="18"/>
                                <w:u w:val="none"/>
                              </w:rPr>
                              <w:t xml:space="preserve"> (C)</w:t>
                            </w:r>
                          </w:p>
                        </w:txbxContent>
                      </v:textbox>
                      <w10:wrap type="square" anchorx="margin" anchory="margin"/>
                    </v:shape>
                  </w:pict>
                </mc:Fallback>
              </mc:AlternateContent>
            </w:r>
            <w:r w:rsidR="0006634F" w:rsidRPr="00AC441F">
              <w:rPr>
                <w:noProof/>
                <w:highlight w:val="yellow"/>
              </w:rPr>
              <mc:AlternateContent>
                <mc:Choice Requires="wps">
                  <w:drawing>
                    <wp:anchor distT="45720" distB="45720" distL="114300" distR="114300" simplePos="0" relativeHeight="251827712" behindDoc="0" locked="0" layoutInCell="1" allowOverlap="1" wp14:anchorId="59F97CDF" wp14:editId="6CFB88EE">
                      <wp:simplePos x="0" y="0"/>
                      <wp:positionH relativeFrom="margin">
                        <wp:posOffset>73924</wp:posOffset>
                      </wp:positionH>
                      <wp:positionV relativeFrom="margin">
                        <wp:posOffset>2977455</wp:posOffset>
                      </wp:positionV>
                      <wp:extent cx="2390140" cy="406400"/>
                      <wp:effectExtent l="0" t="0" r="10160" b="1270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406400"/>
                              </a:xfrm>
                              <a:prstGeom prst="rect">
                                <a:avLst/>
                              </a:prstGeom>
                              <a:solidFill>
                                <a:srgbClr val="FFFFFF"/>
                              </a:solidFill>
                              <a:ln w="9525">
                                <a:solidFill>
                                  <a:srgbClr val="000000"/>
                                </a:solidFill>
                                <a:miter lim="800000"/>
                                <a:headEnd/>
                                <a:tailEnd/>
                              </a:ln>
                            </wps:spPr>
                            <wps:txbx>
                              <w:txbxContent>
                                <w:p w14:paraId="3CE978C4" w14:textId="77777777" w:rsidR="003849D1" w:rsidRPr="00372016" w:rsidRDefault="003849D1" w:rsidP="00EC4B07">
                                  <w:pPr>
                                    <w:pStyle w:val="NoSpacing"/>
                                    <w:jc w:val="center"/>
                                    <w:rPr>
                                      <w:rFonts w:ascii="Arial" w:hAnsi="Arial" w:cs="Arial"/>
                                      <w:b/>
                                      <w:sz w:val="18"/>
                                    </w:rPr>
                                  </w:pPr>
                                  <w:r w:rsidRPr="00372016">
                                    <w:rPr>
                                      <w:rFonts w:ascii="Arial" w:hAnsi="Arial" w:cs="Arial"/>
                                      <w:b/>
                                      <w:sz w:val="18"/>
                                    </w:rPr>
                                    <w:t>VIOLENCE REDUCTION EXECUTIVE BOARD (</w:t>
                                  </w:r>
                                  <w:r>
                                    <w:rPr>
                                      <w:rFonts w:ascii="Arial" w:hAnsi="Arial" w:cs="Arial"/>
                                      <w:b/>
                                      <w:sz w:val="18"/>
                                    </w:rPr>
                                    <w:t>C</w:t>
                                  </w:r>
                                  <w:r w:rsidRPr="00372016">
                                    <w:rPr>
                                      <w:rFonts w:ascii="Arial" w:hAnsi="Arial" w:cs="Arial"/>
                                      <w:b/>
                                      <w:sz w:val="1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F97CDF" id="_x0000_s1043" type="#_x0000_t202" style="position:absolute;margin-left:5.8pt;margin-top:234.45pt;width:188.2pt;height:32pt;z-index:251827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">
                      <v:textbox>
                        <w:txbxContent>
                          <w:p w14:paraId="3CE978C4" w14:textId="77777777" w:rsidR="003849D1" w:rsidRPr="00372016" w:rsidRDefault="003849D1" w:rsidP="00EC4B07">
                            <w:pPr>
                              <w:pStyle w:val="NoSpacing"/>
                              <w:jc w:val="center"/>
                              <w:rPr>
                                <w:rFonts w:ascii="Arial" w:hAnsi="Arial" w:cs="Arial"/>
                                <w:b/>
                                <w:sz w:val="18"/>
                              </w:rPr>
                            </w:pPr>
                            <w:r w:rsidRPr="00372016">
                              <w:rPr>
                                <w:rFonts w:ascii="Arial" w:hAnsi="Arial" w:cs="Arial"/>
                                <w:b/>
                                <w:sz w:val="18"/>
                              </w:rPr>
                              <w:t>VIOLENCE REDUCTION EXECUTIVE BOARD (</w:t>
                            </w:r>
                            <w:r>
                              <w:rPr>
                                <w:rFonts w:ascii="Arial" w:hAnsi="Arial" w:cs="Arial"/>
                                <w:b/>
                                <w:sz w:val="18"/>
                              </w:rPr>
                              <w:t>C</w:t>
                            </w:r>
                            <w:r w:rsidRPr="00372016">
                              <w:rPr>
                                <w:rFonts w:ascii="Arial" w:hAnsi="Arial" w:cs="Arial"/>
                                <w:b/>
                                <w:sz w:val="18"/>
                              </w:rPr>
                              <w:t>)</w:t>
                            </w:r>
                          </w:p>
                        </w:txbxContent>
                      </v:textbox>
                      <w10:wrap type="square" anchorx="margin" anchory="margin"/>
                    </v:shape>
                  </w:pict>
                </mc:Fallback>
              </mc:AlternateContent>
            </w:r>
          </w:p>
        </w:tc>
      </w:tr>
    </w:tbl>
    <w:p w14:paraId="164549A5" w14:textId="77777777" w:rsidR="00DC52E1" w:rsidRDefault="00DC52E1" w:rsidP="00170B8E">
      <w:pPr>
        <w:ind w:left="142"/>
        <w:rPr>
          <w:rFonts w:ascii="Calibri" w:eastAsia="Calibri" w:hAnsi="Calibri" w:cs="Calibri"/>
          <w:color w:val="0C3274"/>
          <w:sz w:val="26"/>
          <w:szCs w:val="26"/>
        </w:rPr>
      </w:pPr>
    </w:p>
    <w:p w14:paraId="7B270B4A" w14:textId="77777777" w:rsidR="00DC52E1" w:rsidRDefault="00DC52E1" w:rsidP="00170B8E">
      <w:pPr>
        <w:ind w:left="142"/>
        <w:rPr>
          <w:rFonts w:ascii="Calibri" w:eastAsia="Calibri" w:hAnsi="Calibri" w:cs="Calibri"/>
          <w:color w:val="0C3274"/>
          <w:sz w:val="26"/>
          <w:szCs w:val="26"/>
        </w:rPr>
      </w:pPr>
    </w:p>
    <w:p w14:paraId="23E9199C" w14:textId="77777777" w:rsidR="00DC52E1" w:rsidRDefault="00DC52E1" w:rsidP="00170B8E">
      <w:pPr>
        <w:ind w:left="142"/>
        <w:rPr>
          <w:rFonts w:ascii="Calibri" w:eastAsia="Calibri" w:hAnsi="Calibri" w:cs="Calibri"/>
          <w:color w:val="0C3274"/>
          <w:sz w:val="26"/>
          <w:szCs w:val="26"/>
        </w:rPr>
      </w:pPr>
    </w:p>
    <w:p w14:paraId="408835BC" w14:textId="77777777" w:rsidR="00DC52E1" w:rsidRDefault="00DC52E1" w:rsidP="00170B8E">
      <w:pPr>
        <w:ind w:left="142"/>
        <w:rPr>
          <w:rFonts w:ascii="Calibri" w:eastAsia="Calibri" w:hAnsi="Calibri" w:cs="Calibri"/>
          <w:color w:val="0C3274"/>
          <w:sz w:val="26"/>
          <w:szCs w:val="26"/>
        </w:rPr>
      </w:pPr>
    </w:p>
    <w:p w14:paraId="448252C0" w14:textId="77777777" w:rsidR="00DC52E1" w:rsidRDefault="00DC52E1" w:rsidP="00170B8E">
      <w:pPr>
        <w:ind w:left="142"/>
        <w:rPr>
          <w:rFonts w:ascii="Calibri" w:eastAsia="Calibri" w:hAnsi="Calibri" w:cs="Calibri"/>
          <w:color w:val="0C3274"/>
          <w:sz w:val="26"/>
          <w:szCs w:val="26"/>
        </w:rPr>
      </w:pPr>
    </w:p>
    <w:p w14:paraId="56AD6757" w14:textId="77777777" w:rsidR="00DC52E1" w:rsidRDefault="00DC52E1" w:rsidP="00170B8E">
      <w:pPr>
        <w:ind w:left="142"/>
        <w:rPr>
          <w:rFonts w:ascii="Calibri" w:eastAsia="Calibri" w:hAnsi="Calibri" w:cs="Calibri"/>
          <w:color w:val="0C3274"/>
          <w:sz w:val="26"/>
          <w:szCs w:val="26"/>
        </w:rPr>
      </w:pPr>
    </w:p>
    <w:p w14:paraId="55625B68" w14:textId="77777777" w:rsidR="00DC52E1" w:rsidRDefault="00DC52E1" w:rsidP="00170B8E">
      <w:pPr>
        <w:ind w:left="142"/>
        <w:rPr>
          <w:rFonts w:ascii="Calibri" w:eastAsia="Calibri" w:hAnsi="Calibri" w:cs="Calibri"/>
          <w:color w:val="0C3274"/>
          <w:sz w:val="26"/>
          <w:szCs w:val="26"/>
        </w:rPr>
      </w:pPr>
    </w:p>
    <w:p w14:paraId="395986B7" w14:textId="77777777" w:rsidR="00DC52E1" w:rsidRDefault="00DC52E1" w:rsidP="00170B8E">
      <w:pPr>
        <w:ind w:left="142"/>
        <w:rPr>
          <w:rFonts w:ascii="Calibri" w:eastAsia="Calibri" w:hAnsi="Calibri" w:cs="Calibri"/>
          <w:color w:val="0C3274"/>
          <w:sz w:val="26"/>
          <w:szCs w:val="26"/>
        </w:rPr>
      </w:pPr>
    </w:p>
    <w:p w14:paraId="3A91DD78" w14:textId="77777777" w:rsidR="00DC52E1" w:rsidRDefault="00DC52E1" w:rsidP="00170B8E">
      <w:pPr>
        <w:ind w:left="142"/>
        <w:rPr>
          <w:rFonts w:ascii="Calibri" w:eastAsia="Calibri" w:hAnsi="Calibri" w:cs="Calibri"/>
          <w:color w:val="0C3274"/>
          <w:sz w:val="26"/>
          <w:szCs w:val="26"/>
        </w:rPr>
      </w:pPr>
    </w:p>
    <w:p w14:paraId="08EA06E9" w14:textId="77777777" w:rsidR="00DC52E1" w:rsidRDefault="00DC52E1" w:rsidP="00170B8E">
      <w:pPr>
        <w:ind w:left="142"/>
        <w:rPr>
          <w:rFonts w:ascii="Calibri" w:eastAsia="Calibri" w:hAnsi="Calibri" w:cs="Calibri"/>
          <w:color w:val="0C3274"/>
          <w:sz w:val="26"/>
          <w:szCs w:val="26"/>
        </w:rPr>
      </w:pPr>
    </w:p>
    <w:p w14:paraId="1517C29B" w14:textId="77777777" w:rsidR="00DC52E1" w:rsidRDefault="00DC52E1" w:rsidP="00170B8E">
      <w:pPr>
        <w:ind w:left="142"/>
        <w:rPr>
          <w:rFonts w:ascii="Calibri" w:eastAsia="Calibri" w:hAnsi="Calibri" w:cs="Calibri"/>
          <w:color w:val="0C3274"/>
          <w:sz w:val="26"/>
          <w:szCs w:val="26"/>
        </w:rPr>
      </w:pPr>
    </w:p>
    <w:p w14:paraId="4B91835C" w14:textId="77777777" w:rsidR="00DC52E1" w:rsidRDefault="00DC52E1" w:rsidP="00170B8E">
      <w:pPr>
        <w:ind w:left="142"/>
        <w:rPr>
          <w:rFonts w:ascii="Calibri" w:eastAsia="Calibri" w:hAnsi="Calibri" w:cs="Calibri"/>
          <w:color w:val="0C3274"/>
          <w:sz w:val="26"/>
          <w:szCs w:val="26"/>
        </w:rPr>
      </w:pPr>
    </w:p>
    <w:p w14:paraId="28692C1A" w14:textId="77777777" w:rsidR="00DC52E1" w:rsidRDefault="00DC52E1" w:rsidP="00170B8E">
      <w:pPr>
        <w:ind w:left="142"/>
        <w:rPr>
          <w:rFonts w:ascii="Calibri" w:eastAsia="Calibri" w:hAnsi="Calibri" w:cs="Calibri"/>
          <w:color w:val="0C3274"/>
          <w:sz w:val="26"/>
          <w:szCs w:val="26"/>
        </w:rPr>
      </w:pPr>
    </w:p>
    <w:p w14:paraId="65CDA674" w14:textId="77777777" w:rsidR="00DC52E1" w:rsidRDefault="00DC52E1" w:rsidP="00170B8E">
      <w:pPr>
        <w:ind w:left="142"/>
        <w:rPr>
          <w:rFonts w:ascii="Calibri" w:eastAsia="Calibri" w:hAnsi="Calibri" w:cs="Calibri"/>
          <w:color w:val="0C3274"/>
          <w:sz w:val="26"/>
          <w:szCs w:val="26"/>
        </w:rPr>
      </w:pPr>
    </w:p>
    <w:p w14:paraId="1D779525" w14:textId="77777777" w:rsidR="00DC52E1" w:rsidRDefault="00DC52E1" w:rsidP="00170B8E">
      <w:pPr>
        <w:ind w:left="142"/>
        <w:rPr>
          <w:rFonts w:ascii="Calibri" w:eastAsia="Calibri" w:hAnsi="Calibri" w:cs="Calibri"/>
          <w:color w:val="0C3274"/>
          <w:sz w:val="26"/>
          <w:szCs w:val="26"/>
        </w:rPr>
      </w:pPr>
    </w:p>
    <w:p w14:paraId="0FA18097" w14:textId="77777777" w:rsidR="00DC52E1" w:rsidRDefault="00DC52E1" w:rsidP="00170B8E">
      <w:pPr>
        <w:ind w:left="142"/>
        <w:rPr>
          <w:rFonts w:ascii="Calibri" w:eastAsia="Calibri" w:hAnsi="Calibri" w:cs="Calibri"/>
          <w:color w:val="0C3274"/>
          <w:sz w:val="26"/>
          <w:szCs w:val="26"/>
        </w:rPr>
      </w:pPr>
    </w:p>
    <w:p w14:paraId="41CED3A8" w14:textId="77777777" w:rsidR="00DC52E1" w:rsidRDefault="00DC52E1" w:rsidP="00170B8E">
      <w:pPr>
        <w:ind w:left="142"/>
        <w:rPr>
          <w:rFonts w:ascii="Calibri" w:eastAsia="Calibri" w:hAnsi="Calibri" w:cs="Calibri"/>
          <w:color w:val="0C3274"/>
          <w:sz w:val="26"/>
          <w:szCs w:val="26"/>
        </w:rPr>
      </w:pPr>
    </w:p>
    <w:p w14:paraId="369AB3B7" w14:textId="77777777" w:rsidR="00DC52E1" w:rsidRDefault="00DC52E1" w:rsidP="00170B8E">
      <w:pPr>
        <w:ind w:left="142"/>
        <w:rPr>
          <w:rFonts w:ascii="Calibri" w:eastAsia="Calibri" w:hAnsi="Calibri" w:cs="Calibri"/>
          <w:color w:val="0C3274"/>
          <w:sz w:val="26"/>
          <w:szCs w:val="26"/>
        </w:rPr>
      </w:pPr>
    </w:p>
    <w:p w14:paraId="67ED4B98" w14:textId="77777777" w:rsidR="00DC52E1" w:rsidRDefault="00DC52E1" w:rsidP="00170B8E">
      <w:pPr>
        <w:ind w:left="142"/>
        <w:rPr>
          <w:rFonts w:ascii="Calibri" w:eastAsia="Calibri" w:hAnsi="Calibri" w:cs="Calibri"/>
          <w:color w:val="0C3274"/>
          <w:sz w:val="26"/>
          <w:szCs w:val="26"/>
        </w:rPr>
      </w:pPr>
    </w:p>
    <w:p w14:paraId="1579F770" w14:textId="77777777" w:rsidR="00DC52E1" w:rsidRDefault="00DC52E1" w:rsidP="00170B8E">
      <w:pPr>
        <w:ind w:left="142"/>
        <w:rPr>
          <w:rFonts w:ascii="Calibri" w:eastAsia="Calibri" w:hAnsi="Calibri" w:cs="Calibri"/>
          <w:color w:val="0C3274"/>
          <w:sz w:val="26"/>
          <w:szCs w:val="26"/>
        </w:rPr>
      </w:pPr>
    </w:p>
    <w:p w14:paraId="031648C7" w14:textId="77777777" w:rsidR="00DC52E1" w:rsidRDefault="00DC52E1" w:rsidP="00170B8E">
      <w:pPr>
        <w:ind w:left="142"/>
        <w:rPr>
          <w:rFonts w:ascii="Calibri" w:eastAsia="Calibri" w:hAnsi="Calibri" w:cs="Calibri"/>
          <w:color w:val="0C3274"/>
          <w:sz w:val="26"/>
          <w:szCs w:val="26"/>
        </w:rPr>
      </w:pPr>
    </w:p>
    <w:p w14:paraId="08F2998B" w14:textId="77777777" w:rsidR="00DC52E1" w:rsidRDefault="00DC52E1" w:rsidP="00170B8E">
      <w:pPr>
        <w:ind w:left="142"/>
        <w:rPr>
          <w:rFonts w:ascii="Calibri" w:eastAsia="Calibri" w:hAnsi="Calibri" w:cs="Calibri"/>
          <w:color w:val="0C3274"/>
          <w:sz w:val="26"/>
          <w:szCs w:val="26"/>
        </w:rPr>
      </w:pPr>
    </w:p>
    <w:p w14:paraId="5DF91328" w14:textId="77777777" w:rsidR="00DC52E1" w:rsidRDefault="00DC52E1" w:rsidP="00170B8E">
      <w:pPr>
        <w:ind w:left="142"/>
        <w:rPr>
          <w:rFonts w:ascii="Calibri" w:eastAsia="Calibri" w:hAnsi="Calibri" w:cs="Calibri"/>
          <w:color w:val="0C3274"/>
          <w:sz w:val="26"/>
          <w:szCs w:val="26"/>
        </w:rPr>
      </w:pPr>
    </w:p>
    <w:p w14:paraId="3760D611" w14:textId="77777777" w:rsidR="00DC52E1" w:rsidRDefault="00DC52E1" w:rsidP="00170B8E">
      <w:pPr>
        <w:ind w:left="142"/>
        <w:rPr>
          <w:rFonts w:ascii="Calibri" w:eastAsia="Calibri" w:hAnsi="Calibri" w:cs="Calibri"/>
          <w:color w:val="0C3274"/>
          <w:sz w:val="26"/>
          <w:szCs w:val="26"/>
        </w:rPr>
      </w:pPr>
    </w:p>
    <w:p w14:paraId="19010DFD" w14:textId="77777777" w:rsidR="00DC52E1" w:rsidRDefault="00DC52E1" w:rsidP="00170B8E">
      <w:pPr>
        <w:ind w:left="142"/>
        <w:rPr>
          <w:rFonts w:ascii="Calibri" w:eastAsia="Calibri" w:hAnsi="Calibri" w:cs="Calibri"/>
          <w:color w:val="0C3274"/>
          <w:sz w:val="26"/>
          <w:szCs w:val="26"/>
        </w:rPr>
      </w:pPr>
    </w:p>
    <w:p w14:paraId="6F9452D0" w14:textId="77777777" w:rsidR="0006634F" w:rsidRDefault="0006634F" w:rsidP="00170B8E">
      <w:pPr>
        <w:ind w:left="142"/>
        <w:rPr>
          <w:rFonts w:ascii="Calibri" w:eastAsia="Calibri" w:hAnsi="Calibri" w:cs="Calibri"/>
          <w:color w:val="0C3274"/>
          <w:sz w:val="26"/>
          <w:szCs w:val="26"/>
        </w:rPr>
      </w:pPr>
    </w:p>
    <w:p w14:paraId="50266E16" w14:textId="77777777" w:rsidR="0006634F" w:rsidRDefault="0006634F" w:rsidP="00170B8E">
      <w:pPr>
        <w:ind w:left="142"/>
        <w:rPr>
          <w:rFonts w:ascii="Calibri" w:eastAsia="Calibri" w:hAnsi="Calibri" w:cs="Calibri"/>
          <w:color w:val="0C3274"/>
          <w:sz w:val="26"/>
          <w:szCs w:val="26"/>
        </w:rPr>
      </w:pPr>
    </w:p>
    <w:p w14:paraId="58826525" w14:textId="2839E582" w:rsidR="0037477C" w:rsidRPr="00CE1325" w:rsidRDefault="00C27483" w:rsidP="00170B8E">
      <w:pPr>
        <w:ind w:left="142"/>
        <w:rPr>
          <w:color w:val="0C3274"/>
          <w:sz w:val="20"/>
          <w:szCs w:val="20"/>
        </w:rPr>
      </w:pPr>
      <w:r w:rsidRPr="00CE1325">
        <w:rPr>
          <w:rFonts w:ascii="Calibri" w:eastAsia="Calibri" w:hAnsi="Calibri" w:cs="Calibri"/>
          <w:noProof/>
          <w:color w:val="0C3274"/>
          <w:sz w:val="60"/>
          <w:szCs w:val="60"/>
        </w:rPr>
        <w:lastRenderedPageBreak/>
        <w:drawing>
          <wp:anchor distT="0" distB="0" distL="114300" distR="114300" simplePos="0" relativeHeight="251613696" behindDoc="1" locked="0" layoutInCell="1" allowOverlap="1" wp14:anchorId="747DEF98" wp14:editId="1E5D8931">
            <wp:simplePos x="0" y="0"/>
            <wp:positionH relativeFrom="column">
              <wp:posOffset>9381275</wp:posOffset>
            </wp:positionH>
            <wp:positionV relativeFrom="paragraph">
              <wp:posOffset>-765175</wp:posOffset>
            </wp:positionV>
            <wp:extent cx="759345" cy="759600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CE1325">
        <w:rPr>
          <w:rFonts w:ascii="Calibri" w:eastAsia="Calibri" w:hAnsi="Calibri" w:cs="Calibri"/>
          <w:color w:val="0C3274"/>
          <w:sz w:val="26"/>
          <w:szCs w:val="26"/>
        </w:rPr>
        <w:t>Annual Governance Statement (continued)</w:t>
      </w:r>
    </w:p>
    <w:p w14:paraId="1D6F2C29" w14:textId="77777777" w:rsidR="004E54F9" w:rsidRPr="00CE1325" w:rsidRDefault="004E54F9">
      <w:pPr>
        <w:ind w:left="120"/>
        <w:rPr>
          <w:rFonts w:ascii="Calibri" w:eastAsia="Calibri" w:hAnsi="Calibri" w:cs="Calibri"/>
          <w:b/>
          <w:bCs/>
          <w:color w:val="0C3274"/>
          <w:sz w:val="8"/>
          <w:szCs w:val="8"/>
        </w:rPr>
      </w:pPr>
    </w:p>
    <w:p w14:paraId="4CFDF411" w14:textId="77777777" w:rsidR="0037477C" w:rsidRPr="00CE1325" w:rsidRDefault="00355EE7">
      <w:pPr>
        <w:ind w:left="120"/>
        <w:rPr>
          <w:color w:val="0C3274"/>
          <w:sz w:val="20"/>
          <w:szCs w:val="20"/>
        </w:rPr>
      </w:pPr>
      <w:r w:rsidRPr="00CE1325">
        <w:rPr>
          <w:rFonts w:ascii="Calibri" w:eastAsia="Calibri" w:hAnsi="Calibri" w:cs="Calibri"/>
          <w:b/>
          <w:bCs/>
          <w:color w:val="0C3274"/>
          <w:sz w:val="26"/>
          <w:szCs w:val="26"/>
        </w:rPr>
        <w:t>REVIEW OF EFFECTIVENESS</w:t>
      </w:r>
    </w:p>
    <w:p w14:paraId="4588FB7B" w14:textId="77777777" w:rsidR="0037477C" w:rsidRPr="00CE1325" w:rsidRDefault="0037477C">
      <w:pPr>
        <w:spacing w:line="113" w:lineRule="exact"/>
        <w:rPr>
          <w:sz w:val="20"/>
          <w:szCs w:val="20"/>
        </w:rPr>
      </w:pPr>
    </w:p>
    <w:p w14:paraId="463C45B5" w14:textId="77777777" w:rsidR="003E1A8B" w:rsidRDefault="003E1A8B" w:rsidP="003E1A8B">
      <w:pPr>
        <w:spacing w:line="247" w:lineRule="auto"/>
        <w:ind w:left="120" w:right="585"/>
        <w:jc w:val="both"/>
        <w:rPr>
          <w:rFonts w:ascii="Calibri Light" w:eastAsia="Calibri Light" w:hAnsi="Calibri Light" w:cs="Calibri Light"/>
          <w:sz w:val="20"/>
          <w:szCs w:val="20"/>
        </w:rPr>
      </w:pPr>
      <w:r w:rsidRPr="00D95824">
        <w:rPr>
          <w:rFonts w:ascii="Calibri Light" w:eastAsia="Calibri Light" w:hAnsi="Calibri Light" w:cs="Calibri Light"/>
          <w:sz w:val="20"/>
          <w:szCs w:val="20"/>
        </w:rPr>
        <w:t xml:space="preserve">The </w:t>
      </w:r>
      <w:r>
        <w:rPr>
          <w:rFonts w:ascii="Calibri Light" w:eastAsia="Calibri Light" w:hAnsi="Calibri Light" w:cs="Calibri Light"/>
          <w:sz w:val="20"/>
          <w:szCs w:val="20"/>
        </w:rPr>
        <w:t xml:space="preserve">annual review of the effectiveness of the PCC’s assurance arrangements for risk, governance and internal control (the review) has been carried out by the former PCC’s Senior Leadership Team (SLT), in conjunction with the previous PCC, and involves the consideration of information from a variety of sources, including the previous PCC’s developing assurance framework and senior officer statements of assurance. The review determines, amongst other things, whether any ‘significant governance issues’ are identified. </w:t>
      </w:r>
    </w:p>
    <w:p w14:paraId="16721F3B" w14:textId="77777777" w:rsidR="00784944" w:rsidRPr="00AC441F" w:rsidRDefault="00784944" w:rsidP="00F03899">
      <w:pPr>
        <w:spacing w:line="247" w:lineRule="auto"/>
        <w:ind w:left="120" w:right="585" w:firstLine="142"/>
        <w:jc w:val="both"/>
        <w:rPr>
          <w:rFonts w:ascii="Calibri Light" w:eastAsia="Calibri Light" w:hAnsi="Calibri Light" w:cs="Calibri Light"/>
          <w:sz w:val="20"/>
          <w:szCs w:val="20"/>
          <w:highlight w:val="yellow"/>
        </w:rPr>
      </w:pPr>
    </w:p>
    <w:p w14:paraId="7A4B51EA" w14:textId="77777777" w:rsidR="003E1A8B" w:rsidRDefault="003E1A8B" w:rsidP="003E1A8B">
      <w:pPr>
        <w:spacing w:line="247" w:lineRule="auto"/>
        <w:ind w:left="120" w:right="585"/>
        <w:jc w:val="both"/>
        <w:rPr>
          <w:rFonts w:asciiTheme="majorHAnsi" w:eastAsia="Calibri" w:hAnsiTheme="majorHAnsi"/>
          <w:sz w:val="20"/>
          <w:szCs w:val="20"/>
          <w:lang w:eastAsia="en-US"/>
        </w:rPr>
      </w:pPr>
      <w:r w:rsidRPr="00C36235">
        <w:rPr>
          <w:rFonts w:ascii="Calibri Light" w:eastAsia="Calibri Light" w:hAnsi="Calibri Light" w:cs="Calibri Light"/>
          <w:sz w:val="20"/>
          <w:szCs w:val="20"/>
        </w:rPr>
        <w:t xml:space="preserve">One of the key assurance statements, in reviewing effectiveness, is the annual report and opinion of the Head of Internal Audit. </w:t>
      </w:r>
      <w:r>
        <w:rPr>
          <w:rFonts w:ascii="Calibri Light" w:eastAsia="Calibri Light" w:hAnsi="Calibri Light" w:cs="Calibri Light"/>
          <w:sz w:val="20"/>
          <w:szCs w:val="20"/>
        </w:rPr>
        <w:t>T</w:t>
      </w:r>
      <w:r w:rsidRPr="00C36235">
        <w:rPr>
          <w:rFonts w:ascii="Calibri Light" w:eastAsia="Calibri Light" w:hAnsi="Calibri Light" w:cs="Calibri Light"/>
          <w:sz w:val="20"/>
          <w:szCs w:val="20"/>
        </w:rPr>
        <w:t>he Hea</w:t>
      </w:r>
      <w:r w:rsidRPr="00C36235">
        <w:rPr>
          <w:rFonts w:asciiTheme="majorHAnsi" w:eastAsia="Calibri" w:hAnsiTheme="majorHAnsi"/>
          <w:sz w:val="20"/>
          <w:szCs w:val="20"/>
          <w:lang w:eastAsia="en-US"/>
        </w:rPr>
        <w:t>d of Internal Audit reported to the</w:t>
      </w:r>
      <w:r>
        <w:rPr>
          <w:rFonts w:asciiTheme="majorHAnsi" w:eastAsia="Calibri" w:hAnsiTheme="majorHAnsi"/>
          <w:sz w:val="20"/>
          <w:szCs w:val="20"/>
          <w:lang w:eastAsia="en-US"/>
        </w:rPr>
        <w:t xml:space="preserve"> </w:t>
      </w:r>
      <w:r w:rsidRPr="00C36235">
        <w:rPr>
          <w:rFonts w:asciiTheme="majorHAnsi" w:eastAsia="Calibri" w:hAnsiTheme="majorHAnsi"/>
          <w:sz w:val="20"/>
          <w:szCs w:val="20"/>
          <w:lang w:eastAsia="en-US"/>
        </w:rPr>
        <w:t xml:space="preserve">Joint Independent Audit </w:t>
      </w:r>
      <w:r w:rsidRPr="0069018F">
        <w:rPr>
          <w:rFonts w:asciiTheme="majorHAnsi" w:eastAsia="Calibri" w:hAnsiTheme="majorHAnsi"/>
          <w:sz w:val="20"/>
          <w:szCs w:val="20"/>
          <w:lang w:eastAsia="en-US"/>
        </w:rPr>
        <w:t xml:space="preserve">Committee a reasonable </w:t>
      </w:r>
      <w:r>
        <w:rPr>
          <w:rFonts w:asciiTheme="majorHAnsi" w:eastAsia="Calibri" w:hAnsiTheme="majorHAnsi"/>
          <w:sz w:val="20"/>
          <w:szCs w:val="20"/>
          <w:lang w:eastAsia="en-US"/>
        </w:rPr>
        <w:t>assurance opinion in relation to governance, risk management and internal control framework.</w:t>
      </w:r>
    </w:p>
    <w:p w14:paraId="3692845B" w14:textId="77777777" w:rsidR="003E1A8B" w:rsidRDefault="003E1A8B" w:rsidP="003E1A8B">
      <w:pPr>
        <w:spacing w:line="247" w:lineRule="auto"/>
        <w:ind w:left="120" w:right="585"/>
        <w:jc w:val="both"/>
        <w:rPr>
          <w:rFonts w:ascii="Calibri Light" w:eastAsia="Calibri Light" w:hAnsi="Calibri Light" w:cs="Calibri Light"/>
          <w:sz w:val="20"/>
          <w:szCs w:val="20"/>
        </w:rPr>
      </w:pPr>
    </w:p>
    <w:p w14:paraId="2DEC64C3" w14:textId="77777777" w:rsidR="003E1A8B" w:rsidRPr="004B3615" w:rsidRDefault="003E1A8B" w:rsidP="00A766BD">
      <w:pPr>
        <w:ind w:left="120" w:right="635"/>
        <w:jc w:val="both"/>
        <w:rPr>
          <w:rFonts w:ascii="Calibri Light" w:hAnsi="Calibri Light" w:cs="Arial"/>
          <w:bCs/>
          <w:sz w:val="20"/>
        </w:rPr>
      </w:pPr>
      <w:r w:rsidRPr="004B3615">
        <w:rPr>
          <w:rFonts w:ascii="Calibri Light" w:eastAsia="Calibri Light" w:hAnsi="Calibri Light" w:cs="Calibri Light"/>
          <w:sz w:val="20"/>
        </w:rPr>
        <w:t xml:space="preserve">The </w:t>
      </w:r>
      <w:r w:rsidRPr="004B3615">
        <w:rPr>
          <w:rFonts w:ascii="Calibri Light" w:hAnsi="Calibri Light" w:cs="Arial"/>
          <w:sz w:val="20"/>
        </w:rPr>
        <w:t>Local Code of Governance</w:t>
      </w:r>
      <w:r>
        <w:rPr>
          <w:rFonts w:ascii="Calibri Light" w:hAnsi="Calibri Light" w:cs="Arial"/>
          <w:bCs/>
          <w:sz w:val="20"/>
        </w:rPr>
        <w:t xml:space="preserve"> (the Local Code) forms part of the Joint Corporate Governance Framework (JCGF).  It </w:t>
      </w:r>
      <w:r w:rsidRPr="004B3615">
        <w:rPr>
          <w:rFonts w:ascii="Calibri Light" w:hAnsi="Calibri Light" w:cs="Arial"/>
          <w:bCs/>
          <w:sz w:val="20"/>
        </w:rPr>
        <w:t>guide</w:t>
      </w:r>
      <w:r>
        <w:rPr>
          <w:rFonts w:ascii="Calibri Light" w:hAnsi="Calibri Light" w:cs="Arial"/>
          <w:bCs/>
          <w:sz w:val="20"/>
        </w:rPr>
        <w:t>s</w:t>
      </w:r>
      <w:r w:rsidRPr="004B3615">
        <w:rPr>
          <w:rFonts w:ascii="Calibri Light" w:hAnsi="Calibri Light" w:cs="Arial"/>
          <w:bCs/>
          <w:sz w:val="20"/>
        </w:rPr>
        <w:t xml:space="preserve"> how the</w:t>
      </w:r>
      <w:r>
        <w:rPr>
          <w:rFonts w:ascii="Calibri Light" w:hAnsi="Calibri Light" w:cs="Arial"/>
          <w:bCs/>
          <w:sz w:val="20"/>
        </w:rPr>
        <w:t xml:space="preserve"> former</w:t>
      </w:r>
      <w:r w:rsidRPr="004B3615">
        <w:rPr>
          <w:rFonts w:ascii="Calibri Light" w:hAnsi="Calibri Light" w:cs="Arial"/>
          <w:bCs/>
          <w:sz w:val="20"/>
        </w:rPr>
        <w:t xml:space="preserve"> PCC</w:t>
      </w:r>
      <w:r>
        <w:rPr>
          <w:rFonts w:ascii="Calibri Light" w:hAnsi="Calibri Light" w:cs="Arial"/>
          <w:bCs/>
          <w:sz w:val="20"/>
        </w:rPr>
        <w:t xml:space="preserve"> (now Mayor for South Yorkshire)</w:t>
      </w:r>
      <w:r w:rsidRPr="004B3615">
        <w:rPr>
          <w:rFonts w:ascii="Calibri Light" w:hAnsi="Calibri Light" w:cs="Arial"/>
          <w:bCs/>
          <w:sz w:val="20"/>
        </w:rPr>
        <w:t xml:space="preserve"> and C</w:t>
      </w:r>
      <w:r>
        <w:rPr>
          <w:rFonts w:ascii="Calibri Light" w:hAnsi="Calibri Light" w:cs="Arial"/>
          <w:bCs/>
          <w:sz w:val="20"/>
        </w:rPr>
        <w:t>C</w:t>
      </w:r>
      <w:r w:rsidRPr="004B3615">
        <w:rPr>
          <w:rFonts w:ascii="Calibri Light" w:hAnsi="Calibri Light" w:cs="Arial"/>
          <w:bCs/>
          <w:sz w:val="20"/>
        </w:rPr>
        <w:t xml:space="preserve"> conduct business, in the best interests of</w:t>
      </w:r>
      <w:r>
        <w:rPr>
          <w:rFonts w:ascii="Calibri Light" w:hAnsi="Calibri Light" w:cs="Arial"/>
          <w:bCs/>
          <w:sz w:val="20"/>
        </w:rPr>
        <w:t xml:space="preserve"> </w:t>
      </w:r>
      <w:r w:rsidRPr="004B3615">
        <w:rPr>
          <w:rFonts w:ascii="Calibri Light" w:hAnsi="Calibri Light" w:cs="Arial"/>
          <w:bCs/>
          <w:sz w:val="20"/>
        </w:rPr>
        <w:t>the public, to make South Yorkshire a safe</w:t>
      </w:r>
      <w:r>
        <w:rPr>
          <w:rFonts w:ascii="Calibri Light" w:hAnsi="Calibri Light" w:cs="Arial"/>
          <w:bCs/>
          <w:sz w:val="20"/>
        </w:rPr>
        <w:t xml:space="preserve"> place to live, learn and work.  </w:t>
      </w:r>
      <w:r w:rsidRPr="004B3615">
        <w:rPr>
          <w:rFonts w:ascii="Calibri Light" w:hAnsi="Calibri Light" w:cs="Arial"/>
          <w:bCs/>
          <w:sz w:val="20"/>
        </w:rPr>
        <w:t>It sets out how they govern both jointly and separately</w:t>
      </w:r>
      <w:r>
        <w:rPr>
          <w:rFonts w:ascii="Calibri Light" w:hAnsi="Calibri Light" w:cs="Arial"/>
          <w:bCs/>
          <w:sz w:val="20"/>
        </w:rPr>
        <w:t xml:space="preserve">.  </w:t>
      </w:r>
    </w:p>
    <w:p w14:paraId="4AAB4C50" w14:textId="77777777" w:rsidR="00B54BCF" w:rsidRPr="00AC441F" w:rsidRDefault="00B54BCF" w:rsidP="00A766BD">
      <w:pPr>
        <w:spacing w:line="247" w:lineRule="auto"/>
        <w:ind w:left="120" w:right="635"/>
        <w:jc w:val="both"/>
        <w:rPr>
          <w:rFonts w:ascii="Calibri Light" w:eastAsia="Calibri Light" w:hAnsi="Calibri Light" w:cs="Calibri Light"/>
          <w:sz w:val="20"/>
          <w:szCs w:val="20"/>
          <w:highlight w:val="yellow"/>
        </w:rPr>
      </w:pPr>
    </w:p>
    <w:p w14:paraId="780F11D0" w14:textId="77777777" w:rsidR="00F03899" w:rsidRPr="002B10F8" w:rsidRDefault="00F03899" w:rsidP="00F03899">
      <w:pPr>
        <w:spacing w:line="247" w:lineRule="auto"/>
        <w:ind w:left="142" w:right="585"/>
        <w:rPr>
          <w:rFonts w:ascii="Calibri" w:eastAsia="Calibri" w:hAnsi="Calibri" w:cs="Calibri"/>
          <w:b/>
          <w:bCs/>
          <w:color w:val="0C3274"/>
        </w:rPr>
      </w:pPr>
      <w:r w:rsidRPr="002B10F8">
        <w:rPr>
          <w:rFonts w:ascii="Calibri" w:eastAsia="Calibri" w:hAnsi="Calibri" w:cs="Calibri"/>
          <w:b/>
          <w:bCs/>
          <w:color w:val="0C3274"/>
        </w:rPr>
        <w:t>SIGNIFICANT GOVERNANCE ISSUE - DEFINITION</w:t>
      </w:r>
    </w:p>
    <w:p w14:paraId="752B4714" w14:textId="6D5606DD" w:rsidR="00F03899" w:rsidRPr="002B10F8" w:rsidRDefault="00F03899" w:rsidP="00F03899">
      <w:pPr>
        <w:spacing w:line="247" w:lineRule="auto"/>
        <w:ind w:left="142" w:right="585"/>
        <w:rPr>
          <w:rFonts w:ascii="Calibri Light" w:eastAsia="Calibri" w:hAnsi="Calibri Light" w:cs="Calibri Light"/>
          <w:bCs/>
          <w:sz w:val="20"/>
        </w:rPr>
      </w:pPr>
      <w:r w:rsidRPr="002B10F8">
        <w:rPr>
          <w:rFonts w:ascii="Calibri Light" w:eastAsia="Calibri" w:hAnsi="Calibri Light" w:cs="Calibri Light"/>
          <w:bCs/>
          <w:sz w:val="20"/>
        </w:rPr>
        <w:t xml:space="preserve">For the purposes of the annual </w:t>
      </w:r>
      <w:r w:rsidR="00C86622" w:rsidRPr="002B10F8">
        <w:rPr>
          <w:rFonts w:ascii="Calibri Light" w:eastAsia="Calibri" w:hAnsi="Calibri Light" w:cs="Calibri Light"/>
          <w:bCs/>
          <w:sz w:val="20"/>
        </w:rPr>
        <w:t>review,</w:t>
      </w:r>
      <w:r w:rsidRPr="002B10F8">
        <w:rPr>
          <w:rFonts w:ascii="Calibri Light" w:eastAsia="Calibri" w:hAnsi="Calibri Light" w:cs="Calibri Light"/>
          <w:bCs/>
          <w:sz w:val="20"/>
        </w:rPr>
        <w:t xml:space="preserve"> a ‘significant governance issue’ is defined as:</w:t>
      </w:r>
    </w:p>
    <w:p w14:paraId="1852C779" w14:textId="77777777" w:rsidR="00F03899" w:rsidRPr="002B10F8" w:rsidRDefault="00F03899" w:rsidP="00F03899">
      <w:pPr>
        <w:spacing w:line="247" w:lineRule="auto"/>
        <w:ind w:right="585"/>
        <w:rPr>
          <w:rFonts w:ascii="Calibri Light" w:eastAsia="Calibri" w:hAnsi="Calibri Light" w:cs="Calibri Light"/>
          <w:bCs/>
          <w:sz w:val="20"/>
        </w:rPr>
      </w:pPr>
    </w:p>
    <w:p w14:paraId="3ABB3484" w14:textId="77777777" w:rsidR="00F03899" w:rsidRPr="002B10F8" w:rsidRDefault="00F03899" w:rsidP="00F03899">
      <w:pPr>
        <w:spacing w:line="247" w:lineRule="auto"/>
        <w:ind w:right="585" w:firstLine="720"/>
        <w:rPr>
          <w:rFonts w:ascii="Calibri Light" w:eastAsia="Calibri" w:hAnsi="Calibri Light" w:cs="Calibri Light"/>
          <w:bCs/>
          <w:i/>
          <w:sz w:val="20"/>
        </w:rPr>
      </w:pPr>
      <w:r w:rsidRPr="002B10F8">
        <w:rPr>
          <w:rFonts w:ascii="Calibri Light" w:eastAsia="Calibri" w:hAnsi="Calibri Light" w:cs="Calibri Light"/>
          <w:bCs/>
          <w:i/>
          <w:sz w:val="20"/>
        </w:rPr>
        <w:t>‘An issue requiring action necessary to avoid exposure to a substantial risk to the achievement of the objectives of the system under review.’</w:t>
      </w:r>
    </w:p>
    <w:p w14:paraId="52455EFF" w14:textId="77777777" w:rsidR="00F03899" w:rsidRPr="00A766BD" w:rsidRDefault="00F03899" w:rsidP="00F03899">
      <w:pPr>
        <w:spacing w:line="247" w:lineRule="auto"/>
        <w:ind w:right="585" w:firstLine="720"/>
        <w:rPr>
          <w:rFonts w:ascii="Calibri Light" w:eastAsia="Calibri" w:hAnsi="Calibri Light" w:cs="Calibri Light"/>
          <w:bCs/>
          <w:i/>
          <w:sz w:val="20"/>
        </w:rPr>
      </w:pPr>
    </w:p>
    <w:p w14:paraId="11A63A2C" w14:textId="77777777" w:rsidR="004E2E64" w:rsidRPr="00A766BD" w:rsidRDefault="004E2E64" w:rsidP="00F03899">
      <w:pPr>
        <w:spacing w:line="247" w:lineRule="auto"/>
        <w:ind w:right="585" w:firstLine="142"/>
        <w:rPr>
          <w:rFonts w:ascii="Calibri" w:eastAsia="Calibri" w:hAnsi="Calibri" w:cs="Calibri"/>
          <w:bCs/>
          <w:color w:val="0C3274"/>
          <w:sz w:val="12"/>
          <w:szCs w:val="12"/>
        </w:rPr>
      </w:pPr>
    </w:p>
    <w:p w14:paraId="2B2AFEDD" w14:textId="77777777" w:rsidR="00F03899" w:rsidRPr="00A766BD" w:rsidRDefault="00F03899" w:rsidP="00D72E18">
      <w:pPr>
        <w:spacing w:line="247" w:lineRule="auto"/>
        <w:ind w:left="142" w:right="585"/>
        <w:rPr>
          <w:rFonts w:ascii="Calibri Light" w:eastAsia="Calibri Light" w:hAnsi="Calibri Light" w:cs="Calibri Light"/>
          <w:color w:val="0C3274"/>
          <w:sz w:val="20"/>
          <w:szCs w:val="20"/>
        </w:rPr>
      </w:pPr>
      <w:r w:rsidRPr="00A766BD">
        <w:rPr>
          <w:rFonts w:ascii="Calibri" w:eastAsia="Calibri" w:hAnsi="Calibri" w:cs="Calibri"/>
          <w:b/>
          <w:bCs/>
          <w:color w:val="0C3274"/>
        </w:rPr>
        <w:t xml:space="preserve">SIGNIFICANT GOVERNANCE ISSUES </w:t>
      </w:r>
    </w:p>
    <w:p w14:paraId="28E88C4A" w14:textId="338B95D4" w:rsidR="003E1A8B" w:rsidRPr="00A766BD" w:rsidRDefault="003E1A8B" w:rsidP="00A766BD">
      <w:pPr>
        <w:spacing w:line="247" w:lineRule="auto"/>
        <w:ind w:left="120" w:right="585"/>
        <w:jc w:val="both"/>
        <w:rPr>
          <w:rFonts w:ascii="Calibri Light" w:eastAsia="Calibri Light" w:hAnsi="Calibri Light" w:cs="Calibri Light"/>
          <w:sz w:val="20"/>
          <w:szCs w:val="20"/>
        </w:rPr>
      </w:pPr>
      <w:bookmarkStart w:id="11" w:name="_Hlk135659492"/>
      <w:r w:rsidRPr="00A766BD">
        <w:rPr>
          <w:rFonts w:ascii="Calibri Light" w:eastAsia="Calibri Light" w:hAnsi="Calibri Light" w:cs="Calibri Light"/>
          <w:sz w:val="20"/>
          <w:szCs w:val="20"/>
        </w:rPr>
        <w:t xml:space="preserve">During the </w:t>
      </w:r>
      <w:r w:rsidR="00A766BD">
        <w:rPr>
          <w:rFonts w:ascii="Calibri Light" w:eastAsia="Calibri Light" w:hAnsi="Calibri Light" w:cs="Calibri Light"/>
          <w:sz w:val="20"/>
          <w:szCs w:val="20"/>
        </w:rPr>
        <w:t xml:space="preserve">2019/20 </w:t>
      </w:r>
      <w:r w:rsidRPr="00A766BD">
        <w:rPr>
          <w:rFonts w:ascii="Calibri Light" w:eastAsia="Calibri Light" w:hAnsi="Calibri Light" w:cs="Calibri Light"/>
          <w:sz w:val="20"/>
          <w:szCs w:val="20"/>
        </w:rPr>
        <w:t>financial year</w:t>
      </w:r>
      <w:r w:rsidR="00A766BD">
        <w:rPr>
          <w:rFonts w:ascii="Calibri Light" w:eastAsia="Calibri Light" w:hAnsi="Calibri Light" w:cs="Calibri Light"/>
          <w:sz w:val="20"/>
          <w:szCs w:val="20"/>
        </w:rPr>
        <w:t>, a</w:t>
      </w:r>
      <w:r w:rsidRPr="00A766BD">
        <w:rPr>
          <w:rFonts w:ascii="Calibri Light" w:eastAsia="Calibri Light" w:hAnsi="Calibri Light" w:cs="Calibri Light"/>
          <w:sz w:val="20"/>
          <w:szCs w:val="20"/>
        </w:rPr>
        <w:t xml:space="preserve"> significant governance issue was identified in relation to the IT collaboration between South Yorkshire and Humberside PCCs.  Whilst we recognise that a lot of work has taken place in this area and significant improvements have been made, this issue has still not been fully resolved.  It was anticipated that this would be resolved during 2023/24 but timeframes have slipped, and this is still ongoing.</w:t>
      </w:r>
    </w:p>
    <w:p w14:paraId="7C5AB2A5" w14:textId="77777777" w:rsidR="003E1A8B" w:rsidRPr="00A766BD" w:rsidRDefault="003E1A8B" w:rsidP="00A766BD">
      <w:pPr>
        <w:spacing w:line="247" w:lineRule="auto"/>
        <w:ind w:left="120" w:right="585"/>
        <w:jc w:val="both"/>
        <w:rPr>
          <w:rFonts w:ascii="Calibri Light" w:eastAsia="Calibri Light" w:hAnsi="Calibri Light" w:cs="Calibri Light"/>
          <w:sz w:val="20"/>
          <w:szCs w:val="20"/>
        </w:rPr>
      </w:pPr>
    </w:p>
    <w:p w14:paraId="3E8453E2" w14:textId="1E0392F8" w:rsidR="003E1A8B" w:rsidRPr="00A766BD" w:rsidRDefault="003E1A8B" w:rsidP="00A766BD">
      <w:pPr>
        <w:spacing w:line="247" w:lineRule="auto"/>
        <w:ind w:left="120" w:right="585"/>
        <w:jc w:val="both"/>
        <w:rPr>
          <w:rFonts w:ascii="Calibri Light" w:eastAsia="Calibri Light" w:hAnsi="Calibri Light" w:cs="Calibri Light"/>
          <w:sz w:val="20"/>
          <w:szCs w:val="20"/>
        </w:rPr>
      </w:pPr>
      <w:r w:rsidRPr="00A766BD">
        <w:rPr>
          <w:rFonts w:ascii="Calibri Light" w:eastAsia="Calibri Light" w:hAnsi="Calibri Light" w:cs="Calibri Light"/>
          <w:sz w:val="20"/>
          <w:szCs w:val="20"/>
        </w:rPr>
        <w:t>Whilst the collaborative partners will continue to consider a range of options for future delivery in 2024/25</w:t>
      </w:r>
      <w:r w:rsidR="00A766BD">
        <w:rPr>
          <w:rFonts w:ascii="Calibri Light" w:eastAsia="Calibri Light" w:hAnsi="Calibri Light" w:cs="Calibri Light"/>
          <w:sz w:val="20"/>
          <w:szCs w:val="20"/>
        </w:rPr>
        <w:t>, s</w:t>
      </w:r>
      <w:r w:rsidRPr="00A766BD">
        <w:rPr>
          <w:rFonts w:ascii="Calibri Light" w:eastAsia="Calibri Light" w:hAnsi="Calibri Light" w:cs="Calibri Light"/>
          <w:sz w:val="20"/>
          <w:szCs w:val="20"/>
        </w:rPr>
        <w:t>teps will be put</w:t>
      </w:r>
      <w:r w:rsidR="00A766BD">
        <w:rPr>
          <w:rFonts w:ascii="Calibri Light" w:eastAsia="Calibri Light" w:hAnsi="Calibri Light" w:cs="Calibri Light"/>
          <w:sz w:val="20"/>
          <w:szCs w:val="20"/>
        </w:rPr>
        <w:t xml:space="preserve"> in</w:t>
      </w:r>
      <w:r w:rsidRPr="00A766BD">
        <w:rPr>
          <w:rFonts w:ascii="Calibri Light" w:eastAsia="Calibri Light" w:hAnsi="Calibri Light" w:cs="Calibri Light"/>
          <w:sz w:val="20"/>
          <w:szCs w:val="20"/>
        </w:rPr>
        <w:t xml:space="preserve"> place to ensure adequate risk, governance and control arrangements exist, whichever options are pursued.  Both officers and the Joint Independent Audit Committee are actively monitoring the progress that is being made.</w:t>
      </w:r>
    </w:p>
    <w:p w14:paraId="7592ED53" w14:textId="77777777" w:rsidR="003E1A8B" w:rsidRPr="00A766BD" w:rsidRDefault="003E1A8B" w:rsidP="00A766BD">
      <w:pPr>
        <w:spacing w:line="247" w:lineRule="auto"/>
        <w:ind w:left="120" w:right="585"/>
        <w:jc w:val="both"/>
        <w:rPr>
          <w:rFonts w:ascii="Calibri Light" w:eastAsia="Calibri Light" w:hAnsi="Calibri Light" w:cs="Calibri Light"/>
          <w:sz w:val="20"/>
          <w:szCs w:val="20"/>
        </w:rPr>
      </w:pPr>
    </w:p>
    <w:p w14:paraId="20A77C65" w14:textId="72B5A306" w:rsidR="003E1A8B" w:rsidRPr="0070750E" w:rsidRDefault="003E1A8B" w:rsidP="00A766BD">
      <w:pPr>
        <w:spacing w:line="247" w:lineRule="auto"/>
        <w:ind w:left="120" w:right="585"/>
        <w:jc w:val="both"/>
        <w:rPr>
          <w:rFonts w:ascii="Calibri Light" w:eastAsia="Calibri Light" w:hAnsi="Calibri Light" w:cs="Calibri Light"/>
          <w:sz w:val="20"/>
          <w:szCs w:val="20"/>
        </w:rPr>
      </w:pPr>
      <w:r w:rsidRPr="00A766BD">
        <w:rPr>
          <w:rFonts w:ascii="Calibri Light" w:eastAsia="Calibri Light" w:hAnsi="Calibri Light" w:cs="Calibri Light"/>
          <w:sz w:val="20"/>
          <w:szCs w:val="20"/>
        </w:rPr>
        <w:t>Regional Procurement was raised as a potential concern in 2022/23</w:t>
      </w:r>
      <w:r w:rsidR="006C44E0">
        <w:rPr>
          <w:rFonts w:ascii="Calibri Light" w:eastAsia="Calibri Light" w:hAnsi="Calibri Light" w:cs="Calibri Light"/>
          <w:sz w:val="20"/>
          <w:szCs w:val="20"/>
        </w:rPr>
        <w:t>. Th</w:t>
      </w:r>
      <w:r w:rsidRPr="00A766BD">
        <w:rPr>
          <w:rFonts w:ascii="Calibri Light" w:eastAsia="Calibri Light" w:hAnsi="Calibri Light" w:cs="Calibri Light"/>
          <w:sz w:val="20"/>
          <w:szCs w:val="20"/>
        </w:rPr>
        <w:t xml:space="preserve">is issue has now been resolved and the collaboration agreement dissolved.  Local provision is being </w:t>
      </w:r>
      <w:r w:rsidRPr="0070750E">
        <w:rPr>
          <w:rFonts w:ascii="Calibri Light" w:eastAsia="Calibri Light" w:hAnsi="Calibri Light" w:cs="Calibri Light"/>
          <w:sz w:val="20"/>
          <w:szCs w:val="20"/>
        </w:rPr>
        <w:t>implemented.</w:t>
      </w:r>
    </w:p>
    <w:p w14:paraId="545BF041" w14:textId="77777777" w:rsidR="003E1A8B" w:rsidRPr="0070750E" w:rsidRDefault="003E1A8B" w:rsidP="00A766BD">
      <w:pPr>
        <w:spacing w:line="247" w:lineRule="auto"/>
        <w:ind w:left="120" w:right="585"/>
        <w:jc w:val="both"/>
        <w:rPr>
          <w:rFonts w:ascii="Calibri Light" w:eastAsia="Calibri Light" w:hAnsi="Calibri Light" w:cs="Calibri Light"/>
          <w:sz w:val="20"/>
          <w:szCs w:val="20"/>
        </w:rPr>
      </w:pPr>
    </w:p>
    <w:p w14:paraId="2D7E8B87" w14:textId="5D7E6539" w:rsidR="00B811B5" w:rsidRPr="0070750E" w:rsidRDefault="00B811B5" w:rsidP="00B811B5">
      <w:pPr>
        <w:spacing w:line="247" w:lineRule="auto"/>
        <w:ind w:left="120" w:right="585"/>
        <w:jc w:val="both"/>
        <w:rPr>
          <w:rFonts w:ascii="Calibri Light" w:eastAsia="Calibri Light" w:hAnsi="Calibri Light" w:cs="Calibri Light"/>
          <w:sz w:val="20"/>
          <w:szCs w:val="20"/>
        </w:rPr>
      </w:pPr>
      <w:r w:rsidRPr="0070750E">
        <w:rPr>
          <w:rFonts w:ascii="Calibri Light" w:eastAsia="Calibri Light" w:hAnsi="Calibri Light" w:cs="Calibri Light"/>
          <w:sz w:val="20"/>
          <w:szCs w:val="20"/>
        </w:rPr>
        <w:t>Following the transfer of</w:t>
      </w:r>
      <w:r w:rsidRPr="0070750E">
        <w:t xml:space="preserve"> </w:t>
      </w:r>
      <w:r w:rsidRPr="0070750E">
        <w:rPr>
          <w:rFonts w:ascii="Calibri Light" w:eastAsia="Calibri Light" w:hAnsi="Calibri Light" w:cs="Calibri Light"/>
          <w:sz w:val="20"/>
          <w:szCs w:val="20"/>
        </w:rPr>
        <w:t xml:space="preserve">PCC functions to the South Yorkshire Mayor, due diligence performed on the PCC’s debt management arrangements has identified a significant omission in complying with proper accounting practice </w:t>
      </w:r>
      <w:proofErr w:type="gramStart"/>
      <w:r w:rsidRPr="0070750E">
        <w:rPr>
          <w:rFonts w:ascii="Calibri Light" w:eastAsia="Calibri Light" w:hAnsi="Calibri Light" w:cs="Calibri Light"/>
          <w:sz w:val="20"/>
          <w:szCs w:val="20"/>
        </w:rPr>
        <w:t>with regard to</w:t>
      </w:r>
      <w:proofErr w:type="gramEnd"/>
      <w:r w:rsidRPr="0070750E">
        <w:rPr>
          <w:rFonts w:ascii="Calibri Light" w:eastAsia="Calibri Light" w:hAnsi="Calibri Light" w:cs="Calibri Light"/>
          <w:sz w:val="20"/>
          <w:szCs w:val="20"/>
        </w:rPr>
        <w:t xml:space="preserve"> charging the revenue budget with amounts set aside for the repayment of debt (known as the Minimum Revenue Provision or MRP). This omission applies to PCC capital expenditure financed by borrowing from the financial year 2018/19 to 2023/24 of £65m in aggregate. Due diligence has also identified that no MRP charges associated with this capital investment have been included within the medium-term financial strategy for financial year 2024/25 and beyond. This led to a S.114 Notice being issued jointly by SYMCA’s section 73 Officer and Monitoring Officer to the Mayor regarding the failure to comply with statutory MRP guidance giving rise to a deficiency to the Police Fund revenue budget. </w:t>
      </w:r>
    </w:p>
    <w:p w14:paraId="57F4BE2D" w14:textId="77777777" w:rsidR="00F03899" w:rsidRPr="0070750E" w:rsidRDefault="00F03899" w:rsidP="00D72E18">
      <w:pPr>
        <w:spacing w:line="200" w:lineRule="exact"/>
        <w:ind w:left="142" w:right="585"/>
        <w:rPr>
          <w:rFonts w:asciiTheme="majorHAnsi" w:hAnsiTheme="majorHAnsi" w:cstheme="majorHAnsi"/>
          <w:bCs/>
          <w:sz w:val="20"/>
          <w:szCs w:val="20"/>
        </w:rPr>
      </w:pPr>
    </w:p>
    <w:bookmarkEnd w:id="11"/>
    <w:p w14:paraId="2044F576" w14:textId="77777777" w:rsidR="00D72E18" w:rsidRPr="0070750E" w:rsidRDefault="00D72E18" w:rsidP="00D72E18">
      <w:pPr>
        <w:spacing w:line="247" w:lineRule="auto"/>
        <w:ind w:right="493"/>
        <w:jc w:val="both"/>
        <w:rPr>
          <w:rFonts w:ascii="Calibri Light" w:eastAsia="Calibri Light" w:hAnsi="Calibri Light" w:cs="Calibri Light"/>
          <w:color w:val="231F20"/>
          <w:sz w:val="20"/>
          <w:szCs w:val="20"/>
        </w:rPr>
      </w:pPr>
    </w:p>
    <w:p w14:paraId="418C6711" w14:textId="77777777" w:rsidR="001F6258" w:rsidRPr="0070750E" w:rsidRDefault="001F6258" w:rsidP="001F6258">
      <w:pPr>
        <w:ind w:left="120" w:right="635"/>
        <w:jc w:val="both"/>
        <w:rPr>
          <w:rFonts w:ascii="Calibri Light" w:eastAsia="Calibri Light" w:hAnsi="Calibri Light" w:cs="Calibri Light"/>
          <w:sz w:val="20"/>
        </w:rPr>
      </w:pPr>
    </w:p>
    <w:p w14:paraId="5F042DC3" w14:textId="77777777" w:rsidR="001F6258" w:rsidRPr="0070750E" w:rsidRDefault="001F6258" w:rsidP="001F6258">
      <w:pPr>
        <w:ind w:left="120" w:right="635"/>
        <w:jc w:val="both"/>
        <w:rPr>
          <w:rFonts w:ascii="Calibri Light" w:eastAsia="Calibri Light" w:hAnsi="Calibri Light" w:cs="Calibri Light"/>
          <w:sz w:val="20"/>
        </w:rPr>
      </w:pPr>
    </w:p>
    <w:p w14:paraId="3E5C853B" w14:textId="77777777" w:rsidR="001F6258" w:rsidRPr="0070750E" w:rsidRDefault="001F6258" w:rsidP="001F6258">
      <w:pPr>
        <w:ind w:left="120" w:right="635"/>
        <w:jc w:val="both"/>
        <w:rPr>
          <w:rFonts w:ascii="Calibri Light" w:eastAsia="Calibri Light" w:hAnsi="Calibri Light" w:cs="Calibri Light"/>
          <w:sz w:val="20"/>
        </w:rPr>
      </w:pPr>
    </w:p>
    <w:p w14:paraId="7E6FF7C7" w14:textId="77777777" w:rsidR="001F6258" w:rsidRPr="0070750E" w:rsidRDefault="001F6258" w:rsidP="001F6258">
      <w:pPr>
        <w:ind w:left="120" w:right="635"/>
        <w:jc w:val="both"/>
        <w:rPr>
          <w:rFonts w:ascii="Calibri Light" w:eastAsia="Calibri Light" w:hAnsi="Calibri Light" w:cs="Calibri Light"/>
          <w:sz w:val="20"/>
        </w:rPr>
      </w:pPr>
    </w:p>
    <w:p w14:paraId="28819B35" w14:textId="77777777" w:rsidR="001F6258" w:rsidRPr="0070750E" w:rsidRDefault="001F6258" w:rsidP="001F6258">
      <w:pPr>
        <w:ind w:left="120" w:right="635"/>
        <w:jc w:val="both"/>
        <w:rPr>
          <w:rFonts w:ascii="Calibri Light" w:eastAsia="Calibri Light" w:hAnsi="Calibri Light" w:cs="Calibri Light"/>
          <w:sz w:val="20"/>
        </w:rPr>
      </w:pPr>
    </w:p>
    <w:p w14:paraId="0F2C1B4C" w14:textId="77777777" w:rsidR="001F6258" w:rsidRPr="0070750E" w:rsidRDefault="001F6258" w:rsidP="001F6258">
      <w:pPr>
        <w:ind w:left="120" w:right="635"/>
        <w:jc w:val="both"/>
        <w:rPr>
          <w:rFonts w:ascii="Calibri Light" w:eastAsia="Calibri Light" w:hAnsi="Calibri Light" w:cs="Calibri Light"/>
          <w:sz w:val="20"/>
        </w:rPr>
      </w:pPr>
    </w:p>
    <w:p w14:paraId="2A1FDA53" w14:textId="77777777" w:rsidR="001F6258" w:rsidRPr="0070750E" w:rsidRDefault="001F6258" w:rsidP="001F6258">
      <w:pPr>
        <w:ind w:left="120" w:right="635"/>
        <w:jc w:val="both"/>
        <w:rPr>
          <w:rFonts w:ascii="Calibri Light" w:eastAsia="Calibri Light" w:hAnsi="Calibri Light" w:cs="Calibri Light"/>
          <w:sz w:val="20"/>
        </w:rPr>
      </w:pPr>
    </w:p>
    <w:p w14:paraId="23075FF8" w14:textId="77777777" w:rsidR="001F6258" w:rsidRPr="0070750E" w:rsidRDefault="001F6258" w:rsidP="001F6258">
      <w:pPr>
        <w:ind w:left="120" w:right="635"/>
        <w:jc w:val="both"/>
        <w:rPr>
          <w:rFonts w:ascii="Calibri Light" w:eastAsia="Calibri Light" w:hAnsi="Calibri Light" w:cs="Calibri Light"/>
          <w:sz w:val="20"/>
        </w:rPr>
      </w:pPr>
    </w:p>
    <w:p w14:paraId="6CF98150" w14:textId="77777777" w:rsidR="001F6258" w:rsidRPr="0070750E" w:rsidRDefault="001F6258" w:rsidP="001F6258">
      <w:pPr>
        <w:ind w:left="120" w:right="635"/>
        <w:jc w:val="both"/>
        <w:rPr>
          <w:rFonts w:ascii="Calibri Light" w:eastAsia="Calibri Light" w:hAnsi="Calibri Light" w:cs="Calibri Light"/>
          <w:sz w:val="20"/>
        </w:rPr>
      </w:pPr>
    </w:p>
    <w:p w14:paraId="3AE2BA32" w14:textId="77777777" w:rsidR="001F6258" w:rsidRPr="0070750E" w:rsidRDefault="001F6258" w:rsidP="001F6258">
      <w:pPr>
        <w:ind w:left="120" w:right="635"/>
        <w:jc w:val="both"/>
        <w:rPr>
          <w:rFonts w:ascii="Calibri Light" w:eastAsia="Calibri Light" w:hAnsi="Calibri Light" w:cs="Calibri Light"/>
          <w:sz w:val="20"/>
        </w:rPr>
      </w:pPr>
    </w:p>
    <w:p w14:paraId="270DEBCE" w14:textId="77777777" w:rsidR="001F6258" w:rsidRPr="0070750E" w:rsidRDefault="001F6258" w:rsidP="001F6258">
      <w:pPr>
        <w:ind w:left="120" w:right="635"/>
        <w:jc w:val="both"/>
        <w:rPr>
          <w:rFonts w:ascii="Calibri Light" w:eastAsia="Calibri Light" w:hAnsi="Calibri Light" w:cs="Calibri Light"/>
          <w:sz w:val="20"/>
        </w:rPr>
      </w:pPr>
    </w:p>
    <w:p w14:paraId="5C1BF6EE" w14:textId="77777777" w:rsidR="001F6258" w:rsidRPr="0070750E" w:rsidRDefault="001F6258" w:rsidP="001F6258">
      <w:pPr>
        <w:ind w:left="120" w:right="635"/>
        <w:jc w:val="both"/>
        <w:rPr>
          <w:rFonts w:ascii="Calibri Light" w:eastAsia="Calibri Light" w:hAnsi="Calibri Light" w:cs="Calibri Light"/>
          <w:sz w:val="20"/>
        </w:rPr>
      </w:pPr>
    </w:p>
    <w:p w14:paraId="37DCF209" w14:textId="77777777" w:rsidR="001F6258" w:rsidRPr="0070750E" w:rsidRDefault="001F6258" w:rsidP="001F6258">
      <w:pPr>
        <w:ind w:left="120" w:right="635"/>
        <w:jc w:val="both"/>
        <w:rPr>
          <w:rFonts w:ascii="Calibri Light" w:eastAsia="Calibri Light" w:hAnsi="Calibri Light" w:cs="Calibri Light"/>
          <w:sz w:val="20"/>
        </w:rPr>
      </w:pPr>
    </w:p>
    <w:p w14:paraId="323E1A7D" w14:textId="77777777" w:rsidR="001F6258" w:rsidRPr="0070750E" w:rsidRDefault="001F6258" w:rsidP="001F6258">
      <w:pPr>
        <w:ind w:left="120" w:right="635"/>
        <w:jc w:val="both"/>
        <w:rPr>
          <w:rFonts w:ascii="Calibri Light" w:eastAsia="Calibri Light" w:hAnsi="Calibri Light" w:cs="Calibri Light"/>
          <w:sz w:val="20"/>
        </w:rPr>
      </w:pPr>
    </w:p>
    <w:p w14:paraId="138AF160" w14:textId="77777777" w:rsidR="001F6258" w:rsidRPr="0070750E" w:rsidRDefault="001F6258" w:rsidP="001F6258">
      <w:pPr>
        <w:ind w:left="120" w:right="635"/>
        <w:jc w:val="both"/>
        <w:rPr>
          <w:rFonts w:ascii="Calibri Light" w:eastAsia="Calibri Light" w:hAnsi="Calibri Light" w:cs="Calibri Light"/>
          <w:sz w:val="20"/>
        </w:rPr>
      </w:pPr>
    </w:p>
    <w:p w14:paraId="545A99AF" w14:textId="77777777" w:rsidR="001F6258" w:rsidRPr="0070750E" w:rsidRDefault="001F6258" w:rsidP="001F6258">
      <w:pPr>
        <w:ind w:left="120" w:right="635"/>
        <w:jc w:val="both"/>
        <w:rPr>
          <w:rFonts w:ascii="Calibri Light" w:eastAsia="Calibri Light" w:hAnsi="Calibri Light" w:cs="Calibri Light"/>
          <w:sz w:val="20"/>
        </w:rPr>
      </w:pPr>
    </w:p>
    <w:p w14:paraId="32C6B60D" w14:textId="77777777" w:rsidR="001F6258" w:rsidRPr="0070750E" w:rsidRDefault="001F6258" w:rsidP="001F6258">
      <w:pPr>
        <w:ind w:left="120" w:right="635"/>
        <w:jc w:val="both"/>
        <w:rPr>
          <w:rFonts w:ascii="Calibri Light" w:eastAsia="Calibri Light" w:hAnsi="Calibri Light" w:cs="Calibri Light"/>
          <w:sz w:val="20"/>
        </w:rPr>
      </w:pPr>
    </w:p>
    <w:p w14:paraId="0C42E4A5" w14:textId="77777777" w:rsidR="001F6258" w:rsidRPr="0070750E" w:rsidRDefault="001F6258" w:rsidP="001F6258">
      <w:pPr>
        <w:ind w:left="120" w:right="635"/>
        <w:jc w:val="both"/>
        <w:rPr>
          <w:rFonts w:ascii="Calibri Light" w:eastAsia="Calibri Light" w:hAnsi="Calibri Light" w:cs="Calibri Light"/>
          <w:sz w:val="20"/>
        </w:rPr>
      </w:pPr>
    </w:p>
    <w:p w14:paraId="7D4A5233" w14:textId="77777777" w:rsidR="001F6258" w:rsidRPr="0070750E" w:rsidRDefault="001F6258" w:rsidP="001F6258">
      <w:pPr>
        <w:ind w:left="120" w:right="635"/>
        <w:jc w:val="both"/>
        <w:rPr>
          <w:rFonts w:ascii="Calibri Light" w:eastAsia="Calibri Light" w:hAnsi="Calibri Light" w:cs="Calibri Light"/>
          <w:sz w:val="20"/>
        </w:rPr>
      </w:pPr>
    </w:p>
    <w:p w14:paraId="27405A93" w14:textId="77777777" w:rsidR="001F6258" w:rsidRPr="0070750E" w:rsidRDefault="001F6258" w:rsidP="001F6258">
      <w:pPr>
        <w:ind w:left="120" w:right="635"/>
        <w:jc w:val="both"/>
        <w:rPr>
          <w:rFonts w:ascii="Calibri Light" w:eastAsia="Calibri Light" w:hAnsi="Calibri Light" w:cs="Calibri Light"/>
          <w:sz w:val="20"/>
        </w:rPr>
      </w:pPr>
    </w:p>
    <w:p w14:paraId="6ADF908B" w14:textId="77777777" w:rsidR="001F6258" w:rsidRPr="0070750E" w:rsidRDefault="001F6258" w:rsidP="001F6258">
      <w:pPr>
        <w:ind w:left="120" w:right="635"/>
        <w:jc w:val="both"/>
        <w:rPr>
          <w:rFonts w:ascii="Calibri Light" w:eastAsia="Calibri Light" w:hAnsi="Calibri Light" w:cs="Calibri Light"/>
          <w:sz w:val="20"/>
        </w:rPr>
      </w:pPr>
    </w:p>
    <w:p w14:paraId="1DB907DA" w14:textId="77777777" w:rsidR="001F6258" w:rsidRPr="0070750E" w:rsidRDefault="001F6258" w:rsidP="001F6258">
      <w:pPr>
        <w:ind w:left="120" w:right="635"/>
        <w:jc w:val="both"/>
        <w:rPr>
          <w:rFonts w:ascii="Calibri Light" w:eastAsia="Calibri Light" w:hAnsi="Calibri Light" w:cs="Calibri Light"/>
          <w:sz w:val="20"/>
        </w:rPr>
      </w:pPr>
    </w:p>
    <w:p w14:paraId="5E6F0AA3" w14:textId="77777777" w:rsidR="001F6258" w:rsidRPr="0070750E" w:rsidRDefault="001F6258" w:rsidP="001F6258">
      <w:pPr>
        <w:ind w:left="120" w:right="635"/>
        <w:jc w:val="both"/>
        <w:rPr>
          <w:rFonts w:ascii="Calibri Light" w:eastAsia="Calibri Light" w:hAnsi="Calibri Light" w:cs="Calibri Light"/>
          <w:sz w:val="20"/>
        </w:rPr>
      </w:pPr>
    </w:p>
    <w:p w14:paraId="64F80440" w14:textId="77777777" w:rsidR="001F6258" w:rsidRPr="0070750E" w:rsidRDefault="001F6258" w:rsidP="001F6258">
      <w:pPr>
        <w:ind w:left="120" w:right="635"/>
        <w:jc w:val="both"/>
        <w:rPr>
          <w:rFonts w:ascii="Calibri Light" w:eastAsia="Calibri Light" w:hAnsi="Calibri Light" w:cs="Calibri Light"/>
          <w:sz w:val="20"/>
        </w:rPr>
      </w:pPr>
    </w:p>
    <w:p w14:paraId="19C800D1" w14:textId="77777777" w:rsidR="001F6258" w:rsidRPr="0070750E" w:rsidRDefault="001F6258" w:rsidP="001F6258">
      <w:pPr>
        <w:ind w:left="120" w:right="635"/>
        <w:jc w:val="both"/>
        <w:rPr>
          <w:rFonts w:ascii="Calibri Light" w:eastAsia="Calibri Light" w:hAnsi="Calibri Light" w:cs="Calibri Light"/>
          <w:sz w:val="20"/>
        </w:rPr>
      </w:pPr>
    </w:p>
    <w:p w14:paraId="28D4052E" w14:textId="77777777" w:rsidR="001F6258" w:rsidRPr="0070750E" w:rsidRDefault="001F6258" w:rsidP="001F6258">
      <w:pPr>
        <w:ind w:left="120" w:right="635"/>
        <w:jc w:val="both"/>
        <w:rPr>
          <w:rFonts w:ascii="Calibri Light" w:eastAsia="Calibri Light" w:hAnsi="Calibri Light" w:cs="Calibri Light"/>
          <w:sz w:val="20"/>
        </w:rPr>
      </w:pPr>
    </w:p>
    <w:p w14:paraId="68D7727A" w14:textId="77777777" w:rsidR="001F6258" w:rsidRPr="0070750E" w:rsidRDefault="001F6258" w:rsidP="001F6258">
      <w:pPr>
        <w:ind w:left="120" w:right="635"/>
        <w:jc w:val="both"/>
        <w:rPr>
          <w:rFonts w:ascii="Calibri Light" w:eastAsia="Calibri Light" w:hAnsi="Calibri Light" w:cs="Calibri Light"/>
          <w:sz w:val="20"/>
        </w:rPr>
      </w:pPr>
    </w:p>
    <w:p w14:paraId="2C4F9813" w14:textId="77777777" w:rsidR="001F6258" w:rsidRPr="0070750E" w:rsidRDefault="001F6258" w:rsidP="001F6258">
      <w:pPr>
        <w:ind w:left="120" w:right="635"/>
        <w:jc w:val="both"/>
        <w:rPr>
          <w:rFonts w:ascii="Calibri Light" w:eastAsia="Calibri Light" w:hAnsi="Calibri Light" w:cs="Calibri Light"/>
          <w:sz w:val="20"/>
        </w:rPr>
      </w:pPr>
    </w:p>
    <w:p w14:paraId="0489DE02" w14:textId="77777777" w:rsidR="001F6258" w:rsidRPr="0070750E" w:rsidRDefault="001F6258" w:rsidP="001F6258">
      <w:pPr>
        <w:ind w:left="120" w:right="635"/>
        <w:jc w:val="both"/>
        <w:rPr>
          <w:rFonts w:ascii="Calibri Light" w:eastAsia="Calibri Light" w:hAnsi="Calibri Light" w:cs="Calibri Light"/>
          <w:sz w:val="20"/>
        </w:rPr>
      </w:pPr>
    </w:p>
    <w:p w14:paraId="3816A2AE" w14:textId="77777777" w:rsidR="001F6258" w:rsidRPr="0070750E" w:rsidRDefault="001F6258" w:rsidP="001F6258">
      <w:pPr>
        <w:ind w:left="120" w:right="635"/>
        <w:jc w:val="both"/>
        <w:rPr>
          <w:rFonts w:ascii="Calibri Light" w:eastAsia="Calibri Light" w:hAnsi="Calibri Light" w:cs="Calibri Light"/>
          <w:sz w:val="20"/>
        </w:rPr>
      </w:pPr>
    </w:p>
    <w:p w14:paraId="576BD0A4" w14:textId="77777777" w:rsidR="001F6258" w:rsidRPr="0070750E" w:rsidRDefault="001F6258" w:rsidP="001F6258">
      <w:pPr>
        <w:ind w:left="120" w:right="635"/>
        <w:jc w:val="both"/>
        <w:rPr>
          <w:rFonts w:ascii="Calibri Light" w:eastAsia="Calibri Light" w:hAnsi="Calibri Light" w:cs="Calibri Light"/>
          <w:sz w:val="20"/>
        </w:rPr>
      </w:pPr>
    </w:p>
    <w:p w14:paraId="5E2FFED7" w14:textId="77777777" w:rsidR="001F6258" w:rsidRPr="0070750E" w:rsidRDefault="001F6258" w:rsidP="001F6258">
      <w:pPr>
        <w:ind w:left="120" w:right="635"/>
        <w:jc w:val="both"/>
        <w:rPr>
          <w:rFonts w:ascii="Calibri Light" w:eastAsia="Calibri Light" w:hAnsi="Calibri Light" w:cs="Calibri Light"/>
          <w:sz w:val="20"/>
        </w:rPr>
      </w:pPr>
    </w:p>
    <w:p w14:paraId="72506115" w14:textId="77777777" w:rsidR="001F6258" w:rsidRPr="0070750E" w:rsidRDefault="001F6258" w:rsidP="001F6258">
      <w:pPr>
        <w:ind w:left="120" w:right="635"/>
        <w:jc w:val="both"/>
        <w:rPr>
          <w:rFonts w:ascii="Calibri Light" w:eastAsia="Calibri Light" w:hAnsi="Calibri Light" w:cs="Calibri Light"/>
          <w:sz w:val="20"/>
        </w:rPr>
      </w:pPr>
    </w:p>
    <w:p w14:paraId="10A960D0" w14:textId="77777777" w:rsidR="001F6258" w:rsidRPr="0070750E" w:rsidRDefault="001F6258" w:rsidP="001F6258">
      <w:pPr>
        <w:ind w:left="120" w:right="635"/>
        <w:jc w:val="both"/>
        <w:rPr>
          <w:rFonts w:ascii="Calibri Light" w:eastAsia="Calibri Light" w:hAnsi="Calibri Light" w:cs="Calibri Light"/>
          <w:sz w:val="20"/>
        </w:rPr>
      </w:pPr>
    </w:p>
    <w:p w14:paraId="4CF3BA8B" w14:textId="77777777" w:rsidR="001F6258" w:rsidRPr="0070750E" w:rsidRDefault="001F6258" w:rsidP="001F6258">
      <w:pPr>
        <w:ind w:left="120" w:right="635"/>
        <w:jc w:val="both"/>
        <w:rPr>
          <w:rFonts w:ascii="Calibri Light" w:eastAsia="Calibri Light" w:hAnsi="Calibri Light" w:cs="Calibri Light"/>
          <w:sz w:val="20"/>
        </w:rPr>
      </w:pPr>
    </w:p>
    <w:p w14:paraId="3D483C11" w14:textId="77777777" w:rsidR="001F6258" w:rsidRPr="0070750E" w:rsidRDefault="001F6258" w:rsidP="001F6258">
      <w:pPr>
        <w:ind w:left="120" w:right="635"/>
        <w:jc w:val="both"/>
        <w:rPr>
          <w:rFonts w:ascii="Calibri Light" w:eastAsia="Calibri Light" w:hAnsi="Calibri Light" w:cs="Calibri Light"/>
          <w:sz w:val="20"/>
        </w:rPr>
      </w:pPr>
    </w:p>
    <w:p w14:paraId="17351C4A" w14:textId="77777777" w:rsidR="001F6258" w:rsidRPr="0070750E" w:rsidRDefault="001F6258" w:rsidP="001F6258">
      <w:pPr>
        <w:ind w:left="120" w:right="635"/>
        <w:jc w:val="both"/>
        <w:rPr>
          <w:rFonts w:ascii="Calibri Light" w:eastAsia="Calibri Light" w:hAnsi="Calibri Light" w:cs="Calibri Light"/>
          <w:sz w:val="20"/>
        </w:rPr>
      </w:pPr>
    </w:p>
    <w:p w14:paraId="6B8AFAA1" w14:textId="77777777" w:rsidR="001F6258" w:rsidRPr="0070750E" w:rsidRDefault="001F6258" w:rsidP="001F6258">
      <w:pPr>
        <w:ind w:left="120" w:right="635"/>
        <w:jc w:val="both"/>
        <w:rPr>
          <w:rFonts w:ascii="Calibri Light" w:eastAsia="Calibri Light" w:hAnsi="Calibri Light" w:cs="Calibri Light"/>
          <w:sz w:val="20"/>
        </w:rPr>
      </w:pPr>
    </w:p>
    <w:p w14:paraId="02BD0018" w14:textId="67CAD978" w:rsidR="001F6258" w:rsidRPr="0070750E" w:rsidRDefault="00B811B5" w:rsidP="00B811B5">
      <w:pPr>
        <w:ind w:left="120" w:right="635"/>
        <w:jc w:val="both"/>
        <w:rPr>
          <w:rFonts w:ascii="Calibri" w:eastAsia="Calibri" w:hAnsi="Calibri" w:cs="Calibri"/>
          <w:color w:val="0C3274"/>
          <w:sz w:val="26"/>
          <w:szCs w:val="26"/>
        </w:rPr>
      </w:pPr>
      <w:r w:rsidRPr="0070750E">
        <w:rPr>
          <w:rFonts w:ascii="Calibri" w:eastAsia="Calibri" w:hAnsi="Calibri" w:cs="Calibri"/>
          <w:noProof/>
          <w:color w:val="0C3274"/>
          <w:sz w:val="60"/>
          <w:szCs w:val="60"/>
        </w:rPr>
        <w:lastRenderedPageBreak/>
        <w:drawing>
          <wp:anchor distT="0" distB="0" distL="114300" distR="114300" simplePos="0" relativeHeight="251959808" behindDoc="1" locked="0" layoutInCell="1" allowOverlap="1" wp14:anchorId="27B95902" wp14:editId="4DC58B44">
            <wp:simplePos x="0" y="0"/>
            <wp:positionH relativeFrom="column">
              <wp:posOffset>9404985</wp:posOffset>
            </wp:positionH>
            <wp:positionV relativeFrom="paragraph">
              <wp:posOffset>-709295</wp:posOffset>
            </wp:positionV>
            <wp:extent cx="759345" cy="7596000"/>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6258" w:rsidRPr="0070750E">
        <w:rPr>
          <w:rFonts w:ascii="Calibri" w:eastAsia="Calibri" w:hAnsi="Calibri" w:cs="Calibri"/>
          <w:color w:val="0C3274"/>
          <w:sz w:val="26"/>
          <w:szCs w:val="26"/>
        </w:rPr>
        <w:t>Annual Governance Statement (continued)</w:t>
      </w:r>
    </w:p>
    <w:p w14:paraId="7CC75789" w14:textId="4D2DED36" w:rsidR="00B811B5" w:rsidRPr="0070750E" w:rsidRDefault="00B811B5" w:rsidP="001F6258">
      <w:pPr>
        <w:spacing w:line="247" w:lineRule="auto"/>
        <w:ind w:left="120" w:right="702"/>
        <w:rPr>
          <w:rFonts w:ascii="Calibri" w:eastAsia="Calibri" w:hAnsi="Calibri" w:cs="Calibri"/>
          <w:color w:val="0C3274"/>
          <w:sz w:val="26"/>
          <w:szCs w:val="26"/>
        </w:rPr>
      </w:pPr>
    </w:p>
    <w:p w14:paraId="32B85B5B" w14:textId="70F3F30C" w:rsidR="00B811B5" w:rsidRDefault="00B811B5" w:rsidP="00B811B5">
      <w:pPr>
        <w:spacing w:line="247" w:lineRule="auto"/>
        <w:ind w:left="120" w:right="585"/>
        <w:jc w:val="both"/>
        <w:rPr>
          <w:rFonts w:ascii="Calibri Light" w:eastAsia="Calibri Light" w:hAnsi="Calibri Light" w:cs="Calibri Light"/>
          <w:sz w:val="20"/>
          <w:szCs w:val="20"/>
        </w:rPr>
      </w:pPr>
      <w:proofErr w:type="gramStart"/>
      <w:r w:rsidRPr="0070750E">
        <w:rPr>
          <w:rFonts w:ascii="Calibri Light" w:eastAsia="Calibri Light" w:hAnsi="Calibri Light" w:cs="Calibri Light"/>
          <w:sz w:val="20"/>
          <w:szCs w:val="20"/>
        </w:rPr>
        <w:t>As a consequence</w:t>
      </w:r>
      <w:proofErr w:type="gramEnd"/>
      <w:r w:rsidRPr="0070750E">
        <w:rPr>
          <w:rFonts w:ascii="Calibri Light" w:eastAsia="Calibri Light" w:hAnsi="Calibri Light" w:cs="Calibri Light"/>
          <w:sz w:val="20"/>
          <w:szCs w:val="20"/>
        </w:rPr>
        <w:t xml:space="preserve">, work has been undertaken with support from external advisors to quantify the extent of the omission and to work with the Police, Stakeholders, Central Government and external auditors to seek a solution which enables the error to be addressed in a sustainable way.  The MRP omissions will be financed over 25 years to align with other interventions being taken to support the Policing Budget and </w:t>
      </w:r>
      <w:proofErr w:type="gramStart"/>
      <w:r w:rsidRPr="0070750E">
        <w:rPr>
          <w:rFonts w:ascii="Calibri Light" w:eastAsia="Calibri Light" w:hAnsi="Calibri Light" w:cs="Calibri Light"/>
          <w:sz w:val="20"/>
          <w:szCs w:val="20"/>
        </w:rPr>
        <w:t>Medium Term</w:t>
      </w:r>
      <w:proofErr w:type="gramEnd"/>
      <w:r w:rsidRPr="0070750E">
        <w:rPr>
          <w:rFonts w:ascii="Calibri Light" w:eastAsia="Calibri Light" w:hAnsi="Calibri Light" w:cs="Calibri Light"/>
          <w:sz w:val="20"/>
          <w:szCs w:val="20"/>
        </w:rPr>
        <w:t xml:space="preserve"> Resource Strategy in line with discussions with the Home Office. </w:t>
      </w:r>
      <w:r w:rsidR="00C452EB" w:rsidRPr="0070750E">
        <w:rPr>
          <w:rFonts w:ascii="Calibri Light" w:eastAsia="Calibri Light" w:hAnsi="Calibri Light" w:cs="Calibri Light"/>
          <w:sz w:val="20"/>
          <w:szCs w:val="20"/>
        </w:rPr>
        <w:t>In addition, c</w:t>
      </w:r>
      <w:r w:rsidRPr="0070750E">
        <w:rPr>
          <w:rFonts w:ascii="Calibri Light" w:eastAsia="Calibri Light" w:hAnsi="Calibri Light" w:cs="Calibri Light"/>
          <w:sz w:val="20"/>
          <w:szCs w:val="20"/>
        </w:rPr>
        <w:t xml:space="preserve">onfirmation has been received from the Home Office on the intervention they will support whilst work continues with them on Spending Review submissions. The Police and Crime budget approved by the </w:t>
      </w:r>
      <w:proofErr w:type="gramStart"/>
      <w:r w:rsidRPr="0070750E">
        <w:rPr>
          <w:rFonts w:ascii="Calibri Light" w:eastAsia="Calibri Light" w:hAnsi="Calibri Light" w:cs="Calibri Light"/>
          <w:sz w:val="20"/>
          <w:szCs w:val="20"/>
        </w:rPr>
        <w:t>Mayor</w:t>
      </w:r>
      <w:proofErr w:type="gramEnd"/>
      <w:r w:rsidRPr="0070750E">
        <w:rPr>
          <w:rFonts w:ascii="Calibri Light" w:eastAsia="Calibri Light" w:hAnsi="Calibri Light" w:cs="Calibri Light"/>
          <w:sz w:val="20"/>
          <w:szCs w:val="20"/>
        </w:rPr>
        <w:t>, was presented at the Mayoral Combined Authority Board 18 March 2025 and includes the cost of the MRP omissions on this basis.</w:t>
      </w:r>
    </w:p>
    <w:p w14:paraId="1BA01824" w14:textId="77777777" w:rsidR="00B811B5" w:rsidRDefault="00B811B5" w:rsidP="001F6258">
      <w:pPr>
        <w:spacing w:line="247" w:lineRule="auto"/>
        <w:ind w:left="120" w:right="702"/>
        <w:rPr>
          <w:rFonts w:ascii="Calibri" w:eastAsia="Calibri" w:hAnsi="Calibri" w:cs="Calibri"/>
          <w:color w:val="0C3274"/>
          <w:sz w:val="26"/>
          <w:szCs w:val="26"/>
        </w:rPr>
      </w:pPr>
    </w:p>
    <w:p w14:paraId="1D49BBEF" w14:textId="77777777" w:rsidR="00B811B5" w:rsidRPr="00A766BD" w:rsidRDefault="00B811B5" w:rsidP="00B811B5">
      <w:pPr>
        <w:spacing w:line="247" w:lineRule="auto"/>
        <w:ind w:left="142" w:right="585"/>
        <w:rPr>
          <w:rFonts w:ascii="Calibri" w:eastAsia="Calibri" w:hAnsi="Calibri" w:cs="Calibri"/>
          <w:b/>
          <w:bCs/>
          <w:color w:val="0C3274"/>
        </w:rPr>
      </w:pPr>
      <w:r w:rsidRPr="00A766BD">
        <w:rPr>
          <w:rFonts w:ascii="Calibri" w:eastAsia="Calibri" w:hAnsi="Calibri" w:cs="Calibri"/>
          <w:b/>
          <w:bCs/>
          <w:color w:val="0C3274"/>
        </w:rPr>
        <w:t xml:space="preserve">SUMMARY </w:t>
      </w:r>
    </w:p>
    <w:p w14:paraId="30BB84FC" w14:textId="77777777" w:rsidR="00B811B5" w:rsidRPr="00791158" w:rsidRDefault="00B811B5" w:rsidP="00B811B5">
      <w:pPr>
        <w:spacing w:line="247" w:lineRule="auto"/>
        <w:ind w:left="142" w:right="493"/>
        <w:jc w:val="both"/>
        <w:rPr>
          <w:rFonts w:ascii="Calibri Light" w:eastAsia="Calibri Light" w:hAnsi="Calibri Light" w:cs="Calibri Light"/>
          <w:color w:val="231F20"/>
          <w:sz w:val="20"/>
          <w:szCs w:val="20"/>
        </w:rPr>
      </w:pPr>
      <w:r w:rsidRPr="00791158">
        <w:rPr>
          <w:rFonts w:ascii="Calibri Light" w:eastAsia="Calibri Light" w:hAnsi="Calibri Light" w:cs="Calibri Light"/>
          <w:color w:val="231F20"/>
          <w:sz w:val="20"/>
          <w:szCs w:val="20"/>
        </w:rPr>
        <w:t>The</w:t>
      </w:r>
      <w:r>
        <w:rPr>
          <w:rFonts w:ascii="Calibri Light" w:eastAsia="Calibri Light" w:hAnsi="Calibri Light" w:cs="Calibri Light"/>
          <w:color w:val="231F20"/>
          <w:sz w:val="20"/>
          <w:szCs w:val="20"/>
        </w:rPr>
        <w:t xml:space="preserve"> former</w:t>
      </w:r>
      <w:r w:rsidRPr="00791158">
        <w:rPr>
          <w:rFonts w:ascii="Calibri Light" w:eastAsia="Calibri Light" w:hAnsi="Calibri Light" w:cs="Calibri Light"/>
          <w:color w:val="231F20"/>
          <w:sz w:val="20"/>
          <w:szCs w:val="20"/>
        </w:rPr>
        <w:t xml:space="preserve"> OPCC has continued to progress and improve its governance arrangements during the year</w:t>
      </w:r>
      <w:r>
        <w:rPr>
          <w:rFonts w:ascii="Calibri Light" w:eastAsia="Calibri Light" w:hAnsi="Calibri Light" w:cs="Calibri Light"/>
          <w:color w:val="231F20"/>
          <w:sz w:val="20"/>
          <w:szCs w:val="20"/>
        </w:rPr>
        <w:t xml:space="preserve"> and this work continues into SYMCA where a governance review is being undertaken in conjunction with SYP.</w:t>
      </w:r>
      <w:r w:rsidRPr="00791158">
        <w:rPr>
          <w:rFonts w:ascii="Calibri Light" w:eastAsia="Calibri Light" w:hAnsi="Calibri Light" w:cs="Calibri Light"/>
          <w:color w:val="231F20"/>
          <w:sz w:val="20"/>
          <w:szCs w:val="20"/>
        </w:rPr>
        <w:t xml:space="preserve"> Through monthly reporting the</w:t>
      </w:r>
      <w:r>
        <w:rPr>
          <w:rFonts w:ascii="Calibri Light" w:eastAsia="Calibri Light" w:hAnsi="Calibri Light" w:cs="Calibri Light"/>
          <w:color w:val="231F20"/>
          <w:sz w:val="20"/>
          <w:szCs w:val="20"/>
        </w:rPr>
        <w:t xml:space="preserve"> </w:t>
      </w:r>
      <w:r w:rsidRPr="00791158">
        <w:rPr>
          <w:rFonts w:ascii="Calibri Light" w:eastAsia="Calibri Light" w:hAnsi="Calibri Light" w:cs="Calibri Light"/>
          <w:color w:val="231F20"/>
          <w:sz w:val="20"/>
          <w:szCs w:val="20"/>
        </w:rPr>
        <w:t>Senior Leadership Team (SLT) consider</w:t>
      </w:r>
      <w:r>
        <w:rPr>
          <w:rFonts w:ascii="Calibri Light" w:eastAsia="Calibri Light" w:hAnsi="Calibri Light" w:cs="Calibri Light"/>
          <w:color w:val="231F20"/>
          <w:sz w:val="20"/>
          <w:szCs w:val="20"/>
        </w:rPr>
        <w:t>s</w:t>
      </w:r>
      <w:r w:rsidRPr="00791158">
        <w:rPr>
          <w:rFonts w:ascii="Calibri Light" w:eastAsia="Calibri Light" w:hAnsi="Calibri Light" w:cs="Calibri Light"/>
          <w:color w:val="231F20"/>
          <w:sz w:val="20"/>
          <w:szCs w:val="20"/>
        </w:rPr>
        <w:t xml:space="preserve"> risk, governance and internal control matters. SLT works to identify and mitigate strategic risks, examine the progress made, and make recommendations to discharge issues where appropriate. </w:t>
      </w:r>
      <w:r>
        <w:rPr>
          <w:rFonts w:ascii="Calibri Light" w:eastAsia="Calibri Light" w:hAnsi="Calibri Light" w:cs="Calibri Light"/>
          <w:color w:val="231F20"/>
          <w:sz w:val="20"/>
          <w:szCs w:val="20"/>
        </w:rPr>
        <w:t>Regular reporting to th</w:t>
      </w:r>
      <w:r w:rsidRPr="00791158">
        <w:rPr>
          <w:rFonts w:ascii="Calibri Light" w:eastAsia="Calibri Light" w:hAnsi="Calibri Light" w:cs="Calibri Light"/>
          <w:color w:val="231F20"/>
          <w:sz w:val="20"/>
          <w:szCs w:val="20"/>
        </w:rPr>
        <w:t>e Joint Independent Audit Committee on a quarterly basi</w:t>
      </w:r>
      <w:r>
        <w:rPr>
          <w:rFonts w:ascii="Calibri Light" w:eastAsia="Calibri Light" w:hAnsi="Calibri Light" w:cs="Calibri Light"/>
          <w:color w:val="231F20"/>
          <w:sz w:val="20"/>
          <w:szCs w:val="20"/>
        </w:rPr>
        <w:t>s on such matters has continued throughout the year</w:t>
      </w:r>
      <w:r w:rsidRPr="00791158">
        <w:rPr>
          <w:rFonts w:ascii="Calibri Light" w:eastAsia="Calibri Light" w:hAnsi="Calibri Light" w:cs="Calibri Light"/>
          <w:color w:val="231F20"/>
          <w:sz w:val="20"/>
          <w:szCs w:val="20"/>
        </w:rPr>
        <w:t xml:space="preserve">. </w:t>
      </w:r>
    </w:p>
    <w:p w14:paraId="7BDB0B34" w14:textId="77777777" w:rsidR="00B811B5" w:rsidRPr="00CE1325" w:rsidRDefault="00B811B5" w:rsidP="001F6258">
      <w:pPr>
        <w:spacing w:line="247" w:lineRule="auto"/>
        <w:ind w:left="120" w:right="702"/>
        <w:rPr>
          <w:rFonts w:ascii="Calibri" w:eastAsia="Calibri" w:hAnsi="Calibri" w:cs="Calibri"/>
          <w:color w:val="0C3274"/>
          <w:sz w:val="26"/>
          <w:szCs w:val="26"/>
        </w:rPr>
      </w:pPr>
    </w:p>
    <w:p w14:paraId="6E013D60" w14:textId="5C2CCE0D" w:rsidR="003E1A8B" w:rsidRPr="0095546F" w:rsidRDefault="003E1A8B" w:rsidP="003E1A8B">
      <w:pPr>
        <w:ind w:left="120" w:right="493"/>
        <w:jc w:val="both"/>
        <w:rPr>
          <w:rFonts w:asciiTheme="majorHAnsi" w:hAnsiTheme="majorHAnsi" w:cstheme="majorHAnsi"/>
          <w:color w:val="231F20"/>
          <w:sz w:val="20"/>
          <w:szCs w:val="20"/>
        </w:rPr>
      </w:pPr>
      <w:r w:rsidRPr="0095546F">
        <w:rPr>
          <w:rFonts w:asciiTheme="majorHAnsi" w:hAnsiTheme="majorHAnsi" w:cstheme="majorHAnsi"/>
          <w:color w:val="231F20"/>
          <w:sz w:val="20"/>
          <w:szCs w:val="20"/>
        </w:rPr>
        <w:t xml:space="preserve">During 2023/24, the Government approved the transfer of PCC functions to the Mayor in South Yorkshire with effect from May 2024.  The transfer of PCC functions to the </w:t>
      </w:r>
      <w:r w:rsidR="00B41779">
        <w:rPr>
          <w:rFonts w:asciiTheme="majorHAnsi" w:hAnsiTheme="majorHAnsi" w:cstheme="majorHAnsi"/>
          <w:color w:val="231F20"/>
          <w:sz w:val="20"/>
          <w:szCs w:val="20"/>
        </w:rPr>
        <w:t>M</w:t>
      </w:r>
      <w:r w:rsidRPr="0095546F">
        <w:rPr>
          <w:rFonts w:asciiTheme="majorHAnsi" w:hAnsiTheme="majorHAnsi" w:cstheme="majorHAnsi"/>
          <w:color w:val="231F20"/>
          <w:sz w:val="20"/>
          <w:szCs w:val="20"/>
        </w:rPr>
        <w:t>ayor of the South Yorkshire Combined Authority presents opportunities to align police and crime priorities with transport, regeneration, and skills, and to improve outcomes for the public.  To ensure smooth and effective transfer of all PCC functions, assets and liabilities, a Programme Manager was appointed and formal Programme Board (co-chaired by the South Yorkshire Combined Authority (SYMCA) Executive Director of Policy and Strategic Development and the OPCC Chief Executive and Solicitor) was established to oversee all the activity required, including that of a Legal, Governance and Risk Management Working Group.  This Group was charged with the identification of legal issues and to ensure strong and clear governance arrangements are in place for all policing and crime functions transferred to SYMCA.</w:t>
      </w:r>
    </w:p>
    <w:p w14:paraId="409C72C0" w14:textId="77777777" w:rsidR="003E1A8B" w:rsidRPr="0095546F" w:rsidRDefault="003E1A8B" w:rsidP="003E1A8B">
      <w:pPr>
        <w:ind w:left="120" w:right="493"/>
        <w:jc w:val="both"/>
        <w:rPr>
          <w:rFonts w:asciiTheme="majorHAnsi" w:hAnsiTheme="majorHAnsi" w:cstheme="majorHAnsi"/>
          <w:color w:val="231F20"/>
          <w:sz w:val="20"/>
          <w:szCs w:val="20"/>
        </w:rPr>
      </w:pPr>
    </w:p>
    <w:p w14:paraId="3DC9570C" w14:textId="77777777" w:rsidR="00B811B5" w:rsidRPr="00FB592C" w:rsidRDefault="00B811B5" w:rsidP="00B811B5">
      <w:pPr>
        <w:ind w:left="120" w:right="493"/>
        <w:jc w:val="both"/>
        <w:rPr>
          <w:rFonts w:asciiTheme="majorHAnsi" w:hAnsiTheme="majorHAnsi" w:cstheme="majorHAnsi"/>
          <w:color w:val="231F20"/>
          <w:sz w:val="20"/>
          <w:szCs w:val="20"/>
        </w:rPr>
      </w:pPr>
      <w:r w:rsidRPr="00DC1D3F">
        <w:rPr>
          <w:rFonts w:asciiTheme="majorHAnsi" w:hAnsiTheme="majorHAnsi" w:cstheme="majorHAnsi"/>
          <w:color w:val="231F20"/>
          <w:sz w:val="20"/>
          <w:szCs w:val="20"/>
        </w:rPr>
        <w:t>We continue to scan the horizon</w:t>
      </w:r>
      <w:r>
        <w:rPr>
          <w:rFonts w:asciiTheme="majorHAnsi" w:hAnsiTheme="majorHAnsi" w:cstheme="majorHAnsi"/>
          <w:color w:val="231F20"/>
          <w:sz w:val="20"/>
          <w:szCs w:val="20"/>
        </w:rPr>
        <w:t>,</w:t>
      </w:r>
      <w:r w:rsidRPr="00DC1D3F">
        <w:rPr>
          <w:rFonts w:asciiTheme="majorHAnsi" w:hAnsiTheme="majorHAnsi" w:cstheme="majorHAnsi"/>
          <w:color w:val="231F20"/>
          <w:sz w:val="20"/>
          <w:szCs w:val="20"/>
        </w:rPr>
        <w:t xml:space="preserve"> enabling the early identification of </w:t>
      </w:r>
      <w:r>
        <w:rPr>
          <w:rFonts w:asciiTheme="majorHAnsi" w:hAnsiTheme="majorHAnsi" w:cstheme="majorHAnsi"/>
          <w:color w:val="231F20"/>
          <w:sz w:val="20"/>
          <w:szCs w:val="20"/>
        </w:rPr>
        <w:t xml:space="preserve">future </w:t>
      </w:r>
      <w:r w:rsidRPr="00DC1D3F">
        <w:rPr>
          <w:rFonts w:asciiTheme="majorHAnsi" w:hAnsiTheme="majorHAnsi" w:cstheme="majorHAnsi"/>
          <w:color w:val="231F20"/>
          <w:sz w:val="20"/>
          <w:szCs w:val="20"/>
        </w:rPr>
        <w:t xml:space="preserve">issues that may impact on our governance arrangements. Current areas for monitoring and action </w:t>
      </w:r>
      <w:r w:rsidRPr="00FB592C">
        <w:rPr>
          <w:rFonts w:asciiTheme="majorHAnsi" w:hAnsiTheme="majorHAnsi" w:cstheme="majorHAnsi"/>
          <w:color w:val="231F20"/>
          <w:sz w:val="20"/>
          <w:szCs w:val="20"/>
        </w:rPr>
        <w:t>include:</w:t>
      </w:r>
    </w:p>
    <w:p w14:paraId="701D3D99" w14:textId="77777777" w:rsidR="00B811B5" w:rsidRPr="00FB592C" w:rsidRDefault="00B811B5" w:rsidP="00B768FC">
      <w:pPr>
        <w:pStyle w:val="ListParagraph"/>
        <w:numPr>
          <w:ilvl w:val="0"/>
          <w:numId w:val="56"/>
        </w:numPr>
        <w:ind w:left="840"/>
        <w:rPr>
          <w:rFonts w:asciiTheme="majorHAnsi" w:hAnsiTheme="majorHAnsi" w:cstheme="majorHAnsi"/>
          <w:sz w:val="20"/>
          <w:szCs w:val="20"/>
        </w:rPr>
      </w:pPr>
      <w:r w:rsidRPr="00FB592C">
        <w:rPr>
          <w:rFonts w:asciiTheme="majorHAnsi" w:hAnsiTheme="majorHAnsi" w:cstheme="majorHAnsi"/>
          <w:sz w:val="20"/>
          <w:szCs w:val="20"/>
        </w:rPr>
        <w:t>The changing political landscape following the Election</w:t>
      </w:r>
    </w:p>
    <w:p w14:paraId="2CD11969" w14:textId="77777777" w:rsidR="00B811B5" w:rsidRDefault="00B811B5" w:rsidP="00B768FC">
      <w:pPr>
        <w:pStyle w:val="ListParagraph"/>
        <w:numPr>
          <w:ilvl w:val="0"/>
          <w:numId w:val="56"/>
        </w:numPr>
        <w:ind w:left="840"/>
        <w:rPr>
          <w:rFonts w:asciiTheme="majorHAnsi" w:hAnsiTheme="majorHAnsi" w:cstheme="majorHAnsi"/>
          <w:sz w:val="20"/>
          <w:szCs w:val="20"/>
        </w:rPr>
      </w:pPr>
      <w:r w:rsidRPr="0095546F">
        <w:rPr>
          <w:rFonts w:asciiTheme="majorHAnsi" w:hAnsiTheme="majorHAnsi" w:cstheme="majorHAnsi"/>
          <w:sz w:val="20"/>
          <w:szCs w:val="20"/>
        </w:rPr>
        <w:t>Additional statutory responsibilities arising from the Victims and Prisoners Act 2024</w:t>
      </w:r>
    </w:p>
    <w:p w14:paraId="6CC88A50" w14:textId="77777777" w:rsidR="00B811B5" w:rsidRDefault="00B811B5" w:rsidP="00B768FC">
      <w:pPr>
        <w:pStyle w:val="ListParagraph"/>
        <w:numPr>
          <w:ilvl w:val="0"/>
          <w:numId w:val="56"/>
        </w:numPr>
        <w:ind w:left="840"/>
        <w:rPr>
          <w:rFonts w:asciiTheme="majorHAnsi" w:hAnsiTheme="majorHAnsi" w:cstheme="majorHAnsi"/>
          <w:sz w:val="20"/>
          <w:szCs w:val="20"/>
        </w:rPr>
      </w:pPr>
      <w:r w:rsidRPr="003D5FCE">
        <w:rPr>
          <w:rFonts w:asciiTheme="majorHAnsi" w:hAnsiTheme="majorHAnsi" w:cstheme="majorHAnsi"/>
          <w:sz w:val="20"/>
          <w:szCs w:val="20"/>
        </w:rPr>
        <w:t>Ever increasing demand and expectation on policing – including protests, security of democratic candidates and kennelling costs for banned dog breeds</w:t>
      </w:r>
    </w:p>
    <w:p w14:paraId="646F0F9A" w14:textId="77777777" w:rsidR="00B811B5" w:rsidRDefault="00B811B5" w:rsidP="00B768FC">
      <w:pPr>
        <w:pStyle w:val="ListParagraph"/>
        <w:numPr>
          <w:ilvl w:val="0"/>
          <w:numId w:val="56"/>
        </w:numPr>
        <w:ind w:left="840"/>
        <w:rPr>
          <w:rFonts w:asciiTheme="majorHAnsi" w:hAnsiTheme="majorHAnsi" w:cstheme="majorHAnsi"/>
          <w:sz w:val="20"/>
          <w:szCs w:val="20"/>
        </w:rPr>
      </w:pPr>
      <w:r w:rsidRPr="003D5FCE">
        <w:rPr>
          <w:rFonts w:asciiTheme="majorHAnsi" w:hAnsiTheme="majorHAnsi" w:cstheme="majorHAnsi"/>
          <w:sz w:val="20"/>
          <w:szCs w:val="20"/>
        </w:rPr>
        <w:t>Capacity to deliver against additional funding</w:t>
      </w:r>
    </w:p>
    <w:p w14:paraId="13B6808F" w14:textId="77777777" w:rsidR="00B811B5" w:rsidRPr="005C2067" w:rsidRDefault="00B811B5" w:rsidP="00B768FC">
      <w:pPr>
        <w:pStyle w:val="ListParagraph"/>
        <w:numPr>
          <w:ilvl w:val="0"/>
          <w:numId w:val="56"/>
        </w:numPr>
        <w:ind w:left="840"/>
        <w:rPr>
          <w:rFonts w:asciiTheme="majorHAnsi" w:hAnsiTheme="majorHAnsi" w:cstheme="majorHAnsi"/>
          <w:sz w:val="20"/>
          <w:szCs w:val="20"/>
        </w:rPr>
      </w:pPr>
      <w:r w:rsidRPr="005C2067">
        <w:rPr>
          <w:rFonts w:asciiTheme="majorHAnsi" w:hAnsiTheme="majorHAnsi" w:cstheme="majorHAnsi"/>
          <w:sz w:val="20"/>
          <w:szCs w:val="20"/>
        </w:rPr>
        <w:t>Changes to Misconduct Regulations as a result of the Misconduct Review</w:t>
      </w:r>
    </w:p>
    <w:p w14:paraId="5B6E99DB" w14:textId="77777777" w:rsidR="00B811B5" w:rsidRPr="00536BDB" w:rsidRDefault="00B811B5" w:rsidP="00B768FC">
      <w:pPr>
        <w:pStyle w:val="ListParagraph"/>
        <w:numPr>
          <w:ilvl w:val="0"/>
          <w:numId w:val="56"/>
        </w:numPr>
        <w:ind w:left="840"/>
        <w:rPr>
          <w:rFonts w:asciiTheme="majorHAnsi" w:hAnsiTheme="majorHAnsi" w:cstheme="majorHAnsi"/>
          <w:sz w:val="20"/>
          <w:szCs w:val="20"/>
        </w:rPr>
      </w:pPr>
      <w:r w:rsidRPr="00536BDB">
        <w:rPr>
          <w:rFonts w:asciiTheme="majorHAnsi" w:hAnsiTheme="majorHAnsi" w:cstheme="majorHAnsi"/>
          <w:sz w:val="20"/>
          <w:szCs w:val="20"/>
        </w:rPr>
        <w:t>National learning regarding police legitimacy, including Angiolini inquiry report recommendations and further changes to the arrangements for police misconduct</w:t>
      </w:r>
    </w:p>
    <w:p w14:paraId="3D115155" w14:textId="77777777" w:rsidR="00B811B5" w:rsidRPr="00536BDB" w:rsidRDefault="00B811B5" w:rsidP="00B768FC">
      <w:pPr>
        <w:pStyle w:val="ListParagraph"/>
        <w:numPr>
          <w:ilvl w:val="0"/>
          <w:numId w:val="56"/>
        </w:numPr>
        <w:ind w:left="840" w:right="493"/>
        <w:jc w:val="both"/>
        <w:rPr>
          <w:rFonts w:asciiTheme="majorHAnsi" w:hAnsiTheme="majorHAnsi" w:cstheme="majorHAnsi"/>
          <w:sz w:val="20"/>
          <w:szCs w:val="20"/>
        </w:rPr>
      </w:pPr>
      <w:r w:rsidRPr="00536BDB">
        <w:rPr>
          <w:rFonts w:asciiTheme="majorHAnsi" w:hAnsiTheme="majorHAnsi" w:cstheme="majorHAnsi"/>
          <w:sz w:val="20"/>
          <w:szCs w:val="20"/>
        </w:rPr>
        <w:t>Trust and confidence in policing given the national picture</w:t>
      </w:r>
    </w:p>
    <w:p w14:paraId="5C69FD7F" w14:textId="77777777" w:rsidR="00B811B5" w:rsidRPr="00536BDB" w:rsidRDefault="00B811B5" w:rsidP="00B768FC">
      <w:pPr>
        <w:pStyle w:val="ListParagraph"/>
        <w:numPr>
          <w:ilvl w:val="0"/>
          <w:numId w:val="56"/>
        </w:numPr>
        <w:ind w:left="840" w:right="493"/>
        <w:jc w:val="both"/>
        <w:rPr>
          <w:rFonts w:asciiTheme="majorHAnsi" w:hAnsiTheme="majorHAnsi" w:cstheme="majorHAnsi"/>
          <w:sz w:val="20"/>
          <w:szCs w:val="20"/>
        </w:rPr>
      </w:pPr>
      <w:r w:rsidRPr="00536BDB">
        <w:rPr>
          <w:rFonts w:asciiTheme="majorHAnsi" w:hAnsiTheme="majorHAnsi" w:cstheme="majorHAnsi"/>
          <w:sz w:val="20"/>
          <w:szCs w:val="20"/>
        </w:rPr>
        <w:t>Digital policing including Artificial Intelligence and Facial Recognition</w:t>
      </w:r>
    </w:p>
    <w:p w14:paraId="68B96843" w14:textId="77777777" w:rsidR="00B811B5" w:rsidRDefault="00B811B5" w:rsidP="003E1A8B">
      <w:pPr>
        <w:ind w:left="120" w:right="493"/>
        <w:jc w:val="both"/>
        <w:rPr>
          <w:rFonts w:asciiTheme="majorHAnsi" w:hAnsiTheme="majorHAnsi" w:cstheme="majorHAnsi"/>
          <w:color w:val="231F20"/>
          <w:sz w:val="20"/>
          <w:szCs w:val="20"/>
        </w:rPr>
      </w:pPr>
    </w:p>
    <w:p w14:paraId="0E65D20E" w14:textId="77777777" w:rsidR="00B811B5" w:rsidRDefault="00B811B5" w:rsidP="003E1A8B">
      <w:pPr>
        <w:ind w:left="120" w:right="493"/>
        <w:jc w:val="both"/>
        <w:rPr>
          <w:rFonts w:asciiTheme="majorHAnsi" w:hAnsiTheme="majorHAnsi" w:cstheme="majorHAnsi"/>
          <w:color w:val="231F20"/>
          <w:sz w:val="20"/>
          <w:szCs w:val="20"/>
        </w:rPr>
      </w:pPr>
    </w:p>
    <w:p w14:paraId="4A89DB31" w14:textId="77777777" w:rsidR="00B811B5" w:rsidRDefault="00B811B5" w:rsidP="003E1A8B">
      <w:pPr>
        <w:ind w:left="120" w:right="493"/>
        <w:jc w:val="both"/>
        <w:rPr>
          <w:rFonts w:asciiTheme="majorHAnsi" w:hAnsiTheme="majorHAnsi" w:cstheme="majorHAnsi"/>
          <w:color w:val="231F20"/>
          <w:sz w:val="20"/>
          <w:szCs w:val="20"/>
        </w:rPr>
      </w:pPr>
    </w:p>
    <w:p w14:paraId="20E139F2" w14:textId="77777777" w:rsidR="00B811B5" w:rsidRDefault="00B811B5" w:rsidP="003E1A8B">
      <w:pPr>
        <w:ind w:left="120" w:right="493"/>
        <w:jc w:val="both"/>
        <w:rPr>
          <w:rFonts w:asciiTheme="majorHAnsi" w:hAnsiTheme="majorHAnsi" w:cstheme="majorHAnsi"/>
          <w:color w:val="231F20"/>
          <w:sz w:val="20"/>
          <w:szCs w:val="20"/>
        </w:rPr>
      </w:pPr>
    </w:p>
    <w:p w14:paraId="607CFE5C" w14:textId="77777777" w:rsidR="00B811B5" w:rsidRDefault="00B811B5" w:rsidP="003E1A8B">
      <w:pPr>
        <w:ind w:left="120" w:right="493"/>
        <w:jc w:val="both"/>
        <w:rPr>
          <w:rFonts w:asciiTheme="majorHAnsi" w:hAnsiTheme="majorHAnsi" w:cstheme="majorHAnsi"/>
          <w:color w:val="231F20"/>
          <w:sz w:val="20"/>
          <w:szCs w:val="20"/>
        </w:rPr>
      </w:pPr>
    </w:p>
    <w:p w14:paraId="7576EBCD" w14:textId="77777777" w:rsidR="00B811B5" w:rsidRDefault="00B811B5" w:rsidP="003E1A8B">
      <w:pPr>
        <w:ind w:left="120" w:right="493"/>
        <w:jc w:val="both"/>
        <w:rPr>
          <w:rFonts w:asciiTheme="majorHAnsi" w:hAnsiTheme="majorHAnsi" w:cstheme="majorHAnsi"/>
          <w:color w:val="231F20"/>
          <w:sz w:val="20"/>
          <w:szCs w:val="20"/>
        </w:rPr>
      </w:pPr>
    </w:p>
    <w:p w14:paraId="4E98833D" w14:textId="77777777" w:rsidR="00B811B5" w:rsidRDefault="00B811B5" w:rsidP="003E1A8B">
      <w:pPr>
        <w:ind w:left="120" w:right="493"/>
        <w:jc w:val="both"/>
        <w:rPr>
          <w:rFonts w:asciiTheme="majorHAnsi" w:hAnsiTheme="majorHAnsi" w:cstheme="majorHAnsi"/>
          <w:color w:val="231F20"/>
          <w:sz w:val="20"/>
          <w:szCs w:val="20"/>
        </w:rPr>
      </w:pPr>
    </w:p>
    <w:p w14:paraId="3FD54273" w14:textId="77777777" w:rsidR="00B811B5" w:rsidRDefault="00B811B5" w:rsidP="003E1A8B">
      <w:pPr>
        <w:ind w:left="120" w:right="493"/>
        <w:jc w:val="both"/>
        <w:rPr>
          <w:rFonts w:asciiTheme="majorHAnsi" w:hAnsiTheme="majorHAnsi" w:cstheme="majorHAnsi"/>
          <w:color w:val="231F20"/>
          <w:sz w:val="20"/>
          <w:szCs w:val="20"/>
        </w:rPr>
      </w:pPr>
    </w:p>
    <w:p w14:paraId="3AE4EBDD" w14:textId="77777777" w:rsidR="00B811B5" w:rsidRDefault="00B811B5" w:rsidP="003E1A8B">
      <w:pPr>
        <w:ind w:left="120" w:right="493"/>
        <w:jc w:val="both"/>
        <w:rPr>
          <w:rFonts w:asciiTheme="majorHAnsi" w:hAnsiTheme="majorHAnsi" w:cstheme="majorHAnsi"/>
          <w:color w:val="231F20"/>
          <w:sz w:val="20"/>
          <w:szCs w:val="20"/>
        </w:rPr>
      </w:pPr>
    </w:p>
    <w:p w14:paraId="60DEC329" w14:textId="77777777" w:rsidR="00B811B5" w:rsidRDefault="00B811B5" w:rsidP="003E1A8B">
      <w:pPr>
        <w:ind w:left="120" w:right="493"/>
        <w:jc w:val="both"/>
        <w:rPr>
          <w:rFonts w:asciiTheme="majorHAnsi" w:hAnsiTheme="majorHAnsi" w:cstheme="majorHAnsi"/>
          <w:color w:val="231F20"/>
          <w:sz w:val="20"/>
          <w:szCs w:val="20"/>
        </w:rPr>
      </w:pPr>
    </w:p>
    <w:p w14:paraId="44B85DEF" w14:textId="77777777" w:rsidR="00B811B5" w:rsidRDefault="00B811B5" w:rsidP="003E1A8B">
      <w:pPr>
        <w:ind w:left="120" w:right="493"/>
        <w:jc w:val="both"/>
        <w:rPr>
          <w:rFonts w:asciiTheme="majorHAnsi" w:hAnsiTheme="majorHAnsi" w:cstheme="majorHAnsi"/>
          <w:color w:val="231F20"/>
          <w:sz w:val="20"/>
          <w:szCs w:val="20"/>
        </w:rPr>
      </w:pPr>
    </w:p>
    <w:p w14:paraId="2A37C9E5" w14:textId="77777777" w:rsidR="00B811B5" w:rsidRDefault="00B811B5" w:rsidP="003E1A8B">
      <w:pPr>
        <w:ind w:left="120" w:right="493"/>
        <w:jc w:val="both"/>
        <w:rPr>
          <w:rFonts w:asciiTheme="majorHAnsi" w:hAnsiTheme="majorHAnsi" w:cstheme="majorHAnsi"/>
          <w:color w:val="231F20"/>
          <w:sz w:val="20"/>
          <w:szCs w:val="20"/>
        </w:rPr>
      </w:pPr>
    </w:p>
    <w:p w14:paraId="472EFB4E" w14:textId="77777777" w:rsidR="00B811B5" w:rsidRDefault="00B811B5" w:rsidP="003E1A8B">
      <w:pPr>
        <w:ind w:left="120" w:right="493"/>
        <w:jc w:val="both"/>
        <w:rPr>
          <w:rFonts w:asciiTheme="majorHAnsi" w:hAnsiTheme="majorHAnsi" w:cstheme="majorHAnsi"/>
          <w:color w:val="231F20"/>
          <w:sz w:val="20"/>
          <w:szCs w:val="20"/>
        </w:rPr>
      </w:pPr>
    </w:p>
    <w:p w14:paraId="6D392136" w14:textId="77777777" w:rsidR="00B811B5" w:rsidRDefault="00B811B5" w:rsidP="003E1A8B">
      <w:pPr>
        <w:ind w:left="120" w:right="493"/>
        <w:jc w:val="both"/>
        <w:rPr>
          <w:rFonts w:asciiTheme="majorHAnsi" w:hAnsiTheme="majorHAnsi" w:cstheme="majorHAnsi"/>
          <w:color w:val="231F20"/>
          <w:sz w:val="20"/>
          <w:szCs w:val="20"/>
        </w:rPr>
      </w:pPr>
    </w:p>
    <w:p w14:paraId="1E0DB55A" w14:textId="77777777" w:rsidR="00B811B5" w:rsidRDefault="00B811B5" w:rsidP="003E1A8B">
      <w:pPr>
        <w:ind w:left="120" w:right="493"/>
        <w:jc w:val="both"/>
        <w:rPr>
          <w:rFonts w:asciiTheme="majorHAnsi" w:hAnsiTheme="majorHAnsi" w:cstheme="majorHAnsi"/>
          <w:color w:val="231F20"/>
          <w:sz w:val="20"/>
          <w:szCs w:val="20"/>
        </w:rPr>
      </w:pPr>
    </w:p>
    <w:p w14:paraId="1DDADFF4" w14:textId="77777777" w:rsidR="00B811B5" w:rsidRDefault="00B811B5" w:rsidP="003E1A8B">
      <w:pPr>
        <w:ind w:left="120" w:right="493"/>
        <w:jc w:val="both"/>
        <w:rPr>
          <w:rFonts w:asciiTheme="majorHAnsi" w:hAnsiTheme="majorHAnsi" w:cstheme="majorHAnsi"/>
          <w:color w:val="231F20"/>
          <w:sz w:val="20"/>
          <w:szCs w:val="20"/>
        </w:rPr>
      </w:pPr>
    </w:p>
    <w:p w14:paraId="37B2D73B" w14:textId="77777777" w:rsidR="00B811B5" w:rsidRDefault="00B811B5" w:rsidP="003E1A8B">
      <w:pPr>
        <w:ind w:left="120" w:right="493"/>
        <w:jc w:val="both"/>
        <w:rPr>
          <w:rFonts w:asciiTheme="majorHAnsi" w:hAnsiTheme="majorHAnsi" w:cstheme="majorHAnsi"/>
          <w:color w:val="231F20"/>
          <w:sz w:val="20"/>
          <w:szCs w:val="20"/>
        </w:rPr>
      </w:pPr>
    </w:p>
    <w:p w14:paraId="5644F808" w14:textId="77777777" w:rsidR="00B811B5" w:rsidRDefault="00B811B5" w:rsidP="003E1A8B">
      <w:pPr>
        <w:ind w:left="120" w:right="493"/>
        <w:jc w:val="both"/>
        <w:rPr>
          <w:rFonts w:asciiTheme="majorHAnsi" w:hAnsiTheme="majorHAnsi" w:cstheme="majorHAnsi"/>
          <w:color w:val="231F20"/>
          <w:sz w:val="20"/>
          <w:szCs w:val="20"/>
        </w:rPr>
      </w:pPr>
    </w:p>
    <w:p w14:paraId="387D94B1" w14:textId="77777777" w:rsidR="00B811B5" w:rsidRDefault="00B811B5" w:rsidP="003E1A8B">
      <w:pPr>
        <w:ind w:left="120" w:right="493"/>
        <w:jc w:val="both"/>
        <w:rPr>
          <w:rFonts w:asciiTheme="majorHAnsi" w:hAnsiTheme="majorHAnsi" w:cstheme="majorHAnsi"/>
          <w:color w:val="231F20"/>
          <w:sz w:val="20"/>
          <w:szCs w:val="20"/>
        </w:rPr>
      </w:pPr>
    </w:p>
    <w:p w14:paraId="4C69572A" w14:textId="77777777" w:rsidR="00B811B5" w:rsidRDefault="00B811B5" w:rsidP="003E1A8B">
      <w:pPr>
        <w:ind w:left="120" w:right="493"/>
        <w:jc w:val="both"/>
        <w:rPr>
          <w:rFonts w:asciiTheme="majorHAnsi" w:hAnsiTheme="majorHAnsi" w:cstheme="majorHAnsi"/>
          <w:color w:val="231F20"/>
          <w:sz w:val="20"/>
          <w:szCs w:val="20"/>
        </w:rPr>
      </w:pPr>
    </w:p>
    <w:p w14:paraId="772DFCD6" w14:textId="77777777" w:rsidR="00B811B5" w:rsidRDefault="00B811B5" w:rsidP="003E1A8B">
      <w:pPr>
        <w:ind w:left="120" w:right="493"/>
        <w:jc w:val="both"/>
        <w:rPr>
          <w:rFonts w:asciiTheme="majorHAnsi" w:hAnsiTheme="majorHAnsi" w:cstheme="majorHAnsi"/>
          <w:color w:val="231F20"/>
          <w:sz w:val="20"/>
          <w:szCs w:val="20"/>
        </w:rPr>
      </w:pPr>
    </w:p>
    <w:p w14:paraId="320CD1C7" w14:textId="77777777" w:rsidR="00B811B5" w:rsidRDefault="00B811B5" w:rsidP="003E1A8B">
      <w:pPr>
        <w:ind w:left="120" w:right="493"/>
        <w:jc w:val="both"/>
        <w:rPr>
          <w:rFonts w:asciiTheme="majorHAnsi" w:hAnsiTheme="majorHAnsi" w:cstheme="majorHAnsi"/>
          <w:color w:val="231F20"/>
          <w:sz w:val="20"/>
          <w:szCs w:val="20"/>
        </w:rPr>
      </w:pPr>
    </w:p>
    <w:p w14:paraId="7DE53CA3" w14:textId="77777777" w:rsidR="00B811B5" w:rsidRDefault="00B811B5" w:rsidP="003E1A8B">
      <w:pPr>
        <w:ind w:left="120" w:right="493"/>
        <w:jc w:val="both"/>
        <w:rPr>
          <w:rFonts w:asciiTheme="majorHAnsi" w:hAnsiTheme="majorHAnsi" w:cstheme="majorHAnsi"/>
          <w:color w:val="231F20"/>
          <w:sz w:val="20"/>
          <w:szCs w:val="20"/>
        </w:rPr>
      </w:pPr>
    </w:p>
    <w:p w14:paraId="5DCD0AD4" w14:textId="77777777" w:rsidR="00B811B5" w:rsidRDefault="00B811B5" w:rsidP="003E1A8B">
      <w:pPr>
        <w:ind w:left="120" w:right="493"/>
        <w:jc w:val="both"/>
        <w:rPr>
          <w:rFonts w:asciiTheme="majorHAnsi" w:hAnsiTheme="majorHAnsi" w:cstheme="majorHAnsi"/>
          <w:color w:val="231F20"/>
          <w:sz w:val="20"/>
          <w:szCs w:val="20"/>
        </w:rPr>
      </w:pPr>
    </w:p>
    <w:p w14:paraId="19F8D7E9" w14:textId="77777777" w:rsidR="00B811B5" w:rsidRDefault="00B811B5" w:rsidP="003E1A8B">
      <w:pPr>
        <w:ind w:left="120" w:right="493"/>
        <w:jc w:val="both"/>
        <w:rPr>
          <w:rFonts w:asciiTheme="majorHAnsi" w:hAnsiTheme="majorHAnsi" w:cstheme="majorHAnsi"/>
          <w:color w:val="231F20"/>
          <w:sz w:val="20"/>
          <w:szCs w:val="20"/>
        </w:rPr>
      </w:pPr>
    </w:p>
    <w:p w14:paraId="10F08BCF" w14:textId="77777777" w:rsidR="00B811B5" w:rsidRDefault="00B811B5" w:rsidP="003E1A8B">
      <w:pPr>
        <w:ind w:left="120" w:right="493"/>
        <w:jc w:val="both"/>
        <w:rPr>
          <w:rFonts w:asciiTheme="majorHAnsi" w:hAnsiTheme="majorHAnsi" w:cstheme="majorHAnsi"/>
          <w:color w:val="231F20"/>
          <w:sz w:val="20"/>
          <w:szCs w:val="20"/>
        </w:rPr>
      </w:pPr>
    </w:p>
    <w:p w14:paraId="0F284148" w14:textId="77777777" w:rsidR="00B811B5" w:rsidRDefault="00B811B5" w:rsidP="003E1A8B">
      <w:pPr>
        <w:ind w:left="120" w:right="493"/>
        <w:jc w:val="both"/>
        <w:rPr>
          <w:rFonts w:asciiTheme="majorHAnsi" w:hAnsiTheme="majorHAnsi" w:cstheme="majorHAnsi"/>
          <w:color w:val="231F20"/>
          <w:sz w:val="20"/>
          <w:szCs w:val="20"/>
        </w:rPr>
      </w:pPr>
    </w:p>
    <w:p w14:paraId="0F576D8F" w14:textId="77777777" w:rsidR="00B811B5" w:rsidRDefault="00B811B5" w:rsidP="003E1A8B">
      <w:pPr>
        <w:ind w:left="120" w:right="493"/>
        <w:jc w:val="both"/>
        <w:rPr>
          <w:rFonts w:asciiTheme="majorHAnsi" w:hAnsiTheme="majorHAnsi" w:cstheme="majorHAnsi"/>
          <w:color w:val="231F20"/>
          <w:sz w:val="20"/>
          <w:szCs w:val="20"/>
        </w:rPr>
      </w:pPr>
    </w:p>
    <w:p w14:paraId="71197E2E" w14:textId="77777777" w:rsidR="00B811B5" w:rsidRDefault="00B811B5" w:rsidP="003E1A8B">
      <w:pPr>
        <w:ind w:left="120" w:right="493"/>
        <w:jc w:val="both"/>
        <w:rPr>
          <w:rFonts w:asciiTheme="majorHAnsi" w:hAnsiTheme="majorHAnsi" w:cstheme="majorHAnsi"/>
          <w:color w:val="231F20"/>
          <w:sz w:val="20"/>
          <w:szCs w:val="20"/>
        </w:rPr>
      </w:pPr>
    </w:p>
    <w:p w14:paraId="06B3201A" w14:textId="77777777" w:rsidR="00B811B5" w:rsidRDefault="00B811B5" w:rsidP="003E1A8B">
      <w:pPr>
        <w:ind w:left="120" w:right="493"/>
        <w:jc w:val="both"/>
        <w:rPr>
          <w:rFonts w:asciiTheme="majorHAnsi" w:hAnsiTheme="majorHAnsi" w:cstheme="majorHAnsi"/>
          <w:color w:val="231F20"/>
          <w:sz w:val="20"/>
          <w:szCs w:val="20"/>
        </w:rPr>
      </w:pPr>
    </w:p>
    <w:p w14:paraId="49CBF33B" w14:textId="77777777" w:rsidR="00B811B5" w:rsidRDefault="00B811B5" w:rsidP="003E1A8B">
      <w:pPr>
        <w:ind w:left="120" w:right="493"/>
        <w:jc w:val="both"/>
        <w:rPr>
          <w:rFonts w:asciiTheme="majorHAnsi" w:hAnsiTheme="majorHAnsi" w:cstheme="majorHAnsi"/>
          <w:color w:val="231F20"/>
          <w:sz w:val="20"/>
          <w:szCs w:val="20"/>
        </w:rPr>
      </w:pPr>
    </w:p>
    <w:p w14:paraId="7C1A97D6" w14:textId="77777777" w:rsidR="00B811B5" w:rsidRDefault="00B811B5" w:rsidP="003E1A8B">
      <w:pPr>
        <w:ind w:left="120" w:right="493"/>
        <w:jc w:val="both"/>
        <w:rPr>
          <w:rFonts w:asciiTheme="majorHAnsi" w:hAnsiTheme="majorHAnsi" w:cstheme="majorHAnsi"/>
          <w:color w:val="231F20"/>
          <w:sz w:val="20"/>
          <w:szCs w:val="20"/>
        </w:rPr>
      </w:pPr>
    </w:p>
    <w:p w14:paraId="683DBCF7" w14:textId="77777777" w:rsidR="00B811B5" w:rsidRDefault="00B811B5" w:rsidP="003E1A8B">
      <w:pPr>
        <w:ind w:left="120" w:right="493"/>
        <w:jc w:val="both"/>
        <w:rPr>
          <w:rFonts w:asciiTheme="majorHAnsi" w:hAnsiTheme="majorHAnsi" w:cstheme="majorHAnsi"/>
          <w:color w:val="231F20"/>
          <w:sz w:val="20"/>
          <w:szCs w:val="20"/>
        </w:rPr>
      </w:pPr>
    </w:p>
    <w:p w14:paraId="18F876AA" w14:textId="77777777" w:rsidR="00B811B5" w:rsidRDefault="00B811B5" w:rsidP="003E1A8B">
      <w:pPr>
        <w:ind w:left="120" w:right="493"/>
        <w:jc w:val="both"/>
        <w:rPr>
          <w:rFonts w:asciiTheme="majorHAnsi" w:hAnsiTheme="majorHAnsi" w:cstheme="majorHAnsi"/>
          <w:color w:val="231F20"/>
          <w:sz w:val="20"/>
          <w:szCs w:val="20"/>
        </w:rPr>
      </w:pPr>
    </w:p>
    <w:p w14:paraId="3692B172" w14:textId="77777777" w:rsidR="00B811B5" w:rsidRDefault="00B811B5" w:rsidP="003E1A8B">
      <w:pPr>
        <w:ind w:left="120" w:right="493"/>
        <w:jc w:val="both"/>
        <w:rPr>
          <w:rFonts w:asciiTheme="majorHAnsi" w:hAnsiTheme="majorHAnsi" w:cstheme="majorHAnsi"/>
          <w:color w:val="231F20"/>
          <w:sz w:val="20"/>
          <w:szCs w:val="20"/>
        </w:rPr>
      </w:pPr>
    </w:p>
    <w:p w14:paraId="182E1F1C" w14:textId="77777777" w:rsidR="00B811B5" w:rsidRDefault="00B811B5" w:rsidP="003E1A8B">
      <w:pPr>
        <w:ind w:left="120" w:right="493"/>
        <w:jc w:val="both"/>
        <w:rPr>
          <w:rFonts w:asciiTheme="majorHAnsi" w:hAnsiTheme="majorHAnsi" w:cstheme="majorHAnsi"/>
          <w:color w:val="231F20"/>
          <w:sz w:val="20"/>
          <w:szCs w:val="20"/>
        </w:rPr>
      </w:pPr>
    </w:p>
    <w:p w14:paraId="20A768B5" w14:textId="77777777" w:rsidR="00B811B5" w:rsidRDefault="00B811B5" w:rsidP="003E1A8B">
      <w:pPr>
        <w:ind w:left="120" w:right="493"/>
        <w:jc w:val="both"/>
        <w:rPr>
          <w:rFonts w:asciiTheme="majorHAnsi" w:hAnsiTheme="majorHAnsi" w:cstheme="majorHAnsi"/>
          <w:color w:val="231F20"/>
          <w:sz w:val="20"/>
          <w:szCs w:val="20"/>
        </w:rPr>
      </w:pPr>
    </w:p>
    <w:p w14:paraId="35711419" w14:textId="77777777" w:rsidR="00B811B5" w:rsidRDefault="00B811B5" w:rsidP="003E1A8B">
      <w:pPr>
        <w:ind w:left="120" w:right="493"/>
        <w:jc w:val="both"/>
        <w:rPr>
          <w:rFonts w:asciiTheme="majorHAnsi" w:hAnsiTheme="majorHAnsi" w:cstheme="majorHAnsi"/>
          <w:color w:val="231F20"/>
          <w:sz w:val="20"/>
          <w:szCs w:val="20"/>
        </w:rPr>
      </w:pPr>
    </w:p>
    <w:p w14:paraId="425D120A" w14:textId="77777777" w:rsidR="00B811B5" w:rsidRDefault="00B811B5" w:rsidP="003E1A8B">
      <w:pPr>
        <w:ind w:left="120" w:right="493"/>
        <w:jc w:val="both"/>
        <w:rPr>
          <w:rFonts w:asciiTheme="majorHAnsi" w:hAnsiTheme="majorHAnsi" w:cstheme="majorHAnsi"/>
          <w:color w:val="231F20"/>
          <w:sz w:val="20"/>
          <w:szCs w:val="20"/>
        </w:rPr>
      </w:pPr>
    </w:p>
    <w:p w14:paraId="4EAF18BA" w14:textId="77777777" w:rsidR="00B811B5" w:rsidRDefault="00B811B5" w:rsidP="003E1A8B">
      <w:pPr>
        <w:ind w:left="120" w:right="493"/>
        <w:jc w:val="both"/>
        <w:rPr>
          <w:rFonts w:asciiTheme="majorHAnsi" w:hAnsiTheme="majorHAnsi" w:cstheme="majorHAnsi"/>
          <w:color w:val="231F20"/>
          <w:sz w:val="20"/>
          <w:szCs w:val="20"/>
        </w:rPr>
      </w:pPr>
    </w:p>
    <w:p w14:paraId="76D20EDC" w14:textId="77777777" w:rsidR="00B811B5" w:rsidRDefault="00B811B5" w:rsidP="003E1A8B">
      <w:pPr>
        <w:ind w:left="120" w:right="493"/>
        <w:jc w:val="both"/>
        <w:rPr>
          <w:rFonts w:asciiTheme="majorHAnsi" w:hAnsiTheme="majorHAnsi" w:cstheme="majorHAnsi"/>
          <w:color w:val="231F20"/>
          <w:sz w:val="20"/>
          <w:szCs w:val="20"/>
        </w:rPr>
      </w:pPr>
    </w:p>
    <w:p w14:paraId="1CC3EB60" w14:textId="77777777" w:rsidR="00B811B5" w:rsidRDefault="00B811B5" w:rsidP="003E1A8B">
      <w:pPr>
        <w:ind w:left="120" w:right="493"/>
        <w:jc w:val="both"/>
        <w:rPr>
          <w:rFonts w:asciiTheme="majorHAnsi" w:hAnsiTheme="majorHAnsi" w:cstheme="majorHAnsi"/>
          <w:color w:val="231F20"/>
          <w:sz w:val="20"/>
          <w:szCs w:val="20"/>
        </w:rPr>
      </w:pPr>
    </w:p>
    <w:p w14:paraId="09D5405E" w14:textId="77777777" w:rsidR="00B811B5" w:rsidRDefault="00B811B5" w:rsidP="003E1A8B">
      <w:pPr>
        <w:ind w:left="120" w:right="493"/>
        <w:jc w:val="both"/>
        <w:rPr>
          <w:rFonts w:asciiTheme="majorHAnsi" w:hAnsiTheme="majorHAnsi" w:cstheme="majorHAnsi"/>
          <w:color w:val="231F20"/>
          <w:sz w:val="20"/>
          <w:szCs w:val="20"/>
        </w:rPr>
      </w:pPr>
    </w:p>
    <w:p w14:paraId="596D2DE1" w14:textId="77777777" w:rsidR="00B811B5" w:rsidRDefault="00B811B5" w:rsidP="003E1A8B">
      <w:pPr>
        <w:ind w:left="120" w:right="493"/>
        <w:jc w:val="both"/>
        <w:rPr>
          <w:rFonts w:asciiTheme="majorHAnsi" w:hAnsiTheme="majorHAnsi" w:cstheme="majorHAnsi"/>
          <w:color w:val="231F20"/>
          <w:sz w:val="20"/>
          <w:szCs w:val="20"/>
        </w:rPr>
      </w:pPr>
    </w:p>
    <w:p w14:paraId="486E0279" w14:textId="77777777" w:rsidR="00B811B5" w:rsidRDefault="00B811B5" w:rsidP="003E1A8B">
      <w:pPr>
        <w:ind w:left="120" w:right="493"/>
        <w:jc w:val="both"/>
        <w:rPr>
          <w:rFonts w:asciiTheme="majorHAnsi" w:hAnsiTheme="majorHAnsi" w:cstheme="majorHAnsi"/>
          <w:color w:val="231F20"/>
          <w:sz w:val="20"/>
          <w:szCs w:val="20"/>
        </w:rPr>
      </w:pPr>
    </w:p>
    <w:p w14:paraId="273A8C4B" w14:textId="77777777" w:rsidR="00B811B5" w:rsidRDefault="00B811B5" w:rsidP="00B811B5">
      <w:pPr>
        <w:ind w:left="120" w:right="635"/>
        <w:jc w:val="both"/>
        <w:rPr>
          <w:rFonts w:ascii="Calibri" w:eastAsia="Calibri" w:hAnsi="Calibri" w:cs="Calibri"/>
          <w:color w:val="0C3274"/>
          <w:sz w:val="26"/>
          <w:szCs w:val="26"/>
        </w:rPr>
      </w:pPr>
      <w:r w:rsidRPr="00CE1325">
        <w:rPr>
          <w:rFonts w:ascii="Calibri" w:eastAsia="Calibri" w:hAnsi="Calibri" w:cs="Calibri"/>
          <w:noProof/>
          <w:color w:val="0C3274"/>
          <w:sz w:val="60"/>
          <w:szCs w:val="60"/>
        </w:rPr>
        <w:lastRenderedPageBreak/>
        <w:drawing>
          <wp:anchor distT="0" distB="0" distL="114300" distR="114300" simplePos="0" relativeHeight="252015104" behindDoc="1" locked="0" layoutInCell="1" allowOverlap="1" wp14:anchorId="0C24D51E" wp14:editId="7C109864">
            <wp:simplePos x="0" y="0"/>
            <wp:positionH relativeFrom="column">
              <wp:posOffset>9404985</wp:posOffset>
            </wp:positionH>
            <wp:positionV relativeFrom="paragraph">
              <wp:posOffset>-709295</wp:posOffset>
            </wp:positionV>
            <wp:extent cx="759345" cy="7596000"/>
            <wp:effectExtent l="0" t="0" r="317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CE1325">
        <w:rPr>
          <w:rFonts w:ascii="Calibri" w:eastAsia="Calibri" w:hAnsi="Calibri" w:cs="Calibri"/>
          <w:color w:val="0C3274"/>
          <w:sz w:val="26"/>
          <w:szCs w:val="26"/>
        </w:rPr>
        <w:t>Annual Governance Statement (continued)</w:t>
      </w:r>
    </w:p>
    <w:p w14:paraId="5F6636AC" w14:textId="77777777" w:rsidR="003E1A8B" w:rsidRDefault="003E1A8B" w:rsidP="003E1A8B">
      <w:pPr>
        <w:ind w:right="493"/>
        <w:jc w:val="both"/>
        <w:rPr>
          <w:rFonts w:ascii="Calibri Light" w:hAnsi="Calibri Light"/>
          <w:color w:val="FF0000"/>
          <w:sz w:val="20"/>
          <w:szCs w:val="20"/>
        </w:rPr>
      </w:pPr>
    </w:p>
    <w:p w14:paraId="5FDF4FB2" w14:textId="77777777" w:rsidR="003E1A8B" w:rsidRPr="00DC1D3F" w:rsidRDefault="003E1A8B" w:rsidP="00B811B5">
      <w:pPr>
        <w:ind w:left="284" w:hanging="142"/>
        <w:rPr>
          <w:color w:val="0C3274"/>
          <w:sz w:val="20"/>
          <w:szCs w:val="20"/>
        </w:rPr>
      </w:pPr>
      <w:bookmarkStart w:id="12" w:name="page8"/>
      <w:bookmarkEnd w:id="12"/>
      <w:r w:rsidRPr="00DC1D3F">
        <w:rPr>
          <w:rFonts w:ascii="Calibri" w:eastAsia="Calibri" w:hAnsi="Calibri" w:cs="Calibri"/>
          <w:b/>
          <w:bCs/>
          <w:color w:val="0C3274"/>
          <w:sz w:val="26"/>
          <w:szCs w:val="26"/>
        </w:rPr>
        <w:t>CONCLUSION</w:t>
      </w:r>
    </w:p>
    <w:p w14:paraId="15014798" w14:textId="77777777" w:rsidR="003E1A8B" w:rsidRPr="00DC1D3F" w:rsidRDefault="003E1A8B" w:rsidP="00B811B5">
      <w:pPr>
        <w:spacing w:line="113" w:lineRule="exact"/>
        <w:ind w:left="284" w:hanging="142"/>
        <w:rPr>
          <w:sz w:val="20"/>
          <w:szCs w:val="20"/>
        </w:rPr>
      </w:pPr>
    </w:p>
    <w:p w14:paraId="6D244338" w14:textId="4A3314F5" w:rsidR="003E1A8B" w:rsidRDefault="003E1A8B" w:rsidP="00B811B5">
      <w:pPr>
        <w:spacing w:line="226" w:lineRule="auto"/>
        <w:ind w:left="284" w:right="493" w:hanging="142"/>
        <w:jc w:val="both"/>
        <w:rPr>
          <w:rFonts w:ascii="Calibri Light" w:eastAsia="Calibri Light" w:hAnsi="Calibri Light" w:cs="Calibri Light"/>
          <w:sz w:val="20"/>
          <w:szCs w:val="20"/>
        </w:rPr>
      </w:pPr>
      <w:r w:rsidRPr="00DC1D3F">
        <w:rPr>
          <w:rFonts w:ascii="Calibri Light" w:eastAsia="Calibri Light" w:hAnsi="Calibri Light" w:cs="Calibri Light"/>
          <w:sz w:val="20"/>
          <w:szCs w:val="20"/>
        </w:rPr>
        <w:t>In the financial year 202</w:t>
      </w:r>
      <w:r>
        <w:rPr>
          <w:rFonts w:ascii="Calibri Light" w:eastAsia="Calibri Light" w:hAnsi="Calibri Light" w:cs="Calibri Light"/>
          <w:sz w:val="20"/>
          <w:szCs w:val="20"/>
        </w:rPr>
        <w:t>4</w:t>
      </w:r>
      <w:r w:rsidRPr="00DC1D3F">
        <w:rPr>
          <w:rFonts w:ascii="Calibri Light" w:eastAsia="Calibri Light" w:hAnsi="Calibri Light" w:cs="Calibri Light"/>
          <w:sz w:val="20"/>
          <w:szCs w:val="20"/>
        </w:rPr>
        <w:t>/2</w:t>
      </w:r>
      <w:r>
        <w:rPr>
          <w:rFonts w:ascii="Calibri Light" w:eastAsia="Calibri Light" w:hAnsi="Calibri Light" w:cs="Calibri Light"/>
          <w:sz w:val="20"/>
          <w:szCs w:val="20"/>
        </w:rPr>
        <w:t>5</w:t>
      </w:r>
      <w:r w:rsidRPr="00DC1D3F">
        <w:rPr>
          <w:rFonts w:ascii="Calibri Light" w:eastAsia="Calibri Light" w:hAnsi="Calibri Light" w:cs="Calibri Light"/>
          <w:sz w:val="20"/>
          <w:szCs w:val="20"/>
        </w:rPr>
        <w:t xml:space="preserve">, we will </w:t>
      </w:r>
      <w:r>
        <w:rPr>
          <w:rFonts w:ascii="Calibri Light" w:eastAsia="Calibri Light" w:hAnsi="Calibri Light" w:cs="Calibri Light"/>
          <w:sz w:val="20"/>
          <w:szCs w:val="20"/>
        </w:rPr>
        <w:t xml:space="preserve">ensure the new governance arrangements for policing and crime within SYMCA are effective. </w:t>
      </w:r>
    </w:p>
    <w:p w14:paraId="24B7DF09" w14:textId="77777777" w:rsidR="00B811B5" w:rsidRDefault="00B811B5" w:rsidP="00B811B5">
      <w:pPr>
        <w:spacing w:line="226" w:lineRule="auto"/>
        <w:ind w:left="284" w:right="493" w:hanging="142"/>
        <w:jc w:val="both"/>
        <w:rPr>
          <w:rFonts w:ascii="Calibri Light" w:eastAsia="Calibri Light" w:hAnsi="Calibri Light" w:cs="Calibri Light"/>
          <w:sz w:val="20"/>
          <w:szCs w:val="20"/>
        </w:rPr>
      </w:pPr>
    </w:p>
    <w:p w14:paraId="05AE04C9" w14:textId="7EE4959E" w:rsidR="003E1A8B" w:rsidRDefault="008C64BB" w:rsidP="004F3E01">
      <w:pPr>
        <w:ind w:left="120" w:right="493"/>
        <w:jc w:val="both"/>
        <w:rPr>
          <w:sz w:val="20"/>
          <w:szCs w:val="20"/>
          <w:highlight w:val="yellow"/>
        </w:rPr>
      </w:pPr>
      <w:r>
        <w:rPr>
          <w:noProof/>
        </w:rPr>
        <w:drawing>
          <wp:anchor distT="0" distB="0" distL="114300" distR="114300" simplePos="0" relativeHeight="252007936" behindDoc="0" locked="0" layoutInCell="1" allowOverlap="1" wp14:anchorId="1B5AB988" wp14:editId="2ED1BAB4">
            <wp:simplePos x="0" y="0"/>
            <wp:positionH relativeFrom="column">
              <wp:posOffset>4673932</wp:posOffset>
            </wp:positionH>
            <wp:positionV relativeFrom="paragraph">
              <wp:posOffset>55714</wp:posOffset>
            </wp:positionV>
            <wp:extent cx="1995777" cy="1586704"/>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95777" cy="158670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8960" behindDoc="0" locked="0" layoutInCell="1" allowOverlap="1" wp14:anchorId="7ACA1649" wp14:editId="23EAE0BC">
            <wp:simplePos x="0" y="0"/>
            <wp:positionH relativeFrom="column">
              <wp:posOffset>79182</wp:posOffset>
            </wp:positionH>
            <wp:positionV relativeFrom="paragraph">
              <wp:posOffset>87934</wp:posOffset>
            </wp:positionV>
            <wp:extent cx="2086983" cy="1542553"/>
            <wp:effectExtent l="0" t="0" r="8890" b="63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10947" cy="156026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3250"/>
        <w:tblW w:w="10309" w:type="dxa"/>
        <w:tblLayout w:type="fixed"/>
        <w:tblCellMar>
          <w:left w:w="0" w:type="dxa"/>
          <w:right w:w="0" w:type="dxa"/>
        </w:tblCellMar>
        <w:tblLook w:val="04A0" w:firstRow="1" w:lastRow="0" w:firstColumn="1" w:lastColumn="0" w:noHBand="0" w:noVBand="1"/>
      </w:tblPr>
      <w:tblGrid>
        <w:gridCol w:w="5143"/>
        <w:gridCol w:w="5143"/>
        <w:gridCol w:w="23"/>
      </w:tblGrid>
      <w:tr w:rsidR="003E1A8B" w:rsidRPr="00243A75" w14:paraId="12B11125" w14:textId="77777777" w:rsidTr="003E1A8B">
        <w:trPr>
          <w:trHeight w:val="389"/>
        </w:trPr>
        <w:tc>
          <w:tcPr>
            <w:tcW w:w="5143" w:type="dxa"/>
            <w:shd w:val="clear" w:color="auto" w:fill="auto"/>
            <w:vAlign w:val="center"/>
          </w:tcPr>
          <w:p w14:paraId="7A2924C3" w14:textId="17B6CE78" w:rsidR="003E1A8B" w:rsidRPr="00AC441F" w:rsidRDefault="008A417A" w:rsidP="003E1A8B">
            <w:pPr>
              <w:ind w:firstLine="134"/>
              <w:rPr>
                <w:rFonts w:ascii="Calibri" w:eastAsia="Calibri" w:hAnsi="Calibri" w:cs="Calibri"/>
                <w:bCs/>
                <w:color w:val="000000" w:themeColor="text1"/>
                <w:sz w:val="24"/>
                <w:szCs w:val="24"/>
                <w:highlight w:val="yellow"/>
              </w:rPr>
            </w:pPr>
            <w:r>
              <w:rPr>
                <w:rFonts w:ascii="Calibri" w:eastAsia="Calibri" w:hAnsi="Calibri" w:cs="Calibri"/>
                <w:bCs/>
                <w:color w:val="000000" w:themeColor="text1"/>
                <w:sz w:val="24"/>
                <w:szCs w:val="24"/>
              </w:rPr>
              <w:t>31 March 2025</w:t>
            </w:r>
          </w:p>
        </w:tc>
        <w:tc>
          <w:tcPr>
            <w:tcW w:w="5143" w:type="dxa"/>
            <w:vMerge w:val="restart"/>
            <w:vAlign w:val="center"/>
          </w:tcPr>
          <w:p w14:paraId="177438BD" w14:textId="561F81F9" w:rsidR="003E1A8B" w:rsidRPr="00864661" w:rsidRDefault="008A417A" w:rsidP="003E1A8B">
            <w:pPr>
              <w:ind w:left="2220"/>
              <w:rPr>
                <w:color w:val="000000" w:themeColor="text1"/>
                <w:sz w:val="20"/>
                <w:szCs w:val="20"/>
              </w:rPr>
            </w:pPr>
            <w:r>
              <w:rPr>
                <w:rFonts w:ascii="Calibri" w:eastAsia="Calibri" w:hAnsi="Calibri" w:cs="Calibri"/>
                <w:bCs/>
                <w:color w:val="000000" w:themeColor="text1"/>
                <w:w w:val="98"/>
                <w:sz w:val="24"/>
                <w:szCs w:val="24"/>
              </w:rPr>
              <w:t>31 March 2025</w:t>
            </w:r>
          </w:p>
        </w:tc>
        <w:tc>
          <w:tcPr>
            <w:tcW w:w="23" w:type="dxa"/>
            <w:vAlign w:val="bottom"/>
          </w:tcPr>
          <w:p w14:paraId="60B173B7" w14:textId="77777777" w:rsidR="003E1A8B" w:rsidRPr="00243A75" w:rsidRDefault="003E1A8B" w:rsidP="003E1A8B">
            <w:pPr>
              <w:rPr>
                <w:sz w:val="1"/>
                <w:szCs w:val="1"/>
              </w:rPr>
            </w:pPr>
          </w:p>
        </w:tc>
      </w:tr>
      <w:tr w:rsidR="003E1A8B" w:rsidRPr="00640090" w14:paraId="74871476" w14:textId="77777777" w:rsidTr="003E1A8B">
        <w:trPr>
          <w:trHeight w:val="143"/>
        </w:trPr>
        <w:tc>
          <w:tcPr>
            <w:tcW w:w="5143" w:type="dxa"/>
            <w:vAlign w:val="bottom"/>
          </w:tcPr>
          <w:p w14:paraId="2DEB6DDE" w14:textId="77777777" w:rsidR="003E1A8B" w:rsidRPr="00243A75" w:rsidRDefault="003E1A8B" w:rsidP="003E1A8B">
            <w:pPr>
              <w:rPr>
                <w:sz w:val="9"/>
                <w:szCs w:val="9"/>
              </w:rPr>
            </w:pPr>
          </w:p>
        </w:tc>
        <w:tc>
          <w:tcPr>
            <w:tcW w:w="5143" w:type="dxa"/>
            <w:vMerge/>
            <w:vAlign w:val="bottom"/>
          </w:tcPr>
          <w:p w14:paraId="3BE2A4AE" w14:textId="77777777" w:rsidR="003E1A8B" w:rsidRPr="00D66F0A" w:rsidRDefault="003E1A8B" w:rsidP="003E1A8B">
            <w:pPr>
              <w:rPr>
                <w:sz w:val="9"/>
                <w:szCs w:val="9"/>
              </w:rPr>
            </w:pPr>
          </w:p>
        </w:tc>
        <w:tc>
          <w:tcPr>
            <w:tcW w:w="23" w:type="dxa"/>
            <w:vAlign w:val="bottom"/>
          </w:tcPr>
          <w:p w14:paraId="00D4888C" w14:textId="77777777" w:rsidR="003E1A8B" w:rsidRPr="00D66F0A" w:rsidRDefault="003E1A8B" w:rsidP="003E1A8B">
            <w:pPr>
              <w:rPr>
                <w:sz w:val="1"/>
                <w:szCs w:val="1"/>
              </w:rPr>
            </w:pPr>
          </w:p>
        </w:tc>
      </w:tr>
    </w:tbl>
    <w:tbl>
      <w:tblPr>
        <w:tblpPr w:leftFromText="180" w:rightFromText="180" w:vertAnchor="text" w:horzAnchor="margin" w:tblpY="2474"/>
        <w:tblW w:w="12017" w:type="dxa"/>
        <w:tblLayout w:type="fixed"/>
        <w:tblCellMar>
          <w:left w:w="0" w:type="dxa"/>
          <w:right w:w="0" w:type="dxa"/>
        </w:tblCellMar>
        <w:tblLook w:val="04A0" w:firstRow="1" w:lastRow="0" w:firstColumn="1" w:lastColumn="0" w:noHBand="0" w:noVBand="1"/>
      </w:tblPr>
      <w:tblGrid>
        <w:gridCol w:w="6237"/>
        <w:gridCol w:w="5760"/>
        <w:gridCol w:w="20"/>
      </w:tblGrid>
      <w:tr w:rsidR="003E1A8B" w:rsidRPr="00AC441F" w14:paraId="476AAB7C" w14:textId="77777777" w:rsidTr="009A7859">
        <w:trPr>
          <w:trHeight w:val="293"/>
        </w:trPr>
        <w:tc>
          <w:tcPr>
            <w:tcW w:w="6237" w:type="dxa"/>
            <w:vAlign w:val="bottom"/>
          </w:tcPr>
          <w:p w14:paraId="223295E8" w14:textId="4A5A1581" w:rsidR="003E1A8B" w:rsidRPr="009B31D2" w:rsidRDefault="008C64BB" w:rsidP="003E1A8B">
            <w:pPr>
              <w:ind w:firstLine="134"/>
              <w:rPr>
                <w:sz w:val="20"/>
                <w:szCs w:val="20"/>
                <w:highlight w:val="yellow"/>
              </w:rPr>
            </w:pPr>
            <w:r w:rsidRPr="008C64BB">
              <w:rPr>
                <w:rFonts w:ascii="Calibri" w:eastAsia="Calibri" w:hAnsi="Calibri" w:cs="Calibri"/>
                <w:b/>
                <w:bCs/>
                <w:sz w:val="24"/>
                <w:szCs w:val="24"/>
              </w:rPr>
              <w:t>Gareth Sutton</w:t>
            </w:r>
            <w:r w:rsidR="003E1A8B" w:rsidRPr="008C64BB">
              <w:rPr>
                <w:rFonts w:ascii="Calibri" w:eastAsia="Calibri" w:hAnsi="Calibri" w:cs="Calibri"/>
                <w:b/>
                <w:bCs/>
                <w:sz w:val="24"/>
                <w:szCs w:val="24"/>
              </w:rPr>
              <w:t xml:space="preserve">    </w:t>
            </w:r>
            <w:r w:rsidRPr="008C64BB">
              <w:rPr>
                <w:rFonts w:asciiTheme="minorHAnsi" w:hAnsiTheme="minorHAnsi" w:cstheme="minorHAnsi"/>
                <w:i/>
                <w:iCs/>
                <w:noProof/>
              </w:rPr>
              <w:t xml:space="preserve"> </w:t>
            </w:r>
          </w:p>
        </w:tc>
        <w:tc>
          <w:tcPr>
            <w:tcW w:w="5760" w:type="dxa"/>
            <w:vMerge w:val="restart"/>
            <w:vAlign w:val="bottom"/>
          </w:tcPr>
          <w:p w14:paraId="09ADAE7D" w14:textId="7CF7D099" w:rsidR="003E1A8B" w:rsidRPr="009B31D2" w:rsidRDefault="00D6652E" w:rsidP="009A7859">
            <w:pPr>
              <w:ind w:left="1135"/>
              <w:rPr>
                <w:sz w:val="20"/>
                <w:szCs w:val="20"/>
                <w:highlight w:val="yellow"/>
              </w:rPr>
            </w:pPr>
            <w:r>
              <w:rPr>
                <w:rFonts w:ascii="Calibri" w:eastAsia="Calibri" w:hAnsi="Calibri" w:cs="Calibri"/>
                <w:b/>
                <w:bCs/>
                <w:sz w:val="24"/>
                <w:szCs w:val="24"/>
              </w:rPr>
              <w:t>Oliver Coppard</w:t>
            </w:r>
          </w:p>
        </w:tc>
        <w:tc>
          <w:tcPr>
            <w:tcW w:w="20" w:type="dxa"/>
            <w:vAlign w:val="bottom"/>
          </w:tcPr>
          <w:p w14:paraId="670BB6A4" w14:textId="77777777" w:rsidR="003E1A8B" w:rsidRPr="00AC441F" w:rsidRDefault="003E1A8B" w:rsidP="003E1A8B">
            <w:pPr>
              <w:rPr>
                <w:sz w:val="1"/>
                <w:szCs w:val="1"/>
                <w:highlight w:val="yellow"/>
              </w:rPr>
            </w:pPr>
          </w:p>
        </w:tc>
      </w:tr>
      <w:tr w:rsidR="003E1A8B" w:rsidRPr="00AC441F" w14:paraId="0C303FFD" w14:textId="77777777" w:rsidTr="009A7859">
        <w:trPr>
          <w:trHeight w:val="60"/>
        </w:trPr>
        <w:tc>
          <w:tcPr>
            <w:tcW w:w="6237" w:type="dxa"/>
            <w:vAlign w:val="bottom"/>
          </w:tcPr>
          <w:p w14:paraId="6241A231" w14:textId="77777777" w:rsidR="003E1A8B" w:rsidRPr="009B31D2" w:rsidRDefault="003E1A8B" w:rsidP="003E1A8B">
            <w:pPr>
              <w:rPr>
                <w:sz w:val="5"/>
                <w:szCs w:val="5"/>
                <w:highlight w:val="yellow"/>
              </w:rPr>
            </w:pPr>
          </w:p>
        </w:tc>
        <w:tc>
          <w:tcPr>
            <w:tcW w:w="5760" w:type="dxa"/>
            <w:vMerge/>
            <w:vAlign w:val="bottom"/>
          </w:tcPr>
          <w:p w14:paraId="0AF80C18" w14:textId="77777777" w:rsidR="003E1A8B" w:rsidRPr="009B31D2" w:rsidRDefault="003E1A8B" w:rsidP="003E1A8B">
            <w:pPr>
              <w:rPr>
                <w:sz w:val="5"/>
                <w:szCs w:val="5"/>
                <w:highlight w:val="yellow"/>
              </w:rPr>
            </w:pPr>
          </w:p>
        </w:tc>
        <w:tc>
          <w:tcPr>
            <w:tcW w:w="20" w:type="dxa"/>
            <w:vAlign w:val="bottom"/>
          </w:tcPr>
          <w:p w14:paraId="68F4A379" w14:textId="77777777" w:rsidR="003E1A8B" w:rsidRPr="00AC441F" w:rsidRDefault="003E1A8B" w:rsidP="003E1A8B">
            <w:pPr>
              <w:rPr>
                <w:sz w:val="1"/>
                <w:szCs w:val="1"/>
                <w:highlight w:val="yellow"/>
              </w:rPr>
            </w:pPr>
          </w:p>
        </w:tc>
      </w:tr>
      <w:tr w:rsidR="003E1A8B" w:rsidRPr="00AC441F" w14:paraId="6631EC30" w14:textId="77777777" w:rsidTr="009A7859">
        <w:trPr>
          <w:trHeight w:val="202"/>
        </w:trPr>
        <w:tc>
          <w:tcPr>
            <w:tcW w:w="6237" w:type="dxa"/>
            <w:vAlign w:val="bottom"/>
          </w:tcPr>
          <w:p w14:paraId="32137705" w14:textId="4A6EC656" w:rsidR="003E1A8B" w:rsidRPr="0070750E" w:rsidRDefault="009A7859" w:rsidP="003E1A8B">
            <w:pPr>
              <w:spacing w:line="202" w:lineRule="exact"/>
              <w:ind w:firstLine="134"/>
              <w:rPr>
                <w:sz w:val="20"/>
                <w:szCs w:val="20"/>
              </w:rPr>
            </w:pPr>
            <w:r w:rsidRPr="0070750E">
              <w:rPr>
                <w:rFonts w:ascii="Cabin" w:hAnsi="Cabin"/>
              </w:rPr>
              <w:t>Executive Director Resources and Investment</w:t>
            </w:r>
            <w:r w:rsidRPr="0070750E">
              <w:rPr>
                <w:rFonts w:ascii="Calibri Light" w:eastAsia="Calibri Light" w:hAnsi="Calibri Light" w:cs="Calibri Light"/>
                <w:sz w:val="20"/>
                <w:szCs w:val="20"/>
              </w:rPr>
              <w:t xml:space="preserve"> </w:t>
            </w:r>
            <w:r w:rsidR="008C64BB" w:rsidRPr="0070750E">
              <w:rPr>
                <w:rFonts w:ascii="Calibri Light" w:eastAsia="Calibri Light" w:hAnsi="Calibri Light" w:cs="Calibri Light"/>
                <w:sz w:val="20"/>
                <w:szCs w:val="20"/>
              </w:rPr>
              <w:t>– Section</w:t>
            </w:r>
            <w:r w:rsidRPr="0070750E">
              <w:rPr>
                <w:rFonts w:ascii="Calibri Light" w:eastAsia="Calibri Light" w:hAnsi="Calibri Light" w:cs="Calibri Light"/>
                <w:sz w:val="20"/>
                <w:szCs w:val="20"/>
              </w:rPr>
              <w:t xml:space="preserve"> </w:t>
            </w:r>
            <w:r w:rsidR="008C64BB" w:rsidRPr="0070750E">
              <w:rPr>
                <w:rFonts w:ascii="Calibri Light" w:eastAsia="Calibri Light" w:hAnsi="Calibri Light" w:cs="Calibri Light"/>
                <w:sz w:val="20"/>
                <w:szCs w:val="20"/>
              </w:rPr>
              <w:t>73 Officer</w:t>
            </w:r>
          </w:p>
        </w:tc>
        <w:tc>
          <w:tcPr>
            <w:tcW w:w="5760" w:type="dxa"/>
            <w:vMerge w:val="restart"/>
            <w:vAlign w:val="bottom"/>
          </w:tcPr>
          <w:p w14:paraId="2FC9D7CE" w14:textId="0AAF1626" w:rsidR="003E1A8B" w:rsidRPr="009B31D2" w:rsidRDefault="00D6652E" w:rsidP="009A7859">
            <w:pPr>
              <w:ind w:left="1135"/>
              <w:rPr>
                <w:sz w:val="20"/>
                <w:szCs w:val="20"/>
                <w:highlight w:val="yellow"/>
              </w:rPr>
            </w:pPr>
            <w:r w:rsidRPr="00D6652E">
              <w:rPr>
                <w:rFonts w:ascii="Calibri Light" w:eastAsia="Calibri Light" w:hAnsi="Calibri Light" w:cs="Calibri Light"/>
                <w:w w:val="98"/>
                <w:sz w:val="20"/>
                <w:szCs w:val="20"/>
              </w:rPr>
              <w:t>Mayor for South Yorkshire</w:t>
            </w:r>
          </w:p>
        </w:tc>
        <w:tc>
          <w:tcPr>
            <w:tcW w:w="20" w:type="dxa"/>
            <w:vAlign w:val="bottom"/>
          </w:tcPr>
          <w:p w14:paraId="6D68BD45" w14:textId="77777777" w:rsidR="003E1A8B" w:rsidRPr="00AC441F" w:rsidRDefault="003E1A8B" w:rsidP="003E1A8B">
            <w:pPr>
              <w:rPr>
                <w:sz w:val="1"/>
                <w:szCs w:val="1"/>
                <w:highlight w:val="yellow"/>
              </w:rPr>
            </w:pPr>
          </w:p>
        </w:tc>
      </w:tr>
      <w:tr w:rsidR="003E1A8B" w:rsidRPr="00AC441F" w14:paraId="634D2357" w14:textId="77777777" w:rsidTr="009A7859">
        <w:trPr>
          <w:trHeight w:val="60"/>
        </w:trPr>
        <w:tc>
          <w:tcPr>
            <w:tcW w:w="6237" w:type="dxa"/>
            <w:vAlign w:val="bottom"/>
          </w:tcPr>
          <w:p w14:paraId="243ECB79" w14:textId="77777777" w:rsidR="003E1A8B" w:rsidRPr="009B31D2" w:rsidRDefault="003E1A8B" w:rsidP="003E1A8B">
            <w:pPr>
              <w:rPr>
                <w:sz w:val="5"/>
                <w:szCs w:val="5"/>
                <w:highlight w:val="yellow"/>
              </w:rPr>
            </w:pPr>
          </w:p>
        </w:tc>
        <w:tc>
          <w:tcPr>
            <w:tcW w:w="5760" w:type="dxa"/>
            <w:vMerge/>
            <w:vAlign w:val="bottom"/>
          </w:tcPr>
          <w:p w14:paraId="1810B93A" w14:textId="77777777" w:rsidR="003E1A8B" w:rsidRPr="00AC441F" w:rsidRDefault="003E1A8B" w:rsidP="003E1A8B">
            <w:pPr>
              <w:rPr>
                <w:sz w:val="5"/>
                <w:szCs w:val="5"/>
                <w:highlight w:val="yellow"/>
              </w:rPr>
            </w:pPr>
          </w:p>
        </w:tc>
        <w:tc>
          <w:tcPr>
            <w:tcW w:w="20" w:type="dxa"/>
            <w:vAlign w:val="bottom"/>
          </w:tcPr>
          <w:p w14:paraId="549E987F" w14:textId="77777777" w:rsidR="003E1A8B" w:rsidRPr="00AC441F" w:rsidRDefault="003E1A8B" w:rsidP="003E1A8B">
            <w:pPr>
              <w:rPr>
                <w:sz w:val="1"/>
                <w:szCs w:val="1"/>
                <w:highlight w:val="yellow"/>
              </w:rPr>
            </w:pPr>
          </w:p>
        </w:tc>
      </w:tr>
    </w:tbl>
    <w:p w14:paraId="37B8A8DD" w14:textId="77BF3F19" w:rsidR="0037477C" w:rsidRPr="00AC441F" w:rsidRDefault="00003859" w:rsidP="008905BD">
      <w:pPr>
        <w:rPr>
          <w:sz w:val="20"/>
          <w:szCs w:val="20"/>
          <w:highlight w:val="yellow"/>
        </w:rPr>
      </w:pPr>
      <w:r w:rsidRPr="00AC441F">
        <w:rPr>
          <w:noProof/>
          <w:sz w:val="20"/>
          <w:szCs w:val="20"/>
          <w:highlight w:val="yellow"/>
        </w:rPr>
        <mc:AlternateContent>
          <mc:Choice Requires="wps">
            <w:drawing>
              <wp:anchor distT="0" distB="0" distL="114300" distR="114300" simplePos="0" relativeHeight="251979264" behindDoc="0" locked="0" layoutInCell="1" allowOverlap="1" wp14:anchorId="2F016F1A" wp14:editId="7707DFC3">
                <wp:simplePos x="0" y="0"/>
                <wp:positionH relativeFrom="column">
                  <wp:posOffset>6401386</wp:posOffset>
                </wp:positionH>
                <wp:positionV relativeFrom="paragraph">
                  <wp:posOffset>29259</wp:posOffset>
                </wp:positionV>
                <wp:extent cx="1230923" cy="365174"/>
                <wp:effectExtent l="0" t="0" r="26670" b="15875"/>
                <wp:wrapNone/>
                <wp:docPr id="296" name="Text Box 296"/>
                <wp:cNvGraphicFramePr/>
                <a:graphic xmlns:a="http://schemas.openxmlformats.org/drawingml/2006/main">
                  <a:graphicData uri="http://schemas.microsoft.com/office/word/2010/wordprocessingShape">
                    <wps:wsp>
                      <wps:cNvSpPr txBox="1"/>
                      <wps:spPr>
                        <a:xfrm>
                          <a:off x="0" y="0"/>
                          <a:ext cx="1230923" cy="365174"/>
                        </a:xfrm>
                        <a:prstGeom prst="rect">
                          <a:avLst/>
                        </a:prstGeom>
                        <a:solidFill>
                          <a:schemeClr val="lt1"/>
                        </a:solidFill>
                        <a:ln w="6350">
                          <a:solidFill>
                            <a:schemeClr val="bg1"/>
                          </a:solidFill>
                        </a:ln>
                      </wps:spPr>
                      <wps:txbx>
                        <w:txbxContent>
                          <w:p w14:paraId="323BC77B" w14:textId="0F138CE9" w:rsidR="00003859" w:rsidRDefault="000038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16F1A" id="Text Box 296" o:spid="_x0000_s1044" type="#_x0000_t202" style="position:absolute;margin-left:504.05pt;margin-top:2.3pt;width:96.9pt;height:28.75pt;z-index:25197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" fillcolor="white [3201]" strokecolor="white [3212]" strokeweight=".5pt">
                <v:textbox>
                  <w:txbxContent>
                    <w:p w14:paraId="323BC77B" w14:textId="0F138CE9" w:rsidR="00003859" w:rsidRDefault="00003859"/>
                  </w:txbxContent>
                </v:textbox>
              </v:shape>
            </w:pict>
          </mc:Fallback>
        </mc:AlternateContent>
      </w:r>
    </w:p>
    <w:p w14:paraId="51D7F72B" w14:textId="6BFA8E29" w:rsidR="0037477C" w:rsidRDefault="0037477C">
      <w:pPr>
        <w:spacing w:line="200" w:lineRule="exact"/>
        <w:rPr>
          <w:sz w:val="20"/>
          <w:szCs w:val="20"/>
        </w:rPr>
      </w:pPr>
    </w:p>
    <w:p w14:paraId="65321631" w14:textId="3CAA6912" w:rsidR="0037477C" w:rsidRDefault="0037477C">
      <w:pPr>
        <w:spacing w:line="200" w:lineRule="exact"/>
        <w:rPr>
          <w:sz w:val="20"/>
          <w:szCs w:val="20"/>
        </w:rPr>
      </w:pPr>
    </w:p>
    <w:p w14:paraId="4D8A5361" w14:textId="2AB32FF3" w:rsidR="0037477C" w:rsidRDefault="0037477C">
      <w:pPr>
        <w:spacing w:line="200" w:lineRule="exact"/>
        <w:rPr>
          <w:sz w:val="20"/>
          <w:szCs w:val="20"/>
        </w:rPr>
      </w:pPr>
    </w:p>
    <w:p w14:paraId="4EAD9A90" w14:textId="570D4800" w:rsidR="0037477C" w:rsidRDefault="0037477C">
      <w:pPr>
        <w:spacing w:line="200" w:lineRule="exact"/>
        <w:rPr>
          <w:sz w:val="20"/>
          <w:szCs w:val="20"/>
        </w:rPr>
      </w:pPr>
    </w:p>
    <w:p w14:paraId="750F567C" w14:textId="77777777" w:rsidR="0037477C" w:rsidRDefault="0037477C">
      <w:pPr>
        <w:spacing w:line="200" w:lineRule="exact"/>
        <w:rPr>
          <w:sz w:val="20"/>
          <w:szCs w:val="20"/>
        </w:rPr>
      </w:pPr>
    </w:p>
    <w:p w14:paraId="07D28F40" w14:textId="77777777" w:rsidR="0037477C" w:rsidRDefault="0037477C"/>
    <w:p w14:paraId="0C536107" w14:textId="77777777" w:rsidR="00B811B5" w:rsidRDefault="00B811B5"/>
    <w:p w14:paraId="14DCD7C6" w14:textId="77777777" w:rsidR="00B811B5" w:rsidRDefault="00B811B5"/>
    <w:p w14:paraId="1CF388D4" w14:textId="77777777" w:rsidR="00B811B5" w:rsidRDefault="00B811B5"/>
    <w:p w14:paraId="162A6B9E" w14:textId="77777777" w:rsidR="00B811B5" w:rsidRDefault="00B811B5"/>
    <w:p w14:paraId="6A628C83" w14:textId="77777777" w:rsidR="00B811B5" w:rsidRDefault="00B811B5"/>
    <w:p w14:paraId="06F8D0D7" w14:textId="77777777" w:rsidR="00B811B5" w:rsidRDefault="00B811B5"/>
    <w:p w14:paraId="01898610" w14:textId="77777777" w:rsidR="00B811B5" w:rsidRDefault="00B811B5"/>
    <w:p w14:paraId="62B6C4A0" w14:textId="77777777" w:rsidR="00B811B5" w:rsidRDefault="00B811B5"/>
    <w:p w14:paraId="1DC8D178" w14:textId="77777777" w:rsidR="00B811B5" w:rsidRDefault="00B811B5"/>
    <w:p w14:paraId="192D98EF" w14:textId="77777777" w:rsidR="00B811B5" w:rsidRDefault="00B811B5"/>
    <w:p w14:paraId="0914BC74" w14:textId="1F8280FB" w:rsidR="00B811B5" w:rsidRDefault="008A417A">
      <w:r>
        <w:rPr>
          <w:noProof/>
        </w:rPr>
        <w:drawing>
          <wp:anchor distT="0" distB="0" distL="114300" distR="114300" simplePos="0" relativeHeight="252020224" behindDoc="0" locked="0" layoutInCell="1" allowOverlap="1" wp14:anchorId="4D7F13B0" wp14:editId="6C9AE69C">
            <wp:simplePos x="0" y="0"/>
            <wp:positionH relativeFrom="column">
              <wp:align>left</wp:align>
            </wp:positionH>
            <wp:positionV relativeFrom="page">
              <wp:posOffset>4523740</wp:posOffset>
            </wp:positionV>
            <wp:extent cx="1447800" cy="523875"/>
            <wp:effectExtent l="0" t="0" r="0" b="9525"/>
            <wp:wrapNone/>
            <wp:docPr id="245649313" name="Picture 1"/>
            <wp:cNvGraphicFramePr/>
            <a:graphic xmlns:a="http://schemas.openxmlformats.org/drawingml/2006/main">
              <a:graphicData uri="http://schemas.openxmlformats.org/drawingml/2006/picture">
                <pic:pic xmlns:pic="http://schemas.openxmlformats.org/drawingml/2006/picture">
                  <pic:nvPicPr>
                    <pic:cNvPr id="245649313" name="Picture 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523875"/>
                    </a:xfrm>
                    <a:prstGeom prst="rect">
                      <a:avLst/>
                    </a:prstGeom>
                    <a:noFill/>
                  </pic:spPr>
                </pic:pic>
              </a:graphicData>
            </a:graphic>
            <wp14:sizeRelH relativeFrom="margin">
              <wp14:pctWidth>0</wp14:pctWidth>
            </wp14:sizeRelH>
            <wp14:sizeRelV relativeFrom="margin">
              <wp14:pctHeight>0</wp14:pctHeight>
            </wp14:sizeRelV>
          </wp:anchor>
        </w:drawing>
      </w:r>
    </w:p>
    <w:p w14:paraId="20E4B4D5" w14:textId="6C453409" w:rsidR="00B811B5" w:rsidRDefault="008A417A" w:rsidP="008A417A">
      <w:pPr>
        <w:ind w:left="6480" w:firstLine="720"/>
      </w:pPr>
      <w:r>
        <w:rPr>
          <w:noProof/>
        </w:rPr>
        <w:drawing>
          <wp:inline distT="0" distB="0" distL="0" distR="0" wp14:anchorId="542E032A" wp14:editId="12E47D4C">
            <wp:extent cx="1409700" cy="504825"/>
            <wp:effectExtent l="0" t="0" r="0" b="9525"/>
            <wp:docPr id="1404940143" name="Picture 1"/>
            <wp:cNvGraphicFramePr/>
            <a:graphic xmlns:a="http://schemas.openxmlformats.org/drawingml/2006/main">
              <a:graphicData uri="http://schemas.openxmlformats.org/drawingml/2006/picture">
                <pic:pic xmlns:pic="http://schemas.openxmlformats.org/drawingml/2006/picture">
                  <pic:nvPicPr>
                    <pic:cNvPr id="1404940143" name="Picture 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2101" cy="509266"/>
                    </a:xfrm>
                    <a:prstGeom prst="rect">
                      <a:avLst/>
                    </a:prstGeom>
                    <a:noFill/>
                    <a:ln>
                      <a:noFill/>
                    </a:ln>
                  </pic:spPr>
                </pic:pic>
              </a:graphicData>
            </a:graphic>
          </wp:inline>
        </w:drawing>
      </w:r>
    </w:p>
    <w:p w14:paraId="1229DEC9" w14:textId="3B0B7D58" w:rsidR="00B811B5" w:rsidRDefault="00B811B5"/>
    <w:p w14:paraId="2437AAF3" w14:textId="6D4325A4" w:rsidR="00B811B5" w:rsidRDefault="00B811B5"/>
    <w:p w14:paraId="25323907" w14:textId="4E44373F" w:rsidR="00B811B5" w:rsidRDefault="00B811B5"/>
    <w:p w14:paraId="4C2F2E89" w14:textId="1F064E1B" w:rsidR="00B811B5" w:rsidRDefault="00B811B5"/>
    <w:p w14:paraId="63638511" w14:textId="4C8182C4" w:rsidR="00B811B5" w:rsidRDefault="00B811B5"/>
    <w:p w14:paraId="6875BA85" w14:textId="700630AC" w:rsidR="00B811B5" w:rsidRDefault="00B811B5"/>
    <w:p w14:paraId="38861A84" w14:textId="77777777" w:rsidR="00B811B5" w:rsidRDefault="00B811B5">
      <w:r>
        <w:br w:type="page"/>
      </w:r>
    </w:p>
    <w:p w14:paraId="137CC60C" w14:textId="77777777" w:rsidR="00B811B5" w:rsidRDefault="00B811B5">
      <w:pPr>
        <w:sectPr w:rsidR="00B811B5" w:rsidSect="004E2E64">
          <w:pgSz w:w="16840" w:h="11906" w:orient="landscape"/>
          <w:pgMar w:top="1160" w:right="295" w:bottom="993" w:left="852" w:header="0" w:footer="57" w:gutter="0"/>
          <w:cols w:num="2" w:space="720" w:equalWidth="0">
            <w:col w:w="14810" w:space="720"/>
            <w:col w:w="161"/>
          </w:cols>
          <w:docGrid w:linePitch="299"/>
        </w:sectPr>
      </w:pPr>
    </w:p>
    <w:p w14:paraId="07817AAE" w14:textId="77777777" w:rsidR="00933F62" w:rsidRDefault="00784EFD">
      <w:pPr>
        <w:ind w:left="8"/>
        <w:rPr>
          <w:rFonts w:ascii="Calibri" w:eastAsia="Calibri" w:hAnsi="Calibri" w:cs="Calibri"/>
          <w:bCs/>
          <w:color w:val="06326E"/>
          <w:sz w:val="60"/>
          <w:szCs w:val="60"/>
        </w:rPr>
      </w:pPr>
      <w:r>
        <w:rPr>
          <w:rFonts w:ascii="Calibri" w:eastAsia="Calibri" w:hAnsi="Calibri" w:cs="Calibri"/>
          <w:bCs/>
          <w:noProof/>
          <w:color w:val="06326E"/>
          <w:sz w:val="60"/>
          <w:szCs w:val="60"/>
        </w:rPr>
        <w:lastRenderedPageBreak/>
        <w:drawing>
          <wp:anchor distT="0" distB="0" distL="114300" distR="114300" simplePos="0" relativeHeight="251775488" behindDoc="1" locked="0" layoutInCell="1" allowOverlap="1" wp14:anchorId="760A0BDC" wp14:editId="7A75FA31">
            <wp:simplePos x="0" y="0"/>
            <wp:positionH relativeFrom="page">
              <wp:posOffset>-23297</wp:posOffset>
            </wp:positionH>
            <wp:positionV relativeFrom="paragraph">
              <wp:posOffset>-149007</wp:posOffset>
            </wp:positionV>
            <wp:extent cx="10744200" cy="7753124"/>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section_pages.jpg"/>
                    <pic:cNvPicPr/>
                  </pic:nvPicPr>
                  <pic:blipFill>
                    <a:blip r:embed="rId33">
                      <a:extLst>
                        <a:ext uri="{28A0092B-C50C-407E-A947-70E740481C1C}">
                          <a14:useLocalDpi xmlns:a14="http://schemas.microsoft.com/office/drawing/2010/main" val="0"/>
                        </a:ext>
                      </a:extLst>
                    </a:blip>
                    <a:stretch>
                      <a:fillRect/>
                    </a:stretch>
                  </pic:blipFill>
                  <pic:spPr>
                    <a:xfrm>
                      <a:off x="0" y="0"/>
                      <a:ext cx="10745511" cy="7754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95854" w:rsidRPr="005B2893">
        <w:rPr>
          <w:noProof/>
          <w:sz w:val="20"/>
          <w:szCs w:val="20"/>
        </w:rPr>
        <mc:AlternateContent>
          <mc:Choice Requires="wps">
            <w:drawing>
              <wp:anchor distT="45720" distB="45720" distL="114300" distR="114300" simplePos="0" relativeHeight="251566592" behindDoc="0" locked="0" layoutInCell="1" allowOverlap="1" wp14:anchorId="1B0C32FF" wp14:editId="3E0D2A97">
                <wp:simplePos x="0" y="0"/>
                <wp:positionH relativeFrom="column">
                  <wp:posOffset>-373380</wp:posOffset>
                </wp:positionH>
                <wp:positionV relativeFrom="paragraph">
                  <wp:posOffset>91440</wp:posOffset>
                </wp:positionV>
                <wp:extent cx="2360930" cy="689317"/>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89317"/>
                        </a:xfrm>
                        <a:prstGeom prst="rect">
                          <a:avLst/>
                        </a:prstGeom>
                        <a:noFill/>
                        <a:ln w="9525">
                          <a:noFill/>
                          <a:miter lim="800000"/>
                          <a:headEnd/>
                          <a:tailEnd/>
                        </a:ln>
                      </wps:spPr>
                      <wps:txbx>
                        <w:txbxContent>
                          <w:p w14:paraId="7BEA4829" w14:textId="77777777" w:rsidR="003849D1" w:rsidRDefault="003849D1" w:rsidP="007610A7">
                            <w:pPr>
                              <w:rPr>
                                <w:rFonts w:asciiTheme="majorHAnsi" w:hAnsiTheme="majorHAnsi"/>
                              </w:rPr>
                            </w:pPr>
                          </w:p>
                          <w:p w14:paraId="65DF40E2" w14:textId="77777777" w:rsidR="003849D1" w:rsidRPr="005B2893" w:rsidRDefault="003849D1" w:rsidP="007610A7">
                            <w:pPr>
                              <w:rPr>
                                <w:rFonts w:asciiTheme="majorHAnsi" w:hAnsiTheme="majorHAnsi"/>
                              </w:rPr>
                            </w:pPr>
                            <w:r w:rsidRPr="005B2893">
                              <w:rPr>
                                <w:rFonts w:asciiTheme="majorHAnsi" w:hAnsiTheme="majorHAnsi"/>
                              </w:rPr>
                              <w:t>Barnsley Town Hall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0C32FF" id="_x0000_s1045" type="#_x0000_t202" style="position:absolute;left:0;text-align:left;margin-left:-29.4pt;margin-top:7.2pt;width:185.9pt;height:54.3pt;z-index:2515665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" filled="f" stroked="f">
                <v:textbox>
                  <w:txbxContent>
                    <w:p w14:paraId="7BEA4829" w14:textId="77777777" w:rsidR="003849D1" w:rsidRDefault="003849D1" w:rsidP="007610A7">
                      <w:pPr>
                        <w:rPr>
                          <w:rFonts w:asciiTheme="majorHAnsi" w:hAnsiTheme="majorHAnsi"/>
                        </w:rPr>
                      </w:pPr>
                    </w:p>
                    <w:p w14:paraId="65DF40E2" w14:textId="77777777" w:rsidR="003849D1" w:rsidRPr="005B2893" w:rsidRDefault="003849D1" w:rsidP="007610A7">
                      <w:pPr>
                        <w:rPr>
                          <w:rFonts w:asciiTheme="majorHAnsi" w:hAnsiTheme="majorHAnsi"/>
                        </w:rPr>
                      </w:pPr>
                      <w:r w:rsidRPr="005B2893">
                        <w:rPr>
                          <w:rFonts w:asciiTheme="majorHAnsi" w:hAnsiTheme="majorHAnsi"/>
                        </w:rPr>
                        <w:t>Barnsley Town Hall</w:t>
                      </w:r>
                    </w:p>
                  </w:txbxContent>
                </v:textbox>
                <w10:wrap type="square"/>
              </v:shape>
            </w:pict>
          </mc:Fallback>
        </mc:AlternateContent>
      </w:r>
    </w:p>
    <w:p w14:paraId="0D4C0A14" w14:textId="77777777" w:rsidR="00933F62" w:rsidRDefault="00933F62">
      <w:pPr>
        <w:ind w:left="8"/>
        <w:rPr>
          <w:rFonts w:ascii="Calibri" w:eastAsia="Calibri" w:hAnsi="Calibri" w:cs="Calibri"/>
          <w:bCs/>
          <w:color w:val="06326E"/>
          <w:sz w:val="60"/>
          <w:szCs w:val="60"/>
        </w:rPr>
      </w:pPr>
    </w:p>
    <w:p w14:paraId="392B62D4" w14:textId="77777777" w:rsidR="005D3376" w:rsidRDefault="005D3376">
      <w:pPr>
        <w:ind w:left="8"/>
        <w:rPr>
          <w:rFonts w:ascii="Calibri" w:eastAsia="Calibri" w:hAnsi="Calibri" w:cs="Calibri"/>
          <w:bCs/>
          <w:color w:val="06326E"/>
          <w:sz w:val="60"/>
          <w:szCs w:val="60"/>
        </w:rPr>
      </w:pPr>
    </w:p>
    <w:p w14:paraId="507B3662" w14:textId="77777777" w:rsidR="005D3376" w:rsidRDefault="005D3376">
      <w:pPr>
        <w:ind w:left="8"/>
        <w:rPr>
          <w:rFonts w:ascii="Calibri" w:eastAsia="Calibri" w:hAnsi="Calibri" w:cs="Calibri"/>
          <w:bCs/>
          <w:color w:val="06326E"/>
          <w:sz w:val="60"/>
          <w:szCs w:val="60"/>
        </w:rPr>
      </w:pPr>
    </w:p>
    <w:p w14:paraId="21E21F80" w14:textId="77777777" w:rsidR="005D3376" w:rsidRDefault="005D3376">
      <w:pPr>
        <w:ind w:left="8"/>
        <w:rPr>
          <w:rFonts w:ascii="Calibri" w:eastAsia="Calibri" w:hAnsi="Calibri" w:cs="Calibri"/>
          <w:bCs/>
          <w:color w:val="06326E"/>
          <w:sz w:val="60"/>
          <w:szCs w:val="60"/>
        </w:rPr>
      </w:pPr>
    </w:p>
    <w:p w14:paraId="7ADF396E" w14:textId="77777777" w:rsidR="005D3376" w:rsidRDefault="005D3376">
      <w:pPr>
        <w:ind w:left="8"/>
        <w:rPr>
          <w:rFonts w:ascii="Calibri" w:eastAsia="Calibri" w:hAnsi="Calibri" w:cs="Calibri"/>
          <w:bCs/>
          <w:color w:val="06326E"/>
          <w:sz w:val="60"/>
          <w:szCs w:val="60"/>
        </w:rPr>
      </w:pPr>
    </w:p>
    <w:p w14:paraId="60AB192F" w14:textId="77777777" w:rsidR="005D3376" w:rsidRDefault="005D3376">
      <w:pPr>
        <w:ind w:left="8"/>
        <w:rPr>
          <w:rFonts w:ascii="Calibri" w:eastAsia="Calibri" w:hAnsi="Calibri" w:cs="Calibri"/>
          <w:bCs/>
          <w:color w:val="06326E"/>
          <w:sz w:val="60"/>
          <w:szCs w:val="60"/>
        </w:rPr>
      </w:pPr>
    </w:p>
    <w:p w14:paraId="1EF21364" w14:textId="77777777" w:rsidR="005D3376" w:rsidRDefault="005D3376">
      <w:pPr>
        <w:ind w:left="8"/>
        <w:rPr>
          <w:rFonts w:ascii="Calibri" w:eastAsia="Calibri" w:hAnsi="Calibri" w:cs="Calibri"/>
          <w:bCs/>
          <w:color w:val="06326E"/>
          <w:sz w:val="60"/>
          <w:szCs w:val="60"/>
        </w:rPr>
      </w:pPr>
    </w:p>
    <w:p w14:paraId="47DEABB5" w14:textId="77777777" w:rsidR="005D3376" w:rsidRDefault="005D3376">
      <w:pPr>
        <w:ind w:left="8"/>
        <w:rPr>
          <w:rFonts w:ascii="Calibri" w:eastAsia="Calibri" w:hAnsi="Calibri" w:cs="Calibri"/>
          <w:bCs/>
          <w:color w:val="06326E"/>
          <w:sz w:val="60"/>
          <w:szCs w:val="60"/>
        </w:rPr>
      </w:pPr>
    </w:p>
    <w:p w14:paraId="446E2A6D" w14:textId="77777777" w:rsidR="005D3376" w:rsidRDefault="005D3376">
      <w:pPr>
        <w:ind w:left="8"/>
        <w:rPr>
          <w:rFonts w:ascii="Calibri" w:eastAsia="Calibri" w:hAnsi="Calibri" w:cs="Calibri"/>
          <w:bCs/>
          <w:color w:val="06326E"/>
          <w:sz w:val="60"/>
          <w:szCs w:val="60"/>
        </w:rPr>
      </w:pPr>
    </w:p>
    <w:p w14:paraId="515E721C" w14:textId="77777777" w:rsidR="005D3376" w:rsidRDefault="005D3376">
      <w:pPr>
        <w:ind w:left="8"/>
        <w:rPr>
          <w:rFonts w:ascii="Calibri" w:eastAsia="Calibri" w:hAnsi="Calibri" w:cs="Calibri"/>
          <w:bCs/>
          <w:color w:val="06326E"/>
          <w:sz w:val="60"/>
          <w:szCs w:val="60"/>
        </w:rPr>
      </w:pPr>
      <w:r w:rsidRPr="00D60B0D">
        <w:rPr>
          <w:noProof/>
          <w:sz w:val="20"/>
          <w:szCs w:val="20"/>
        </w:rPr>
        <mc:AlternateContent>
          <mc:Choice Requires="wps">
            <w:drawing>
              <wp:anchor distT="45720" distB="45720" distL="114300" distR="114300" simplePos="0" relativeHeight="251570688" behindDoc="0" locked="0" layoutInCell="1" allowOverlap="1" wp14:anchorId="1A27C769" wp14:editId="0319D7D9">
                <wp:simplePos x="0" y="0"/>
                <wp:positionH relativeFrom="page">
                  <wp:posOffset>8686800</wp:posOffset>
                </wp:positionH>
                <wp:positionV relativeFrom="paragraph">
                  <wp:posOffset>-4650740</wp:posOffset>
                </wp:positionV>
                <wp:extent cx="2006600" cy="5685155"/>
                <wp:effectExtent l="0" t="0" r="0" b="4445"/>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79E51E52" w14:textId="77777777" w:rsidR="003849D1" w:rsidRPr="000C381F" w:rsidRDefault="003849D1" w:rsidP="005D3376">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C769" id="_x0000_s1046" type="#_x0000_t202" style="position:absolute;left:0;text-align:left;margin-left:684pt;margin-top:-366.2pt;width:158pt;height:447.65pt;z-index:251570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" filled="f" stroked="f">
                <v:textbox>
                  <w:txbxContent>
                    <w:p w14:paraId="79E51E52" w14:textId="77777777" w:rsidR="003849D1" w:rsidRPr="000C381F" w:rsidRDefault="003849D1" w:rsidP="005D3376">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v:textbox>
                <w10:wrap type="square" anchorx="page"/>
              </v:shape>
            </w:pict>
          </mc:Fallback>
        </mc:AlternateContent>
      </w:r>
    </w:p>
    <w:p w14:paraId="2F4C8632" w14:textId="77777777" w:rsidR="005D3376" w:rsidRDefault="005D3376">
      <w:pPr>
        <w:ind w:left="8"/>
        <w:rPr>
          <w:rFonts w:ascii="Calibri" w:eastAsia="Calibri" w:hAnsi="Calibri" w:cs="Calibri"/>
          <w:bCs/>
          <w:color w:val="06326E"/>
          <w:sz w:val="60"/>
          <w:szCs w:val="60"/>
        </w:rPr>
      </w:pPr>
    </w:p>
    <w:p w14:paraId="25C506D4" w14:textId="77777777" w:rsidR="005D3376" w:rsidRDefault="005D3376">
      <w:pPr>
        <w:ind w:left="8"/>
        <w:rPr>
          <w:rFonts w:ascii="Calibri" w:eastAsia="Calibri" w:hAnsi="Calibri" w:cs="Calibri"/>
          <w:bCs/>
          <w:color w:val="06326E"/>
          <w:sz w:val="60"/>
          <w:szCs w:val="60"/>
        </w:rPr>
      </w:pPr>
    </w:p>
    <w:p w14:paraId="12A3C49E" w14:textId="77777777" w:rsidR="005D3376" w:rsidRDefault="005D3376">
      <w:pPr>
        <w:ind w:left="8"/>
        <w:rPr>
          <w:rFonts w:ascii="Calibri" w:eastAsia="Calibri" w:hAnsi="Calibri" w:cs="Calibri"/>
          <w:bCs/>
          <w:color w:val="06326E"/>
          <w:sz w:val="60"/>
          <w:szCs w:val="60"/>
        </w:rPr>
      </w:pPr>
    </w:p>
    <w:p w14:paraId="2FBA8D75" w14:textId="77777777" w:rsidR="005D3376" w:rsidRDefault="005D3376">
      <w:pPr>
        <w:ind w:left="8"/>
        <w:rPr>
          <w:rFonts w:ascii="Calibri" w:eastAsia="Calibri" w:hAnsi="Calibri" w:cs="Calibri"/>
          <w:bCs/>
          <w:color w:val="06326E"/>
          <w:sz w:val="60"/>
          <w:szCs w:val="60"/>
        </w:rPr>
      </w:pPr>
    </w:p>
    <w:p w14:paraId="22D193DA" w14:textId="2E5F0451" w:rsidR="005D3376" w:rsidRDefault="00C17D83">
      <w:pPr>
        <w:ind w:left="8"/>
        <w:rPr>
          <w:rFonts w:ascii="Calibri" w:eastAsia="Calibri" w:hAnsi="Calibri" w:cs="Calibri"/>
          <w:bCs/>
          <w:color w:val="06326E"/>
          <w:sz w:val="60"/>
          <w:szCs w:val="60"/>
        </w:rPr>
      </w:pPr>
      <w:r>
        <w:rPr>
          <w:noProof/>
          <w:color w:val="0092D1"/>
          <w:sz w:val="20"/>
          <w:szCs w:val="20"/>
        </w:rPr>
        <w:lastRenderedPageBreak/>
        <w:drawing>
          <wp:anchor distT="0" distB="0" distL="114300" distR="114300" simplePos="0" relativeHeight="251618816" behindDoc="1" locked="0" layoutInCell="1" allowOverlap="1" wp14:anchorId="117A4500" wp14:editId="33B16A97">
            <wp:simplePos x="0" y="0"/>
            <wp:positionH relativeFrom="page">
              <wp:align>right</wp:align>
            </wp:positionH>
            <wp:positionV relativeFrom="paragraph">
              <wp:posOffset>-162669</wp:posOffset>
            </wp:positionV>
            <wp:extent cx="758825" cy="7595870"/>
            <wp:effectExtent l="0" t="0" r="3175" b="508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D21DD92" w14:textId="77777777" w:rsidR="0037477C" w:rsidRPr="00703DF8" w:rsidRDefault="001F3759">
      <w:pPr>
        <w:ind w:left="8"/>
        <w:rPr>
          <w:color w:val="0092D2"/>
          <w:sz w:val="20"/>
          <w:szCs w:val="20"/>
        </w:rPr>
      </w:pPr>
      <w:r w:rsidRPr="00703DF8">
        <w:rPr>
          <w:rFonts w:ascii="Calibri" w:eastAsia="Calibri" w:hAnsi="Calibri" w:cs="Calibri"/>
          <w:bCs/>
          <w:color w:val="0092D2"/>
          <w:sz w:val="60"/>
          <w:szCs w:val="60"/>
        </w:rPr>
        <w:t>Chief Finance Office</w:t>
      </w:r>
      <w:r w:rsidR="00355EE7" w:rsidRPr="00703DF8">
        <w:rPr>
          <w:rFonts w:ascii="Calibri" w:eastAsia="Calibri" w:hAnsi="Calibri" w:cs="Calibri"/>
          <w:bCs/>
          <w:color w:val="0092D2"/>
          <w:sz w:val="60"/>
          <w:szCs w:val="60"/>
        </w:rPr>
        <w:t>r’s Narrative Report</w:t>
      </w:r>
    </w:p>
    <w:p w14:paraId="773E1FE6" w14:textId="77777777" w:rsidR="0037477C" w:rsidRPr="00AC441F" w:rsidRDefault="0037477C">
      <w:pPr>
        <w:spacing w:line="20" w:lineRule="exact"/>
        <w:rPr>
          <w:sz w:val="20"/>
          <w:szCs w:val="20"/>
          <w:highlight w:val="yellow"/>
        </w:rPr>
      </w:pPr>
    </w:p>
    <w:p w14:paraId="255AB00B" w14:textId="77777777" w:rsidR="0037477C" w:rsidRPr="00AC441F" w:rsidRDefault="0037477C">
      <w:pPr>
        <w:rPr>
          <w:highlight w:val="yellow"/>
        </w:rPr>
        <w:sectPr w:rsidR="0037477C" w:rsidRPr="00AC441F" w:rsidSect="00933F62">
          <w:pgSz w:w="16840" w:h="11906" w:orient="landscape"/>
          <w:pgMar w:top="0" w:right="345" w:bottom="322" w:left="852" w:header="0" w:footer="57" w:gutter="0"/>
          <w:cols w:space="720" w:equalWidth="0">
            <w:col w:w="15641"/>
          </w:cols>
          <w:docGrid w:linePitch="299"/>
        </w:sectPr>
      </w:pPr>
    </w:p>
    <w:p w14:paraId="232068A5" w14:textId="77777777" w:rsidR="0037477C" w:rsidRPr="00AC441F" w:rsidRDefault="0037477C">
      <w:pPr>
        <w:spacing w:line="389" w:lineRule="exact"/>
        <w:rPr>
          <w:color w:val="0092D2"/>
          <w:sz w:val="20"/>
          <w:szCs w:val="20"/>
          <w:highlight w:val="yellow"/>
        </w:rPr>
      </w:pPr>
    </w:p>
    <w:p w14:paraId="2D5B42D5" w14:textId="77777777" w:rsidR="0037477C" w:rsidRPr="00703DF8" w:rsidRDefault="00355EE7">
      <w:pPr>
        <w:ind w:left="8"/>
        <w:rPr>
          <w:color w:val="0092D2"/>
          <w:sz w:val="20"/>
          <w:szCs w:val="20"/>
        </w:rPr>
      </w:pPr>
      <w:r w:rsidRPr="00703DF8">
        <w:rPr>
          <w:rFonts w:ascii="Calibri" w:eastAsia="Calibri" w:hAnsi="Calibri" w:cs="Calibri"/>
          <w:b/>
          <w:bCs/>
          <w:color w:val="0092D2"/>
          <w:sz w:val="26"/>
          <w:szCs w:val="26"/>
        </w:rPr>
        <w:t xml:space="preserve">1. </w:t>
      </w:r>
      <w:r w:rsidR="004D2A7D" w:rsidRPr="00703DF8">
        <w:rPr>
          <w:rFonts w:ascii="Calibri" w:eastAsia="Calibri" w:hAnsi="Calibri" w:cs="Calibri"/>
          <w:b/>
          <w:bCs/>
          <w:color w:val="0092D2"/>
          <w:sz w:val="26"/>
          <w:szCs w:val="26"/>
        </w:rPr>
        <w:t>SOUTH YORKSHIRE AS A PLAC</w:t>
      </w:r>
      <w:r w:rsidRPr="00703DF8">
        <w:rPr>
          <w:rFonts w:ascii="Calibri" w:eastAsia="Calibri" w:hAnsi="Calibri" w:cs="Calibri"/>
          <w:b/>
          <w:bCs/>
          <w:color w:val="0092D2"/>
          <w:sz w:val="26"/>
          <w:szCs w:val="26"/>
        </w:rPr>
        <w:t>E</w:t>
      </w:r>
    </w:p>
    <w:p w14:paraId="211FA465" w14:textId="77777777" w:rsidR="0037477C" w:rsidRPr="00703DF8" w:rsidRDefault="0037477C">
      <w:pPr>
        <w:spacing w:line="113" w:lineRule="exact"/>
        <w:rPr>
          <w:sz w:val="20"/>
          <w:szCs w:val="20"/>
        </w:rPr>
      </w:pPr>
    </w:p>
    <w:p w14:paraId="55F28750" w14:textId="77777777" w:rsidR="0037477C" w:rsidRPr="00CE1325" w:rsidRDefault="004D2A7D" w:rsidP="004D2A7D">
      <w:pPr>
        <w:spacing w:line="251" w:lineRule="auto"/>
        <w:ind w:left="8" w:right="80"/>
        <w:jc w:val="both"/>
        <w:rPr>
          <w:rFonts w:ascii="Calibri Light" w:eastAsia="Calibri Light" w:hAnsi="Calibri Light" w:cs="Calibri Light"/>
          <w:sz w:val="20"/>
          <w:szCs w:val="20"/>
        </w:rPr>
      </w:pPr>
      <w:r w:rsidRPr="00703DF8">
        <w:rPr>
          <w:rFonts w:ascii="Calibri Light" w:eastAsia="Calibri Light" w:hAnsi="Calibri Light" w:cs="Calibri Light"/>
          <w:sz w:val="20"/>
          <w:szCs w:val="20"/>
        </w:rPr>
        <w:t xml:space="preserve">South Yorkshire consists of the four local authority areas of Barnsley, Doncaster, Rotherham and Sheffield, covers 599 square miles and has a mixture of both urban and rural areas. The rivers running from the Pennines to the west of the county supported the steel manufacturing industry with Sheffield once being the undisputed iron, steel and cutlery capital of the world. The County has </w:t>
      </w:r>
      <w:proofErr w:type="gramStart"/>
      <w:r w:rsidRPr="00703DF8">
        <w:rPr>
          <w:rFonts w:ascii="Calibri Light" w:eastAsia="Calibri Light" w:hAnsi="Calibri Light" w:cs="Calibri Light"/>
          <w:sz w:val="20"/>
          <w:szCs w:val="20"/>
        </w:rPr>
        <w:t>a number of</w:t>
      </w:r>
      <w:proofErr w:type="gramEnd"/>
      <w:r w:rsidRPr="00703DF8">
        <w:rPr>
          <w:rFonts w:ascii="Calibri Light" w:eastAsia="Calibri Light" w:hAnsi="Calibri Light" w:cs="Calibri Light"/>
          <w:sz w:val="20"/>
          <w:szCs w:val="20"/>
        </w:rPr>
        <w:t xml:space="preserve"> areas of deprivation concentrated within what were, originally, the mining communities and some of the urban areas of the city and </w:t>
      </w:r>
      <w:r w:rsidRPr="00CE1325">
        <w:rPr>
          <w:rFonts w:ascii="Calibri Light" w:eastAsia="Calibri Light" w:hAnsi="Calibri Light" w:cs="Calibri Light"/>
          <w:sz w:val="20"/>
          <w:szCs w:val="20"/>
        </w:rPr>
        <w:t>townships.</w:t>
      </w:r>
    </w:p>
    <w:p w14:paraId="543DF2FC" w14:textId="77777777" w:rsidR="004D2A7D" w:rsidRPr="00AC441F" w:rsidRDefault="004D2A7D" w:rsidP="004D2A7D">
      <w:pPr>
        <w:spacing w:line="251" w:lineRule="auto"/>
        <w:ind w:left="8" w:right="80"/>
        <w:jc w:val="both"/>
        <w:rPr>
          <w:rFonts w:ascii="Calibri Light" w:eastAsia="Calibri Light" w:hAnsi="Calibri Light" w:cs="Calibri Light"/>
          <w:sz w:val="20"/>
          <w:szCs w:val="20"/>
          <w:highlight w:val="yellow"/>
        </w:rPr>
      </w:pPr>
    </w:p>
    <w:p w14:paraId="679F8F1A" w14:textId="1D4FE9E2" w:rsidR="004D2A7D" w:rsidRPr="00703DF8" w:rsidRDefault="005C1610" w:rsidP="004D2A7D">
      <w:pPr>
        <w:spacing w:line="251" w:lineRule="auto"/>
        <w:ind w:left="8" w:right="80"/>
        <w:jc w:val="both"/>
        <w:rPr>
          <w:rFonts w:ascii="Calibri Light" w:eastAsia="Calibri Light" w:hAnsi="Calibri Light" w:cs="Calibri Light"/>
          <w:sz w:val="20"/>
          <w:szCs w:val="20"/>
        </w:rPr>
      </w:pPr>
      <w:r w:rsidRPr="00AF0887">
        <w:rPr>
          <w:rFonts w:ascii="Calibri Light" w:eastAsia="Calibri Light" w:hAnsi="Calibri Light" w:cs="Calibri Light"/>
          <w:sz w:val="20"/>
          <w:szCs w:val="20"/>
        </w:rPr>
        <w:t>The County has a population of just over 1.</w:t>
      </w:r>
      <w:r w:rsidR="00281A09" w:rsidRPr="00AF0887">
        <w:rPr>
          <w:rFonts w:ascii="Calibri Light" w:eastAsia="Calibri Light" w:hAnsi="Calibri Light" w:cs="Calibri Light"/>
          <w:sz w:val="20"/>
          <w:szCs w:val="20"/>
        </w:rPr>
        <w:t>3</w:t>
      </w:r>
      <w:r w:rsidR="007301A2">
        <w:rPr>
          <w:rFonts w:ascii="Calibri Light" w:eastAsia="Calibri Light" w:hAnsi="Calibri Light" w:cs="Calibri Light"/>
          <w:sz w:val="20"/>
          <w:szCs w:val="20"/>
        </w:rPr>
        <w:t>9</w:t>
      </w:r>
      <w:r w:rsidRPr="00AF0887">
        <w:rPr>
          <w:rFonts w:ascii="Calibri Light" w:eastAsia="Calibri Light" w:hAnsi="Calibri Light" w:cs="Calibri Light"/>
          <w:sz w:val="20"/>
          <w:szCs w:val="20"/>
        </w:rPr>
        <w:t xml:space="preserve"> million (Office for National Statistics 202</w:t>
      </w:r>
      <w:r w:rsidR="007301A2">
        <w:rPr>
          <w:rFonts w:ascii="Calibri Light" w:eastAsia="Calibri Light" w:hAnsi="Calibri Light" w:cs="Calibri Light"/>
          <w:sz w:val="20"/>
          <w:szCs w:val="20"/>
        </w:rPr>
        <w:t>2</w:t>
      </w:r>
      <w:r w:rsidRPr="00AF0887">
        <w:rPr>
          <w:rFonts w:ascii="Calibri Light" w:eastAsia="Calibri Light" w:hAnsi="Calibri Light" w:cs="Calibri Light"/>
          <w:sz w:val="20"/>
          <w:szCs w:val="20"/>
        </w:rPr>
        <w:t>) with 1</w:t>
      </w:r>
      <w:r w:rsidR="00E02ED2" w:rsidRPr="00AF0887">
        <w:rPr>
          <w:rFonts w:ascii="Calibri Light" w:eastAsia="Calibri Light" w:hAnsi="Calibri Light" w:cs="Calibri Light"/>
          <w:sz w:val="20"/>
          <w:szCs w:val="20"/>
        </w:rPr>
        <w:t>0</w:t>
      </w:r>
      <w:r w:rsidRPr="00AF0887">
        <w:rPr>
          <w:rFonts w:ascii="Calibri Light" w:eastAsia="Calibri Light" w:hAnsi="Calibri Light" w:cs="Calibri Light"/>
          <w:sz w:val="20"/>
          <w:szCs w:val="20"/>
        </w:rPr>
        <w:t>.</w:t>
      </w:r>
      <w:r w:rsidR="00E02ED2" w:rsidRPr="00AF0887">
        <w:rPr>
          <w:rFonts w:ascii="Calibri Light" w:eastAsia="Calibri Light" w:hAnsi="Calibri Light" w:cs="Calibri Light"/>
          <w:sz w:val="20"/>
          <w:szCs w:val="20"/>
        </w:rPr>
        <w:t>0</w:t>
      </w:r>
      <w:r w:rsidRPr="00AF0887">
        <w:rPr>
          <w:rFonts w:ascii="Calibri Light" w:eastAsia="Calibri Light" w:hAnsi="Calibri Light" w:cs="Calibri Light"/>
          <w:sz w:val="20"/>
          <w:szCs w:val="20"/>
        </w:rPr>
        <w:t>% from a minority ethnic background (</w:t>
      </w:r>
      <w:r w:rsidRPr="00703DF8">
        <w:rPr>
          <w:rFonts w:ascii="Calibri Light" w:eastAsia="Calibri Light" w:hAnsi="Calibri Light" w:cs="Calibri Light"/>
          <w:sz w:val="20"/>
          <w:szCs w:val="20"/>
        </w:rPr>
        <w:t>Census 20</w:t>
      </w:r>
      <w:r w:rsidR="00E02ED2" w:rsidRPr="00703DF8">
        <w:rPr>
          <w:rFonts w:ascii="Calibri Light" w:eastAsia="Calibri Light" w:hAnsi="Calibri Light" w:cs="Calibri Light"/>
          <w:sz w:val="20"/>
          <w:szCs w:val="20"/>
        </w:rPr>
        <w:t>2</w:t>
      </w:r>
      <w:r w:rsidRPr="00703DF8">
        <w:rPr>
          <w:rFonts w:ascii="Calibri Light" w:eastAsia="Calibri Light" w:hAnsi="Calibri Light" w:cs="Calibri Light"/>
          <w:sz w:val="20"/>
          <w:szCs w:val="20"/>
        </w:rPr>
        <w:t xml:space="preserve">1). </w:t>
      </w:r>
      <w:r w:rsidR="004D2A7D" w:rsidRPr="00703DF8">
        <w:rPr>
          <w:rFonts w:ascii="Calibri Light" w:eastAsia="Calibri Light" w:hAnsi="Calibri Light" w:cs="Calibri Light"/>
          <w:sz w:val="20"/>
          <w:szCs w:val="20"/>
        </w:rPr>
        <w:t>The elderly population is expected to rise significantly over the next few years and the residential population is supplemented by university students and the large numbers who visit, socialise in, commute into, or travel through the County each year. The transport infrastructure</w:t>
      </w:r>
      <w:r w:rsidR="00CA0B45" w:rsidRPr="00703DF8">
        <w:rPr>
          <w:rFonts w:ascii="Calibri Light" w:eastAsia="Calibri Light" w:hAnsi="Calibri Light" w:cs="Calibri Light"/>
          <w:sz w:val="20"/>
          <w:szCs w:val="20"/>
        </w:rPr>
        <w:t xml:space="preserve"> includes major rail stations</w:t>
      </w:r>
      <w:r w:rsidR="004D2A7D" w:rsidRPr="00703DF8">
        <w:rPr>
          <w:rFonts w:ascii="Calibri Light" w:eastAsia="Calibri Light" w:hAnsi="Calibri Light" w:cs="Calibri Light"/>
          <w:sz w:val="20"/>
          <w:szCs w:val="20"/>
        </w:rPr>
        <w:t>.</w:t>
      </w:r>
    </w:p>
    <w:p w14:paraId="6F41C550"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493B8B58"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0C5D7D6C"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79A15287"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3CE7EB05"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283000E6"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549F487A"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7DAC50C0"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56A2CD2F"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3EA67298"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128707FD" w14:textId="77777777" w:rsidR="004D2A7D" w:rsidRPr="00AC441F" w:rsidRDefault="004D2A7D">
      <w:pPr>
        <w:spacing w:line="251" w:lineRule="auto"/>
        <w:ind w:left="8" w:right="80"/>
        <w:rPr>
          <w:rFonts w:ascii="Calibri Light" w:eastAsia="Calibri Light" w:hAnsi="Calibri Light" w:cs="Calibri Light"/>
          <w:sz w:val="20"/>
          <w:szCs w:val="20"/>
          <w:highlight w:val="yellow"/>
        </w:rPr>
      </w:pPr>
    </w:p>
    <w:p w14:paraId="614A356C" w14:textId="77777777" w:rsidR="004D2A7D" w:rsidRPr="00AC441F" w:rsidRDefault="004D2A7D">
      <w:pPr>
        <w:spacing w:line="251" w:lineRule="auto"/>
        <w:ind w:left="8" w:right="80"/>
        <w:rPr>
          <w:rFonts w:ascii="Calibri Light" w:eastAsia="Calibri Light" w:hAnsi="Calibri Light" w:cs="Calibri Light"/>
          <w:sz w:val="8"/>
          <w:szCs w:val="8"/>
          <w:highlight w:val="yellow"/>
        </w:rPr>
      </w:pPr>
    </w:p>
    <w:p w14:paraId="76F05922" w14:textId="77777777" w:rsidR="00371373" w:rsidRPr="00AC441F" w:rsidRDefault="00371373">
      <w:pPr>
        <w:ind w:left="8"/>
        <w:rPr>
          <w:rFonts w:ascii="Calibri" w:eastAsia="Calibri" w:hAnsi="Calibri" w:cs="Calibri"/>
          <w:b/>
          <w:bCs/>
          <w:color w:val="0092D2"/>
          <w:sz w:val="26"/>
          <w:szCs w:val="26"/>
          <w:highlight w:val="yellow"/>
        </w:rPr>
      </w:pPr>
    </w:p>
    <w:p w14:paraId="7D985294" w14:textId="77777777" w:rsidR="00371373" w:rsidRPr="00AC441F" w:rsidRDefault="00371373">
      <w:pPr>
        <w:ind w:left="8"/>
        <w:rPr>
          <w:rFonts w:ascii="Calibri" w:eastAsia="Calibri" w:hAnsi="Calibri" w:cs="Calibri"/>
          <w:b/>
          <w:bCs/>
          <w:color w:val="0092D2"/>
          <w:sz w:val="26"/>
          <w:szCs w:val="26"/>
          <w:highlight w:val="yellow"/>
        </w:rPr>
      </w:pPr>
    </w:p>
    <w:p w14:paraId="57A4E0E4" w14:textId="77777777" w:rsidR="0037477C" w:rsidRPr="00CE1325" w:rsidRDefault="00355EE7">
      <w:pPr>
        <w:ind w:left="8"/>
        <w:rPr>
          <w:color w:val="0092D2"/>
          <w:sz w:val="20"/>
          <w:szCs w:val="20"/>
        </w:rPr>
      </w:pPr>
      <w:r w:rsidRPr="00CE1325">
        <w:rPr>
          <w:rFonts w:ascii="Calibri" w:eastAsia="Calibri" w:hAnsi="Calibri" w:cs="Calibri"/>
          <w:b/>
          <w:bCs/>
          <w:color w:val="0092D2"/>
          <w:sz w:val="26"/>
          <w:szCs w:val="26"/>
        </w:rPr>
        <w:t xml:space="preserve">2. </w:t>
      </w:r>
      <w:r w:rsidR="004D2A7D" w:rsidRPr="00CE1325">
        <w:rPr>
          <w:rFonts w:ascii="Calibri" w:eastAsia="Calibri" w:hAnsi="Calibri" w:cs="Calibri"/>
          <w:b/>
          <w:bCs/>
          <w:color w:val="0092D2"/>
          <w:sz w:val="26"/>
          <w:szCs w:val="26"/>
        </w:rPr>
        <w:t>SOUTH YORKSHIRE POLICE</w:t>
      </w:r>
      <w:r w:rsidR="00371373" w:rsidRPr="00CE1325">
        <w:rPr>
          <w:rFonts w:ascii="Calibri" w:eastAsia="Calibri" w:hAnsi="Calibri" w:cs="Calibri"/>
          <w:b/>
          <w:bCs/>
          <w:color w:val="0092D2"/>
          <w:sz w:val="26"/>
          <w:szCs w:val="26"/>
        </w:rPr>
        <w:t xml:space="preserve"> AREA</w:t>
      </w:r>
    </w:p>
    <w:p w14:paraId="6B545EAC" w14:textId="77777777" w:rsidR="00371373" w:rsidRPr="00CE1325" w:rsidRDefault="00371373" w:rsidP="004D2A7D">
      <w:pPr>
        <w:spacing w:line="236" w:lineRule="auto"/>
        <w:ind w:left="8" w:right="180"/>
        <w:jc w:val="both"/>
        <w:rPr>
          <w:rFonts w:ascii="Calibri Light" w:eastAsia="Calibri Light" w:hAnsi="Calibri Light" w:cs="Calibri Light"/>
          <w:sz w:val="12"/>
          <w:szCs w:val="12"/>
        </w:rPr>
      </w:pPr>
    </w:p>
    <w:p w14:paraId="2F16F5C9" w14:textId="77777777" w:rsidR="00CF77CB" w:rsidRDefault="00350F03" w:rsidP="00CF77CB">
      <w:pPr>
        <w:spacing w:line="236" w:lineRule="auto"/>
        <w:ind w:left="8" w:right="180"/>
        <w:jc w:val="both"/>
        <w:rPr>
          <w:rFonts w:ascii="Calibri Light" w:eastAsia="Calibri Light" w:hAnsi="Calibri Light" w:cs="Calibri Light"/>
          <w:sz w:val="20"/>
          <w:szCs w:val="20"/>
        </w:rPr>
      </w:pPr>
      <w:r w:rsidRPr="00491915">
        <w:rPr>
          <w:rFonts w:ascii="Calibri Light" w:eastAsia="Calibri Light" w:hAnsi="Calibri Light" w:cs="Calibri Light"/>
          <w:sz w:val="20"/>
          <w:szCs w:val="20"/>
        </w:rPr>
        <w:t xml:space="preserve">SYP is the </w:t>
      </w:r>
      <w:r w:rsidR="00491915" w:rsidRPr="00491915">
        <w:rPr>
          <w:rFonts w:ascii="Calibri Light" w:eastAsia="Calibri Light" w:hAnsi="Calibri Light" w:cs="Calibri Light"/>
          <w:sz w:val="20"/>
          <w:szCs w:val="20"/>
        </w:rPr>
        <w:t>six</w:t>
      </w:r>
      <w:r w:rsidRPr="00491915">
        <w:rPr>
          <w:rFonts w:ascii="Calibri Light" w:eastAsia="Calibri Light" w:hAnsi="Calibri Light" w:cs="Calibri Light"/>
          <w:sz w:val="20"/>
          <w:szCs w:val="20"/>
        </w:rPr>
        <w:t>teenth largest of the forty-</w:t>
      </w:r>
      <w:r w:rsidR="00491915" w:rsidRPr="00491915">
        <w:rPr>
          <w:rFonts w:ascii="Calibri Light" w:eastAsia="Calibri Light" w:hAnsi="Calibri Light" w:cs="Calibri Light"/>
          <w:sz w:val="20"/>
          <w:szCs w:val="20"/>
        </w:rPr>
        <w:t>four</w:t>
      </w:r>
      <w:r w:rsidRPr="00491915">
        <w:rPr>
          <w:rFonts w:ascii="Calibri Light" w:eastAsia="Calibri Light" w:hAnsi="Calibri Light" w:cs="Calibri Light"/>
          <w:sz w:val="20"/>
          <w:szCs w:val="20"/>
        </w:rPr>
        <w:t xml:space="preserve"> forces in England, Wales and Northern Ireland (from Government Statistics for Police Workforce September 202</w:t>
      </w:r>
      <w:r w:rsidR="00491915" w:rsidRPr="00491915">
        <w:rPr>
          <w:rFonts w:ascii="Calibri Light" w:eastAsia="Calibri Light" w:hAnsi="Calibri Light" w:cs="Calibri Light"/>
          <w:sz w:val="20"/>
          <w:szCs w:val="20"/>
        </w:rPr>
        <w:t>3</w:t>
      </w:r>
      <w:r w:rsidRPr="00491915">
        <w:rPr>
          <w:rFonts w:ascii="Calibri Light" w:eastAsia="Calibri Light" w:hAnsi="Calibri Light" w:cs="Calibri Light"/>
          <w:sz w:val="20"/>
          <w:szCs w:val="20"/>
        </w:rPr>
        <w:t>).</w:t>
      </w:r>
      <w:r w:rsidR="004D2A7D" w:rsidRPr="00491915">
        <w:rPr>
          <w:rFonts w:ascii="Calibri Light" w:eastAsia="Calibri Light" w:hAnsi="Calibri Light" w:cs="Calibri Light"/>
          <w:sz w:val="20"/>
          <w:szCs w:val="20"/>
        </w:rPr>
        <w:t xml:space="preserve"> </w:t>
      </w:r>
      <w:r w:rsidR="00CF77CB" w:rsidRPr="00CE1325">
        <w:rPr>
          <w:rFonts w:ascii="Calibri Light" w:eastAsia="Calibri Light" w:hAnsi="Calibri Light" w:cs="Calibri Light"/>
          <w:sz w:val="20"/>
          <w:szCs w:val="20"/>
        </w:rPr>
        <w:t xml:space="preserve">The Force is divided into four policing districts, which are co-terminus with the </w:t>
      </w:r>
      <w:r w:rsidR="00CF77CB">
        <w:rPr>
          <w:rFonts w:ascii="Calibri Light" w:eastAsia="Calibri Light" w:hAnsi="Calibri Light" w:cs="Calibri Light"/>
          <w:sz w:val="20"/>
          <w:szCs w:val="20"/>
        </w:rPr>
        <w:t>Local Authority areas</w:t>
      </w:r>
      <w:r w:rsidR="00CF77CB" w:rsidRPr="00CE1325">
        <w:rPr>
          <w:rFonts w:ascii="Calibri Light" w:eastAsia="Calibri Light" w:hAnsi="Calibri Light" w:cs="Calibri Light"/>
          <w:sz w:val="20"/>
          <w:szCs w:val="20"/>
        </w:rPr>
        <w:t xml:space="preserve">. In addition, the Force has central departments that provide specialist support services such as Operational Support Unit and Crime Services which deal with threats posed by public disorder, firearms, child abuse and organised crime, whilst being responsible for planning around civil emergencies. These services, whilst less visible than front line policing, </w:t>
      </w:r>
      <w:r w:rsidR="00CF77CB">
        <w:rPr>
          <w:rFonts w:ascii="Calibri Light" w:eastAsia="Calibri Light" w:hAnsi="Calibri Light" w:cs="Calibri Light"/>
          <w:sz w:val="20"/>
          <w:szCs w:val="20"/>
        </w:rPr>
        <w:t>have been</w:t>
      </w:r>
      <w:r w:rsidR="00CF77CB" w:rsidRPr="00CE1325">
        <w:rPr>
          <w:rFonts w:ascii="Calibri Light" w:eastAsia="Calibri Light" w:hAnsi="Calibri Light" w:cs="Calibri Light"/>
          <w:sz w:val="20"/>
          <w:szCs w:val="20"/>
        </w:rPr>
        <w:t xml:space="preserve"> integral to meeting the </w:t>
      </w:r>
      <w:r w:rsidR="00CF77CB">
        <w:rPr>
          <w:rFonts w:ascii="Calibri Light" w:eastAsia="Calibri Light" w:hAnsi="Calibri Light" w:cs="Calibri Light"/>
          <w:sz w:val="20"/>
          <w:szCs w:val="20"/>
        </w:rPr>
        <w:t xml:space="preserve">former </w:t>
      </w:r>
      <w:r w:rsidR="00CF77CB" w:rsidRPr="00CE1325">
        <w:rPr>
          <w:rFonts w:ascii="Calibri Light" w:eastAsia="Calibri Light" w:hAnsi="Calibri Light" w:cs="Calibri Light"/>
          <w:sz w:val="20"/>
          <w:szCs w:val="20"/>
        </w:rPr>
        <w:t>PCC’s strategic policing priorities and the Force’s operational objectives.</w:t>
      </w:r>
    </w:p>
    <w:p w14:paraId="1EDFDF90" w14:textId="77777777" w:rsidR="00CF77CB" w:rsidRDefault="00CF77CB" w:rsidP="00CF77CB">
      <w:pPr>
        <w:spacing w:line="236" w:lineRule="auto"/>
        <w:ind w:left="8" w:right="180"/>
        <w:jc w:val="both"/>
        <w:rPr>
          <w:rFonts w:ascii="Calibri Light" w:eastAsia="Calibri Light" w:hAnsi="Calibri Light" w:cs="Calibri Light"/>
          <w:sz w:val="20"/>
          <w:szCs w:val="20"/>
        </w:rPr>
      </w:pPr>
    </w:p>
    <w:p w14:paraId="0D904BFE" w14:textId="4A7538CC" w:rsidR="00CF77CB" w:rsidRPr="00CE1325" w:rsidRDefault="00CF77CB" w:rsidP="00CF77CB">
      <w:pPr>
        <w:spacing w:line="236" w:lineRule="auto"/>
        <w:ind w:left="8" w:right="18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functions of the PCC transferred to the South Yorkshire Mayor with effect from 7 May 2024.  </w:t>
      </w:r>
      <w:proofErr w:type="gramStart"/>
      <w:r>
        <w:rPr>
          <w:rFonts w:ascii="Calibri Light" w:eastAsia="Calibri Light" w:hAnsi="Calibri Light" w:cs="Calibri Light"/>
          <w:sz w:val="20"/>
          <w:szCs w:val="20"/>
        </w:rPr>
        <w:t xml:space="preserve">As a </w:t>
      </w:r>
      <w:r w:rsidR="008C64BB">
        <w:rPr>
          <w:rFonts w:ascii="Calibri Light" w:eastAsia="Calibri Light" w:hAnsi="Calibri Light" w:cs="Calibri Light"/>
          <w:sz w:val="20"/>
          <w:szCs w:val="20"/>
        </w:rPr>
        <w:t>consequence</w:t>
      </w:r>
      <w:proofErr w:type="gramEnd"/>
      <w:r w:rsidR="008C64BB">
        <w:rPr>
          <w:rFonts w:ascii="Calibri Light" w:eastAsia="Calibri Light" w:hAnsi="Calibri Light" w:cs="Calibri Light"/>
          <w:sz w:val="20"/>
          <w:szCs w:val="20"/>
        </w:rPr>
        <w:t>,</w:t>
      </w:r>
      <w:r>
        <w:rPr>
          <w:rFonts w:ascii="Calibri Light" w:eastAsia="Calibri Light" w:hAnsi="Calibri Light" w:cs="Calibri Light"/>
          <w:sz w:val="20"/>
          <w:szCs w:val="20"/>
        </w:rPr>
        <w:t xml:space="preserve"> these financial statements run from the period 1 April 2023</w:t>
      </w:r>
      <w:r w:rsidR="00A766BD">
        <w:rPr>
          <w:rFonts w:ascii="Calibri Light" w:eastAsia="Calibri Light" w:hAnsi="Calibri Light" w:cs="Calibri Light"/>
          <w:sz w:val="20"/>
          <w:szCs w:val="20"/>
        </w:rPr>
        <w:t xml:space="preserve"> to </w:t>
      </w:r>
      <w:r>
        <w:rPr>
          <w:rFonts w:ascii="Calibri Light" w:eastAsia="Calibri Light" w:hAnsi="Calibri Light" w:cs="Calibri Light"/>
          <w:sz w:val="20"/>
          <w:szCs w:val="20"/>
        </w:rPr>
        <w:t>6</w:t>
      </w:r>
      <w:r w:rsidR="00A766BD">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May 2024, in line with the legislation relating to the transfer.  The former OPCC transferred to the South Yorkshire Mayoral Combined Authority (SYMCA) at the same time. </w:t>
      </w:r>
    </w:p>
    <w:p w14:paraId="65FDBF08" w14:textId="73BFF6FC" w:rsidR="004D2A7D" w:rsidRPr="00AC441F" w:rsidRDefault="004D2A7D" w:rsidP="00CF77CB">
      <w:pPr>
        <w:spacing w:line="236" w:lineRule="auto"/>
        <w:ind w:left="8" w:right="180"/>
        <w:jc w:val="both"/>
        <w:rPr>
          <w:rFonts w:ascii="Calibri Light" w:eastAsia="Calibri Light" w:hAnsi="Calibri Light" w:cs="Calibri Light"/>
          <w:sz w:val="20"/>
          <w:szCs w:val="20"/>
          <w:highlight w:val="yellow"/>
        </w:rPr>
      </w:pPr>
    </w:p>
    <w:p w14:paraId="52967A76" w14:textId="77777777" w:rsidR="004D2A7D" w:rsidRPr="00CE1325" w:rsidRDefault="00361D5E" w:rsidP="004D2A7D">
      <w:pPr>
        <w:spacing w:line="236" w:lineRule="auto"/>
        <w:ind w:left="8" w:right="180"/>
        <w:rPr>
          <w:rFonts w:ascii="Calibri Light" w:eastAsia="Calibri Light" w:hAnsi="Calibri Light" w:cs="Calibri Light"/>
          <w:color w:val="0092D2"/>
          <w:sz w:val="20"/>
          <w:szCs w:val="20"/>
        </w:rPr>
      </w:pPr>
      <w:r w:rsidRPr="00CE1325">
        <w:rPr>
          <w:rFonts w:ascii="Calibri" w:eastAsia="Calibri" w:hAnsi="Calibri" w:cs="Calibri"/>
          <w:b/>
          <w:bCs/>
          <w:color w:val="0092D2"/>
          <w:sz w:val="26"/>
          <w:szCs w:val="26"/>
        </w:rPr>
        <w:t>3. FINANCE DEPARTMENT</w:t>
      </w:r>
    </w:p>
    <w:p w14:paraId="0A123AC2" w14:textId="2948A7D5" w:rsidR="00D40B7F" w:rsidRPr="007D0DF9" w:rsidRDefault="00D40B7F" w:rsidP="00E76B8A">
      <w:pPr>
        <w:spacing w:before="120" w:line="235" w:lineRule="auto"/>
        <w:ind w:right="181"/>
        <w:jc w:val="both"/>
        <w:rPr>
          <w:rFonts w:ascii="Calibri Light" w:hAnsi="Calibri Light" w:cs="Calibri Light"/>
          <w:sz w:val="20"/>
          <w:szCs w:val="20"/>
        </w:rPr>
      </w:pPr>
      <w:bookmarkStart w:id="13" w:name="_Hlk167972016"/>
      <w:r w:rsidRPr="007D0DF9">
        <w:rPr>
          <w:rFonts w:ascii="Calibri Light" w:hAnsi="Calibri Light" w:cs="Calibri Light"/>
          <w:sz w:val="20"/>
          <w:szCs w:val="20"/>
        </w:rPr>
        <w:t xml:space="preserve">His Majesty’s Inspectors published their assessment in March 2023, and the force was rated ‘good’ in five of the categories inspected, ‘outstanding’ in three and ‘adequate’ in one, cementing a pattern of continuous improvement. </w:t>
      </w:r>
      <w:r w:rsidR="007D0DF9" w:rsidRPr="00AF0887">
        <w:rPr>
          <w:rFonts w:ascii="Calibri Light" w:hAnsi="Calibri Light" w:cs="Calibri Light"/>
          <w:sz w:val="20"/>
          <w:szCs w:val="20"/>
        </w:rPr>
        <w:t>The next review is due 2024/25.</w:t>
      </w:r>
    </w:p>
    <w:bookmarkEnd w:id="13"/>
    <w:p w14:paraId="3D1280A9" w14:textId="77777777" w:rsidR="00CF77CB" w:rsidRPr="00CE1325" w:rsidRDefault="00CF77CB" w:rsidP="00CF77CB">
      <w:pPr>
        <w:spacing w:before="120" w:line="235" w:lineRule="auto"/>
        <w:ind w:right="181"/>
        <w:jc w:val="both"/>
        <w:rPr>
          <w:rFonts w:ascii="Calibri Light" w:eastAsia="Calibri Light" w:hAnsi="Calibri Light" w:cs="Calibri Light"/>
          <w:sz w:val="20"/>
          <w:szCs w:val="20"/>
        </w:rPr>
      </w:pPr>
      <w:r w:rsidRPr="008C3979">
        <w:rPr>
          <w:rFonts w:ascii="Calibri Light" w:eastAsia="Calibri Light" w:hAnsi="Calibri Light" w:cs="Calibri Light"/>
          <w:sz w:val="20"/>
          <w:szCs w:val="20"/>
        </w:rPr>
        <w:t xml:space="preserve">The SYMCA and Force Finance Departments continue to work together to produce financial </w:t>
      </w:r>
      <w:proofErr w:type="gramStart"/>
      <w:r w:rsidRPr="008C3979">
        <w:rPr>
          <w:rFonts w:ascii="Calibri Light" w:eastAsia="Calibri Light" w:hAnsi="Calibri Light" w:cs="Calibri Light"/>
          <w:sz w:val="20"/>
          <w:szCs w:val="20"/>
        </w:rPr>
        <w:t>information</w:t>
      </w:r>
      <w:proofErr w:type="gramEnd"/>
      <w:r w:rsidRPr="008C3979">
        <w:rPr>
          <w:rFonts w:ascii="Calibri Light" w:eastAsia="Calibri Light" w:hAnsi="Calibri Light" w:cs="Calibri Light"/>
          <w:sz w:val="20"/>
          <w:szCs w:val="20"/>
        </w:rPr>
        <w:t xml:space="preserve"> which is of high quality, accurate, relevant and up to date to the various stakeholders.</w:t>
      </w:r>
      <w:r w:rsidRPr="00CE1325">
        <w:rPr>
          <w:rFonts w:ascii="Calibri Light" w:eastAsia="Calibri Light" w:hAnsi="Calibri Light" w:cs="Calibri Light"/>
          <w:sz w:val="20"/>
          <w:szCs w:val="20"/>
        </w:rPr>
        <w:t xml:space="preserve"> </w:t>
      </w:r>
    </w:p>
    <w:p w14:paraId="684CD08B" w14:textId="77777777" w:rsidR="00A1350E" w:rsidRDefault="00A1350E" w:rsidP="00CF77CB">
      <w:pPr>
        <w:spacing w:line="200" w:lineRule="exact"/>
        <w:rPr>
          <w:rFonts w:ascii="Calibri Light" w:eastAsia="Calibri Light" w:hAnsi="Calibri Light" w:cs="Calibri Light"/>
          <w:sz w:val="20"/>
          <w:szCs w:val="20"/>
        </w:rPr>
      </w:pPr>
    </w:p>
    <w:p w14:paraId="4070B642" w14:textId="77777777" w:rsidR="00A1350E" w:rsidRDefault="00A1350E" w:rsidP="00CF77CB">
      <w:pPr>
        <w:spacing w:line="200" w:lineRule="exact"/>
        <w:rPr>
          <w:rFonts w:ascii="Calibri Light" w:eastAsia="Calibri Light" w:hAnsi="Calibri Light" w:cs="Calibri Light"/>
          <w:sz w:val="20"/>
          <w:szCs w:val="20"/>
        </w:rPr>
      </w:pPr>
    </w:p>
    <w:p w14:paraId="6C0BEA94" w14:textId="77777777" w:rsidR="00A1350E" w:rsidRDefault="00A1350E" w:rsidP="00CF77CB">
      <w:pPr>
        <w:spacing w:line="200" w:lineRule="exact"/>
        <w:rPr>
          <w:rFonts w:ascii="Calibri Light" w:eastAsia="Calibri Light" w:hAnsi="Calibri Light" w:cs="Calibri Light"/>
          <w:sz w:val="20"/>
          <w:szCs w:val="20"/>
        </w:rPr>
      </w:pPr>
    </w:p>
    <w:p w14:paraId="1DC98F96" w14:textId="77777777" w:rsidR="00A1350E" w:rsidRDefault="00A1350E" w:rsidP="00CF77CB">
      <w:pPr>
        <w:spacing w:line="200" w:lineRule="exact"/>
        <w:rPr>
          <w:rFonts w:ascii="Calibri Light" w:eastAsia="Calibri Light" w:hAnsi="Calibri Light" w:cs="Calibri Light"/>
          <w:sz w:val="20"/>
          <w:szCs w:val="20"/>
        </w:rPr>
      </w:pPr>
    </w:p>
    <w:p w14:paraId="30A5EC52" w14:textId="77777777" w:rsidR="0037477C" w:rsidRPr="00AC441F" w:rsidRDefault="0037477C">
      <w:pPr>
        <w:spacing w:line="200" w:lineRule="exact"/>
        <w:rPr>
          <w:sz w:val="20"/>
          <w:szCs w:val="20"/>
          <w:highlight w:val="yellow"/>
        </w:rPr>
      </w:pPr>
    </w:p>
    <w:p w14:paraId="6867E1E0" w14:textId="171D1D93" w:rsidR="0037477C" w:rsidRPr="00AC441F" w:rsidRDefault="0037477C">
      <w:pPr>
        <w:spacing w:line="200" w:lineRule="exact"/>
        <w:rPr>
          <w:sz w:val="20"/>
          <w:szCs w:val="20"/>
          <w:highlight w:val="yellow"/>
        </w:rPr>
      </w:pPr>
    </w:p>
    <w:p w14:paraId="74513147" w14:textId="2B17C3DB" w:rsidR="0037477C" w:rsidRPr="00AC441F" w:rsidRDefault="00371373">
      <w:pPr>
        <w:spacing w:line="200" w:lineRule="exact"/>
        <w:rPr>
          <w:sz w:val="20"/>
          <w:szCs w:val="20"/>
          <w:highlight w:val="yellow"/>
        </w:rPr>
      </w:pPr>
      <w:r w:rsidRPr="00AC441F">
        <w:rPr>
          <w:noProof/>
          <w:sz w:val="20"/>
          <w:szCs w:val="20"/>
          <w:highlight w:val="yellow"/>
        </w:rPr>
        <w:t xml:space="preserve"> </w:t>
      </w:r>
    </w:p>
    <w:p w14:paraId="69DC6800" w14:textId="18EE14C6" w:rsidR="0037477C" w:rsidRPr="00AC441F" w:rsidRDefault="0037477C">
      <w:pPr>
        <w:spacing w:line="200" w:lineRule="exact"/>
        <w:rPr>
          <w:sz w:val="20"/>
          <w:szCs w:val="20"/>
          <w:highlight w:val="yellow"/>
        </w:rPr>
      </w:pPr>
    </w:p>
    <w:p w14:paraId="478EC7E7" w14:textId="50FDBD59" w:rsidR="0037477C" w:rsidRPr="00AC441F" w:rsidRDefault="00A1350E">
      <w:pPr>
        <w:spacing w:line="200" w:lineRule="exact"/>
        <w:rPr>
          <w:sz w:val="20"/>
          <w:szCs w:val="20"/>
          <w:highlight w:val="yellow"/>
        </w:rPr>
      </w:pPr>
      <w:r>
        <w:rPr>
          <w:noProof/>
        </w:rPr>
        <w:drawing>
          <wp:anchor distT="0" distB="0" distL="114300" distR="114300" simplePos="0" relativeHeight="251996672" behindDoc="0" locked="0" layoutInCell="1" allowOverlap="1" wp14:anchorId="2200CCBF" wp14:editId="4B9FCF89">
            <wp:simplePos x="0" y="0"/>
            <wp:positionH relativeFrom="column">
              <wp:posOffset>22970</wp:posOffset>
            </wp:positionH>
            <wp:positionV relativeFrom="paragraph">
              <wp:posOffset>19933</wp:posOffset>
            </wp:positionV>
            <wp:extent cx="2099145" cy="272658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06600" cy="2736263"/>
                    </a:xfrm>
                    <a:prstGeom prst="rect">
                      <a:avLst/>
                    </a:prstGeom>
                  </pic:spPr>
                </pic:pic>
              </a:graphicData>
            </a:graphic>
            <wp14:sizeRelH relativeFrom="margin">
              <wp14:pctWidth>0</wp14:pctWidth>
            </wp14:sizeRelH>
            <wp14:sizeRelV relativeFrom="margin">
              <wp14:pctHeight>0</wp14:pctHeight>
            </wp14:sizeRelV>
          </wp:anchor>
        </w:drawing>
      </w:r>
    </w:p>
    <w:p w14:paraId="4B97C514" w14:textId="2EA40937" w:rsidR="0037477C" w:rsidRPr="00AC441F" w:rsidRDefault="0037477C">
      <w:pPr>
        <w:spacing w:line="200" w:lineRule="exact"/>
        <w:rPr>
          <w:sz w:val="20"/>
          <w:szCs w:val="20"/>
          <w:highlight w:val="yellow"/>
        </w:rPr>
      </w:pPr>
    </w:p>
    <w:p w14:paraId="18707A24" w14:textId="09C7B824" w:rsidR="0037477C" w:rsidRPr="00AC441F" w:rsidRDefault="0037477C">
      <w:pPr>
        <w:spacing w:line="200" w:lineRule="exact"/>
        <w:rPr>
          <w:sz w:val="20"/>
          <w:szCs w:val="20"/>
          <w:highlight w:val="yellow"/>
        </w:rPr>
      </w:pPr>
    </w:p>
    <w:p w14:paraId="2E0A83CE" w14:textId="5EED4F08" w:rsidR="0037477C" w:rsidRPr="00AC441F" w:rsidRDefault="0037477C">
      <w:pPr>
        <w:spacing w:line="200" w:lineRule="exact"/>
        <w:rPr>
          <w:sz w:val="20"/>
          <w:szCs w:val="20"/>
          <w:highlight w:val="yellow"/>
        </w:rPr>
      </w:pPr>
    </w:p>
    <w:p w14:paraId="646F4FAC" w14:textId="2D022FF2" w:rsidR="0037477C" w:rsidRPr="00AC441F" w:rsidRDefault="0037477C">
      <w:pPr>
        <w:spacing w:line="200" w:lineRule="exact"/>
        <w:rPr>
          <w:sz w:val="20"/>
          <w:szCs w:val="20"/>
          <w:highlight w:val="yellow"/>
        </w:rPr>
      </w:pPr>
    </w:p>
    <w:p w14:paraId="1D507186" w14:textId="77777777" w:rsidR="0037477C" w:rsidRPr="00AC441F" w:rsidRDefault="0037477C">
      <w:pPr>
        <w:spacing w:line="200" w:lineRule="exact"/>
        <w:rPr>
          <w:sz w:val="20"/>
          <w:szCs w:val="20"/>
          <w:highlight w:val="yellow"/>
        </w:rPr>
      </w:pPr>
    </w:p>
    <w:p w14:paraId="321FD4B5" w14:textId="77777777" w:rsidR="0037477C" w:rsidRPr="00AC441F" w:rsidRDefault="0037477C">
      <w:pPr>
        <w:spacing w:line="200" w:lineRule="exact"/>
        <w:rPr>
          <w:sz w:val="20"/>
          <w:szCs w:val="20"/>
          <w:highlight w:val="yellow"/>
        </w:rPr>
      </w:pPr>
    </w:p>
    <w:p w14:paraId="0A2FF1FC" w14:textId="77777777" w:rsidR="0037477C" w:rsidRPr="00AC441F" w:rsidRDefault="0037477C">
      <w:pPr>
        <w:spacing w:line="200" w:lineRule="exact"/>
        <w:rPr>
          <w:sz w:val="20"/>
          <w:szCs w:val="20"/>
          <w:highlight w:val="yellow"/>
        </w:rPr>
      </w:pPr>
    </w:p>
    <w:p w14:paraId="6C62F5EF" w14:textId="77777777" w:rsidR="0037477C" w:rsidRPr="00AC441F" w:rsidRDefault="0037477C">
      <w:pPr>
        <w:spacing w:line="200" w:lineRule="exact"/>
        <w:rPr>
          <w:sz w:val="20"/>
          <w:szCs w:val="20"/>
          <w:highlight w:val="yellow"/>
        </w:rPr>
      </w:pPr>
    </w:p>
    <w:p w14:paraId="2B81C42B" w14:textId="77777777" w:rsidR="0037477C" w:rsidRPr="00AC441F" w:rsidRDefault="0037477C">
      <w:pPr>
        <w:spacing w:line="200" w:lineRule="exact"/>
        <w:rPr>
          <w:sz w:val="20"/>
          <w:szCs w:val="20"/>
          <w:highlight w:val="yellow"/>
        </w:rPr>
      </w:pPr>
    </w:p>
    <w:p w14:paraId="2C4F604B" w14:textId="77777777" w:rsidR="0037477C" w:rsidRPr="00AC441F" w:rsidRDefault="0037477C">
      <w:pPr>
        <w:spacing w:line="200" w:lineRule="exact"/>
        <w:rPr>
          <w:sz w:val="20"/>
          <w:szCs w:val="20"/>
          <w:highlight w:val="yellow"/>
        </w:rPr>
      </w:pPr>
    </w:p>
    <w:p w14:paraId="7C2DD956" w14:textId="77777777" w:rsidR="0037477C" w:rsidRPr="00AC441F" w:rsidRDefault="0037477C">
      <w:pPr>
        <w:spacing w:line="200" w:lineRule="exact"/>
        <w:rPr>
          <w:sz w:val="20"/>
          <w:szCs w:val="20"/>
          <w:highlight w:val="yellow"/>
        </w:rPr>
      </w:pPr>
    </w:p>
    <w:p w14:paraId="05F7AC03" w14:textId="77777777" w:rsidR="0037477C" w:rsidRPr="00AC441F" w:rsidRDefault="0037477C">
      <w:pPr>
        <w:spacing w:line="200" w:lineRule="exact"/>
        <w:rPr>
          <w:sz w:val="20"/>
          <w:szCs w:val="20"/>
          <w:highlight w:val="yellow"/>
        </w:rPr>
      </w:pPr>
    </w:p>
    <w:p w14:paraId="098E94A2" w14:textId="54579323" w:rsidR="0037477C" w:rsidRPr="00AC441F" w:rsidRDefault="0037477C">
      <w:pPr>
        <w:spacing w:line="200" w:lineRule="exact"/>
        <w:rPr>
          <w:sz w:val="20"/>
          <w:szCs w:val="20"/>
          <w:highlight w:val="yellow"/>
        </w:rPr>
      </w:pPr>
    </w:p>
    <w:p w14:paraId="3DE8BE67" w14:textId="027ACC59" w:rsidR="0037477C" w:rsidRPr="00AC441F" w:rsidRDefault="0037477C">
      <w:pPr>
        <w:spacing w:line="200" w:lineRule="exact"/>
        <w:rPr>
          <w:sz w:val="20"/>
          <w:szCs w:val="20"/>
          <w:highlight w:val="yellow"/>
        </w:rPr>
      </w:pPr>
    </w:p>
    <w:p w14:paraId="24DD4E0F" w14:textId="46FDE3AE" w:rsidR="0037477C" w:rsidRPr="00AC441F" w:rsidRDefault="0037477C">
      <w:pPr>
        <w:spacing w:line="200" w:lineRule="exact"/>
        <w:rPr>
          <w:sz w:val="20"/>
          <w:szCs w:val="20"/>
          <w:highlight w:val="yellow"/>
        </w:rPr>
      </w:pPr>
    </w:p>
    <w:p w14:paraId="59086AB7" w14:textId="77777777" w:rsidR="0037477C" w:rsidRPr="00AC441F" w:rsidRDefault="0037477C">
      <w:pPr>
        <w:spacing w:line="200" w:lineRule="exact"/>
        <w:rPr>
          <w:sz w:val="20"/>
          <w:szCs w:val="20"/>
          <w:highlight w:val="yellow"/>
        </w:rPr>
      </w:pPr>
    </w:p>
    <w:p w14:paraId="32F2E372" w14:textId="7AF4F32B" w:rsidR="0037477C" w:rsidRPr="00AC441F" w:rsidRDefault="0037477C">
      <w:pPr>
        <w:spacing w:line="200" w:lineRule="exact"/>
        <w:rPr>
          <w:sz w:val="20"/>
          <w:szCs w:val="20"/>
          <w:highlight w:val="yellow"/>
        </w:rPr>
      </w:pPr>
    </w:p>
    <w:p w14:paraId="2B0C54A6" w14:textId="77777777" w:rsidR="0037477C" w:rsidRPr="00AC441F" w:rsidRDefault="0037477C">
      <w:pPr>
        <w:spacing w:line="315" w:lineRule="exact"/>
        <w:rPr>
          <w:sz w:val="20"/>
          <w:szCs w:val="20"/>
          <w:highlight w:val="yellow"/>
        </w:rPr>
      </w:pPr>
    </w:p>
    <w:p w14:paraId="13181BAE" w14:textId="77777777" w:rsidR="0037477C" w:rsidRPr="00AC441F" w:rsidRDefault="0037477C">
      <w:pPr>
        <w:spacing w:line="20" w:lineRule="exact"/>
        <w:rPr>
          <w:sz w:val="20"/>
          <w:szCs w:val="20"/>
          <w:highlight w:val="yellow"/>
        </w:rPr>
      </w:pPr>
    </w:p>
    <w:p w14:paraId="1EEA9E9B" w14:textId="48983E70" w:rsidR="0037477C" w:rsidRPr="00AC441F" w:rsidRDefault="0037477C">
      <w:pPr>
        <w:spacing w:line="200" w:lineRule="exact"/>
        <w:rPr>
          <w:sz w:val="20"/>
          <w:szCs w:val="20"/>
          <w:highlight w:val="yellow"/>
        </w:rPr>
      </w:pPr>
    </w:p>
    <w:p w14:paraId="29D36339" w14:textId="176E6896" w:rsidR="0037477C" w:rsidRPr="00AC441F" w:rsidRDefault="0037477C">
      <w:pPr>
        <w:spacing w:line="200" w:lineRule="exact"/>
        <w:rPr>
          <w:sz w:val="20"/>
          <w:szCs w:val="20"/>
          <w:highlight w:val="yellow"/>
        </w:rPr>
      </w:pPr>
    </w:p>
    <w:p w14:paraId="2D923D0D" w14:textId="6E65AC3F" w:rsidR="0037477C" w:rsidRDefault="0037477C">
      <w:pPr>
        <w:spacing w:line="200" w:lineRule="exact"/>
        <w:rPr>
          <w:sz w:val="20"/>
          <w:szCs w:val="20"/>
          <w:highlight w:val="yellow"/>
        </w:rPr>
      </w:pPr>
    </w:p>
    <w:p w14:paraId="4652A930" w14:textId="6C31693B" w:rsidR="00A1350E" w:rsidRDefault="00A1350E">
      <w:pPr>
        <w:spacing w:line="200" w:lineRule="exact"/>
        <w:rPr>
          <w:sz w:val="20"/>
          <w:szCs w:val="20"/>
          <w:highlight w:val="yellow"/>
        </w:rPr>
      </w:pPr>
    </w:p>
    <w:p w14:paraId="3E9EF19F" w14:textId="77777777" w:rsidR="00A1350E" w:rsidRPr="00AC441F" w:rsidRDefault="00A1350E">
      <w:pPr>
        <w:spacing w:line="200" w:lineRule="exact"/>
        <w:rPr>
          <w:sz w:val="20"/>
          <w:szCs w:val="20"/>
          <w:highlight w:val="yellow"/>
        </w:rPr>
      </w:pPr>
    </w:p>
    <w:p w14:paraId="5E3CF02A" w14:textId="48334CC0" w:rsidR="0037477C" w:rsidRPr="009B31D2" w:rsidRDefault="00FB1F63">
      <w:pPr>
        <w:rPr>
          <w:sz w:val="24"/>
          <w:szCs w:val="24"/>
        </w:rPr>
      </w:pPr>
      <w:r w:rsidRPr="009B31D2">
        <w:rPr>
          <w:rFonts w:ascii="Calibri" w:eastAsia="Calibri" w:hAnsi="Calibri" w:cs="Calibri"/>
          <w:b/>
          <w:bCs/>
          <w:sz w:val="24"/>
          <w:szCs w:val="24"/>
        </w:rPr>
        <w:t>Gareth Sutton</w:t>
      </w:r>
    </w:p>
    <w:p w14:paraId="6C654F51" w14:textId="5583FB5D" w:rsidR="000E36D7" w:rsidRDefault="000E36D7" w:rsidP="000E36D7">
      <w:r w:rsidRPr="0070750E">
        <w:rPr>
          <w:rFonts w:ascii="Cabin" w:hAnsi="Cabin"/>
        </w:rPr>
        <w:t>Executive Director Resources and Investment</w:t>
      </w:r>
    </w:p>
    <w:p w14:paraId="579EE2CF" w14:textId="77777777" w:rsidR="0037477C" w:rsidRPr="009B31D2" w:rsidRDefault="0037477C">
      <w:pPr>
        <w:spacing w:line="1" w:lineRule="exact"/>
        <w:rPr>
          <w:sz w:val="20"/>
          <w:szCs w:val="20"/>
        </w:rPr>
      </w:pPr>
    </w:p>
    <w:p w14:paraId="056FF8D1" w14:textId="2461FA65" w:rsidR="0037477C" w:rsidRPr="009B31D2" w:rsidRDefault="00355EE7">
      <w:pPr>
        <w:rPr>
          <w:sz w:val="20"/>
          <w:szCs w:val="20"/>
        </w:rPr>
      </w:pPr>
      <w:r w:rsidRPr="009B31D2">
        <w:rPr>
          <w:rFonts w:ascii="Calibri Light" w:eastAsia="Calibri Light" w:hAnsi="Calibri Light" w:cs="Calibri Light"/>
          <w:sz w:val="20"/>
          <w:szCs w:val="20"/>
        </w:rPr>
        <w:t xml:space="preserve">Section </w:t>
      </w:r>
      <w:r w:rsidR="009B31D2">
        <w:rPr>
          <w:rFonts w:ascii="Calibri Light" w:eastAsia="Calibri Light" w:hAnsi="Calibri Light" w:cs="Calibri Light"/>
          <w:sz w:val="20"/>
          <w:szCs w:val="20"/>
        </w:rPr>
        <w:t>73 O</w:t>
      </w:r>
      <w:r w:rsidRPr="009B31D2">
        <w:rPr>
          <w:rFonts w:ascii="Calibri Light" w:eastAsia="Calibri Light" w:hAnsi="Calibri Light" w:cs="Calibri Light"/>
          <w:sz w:val="20"/>
          <w:szCs w:val="20"/>
        </w:rPr>
        <w:t>fficer</w:t>
      </w:r>
    </w:p>
    <w:p w14:paraId="33A926B2" w14:textId="3510294E" w:rsidR="0037477C" w:rsidRPr="00CE1325" w:rsidRDefault="00FB1F63">
      <w:pPr>
        <w:spacing w:line="238" w:lineRule="auto"/>
        <w:rPr>
          <w:sz w:val="20"/>
          <w:szCs w:val="20"/>
        </w:rPr>
      </w:pPr>
      <w:r w:rsidRPr="009B31D2">
        <w:rPr>
          <w:rFonts w:ascii="Calibri Light" w:eastAsia="Calibri Light" w:hAnsi="Calibri Light" w:cs="Calibri Light"/>
          <w:sz w:val="20"/>
          <w:szCs w:val="20"/>
        </w:rPr>
        <w:t>South Yorkshire Mayoral Combined Authority</w:t>
      </w:r>
      <w:r w:rsidR="004D2A7D" w:rsidRPr="00CE1325">
        <w:rPr>
          <w:rFonts w:ascii="Calibri Light" w:eastAsia="Calibri Light" w:hAnsi="Calibri Light" w:cs="Calibri Light"/>
          <w:sz w:val="20"/>
          <w:szCs w:val="20"/>
        </w:rPr>
        <w:t xml:space="preserve"> </w:t>
      </w:r>
    </w:p>
    <w:p w14:paraId="7B3E3A0D" w14:textId="77777777" w:rsidR="0037477C" w:rsidRDefault="0037477C">
      <w:pPr>
        <w:spacing w:line="246" w:lineRule="exact"/>
        <w:rPr>
          <w:sz w:val="20"/>
          <w:szCs w:val="20"/>
        </w:rPr>
      </w:pPr>
    </w:p>
    <w:p w14:paraId="5AFC5260" w14:textId="77777777" w:rsidR="0072117F" w:rsidRDefault="0072117F">
      <w:pPr>
        <w:spacing w:line="246" w:lineRule="exact"/>
        <w:rPr>
          <w:sz w:val="20"/>
          <w:szCs w:val="20"/>
        </w:rPr>
      </w:pPr>
    </w:p>
    <w:p w14:paraId="67C35352" w14:textId="77777777" w:rsidR="0072117F" w:rsidRPr="00CE1325" w:rsidRDefault="0072117F">
      <w:pPr>
        <w:spacing w:line="246" w:lineRule="exact"/>
        <w:rPr>
          <w:sz w:val="20"/>
          <w:szCs w:val="20"/>
        </w:rPr>
      </w:pPr>
    </w:p>
    <w:p w14:paraId="204F1FD5" w14:textId="1C6E0EA7" w:rsidR="00994EE8" w:rsidRPr="003B454F" w:rsidRDefault="008A417A">
      <w:pPr>
        <w:rPr>
          <w:rFonts w:ascii="Calibri Light" w:eastAsia="Calibri Light" w:hAnsi="Calibri Light" w:cs="Calibri Light"/>
          <w:b/>
          <w:bCs/>
          <w:color w:val="FF0000"/>
          <w:sz w:val="20"/>
          <w:szCs w:val="20"/>
        </w:rPr>
      </w:pPr>
      <w:r>
        <w:rPr>
          <w:rFonts w:ascii="Calibri" w:eastAsia="Calibri Light" w:hAnsi="Calibri" w:cs="Calibri"/>
          <w:bCs/>
          <w:color w:val="000000" w:themeColor="text1"/>
          <w:sz w:val="24"/>
          <w:szCs w:val="24"/>
        </w:rPr>
        <w:t>31 March 2025</w:t>
      </w:r>
    </w:p>
    <w:p w14:paraId="1684F26B" w14:textId="77777777" w:rsidR="00994EE8" w:rsidRDefault="00994EE8">
      <w:pPr>
        <w:rPr>
          <w:rFonts w:ascii="Calibri Light" w:eastAsia="Calibri Light" w:hAnsi="Calibri Light" w:cs="Calibri Light"/>
          <w:b/>
          <w:bCs/>
          <w:sz w:val="20"/>
          <w:szCs w:val="20"/>
        </w:rPr>
      </w:pPr>
    </w:p>
    <w:p w14:paraId="0554A3A7" w14:textId="77777777" w:rsidR="00994EE8" w:rsidRDefault="00994EE8">
      <w:pPr>
        <w:rPr>
          <w:sz w:val="20"/>
          <w:szCs w:val="20"/>
        </w:rPr>
      </w:pPr>
    </w:p>
    <w:p w14:paraId="1B16FAAA" w14:textId="77777777" w:rsidR="0037477C" w:rsidRDefault="00355EE7">
      <w:pPr>
        <w:spacing w:line="20" w:lineRule="exact"/>
        <w:rPr>
          <w:sz w:val="20"/>
          <w:szCs w:val="20"/>
        </w:rPr>
      </w:pPr>
      <w:r>
        <w:rPr>
          <w:sz w:val="20"/>
          <w:szCs w:val="20"/>
        </w:rPr>
        <w:br w:type="column"/>
      </w:r>
    </w:p>
    <w:p w14:paraId="5B9AF9B0" w14:textId="6799E903" w:rsidR="0037477C" w:rsidRDefault="0037477C">
      <w:pPr>
        <w:spacing w:line="200" w:lineRule="exact"/>
        <w:rPr>
          <w:sz w:val="20"/>
          <w:szCs w:val="20"/>
        </w:rPr>
      </w:pPr>
    </w:p>
    <w:p w14:paraId="6369BC09" w14:textId="77777777" w:rsidR="0037477C" w:rsidRDefault="0037477C">
      <w:pPr>
        <w:spacing w:line="200" w:lineRule="exact"/>
        <w:rPr>
          <w:sz w:val="20"/>
          <w:szCs w:val="20"/>
        </w:rPr>
      </w:pPr>
    </w:p>
    <w:p w14:paraId="6A5FA312" w14:textId="77777777" w:rsidR="0037477C" w:rsidRDefault="0037477C">
      <w:pPr>
        <w:spacing w:line="200" w:lineRule="exact"/>
        <w:rPr>
          <w:sz w:val="20"/>
          <w:szCs w:val="20"/>
        </w:rPr>
      </w:pPr>
    </w:p>
    <w:p w14:paraId="71FFE8C4" w14:textId="77777777" w:rsidR="0037477C" w:rsidRDefault="0037477C">
      <w:pPr>
        <w:spacing w:line="200" w:lineRule="exact"/>
        <w:rPr>
          <w:sz w:val="20"/>
          <w:szCs w:val="20"/>
        </w:rPr>
      </w:pPr>
    </w:p>
    <w:p w14:paraId="01919161" w14:textId="77777777" w:rsidR="0037477C" w:rsidRDefault="0037477C">
      <w:pPr>
        <w:spacing w:line="200" w:lineRule="exact"/>
        <w:rPr>
          <w:sz w:val="20"/>
          <w:szCs w:val="20"/>
        </w:rPr>
      </w:pPr>
    </w:p>
    <w:p w14:paraId="4882F88D" w14:textId="77777777" w:rsidR="0037477C" w:rsidRDefault="0037477C">
      <w:pPr>
        <w:spacing w:line="200" w:lineRule="exact"/>
        <w:rPr>
          <w:sz w:val="20"/>
          <w:szCs w:val="20"/>
        </w:rPr>
      </w:pPr>
    </w:p>
    <w:p w14:paraId="6386098C" w14:textId="77777777" w:rsidR="0037477C" w:rsidRDefault="0037477C">
      <w:pPr>
        <w:spacing w:line="200" w:lineRule="exact"/>
        <w:rPr>
          <w:sz w:val="20"/>
          <w:szCs w:val="20"/>
        </w:rPr>
      </w:pPr>
    </w:p>
    <w:p w14:paraId="28291A60" w14:textId="77777777" w:rsidR="0037477C" w:rsidRDefault="0037477C">
      <w:pPr>
        <w:spacing w:line="200" w:lineRule="exact"/>
        <w:rPr>
          <w:sz w:val="20"/>
          <w:szCs w:val="20"/>
        </w:rPr>
      </w:pPr>
    </w:p>
    <w:p w14:paraId="4BE59889" w14:textId="77777777" w:rsidR="0037477C" w:rsidRDefault="0037477C">
      <w:pPr>
        <w:spacing w:line="200" w:lineRule="exact"/>
        <w:rPr>
          <w:sz w:val="20"/>
          <w:szCs w:val="20"/>
        </w:rPr>
      </w:pPr>
    </w:p>
    <w:p w14:paraId="42199A6F" w14:textId="77777777" w:rsidR="0037477C" w:rsidRDefault="0037477C">
      <w:pPr>
        <w:spacing w:line="200" w:lineRule="exact"/>
        <w:rPr>
          <w:sz w:val="20"/>
          <w:szCs w:val="20"/>
        </w:rPr>
      </w:pPr>
    </w:p>
    <w:p w14:paraId="6B4665EB" w14:textId="77777777" w:rsidR="0037477C" w:rsidRDefault="0037477C">
      <w:pPr>
        <w:spacing w:line="362" w:lineRule="exact"/>
        <w:rPr>
          <w:sz w:val="20"/>
          <w:szCs w:val="20"/>
        </w:rPr>
      </w:pPr>
    </w:p>
    <w:p w14:paraId="06C0E129" w14:textId="77777777" w:rsidR="0037477C" w:rsidRDefault="0037477C">
      <w:pPr>
        <w:spacing w:line="20" w:lineRule="exact"/>
        <w:rPr>
          <w:sz w:val="20"/>
          <w:szCs w:val="20"/>
        </w:rPr>
      </w:pPr>
    </w:p>
    <w:p w14:paraId="308A8DE1" w14:textId="77777777" w:rsidR="0037477C" w:rsidRDefault="0037477C">
      <w:pPr>
        <w:spacing w:line="1" w:lineRule="exact"/>
        <w:rPr>
          <w:sz w:val="20"/>
          <w:szCs w:val="20"/>
        </w:rPr>
      </w:pPr>
    </w:p>
    <w:p w14:paraId="4E71BC1E" w14:textId="77777777" w:rsidR="0037477C" w:rsidRDefault="0037477C">
      <w:pPr>
        <w:spacing w:line="1" w:lineRule="exact"/>
        <w:rPr>
          <w:sz w:val="20"/>
          <w:szCs w:val="20"/>
        </w:rPr>
      </w:pPr>
    </w:p>
    <w:p w14:paraId="7C4A9A65" w14:textId="77777777" w:rsidR="0037477C" w:rsidRDefault="0037477C">
      <w:pPr>
        <w:spacing w:line="1" w:lineRule="exact"/>
        <w:rPr>
          <w:sz w:val="20"/>
          <w:szCs w:val="20"/>
        </w:rPr>
      </w:pPr>
    </w:p>
    <w:p w14:paraId="55120A2E" w14:textId="77777777" w:rsidR="0037477C" w:rsidRDefault="0037477C">
      <w:pPr>
        <w:spacing w:line="1" w:lineRule="exact"/>
        <w:rPr>
          <w:sz w:val="20"/>
          <w:szCs w:val="20"/>
        </w:rPr>
      </w:pPr>
    </w:p>
    <w:p w14:paraId="301D595C" w14:textId="77777777" w:rsidR="0037477C" w:rsidRDefault="0037477C">
      <w:pPr>
        <w:spacing w:line="1" w:lineRule="exact"/>
        <w:rPr>
          <w:sz w:val="20"/>
          <w:szCs w:val="20"/>
        </w:rPr>
      </w:pPr>
    </w:p>
    <w:p w14:paraId="70F9DF4F" w14:textId="77777777" w:rsidR="0037477C" w:rsidRDefault="0037477C">
      <w:pPr>
        <w:sectPr w:rsidR="0037477C">
          <w:type w:val="continuous"/>
          <w:pgSz w:w="16840" w:h="11906" w:orient="landscape"/>
          <w:pgMar w:top="831" w:right="345" w:bottom="322" w:left="852" w:header="0" w:footer="0" w:gutter="0"/>
          <w:cols w:num="4" w:space="720" w:equalWidth="0">
            <w:col w:w="4328" w:space="600"/>
            <w:col w:w="4340" w:space="600"/>
            <w:col w:w="4892" w:space="720"/>
            <w:col w:w="161"/>
          </w:cols>
        </w:sectPr>
      </w:pPr>
    </w:p>
    <w:p w14:paraId="3CF8BF14" w14:textId="77777777" w:rsidR="0037477C" w:rsidRPr="00CE1325" w:rsidRDefault="00AC0F15">
      <w:pPr>
        <w:rPr>
          <w:rFonts w:ascii="Calibri" w:eastAsia="Calibri" w:hAnsi="Calibri" w:cs="Calibri"/>
          <w:bCs/>
          <w:color w:val="0092D2"/>
          <w:sz w:val="60"/>
          <w:szCs w:val="60"/>
        </w:rPr>
      </w:pPr>
      <w:bookmarkStart w:id="14" w:name="page13"/>
      <w:bookmarkEnd w:id="14"/>
      <w:r w:rsidRPr="00CE1325">
        <w:rPr>
          <w:rFonts w:ascii="Calibri" w:eastAsia="Calibri" w:hAnsi="Calibri" w:cs="Calibri"/>
          <w:bCs/>
          <w:color w:val="0092D2"/>
          <w:sz w:val="60"/>
          <w:szCs w:val="60"/>
        </w:rPr>
        <w:lastRenderedPageBreak/>
        <w:t>About South Yorkshire</w:t>
      </w:r>
    </w:p>
    <w:p w14:paraId="2DC732F7" w14:textId="77777777" w:rsidR="0037477C" w:rsidRPr="00AC441F" w:rsidRDefault="0037477C">
      <w:pPr>
        <w:spacing w:line="20" w:lineRule="exact"/>
        <w:rPr>
          <w:sz w:val="20"/>
          <w:szCs w:val="20"/>
          <w:highlight w:val="yellow"/>
        </w:rPr>
      </w:pPr>
    </w:p>
    <w:p w14:paraId="4DFAF942" w14:textId="77777777" w:rsidR="0037477C" w:rsidRPr="00AC441F" w:rsidRDefault="0037477C">
      <w:pPr>
        <w:spacing w:line="200" w:lineRule="exact"/>
        <w:rPr>
          <w:sz w:val="20"/>
          <w:szCs w:val="20"/>
          <w:highlight w:val="yellow"/>
        </w:rPr>
      </w:pPr>
    </w:p>
    <w:p w14:paraId="3039366A" w14:textId="77777777" w:rsidR="0037477C" w:rsidRPr="00AC441F" w:rsidRDefault="0037477C">
      <w:pPr>
        <w:spacing w:line="200" w:lineRule="exact"/>
        <w:rPr>
          <w:sz w:val="20"/>
          <w:szCs w:val="20"/>
          <w:highlight w:val="yellow"/>
        </w:rPr>
      </w:pPr>
    </w:p>
    <w:tbl>
      <w:tblPr>
        <w:tblStyle w:val="TableGrid"/>
        <w:tblW w:w="8041" w:type="dxa"/>
        <w:tblLook w:val="04A0" w:firstRow="1" w:lastRow="0" w:firstColumn="1" w:lastColumn="0" w:noHBand="0" w:noVBand="1"/>
      </w:tblPr>
      <w:tblGrid>
        <w:gridCol w:w="4050"/>
        <w:gridCol w:w="3991"/>
      </w:tblGrid>
      <w:tr w:rsidR="00AC0F15" w:rsidRPr="00AC441F" w14:paraId="156FF632" w14:textId="77777777" w:rsidTr="008677AE">
        <w:trPr>
          <w:trHeight w:val="4486"/>
        </w:trPr>
        <w:tc>
          <w:tcPr>
            <w:tcW w:w="4050" w:type="dxa"/>
          </w:tcPr>
          <w:p w14:paraId="1DE94764" w14:textId="242D15C4" w:rsidR="00AC0F15" w:rsidRPr="00A935C7" w:rsidRDefault="00AC0F15" w:rsidP="00AC0F15">
            <w:pPr>
              <w:rPr>
                <w:rFonts w:ascii="Calibri" w:eastAsia="Calibri" w:hAnsi="Calibri" w:cs="Calibri"/>
                <w:bCs/>
                <w:sz w:val="28"/>
                <w:szCs w:val="28"/>
              </w:rPr>
            </w:pPr>
            <w:r w:rsidRPr="00A935C7">
              <w:rPr>
                <w:rFonts w:ascii="Calibri" w:eastAsia="Calibri" w:hAnsi="Calibri" w:cs="Calibri"/>
                <w:bCs/>
                <w:color w:val="06326E"/>
                <w:sz w:val="32"/>
                <w:szCs w:val="32"/>
              </w:rPr>
              <w:t>Sheffield</w:t>
            </w:r>
            <w:r w:rsidRPr="00A935C7">
              <w:rPr>
                <w:rFonts w:ascii="Calibri" w:eastAsia="Calibri" w:hAnsi="Calibri" w:cs="Calibri"/>
                <w:bCs/>
                <w:color w:val="06326E"/>
                <w:sz w:val="44"/>
                <w:szCs w:val="44"/>
              </w:rPr>
              <w:t xml:space="preserve"> </w:t>
            </w:r>
            <w:r w:rsidRPr="00A935C7">
              <w:rPr>
                <w:rFonts w:ascii="Calibri" w:eastAsia="Calibri" w:hAnsi="Calibri" w:cs="Calibri"/>
                <w:bCs/>
                <w:sz w:val="24"/>
                <w:szCs w:val="24"/>
              </w:rPr>
              <w:t>(population 5</w:t>
            </w:r>
            <w:r w:rsidR="00A935C7" w:rsidRPr="00A935C7">
              <w:rPr>
                <w:rFonts w:ascii="Calibri" w:eastAsia="Calibri" w:hAnsi="Calibri" w:cs="Calibri"/>
                <w:bCs/>
                <w:sz w:val="24"/>
                <w:szCs w:val="24"/>
              </w:rPr>
              <w:t>66,242</w:t>
            </w:r>
            <w:r w:rsidRPr="00A935C7">
              <w:rPr>
                <w:rFonts w:ascii="Calibri" w:eastAsia="Calibri" w:hAnsi="Calibri" w:cs="Calibri"/>
                <w:bCs/>
                <w:sz w:val="24"/>
                <w:szCs w:val="24"/>
              </w:rPr>
              <w:t>)</w:t>
            </w:r>
          </w:p>
          <w:p w14:paraId="41DA32EA" w14:textId="77777777" w:rsidR="00350F03" w:rsidRPr="00703DF8" w:rsidRDefault="00350F03" w:rsidP="00350F03">
            <w:pPr>
              <w:rPr>
                <w:rFonts w:asciiTheme="majorHAnsi" w:hAnsiTheme="majorHAnsi"/>
                <w:sz w:val="24"/>
                <w:szCs w:val="24"/>
              </w:rPr>
            </w:pPr>
            <w:r w:rsidRPr="00703DF8">
              <w:rPr>
                <w:rFonts w:asciiTheme="majorHAnsi" w:hAnsiTheme="majorHAnsi"/>
                <w:sz w:val="24"/>
                <w:szCs w:val="24"/>
              </w:rPr>
              <w:t>Key Facts:</w:t>
            </w:r>
          </w:p>
          <w:p w14:paraId="6AE00C4D" w14:textId="77777777" w:rsidR="00350F03" w:rsidRPr="00703DF8" w:rsidRDefault="00350F03"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Area of 142 square miles</w:t>
            </w:r>
          </w:p>
          <w:p w14:paraId="3044E940" w14:textId="77777777" w:rsidR="00350F03" w:rsidRPr="004604F0" w:rsidRDefault="00350F03" w:rsidP="00B768FC">
            <w:pPr>
              <w:pStyle w:val="ListParagraph"/>
              <w:numPr>
                <w:ilvl w:val="0"/>
                <w:numId w:val="31"/>
              </w:numPr>
              <w:ind w:left="454" w:hanging="283"/>
              <w:rPr>
                <w:rFonts w:asciiTheme="majorHAnsi" w:hAnsiTheme="majorHAnsi"/>
                <w:sz w:val="24"/>
                <w:szCs w:val="24"/>
              </w:rPr>
            </w:pPr>
            <w:r w:rsidRPr="004604F0">
              <w:rPr>
                <w:rFonts w:asciiTheme="majorHAnsi" w:hAnsiTheme="majorHAnsi"/>
                <w:sz w:val="24"/>
                <w:szCs w:val="24"/>
              </w:rPr>
              <w:t>M1 Motorway</w:t>
            </w:r>
          </w:p>
          <w:p w14:paraId="5EB4F8B7" w14:textId="77777777" w:rsidR="00350F03" w:rsidRPr="004604F0" w:rsidRDefault="00350F03" w:rsidP="00B768FC">
            <w:pPr>
              <w:pStyle w:val="ListParagraph"/>
              <w:numPr>
                <w:ilvl w:val="0"/>
                <w:numId w:val="31"/>
              </w:numPr>
              <w:ind w:left="454" w:hanging="283"/>
              <w:rPr>
                <w:rFonts w:asciiTheme="majorHAnsi" w:hAnsiTheme="majorHAnsi"/>
                <w:sz w:val="24"/>
                <w:szCs w:val="24"/>
              </w:rPr>
            </w:pPr>
            <w:r w:rsidRPr="004604F0">
              <w:rPr>
                <w:rFonts w:asciiTheme="majorHAnsi" w:hAnsiTheme="majorHAnsi"/>
                <w:sz w:val="24"/>
                <w:szCs w:val="24"/>
              </w:rPr>
              <w:t>Fourth largest city in England *</w:t>
            </w:r>
          </w:p>
          <w:p w14:paraId="5FB674B9" w14:textId="77777777" w:rsidR="00350F03" w:rsidRPr="004604F0" w:rsidRDefault="00350F03" w:rsidP="00B768FC">
            <w:pPr>
              <w:pStyle w:val="ListParagraph"/>
              <w:numPr>
                <w:ilvl w:val="0"/>
                <w:numId w:val="31"/>
              </w:numPr>
              <w:ind w:left="454" w:hanging="283"/>
              <w:rPr>
                <w:rFonts w:asciiTheme="majorHAnsi" w:hAnsiTheme="majorHAnsi"/>
                <w:sz w:val="24"/>
                <w:szCs w:val="24"/>
              </w:rPr>
            </w:pPr>
            <w:r w:rsidRPr="004604F0">
              <w:rPr>
                <w:rFonts w:asciiTheme="majorHAnsi" w:hAnsiTheme="majorHAnsi"/>
                <w:sz w:val="24"/>
                <w:szCs w:val="24"/>
              </w:rPr>
              <w:t>Major sporting venues including English Institute of Sport</w:t>
            </w:r>
          </w:p>
          <w:p w14:paraId="75A8BACA" w14:textId="77777777" w:rsidR="00350F03" w:rsidRPr="00703DF8" w:rsidRDefault="00350F03"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Major universities</w:t>
            </w:r>
          </w:p>
          <w:p w14:paraId="6512D290" w14:textId="77777777" w:rsidR="00350F03" w:rsidRPr="00703DF8" w:rsidRDefault="00350F03"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Meadowhall shopping centre</w:t>
            </w:r>
          </w:p>
          <w:p w14:paraId="1E24CFD5" w14:textId="77777777" w:rsidR="00350F03" w:rsidRPr="00703DF8" w:rsidRDefault="00350F03" w:rsidP="00350F03">
            <w:pPr>
              <w:rPr>
                <w:rFonts w:asciiTheme="majorHAnsi" w:hAnsiTheme="majorHAnsi"/>
                <w:sz w:val="24"/>
                <w:szCs w:val="24"/>
              </w:rPr>
            </w:pPr>
          </w:p>
          <w:p w14:paraId="0545D8FA" w14:textId="77777777" w:rsidR="00350F03" w:rsidRPr="00703DF8" w:rsidRDefault="00350F03" w:rsidP="00350F03">
            <w:pPr>
              <w:rPr>
                <w:rFonts w:asciiTheme="majorHAnsi" w:hAnsiTheme="majorHAnsi"/>
                <w:sz w:val="24"/>
                <w:szCs w:val="24"/>
              </w:rPr>
            </w:pPr>
            <w:r w:rsidRPr="00703DF8">
              <w:rPr>
                <w:rFonts w:asciiTheme="majorHAnsi" w:hAnsiTheme="majorHAnsi"/>
                <w:sz w:val="24"/>
                <w:szCs w:val="24"/>
              </w:rPr>
              <w:t xml:space="preserve">For more details </w:t>
            </w:r>
            <w:proofErr w:type="gramStart"/>
            <w:r w:rsidRPr="00703DF8">
              <w:rPr>
                <w:rFonts w:asciiTheme="majorHAnsi" w:hAnsiTheme="majorHAnsi"/>
                <w:sz w:val="24"/>
                <w:szCs w:val="24"/>
              </w:rPr>
              <w:t>on</w:t>
            </w:r>
            <w:proofErr w:type="gramEnd"/>
            <w:r w:rsidRPr="00703DF8">
              <w:rPr>
                <w:rFonts w:asciiTheme="majorHAnsi" w:hAnsiTheme="majorHAnsi"/>
                <w:sz w:val="24"/>
                <w:szCs w:val="24"/>
              </w:rPr>
              <w:t xml:space="preserve"> Sheffield visit the Council website at:</w:t>
            </w:r>
          </w:p>
          <w:p w14:paraId="63A1A3F1" w14:textId="77777777" w:rsidR="00350F03" w:rsidRPr="00703DF8" w:rsidRDefault="00350F03" w:rsidP="00350F03">
            <w:pPr>
              <w:rPr>
                <w:rFonts w:asciiTheme="majorHAnsi" w:hAnsiTheme="majorHAnsi"/>
                <w:sz w:val="28"/>
                <w:szCs w:val="28"/>
              </w:rPr>
            </w:pPr>
            <w:hyperlink r:id="rId36" w:history="1">
              <w:r w:rsidRPr="00703DF8">
                <w:rPr>
                  <w:rStyle w:val="Hyperlink"/>
                  <w:rFonts w:asciiTheme="majorHAnsi" w:hAnsiTheme="majorHAnsi"/>
                  <w:sz w:val="24"/>
                  <w:szCs w:val="24"/>
                </w:rPr>
                <w:t>www.sheffield.gov.uk</w:t>
              </w:r>
            </w:hyperlink>
            <w:r w:rsidRPr="00703DF8">
              <w:rPr>
                <w:rFonts w:asciiTheme="majorHAnsi" w:hAnsiTheme="majorHAnsi"/>
                <w:sz w:val="28"/>
                <w:szCs w:val="28"/>
              </w:rPr>
              <w:t xml:space="preserve"> </w:t>
            </w:r>
          </w:p>
          <w:p w14:paraId="4B1B4C70" w14:textId="77777777" w:rsidR="00350F03" w:rsidRPr="00AC441F" w:rsidRDefault="00350F03" w:rsidP="00350F03">
            <w:pPr>
              <w:rPr>
                <w:rFonts w:asciiTheme="majorHAnsi" w:hAnsiTheme="majorHAnsi"/>
                <w:sz w:val="16"/>
                <w:szCs w:val="16"/>
                <w:highlight w:val="yellow"/>
              </w:rPr>
            </w:pPr>
          </w:p>
          <w:p w14:paraId="2834DDCA" w14:textId="3F4D6267" w:rsidR="00AC0F15" w:rsidRPr="00AC441F" w:rsidRDefault="00350F03" w:rsidP="00350F03">
            <w:pPr>
              <w:rPr>
                <w:sz w:val="48"/>
                <w:szCs w:val="48"/>
                <w:highlight w:val="yellow"/>
              </w:rPr>
            </w:pPr>
            <w:r w:rsidRPr="00A935C7">
              <w:rPr>
                <w:rFonts w:asciiTheme="majorHAnsi" w:hAnsiTheme="majorHAnsi"/>
                <w:sz w:val="24"/>
                <w:szCs w:val="24"/>
              </w:rPr>
              <w:t xml:space="preserve"> </w:t>
            </w:r>
            <w:r w:rsidRPr="009468C2">
              <w:rPr>
                <w:rFonts w:asciiTheme="majorHAnsi" w:hAnsiTheme="majorHAnsi"/>
                <w:sz w:val="16"/>
                <w:szCs w:val="16"/>
              </w:rPr>
              <w:t xml:space="preserve">* </w:t>
            </w:r>
            <w:proofErr w:type="gramStart"/>
            <w:r w:rsidRPr="009468C2">
              <w:rPr>
                <w:rFonts w:asciiTheme="majorHAnsi" w:hAnsiTheme="majorHAnsi"/>
                <w:sz w:val="16"/>
                <w:szCs w:val="16"/>
              </w:rPr>
              <w:t>per</w:t>
            </w:r>
            <w:proofErr w:type="gramEnd"/>
            <w:r w:rsidRPr="009468C2">
              <w:rPr>
                <w:rFonts w:asciiTheme="majorHAnsi" w:hAnsiTheme="majorHAnsi"/>
                <w:sz w:val="16"/>
                <w:szCs w:val="16"/>
              </w:rPr>
              <w:t xml:space="preserve"> population data Office for National Statistics 202</w:t>
            </w:r>
            <w:r w:rsidR="00A935C7" w:rsidRPr="009468C2">
              <w:rPr>
                <w:rFonts w:asciiTheme="majorHAnsi" w:hAnsiTheme="majorHAnsi"/>
                <w:sz w:val="16"/>
                <w:szCs w:val="16"/>
              </w:rPr>
              <w:t>2</w:t>
            </w:r>
          </w:p>
        </w:tc>
        <w:tc>
          <w:tcPr>
            <w:tcW w:w="3991" w:type="dxa"/>
          </w:tcPr>
          <w:p w14:paraId="0F2D4FF3" w14:textId="654A2F3D" w:rsidR="00AC0F15" w:rsidRPr="00703DF8" w:rsidRDefault="00AC0F15" w:rsidP="00AC0F15">
            <w:pPr>
              <w:rPr>
                <w:rFonts w:ascii="Calibri" w:eastAsia="Calibri" w:hAnsi="Calibri" w:cs="Calibri"/>
                <w:bCs/>
                <w:sz w:val="28"/>
                <w:szCs w:val="28"/>
              </w:rPr>
            </w:pPr>
            <w:r w:rsidRPr="00703DF8">
              <w:rPr>
                <w:rFonts w:ascii="Calibri" w:eastAsia="Calibri" w:hAnsi="Calibri" w:cs="Calibri"/>
                <w:bCs/>
                <w:color w:val="06326E"/>
                <w:sz w:val="32"/>
                <w:szCs w:val="32"/>
              </w:rPr>
              <w:t>Doncaster</w:t>
            </w:r>
            <w:r w:rsidRPr="00703DF8">
              <w:rPr>
                <w:rFonts w:ascii="Calibri" w:eastAsia="Calibri" w:hAnsi="Calibri" w:cs="Calibri"/>
                <w:bCs/>
                <w:color w:val="06326E"/>
                <w:sz w:val="44"/>
                <w:szCs w:val="44"/>
              </w:rPr>
              <w:t xml:space="preserve"> </w:t>
            </w:r>
            <w:r w:rsidRPr="00703DF8">
              <w:rPr>
                <w:rFonts w:ascii="Calibri" w:eastAsia="Calibri" w:hAnsi="Calibri" w:cs="Calibri"/>
                <w:bCs/>
                <w:sz w:val="24"/>
                <w:szCs w:val="24"/>
              </w:rPr>
              <w:t xml:space="preserve">(population </w:t>
            </w:r>
            <w:r w:rsidR="004B09AC" w:rsidRPr="00703DF8">
              <w:rPr>
                <w:rFonts w:ascii="Calibri" w:eastAsia="Calibri" w:hAnsi="Calibri" w:cs="Calibri"/>
                <w:bCs/>
                <w:sz w:val="24"/>
                <w:szCs w:val="24"/>
              </w:rPr>
              <w:t>3</w:t>
            </w:r>
            <w:r w:rsidR="00A935C7">
              <w:rPr>
                <w:rFonts w:ascii="Calibri" w:eastAsia="Calibri" w:hAnsi="Calibri" w:cs="Calibri"/>
                <w:bCs/>
                <w:sz w:val="24"/>
                <w:szCs w:val="24"/>
              </w:rPr>
              <w:t>11,027</w:t>
            </w:r>
            <w:r w:rsidRPr="00703DF8">
              <w:rPr>
                <w:rFonts w:ascii="Calibri" w:eastAsia="Calibri" w:hAnsi="Calibri" w:cs="Calibri"/>
                <w:bCs/>
                <w:sz w:val="24"/>
                <w:szCs w:val="24"/>
              </w:rPr>
              <w:t>)</w:t>
            </w:r>
          </w:p>
          <w:p w14:paraId="5860CE47"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Key Facts:</w:t>
            </w:r>
          </w:p>
          <w:p w14:paraId="14D6720E"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Area of 219 square miles</w:t>
            </w:r>
          </w:p>
          <w:p w14:paraId="01E24B05"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M18 Motorway and A1(M)</w:t>
            </w:r>
          </w:p>
          <w:p w14:paraId="6164C0AD" w14:textId="77777777" w:rsidR="00AC0F15" w:rsidRPr="00703DF8" w:rsidRDefault="008C4DCB" w:rsidP="00B768FC">
            <w:pPr>
              <w:pStyle w:val="ListParagraph"/>
              <w:numPr>
                <w:ilvl w:val="0"/>
                <w:numId w:val="31"/>
              </w:numPr>
              <w:ind w:left="454" w:hanging="283"/>
              <w:rPr>
                <w:rFonts w:asciiTheme="majorHAnsi" w:hAnsiTheme="majorHAnsi"/>
                <w:sz w:val="24"/>
                <w:szCs w:val="24"/>
              </w:rPr>
            </w:pPr>
            <w:proofErr w:type="spellStart"/>
            <w:r w:rsidRPr="00703DF8">
              <w:rPr>
                <w:rFonts w:asciiTheme="majorHAnsi" w:hAnsiTheme="majorHAnsi"/>
                <w:sz w:val="24"/>
                <w:szCs w:val="24"/>
              </w:rPr>
              <w:t>Frenchgate</w:t>
            </w:r>
            <w:proofErr w:type="spellEnd"/>
            <w:r w:rsidRPr="00703DF8">
              <w:rPr>
                <w:rFonts w:asciiTheme="majorHAnsi" w:hAnsiTheme="majorHAnsi"/>
                <w:sz w:val="24"/>
                <w:szCs w:val="24"/>
              </w:rPr>
              <w:t xml:space="preserve"> shopping c</w:t>
            </w:r>
            <w:r w:rsidR="00AC0F15" w:rsidRPr="00703DF8">
              <w:rPr>
                <w:rFonts w:asciiTheme="majorHAnsi" w:hAnsiTheme="majorHAnsi"/>
                <w:sz w:val="24"/>
                <w:szCs w:val="24"/>
              </w:rPr>
              <w:t>entre</w:t>
            </w:r>
          </w:p>
          <w:p w14:paraId="7140A016"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Doncaster Racecourse</w:t>
            </w:r>
          </w:p>
          <w:p w14:paraId="574A6AC5" w14:textId="77777777" w:rsidR="00AC0F15" w:rsidRPr="00703DF8" w:rsidRDefault="008C4DCB"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The Dome l</w:t>
            </w:r>
            <w:r w:rsidR="00AC0F15" w:rsidRPr="00703DF8">
              <w:rPr>
                <w:rFonts w:asciiTheme="majorHAnsi" w:hAnsiTheme="majorHAnsi"/>
                <w:sz w:val="24"/>
                <w:szCs w:val="24"/>
              </w:rPr>
              <w:t xml:space="preserve">eisure </w:t>
            </w:r>
            <w:r w:rsidRPr="00703DF8">
              <w:rPr>
                <w:rFonts w:asciiTheme="majorHAnsi" w:hAnsiTheme="majorHAnsi"/>
                <w:sz w:val="24"/>
                <w:szCs w:val="24"/>
              </w:rPr>
              <w:t>c</w:t>
            </w:r>
            <w:r w:rsidR="00AC0F15" w:rsidRPr="00703DF8">
              <w:rPr>
                <w:rFonts w:asciiTheme="majorHAnsi" w:hAnsiTheme="majorHAnsi"/>
                <w:sz w:val="24"/>
                <w:szCs w:val="24"/>
              </w:rPr>
              <w:t>entre</w:t>
            </w:r>
          </w:p>
          <w:p w14:paraId="5CEEEE4B" w14:textId="77777777" w:rsidR="00AC0F15" w:rsidRPr="00703DF8" w:rsidRDefault="00AC0F15" w:rsidP="00AC0F15">
            <w:pPr>
              <w:ind w:left="171"/>
              <w:rPr>
                <w:rFonts w:asciiTheme="majorHAnsi" w:hAnsiTheme="majorHAnsi"/>
                <w:sz w:val="24"/>
                <w:szCs w:val="24"/>
              </w:rPr>
            </w:pPr>
          </w:p>
          <w:p w14:paraId="55388E35" w14:textId="77777777" w:rsidR="00B023BE" w:rsidRPr="00703DF8" w:rsidRDefault="00B023BE" w:rsidP="00AC0F15">
            <w:pPr>
              <w:ind w:left="171"/>
              <w:rPr>
                <w:rFonts w:asciiTheme="majorHAnsi" w:hAnsiTheme="majorHAnsi"/>
                <w:sz w:val="24"/>
                <w:szCs w:val="24"/>
              </w:rPr>
            </w:pPr>
          </w:p>
          <w:p w14:paraId="75B474B9" w14:textId="77777777" w:rsidR="00AC0F15" w:rsidRPr="00703DF8" w:rsidRDefault="00AC0F15" w:rsidP="00AC0F15">
            <w:pPr>
              <w:rPr>
                <w:rFonts w:asciiTheme="majorHAnsi" w:hAnsiTheme="majorHAnsi"/>
                <w:sz w:val="24"/>
                <w:szCs w:val="24"/>
              </w:rPr>
            </w:pPr>
          </w:p>
          <w:p w14:paraId="26EEC582"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For more details on Doncaster visit the Council website at:</w:t>
            </w:r>
          </w:p>
          <w:p w14:paraId="311BE013" w14:textId="77777777" w:rsidR="00AC0F15" w:rsidRPr="00AC441F" w:rsidRDefault="00AC0F15" w:rsidP="00AC0F15">
            <w:pPr>
              <w:rPr>
                <w:highlight w:val="yellow"/>
              </w:rPr>
            </w:pPr>
            <w:hyperlink r:id="rId37" w:history="1">
              <w:r w:rsidRPr="00703DF8">
                <w:rPr>
                  <w:rStyle w:val="Hyperlink"/>
                  <w:rFonts w:asciiTheme="majorHAnsi" w:hAnsiTheme="majorHAnsi"/>
                  <w:sz w:val="24"/>
                  <w:szCs w:val="24"/>
                </w:rPr>
                <w:t>www.doncaster.gov.uk</w:t>
              </w:r>
            </w:hyperlink>
            <w:r w:rsidRPr="00703DF8">
              <w:rPr>
                <w:rFonts w:asciiTheme="majorHAnsi" w:hAnsiTheme="majorHAnsi"/>
                <w:sz w:val="24"/>
                <w:szCs w:val="24"/>
              </w:rPr>
              <w:t xml:space="preserve"> </w:t>
            </w:r>
          </w:p>
        </w:tc>
      </w:tr>
      <w:tr w:rsidR="00AC0F15" w:rsidRPr="00994EE8" w14:paraId="4074C5E6" w14:textId="77777777" w:rsidTr="008677AE">
        <w:trPr>
          <w:trHeight w:val="3977"/>
        </w:trPr>
        <w:tc>
          <w:tcPr>
            <w:tcW w:w="4050" w:type="dxa"/>
          </w:tcPr>
          <w:p w14:paraId="0344A5F9" w14:textId="5702155E" w:rsidR="00AC0F15" w:rsidRPr="00A935C7" w:rsidRDefault="00AC0F15" w:rsidP="00AC0F15">
            <w:pPr>
              <w:rPr>
                <w:rFonts w:ascii="Calibri" w:eastAsia="Calibri" w:hAnsi="Calibri" w:cs="Calibri"/>
                <w:bCs/>
                <w:sz w:val="24"/>
                <w:szCs w:val="24"/>
              </w:rPr>
            </w:pPr>
            <w:r w:rsidRPr="00A935C7">
              <w:rPr>
                <w:rFonts w:ascii="Calibri" w:eastAsia="Calibri" w:hAnsi="Calibri" w:cs="Calibri"/>
                <w:bCs/>
                <w:color w:val="06326E"/>
                <w:sz w:val="32"/>
                <w:szCs w:val="32"/>
              </w:rPr>
              <w:t>Rotherham</w:t>
            </w:r>
            <w:r w:rsidRPr="00A935C7">
              <w:rPr>
                <w:rFonts w:ascii="Calibri" w:eastAsia="Calibri" w:hAnsi="Calibri" w:cs="Calibri"/>
                <w:bCs/>
                <w:color w:val="06326E"/>
                <w:sz w:val="44"/>
                <w:szCs w:val="44"/>
              </w:rPr>
              <w:t xml:space="preserve"> </w:t>
            </w:r>
            <w:r w:rsidRPr="00A935C7">
              <w:rPr>
                <w:rFonts w:ascii="Calibri" w:eastAsia="Calibri" w:hAnsi="Calibri" w:cs="Calibri"/>
                <w:bCs/>
                <w:sz w:val="24"/>
                <w:szCs w:val="24"/>
              </w:rPr>
              <w:t>(population 2</w:t>
            </w:r>
            <w:r w:rsidR="00A935C7" w:rsidRPr="00A935C7">
              <w:rPr>
                <w:rFonts w:ascii="Calibri" w:eastAsia="Calibri" w:hAnsi="Calibri" w:cs="Calibri"/>
                <w:bCs/>
                <w:sz w:val="24"/>
                <w:szCs w:val="24"/>
              </w:rPr>
              <w:t>68,354</w:t>
            </w:r>
            <w:r w:rsidRPr="00A935C7">
              <w:rPr>
                <w:rFonts w:ascii="Calibri" w:eastAsia="Calibri" w:hAnsi="Calibri" w:cs="Calibri"/>
                <w:bCs/>
                <w:sz w:val="24"/>
                <w:szCs w:val="24"/>
              </w:rPr>
              <w:t>)</w:t>
            </w:r>
          </w:p>
          <w:p w14:paraId="7B9FF1B5"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Key Facts:</w:t>
            </w:r>
          </w:p>
          <w:p w14:paraId="4208AC0F"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Area of 110 square miles</w:t>
            </w:r>
          </w:p>
          <w:p w14:paraId="61BD9D3B"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M1 Motorway</w:t>
            </w:r>
          </w:p>
          <w:p w14:paraId="4245BBD9" w14:textId="77777777" w:rsidR="00AC0F15" w:rsidRPr="00703DF8" w:rsidRDefault="008C4DCB"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Parkgate shopping c</w:t>
            </w:r>
            <w:r w:rsidR="00AC0F15" w:rsidRPr="00703DF8">
              <w:rPr>
                <w:rFonts w:asciiTheme="majorHAnsi" w:hAnsiTheme="majorHAnsi"/>
                <w:sz w:val="24"/>
                <w:szCs w:val="24"/>
              </w:rPr>
              <w:t>entre</w:t>
            </w:r>
          </w:p>
          <w:p w14:paraId="08443E64"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Magna Science Adventure</w:t>
            </w:r>
          </w:p>
          <w:p w14:paraId="3D1A2B8A" w14:textId="77777777" w:rsidR="00AC0F15" w:rsidRPr="00AC441F" w:rsidRDefault="00AC0F15" w:rsidP="00AC0F15">
            <w:pPr>
              <w:rPr>
                <w:rFonts w:asciiTheme="majorHAnsi" w:hAnsiTheme="majorHAnsi"/>
                <w:sz w:val="24"/>
                <w:szCs w:val="24"/>
                <w:highlight w:val="yellow"/>
              </w:rPr>
            </w:pPr>
          </w:p>
          <w:p w14:paraId="3005233A" w14:textId="77777777" w:rsidR="008677AE" w:rsidRPr="00AC441F" w:rsidRDefault="008677AE" w:rsidP="00AC0F15">
            <w:pPr>
              <w:rPr>
                <w:rFonts w:asciiTheme="majorHAnsi" w:hAnsiTheme="majorHAnsi"/>
                <w:sz w:val="24"/>
                <w:szCs w:val="24"/>
                <w:highlight w:val="yellow"/>
              </w:rPr>
            </w:pPr>
          </w:p>
          <w:p w14:paraId="50253698"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For more details on Rotherham visit the Council website at:</w:t>
            </w:r>
          </w:p>
          <w:p w14:paraId="3EAC4CD8" w14:textId="77777777" w:rsidR="00AC0F15" w:rsidRPr="00703DF8" w:rsidRDefault="00AC0F15" w:rsidP="00AC0F15">
            <w:pPr>
              <w:rPr>
                <w:rFonts w:ascii="Calibri" w:eastAsia="Calibri" w:hAnsi="Calibri" w:cs="Calibri"/>
                <w:bCs/>
                <w:color w:val="06326E"/>
                <w:sz w:val="44"/>
                <w:szCs w:val="44"/>
              </w:rPr>
            </w:pPr>
            <w:hyperlink r:id="rId38" w:history="1">
              <w:r w:rsidRPr="00703DF8">
                <w:rPr>
                  <w:rStyle w:val="Hyperlink"/>
                  <w:rFonts w:asciiTheme="majorHAnsi" w:hAnsiTheme="majorHAnsi"/>
                  <w:sz w:val="24"/>
                  <w:szCs w:val="24"/>
                </w:rPr>
                <w:t>www.rotherham.gov.uk</w:t>
              </w:r>
            </w:hyperlink>
          </w:p>
          <w:p w14:paraId="730CDC53" w14:textId="77777777" w:rsidR="00AC0F15" w:rsidRPr="00AC441F" w:rsidRDefault="00AC0F15" w:rsidP="00AC0F15">
            <w:pPr>
              <w:rPr>
                <w:highlight w:val="yellow"/>
              </w:rPr>
            </w:pPr>
          </w:p>
        </w:tc>
        <w:tc>
          <w:tcPr>
            <w:tcW w:w="3991" w:type="dxa"/>
          </w:tcPr>
          <w:p w14:paraId="4F6D3E88" w14:textId="53E41CD3" w:rsidR="00AC0F15" w:rsidRPr="00A935C7" w:rsidRDefault="00AC0F15" w:rsidP="00AC0F15">
            <w:pPr>
              <w:rPr>
                <w:rFonts w:ascii="Calibri" w:eastAsia="Calibri" w:hAnsi="Calibri" w:cs="Calibri"/>
                <w:bCs/>
                <w:sz w:val="28"/>
                <w:szCs w:val="28"/>
              </w:rPr>
            </w:pPr>
            <w:r w:rsidRPr="00A935C7">
              <w:rPr>
                <w:rFonts w:ascii="Calibri" w:eastAsia="Calibri" w:hAnsi="Calibri" w:cs="Calibri"/>
                <w:bCs/>
                <w:color w:val="06326E"/>
                <w:sz w:val="32"/>
                <w:szCs w:val="32"/>
              </w:rPr>
              <w:t>Barnsley</w:t>
            </w:r>
            <w:r w:rsidRPr="00A935C7">
              <w:rPr>
                <w:rFonts w:ascii="Calibri" w:eastAsia="Calibri" w:hAnsi="Calibri" w:cs="Calibri"/>
                <w:bCs/>
                <w:color w:val="06326E"/>
                <w:sz w:val="44"/>
                <w:szCs w:val="44"/>
              </w:rPr>
              <w:t xml:space="preserve"> </w:t>
            </w:r>
            <w:r w:rsidRPr="00A935C7">
              <w:rPr>
                <w:rFonts w:ascii="Calibri" w:eastAsia="Calibri" w:hAnsi="Calibri" w:cs="Calibri"/>
                <w:bCs/>
                <w:sz w:val="24"/>
                <w:szCs w:val="24"/>
              </w:rPr>
              <w:t>(population 2</w:t>
            </w:r>
            <w:r w:rsidR="00EB5054" w:rsidRPr="00A935C7">
              <w:rPr>
                <w:rFonts w:ascii="Calibri" w:eastAsia="Calibri" w:hAnsi="Calibri" w:cs="Calibri"/>
                <w:bCs/>
                <w:sz w:val="24"/>
                <w:szCs w:val="24"/>
              </w:rPr>
              <w:t>4</w:t>
            </w:r>
            <w:r w:rsidR="00A935C7" w:rsidRPr="00A935C7">
              <w:rPr>
                <w:rFonts w:ascii="Calibri" w:eastAsia="Calibri" w:hAnsi="Calibri" w:cs="Calibri"/>
                <w:bCs/>
                <w:sz w:val="24"/>
                <w:szCs w:val="24"/>
              </w:rPr>
              <w:t>6,482</w:t>
            </w:r>
            <w:r w:rsidRPr="00A935C7">
              <w:rPr>
                <w:rFonts w:ascii="Calibri" w:eastAsia="Calibri" w:hAnsi="Calibri" w:cs="Calibri"/>
                <w:bCs/>
                <w:sz w:val="24"/>
                <w:szCs w:val="24"/>
              </w:rPr>
              <w:t>)</w:t>
            </w:r>
          </w:p>
          <w:p w14:paraId="2D04D447"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Key Facts:</w:t>
            </w:r>
          </w:p>
          <w:p w14:paraId="2D507EB6"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Area of 127 square miles</w:t>
            </w:r>
          </w:p>
          <w:p w14:paraId="0419DA92"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M1 Motorway, Dearne Valley Parkway (A630)</w:t>
            </w:r>
          </w:p>
          <w:p w14:paraId="6EE2CD55" w14:textId="77777777" w:rsidR="00AC0F15"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 xml:space="preserve">Alhambra </w:t>
            </w:r>
            <w:r w:rsidR="008C4DCB" w:rsidRPr="00703DF8">
              <w:rPr>
                <w:rFonts w:asciiTheme="majorHAnsi" w:hAnsiTheme="majorHAnsi"/>
                <w:sz w:val="24"/>
                <w:szCs w:val="24"/>
              </w:rPr>
              <w:t>shopping c</w:t>
            </w:r>
            <w:r w:rsidRPr="00703DF8">
              <w:rPr>
                <w:rFonts w:asciiTheme="majorHAnsi" w:hAnsiTheme="majorHAnsi"/>
                <w:sz w:val="24"/>
                <w:szCs w:val="24"/>
              </w:rPr>
              <w:t>entre</w:t>
            </w:r>
          </w:p>
          <w:p w14:paraId="308F4735" w14:textId="03BF828E" w:rsidR="00A935C7" w:rsidRPr="00703DF8" w:rsidRDefault="00A935C7" w:rsidP="00B768FC">
            <w:pPr>
              <w:pStyle w:val="ListParagraph"/>
              <w:numPr>
                <w:ilvl w:val="0"/>
                <w:numId w:val="31"/>
              </w:numPr>
              <w:ind w:left="454" w:hanging="283"/>
              <w:rPr>
                <w:rFonts w:asciiTheme="majorHAnsi" w:hAnsiTheme="majorHAnsi"/>
                <w:sz w:val="24"/>
                <w:szCs w:val="24"/>
              </w:rPr>
            </w:pPr>
            <w:r>
              <w:rPr>
                <w:rFonts w:asciiTheme="majorHAnsi" w:hAnsiTheme="majorHAnsi"/>
                <w:sz w:val="24"/>
                <w:szCs w:val="24"/>
              </w:rPr>
              <w:t>Glass Works</w:t>
            </w:r>
          </w:p>
          <w:p w14:paraId="0DEC1BDC" w14:textId="77777777" w:rsidR="00AC0F15" w:rsidRPr="00703DF8" w:rsidRDefault="00AC0F15" w:rsidP="00B768FC">
            <w:pPr>
              <w:pStyle w:val="ListParagraph"/>
              <w:numPr>
                <w:ilvl w:val="0"/>
                <w:numId w:val="31"/>
              </w:numPr>
              <w:ind w:left="454" w:hanging="283"/>
              <w:rPr>
                <w:rFonts w:asciiTheme="majorHAnsi" w:hAnsiTheme="majorHAnsi"/>
                <w:sz w:val="24"/>
                <w:szCs w:val="24"/>
              </w:rPr>
            </w:pPr>
            <w:r w:rsidRPr="00703DF8">
              <w:rPr>
                <w:rFonts w:asciiTheme="majorHAnsi" w:hAnsiTheme="majorHAnsi"/>
                <w:sz w:val="24"/>
                <w:szCs w:val="24"/>
              </w:rPr>
              <w:t>Barnsley Civic Centre</w:t>
            </w:r>
          </w:p>
          <w:p w14:paraId="35F582A4" w14:textId="77777777" w:rsidR="00AC0F15" w:rsidRPr="00AC441F" w:rsidRDefault="00AC0F15" w:rsidP="00AC0F15">
            <w:pPr>
              <w:rPr>
                <w:rFonts w:asciiTheme="majorHAnsi" w:hAnsiTheme="majorHAnsi"/>
                <w:sz w:val="24"/>
                <w:szCs w:val="24"/>
                <w:highlight w:val="yellow"/>
              </w:rPr>
            </w:pPr>
          </w:p>
          <w:p w14:paraId="26A19E81" w14:textId="77777777" w:rsidR="00AC0F15" w:rsidRPr="00703DF8" w:rsidRDefault="00AC0F15" w:rsidP="00AC0F15">
            <w:pPr>
              <w:rPr>
                <w:rFonts w:asciiTheme="majorHAnsi" w:hAnsiTheme="majorHAnsi"/>
                <w:sz w:val="24"/>
                <w:szCs w:val="24"/>
              </w:rPr>
            </w:pPr>
            <w:r w:rsidRPr="00703DF8">
              <w:rPr>
                <w:rFonts w:asciiTheme="majorHAnsi" w:hAnsiTheme="majorHAnsi"/>
                <w:sz w:val="24"/>
                <w:szCs w:val="24"/>
              </w:rPr>
              <w:t xml:space="preserve">For more details on </w:t>
            </w:r>
            <w:r w:rsidR="00717087" w:rsidRPr="00703DF8">
              <w:rPr>
                <w:rFonts w:asciiTheme="majorHAnsi" w:hAnsiTheme="majorHAnsi"/>
                <w:sz w:val="24"/>
                <w:szCs w:val="24"/>
              </w:rPr>
              <w:t>Barnsley</w:t>
            </w:r>
            <w:r w:rsidRPr="00703DF8">
              <w:rPr>
                <w:rFonts w:asciiTheme="majorHAnsi" w:hAnsiTheme="majorHAnsi"/>
                <w:sz w:val="24"/>
                <w:szCs w:val="24"/>
              </w:rPr>
              <w:t xml:space="preserve"> visit the Council website at:</w:t>
            </w:r>
          </w:p>
          <w:p w14:paraId="214A74EF" w14:textId="77777777" w:rsidR="00AC0F15" w:rsidRPr="00281A09" w:rsidRDefault="00AC0F15" w:rsidP="00AC0F15">
            <w:hyperlink r:id="rId39" w:history="1">
              <w:r w:rsidRPr="00703DF8">
                <w:rPr>
                  <w:rStyle w:val="Hyperlink"/>
                  <w:rFonts w:asciiTheme="majorHAnsi" w:hAnsiTheme="majorHAnsi"/>
                  <w:sz w:val="24"/>
                  <w:szCs w:val="24"/>
                </w:rPr>
                <w:t>www.barnsley.gov.uk</w:t>
              </w:r>
            </w:hyperlink>
          </w:p>
        </w:tc>
      </w:tr>
    </w:tbl>
    <w:p w14:paraId="5AD8D08F" w14:textId="77777777" w:rsidR="0037477C" w:rsidRPr="00994EE8" w:rsidRDefault="0037477C">
      <w:pPr>
        <w:spacing w:line="200" w:lineRule="exact"/>
        <w:rPr>
          <w:sz w:val="20"/>
          <w:szCs w:val="20"/>
        </w:rPr>
      </w:pPr>
    </w:p>
    <w:p w14:paraId="4AC5ED24" w14:textId="77777777" w:rsidR="0037477C" w:rsidRPr="00994EE8" w:rsidRDefault="0037477C">
      <w:pPr>
        <w:spacing w:line="1" w:lineRule="exact"/>
        <w:rPr>
          <w:sz w:val="20"/>
          <w:szCs w:val="20"/>
        </w:rPr>
      </w:pPr>
    </w:p>
    <w:p w14:paraId="26276D33" w14:textId="77777777" w:rsidR="0037477C" w:rsidRDefault="0037477C">
      <w:pPr>
        <w:spacing w:line="1" w:lineRule="exact"/>
        <w:rPr>
          <w:sz w:val="20"/>
          <w:szCs w:val="20"/>
        </w:rPr>
      </w:pPr>
    </w:p>
    <w:p w14:paraId="5194FF50" w14:textId="77777777" w:rsidR="00D53C09" w:rsidRDefault="00D53C09">
      <w:pPr>
        <w:spacing w:line="1" w:lineRule="exact"/>
        <w:rPr>
          <w:sz w:val="20"/>
          <w:szCs w:val="20"/>
        </w:rPr>
      </w:pPr>
    </w:p>
    <w:p w14:paraId="5C138C55" w14:textId="77777777" w:rsidR="00D53C09" w:rsidRDefault="00D53C09">
      <w:pPr>
        <w:spacing w:line="1" w:lineRule="exact"/>
        <w:rPr>
          <w:sz w:val="20"/>
          <w:szCs w:val="20"/>
        </w:rPr>
      </w:pPr>
    </w:p>
    <w:p w14:paraId="74FB84C6" w14:textId="77777777" w:rsidR="00D53C09" w:rsidRPr="00994EE8" w:rsidRDefault="00D53C09">
      <w:pPr>
        <w:spacing w:line="1" w:lineRule="exact"/>
        <w:rPr>
          <w:sz w:val="20"/>
          <w:szCs w:val="20"/>
        </w:rPr>
      </w:pPr>
    </w:p>
    <w:p w14:paraId="70218F58" w14:textId="77777777" w:rsidR="0037477C" w:rsidRPr="00994EE8" w:rsidRDefault="005D3376">
      <w:pPr>
        <w:sectPr w:rsidR="0037477C" w:rsidRPr="00994EE8" w:rsidSect="00994EE8">
          <w:pgSz w:w="16840" w:h="11906" w:orient="landscape"/>
          <w:pgMar w:top="831" w:right="338" w:bottom="1055" w:left="860" w:header="0" w:footer="57" w:gutter="0"/>
          <w:cols w:num="2" w:space="57" w:equalWidth="0">
            <w:col w:w="8335" w:space="57"/>
            <w:col w:w="7250"/>
          </w:cols>
          <w:docGrid w:linePitch="299"/>
        </w:sectPr>
      </w:pPr>
      <w:r>
        <w:rPr>
          <w:noProof/>
          <w:color w:val="0092D1"/>
          <w:sz w:val="20"/>
          <w:szCs w:val="20"/>
        </w:rPr>
        <w:drawing>
          <wp:anchor distT="0" distB="0" distL="114300" distR="114300" simplePos="0" relativeHeight="251619840" behindDoc="1" locked="0" layoutInCell="1" allowOverlap="1" wp14:anchorId="62876826" wp14:editId="7FB35C42">
            <wp:simplePos x="0" y="0"/>
            <wp:positionH relativeFrom="column">
              <wp:posOffset>4073948</wp:posOffset>
            </wp:positionH>
            <wp:positionV relativeFrom="paragraph">
              <wp:posOffset>-543137</wp:posOffset>
            </wp:positionV>
            <wp:extent cx="758825" cy="7595870"/>
            <wp:effectExtent l="0" t="0" r="317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94EE8" w:rsidRPr="00994EE8">
        <w:rPr>
          <w:noProof/>
        </w:rPr>
        <w:drawing>
          <wp:inline distT="0" distB="0" distL="0" distR="0" wp14:anchorId="1EE743BE" wp14:editId="291E9BED">
            <wp:extent cx="3869740" cy="282321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map.jpg"/>
                    <pic:cNvPicPr/>
                  </pic:nvPicPr>
                  <pic:blipFill>
                    <a:blip r:embed="rId40">
                      <a:extLst>
                        <a:ext uri="{28A0092B-C50C-407E-A947-70E740481C1C}">
                          <a14:useLocalDpi xmlns:a14="http://schemas.microsoft.com/office/drawing/2010/main" val="0"/>
                        </a:ext>
                      </a:extLst>
                    </a:blip>
                    <a:stretch>
                      <a:fillRect/>
                    </a:stretch>
                  </pic:blipFill>
                  <pic:spPr>
                    <a:xfrm>
                      <a:off x="0" y="0"/>
                      <a:ext cx="4001703" cy="2919485"/>
                    </a:xfrm>
                    <a:prstGeom prst="rect">
                      <a:avLst/>
                    </a:prstGeom>
                  </pic:spPr>
                </pic:pic>
              </a:graphicData>
            </a:graphic>
          </wp:inline>
        </w:drawing>
      </w:r>
    </w:p>
    <w:p w14:paraId="52852711" w14:textId="77777777" w:rsidR="00D664AC" w:rsidRPr="00CE1325" w:rsidRDefault="005D3376" w:rsidP="00361D5E">
      <w:pPr>
        <w:rPr>
          <w:rFonts w:ascii="Calibri" w:eastAsia="Calibri" w:hAnsi="Calibri" w:cs="Calibri"/>
          <w:color w:val="0092D2"/>
          <w:sz w:val="26"/>
          <w:szCs w:val="26"/>
        </w:rPr>
      </w:pPr>
      <w:bookmarkStart w:id="15" w:name="page14"/>
      <w:bookmarkStart w:id="16" w:name="page15"/>
      <w:bookmarkEnd w:id="15"/>
      <w:bookmarkEnd w:id="16"/>
      <w:r w:rsidRPr="00CE1325">
        <w:rPr>
          <w:noProof/>
          <w:color w:val="0092D2"/>
          <w:sz w:val="20"/>
          <w:szCs w:val="20"/>
        </w:rPr>
        <w:lastRenderedPageBreak/>
        <w:drawing>
          <wp:anchor distT="0" distB="0" distL="114300" distR="114300" simplePos="0" relativeHeight="251620864" behindDoc="1" locked="0" layoutInCell="1" allowOverlap="1" wp14:anchorId="1650AD04" wp14:editId="300A24BB">
            <wp:simplePos x="0" y="0"/>
            <wp:positionH relativeFrom="column">
              <wp:posOffset>9408795</wp:posOffset>
            </wp:positionH>
            <wp:positionV relativeFrom="paragraph">
              <wp:posOffset>-551603</wp:posOffset>
            </wp:positionV>
            <wp:extent cx="758825" cy="7595870"/>
            <wp:effectExtent l="0" t="0" r="317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664AC" w:rsidRPr="00CE1325">
        <w:rPr>
          <w:rFonts w:ascii="Calibri" w:eastAsia="Calibri" w:hAnsi="Calibri" w:cs="Calibri"/>
          <w:color w:val="0092D2"/>
          <w:sz w:val="26"/>
          <w:szCs w:val="26"/>
        </w:rPr>
        <w:t>About South Yorkshire (continued)</w:t>
      </w:r>
    </w:p>
    <w:p w14:paraId="59389A01" w14:textId="77777777" w:rsidR="00D664AC" w:rsidRPr="00FD0773" w:rsidRDefault="00D664AC">
      <w:pPr>
        <w:rPr>
          <w:rFonts w:ascii="Calibri" w:eastAsia="Calibri" w:hAnsi="Calibri" w:cs="Calibri"/>
          <w:color w:val="06326E"/>
          <w:sz w:val="25"/>
          <w:szCs w:val="25"/>
        </w:rPr>
      </w:pPr>
    </w:p>
    <w:p w14:paraId="6B79089B" w14:textId="1929F9D8" w:rsidR="00207AD8" w:rsidRPr="00FD0773" w:rsidRDefault="00207AD8" w:rsidP="00207AD8">
      <w:pPr>
        <w:ind w:right="321"/>
        <w:jc w:val="both"/>
        <w:rPr>
          <w:noProof/>
        </w:rPr>
      </w:pPr>
      <w:r w:rsidRPr="00FD0773">
        <w:rPr>
          <w:rFonts w:ascii="Calibri Light" w:eastAsia="Calibri Light" w:hAnsi="Calibri Light" w:cs="Calibri Light"/>
          <w:sz w:val="20"/>
          <w:szCs w:val="20"/>
        </w:rPr>
        <w:t xml:space="preserve">The </w:t>
      </w:r>
      <w:bookmarkStart w:id="17" w:name="_Hlk167972284"/>
      <w:r w:rsidRPr="00FD0773">
        <w:rPr>
          <w:rFonts w:ascii="Calibri Light" w:eastAsia="Calibri Light" w:hAnsi="Calibri Light" w:cs="Calibri Light"/>
          <w:sz w:val="20"/>
          <w:szCs w:val="20"/>
        </w:rPr>
        <w:t>mid 20</w:t>
      </w:r>
      <w:r w:rsidR="00720EE7" w:rsidRPr="00FD0773">
        <w:rPr>
          <w:rFonts w:ascii="Calibri Light" w:eastAsia="Calibri Light" w:hAnsi="Calibri Light" w:cs="Calibri Light"/>
          <w:sz w:val="20"/>
          <w:szCs w:val="20"/>
        </w:rPr>
        <w:t>2</w:t>
      </w:r>
      <w:r w:rsidR="00A935C7" w:rsidRPr="00FD0773">
        <w:rPr>
          <w:rFonts w:ascii="Calibri Light" w:eastAsia="Calibri Light" w:hAnsi="Calibri Light" w:cs="Calibri Light"/>
          <w:sz w:val="20"/>
          <w:szCs w:val="20"/>
        </w:rPr>
        <w:t>2</w:t>
      </w:r>
      <w:r w:rsidRPr="00FD0773">
        <w:rPr>
          <w:rFonts w:ascii="Calibri Light" w:eastAsia="Calibri Light" w:hAnsi="Calibri Light" w:cs="Calibri Light"/>
          <w:sz w:val="20"/>
          <w:szCs w:val="20"/>
        </w:rPr>
        <w:t xml:space="preserve"> </w:t>
      </w:r>
      <w:bookmarkEnd w:id="17"/>
      <w:r w:rsidRPr="00FD0773">
        <w:rPr>
          <w:rFonts w:ascii="Calibri Light" w:eastAsia="Calibri Light" w:hAnsi="Calibri Light" w:cs="Calibri Light"/>
          <w:sz w:val="20"/>
          <w:szCs w:val="20"/>
        </w:rPr>
        <w:t>population data for South Yorkshire as provided by the Office for National Statistics is as follows:</w:t>
      </w:r>
      <w:r w:rsidRPr="00FD0773">
        <w:rPr>
          <w:noProof/>
        </w:rPr>
        <w:t xml:space="preserve"> </w:t>
      </w:r>
    </w:p>
    <w:p w14:paraId="1D4BFFE5" w14:textId="77777777" w:rsidR="00207AD8" w:rsidRPr="00FD0773" w:rsidRDefault="00207AD8" w:rsidP="00207AD8">
      <w:pPr>
        <w:ind w:right="179"/>
        <w:jc w:val="both"/>
        <w:rPr>
          <w:rFonts w:ascii="Calibri Light" w:eastAsia="Calibri Light" w:hAnsi="Calibri Light" w:cs="Calibri Light"/>
          <w:sz w:val="20"/>
          <w:szCs w:val="20"/>
        </w:rPr>
      </w:pPr>
    </w:p>
    <w:tbl>
      <w:tblPr>
        <w:tblStyle w:val="TableGrid"/>
        <w:tblW w:w="0" w:type="auto"/>
        <w:tblLook w:val="04A0" w:firstRow="1" w:lastRow="0" w:firstColumn="1" w:lastColumn="0" w:noHBand="0" w:noVBand="1"/>
      </w:tblPr>
      <w:tblGrid>
        <w:gridCol w:w="2405"/>
        <w:gridCol w:w="993"/>
        <w:gridCol w:w="1037"/>
        <w:gridCol w:w="1122"/>
        <w:gridCol w:w="959"/>
        <w:gridCol w:w="1025"/>
      </w:tblGrid>
      <w:tr w:rsidR="00207AD8" w:rsidRPr="00FD0773" w14:paraId="5DACF0C3" w14:textId="77777777" w:rsidTr="00641204">
        <w:tc>
          <w:tcPr>
            <w:tcW w:w="2405" w:type="dxa"/>
          </w:tcPr>
          <w:p w14:paraId="07A4C917" w14:textId="77777777" w:rsidR="00207AD8" w:rsidRPr="00FD0773" w:rsidRDefault="00207AD8" w:rsidP="00641204">
            <w:pPr>
              <w:rPr>
                <w:rFonts w:ascii="Calibri Light" w:eastAsia="Calibri Light" w:hAnsi="Calibri Light" w:cs="Calibri Light"/>
                <w:b/>
                <w:sz w:val="20"/>
                <w:szCs w:val="20"/>
              </w:rPr>
            </w:pPr>
            <w:r w:rsidRPr="00FD0773">
              <w:rPr>
                <w:rFonts w:ascii="Calibri Light" w:eastAsia="Calibri Light" w:hAnsi="Calibri Light" w:cs="Calibri Light"/>
                <w:b/>
                <w:sz w:val="20"/>
                <w:szCs w:val="20"/>
              </w:rPr>
              <w:t>Age Groups</w:t>
            </w:r>
          </w:p>
        </w:tc>
        <w:tc>
          <w:tcPr>
            <w:tcW w:w="993" w:type="dxa"/>
          </w:tcPr>
          <w:p w14:paraId="57C3231D" w14:textId="77777777" w:rsidR="00207AD8" w:rsidRPr="00FD0773" w:rsidRDefault="00207AD8" w:rsidP="00641204">
            <w:pPr>
              <w:jc w:val="center"/>
              <w:rPr>
                <w:rFonts w:ascii="Calibri Light" w:eastAsia="Calibri Light" w:hAnsi="Calibri Light" w:cs="Calibri Light"/>
                <w:b/>
                <w:sz w:val="20"/>
                <w:szCs w:val="20"/>
              </w:rPr>
            </w:pPr>
            <w:r w:rsidRPr="00FD0773">
              <w:rPr>
                <w:rFonts w:ascii="Calibri Light" w:eastAsia="Calibri Light" w:hAnsi="Calibri Light" w:cs="Calibri Light"/>
                <w:b/>
                <w:sz w:val="20"/>
                <w:szCs w:val="20"/>
              </w:rPr>
              <w:t>Barnsley</w:t>
            </w:r>
          </w:p>
        </w:tc>
        <w:tc>
          <w:tcPr>
            <w:tcW w:w="1037" w:type="dxa"/>
          </w:tcPr>
          <w:p w14:paraId="7426EC5E" w14:textId="77777777" w:rsidR="00207AD8" w:rsidRPr="00FD0773" w:rsidRDefault="00207AD8" w:rsidP="00641204">
            <w:pPr>
              <w:jc w:val="center"/>
              <w:rPr>
                <w:rFonts w:ascii="Calibri Light" w:eastAsia="Calibri Light" w:hAnsi="Calibri Light" w:cs="Calibri Light"/>
                <w:b/>
                <w:sz w:val="20"/>
                <w:szCs w:val="20"/>
              </w:rPr>
            </w:pPr>
            <w:r w:rsidRPr="00FD0773">
              <w:rPr>
                <w:rFonts w:ascii="Calibri Light" w:eastAsia="Calibri Light" w:hAnsi="Calibri Light" w:cs="Calibri Light"/>
                <w:b/>
                <w:sz w:val="20"/>
                <w:szCs w:val="20"/>
              </w:rPr>
              <w:t>Doncaster</w:t>
            </w:r>
          </w:p>
        </w:tc>
        <w:tc>
          <w:tcPr>
            <w:tcW w:w="1122" w:type="dxa"/>
          </w:tcPr>
          <w:p w14:paraId="1446D460" w14:textId="77777777" w:rsidR="00207AD8" w:rsidRPr="00FD0773" w:rsidRDefault="00207AD8" w:rsidP="00641204">
            <w:pPr>
              <w:jc w:val="center"/>
              <w:rPr>
                <w:rFonts w:ascii="Calibri Light" w:eastAsia="Calibri Light" w:hAnsi="Calibri Light" w:cs="Calibri Light"/>
                <w:b/>
                <w:sz w:val="20"/>
                <w:szCs w:val="20"/>
              </w:rPr>
            </w:pPr>
            <w:r w:rsidRPr="00FD0773">
              <w:rPr>
                <w:rFonts w:ascii="Calibri Light" w:eastAsia="Calibri Light" w:hAnsi="Calibri Light" w:cs="Calibri Light"/>
                <w:b/>
                <w:sz w:val="20"/>
                <w:szCs w:val="20"/>
              </w:rPr>
              <w:t>Rotherham</w:t>
            </w:r>
          </w:p>
        </w:tc>
        <w:tc>
          <w:tcPr>
            <w:tcW w:w="959" w:type="dxa"/>
          </w:tcPr>
          <w:p w14:paraId="7C4E3506" w14:textId="77777777" w:rsidR="00207AD8" w:rsidRPr="00FD0773" w:rsidRDefault="00207AD8" w:rsidP="00641204">
            <w:pPr>
              <w:jc w:val="center"/>
              <w:rPr>
                <w:rFonts w:ascii="Calibri Light" w:eastAsia="Calibri Light" w:hAnsi="Calibri Light" w:cs="Calibri Light"/>
                <w:b/>
                <w:sz w:val="20"/>
                <w:szCs w:val="20"/>
              </w:rPr>
            </w:pPr>
            <w:r w:rsidRPr="00FD0773">
              <w:rPr>
                <w:rFonts w:ascii="Calibri Light" w:eastAsia="Calibri Light" w:hAnsi="Calibri Light" w:cs="Calibri Light"/>
                <w:b/>
                <w:sz w:val="20"/>
                <w:szCs w:val="20"/>
              </w:rPr>
              <w:t>Sheffield</w:t>
            </w:r>
          </w:p>
        </w:tc>
        <w:tc>
          <w:tcPr>
            <w:tcW w:w="1025" w:type="dxa"/>
          </w:tcPr>
          <w:p w14:paraId="5F551253" w14:textId="77777777" w:rsidR="00207AD8" w:rsidRPr="00FD0773" w:rsidRDefault="00207AD8" w:rsidP="00641204">
            <w:pPr>
              <w:jc w:val="center"/>
              <w:rPr>
                <w:rFonts w:ascii="Calibri Light" w:eastAsia="Calibri Light" w:hAnsi="Calibri Light" w:cs="Calibri Light"/>
                <w:b/>
                <w:sz w:val="20"/>
                <w:szCs w:val="20"/>
              </w:rPr>
            </w:pPr>
            <w:r w:rsidRPr="00FD0773">
              <w:rPr>
                <w:rFonts w:ascii="Calibri Light" w:eastAsia="Calibri Light" w:hAnsi="Calibri Light" w:cs="Calibri Light"/>
                <w:b/>
                <w:sz w:val="20"/>
                <w:szCs w:val="20"/>
              </w:rPr>
              <w:t>Total</w:t>
            </w:r>
          </w:p>
        </w:tc>
      </w:tr>
      <w:tr w:rsidR="00FD0773" w:rsidRPr="00FD0773" w14:paraId="230C55B7" w14:textId="77777777" w:rsidTr="00FD0773">
        <w:tc>
          <w:tcPr>
            <w:tcW w:w="2405" w:type="dxa"/>
          </w:tcPr>
          <w:p w14:paraId="4E9D5749"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0-9</w:t>
            </w:r>
          </w:p>
        </w:tc>
        <w:tc>
          <w:tcPr>
            <w:tcW w:w="993" w:type="dxa"/>
            <w:shd w:val="clear" w:color="auto" w:fill="auto"/>
            <w:vAlign w:val="bottom"/>
          </w:tcPr>
          <w:p w14:paraId="052A5B52" w14:textId="1ED86BD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27</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667</w:t>
            </w:r>
          </w:p>
        </w:tc>
        <w:tc>
          <w:tcPr>
            <w:tcW w:w="1037" w:type="dxa"/>
            <w:shd w:val="clear" w:color="auto" w:fill="auto"/>
            <w:vAlign w:val="bottom"/>
          </w:tcPr>
          <w:p w14:paraId="44FE1D6C" w14:textId="41535EA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286</w:t>
            </w:r>
          </w:p>
        </w:tc>
        <w:tc>
          <w:tcPr>
            <w:tcW w:w="1122" w:type="dxa"/>
            <w:shd w:val="clear" w:color="auto" w:fill="auto"/>
            <w:vAlign w:val="bottom"/>
          </w:tcPr>
          <w:p w14:paraId="63BBA0C2" w14:textId="198050E0"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835</w:t>
            </w:r>
          </w:p>
        </w:tc>
        <w:tc>
          <w:tcPr>
            <w:tcW w:w="959" w:type="dxa"/>
            <w:shd w:val="clear" w:color="auto" w:fill="auto"/>
            <w:vAlign w:val="bottom"/>
          </w:tcPr>
          <w:p w14:paraId="30131B3A" w14:textId="70197E9B"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62</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249</w:t>
            </w:r>
          </w:p>
        </w:tc>
        <w:tc>
          <w:tcPr>
            <w:tcW w:w="1025" w:type="dxa"/>
            <w:shd w:val="clear" w:color="auto" w:fill="auto"/>
            <w:vAlign w:val="bottom"/>
          </w:tcPr>
          <w:p w14:paraId="6808575C" w14:textId="74AF362D"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156</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037</w:t>
            </w:r>
          </w:p>
        </w:tc>
      </w:tr>
      <w:tr w:rsidR="00FD0773" w:rsidRPr="00FD0773" w14:paraId="271EB30A" w14:textId="77777777" w:rsidTr="00FD0773">
        <w:tc>
          <w:tcPr>
            <w:tcW w:w="2405" w:type="dxa"/>
          </w:tcPr>
          <w:p w14:paraId="2B411989"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10-19</w:t>
            </w:r>
          </w:p>
        </w:tc>
        <w:tc>
          <w:tcPr>
            <w:tcW w:w="993" w:type="dxa"/>
            <w:shd w:val="clear" w:color="auto" w:fill="auto"/>
            <w:vAlign w:val="bottom"/>
          </w:tcPr>
          <w:p w14:paraId="7B7D5E41" w14:textId="6FAD344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27</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565</w:t>
            </w:r>
          </w:p>
        </w:tc>
        <w:tc>
          <w:tcPr>
            <w:tcW w:w="1037" w:type="dxa"/>
            <w:shd w:val="clear" w:color="auto" w:fill="auto"/>
            <w:vAlign w:val="bottom"/>
          </w:tcPr>
          <w:p w14:paraId="1395DA61" w14:textId="36622772"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458</w:t>
            </w:r>
          </w:p>
        </w:tc>
        <w:tc>
          <w:tcPr>
            <w:tcW w:w="1122" w:type="dxa"/>
            <w:shd w:val="clear" w:color="auto" w:fill="auto"/>
            <w:vAlign w:val="bottom"/>
          </w:tcPr>
          <w:p w14:paraId="76E76AF7" w14:textId="6AAB68A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811</w:t>
            </w:r>
          </w:p>
        </w:tc>
        <w:tc>
          <w:tcPr>
            <w:tcW w:w="959" w:type="dxa"/>
            <w:shd w:val="clear" w:color="auto" w:fill="auto"/>
            <w:vAlign w:val="bottom"/>
          </w:tcPr>
          <w:p w14:paraId="26FF7A9F" w14:textId="1D1B066F"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70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044</w:t>
            </w:r>
          </w:p>
        </w:tc>
        <w:tc>
          <w:tcPr>
            <w:tcW w:w="1025" w:type="dxa"/>
            <w:shd w:val="clear" w:color="auto" w:fill="auto"/>
            <w:vAlign w:val="bottom"/>
          </w:tcPr>
          <w:p w14:paraId="320FE707" w14:textId="00BE60E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164</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878</w:t>
            </w:r>
          </w:p>
        </w:tc>
      </w:tr>
      <w:tr w:rsidR="00FD0773" w:rsidRPr="00FD0773" w14:paraId="389456CB" w14:textId="77777777" w:rsidTr="00FD0773">
        <w:tc>
          <w:tcPr>
            <w:tcW w:w="2405" w:type="dxa"/>
          </w:tcPr>
          <w:p w14:paraId="5FC742A6"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20-29</w:t>
            </w:r>
          </w:p>
        </w:tc>
        <w:tc>
          <w:tcPr>
            <w:tcW w:w="993" w:type="dxa"/>
            <w:shd w:val="clear" w:color="auto" w:fill="auto"/>
            <w:vAlign w:val="bottom"/>
          </w:tcPr>
          <w:p w14:paraId="7A54C719" w14:textId="62BB4B3A"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27</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717</w:t>
            </w:r>
          </w:p>
        </w:tc>
        <w:tc>
          <w:tcPr>
            <w:tcW w:w="1037" w:type="dxa"/>
            <w:shd w:val="clear" w:color="auto" w:fill="auto"/>
            <w:vAlign w:val="bottom"/>
          </w:tcPr>
          <w:p w14:paraId="21670065" w14:textId="6E901BE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486</w:t>
            </w:r>
          </w:p>
        </w:tc>
        <w:tc>
          <w:tcPr>
            <w:tcW w:w="1122" w:type="dxa"/>
            <w:shd w:val="clear" w:color="auto" w:fill="auto"/>
            <w:vAlign w:val="bottom"/>
          </w:tcPr>
          <w:p w14:paraId="0786F557" w14:textId="4CD9DEBA"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220</w:t>
            </w:r>
          </w:p>
        </w:tc>
        <w:tc>
          <w:tcPr>
            <w:tcW w:w="959" w:type="dxa"/>
            <w:shd w:val="clear" w:color="auto" w:fill="auto"/>
            <w:vAlign w:val="bottom"/>
          </w:tcPr>
          <w:p w14:paraId="5F7ECB7E" w14:textId="30D28932"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95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604</w:t>
            </w:r>
          </w:p>
        </w:tc>
        <w:tc>
          <w:tcPr>
            <w:tcW w:w="1025" w:type="dxa"/>
            <w:shd w:val="clear" w:color="auto" w:fill="auto"/>
            <w:vAlign w:val="bottom"/>
          </w:tcPr>
          <w:p w14:paraId="1E518627" w14:textId="22981778"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189</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027</w:t>
            </w:r>
          </w:p>
        </w:tc>
      </w:tr>
      <w:tr w:rsidR="00FD0773" w:rsidRPr="00FD0773" w14:paraId="0F8CC6A5" w14:textId="77777777" w:rsidTr="00FD0773">
        <w:tc>
          <w:tcPr>
            <w:tcW w:w="2405" w:type="dxa"/>
          </w:tcPr>
          <w:p w14:paraId="2DD26E4F"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30-39</w:t>
            </w:r>
          </w:p>
        </w:tc>
        <w:tc>
          <w:tcPr>
            <w:tcW w:w="993" w:type="dxa"/>
            <w:shd w:val="clear" w:color="auto" w:fill="auto"/>
            <w:vAlign w:val="bottom"/>
          </w:tcPr>
          <w:p w14:paraId="7CDE87E4" w14:textId="4641DC3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499</w:t>
            </w:r>
          </w:p>
        </w:tc>
        <w:tc>
          <w:tcPr>
            <w:tcW w:w="1037" w:type="dxa"/>
            <w:shd w:val="clear" w:color="auto" w:fill="auto"/>
            <w:vAlign w:val="bottom"/>
          </w:tcPr>
          <w:p w14:paraId="001022B4" w14:textId="298B3E7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43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277</w:t>
            </w:r>
          </w:p>
        </w:tc>
        <w:tc>
          <w:tcPr>
            <w:tcW w:w="1122" w:type="dxa"/>
            <w:shd w:val="clear" w:color="auto" w:fill="auto"/>
            <w:vAlign w:val="bottom"/>
          </w:tcPr>
          <w:p w14:paraId="06100406" w14:textId="5D42512C"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36</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057</w:t>
            </w:r>
          </w:p>
        </w:tc>
        <w:tc>
          <w:tcPr>
            <w:tcW w:w="959" w:type="dxa"/>
            <w:shd w:val="clear" w:color="auto" w:fill="auto"/>
            <w:vAlign w:val="bottom"/>
          </w:tcPr>
          <w:p w14:paraId="2F77093D" w14:textId="17E617D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77</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115</w:t>
            </w:r>
          </w:p>
        </w:tc>
        <w:tc>
          <w:tcPr>
            <w:tcW w:w="1025" w:type="dxa"/>
            <w:shd w:val="clear" w:color="auto" w:fill="auto"/>
            <w:vAlign w:val="bottom"/>
          </w:tcPr>
          <w:p w14:paraId="04AA2CFE" w14:textId="3FC92E1D"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189</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948</w:t>
            </w:r>
          </w:p>
        </w:tc>
      </w:tr>
      <w:tr w:rsidR="00FD0773" w:rsidRPr="00FD0773" w14:paraId="294A4D15" w14:textId="77777777" w:rsidTr="00FD0773">
        <w:tc>
          <w:tcPr>
            <w:tcW w:w="2405" w:type="dxa"/>
          </w:tcPr>
          <w:p w14:paraId="26AD6E87"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40-49</w:t>
            </w:r>
          </w:p>
        </w:tc>
        <w:tc>
          <w:tcPr>
            <w:tcW w:w="993" w:type="dxa"/>
            <w:shd w:val="clear" w:color="auto" w:fill="auto"/>
            <w:vAlign w:val="bottom"/>
          </w:tcPr>
          <w:p w14:paraId="6675E890" w14:textId="67A921C2"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28</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624</w:t>
            </w:r>
          </w:p>
        </w:tc>
        <w:tc>
          <w:tcPr>
            <w:tcW w:w="1037" w:type="dxa"/>
            <w:shd w:val="clear" w:color="auto" w:fill="auto"/>
            <w:vAlign w:val="bottom"/>
          </w:tcPr>
          <w:p w14:paraId="5467CD01" w14:textId="5DE7408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36</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920</w:t>
            </w:r>
          </w:p>
        </w:tc>
        <w:tc>
          <w:tcPr>
            <w:tcW w:w="1122" w:type="dxa"/>
            <w:shd w:val="clear" w:color="auto" w:fill="auto"/>
            <w:vAlign w:val="bottom"/>
          </w:tcPr>
          <w:p w14:paraId="2D308066" w14:textId="5430E96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549</w:t>
            </w:r>
          </w:p>
        </w:tc>
        <w:tc>
          <w:tcPr>
            <w:tcW w:w="959" w:type="dxa"/>
            <w:shd w:val="clear" w:color="auto" w:fill="auto"/>
            <w:vAlign w:val="bottom"/>
          </w:tcPr>
          <w:p w14:paraId="38BA8526" w14:textId="712D29F5"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64</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321</w:t>
            </w:r>
          </w:p>
        </w:tc>
        <w:tc>
          <w:tcPr>
            <w:tcW w:w="1025" w:type="dxa"/>
            <w:shd w:val="clear" w:color="auto" w:fill="auto"/>
            <w:vAlign w:val="bottom"/>
          </w:tcPr>
          <w:p w14:paraId="6692D034" w14:textId="23FAD382"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161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414</w:t>
            </w:r>
          </w:p>
        </w:tc>
      </w:tr>
      <w:tr w:rsidR="00FD0773" w:rsidRPr="00FD0773" w14:paraId="3EB2BDC1" w14:textId="77777777" w:rsidTr="00FD0773">
        <w:tc>
          <w:tcPr>
            <w:tcW w:w="2405" w:type="dxa"/>
          </w:tcPr>
          <w:p w14:paraId="227BF194"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50-59</w:t>
            </w:r>
          </w:p>
        </w:tc>
        <w:tc>
          <w:tcPr>
            <w:tcW w:w="993" w:type="dxa"/>
            <w:shd w:val="clear" w:color="auto" w:fill="auto"/>
            <w:vAlign w:val="bottom"/>
          </w:tcPr>
          <w:p w14:paraId="07EF712B" w14:textId="5E81072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36</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636</w:t>
            </w:r>
          </w:p>
        </w:tc>
        <w:tc>
          <w:tcPr>
            <w:tcW w:w="1037" w:type="dxa"/>
            <w:shd w:val="clear" w:color="auto" w:fill="auto"/>
            <w:vAlign w:val="bottom"/>
          </w:tcPr>
          <w:p w14:paraId="07D52D28" w14:textId="0BA26B5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43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530</w:t>
            </w:r>
          </w:p>
        </w:tc>
        <w:tc>
          <w:tcPr>
            <w:tcW w:w="1122" w:type="dxa"/>
            <w:shd w:val="clear" w:color="auto" w:fill="auto"/>
            <w:vAlign w:val="bottom"/>
          </w:tcPr>
          <w:p w14:paraId="1832034B" w14:textId="73766416"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38</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046</w:t>
            </w:r>
          </w:p>
        </w:tc>
        <w:tc>
          <w:tcPr>
            <w:tcW w:w="959" w:type="dxa"/>
            <w:shd w:val="clear" w:color="auto" w:fill="auto"/>
            <w:vAlign w:val="bottom"/>
          </w:tcPr>
          <w:p w14:paraId="51B50AB8" w14:textId="6CAF853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70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199</w:t>
            </w:r>
          </w:p>
        </w:tc>
        <w:tc>
          <w:tcPr>
            <w:tcW w:w="1025" w:type="dxa"/>
            <w:shd w:val="clear" w:color="auto" w:fill="auto"/>
            <w:vAlign w:val="bottom"/>
          </w:tcPr>
          <w:p w14:paraId="296910B5" w14:textId="6890F099"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188</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411</w:t>
            </w:r>
          </w:p>
        </w:tc>
      </w:tr>
      <w:tr w:rsidR="00FD0773" w:rsidRPr="00FD0773" w14:paraId="696A4EEA" w14:textId="77777777" w:rsidTr="00FD0773">
        <w:tc>
          <w:tcPr>
            <w:tcW w:w="2405" w:type="dxa"/>
          </w:tcPr>
          <w:p w14:paraId="6A267252"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60-69</w:t>
            </w:r>
          </w:p>
        </w:tc>
        <w:tc>
          <w:tcPr>
            <w:tcW w:w="993" w:type="dxa"/>
            <w:shd w:val="clear" w:color="auto" w:fill="auto"/>
            <w:vAlign w:val="bottom"/>
          </w:tcPr>
          <w:p w14:paraId="5FFCB27E" w14:textId="16FBA6A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29</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769</w:t>
            </w:r>
          </w:p>
        </w:tc>
        <w:tc>
          <w:tcPr>
            <w:tcW w:w="1037" w:type="dxa"/>
            <w:shd w:val="clear" w:color="auto" w:fill="auto"/>
            <w:vAlign w:val="bottom"/>
          </w:tcPr>
          <w:p w14:paraId="7C586B87" w14:textId="70FC66E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37</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176</w:t>
            </w:r>
          </w:p>
        </w:tc>
        <w:tc>
          <w:tcPr>
            <w:tcW w:w="1122" w:type="dxa"/>
            <w:shd w:val="clear" w:color="auto" w:fill="auto"/>
            <w:vAlign w:val="bottom"/>
          </w:tcPr>
          <w:p w14:paraId="67221F7D" w14:textId="1FEA9A2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31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137</w:t>
            </w:r>
          </w:p>
        </w:tc>
        <w:tc>
          <w:tcPr>
            <w:tcW w:w="959" w:type="dxa"/>
            <w:shd w:val="clear" w:color="auto" w:fill="auto"/>
            <w:vAlign w:val="bottom"/>
          </w:tcPr>
          <w:p w14:paraId="231EEB95" w14:textId="2495F6A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55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868</w:t>
            </w:r>
          </w:p>
        </w:tc>
        <w:tc>
          <w:tcPr>
            <w:tcW w:w="1025" w:type="dxa"/>
            <w:shd w:val="clear" w:color="auto" w:fill="auto"/>
            <w:vAlign w:val="bottom"/>
          </w:tcPr>
          <w:p w14:paraId="74407F8E" w14:textId="1B6B1DA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153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950</w:t>
            </w:r>
          </w:p>
        </w:tc>
      </w:tr>
      <w:tr w:rsidR="00FD0773" w:rsidRPr="00FD0773" w14:paraId="7DECBEBC" w14:textId="77777777" w:rsidTr="00FD0773">
        <w:tc>
          <w:tcPr>
            <w:tcW w:w="2405" w:type="dxa"/>
          </w:tcPr>
          <w:p w14:paraId="2E62493D"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70-79</w:t>
            </w:r>
          </w:p>
        </w:tc>
        <w:tc>
          <w:tcPr>
            <w:tcW w:w="993" w:type="dxa"/>
            <w:shd w:val="clear" w:color="auto" w:fill="auto"/>
            <w:vAlign w:val="bottom"/>
          </w:tcPr>
          <w:p w14:paraId="0BA08806" w14:textId="4F342AF4"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161</w:t>
            </w:r>
          </w:p>
        </w:tc>
        <w:tc>
          <w:tcPr>
            <w:tcW w:w="1037" w:type="dxa"/>
            <w:shd w:val="clear" w:color="auto" w:fill="auto"/>
            <w:vAlign w:val="bottom"/>
          </w:tcPr>
          <w:p w14:paraId="288F0002" w14:textId="1E03BF20"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28</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287</w:t>
            </w:r>
          </w:p>
        </w:tc>
        <w:tc>
          <w:tcPr>
            <w:tcW w:w="1122" w:type="dxa"/>
            <w:shd w:val="clear" w:color="auto" w:fill="auto"/>
            <w:vAlign w:val="bottom"/>
          </w:tcPr>
          <w:p w14:paraId="11001E8D" w14:textId="06279A77"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25</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122</w:t>
            </w:r>
          </w:p>
        </w:tc>
        <w:tc>
          <w:tcPr>
            <w:tcW w:w="959" w:type="dxa"/>
            <w:shd w:val="clear" w:color="auto" w:fill="auto"/>
            <w:vAlign w:val="bottom"/>
          </w:tcPr>
          <w:p w14:paraId="4CA0C82F" w14:textId="2823572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43</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897</w:t>
            </w:r>
          </w:p>
        </w:tc>
        <w:tc>
          <w:tcPr>
            <w:tcW w:w="1025" w:type="dxa"/>
            <w:shd w:val="clear" w:color="auto" w:fill="auto"/>
            <w:vAlign w:val="bottom"/>
          </w:tcPr>
          <w:p w14:paraId="4F2C9F6C" w14:textId="775CB9F2"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120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467</w:t>
            </w:r>
          </w:p>
        </w:tc>
      </w:tr>
      <w:tr w:rsidR="00FD0773" w:rsidRPr="00FD0773" w14:paraId="2EE3730B" w14:textId="77777777" w:rsidTr="00FD0773">
        <w:tc>
          <w:tcPr>
            <w:tcW w:w="2405" w:type="dxa"/>
          </w:tcPr>
          <w:p w14:paraId="7E5E1D97"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80-89</w:t>
            </w:r>
          </w:p>
        </w:tc>
        <w:tc>
          <w:tcPr>
            <w:tcW w:w="993" w:type="dxa"/>
            <w:shd w:val="clear" w:color="auto" w:fill="auto"/>
            <w:vAlign w:val="bottom"/>
          </w:tcPr>
          <w:p w14:paraId="7BA22E40" w14:textId="1F60C2E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10</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004</w:t>
            </w:r>
          </w:p>
        </w:tc>
        <w:tc>
          <w:tcPr>
            <w:tcW w:w="1037" w:type="dxa"/>
            <w:shd w:val="clear" w:color="auto" w:fill="auto"/>
            <w:vAlign w:val="bottom"/>
          </w:tcPr>
          <w:p w14:paraId="17D54BF5" w14:textId="10C7EBFF"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12</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982</w:t>
            </w:r>
          </w:p>
        </w:tc>
        <w:tc>
          <w:tcPr>
            <w:tcW w:w="1122" w:type="dxa"/>
            <w:shd w:val="clear" w:color="auto" w:fill="auto"/>
            <w:vAlign w:val="bottom"/>
          </w:tcPr>
          <w:p w14:paraId="6CCFAF79" w14:textId="385D7CBB"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499</w:t>
            </w:r>
          </w:p>
        </w:tc>
        <w:tc>
          <w:tcPr>
            <w:tcW w:w="959" w:type="dxa"/>
            <w:shd w:val="clear" w:color="auto" w:fill="auto"/>
            <w:vAlign w:val="bottom"/>
          </w:tcPr>
          <w:p w14:paraId="768B9B02" w14:textId="6ED26241"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22</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174</w:t>
            </w:r>
          </w:p>
        </w:tc>
        <w:tc>
          <w:tcPr>
            <w:tcW w:w="1025" w:type="dxa"/>
            <w:shd w:val="clear" w:color="auto" w:fill="auto"/>
            <w:vAlign w:val="bottom"/>
          </w:tcPr>
          <w:p w14:paraId="64C684D9" w14:textId="3B5680E9"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56</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659</w:t>
            </w:r>
          </w:p>
        </w:tc>
      </w:tr>
      <w:tr w:rsidR="00FD0773" w:rsidRPr="00FD0773" w14:paraId="658CD84B" w14:textId="77777777" w:rsidTr="00FD0773">
        <w:tc>
          <w:tcPr>
            <w:tcW w:w="2405" w:type="dxa"/>
          </w:tcPr>
          <w:p w14:paraId="66C12A49" w14:textId="77777777" w:rsidR="00FD0773" w:rsidRPr="00FD0773" w:rsidRDefault="00FD0773" w:rsidP="00FD0773">
            <w:pPr>
              <w:rPr>
                <w:rFonts w:ascii="Calibri Light" w:eastAsia="Calibri Light" w:hAnsi="Calibri Light" w:cs="Calibri Light"/>
                <w:sz w:val="20"/>
                <w:szCs w:val="20"/>
              </w:rPr>
            </w:pPr>
            <w:r w:rsidRPr="00FD0773">
              <w:rPr>
                <w:rFonts w:ascii="Calibri Light" w:eastAsia="Calibri Light" w:hAnsi="Calibri Light" w:cs="Calibri Light"/>
                <w:sz w:val="20"/>
                <w:szCs w:val="20"/>
              </w:rPr>
              <w:t>90+</w:t>
            </w:r>
          </w:p>
        </w:tc>
        <w:tc>
          <w:tcPr>
            <w:tcW w:w="993" w:type="dxa"/>
            <w:shd w:val="clear" w:color="auto" w:fill="auto"/>
            <w:vAlign w:val="bottom"/>
          </w:tcPr>
          <w:p w14:paraId="1B8022B1" w14:textId="5E2135AF"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840</w:t>
            </w:r>
          </w:p>
        </w:tc>
        <w:tc>
          <w:tcPr>
            <w:tcW w:w="1037" w:type="dxa"/>
            <w:shd w:val="clear" w:color="auto" w:fill="auto"/>
            <w:vAlign w:val="bottom"/>
          </w:tcPr>
          <w:p w14:paraId="1DBF908F" w14:textId="60B5400B"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625</w:t>
            </w:r>
          </w:p>
        </w:tc>
        <w:tc>
          <w:tcPr>
            <w:tcW w:w="1122" w:type="dxa"/>
            <w:shd w:val="clear" w:color="auto" w:fill="auto"/>
            <w:vAlign w:val="bottom"/>
          </w:tcPr>
          <w:p w14:paraId="59197086" w14:textId="7586DFEE"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2</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078</w:t>
            </w:r>
          </w:p>
        </w:tc>
        <w:tc>
          <w:tcPr>
            <w:tcW w:w="959" w:type="dxa"/>
            <w:shd w:val="clear" w:color="auto" w:fill="auto"/>
            <w:vAlign w:val="bottom"/>
          </w:tcPr>
          <w:p w14:paraId="3FFEB5D2" w14:textId="482EA13E"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4</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771</w:t>
            </w:r>
          </w:p>
        </w:tc>
        <w:tc>
          <w:tcPr>
            <w:tcW w:w="1025" w:type="dxa"/>
            <w:shd w:val="clear" w:color="auto" w:fill="auto"/>
            <w:vAlign w:val="bottom"/>
          </w:tcPr>
          <w:p w14:paraId="29921DC5" w14:textId="009C3833" w:rsidR="00FD0773" w:rsidRPr="00FD0773" w:rsidRDefault="00FD0773" w:rsidP="00B53933">
            <w:pPr>
              <w:jc w:val="right"/>
              <w:rPr>
                <w:rFonts w:ascii="Calibri Light" w:eastAsia="Calibri Light" w:hAnsi="Calibri Light" w:cs="Calibri Light"/>
                <w:sz w:val="20"/>
                <w:szCs w:val="20"/>
              </w:rPr>
            </w:pPr>
            <w:r w:rsidRPr="00FD0773">
              <w:rPr>
                <w:rFonts w:ascii="Calibri Light" w:eastAsia="Calibri Light" w:hAnsi="Calibri Light" w:cs="Calibri Light"/>
                <w:sz w:val="20"/>
                <w:szCs w:val="20"/>
              </w:rPr>
              <w:t>11</w:t>
            </w:r>
            <w:r w:rsidR="00B53933">
              <w:rPr>
                <w:rFonts w:ascii="Calibri Light" w:eastAsia="Calibri Light" w:hAnsi="Calibri Light" w:cs="Calibri Light"/>
                <w:sz w:val="20"/>
                <w:szCs w:val="20"/>
              </w:rPr>
              <w:t>,</w:t>
            </w:r>
            <w:r w:rsidRPr="00FD0773">
              <w:rPr>
                <w:rFonts w:ascii="Calibri Light" w:eastAsia="Calibri Light" w:hAnsi="Calibri Light" w:cs="Calibri Light"/>
                <w:sz w:val="20"/>
                <w:szCs w:val="20"/>
              </w:rPr>
              <w:t>314</w:t>
            </w:r>
          </w:p>
        </w:tc>
      </w:tr>
      <w:tr w:rsidR="00FD0773" w:rsidRPr="00AC441F" w14:paraId="7C0D1B9E" w14:textId="77777777" w:rsidTr="00FD0773">
        <w:tc>
          <w:tcPr>
            <w:tcW w:w="2405" w:type="dxa"/>
          </w:tcPr>
          <w:p w14:paraId="6752AB42" w14:textId="77777777" w:rsidR="00FD0773" w:rsidRPr="00FD0773" w:rsidRDefault="00FD0773" w:rsidP="00FD0773">
            <w:pPr>
              <w:rPr>
                <w:rFonts w:ascii="Calibri Light" w:eastAsia="Calibri Light" w:hAnsi="Calibri Light" w:cs="Calibri Light"/>
                <w:b/>
                <w:sz w:val="20"/>
                <w:szCs w:val="20"/>
              </w:rPr>
            </w:pPr>
            <w:r w:rsidRPr="00FD0773">
              <w:rPr>
                <w:rFonts w:ascii="Calibri Light" w:eastAsia="Calibri Light" w:hAnsi="Calibri Light" w:cs="Calibri Light"/>
                <w:b/>
                <w:sz w:val="20"/>
                <w:szCs w:val="20"/>
              </w:rPr>
              <w:t>Grand Total</w:t>
            </w:r>
          </w:p>
        </w:tc>
        <w:tc>
          <w:tcPr>
            <w:tcW w:w="993" w:type="dxa"/>
            <w:shd w:val="clear" w:color="auto" w:fill="auto"/>
            <w:vAlign w:val="bottom"/>
          </w:tcPr>
          <w:p w14:paraId="6980E009" w14:textId="3B1575C2" w:rsidR="00FD0773" w:rsidRPr="00B53933" w:rsidRDefault="00FD0773" w:rsidP="00B53933">
            <w:pPr>
              <w:jc w:val="right"/>
              <w:rPr>
                <w:rFonts w:ascii="Calibri Light" w:eastAsia="Calibri Light" w:hAnsi="Calibri Light" w:cs="Calibri Light"/>
                <w:b/>
                <w:bCs/>
                <w:sz w:val="20"/>
                <w:szCs w:val="20"/>
              </w:rPr>
            </w:pPr>
            <w:r w:rsidRPr="00B53933">
              <w:rPr>
                <w:rFonts w:ascii="Calibri Light" w:eastAsia="Calibri Light" w:hAnsi="Calibri Light" w:cs="Calibri Light"/>
                <w:b/>
                <w:bCs/>
                <w:sz w:val="20"/>
                <w:szCs w:val="20"/>
              </w:rPr>
              <w:t>246</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482</w:t>
            </w:r>
          </w:p>
        </w:tc>
        <w:tc>
          <w:tcPr>
            <w:tcW w:w="1037" w:type="dxa"/>
            <w:shd w:val="clear" w:color="auto" w:fill="auto"/>
            <w:vAlign w:val="bottom"/>
          </w:tcPr>
          <w:p w14:paraId="101FAA0A" w14:textId="2466DEDC" w:rsidR="00FD0773" w:rsidRPr="00B53933" w:rsidRDefault="00FD0773" w:rsidP="00B53933">
            <w:pPr>
              <w:jc w:val="right"/>
              <w:rPr>
                <w:rFonts w:ascii="Calibri Light" w:eastAsia="Calibri Light" w:hAnsi="Calibri Light" w:cs="Calibri Light"/>
                <w:b/>
                <w:bCs/>
                <w:sz w:val="20"/>
                <w:szCs w:val="20"/>
              </w:rPr>
            </w:pPr>
            <w:r w:rsidRPr="00B53933">
              <w:rPr>
                <w:rFonts w:ascii="Calibri Light" w:eastAsia="Calibri Light" w:hAnsi="Calibri Light" w:cs="Calibri Light"/>
                <w:b/>
                <w:bCs/>
                <w:sz w:val="20"/>
                <w:szCs w:val="20"/>
              </w:rPr>
              <w:t>311</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027</w:t>
            </w:r>
          </w:p>
        </w:tc>
        <w:tc>
          <w:tcPr>
            <w:tcW w:w="1122" w:type="dxa"/>
            <w:shd w:val="clear" w:color="auto" w:fill="auto"/>
            <w:vAlign w:val="bottom"/>
          </w:tcPr>
          <w:p w14:paraId="29CB0346" w14:textId="5249B109" w:rsidR="00FD0773" w:rsidRPr="00B53933" w:rsidRDefault="00FD0773" w:rsidP="00B53933">
            <w:pPr>
              <w:jc w:val="right"/>
              <w:rPr>
                <w:rFonts w:ascii="Calibri Light" w:eastAsia="Calibri Light" w:hAnsi="Calibri Light" w:cs="Calibri Light"/>
                <w:b/>
                <w:bCs/>
                <w:sz w:val="20"/>
                <w:szCs w:val="20"/>
              </w:rPr>
            </w:pPr>
            <w:r w:rsidRPr="00B53933">
              <w:rPr>
                <w:rFonts w:ascii="Calibri Light" w:eastAsia="Calibri Light" w:hAnsi="Calibri Light" w:cs="Calibri Light"/>
                <w:b/>
                <w:bCs/>
                <w:sz w:val="20"/>
                <w:szCs w:val="20"/>
              </w:rPr>
              <w:t>268</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354</w:t>
            </w:r>
          </w:p>
        </w:tc>
        <w:tc>
          <w:tcPr>
            <w:tcW w:w="959" w:type="dxa"/>
            <w:shd w:val="clear" w:color="auto" w:fill="auto"/>
            <w:vAlign w:val="bottom"/>
          </w:tcPr>
          <w:p w14:paraId="6C494C66" w14:textId="3FECA628" w:rsidR="00FD0773" w:rsidRPr="00B53933" w:rsidRDefault="00FD0773" w:rsidP="00B53933">
            <w:pPr>
              <w:jc w:val="right"/>
              <w:rPr>
                <w:rFonts w:ascii="Calibri Light" w:eastAsia="Calibri Light" w:hAnsi="Calibri Light" w:cs="Calibri Light"/>
                <w:b/>
                <w:bCs/>
                <w:sz w:val="20"/>
                <w:szCs w:val="20"/>
              </w:rPr>
            </w:pPr>
            <w:r w:rsidRPr="00B53933">
              <w:rPr>
                <w:rFonts w:ascii="Calibri Light" w:eastAsia="Calibri Light" w:hAnsi="Calibri Light" w:cs="Calibri Light"/>
                <w:b/>
                <w:bCs/>
                <w:sz w:val="20"/>
                <w:szCs w:val="20"/>
              </w:rPr>
              <w:t>566</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242</w:t>
            </w:r>
          </w:p>
        </w:tc>
        <w:tc>
          <w:tcPr>
            <w:tcW w:w="1025" w:type="dxa"/>
            <w:shd w:val="clear" w:color="auto" w:fill="auto"/>
            <w:vAlign w:val="bottom"/>
          </w:tcPr>
          <w:p w14:paraId="5304D931" w14:textId="0E7E082B" w:rsidR="00FD0773" w:rsidRPr="00B53933" w:rsidRDefault="00FD0773" w:rsidP="00B53933">
            <w:pPr>
              <w:jc w:val="right"/>
              <w:rPr>
                <w:rFonts w:ascii="Calibri Light" w:eastAsia="Calibri Light" w:hAnsi="Calibri Light" w:cs="Calibri Light"/>
                <w:b/>
                <w:bCs/>
                <w:sz w:val="20"/>
                <w:szCs w:val="20"/>
              </w:rPr>
            </w:pPr>
            <w:r w:rsidRPr="00B53933">
              <w:rPr>
                <w:rFonts w:ascii="Calibri Light" w:eastAsia="Calibri Light" w:hAnsi="Calibri Light" w:cs="Calibri Light"/>
                <w:b/>
                <w:bCs/>
                <w:sz w:val="20"/>
                <w:szCs w:val="20"/>
              </w:rPr>
              <w:t>1</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392</w:t>
            </w:r>
            <w:r w:rsidR="00B53933">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105</w:t>
            </w:r>
          </w:p>
        </w:tc>
      </w:tr>
    </w:tbl>
    <w:p w14:paraId="1DE96F0B" w14:textId="77777777" w:rsidR="00207AD8" w:rsidRPr="00AC441F" w:rsidRDefault="00207AD8" w:rsidP="00207AD8">
      <w:pPr>
        <w:ind w:right="179"/>
        <w:jc w:val="both"/>
        <w:rPr>
          <w:rFonts w:ascii="Calibri Light" w:eastAsia="Calibri Light" w:hAnsi="Calibri Light" w:cs="Calibri Light"/>
          <w:sz w:val="20"/>
          <w:szCs w:val="20"/>
          <w:highlight w:val="yellow"/>
        </w:rPr>
      </w:pPr>
    </w:p>
    <w:p w14:paraId="1F55A92D" w14:textId="77777777" w:rsidR="00207AD8" w:rsidRPr="00AC441F" w:rsidRDefault="00207AD8" w:rsidP="00207AD8">
      <w:pPr>
        <w:rPr>
          <w:rFonts w:ascii="Calibri Light" w:eastAsia="Calibri Light" w:hAnsi="Calibri Light" w:cs="Calibri Light"/>
          <w:sz w:val="20"/>
          <w:szCs w:val="20"/>
          <w:highlight w:val="yellow"/>
        </w:rPr>
      </w:pPr>
    </w:p>
    <w:p w14:paraId="3447F552" w14:textId="77777777" w:rsidR="00D664AC" w:rsidRPr="00AC441F" w:rsidRDefault="00D664AC" w:rsidP="00EA0E05">
      <w:pPr>
        <w:ind w:right="179"/>
        <w:rPr>
          <w:rFonts w:ascii="Calibri Light" w:eastAsia="Calibri Light" w:hAnsi="Calibri Light" w:cs="Calibri Light"/>
          <w:sz w:val="20"/>
          <w:szCs w:val="20"/>
          <w:highlight w:val="yellow"/>
        </w:rPr>
      </w:pPr>
    </w:p>
    <w:p w14:paraId="479B19B0" w14:textId="77777777" w:rsidR="00D53C09" w:rsidRPr="00AC441F" w:rsidRDefault="00D664AC" w:rsidP="00EA0E05">
      <w:pPr>
        <w:ind w:right="179"/>
        <w:rPr>
          <w:rFonts w:ascii="Calibri Light" w:eastAsia="Calibri Light" w:hAnsi="Calibri Light" w:cs="Calibri Light"/>
          <w:sz w:val="20"/>
          <w:szCs w:val="20"/>
          <w:highlight w:val="yellow"/>
        </w:rPr>
      </w:pPr>
      <w:r w:rsidRPr="00AC441F">
        <w:rPr>
          <w:rFonts w:ascii="Calibri Light" w:eastAsia="Calibri Light" w:hAnsi="Calibri Light" w:cs="Calibri Light"/>
          <w:sz w:val="20"/>
          <w:szCs w:val="20"/>
          <w:highlight w:val="yellow"/>
        </w:rPr>
        <w:t xml:space="preserve"> </w:t>
      </w:r>
    </w:p>
    <w:p w14:paraId="2435590B" w14:textId="77777777" w:rsidR="00EB5054" w:rsidRPr="00703DF8" w:rsidRDefault="00EB5054" w:rsidP="00EB5054">
      <w:pPr>
        <w:ind w:right="179"/>
        <w:jc w:val="both"/>
        <w:rPr>
          <w:rFonts w:ascii="Calibri Light" w:eastAsia="Calibri Light" w:hAnsi="Calibri Light" w:cs="Calibri Light"/>
          <w:sz w:val="20"/>
          <w:szCs w:val="20"/>
        </w:rPr>
      </w:pPr>
      <w:r w:rsidRPr="00703DF8">
        <w:rPr>
          <w:rFonts w:ascii="Calibri Light" w:eastAsia="Calibri Light" w:hAnsi="Calibri Light" w:cs="Calibri Light"/>
          <w:sz w:val="20"/>
          <w:szCs w:val="20"/>
        </w:rPr>
        <w:t>The total population for White British and Black &amp; Minority Ethnic (BME) groups in 20</w:t>
      </w:r>
      <w:r w:rsidR="00E02ED2" w:rsidRPr="00703DF8">
        <w:rPr>
          <w:rFonts w:ascii="Calibri Light" w:eastAsia="Calibri Light" w:hAnsi="Calibri Light" w:cs="Calibri Light"/>
          <w:sz w:val="20"/>
          <w:szCs w:val="20"/>
        </w:rPr>
        <w:t>21</w:t>
      </w:r>
      <w:r w:rsidRPr="00703DF8">
        <w:rPr>
          <w:rFonts w:ascii="Calibri Light" w:eastAsia="Calibri Light" w:hAnsi="Calibri Light" w:cs="Calibri Light"/>
          <w:sz w:val="20"/>
          <w:szCs w:val="20"/>
        </w:rPr>
        <w:t xml:space="preserve"> (from Census) is as follows:</w:t>
      </w:r>
    </w:p>
    <w:p w14:paraId="2DA5C840" w14:textId="1DA47B83" w:rsidR="00207AD8" w:rsidRPr="00703DF8" w:rsidRDefault="00207AD8" w:rsidP="00EB5054">
      <w:pPr>
        <w:ind w:right="179"/>
        <w:jc w:val="both"/>
        <w:rPr>
          <w:rFonts w:ascii="Calibri Light" w:eastAsia="Calibri Light" w:hAnsi="Calibri Light" w:cs="Calibri Light"/>
          <w:sz w:val="20"/>
          <w:szCs w:val="20"/>
        </w:rPr>
      </w:pPr>
    </w:p>
    <w:p w14:paraId="4BFFFD24" w14:textId="77777777" w:rsidR="00D53C09" w:rsidRPr="00703DF8" w:rsidRDefault="00D53C09" w:rsidP="00EA0E05">
      <w:pPr>
        <w:ind w:right="179"/>
        <w:rPr>
          <w:rFonts w:ascii="Calibri Light" w:eastAsia="Calibri Light" w:hAnsi="Calibri Light" w:cs="Calibri Light"/>
          <w:sz w:val="20"/>
          <w:szCs w:val="20"/>
        </w:rPr>
      </w:pPr>
    </w:p>
    <w:tbl>
      <w:tblPr>
        <w:tblStyle w:val="TableGrid"/>
        <w:tblpPr w:leftFromText="180" w:rightFromText="180" w:vertAnchor="text" w:horzAnchor="margin" w:tblpY="49"/>
        <w:tblW w:w="0" w:type="auto"/>
        <w:tblLook w:val="04A0" w:firstRow="1" w:lastRow="0" w:firstColumn="1" w:lastColumn="0" w:noHBand="0" w:noVBand="1"/>
      </w:tblPr>
      <w:tblGrid>
        <w:gridCol w:w="2405"/>
        <w:gridCol w:w="933"/>
        <w:gridCol w:w="1037"/>
        <w:gridCol w:w="1122"/>
        <w:gridCol w:w="991"/>
        <w:gridCol w:w="1024"/>
      </w:tblGrid>
      <w:tr w:rsidR="00207AD8" w:rsidRPr="00703DF8" w14:paraId="7A5960F9" w14:textId="77777777" w:rsidTr="00641204">
        <w:tc>
          <w:tcPr>
            <w:tcW w:w="2405" w:type="dxa"/>
          </w:tcPr>
          <w:p w14:paraId="369F2944" w14:textId="77777777" w:rsidR="00207AD8" w:rsidRPr="00703DF8" w:rsidRDefault="00207AD8" w:rsidP="00641204">
            <w:pPr>
              <w:rPr>
                <w:rFonts w:ascii="Calibri Light" w:eastAsia="Calibri Light" w:hAnsi="Calibri Light" w:cs="Calibri Light"/>
                <w:b/>
                <w:sz w:val="20"/>
                <w:szCs w:val="20"/>
              </w:rPr>
            </w:pPr>
            <w:r w:rsidRPr="00703DF8">
              <w:rPr>
                <w:rFonts w:ascii="Calibri Light" w:eastAsia="Calibri Light" w:hAnsi="Calibri Light" w:cs="Calibri Light"/>
                <w:b/>
                <w:sz w:val="20"/>
                <w:szCs w:val="20"/>
              </w:rPr>
              <w:t>Area</w:t>
            </w:r>
          </w:p>
        </w:tc>
        <w:tc>
          <w:tcPr>
            <w:tcW w:w="933" w:type="dxa"/>
          </w:tcPr>
          <w:p w14:paraId="12FEF1B8" w14:textId="77777777" w:rsidR="00207AD8" w:rsidRPr="00703DF8" w:rsidRDefault="00207AD8" w:rsidP="00641204">
            <w:pPr>
              <w:jc w:val="center"/>
              <w:rPr>
                <w:rFonts w:ascii="Calibri Light" w:eastAsia="Calibri Light" w:hAnsi="Calibri Light" w:cs="Calibri Light"/>
                <w:b/>
                <w:sz w:val="20"/>
                <w:szCs w:val="20"/>
              </w:rPr>
            </w:pPr>
            <w:r w:rsidRPr="00703DF8">
              <w:rPr>
                <w:rFonts w:ascii="Calibri Light" w:eastAsia="Calibri Light" w:hAnsi="Calibri Light" w:cs="Calibri Light"/>
                <w:b/>
                <w:sz w:val="20"/>
                <w:szCs w:val="20"/>
              </w:rPr>
              <w:t>Barnsley</w:t>
            </w:r>
          </w:p>
        </w:tc>
        <w:tc>
          <w:tcPr>
            <w:tcW w:w="1037" w:type="dxa"/>
          </w:tcPr>
          <w:p w14:paraId="598BD56B" w14:textId="77777777" w:rsidR="00207AD8" w:rsidRPr="00703DF8" w:rsidRDefault="00207AD8" w:rsidP="00641204">
            <w:pPr>
              <w:jc w:val="center"/>
              <w:rPr>
                <w:rFonts w:ascii="Calibri Light" w:eastAsia="Calibri Light" w:hAnsi="Calibri Light" w:cs="Calibri Light"/>
                <w:b/>
                <w:sz w:val="20"/>
                <w:szCs w:val="20"/>
              </w:rPr>
            </w:pPr>
            <w:r w:rsidRPr="00703DF8">
              <w:rPr>
                <w:rFonts w:ascii="Calibri Light" w:eastAsia="Calibri Light" w:hAnsi="Calibri Light" w:cs="Calibri Light"/>
                <w:b/>
                <w:sz w:val="20"/>
                <w:szCs w:val="20"/>
              </w:rPr>
              <w:t>Doncaster</w:t>
            </w:r>
          </w:p>
        </w:tc>
        <w:tc>
          <w:tcPr>
            <w:tcW w:w="1122" w:type="dxa"/>
          </w:tcPr>
          <w:p w14:paraId="64873ED6" w14:textId="77777777" w:rsidR="00207AD8" w:rsidRPr="00703DF8" w:rsidRDefault="00207AD8" w:rsidP="00641204">
            <w:pPr>
              <w:jc w:val="center"/>
              <w:rPr>
                <w:rFonts w:ascii="Calibri Light" w:eastAsia="Calibri Light" w:hAnsi="Calibri Light" w:cs="Calibri Light"/>
                <w:b/>
                <w:sz w:val="20"/>
                <w:szCs w:val="20"/>
              </w:rPr>
            </w:pPr>
            <w:r w:rsidRPr="00703DF8">
              <w:rPr>
                <w:rFonts w:ascii="Calibri Light" w:eastAsia="Calibri Light" w:hAnsi="Calibri Light" w:cs="Calibri Light"/>
                <w:b/>
                <w:sz w:val="20"/>
                <w:szCs w:val="20"/>
              </w:rPr>
              <w:t>Rotherham</w:t>
            </w:r>
          </w:p>
        </w:tc>
        <w:tc>
          <w:tcPr>
            <w:tcW w:w="991" w:type="dxa"/>
          </w:tcPr>
          <w:p w14:paraId="33829732" w14:textId="77777777" w:rsidR="00207AD8" w:rsidRPr="00703DF8" w:rsidRDefault="00207AD8" w:rsidP="00641204">
            <w:pPr>
              <w:jc w:val="center"/>
              <w:rPr>
                <w:rFonts w:ascii="Calibri Light" w:eastAsia="Calibri Light" w:hAnsi="Calibri Light" w:cs="Calibri Light"/>
                <w:b/>
                <w:sz w:val="20"/>
                <w:szCs w:val="20"/>
              </w:rPr>
            </w:pPr>
            <w:r w:rsidRPr="00703DF8">
              <w:rPr>
                <w:rFonts w:ascii="Calibri Light" w:eastAsia="Calibri Light" w:hAnsi="Calibri Light" w:cs="Calibri Light"/>
                <w:b/>
                <w:sz w:val="20"/>
                <w:szCs w:val="20"/>
              </w:rPr>
              <w:t>Sheffield</w:t>
            </w:r>
          </w:p>
        </w:tc>
        <w:tc>
          <w:tcPr>
            <w:tcW w:w="1024" w:type="dxa"/>
          </w:tcPr>
          <w:p w14:paraId="33EF31E1" w14:textId="77777777" w:rsidR="00207AD8" w:rsidRPr="00703DF8" w:rsidRDefault="00207AD8" w:rsidP="00641204">
            <w:pPr>
              <w:jc w:val="center"/>
              <w:rPr>
                <w:rFonts w:ascii="Calibri Light" w:eastAsia="Calibri Light" w:hAnsi="Calibri Light" w:cs="Calibri Light"/>
                <w:b/>
                <w:sz w:val="20"/>
                <w:szCs w:val="20"/>
              </w:rPr>
            </w:pPr>
            <w:r w:rsidRPr="00703DF8">
              <w:rPr>
                <w:rFonts w:ascii="Calibri Light" w:eastAsia="Calibri Light" w:hAnsi="Calibri Light" w:cs="Calibri Light"/>
                <w:b/>
                <w:sz w:val="20"/>
                <w:szCs w:val="20"/>
              </w:rPr>
              <w:t>Total</w:t>
            </w:r>
          </w:p>
        </w:tc>
      </w:tr>
      <w:tr w:rsidR="00E02ED2" w:rsidRPr="00703DF8" w14:paraId="6836BEE6" w14:textId="77777777" w:rsidTr="00E02ED2">
        <w:tc>
          <w:tcPr>
            <w:tcW w:w="2405" w:type="dxa"/>
          </w:tcPr>
          <w:p w14:paraId="51EA214C" w14:textId="77777777" w:rsidR="00E02ED2" w:rsidRPr="00703DF8" w:rsidRDefault="00E02ED2" w:rsidP="00E02ED2">
            <w:pPr>
              <w:rPr>
                <w:rFonts w:ascii="Calibri Light" w:eastAsia="Calibri Light" w:hAnsi="Calibri Light" w:cs="Calibri Light"/>
                <w:sz w:val="20"/>
                <w:szCs w:val="20"/>
              </w:rPr>
            </w:pPr>
            <w:r w:rsidRPr="00703DF8">
              <w:rPr>
                <w:rFonts w:ascii="Calibri Light" w:eastAsia="Calibri Light" w:hAnsi="Calibri Light" w:cs="Calibri Light"/>
                <w:sz w:val="20"/>
                <w:szCs w:val="20"/>
              </w:rPr>
              <w:t>Total Population</w:t>
            </w:r>
          </w:p>
        </w:tc>
        <w:tc>
          <w:tcPr>
            <w:tcW w:w="933" w:type="dxa"/>
            <w:vAlign w:val="center"/>
          </w:tcPr>
          <w:p w14:paraId="1E0C4FBB"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244,572</w:t>
            </w:r>
          </w:p>
        </w:tc>
        <w:tc>
          <w:tcPr>
            <w:tcW w:w="1037" w:type="dxa"/>
            <w:vAlign w:val="center"/>
          </w:tcPr>
          <w:p w14:paraId="595B7AB8"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308,104</w:t>
            </w:r>
          </w:p>
        </w:tc>
        <w:tc>
          <w:tcPr>
            <w:tcW w:w="1122" w:type="dxa"/>
            <w:vAlign w:val="center"/>
          </w:tcPr>
          <w:p w14:paraId="257FD11E"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265,806</w:t>
            </w:r>
          </w:p>
        </w:tc>
        <w:tc>
          <w:tcPr>
            <w:tcW w:w="991" w:type="dxa"/>
            <w:vAlign w:val="center"/>
          </w:tcPr>
          <w:p w14:paraId="3386316F"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556,523</w:t>
            </w:r>
          </w:p>
        </w:tc>
        <w:tc>
          <w:tcPr>
            <w:tcW w:w="1024" w:type="dxa"/>
            <w:vAlign w:val="center"/>
          </w:tcPr>
          <w:p w14:paraId="3E233861"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1,375,005</w:t>
            </w:r>
          </w:p>
        </w:tc>
      </w:tr>
      <w:tr w:rsidR="00E02ED2" w:rsidRPr="00703DF8" w14:paraId="52A3D849" w14:textId="77777777" w:rsidTr="00E02ED2">
        <w:tc>
          <w:tcPr>
            <w:tcW w:w="2405" w:type="dxa"/>
          </w:tcPr>
          <w:p w14:paraId="17465958" w14:textId="77777777" w:rsidR="00E02ED2" w:rsidRPr="00703DF8" w:rsidRDefault="00E02ED2" w:rsidP="00E02ED2">
            <w:pPr>
              <w:rPr>
                <w:rFonts w:ascii="Calibri Light" w:eastAsia="Calibri Light" w:hAnsi="Calibri Light" w:cs="Calibri Light"/>
                <w:sz w:val="20"/>
                <w:szCs w:val="20"/>
              </w:rPr>
            </w:pPr>
            <w:r w:rsidRPr="00703DF8">
              <w:rPr>
                <w:rFonts w:ascii="Calibri Light" w:eastAsia="Calibri Light" w:hAnsi="Calibri Light" w:cs="Calibri Light"/>
                <w:sz w:val="20"/>
                <w:szCs w:val="20"/>
              </w:rPr>
              <w:t>% White British</w:t>
            </w:r>
          </w:p>
        </w:tc>
        <w:tc>
          <w:tcPr>
            <w:tcW w:w="933" w:type="dxa"/>
            <w:vAlign w:val="center"/>
          </w:tcPr>
          <w:p w14:paraId="00DE4C01"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96.9%</w:t>
            </w:r>
          </w:p>
        </w:tc>
        <w:tc>
          <w:tcPr>
            <w:tcW w:w="1037" w:type="dxa"/>
            <w:vAlign w:val="center"/>
          </w:tcPr>
          <w:p w14:paraId="6B167D54"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93.1%</w:t>
            </w:r>
          </w:p>
        </w:tc>
        <w:tc>
          <w:tcPr>
            <w:tcW w:w="1122" w:type="dxa"/>
            <w:vAlign w:val="center"/>
          </w:tcPr>
          <w:p w14:paraId="58D2FDD8"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91.0%</w:t>
            </w:r>
          </w:p>
        </w:tc>
        <w:tc>
          <w:tcPr>
            <w:tcW w:w="991" w:type="dxa"/>
            <w:vAlign w:val="center"/>
          </w:tcPr>
          <w:p w14:paraId="3161364A"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79.1%</w:t>
            </w:r>
          </w:p>
        </w:tc>
        <w:tc>
          <w:tcPr>
            <w:tcW w:w="1024" w:type="dxa"/>
            <w:vAlign w:val="center"/>
          </w:tcPr>
          <w:p w14:paraId="796C8128"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90.0%</w:t>
            </w:r>
          </w:p>
        </w:tc>
      </w:tr>
      <w:tr w:rsidR="00E02ED2" w:rsidRPr="00703DF8" w14:paraId="2DC035B9" w14:textId="77777777" w:rsidTr="00E02ED2">
        <w:tc>
          <w:tcPr>
            <w:tcW w:w="2405" w:type="dxa"/>
          </w:tcPr>
          <w:p w14:paraId="72AD52FD" w14:textId="77777777" w:rsidR="00E02ED2" w:rsidRPr="00703DF8" w:rsidRDefault="00E02ED2" w:rsidP="00E02ED2">
            <w:pPr>
              <w:rPr>
                <w:rFonts w:ascii="Calibri Light" w:eastAsia="Calibri Light" w:hAnsi="Calibri Light" w:cs="Calibri Light"/>
                <w:sz w:val="20"/>
                <w:szCs w:val="20"/>
              </w:rPr>
            </w:pPr>
            <w:r w:rsidRPr="00703DF8">
              <w:rPr>
                <w:rFonts w:ascii="Calibri Light" w:eastAsia="Calibri Light" w:hAnsi="Calibri Light" w:cs="Calibri Light"/>
                <w:sz w:val="20"/>
                <w:szCs w:val="20"/>
              </w:rPr>
              <w:t>% Black &amp; Minority Ethnic</w:t>
            </w:r>
          </w:p>
        </w:tc>
        <w:tc>
          <w:tcPr>
            <w:tcW w:w="933" w:type="dxa"/>
            <w:vAlign w:val="center"/>
          </w:tcPr>
          <w:p w14:paraId="7E55B861"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3.1%</w:t>
            </w:r>
          </w:p>
        </w:tc>
        <w:tc>
          <w:tcPr>
            <w:tcW w:w="1037" w:type="dxa"/>
            <w:vAlign w:val="center"/>
          </w:tcPr>
          <w:p w14:paraId="398F66D6"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6.9%</w:t>
            </w:r>
          </w:p>
        </w:tc>
        <w:tc>
          <w:tcPr>
            <w:tcW w:w="1122" w:type="dxa"/>
            <w:vAlign w:val="center"/>
          </w:tcPr>
          <w:p w14:paraId="4D68F47C"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9.0%</w:t>
            </w:r>
          </w:p>
        </w:tc>
        <w:tc>
          <w:tcPr>
            <w:tcW w:w="991" w:type="dxa"/>
            <w:vAlign w:val="center"/>
          </w:tcPr>
          <w:p w14:paraId="4E782398"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20.9%</w:t>
            </w:r>
          </w:p>
        </w:tc>
        <w:tc>
          <w:tcPr>
            <w:tcW w:w="1024" w:type="dxa"/>
            <w:vAlign w:val="center"/>
          </w:tcPr>
          <w:p w14:paraId="71FA634B" w14:textId="77777777" w:rsidR="00E02ED2" w:rsidRPr="00703DF8" w:rsidRDefault="00E02ED2" w:rsidP="00E02ED2">
            <w:pPr>
              <w:jc w:val="right"/>
              <w:rPr>
                <w:rFonts w:ascii="Calibri Light" w:hAnsi="Calibri Light"/>
                <w:color w:val="000000"/>
                <w:sz w:val="20"/>
                <w:szCs w:val="20"/>
              </w:rPr>
            </w:pPr>
            <w:r w:rsidRPr="00703DF8">
              <w:rPr>
                <w:rFonts w:ascii="Calibri Light" w:hAnsi="Calibri Light"/>
                <w:color w:val="000000"/>
                <w:sz w:val="20"/>
                <w:szCs w:val="20"/>
              </w:rPr>
              <w:t>10.0%</w:t>
            </w:r>
          </w:p>
        </w:tc>
      </w:tr>
    </w:tbl>
    <w:p w14:paraId="41D9CF40" w14:textId="77777777" w:rsidR="00D53C09" w:rsidRPr="00703DF8" w:rsidRDefault="00D53C09" w:rsidP="00EA0E05">
      <w:pPr>
        <w:ind w:right="179"/>
        <w:rPr>
          <w:rFonts w:ascii="Calibri Light" w:eastAsia="Calibri Light" w:hAnsi="Calibri Light" w:cs="Calibri Light"/>
          <w:sz w:val="20"/>
          <w:szCs w:val="20"/>
        </w:rPr>
      </w:pPr>
    </w:p>
    <w:p w14:paraId="5BF0AA4F" w14:textId="77777777" w:rsidR="00A853FB" w:rsidRPr="00AC441F" w:rsidRDefault="00A853FB" w:rsidP="00EA0E05">
      <w:pPr>
        <w:ind w:right="179"/>
        <w:rPr>
          <w:rFonts w:ascii="Calibri Light" w:eastAsia="Calibri Light" w:hAnsi="Calibri Light" w:cs="Calibri Light"/>
          <w:sz w:val="20"/>
          <w:szCs w:val="20"/>
          <w:highlight w:val="yellow"/>
        </w:rPr>
      </w:pPr>
    </w:p>
    <w:p w14:paraId="3AC26D4B" w14:textId="77777777" w:rsidR="00A853FB" w:rsidRPr="00AC441F" w:rsidRDefault="00A853FB" w:rsidP="00EA0E05">
      <w:pPr>
        <w:ind w:right="179"/>
        <w:rPr>
          <w:rFonts w:ascii="Calibri Light" w:eastAsia="Calibri Light" w:hAnsi="Calibri Light" w:cs="Calibri Light"/>
          <w:sz w:val="20"/>
          <w:szCs w:val="20"/>
          <w:highlight w:val="yellow"/>
        </w:rPr>
      </w:pPr>
    </w:p>
    <w:p w14:paraId="4FE7B2DB" w14:textId="77777777" w:rsidR="00A853FB" w:rsidRPr="00AC441F" w:rsidRDefault="00A853FB" w:rsidP="00EA0E05">
      <w:pPr>
        <w:ind w:right="179"/>
        <w:rPr>
          <w:rFonts w:ascii="Calibri Light" w:eastAsia="Calibri Light" w:hAnsi="Calibri Light" w:cs="Calibri Light"/>
          <w:sz w:val="20"/>
          <w:szCs w:val="20"/>
          <w:highlight w:val="yellow"/>
        </w:rPr>
      </w:pPr>
    </w:p>
    <w:p w14:paraId="06C568E2" w14:textId="77777777" w:rsidR="00A853FB" w:rsidRPr="00AC441F" w:rsidRDefault="00A853FB" w:rsidP="00EA0E05">
      <w:pPr>
        <w:ind w:right="179"/>
        <w:rPr>
          <w:rFonts w:ascii="Calibri Light" w:eastAsia="Calibri Light" w:hAnsi="Calibri Light" w:cs="Calibri Light"/>
          <w:sz w:val="20"/>
          <w:szCs w:val="20"/>
          <w:highlight w:val="yellow"/>
        </w:rPr>
      </w:pPr>
    </w:p>
    <w:p w14:paraId="5E555A1A" w14:textId="35777531" w:rsidR="00281A09" w:rsidRPr="00AC441F" w:rsidRDefault="00281A09" w:rsidP="00EA0E05">
      <w:pPr>
        <w:ind w:right="179"/>
        <w:rPr>
          <w:rFonts w:ascii="Calibri Light" w:eastAsia="Calibri Light" w:hAnsi="Calibri Light" w:cs="Calibri Light"/>
          <w:sz w:val="20"/>
          <w:szCs w:val="20"/>
          <w:highlight w:val="yellow"/>
        </w:rPr>
      </w:pPr>
    </w:p>
    <w:p w14:paraId="0B6E7389" w14:textId="77777777" w:rsidR="00281A09" w:rsidRPr="00AC441F" w:rsidRDefault="00281A09" w:rsidP="00EA0E05">
      <w:pPr>
        <w:ind w:right="179"/>
        <w:rPr>
          <w:rFonts w:ascii="Calibri Light" w:eastAsia="Calibri Light" w:hAnsi="Calibri Light" w:cs="Calibri Light"/>
          <w:sz w:val="20"/>
          <w:szCs w:val="20"/>
          <w:highlight w:val="yellow"/>
        </w:rPr>
      </w:pPr>
    </w:p>
    <w:p w14:paraId="27530B50" w14:textId="4A231AEB" w:rsidR="00A853FB" w:rsidRPr="00AC441F" w:rsidRDefault="004A57EA" w:rsidP="00EA0E05">
      <w:pPr>
        <w:ind w:right="179"/>
        <w:rPr>
          <w:rFonts w:ascii="Calibri Light" w:eastAsia="Calibri Light" w:hAnsi="Calibri Light" w:cs="Calibri Light"/>
          <w:sz w:val="20"/>
          <w:szCs w:val="20"/>
          <w:highlight w:val="yellow"/>
        </w:rPr>
      </w:pPr>
      <w:r>
        <w:rPr>
          <w:noProof/>
        </w:rPr>
        <w:drawing>
          <wp:anchor distT="0" distB="0" distL="114300" distR="114300" simplePos="0" relativeHeight="251994624" behindDoc="1" locked="0" layoutInCell="1" allowOverlap="1" wp14:anchorId="014522B6" wp14:editId="3C3311AC">
            <wp:simplePos x="0" y="0"/>
            <wp:positionH relativeFrom="column">
              <wp:align>left</wp:align>
            </wp:positionH>
            <wp:positionV relativeFrom="paragraph">
              <wp:posOffset>0</wp:posOffset>
            </wp:positionV>
            <wp:extent cx="4206875" cy="2647315"/>
            <wp:effectExtent l="0" t="0" r="3175" b="635"/>
            <wp:wrapTight wrapText="bothSides">
              <wp:wrapPolygon edited="0">
                <wp:start x="0" y="0"/>
                <wp:lineTo x="0" y="21450"/>
                <wp:lineTo x="21518" y="21450"/>
                <wp:lineTo x="21518" y="0"/>
                <wp:lineTo x="0" y="0"/>
              </wp:wrapPolygon>
            </wp:wrapTight>
            <wp:docPr id="30" name="Chart 30">
              <a:extLst xmlns:a="http://schemas.openxmlformats.org/drawingml/2006/main">
                <a:ext uri="{FF2B5EF4-FFF2-40B4-BE49-F238E27FC236}">
                  <a16:creationId xmlns:a16="http://schemas.microsoft.com/office/drawing/2014/main" id="{7A012AA8-E988-2833-E94C-22D54BB14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37E5CCE9" w14:textId="77777777" w:rsidR="00D664AC" w:rsidRPr="00AC441F" w:rsidRDefault="00D664AC" w:rsidP="00EA0E05">
      <w:pPr>
        <w:ind w:right="179"/>
        <w:rPr>
          <w:rFonts w:ascii="Calibri Light" w:eastAsia="Calibri Light" w:hAnsi="Calibri Light" w:cs="Calibri Light"/>
          <w:sz w:val="20"/>
          <w:szCs w:val="20"/>
          <w:highlight w:val="yellow"/>
        </w:rPr>
      </w:pPr>
    </w:p>
    <w:p w14:paraId="05F2E01D" w14:textId="77777777" w:rsidR="00D664AC" w:rsidRDefault="00E02ED2">
      <w:pPr>
        <w:rPr>
          <w:rFonts w:ascii="Calibri" w:eastAsia="Calibri" w:hAnsi="Calibri" w:cs="Calibri"/>
          <w:color w:val="06326E"/>
          <w:sz w:val="25"/>
          <w:szCs w:val="25"/>
        </w:rPr>
      </w:pPr>
      <w:r w:rsidRPr="00AC441F">
        <w:rPr>
          <w:noProof/>
          <w:highlight w:val="yellow"/>
        </w:rPr>
        <w:drawing>
          <wp:inline distT="0" distB="0" distL="0" distR="0" wp14:anchorId="6A66E601" wp14:editId="5A1130FE">
            <wp:extent cx="4206875" cy="2635250"/>
            <wp:effectExtent l="0" t="0" r="3175" b="12700"/>
            <wp:docPr id="17" name="Chart 17">
              <a:extLst xmlns:a="http://schemas.openxmlformats.org/drawingml/2006/main">
                <a:ext uri="{FF2B5EF4-FFF2-40B4-BE49-F238E27FC236}">
                  <a16:creationId xmlns:a16="http://schemas.microsoft.com/office/drawing/2014/main" id="{DA42F29D-091F-474C-B018-ABBE3EDEC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D664AC">
        <w:rPr>
          <w:rFonts w:ascii="Calibri" w:eastAsia="Calibri" w:hAnsi="Calibri" w:cs="Calibri"/>
          <w:color w:val="06326E"/>
          <w:sz w:val="25"/>
          <w:szCs w:val="25"/>
        </w:rPr>
        <w:br w:type="page"/>
      </w:r>
    </w:p>
    <w:p w14:paraId="518C675D" w14:textId="77777777" w:rsidR="00894094" w:rsidRDefault="00894094" w:rsidP="00361D5E">
      <w:pPr>
        <w:rPr>
          <w:rFonts w:ascii="Calibri" w:eastAsia="Calibri" w:hAnsi="Calibri" w:cs="Calibri"/>
          <w:color w:val="0092D2"/>
          <w:sz w:val="26"/>
          <w:szCs w:val="26"/>
        </w:rPr>
        <w:sectPr w:rsidR="00894094" w:rsidSect="00EA0E05">
          <w:pgSz w:w="16840" w:h="11906" w:orient="landscape"/>
          <w:pgMar w:top="831" w:right="345" w:bottom="474" w:left="851" w:header="0" w:footer="57" w:gutter="0"/>
          <w:cols w:num="2" w:space="260"/>
          <w:docGrid w:linePitch="299"/>
        </w:sectPr>
      </w:pPr>
    </w:p>
    <w:p w14:paraId="126648C8" w14:textId="77777777" w:rsidR="001F3759" w:rsidRPr="00CE1325" w:rsidRDefault="005D3376" w:rsidP="00361D5E">
      <w:pPr>
        <w:rPr>
          <w:color w:val="0092D2"/>
          <w:sz w:val="26"/>
          <w:szCs w:val="26"/>
        </w:rPr>
      </w:pPr>
      <w:r w:rsidRPr="00CE1325">
        <w:rPr>
          <w:noProof/>
          <w:color w:val="0092D2"/>
          <w:sz w:val="20"/>
          <w:szCs w:val="20"/>
        </w:rPr>
        <w:lastRenderedPageBreak/>
        <w:drawing>
          <wp:anchor distT="0" distB="0" distL="114300" distR="114300" simplePos="0" relativeHeight="251621888" behindDoc="1" locked="0" layoutInCell="1" allowOverlap="1" wp14:anchorId="79FBABD6" wp14:editId="46FC1A04">
            <wp:simplePos x="0" y="0"/>
            <wp:positionH relativeFrom="column">
              <wp:posOffset>9416627</wp:posOffset>
            </wp:positionH>
            <wp:positionV relativeFrom="paragraph">
              <wp:posOffset>-542925</wp:posOffset>
            </wp:positionV>
            <wp:extent cx="758825" cy="7595870"/>
            <wp:effectExtent l="0" t="0" r="317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3759" w:rsidRPr="00CE1325">
        <w:rPr>
          <w:rFonts w:ascii="Calibri" w:eastAsia="Calibri" w:hAnsi="Calibri" w:cs="Calibri"/>
          <w:color w:val="0092D2"/>
          <w:sz w:val="26"/>
          <w:szCs w:val="26"/>
        </w:rPr>
        <w:t xml:space="preserve">Chief Finance </w:t>
      </w:r>
      <w:r w:rsidR="00371373" w:rsidRPr="00CE1325">
        <w:rPr>
          <w:rFonts w:ascii="Calibri" w:eastAsia="Calibri" w:hAnsi="Calibri" w:cs="Calibri"/>
          <w:color w:val="0092D2"/>
          <w:sz w:val="26"/>
          <w:szCs w:val="26"/>
        </w:rPr>
        <w:t>O</w:t>
      </w:r>
      <w:r w:rsidR="001F3759" w:rsidRPr="00CE1325">
        <w:rPr>
          <w:rFonts w:ascii="Calibri" w:eastAsia="Calibri" w:hAnsi="Calibri" w:cs="Calibri"/>
          <w:color w:val="0092D2"/>
          <w:sz w:val="26"/>
          <w:szCs w:val="26"/>
        </w:rPr>
        <w:t>fficer’s Narrative Report (continued)</w:t>
      </w:r>
    </w:p>
    <w:p w14:paraId="7902ED01" w14:textId="77777777" w:rsidR="001F3759" w:rsidRPr="00AC441F" w:rsidRDefault="001F3759">
      <w:pPr>
        <w:rPr>
          <w:color w:val="0092D2"/>
          <w:sz w:val="20"/>
          <w:szCs w:val="20"/>
          <w:highlight w:val="yellow"/>
        </w:rPr>
        <w:sectPr w:rsidR="001F3759" w:rsidRPr="00AC441F" w:rsidSect="00894094">
          <w:type w:val="continuous"/>
          <w:pgSz w:w="16840" w:h="11906" w:orient="landscape"/>
          <w:pgMar w:top="831" w:right="345" w:bottom="474" w:left="851" w:header="0" w:footer="57" w:gutter="0"/>
          <w:cols w:space="260"/>
          <w:docGrid w:linePitch="299"/>
        </w:sectPr>
      </w:pPr>
    </w:p>
    <w:p w14:paraId="004B4317" w14:textId="77777777" w:rsidR="00894094" w:rsidRPr="00A96D2F" w:rsidRDefault="00894094">
      <w:pPr>
        <w:rPr>
          <w:color w:val="0092D2"/>
          <w:sz w:val="20"/>
          <w:szCs w:val="20"/>
        </w:rPr>
        <w:sectPr w:rsidR="00894094" w:rsidRPr="00A96D2F" w:rsidSect="001F3759">
          <w:type w:val="continuous"/>
          <w:pgSz w:w="16840" w:h="11906" w:orient="landscape"/>
          <w:pgMar w:top="831" w:right="345" w:bottom="474" w:left="760" w:header="0" w:footer="57" w:gutter="0"/>
          <w:cols w:num="4" w:space="720" w:equalWidth="0">
            <w:col w:w="4760" w:space="260"/>
            <w:col w:w="4320" w:space="620"/>
            <w:col w:w="4892" w:space="720"/>
            <w:col w:w="161"/>
          </w:cols>
          <w:docGrid w:linePitch="299"/>
        </w:sectPr>
      </w:pPr>
    </w:p>
    <w:p w14:paraId="6259896B" w14:textId="77777777" w:rsidR="0037477C" w:rsidRPr="00A96D2F" w:rsidRDefault="00812FF9">
      <w:pPr>
        <w:ind w:left="100"/>
        <w:rPr>
          <w:color w:val="00B0F0"/>
          <w:sz w:val="20"/>
          <w:szCs w:val="20"/>
        </w:rPr>
      </w:pPr>
      <w:r w:rsidRPr="00A96D2F">
        <w:rPr>
          <w:rFonts w:ascii="Calibri" w:eastAsia="Calibri" w:hAnsi="Calibri" w:cs="Calibri"/>
          <w:b/>
          <w:bCs/>
          <w:color w:val="00B0F0"/>
          <w:sz w:val="26"/>
          <w:szCs w:val="26"/>
        </w:rPr>
        <w:t xml:space="preserve">4. </w:t>
      </w:r>
      <w:r w:rsidR="00742FC8" w:rsidRPr="00A96D2F">
        <w:rPr>
          <w:rFonts w:ascii="Calibri" w:eastAsia="Calibri" w:hAnsi="Calibri" w:cs="Calibri"/>
          <w:b/>
          <w:bCs/>
          <w:color w:val="00B0F0"/>
          <w:sz w:val="26"/>
          <w:szCs w:val="26"/>
        </w:rPr>
        <w:t>POLICE AND CRIME PLAN</w:t>
      </w:r>
    </w:p>
    <w:p w14:paraId="1FF9B354" w14:textId="77777777" w:rsidR="0037477C" w:rsidRPr="00AC441F" w:rsidRDefault="0037477C">
      <w:pPr>
        <w:spacing w:line="115" w:lineRule="exact"/>
        <w:rPr>
          <w:sz w:val="20"/>
          <w:szCs w:val="20"/>
          <w:highlight w:val="yellow"/>
        </w:rPr>
      </w:pPr>
    </w:p>
    <w:p w14:paraId="0BF53B1B" w14:textId="77777777" w:rsidR="00CF77CB" w:rsidRPr="00A96D2F" w:rsidRDefault="00CF77CB" w:rsidP="00CF77CB">
      <w:pPr>
        <w:spacing w:line="224" w:lineRule="auto"/>
        <w:ind w:left="100" w:right="365"/>
        <w:jc w:val="both"/>
        <w:rPr>
          <w:rFonts w:asciiTheme="majorHAnsi" w:hAnsiTheme="majorHAnsi" w:cstheme="majorHAnsi"/>
          <w:sz w:val="20"/>
          <w:szCs w:val="20"/>
        </w:rPr>
      </w:pPr>
      <w:r w:rsidRPr="00D07FEF">
        <w:rPr>
          <w:rFonts w:ascii="Calibri Light" w:eastAsia="Calibri Light" w:hAnsi="Calibri Light" w:cs="Calibri Light"/>
          <w:sz w:val="20"/>
          <w:szCs w:val="20"/>
        </w:rPr>
        <w:t xml:space="preserve">The Police and Crime Plan (working together for a safer South Yorkshire) was updated for the Police and Crime Commissioner’s last year in office.  The Police </w:t>
      </w:r>
      <w:r w:rsidRPr="00A96D2F">
        <w:rPr>
          <w:rFonts w:ascii="Calibri Light" w:eastAsia="Calibri Light" w:hAnsi="Calibri Light" w:cs="Calibri Light"/>
          <w:sz w:val="20"/>
          <w:szCs w:val="20"/>
        </w:rPr>
        <w:t>and Crime Plan Priorities remained the same (Pr</w:t>
      </w:r>
      <w:r w:rsidRPr="00A96D2F">
        <w:rPr>
          <w:rFonts w:ascii="Calibri Light" w:eastAsia="Calibri" w:hAnsi="Calibri Light" w:cs="Calibri Light"/>
          <w:bCs/>
          <w:sz w:val="20"/>
          <w:szCs w:val="20"/>
        </w:rPr>
        <w:t xml:space="preserve">otecting Vulnerable People, Tackling </w:t>
      </w:r>
      <w:r w:rsidRPr="00A96D2F">
        <w:rPr>
          <w:rFonts w:asciiTheme="majorHAnsi" w:eastAsia="Calibri" w:hAnsiTheme="majorHAnsi" w:cstheme="majorHAnsi"/>
          <w:bCs/>
          <w:sz w:val="20"/>
          <w:szCs w:val="20"/>
        </w:rPr>
        <w:t xml:space="preserve">Crime and Anti-Social Behaviour, Treating People Fairly) but with a focus on areas </w:t>
      </w:r>
      <w:r w:rsidRPr="00A96D2F">
        <w:rPr>
          <w:rFonts w:asciiTheme="majorHAnsi" w:hAnsiTheme="majorHAnsi" w:cstheme="majorHAnsi"/>
          <w:sz w:val="20"/>
          <w:szCs w:val="20"/>
        </w:rPr>
        <w:t>such as violence against women and girls, doing more about rural crime, tackling serious violence.</w:t>
      </w:r>
    </w:p>
    <w:p w14:paraId="59E930C1" w14:textId="77777777" w:rsidR="00CF77CB" w:rsidRPr="00A96D2F" w:rsidRDefault="00CF77CB" w:rsidP="00CF77CB">
      <w:pPr>
        <w:spacing w:line="224" w:lineRule="auto"/>
        <w:ind w:left="100" w:right="365"/>
        <w:jc w:val="both"/>
        <w:rPr>
          <w:rFonts w:asciiTheme="majorHAnsi" w:hAnsiTheme="majorHAnsi" w:cstheme="majorHAnsi"/>
          <w:sz w:val="20"/>
          <w:szCs w:val="20"/>
        </w:rPr>
      </w:pPr>
    </w:p>
    <w:p w14:paraId="620053EC" w14:textId="77777777" w:rsidR="00CF77CB" w:rsidRPr="00A96D2F" w:rsidRDefault="00CF77CB" w:rsidP="00CF77CB">
      <w:pPr>
        <w:spacing w:line="224" w:lineRule="auto"/>
        <w:ind w:left="100" w:right="365"/>
        <w:jc w:val="both"/>
        <w:rPr>
          <w:rFonts w:asciiTheme="majorHAnsi" w:eastAsia="Calibri" w:hAnsiTheme="majorHAnsi" w:cstheme="majorHAnsi"/>
          <w:bCs/>
          <w:sz w:val="20"/>
          <w:szCs w:val="20"/>
          <w:u w:val="single"/>
        </w:rPr>
      </w:pPr>
      <w:r w:rsidRPr="00A96D2F">
        <w:rPr>
          <w:rFonts w:asciiTheme="majorHAnsi" w:hAnsiTheme="majorHAnsi" w:cstheme="majorHAnsi"/>
          <w:sz w:val="20"/>
          <w:szCs w:val="20"/>
        </w:rPr>
        <w:t xml:space="preserve">As well as these priorities, there are four fundamental, underpinning principles: putting victims first, improving public trust and confidence in the police, demonstrating value for money and supporting sustainability.  </w:t>
      </w:r>
    </w:p>
    <w:p w14:paraId="41A06F95" w14:textId="77777777" w:rsidR="00CF77CB" w:rsidRPr="00A96D2F" w:rsidRDefault="00CF77CB" w:rsidP="00CF77CB">
      <w:pPr>
        <w:pStyle w:val="ListParagraph"/>
        <w:spacing w:line="224" w:lineRule="auto"/>
        <w:ind w:left="820" w:right="365"/>
        <w:jc w:val="both"/>
        <w:rPr>
          <w:rFonts w:ascii="Calibri Light" w:eastAsia="Calibri" w:hAnsi="Calibri Light" w:cs="Calibri Light"/>
          <w:bCs/>
          <w:sz w:val="20"/>
          <w:szCs w:val="20"/>
          <w:u w:val="single"/>
        </w:rPr>
      </w:pPr>
    </w:p>
    <w:p w14:paraId="42E581B8" w14:textId="36C0D5DA" w:rsidR="00CF77CB" w:rsidRPr="00A96D2F" w:rsidRDefault="00CF77CB" w:rsidP="00CF77CB">
      <w:pPr>
        <w:spacing w:line="207" w:lineRule="exact"/>
        <w:ind w:left="100" w:right="365"/>
        <w:jc w:val="both"/>
        <w:rPr>
          <w:rFonts w:asciiTheme="majorHAnsi" w:hAnsiTheme="majorHAnsi" w:cstheme="majorHAnsi"/>
          <w:sz w:val="20"/>
          <w:szCs w:val="20"/>
        </w:rPr>
      </w:pPr>
      <w:r w:rsidRPr="00A96D2F">
        <w:rPr>
          <w:rFonts w:asciiTheme="majorHAnsi" w:hAnsiTheme="majorHAnsi" w:cstheme="majorHAnsi"/>
          <w:sz w:val="20"/>
          <w:szCs w:val="20"/>
        </w:rPr>
        <w:t xml:space="preserve">The former PCC monitored the progress of the police and partners in achieving the priorities through the performance management framework.  This uses a range of measures linked directly to the priorities of the plan and to certain national priorities that the PCC is required to publish information about.  The </w:t>
      </w:r>
      <w:r w:rsidR="00B41779" w:rsidRPr="00A96D2F">
        <w:rPr>
          <w:rFonts w:asciiTheme="majorHAnsi" w:hAnsiTheme="majorHAnsi" w:cstheme="majorHAnsi"/>
          <w:sz w:val="20"/>
          <w:szCs w:val="20"/>
        </w:rPr>
        <w:t>high-level</w:t>
      </w:r>
      <w:r w:rsidRPr="00A96D2F">
        <w:rPr>
          <w:rFonts w:asciiTheme="majorHAnsi" w:hAnsiTheme="majorHAnsi" w:cstheme="majorHAnsi"/>
          <w:sz w:val="20"/>
          <w:szCs w:val="20"/>
        </w:rPr>
        <w:t xml:space="preserve"> measures have been reported publicly each quarter.</w:t>
      </w:r>
    </w:p>
    <w:p w14:paraId="6BD16C05" w14:textId="77777777" w:rsidR="004B7AE9" w:rsidRPr="00A96D2F" w:rsidRDefault="004B7AE9" w:rsidP="004B7AE9">
      <w:pPr>
        <w:spacing w:line="207" w:lineRule="exact"/>
        <w:ind w:left="100" w:right="365"/>
        <w:jc w:val="both"/>
        <w:rPr>
          <w:rFonts w:asciiTheme="majorHAnsi" w:hAnsiTheme="majorHAnsi" w:cstheme="majorHAnsi"/>
          <w:sz w:val="20"/>
          <w:szCs w:val="20"/>
        </w:rPr>
      </w:pPr>
    </w:p>
    <w:p w14:paraId="54079B87" w14:textId="77777777" w:rsidR="0085353B" w:rsidRPr="00A96D2F" w:rsidRDefault="0085353B" w:rsidP="0085353B">
      <w:pPr>
        <w:spacing w:line="207" w:lineRule="exact"/>
        <w:ind w:left="100" w:right="365"/>
        <w:jc w:val="both"/>
        <w:rPr>
          <w:rFonts w:asciiTheme="minorHAnsi" w:hAnsiTheme="minorHAnsi" w:cstheme="minorHAnsi"/>
          <w:b/>
          <w:bCs/>
          <w:color w:val="00B0F0"/>
          <w:sz w:val="20"/>
          <w:szCs w:val="20"/>
        </w:rPr>
      </w:pPr>
      <w:r w:rsidRPr="00A96D2F">
        <w:rPr>
          <w:rFonts w:asciiTheme="minorHAnsi" w:hAnsiTheme="minorHAnsi" w:cstheme="minorHAnsi"/>
          <w:b/>
          <w:bCs/>
          <w:color w:val="00B0F0"/>
          <w:sz w:val="20"/>
          <w:szCs w:val="20"/>
        </w:rPr>
        <w:t>OUR PRIORITIES</w:t>
      </w:r>
    </w:p>
    <w:p w14:paraId="42E67052" w14:textId="77777777" w:rsidR="0085353B" w:rsidRPr="00A96D2F" w:rsidRDefault="0085353B" w:rsidP="0085353B">
      <w:pPr>
        <w:spacing w:line="207" w:lineRule="exact"/>
        <w:ind w:left="100" w:right="365"/>
        <w:jc w:val="both"/>
        <w:rPr>
          <w:sz w:val="20"/>
          <w:szCs w:val="20"/>
        </w:rPr>
      </w:pPr>
      <w:r w:rsidRPr="00A96D2F">
        <w:rPr>
          <w:sz w:val="20"/>
          <w:szCs w:val="20"/>
        </w:rPr>
        <w:t xml:space="preserve"> </w:t>
      </w:r>
    </w:p>
    <w:p w14:paraId="1D6FD14F" w14:textId="77777777" w:rsidR="0085353B" w:rsidRPr="00A96D2F" w:rsidRDefault="0085353B" w:rsidP="00B768FC">
      <w:pPr>
        <w:pStyle w:val="ListParagraph"/>
        <w:numPr>
          <w:ilvl w:val="0"/>
          <w:numId w:val="41"/>
        </w:numPr>
        <w:spacing w:line="251" w:lineRule="auto"/>
        <w:ind w:right="365"/>
        <w:jc w:val="both"/>
        <w:rPr>
          <w:rFonts w:ascii="Calibri Light" w:eastAsia="Calibri Light" w:hAnsi="Calibri Light" w:cs="Calibri Light"/>
          <w:b/>
          <w:sz w:val="20"/>
          <w:szCs w:val="20"/>
        </w:rPr>
      </w:pPr>
      <w:r w:rsidRPr="00A96D2F">
        <w:rPr>
          <w:rFonts w:ascii="Calibri Light" w:eastAsia="Calibri Light" w:hAnsi="Calibri Light" w:cs="Calibri Light"/>
          <w:b/>
          <w:sz w:val="20"/>
          <w:szCs w:val="20"/>
        </w:rPr>
        <w:t xml:space="preserve"> Protecting vulnerable people</w:t>
      </w:r>
    </w:p>
    <w:p w14:paraId="65BD7D2B" w14:textId="77777777" w:rsidR="0085353B" w:rsidRPr="00A96D2F" w:rsidRDefault="0085353B" w:rsidP="0085353B">
      <w:pPr>
        <w:spacing w:line="251" w:lineRule="auto"/>
        <w:ind w:right="365"/>
        <w:jc w:val="both"/>
        <w:rPr>
          <w:rFonts w:ascii="Calibri Light" w:eastAsia="Calibri Light" w:hAnsi="Calibri Light" w:cs="Calibri Light"/>
          <w:b/>
          <w:sz w:val="20"/>
          <w:szCs w:val="20"/>
        </w:rPr>
      </w:pPr>
    </w:p>
    <w:p w14:paraId="6937C776" w14:textId="77777777" w:rsidR="00CF77CB" w:rsidRPr="00A96D2F" w:rsidRDefault="00CF77CB" w:rsidP="00CF77CB">
      <w:pPr>
        <w:spacing w:line="251" w:lineRule="auto"/>
        <w:ind w:left="100" w:right="365"/>
        <w:jc w:val="both"/>
        <w:rPr>
          <w:rFonts w:ascii="Calibri Light" w:eastAsia="Calibri Light" w:hAnsi="Calibri Light" w:cs="Calibri Light"/>
          <w:bCs/>
          <w:sz w:val="20"/>
          <w:szCs w:val="20"/>
        </w:rPr>
      </w:pPr>
      <w:r w:rsidRPr="00A96D2F">
        <w:rPr>
          <w:rFonts w:ascii="Calibri Light" w:eastAsia="Calibri Light" w:hAnsi="Calibri Light" w:cs="Calibri Light"/>
          <w:bCs/>
          <w:sz w:val="20"/>
          <w:szCs w:val="20"/>
        </w:rPr>
        <w:t xml:space="preserve">Any of us might become vulnerable at any time in our lives, including due to being the victim of crime.  Victim vulnerability needs to be recognised at the earliest opportunity so that the response can be tailored to meet victims’ needs.  Through the plan, the former PCC wanted to ensure that a range of services was in place to support victims, including the most vulnerable, and to obtain feedback in order to deliver effective victim led services that continually evolve to meet victim specific needs. </w:t>
      </w:r>
    </w:p>
    <w:p w14:paraId="5A276F75" w14:textId="77777777" w:rsidR="0085353B" w:rsidRPr="00A96D2F" w:rsidRDefault="0085353B" w:rsidP="0085353B">
      <w:pPr>
        <w:spacing w:line="251" w:lineRule="auto"/>
        <w:ind w:left="100" w:right="365"/>
        <w:jc w:val="both"/>
        <w:rPr>
          <w:rFonts w:ascii="Calibri Light" w:eastAsia="Calibri Light" w:hAnsi="Calibri Light" w:cs="Calibri Light"/>
          <w:bCs/>
          <w:sz w:val="20"/>
          <w:szCs w:val="20"/>
        </w:rPr>
      </w:pPr>
    </w:p>
    <w:p w14:paraId="35EBC7B4" w14:textId="77777777" w:rsidR="0085353B" w:rsidRPr="00A96D2F" w:rsidRDefault="0085353B" w:rsidP="0085353B">
      <w:pPr>
        <w:spacing w:line="251" w:lineRule="auto"/>
        <w:ind w:left="100" w:right="365"/>
        <w:jc w:val="both"/>
        <w:rPr>
          <w:rFonts w:ascii="Calibri Light" w:eastAsia="Calibri Light" w:hAnsi="Calibri Light" w:cs="Calibri Light"/>
          <w:sz w:val="16"/>
          <w:szCs w:val="16"/>
        </w:rPr>
      </w:pPr>
    </w:p>
    <w:p w14:paraId="3D1BC7D8" w14:textId="77777777" w:rsidR="004B7AE9" w:rsidRPr="00A96D2F" w:rsidRDefault="004B7AE9" w:rsidP="004B7AE9">
      <w:pPr>
        <w:spacing w:line="251" w:lineRule="auto"/>
        <w:ind w:left="100" w:right="67"/>
        <w:jc w:val="both"/>
        <w:rPr>
          <w:rFonts w:asciiTheme="majorHAnsi" w:hAnsiTheme="majorHAnsi" w:cstheme="majorHAnsi"/>
          <w:sz w:val="32"/>
          <w:szCs w:val="32"/>
        </w:rPr>
      </w:pPr>
    </w:p>
    <w:p w14:paraId="26481390" w14:textId="2F1750DB"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r w:rsidRPr="00A96D2F">
        <w:rPr>
          <w:rFonts w:asciiTheme="majorHAnsi" w:hAnsiTheme="majorHAnsi" w:cstheme="majorHAnsi"/>
          <w:sz w:val="20"/>
          <w:szCs w:val="20"/>
        </w:rPr>
        <w:t>The</w:t>
      </w:r>
      <w:r w:rsidR="00CF77CB" w:rsidRPr="00A96D2F">
        <w:rPr>
          <w:rFonts w:asciiTheme="majorHAnsi" w:hAnsiTheme="majorHAnsi" w:cstheme="majorHAnsi"/>
          <w:sz w:val="20"/>
          <w:szCs w:val="20"/>
        </w:rPr>
        <w:t xml:space="preserve"> former</w:t>
      </w:r>
      <w:r w:rsidRPr="00A96D2F">
        <w:rPr>
          <w:rFonts w:asciiTheme="majorHAnsi" w:hAnsiTheme="majorHAnsi" w:cstheme="majorHAnsi"/>
          <w:sz w:val="20"/>
          <w:szCs w:val="20"/>
        </w:rPr>
        <w:t xml:space="preserve"> PCC asked the police to have an increased focus </w:t>
      </w:r>
      <w:r w:rsidR="00CF77CB" w:rsidRPr="00A96D2F">
        <w:rPr>
          <w:rFonts w:asciiTheme="majorHAnsi" w:hAnsiTheme="majorHAnsi" w:cstheme="majorHAnsi"/>
          <w:sz w:val="20"/>
          <w:szCs w:val="20"/>
        </w:rPr>
        <w:t xml:space="preserve">on </w:t>
      </w:r>
      <w:r w:rsidRPr="00A96D2F">
        <w:rPr>
          <w:rFonts w:asciiTheme="majorHAnsi" w:hAnsiTheme="majorHAnsi" w:cstheme="majorHAnsi"/>
          <w:sz w:val="20"/>
          <w:szCs w:val="20"/>
        </w:rPr>
        <w:t xml:space="preserve">violence against women and girls, domestic abuse and tackling the exploitation of children and adults, and fraud and </w:t>
      </w:r>
      <w:r w:rsidR="00CF77CB" w:rsidRPr="00A96D2F">
        <w:rPr>
          <w:rFonts w:asciiTheme="majorHAnsi" w:hAnsiTheme="majorHAnsi" w:cstheme="majorHAnsi"/>
          <w:sz w:val="20"/>
          <w:szCs w:val="20"/>
        </w:rPr>
        <w:t>cyber-crime</w:t>
      </w:r>
      <w:r w:rsidRPr="00A96D2F">
        <w:rPr>
          <w:rFonts w:asciiTheme="majorHAnsi" w:hAnsiTheme="majorHAnsi" w:cstheme="majorHAnsi"/>
          <w:sz w:val="20"/>
          <w:szCs w:val="20"/>
        </w:rPr>
        <w:t xml:space="preserve">. </w:t>
      </w:r>
    </w:p>
    <w:p w14:paraId="3ED33E2E" w14:textId="77777777" w:rsidR="0085353B" w:rsidRPr="00A96D2F" w:rsidRDefault="0085353B" w:rsidP="0085353B">
      <w:pPr>
        <w:spacing w:line="251" w:lineRule="auto"/>
        <w:ind w:left="100" w:right="365"/>
        <w:jc w:val="both"/>
        <w:rPr>
          <w:rFonts w:ascii="Calibri Light" w:eastAsia="Calibri Light" w:hAnsi="Calibri Light" w:cs="Calibri Light"/>
          <w:sz w:val="16"/>
          <w:szCs w:val="16"/>
        </w:rPr>
      </w:pPr>
    </w:p>
    <w:p w14:paraId="5E56E584" w14:textId="77777777" w:rsidR="004B7AE9" w:rsidRPr="00A96D2F" w:rsidRDefault="004B7AE9" w:rsidP="004B7AE9">
      <w:pPr>
        <w:spacing w:line="251" w:lineRule="auto"/>
        <w:ind w:left="100" w:right="67"/>
        <w:jc w:val="both"/>
        <w:rPr>
          <w:rFonts w:ascii="Calibri Light" w:eastAsia="Calibri Light" w:hAnsi="Calibri Light" w:cs="Calibri Light"/>
          <w:b/>
          <w:sz w:val="20"/>
          <w:szCs w:val="20"/>
        </w:rPr>
      </w:pPr>
      <w:r w:rsidRPr="00A96D2F">
        <w:rPr>
          <w:rFonts w:ascii="Calibri Light" w:eastAsia="Calibri Light" w:hAnsi="Calibri Light" w:cs="Calibri Light"/>
          <w:b/>
          <w:sz w:val="20"/>
          <w:szCs w:val="20"/>
        </w:rPr>
        <w:t>2.  Tackling crime and anti-social behaviour</w:t>
      </w:r>
    </w:p>
    <w:p w14:paraId="46AFD0EB" w14:textId="77777777" w:rsidR="004B7AE9" w:rsidRPr="00A96D2F" w:rsidRDefault="004B7AE9" w:rsidP="004B7AE9">
      <w:pPr>
        <w:spacing w:line="251" w:lineRule="auto"/>
        <w:ind w:left="100" w:right="67"/>
        <w:jc w:val="both"/>
        <w:rPr>
          <w:sz w:val="20"/>
          <w:szCs w:val="20"/>
        </w:rPr>
      </w:pPr>
    </w:p>
    <w:p w14:paraId="1CFDDD12" w14:textId="77777777" w:rsidR="00CF77CB" w:rsidRPr="00A96D2F" w:rsidRDefault="00CF77CB" w:rsidP="00CF77CB">
      <w:pPr>
        <w:spacing w:line="251" w:lineRule="auto"/>
        <w:ind w:left="100" w:right="67"/>
        <w:jc w:val="both"/>
        <w:rPr>
          <w:rFonts w:asciiTheme="majorHAnsi" w:hAnsiTheme="majorHAnsi" w:cstheme="majorHAnsi"/>
          <w:color w:val="000000" w:themeColor="text1"/>
          <w:sz w:val="20"/>
          <w:szCs w:val="20"/>
        </w:rPr>
      </w:pPr>
      <w:r w:rsidRPr="00A96D2F">
        <w:rPr>
          <w:rFonts w:asciiTheme="majorHAnsi" w:hAnsiTheme="majorHAnsi" w:cstheme="majorHAnsi"/>
          <w:color w:val="000000" w:themeColor="text1"/>
          <w:sz w:val="20"/>
          <w:szCs w:val="20"/>
        </w:rPr>
        <w:t xml:space="preserve">Tackling crime and anti-social behaviour needs a high degree of partnership working between the police and other agencies to be effective.  Police, Fire and Probation also have a duty to collaborate to keep people safe. </w:t>
      </w:r>
      <w:r w:rsidRPr="00A96D2F">
        <w:rPr>
          <w:rFonts w:asciiTheme="majorHAnsi" w:hAnsiTheme="majorHAnsi" w:cstheme="majorHAnsi"/>
          <w:b/>
          <w:color w:val="000000" w:themeColor="text1"/>
          <w:sz w:val="20"/>
          <w:szCs w:val="20"/>
        </w:rPr>
        <w:t xml:space="preserve"> </w:t>
      </w:r>
      <w:r w:rsidRPr="00A96D2F">
        <w:rPr>
          <w:rFonts w:asciiTheme="majorHAnsi" w:hAnsiTheme="majorHAnsi" w:cstheme="majorHAnsi"/>
          <w:color w:val="000000" w:themeColor="text1"/>
          <w:sz w:val="20"/>
          <w:szCs w:val="20"/>
        </w:rPr>
        <w:t xml:space="preserve">Community Safety Partnerships (CSPs) are a </w:t>
      </w:r>
      <w:proofErr w:type="gramStart"/>
      <w:r w:rsidRPr="00A96D2F">
        <w:rPr>
          <w:rFonts w:asciiTheme="majorHAnsi" w:hAnsiTheme="majorHAnsi" w:cstheme="majorHAnsi"/>
          <w:color w:val="000000" w:themeColor="text1"/>
          <w:sz w:val="20"/>
          <w:szCs w:val="20"/>
        </w:rPr>
        <w:t>key way</w:t>
      </w:r>
      <w:proofErr w:type="gramEnd"/>
      <w:r w:rsidRPr="00A96D2F">
        <w:rPr>
          <w:rFonts w:asciiTheme="majorHAnsi" w:hAnsiTheme="majorHAnsi" w:cstheme="majorHAnsi"/>
          <w:color w:val="000000" w:themeColor="text1"/>
          <w:sz w:val="20"/>
          <w:szCs w:val="20"/>
        </w:rPr>
        <w:t xml:space="preserve"> in which partners across South Yorkshire work together to tackle crime and anti-social behaviour and to keep people safe.  Key focuses of the police and crime plan include neighbourhood crimes and policing, drugs supply and demand and organised crime and serious violence.</w:t>
      </w:r>
    </w:p>
    <w:p w14:paraId="1C1595FF"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55ADF87D" w14:textId="0E786718" w:rsidR="00CF77CB" w:rsidRPr="00A96D2F" w:rsidRDefault="00CF77CB" w:rsidP="00CF77CB">
      <w:pPr>
        <w:spacing w:line="251" w:lineRule="auto"/>
        <w:ind w:left="100" w:right="67"/>
        <w:jc w:val="both"/>
        <w:rPr>
          <w:rFonts w:asciiTheme="majorHAnsi" w:hAnsiTheme="majorHAnsi" w:cstheme="majorHAnsi"/>
          <w:color w:val="000000" w:themeColor="text1"/>
          <w:sz w:val="20"/>
          <w:szCs w:val="20"/>
        </w:rPr>
      </w:pPr>
      <w:r w:rsidRPr="00A96D2F">
        <w:rPr>
          <w:rFonts w:asciiTheme="majorHAnsi" w:hAnsiTheme="majorHAnsi" w:cstheme="majorHAnsi"/>
          <w:color w:val="000000" w:themeColor="text1"/>
          <w:sz w:val="20"/>
          <w:szCs w:val="20"/>
        </w:rPr>
        <w:t xml:space="preserve">Neighbourhood policing relies on good partnership working with all local agencies including in Safer Neighbourhood Services where partners are co-located in the same building to address local priorities more effectively.  Wider criminal justice partners come together in South Yorkshire as part of the Local Criminal Justice Board. The Violence Reduction Unit continues to promote a public health approach to tackling violent crime with close partnership working between local authorities, the voluntary and charity sectors, health partners and others, and a partnership violence response strategy is now in place. </w:t>
      </w:r>
    </w:p>
    <w:p w14:paraId="6527003C"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2440E62D"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68CB00CC"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4EEA71A4"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13169120" w14:textId="77777777" w:rsidR="004B7AE9" w:rsidRPr="00A96D2F" w:rsidRDefault="004B7AE9" w:rsidP="004B7AE9">
      <w:pPr>
        <w:spacing w:line="251" w:lineRule="auto"/>
        <w:ind w:left="100" w:right="67"/>
        <w:jc w:val="both"/>
        <w:rPr>
          <w:rFonts w:asciiTheme="majorHAnsi" w:hAnsiTheme="majorHAnsi" w:cstheme="majorHAnsi"/>
          <w:color w:val="000000" w:themeColor="text1"/>
          <w:sz w:val="20"/>
          <w:szCs w:val="20"/>
        </w:rPr>
      </w:pPr>
    </w:p>
    <w:p w14:paraId="4FD7626F" w14:textId="77777777" w:rsidR="0085353B" w:rsidRPr="00A96D2F" w:rsidRDefault="0085353B" w:rsidP="0085353B">
      <w:pPr>
        <w:spacing w:line="251" w:lineRule="auto"/>
        <w:ind w:left="100" w:right="365"/>
        <w:jc w:val="both"/>
        <w:rPr>
          <w:rFonts w:asciiTheme="majorHAnsi" w:hAnsiTheme="majorHAnsi" w:cstheme="majorHAnsi"/>
          <w:color w:val="000000" w:themeColor="text1"/>
          <w:sz w:val="20"/>
          <w:szCs w:val="20"/>
        </w:rPr>
      </w:pPr>
    </w:p>
    <w:p w14:paraId="11F139DA" w14:textId="77777777" w:rsidR="004B7AE9" w:rsidRPr="00A96D2F" w:rsidRDefault="004B7AE9" w:rsidP="0085353B">
      <w:pPr>
        <w:spacing w:line="251" w:lineRule="auto"/>
        <w:ind w:left="100" w:right="365"/>
        <w:jc w:val="both"/>
        <w:rPr>
          <w:rFonts w:asciiTheme="majorHAnsi" w:hAnsiTheme="majorHAnsi" w:cstheme="majorHAnsi"/>
          <w:color w:val="000000" w:themeColor="text1"/>
          <w:sz w:val="16"/>
          <w:szCs w:val="16"/>
        </w:rPr>
      </w:pPr>
    </w:p>
    <w:p w14:paraId="7085E2B6" w14:textId="77777777" w:rsidR="004B7AE9" w:rsidRPr="00A96D2F" w:rsidRDefault="004B7AE9" w:rsidP="00B768FC">
      <w:pPr>
        <w:pStyle w:val="ListParagraph"/>
        <w:numPr>
          <w:ilvl w:val="0"/>
          <w:numId w:val="42"/>
        </w:numPr>
        <w:spacing w:line="251" w:lineRule="auto"/>
        <w:ind w:left="284" w:right="365" w:hanging="284"/>
        <w:jc w:val="both"/>
        <w:rPr>
          <w:rFonts w:asciiTheme="majorHAnsi" w:hAnsiTheme="majorHAnsi" w:cstheme="majorHAnsi"/>
          <w:b/>
          <w:bCs/>
          <w:color w:val="000000" w:themeColor="text1"/>
          <w:sz w:val="20"/>
          <w:szCs w:val="20"/>
        </w:rPr>
      </w:pPr>
      <w:r w:rsidRPr="00A96D2F">
        <w:rPr>
          <w:rFonts w:asciiTheme="majorHAnsi" w:hAnsiTheme="majorHAnsi" w:cstheme="majorHAnsi"/>
          <w:b/>
          <w:bCs/>
          <w:color w:val="000000" w:themeColor="text1"/>
          <w:sz w:val="20"/>
          <w:szCs w:val="20"/>
        </w:rPr>
        <w:t>Treating people Fairly</w:t>
      </w:r>
    </w:p>
    <w:p w14:paraId="5B574738" w14:textId="77777777" w:rsidR="004B7AE9" w:rsidRPr="00A96D2F" w:rsidRDefault="004B7AE9" w:rsidP="004B7AE9">
      <w:pPr>
        <w:spacing w:line="251" w:lineRule="auto"/>
        <w:ind w:right="365"/>
        <w:jc w:val="both"/>
        <w:rPr>
          <w:rFonts w:asciiTheme="majorHAnsi" w:hAnsiTheme="majorHAnsi" w:cstheme="majorHAnsi"/>
          <w:b/>
          <w:bCs/>
          <w:color w:val="000000" w:themeColor="text1"/>
          <w:sz w:val="20"/>
          <w:szCs w:val="20"/>
        </w:rPr>
      </w:pPr>
    </w:p>
    <w:p w14:paraId="265DD49B" w14:textId="77777777" w:rsidR="00CF77CB" w:rsidRPr="00A96D2F" w:rsidRDefault="00CF77CB" w:rsidP="00CF77CB">
      <w:pPr>
        <w:spacing w:line="251" w:lineRule="auto"/>
        <w:ind w:right="356"/>
        <w:jc w:val="both"/>
        <w:rPr>
          <w:rFonts w:ascii="Calibri Light" w:hAnsi="Calibri Light" w:cs="Calibri Light"/>
          <w:sz w:val="20"/>
          <w:szCs w:val="20"/>
        </w:rPr>
      </w:pPr>
      <w:r w:rsidRPr="00A96D2F">
        <w:rPr>
          <w:rFonts w:ascii="Calibri Light" w:hAnsi="Calibri Light" w:cs="Calibri Light"/>
          <w:sz w:val="20"/>
          <w:szCs w:val="20"/>
        </w:rPr>
        <w:t xml:space="preserve">As with the </w:t>
      </w:r>
      <w:proofErr w:type="gramStart"/>
      <w:r w:rsidRPr="00A96D2F">
        <w:rPr>
          <w:rFonts w:ascii="Calibri Light" w:hAnsi="Calibri Light" w:cs="Calibri Light"/>
          <w:sz w:val="20"/>
          <w:szCs w:val="20"/>
        </w:rPr>
        <w:t>first priority</w:t>
      </w:r>
      <w:proofErr w:type="gramEnd"/>
      <w:r w:rsidRPr="00A96D2F">
        <w:rPr>
          <w:rFonts w:ascii="Calibri Light" w:hAnsi="Calibri Light" w:cs="Calibri Light"/>
          <w:sz w:val="20"/>
          <w:szCs w:val="20"/>
        </w:rPr>
        <w:t xml:space="preserve"> of protecting vulnerable people, any of us may find ourselves victims of unfair treatment. This priority was about issues that concern the South Yorkshire Police (SYP) themselves as well as those that affect the public.</w:t>
      </w:r>
    </w:p>
    <w:p w14:paraId="78B21273" w14:textId="77777777" w:rsidR="00CF77CB" w:rsidRPr="00A96D2F" w:rsidRDefault="00CF77CB" w:rsidP="00CF77CB">
      <w:pPr>
        <w:spacing w:line="251" w:lineRule="auto"/>
        <w:ind w:right="356"/>
        <w:jc w:val="both"/>
        <w:rPr>
          <w:rFonts w:ascii="Calibri Light" w:hAnsi="Calibri Light" w:cs="Calibri Light"/>
          <w:sz w:val="20"/>
          <w:szCs w:val="20"/>
        </w:rPr>
      </w:pPr>
    </w:p>
    <w:p w14:paraId="627AC54E" w14:textId="77777777" w:rsidR="00CF77CB" w:rsidRPr="00A96D2F" w:rsidRDefault="00CF77CB" w:rsidP="00CF77CB">
      <w:pPr>
        <w:shd w:val="clear" w:color="auto" w:fill="FFFFFF" w:themeFill="background1"/>
        <w:ind w:right="356"/>
        <w:jc w:val="both"/>
        <w:rPr>
          <w:rFonts w:ascii="Calibri Light" w:hAnsi="Calibri Light" w:cs="Calibri Light"/>
          <w:sz w:val="20"/>
          <w:szCs w:val="20"/>
        </w:rPr>
      </w:pPr>
      <w:r w:rsidRPr="00A96D2F">
        <w:rPr>
          <w:rFonts w:ascii="Calibri Light" w:hAnsi="Calibri Light" w:cs="Calibri Light"/>
          <w:sz w:val="20"/>
          <w:szCs w:val="20"/>
        </w:rPr>
        <w:t xml:space="preserve">The former PCC asked the Independent Ethics Panel to work with the police in understanding whether different groups within communities are treated differently in their interactions with the police, or they believe they are, why this happens, and the implications for individuals, communities and levels of trust and confidence in the police. </w:t>
      </w:r>
    </w:p>
    <w:p w14:paraId="5E8FD22E" w14:textId="77777777" w:rsidR="004B7AE9" w:rsidRPr="00A96D2F" w:rsidRDefault="004B7AE9" w:rsidP="004B7AE9">
      <w:pPr>
        <w:shd w:val="clear" w:color="auto" w:fill="FFFFFF" w:themeFill="background1"/>
        <w:ind w:right="356"/>
        <w:jc w:val="both"/>
        <w:rPr>
          <w:rFonts w:ascii="Calibri Light" w:hAnsi="Calibri Light" w:cs="Calibri Light"/>
          <w:sz w:val="20"/>
          <w:szCs w:val="20"/>
        </w:rPr>
      </w:pPr>
    </w:p>
    <w:p w14:paraId="11311B08" w14:textId="77777777" w:rsidR="004B7AE9" w:rsidRPr="00A96D2F" w:rsidRDefault="004B7AE9" w:rsidP="004B7AE9">
      <w:pPr>
        <w:spacing w:line="100" w:lineRule="exact"/>
        <w:ind w:right="356"/>
        <w:jc w:val="both"/>
        <w:rPr>
          <w:sz w:val="20"/>
          <w:szCs w:val="20"/>
        </w:rPr>
      </w:pPr>
    </w:p>
    <w:p w14:paraId="23E6CB43" w14:textId="77777777" w:rsidR="004B7AE9" w:rsidRPr="00A96D2F" w:rsidRDefault="004B7AE9" w:rsidP="004B7AE9">
      <w:pPr>
        <w:spacing w:line="264" w:lineRule="auto"/>
        <w:ind w:right="365"/>
        <w:jc w:val="both"/>
        <w:rPr>
          <w:rFonts w:ascii="Calibri" w:eastAsia="Calibri" w:hAnsi="Calibri" w:cs="Calibri"/>
          <w:b/>
          <w:bCs/>
          <w:color w:val="00B0F0"/>
          <w:sz w:val="20"/>
          <w:szCs w:val="20"/>
        </w:rPr>
      </w:pPr>
      <w:r w:rsidRPr="00A96D2F">
        <w:rPr>
          <w:rFonts w:ascii="Calibri" w:eastAsia="Calibri" w:hAnsi="Calibri" w:cs="Calibri"/>
          <w:b/>
          <w:bCs/>
          <w:color w:val="00B0F0"/>
          <w:sz w:val="20"/>
          <w:szCs w:val="20"/>
        </w:rPr>
        <w:t>VALUE FOR MONEY SERVICES</w:t>
      </w:r>
    </w:p>
    <w:p w14:paraId="68109C82" w14:textId="77777777" w:rsidR="004B7AE9" w:rsidRPr="00A96D2F" w:rsidRDefault="004B7AE9" w:rsidP="004B7AE9">
      <w:pPr>
        <w:spacing w:line="264" w:lineRule="auto"/>
        <w:ind w:right="365"/>
        <w:jc w:val="both"/>
        <w:rPr>
          <w:rFonts w:ascii="Calibri" w:eastAsia="Calibri" w:hAnsi="Calibri" w:cs="Calibri"/>
          <w:b/>
          <w:bCs/>
          <w:color w:val="06326E"/>
          <w:sz w:val="4"/>
          <w:szCs w:val="4"/>
        </w:rPr>
      </w:pPr>
    </w:p>
    <w:p w14:paraId="605118E4" w14:textId="77777777" w:rsidR="004B7AE9" w:rsidRPr="00A96D2F" w:rsidRDefault="004B7AE9" w:rsidP="004B7AE9">
      <w:pPr>
        <w:spacing w:line="264" w:lineRule="auto"/>
        <w:ind w:right="365"/>
        <w:jc w:val="both"/>
        <w:rPr>
          <w:rFonts w:asciiTheme="majorHAnsi" w:eastAsia="Calibri" w:hAnsiTheme="majorHAnsi" w:cs="Calibri"/>
          <w:bCs/>
          <w:sz w:val="16"/>
          <w:szCs w:val="16"/>
        </w:rPr>
      </w:pPr>
    </w:p>
    <w:p w14:paraId="3B91D4C2" w14:textId="77777777" w:rsidR="00CF77CB" w:rsidRPr="00A96D2F" w:rsidRDefault="00CF77CB" w:rsidP="00CF77CB">
      <w:pPr>
        <w:spacing w:line="218" w:lineRule="auto"/>
        <w:ind w:right="365"/>
        <w:jc w:val="both"/>
        <w:rPr>
          <w:rFonts w:asciiTheme="majorHAnsi" w:hAnsiTheme="majorHAnsi" w:cstheme="majorHAnsi"/>
          <w:noProof/>
          <w:color w:val="0092D1"/>
          <w:sz w:val="20"/>
          <w:szCs w:val="20"/>
        </w:rPr>
      </w:pPr>
      <w:r w:rsidRPr="00A96D2F">
        <w:rPr>
          <w:rFonts w:asciiTheme="majorHAnsi" w:hAnsiTheme="majorHAnsi" w:cstheme="majorHAnsi"/>
          <w:sz w:val="20"/>
          <w:szCs w:val="20"/>
        </w:rPr>
        <w:t>As the funding we receive is from government and local taxation, we must be able to demonstrate to local communities and taxpayers that the services provided are delivering value for money</w:t>
      </w:r>
      <w:r w:rsidRPr="00A96D2F">
        <w:rPr>
          <w:rFonts w:asciiTheme="majorHAnsi" w:hAnsiTheme="majorHAnsi" w:cstheme="majorHAnsi"/>
          <w:noProof/>
          <w:color w:val="0092D1"/>
          <w:sz w:val="20"/>
          <w:szCs w:val="20"/>
        </w:rPr>
        <w:drawing>
          <wp:anchor distT="0" distB="0" distL="114300" distR="114300" simplePos="0" relativeHeight="252002816" behindDoc="1" locked="0" layoutInCell="1" allowOverlap="1" wp14:anchorId="649BF9FB" wp14:editId="4ED1F46A">
            <wp:simplePos x="0" y="0"/>
            <wp:positionH relativeFrom="column">
              <wp:posOffset>9457690</wp:posOffset>
            </wp:positionH>
            <wp:positionV relativeFrom="paragraph">
              <wp:posOffset>-1054735</wp:posOffset>
            </wp:positionV>
            <wp:extent cx="758825" cy="7595870"/>
            <wp:effectExtent l="0" t="0" r="3175"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A96D2F">
        <w:rPr>
          <w:rFonts w:asciiTheme="majorHAnsi" w:hAnsiTheme="majorHAnsi" w:cstheme="majorHAnsi"/>
          <w:noProof/>
          <w:color w:val="0092D1"/>
          <w:sz w:val="20"/>
          <w:szCs w:val="20"/>
        </w:rPr>
        <w:t>.</w:t>
      </w:r>
    </w:p>
    <w:p w14:paraId="5F5E7973" w14:textId="77777777" w:rsidR="004B7AE9" w:rsidRPr="00A96D2F" w:rsidRDefault="004B7AE9" w:rsidP="004B7AE9">
      <w:pPr>
        <w:spacing w:line="218" w:lineRule="auto"/>
        <w:ind w:right="365"/>
        <w:jc w:val="both"/>
        <w:rPr>
          <w:rFonts w:asciiTheme="majorHAnsi" w:hAnsiTheme="majorHAnsi" w:cstheme="majorHAnsi"/>
          <w:noProof/>
          <w:color w:val="0092D1"/>
          <w:sz w:val="20"/>
          <w:szCs w:val="20"/>
        </w:rPr>
      </w:pPr>
    </w:p>
    <w:p w14:paraId="4DA85CC5" w14:textId="260D6FFE" w:rsidR="00CF77CB" w:rsidRPr="00075AD2" w:rsidRDefault="00CF77CB" w:rsidP="00CF77CB">
      <w:pPr>
        <w:spacing w:line="218" w:lineRule="auto"/>
        <w:ind w:right="365"/>
        <w:jc w:val="both"/>
        <w:rPr>
          <w:rFonts w:asciiTheme="majorHAnsi" w:hAnsiTheme="majorHAnsi" w:cstheme="majorHAnsi"/>
          <w:sz w:val="20"/>
          <w:szCs w:val="20"/>
        </w:rPr>
      </w:pPr>
      <w:r w:rsidRPr="00075AD2">
        <w:rPr>
          <w:rFonts w:asciiTheme="majorHAnsi" w:hAnsiTheme="majorHAnsi" w:cstheme="majorHAnsi"/>
          <w:sz w:val="20"/>
          <w:szCs w:val="20"/>
        </w:rPr>
        <w:t xml:space="preserve">The 2023/24 approved budget </w:t>
      </w:r>
      <w:r w:rsidRPr="008A417A">
        <w:rPr>
          <w:rFonts w:asciiTheme="majorHAnsi" w:hAnsiTheme="majorHAnsi" w:cstheme="majorHAnsi"/>
          <w:sz w:val="20"/>
          <w:szCs w:val="20"/>
        </w:rPr>
        <w:t>included a £</w:t>
      </w:r>
      <w:r w:rsidR="00BE7408" w:rsidRPr="008A417A">
        <w:rPr>
          <w:rFonts w:asciiTheme="majorHAnsi" w:hAnsiTheme="majorHAnsi" w:cstheme="majorHAnsi"/>
          <w:sz w:val="20"/>
          <w:szCs w:val="20"/>
        </w:rPr>
        <w:t>3.7</w:t>
      </w:r>
      <w:r w:rsidRPr="008A417A">
        <w:rPr>
          <w:rFonts w:asciiTheme="majorHAnsi" w:hAnsiTheme="majorHAnsi" w:cstheme="majorHAnsi"/>
          <w:sz w:val="20"/>
          <w:szCs w:val="20"/>
        </w:rPr>
        <w:t>m</w:t>
      </w:r>
      <w:r w:rsidRPr="00075AD2">
        <w:rPr>
          <w:rFonts w:asciiTheme="majorHAnsi" w:hAnsiTheme="majorHAnsi" w:cstheme="majorHAnsi"/>
          <w:sz w:val="20"/>
          <w:szCs w:val="20"/>
        </w:rPr>
        <w:t xml:space="preserve"> saving plan, with further savings</w:t>
      </w:r>
      <w:r>
        <w:rPr>
          <w:rFonts w:asciiTheme="majorHAnsi" w:hAnsiTheme="majorHAnsi" w:cstheme="majorHAnsi"/>
          <w:sz w:val="20"/>
          <w:szCs w:val="20"/>
        </w:rPr>
        <w:t xml:space="preserve"> of £26.2m</w:t>
      </w:r>
      <w:r w:rsidRPr="00075AD2">
        <w:rPr>
          <w:rFonts w:asciiTheme="majorHAnsi" w:hAnsiTheme="majorHAnsi" w:cstheme="majorHAnsi"/>
          <w:sz w:val="20"/>
          <w:szCs w:val="20"/>
        </w:rPr>
        <w:t xml:space="preserve"> required to balance the budget in future years.  The</w:t>
      </w:r>
      <w:r>
        <w:rPr>
          <w:rFonts w:asciiTheme="majorHAnsi" w:hAnsiTheme="majorHAnsi" w:cstheme="majorHAnsi"/>
          <w:sz w:val="20"/>
          <w:szCs w:val="20"/>
        </w:rPr>
        <w:t xml:space="preserve"> former</w:t>
      </w:r>
      <w:r w:rsidRPr="00075AD2">
        <w:rPr>
          <w:rFonts w:asciiTheme="majorHAnsi" w:hAnsiTheme="majorHAnsi" w:cstheme="majorHAnsi"/>
          <w:sz w:val="20"/>
          <w:szCs w:val="20"/>
        </w:rPr>
        <w:t xml:space="preserve"> PCC asked that a co-ordinated savings programme be drawn up which aligned to our demands and priorities for the future services, scrutinised by the Joint Independent Audit Committee.  The need for these savings continues throughout the MTRS</w:t>
      </w:r>
      <w:r w:rsidR="00DC088C">
        <w:rPr>
          <w:rFonts w:asciiTheme="majorHAnsi" w:hAnsiTheme="majorHAnsi" w:cstheme="majorHAnsi"/>
          <w:sz w:val="20"/>
          <w:szCs w:val="20"/>
        </w:rPr>
        <w:t xml:space="preserve"> (Medium Term Resource Strategy)</w:t>
      </w:r>
      <w:r w:rsidRPr="00075AD2">
        <w:rPr>
          <w:rFonts w:asciiTheme="majorHAnsi" w:hAnsiTheme="majorHAnsi" w:cstheme="majorHAnsi"/>
          <w:sz w:val="20"/>
          <w:szCs w:val="20"/>
        </w:rPr>
        <w:t xml:space="preserve"> period, with considerable savings required to balance the budget moving forward.   </w:t>
      </w:r>
    </w:p>
    <w:p w14:paraId="7EB789FD" w14:textId="77777777" w:rsidR="004B7AE9" w:rsidRPr="00AC441F" w:rsidRDefault="004B7AE9" w:rsidP="004B7AE9">
      <w:pPr>
        <w:spacing w:line="100" w:lineRule="exact"/>
        <w:ind w:right="365"/>
        <w:rPr>
          <w:sz w:val="20"/>
          <w:szCs w:val="20"/>
          <w:highlight w:val="yellow"/>
        </w:rPr>
      </w:pPr>
    </w:p>
    <w:p w14:paraId="295B83DA" w14:textId="77777777" w:rsidR="0085353B" w:rsidRPr="00AC441F" w:rsidRDefault="0085353B" w:rsidP="007E5E41">
      <w:pPr>
        <w:spacing w:line="218" w:lineRule="auto"/>
        <w:ind w:right="365"/>
        <w:jc w:val="both"/>
        <w:rPr>
          <w:rFonts w:asciiTheme="majorHAnsi" w:hAnsiTheme="majorHAnsi" w:cstheme="majorHAnsi"/>
          <w:sz w:val="20"/>
          <w:szCs w:val="20"/>
          <w:highlight w:val="yellow"/>
        </w:rPr>
      </w:pPr>
    </w:p>
    <w:p w14:paraId="7E17E2C8" w14:textId="77777777" w:rsidR="0085353B" w:rsidRPr="00AC441F" w:rsidRDefault="0085353B" w:rsidP="007E5E41">
      <w:pPr>
        <w:spacing w:line="100" w:lineRule="exact"/>
        <w:ind w:right="365"/>
        <w:rPr>
          <w:sz w:val="20"/>
          <w:szCs w:val="20"/>
          <w:highlight w:val="yellow"/>
        </w:rPr>
      </w:pPr>
    </w:p>
    <w:p w14:paraId="7563FC01" w14:textId="77777777" w:rsidR="0037477C" w:rsidRPr="00AC441F" w:rsidRDefault="005D3376" w:rsidP="007C5BAB">
      <w:pPr>
        <w:spacing w:line="218" w:lineRule="auto"/>
        <w:ind w:right="72"/>
        <w:rPr>
          <w:sz w:val="20"/>
          <w:szCs w:val="20"/>
          <w:highlight w:val="yellow"/>
        </w:rPr>
      </w:pPr>
      <w:r w:rsidRPr="00AC441F">
        <w:rPr>
          <w:noProof/>
          <w:color w:val="0092D1"/>
          <w:sz w:val="20"/>
          <w:szCs w:val="20"/>
          <w:highlight w:val="yellow"/>
        </w:rPr>
        <w:drawing>
          <wp:anchor distT="0" distB="0" distL="114300" distR="114300" simplePos="0" relativeHeight="251622912" behindDoc="1" locked="0" layoutInCell="1" allowOverlap="1" wp14:anchorId="6BDBCC2B" wp14:editId="6A34838E">
            <wp:simplePos x="0" y="0"/>
            <wp:positionH relativeFrom="column">
              <wp:posOffset>9457690</wp:posOffset>
            </wp:positionH>
            <wp:positionV relativeFrom="paragraph">
              <wp:posOffset>-1054735</wp:posOffset>
            </wp:positionV>
            <wp:extent cx="758825" cy="7595870"/>
            <wp:effectExtent l="0" t="0" r="317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C5BAB" w:rsidRPr="00AC441F">
        <w:rPr>
          <w:rFonts w:ascii="Calibri" w:eastAsia="Calibri" w:hAnsi="Calibri" w:cs="Calibri"/>
          <w:b/>
          <w:bCs/>
          <w:color w:val="06326E"/>
          <w:sz w:val="20"/>
          <w:szCs w:val="20"/>
          <w:highlight w:val="yellow"/>
        </w:rPr>
        <w:t xml:space="preserve"> </w:t>
      </w:r>
    </w:p>
    <w:p w14:paraId="17C79B31" w14:textId="77777777" w:rsidR="0037477C" w:rsidRPr="00AC441F" w:rsidRDefault="0037477C" w:rsidP="00867746">
      <w:pPr>
        <w:spacing w:line="100" w:lineRule="exact"/>
        <w:rPr>
          <w:sz w:val="20"/>
          <w:szCs w:val="20"/>
          <w:highlight w:val="yellow"/>
        </w:rPr>
      </w:pPr>
    </w:p>
    <w:p w14:paraId="5F995EC5" w14:textId="77777777" w:rsidR="0037477C" w:rsidRPr="00AC441F" w:rsidRDefault="0037477C">
      <w:pPr>
        <w:spacing w:line="200" w:lineRule="exact"/>
        <w:rPr>
          <w:sz w:val="20"/>
          <w:szCs w:val="20"/>
          <w:highlight w:val="yellow"/>
        </w:rPr>
      </w:pPr>
    </w:p>
    <w:p w14:paraId="19D59FB5" w14:textId="77777777" w:rsidR="0037477C" w:rsidRPr="00AC441F" w:rsidRDefault="0037477C">
      <w:pPr>
        <w:spacing w:line="200" w:lineRule="exact"/>
        <w:rPr>
          <w:sz w:val="20"/>
          <w:szCs w:val="20"/>
          <w:highlight w:val="yellow"/>
        </w:rPr>
      </w:pPr>
    </w:p>
    <w:p w14:paraId="335CAB10" w14:textId="77777777" w:rsidR="0037477C" w:rsidRPr="00AC441F" w:rsidRDefault="0037477C">
      <w:pPr>
        <w:spacing w:line="200" w:lineRule="exact"/>
        <w:rPr>
          <w:sz w:val="20"/>
          <w:szCs w:val="20"/>
          <w:highlight w:val="yellow"/>
        </w:rPr>
      </w:pPr>
    </w:p>
    <w:p w14:paraId="051B4328" w14:textId="77777777" w:rsidR="0037477C" w:rsidRPr="00AC441F" w:rsidRDefault="0037477C">
      <w:pPr>
        <w:spacing w:line="200" w:lineRule="exact"/>
        <w:rPr>
          <w:sz w:val="20"/>
          <w:szCs w:val="20"/>
          <w:highlight w:val="yellow"/>
        </w:rPr>
      </w:pPr>
    </w:p>
    <w:p w14:paraId="01EC0DCE" w14:textId="77777777" w:rsidR="0037477C" w:rsidRPr="00AC441F" w:rsidRDefault="0037477C">
      <w:pPr>
        <w:spacing w:line="200" w:lineRule="exact"/>
        <w:rPr>
          <w:sz w:val="20"/>
          <w:szCs w:val="20"/>
          <w:highlight w:val="yellow"/>
        </w:rPr>
      </w:pPr>
    </w:p>
    <w:p w14:paraId="57DA5B1F" w14:textId="77777777" w:rsidR="0037477C" w:rsidRPr="00AC441F" w:rsidRDefault="0037477C">
      <w:pPr>
        <w:spacing w:line="200" w:lineRule="exact"/>
        <w:rPr>
          <w:sz w:val="20"/>
          <w:szCs w:val="20"/>
          <w:highlight w:val="yellow"/>
        </w:rPr>
      </w:pPr>
    </w:p>
    <w:p w14:paraId="6EE69272" w14:textId="77777777" w:rsidR="0037477C" w:rsidRPr="00AC441F" w:rsidRDefault="0037477C">
      <w:pPr>
        <w:spacing w:line="200" w:lineRule="exact"/>
        <w:rPr>
          <w:sz w:val="20"/>
          <w:szCs w:val="20"/>
          <w:highlight w:val="yellow"/>
        </w:rPr>
      </w:pPr>
    </w:p>
    <w:p w14:paraId="1E8D1C9F" w14:textId="77777777" w:rsidR="0037477C" w:rsidRPr="00AC441F" w:rsidRDefault="0037477C">
      <w:pPr>
        <w:spacing w:line="200" w:lineRule="exact"/>
        <w:rPr>
          <w:sz w:val="20"/>
          <w:szCs w:val="20"/>
          <w:highlight w:val="yellow"/>
        </w:rPr>
      </w:pPr>
    </w:p>
    <w:p w14:paraId="268FC752" w14:textId="77777777" w:rsidR="0037477C" w:rsidRPr="00AC441F" w:rsidRDefault="0037477C">
      <w:pPr>
        <w:spacing w:line="200" w:lineRule="exact"/>
        <w:rPr>
          <w:sz w:val="20"/>
          <w:szCs w:val="20"/>
          <w:highlight w:val="yellow"/>
        </w:rPr>
      </w:pPr>
    </w:p>
    <w:p w14:paraId="74DE5A2B" w14:textId="77777777" w:rsidR="0037477C" w:rsidRPr="00AC441F" w:rsidRDefault="0037477C">
      <w:pPr>
        <w:spacing w:line="295" w:lineRule="exact"/>
        <w:rPr>
          <w:sz w:val="20"/>
          <w:szCs w:val="20"/>
          <w:highlight w:val="yellow"/>
        </w:rPr>
      </w:pPr>
    </w:p>
    <w:p w14:paraId="11362B78" w14:textId="77777777" w:rsidR="0037477C" w:rsidRPr="00AC441F" w:rsidRDefault="0037477C">
      <w:pPr>
        <w:spacing w:line="20" w:lineRule="exact"/>
        <w:rPr>
          <w:sz w:val="20"/>
          <w:szCs w:val="20"/>
          <w:highlight w:val="yellow"/>
        </w:rPr>
      </w:pPr>
    </w:p>
    <w:p w14:paraId="662E5A35" w14:textId="77777777" w:rsidR="0037477C" w:rsidRPr="00AC441F" w:rsidRDefault="0037477C">
      <w:pPr>
        <w:spacing w:line="1" w:lineRule="exact"/>
        <w:rPr>
          <w:sz w:val="20"/>
          <w:szCs w:val="20"/>
          <w:highlight w:val="yellow"/>
        </w:rPr>
      </w:pPr>
    </w:p>
    <w:p w14:paraId="1B478543" w14:textId="77777777" w:rsidR="0037477C" w:rsidRPr="00AC441F" w:rsidRDefault="0037477C">
      <w:pPr>
        <w:spacing w:line="1" w:lineRule="exact"/>
        <w:rPr>
          <w:sz w:val="20"/>
          <w:szCs w:val="20"/>
          <w:highlight w:val="yellow"/>
        </w:rPr>
      </w:pPr>
    </w:p>
    <w:p w14:paraId="21D0254C" w14:textId="77777777" w:rsidR="0037477C" w:rsidRPr="00AC441F" w:rsidRDefault="0037477C">
      <w:pPr>
        <w:spacing w:line="1" w:lineRule="exact"/>
        <w:rPr>
          <w:sz w:val="20"/>
          <w:szCs w:val="20"/>
          <w:highlight w:val="yellow"/>
        </w:rPr>
      </w:pPr>
    </w:p>
    <w:p w14:paraId="493392CD" w14:textId="77777777" w:rsidR="0037477C" w:rsidRPr="00AC441F" w:rsidRDefault="0037477C">
      <w:pPr>
        <w:spacing w:line="1" w:lineRule="exact"/>
        <w:rPr>
          <w:sz w:val="20"/>
          <w:szCs w:val="20"/>
          <w:highlight w:val="yellow"/>
        </w:rPr>
      </w:pPr>
    </w:p>
    <w:p w14:paraId="5A93932B" w14:textId="77777777" w:rsidR="0037477C" w:rsidRPr="00AC441F" w:rsidRDefault="0037477C">
      <w:pPr>
        <w:spacing w:line="1" w:lineRule="exact"/>
        <w:rPr>
          <w:sz w:val="20"/>
          <w:szCs w:val="20"/>
          <w:highlight w:val="yellow"/>
        </w:rPr>
      </w:pPr>
    </w:p>
    <w:p w14:paraId="6A81CA83" w14:textId="77777777" w:rsidR="0037477C" w:rsidRPr="00AC441F" w:rsidRDefault="0037477C">
      <w:pPr>
        <w:rPr>
          <w:highlight w:val="yellow"/>
        </w:rPr>
        <w:sectPr w:rsidR="0037477C" w:rsidRPr="00AC441F" w:rsidSect="001F3759">
          <w:type w:val="continuous"/>
          <w:pgSz w:w="16840" w:h="11906" w:orient="landscape"/>
          <w:pgMar w:top="831" w:right="345" w:bottom="474" w:left="760" w:header="0" w:footer="57" w:gutter="0"/>
          <w:cols w:num="4" w:space="720" w:equalWidth="0">
            <w:col w:w="4760" w:space="260"/>
            <w:col w:w="4320" w:space="620"/>
            <w:col w:w="4892" w:space="720"/>
            <w:col w:w="161"/>
          </w:cols>
          <w:docGrid w:linePitch="299"/>
        </w:sectPr>
      </w:pPr>
    </w:p>
    <w:p w14:paraId="1042E107" w14:textId="77777777" w:rsidR="0067342E" w:rsidRPr="00CE1325" w:rsidRDefault="0067342E" w:rsidP="0067342E">
      <w:pPr>
        <w:rPr>
          <w:color w:val="0092D1"/>
          <w:sz w:val="26"/>
          <w:szCs w:val="26"/>
        </w:rPr>
      </w:pPr>
      <w:bookmarkStart w:id="18" w:name="page16"/>
      <w:bookmarkEnd w:id="18"/>
      <w:r w:rsidRPr="00CE1325">
        <w:rPr>
          <w:noProof/>
          <w:color w:val="0092D1"/>
          <w:sz w:val="20"/>
          <w:szCs w:val="20"/>
        </w:rPr>
        <w:lastRenderedPageBreak/>
        <w:drawing>
          <wp:anchor distT="0" distB="0" distL="114300" distR="114300" simplePos="0" relativeHeight="251881984" behindDoc="1" locked="0" layoutInCell="1" allowOverlap="1" wp14:anchorId="7BA7DB30" wp14:editId="7190C342">
            <wp:simplePos x="0" y="0"/>
            <wp:positionH relativeFrom="column">
              <wp:posOffset>9400475</wp:posOffset>
            </wp:positionH>
            <wp:positionV relativeFrom="paragraph">
              <wp:posOffset>-761645</wp:posOffset>
            </wp:positionV>
            <wp:extent cx="758825" cy="7595870"/>
            <wp:effectExtent l="0" t="0" r="3175"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CE1325">
        <w:rPr>
          <w:rFonts w:ascii="Calibri" w:eastAsia="Calibri" w:hAnsi="Calibri" w:cs="Calibri"/>
          <w:color w:val="0092D1"/>
          <w:sz w:val="26"/>
          <w:szCs w:val="26"/>
        </w:rPr>
        <w:t>Chief Finance Officer Narrative Report (continued)</w:t>
      </w:r>
    </w:p>
    <w:p w14:paraId="70BF906C" w14:textId="77777777" w:rsidR="0067342E" w:rsidRPr="00AC441F" w:rsidRDefault="0067342E" w:rsidP="0067342E">
      <w:pPr>
        <w:spacing w:before="240"/>
        <w:rPr>
          <w:color w:val="0092D1"/>
          <w:sz w:val="20"/>
          <w:szCs w:val="20"/>
          <w:highlight w:val="yellow"/>
        </w:rPr>
        <w:sectPr w:rsidR="0067342E" w:rsidRPr="00AC441F" w:rsidSect="001F3759">
          <w:pgSz w:w="16840" w:h="11906" w:orient="landscape"/>
          <w:pgMar w:top="1172" w:right="345" w:bottom="1055" w:left="860" w:header="0" w:footer="57" w:gutter="0"/>
          <w:cols w:space="307"/>
          <w:docGrid w:linePitch="299"/>
        </w:sectPr>
      </w:pPr>
    </w:p>
    <w:p w14:paraId="001478FF" w14:textId="77777777" w:rsidR="0067342E" w:rsidRPr="00A96D2F" w:rsidRDefault="0067342E" w:rsidP="0067342E">
      <w:pPr>
        <w:rPr>
          <w:color w:val="0092D1"/>
          <w:sz w:val="20"/>
          <w:szCs w:val="20"/>
        </w:rPr>
      </w:pPr>
    </w:p>
    <w:p w14:paraId="2C72888F" w14:textId="77777777" w:rsidR="0067342E" w:rsidRPr="00A96D2F" w:rsidRDefault="0067342E" w:rsidP="0067342E">
      <w:pPr>
        <w:rPr>
          <w:color w:val="0092D1"/>
          <w:sz w:val="20"/>
          <w:szCs w:val="20"/>
        </w:rPr>
      </w:pPr>
      <w:r w:rsidRPr="00A96D2F">
        <w:rPr>
          <w:rFonts w:ascii="Calibri" w:eastAsia="Calibri" w:hAnsi="Calibri" w:cs="Calibri"/>
          <w:b/>
          <w:bCs/>
          <w:color w:val="0092D1"/>
          <w:sz w:val="26"/>
          <w:szCs w:val="26"/>
        </w:rPr>
        <w:t>PERFORMANCE</w:t>
      </w:r>
    </w:p>
    <w:p w14:paraId="40ED9916" w14:textId="77777777" w:rsidR="0067342E" w:rsidRPr="00AC441F" w:rsidRDefault="0067342E" w:rsidP="0067342E">
      <w:pPr>
        <w:spacing w:line="52" w:lineRule="exact"/>
        <w:rPr>
          <w:sz w:val="20"/>
          <w:szCs w:val="20"/>
          <w:highlight w:val="yellow"/>
        </w:rPr>
      </w:pPr>
    </w:p>
    <w:p w14:paraId="7616BEE0" w14:textId="77777777" w:rsidR="0067342E" w:rsidRDefault="0067342E" w:rsidP="0067342E">
      <w:pPr>
        <w:rPr>
          <w:rFonts w:ascii="Calibri" w:eastAsia="Calibri" w:hAnsi="Calibri" w:cs="Calibri"/>
          <w:b/>
          <w:bCs/>
          <w:sz w:val="20"/>
          <w:szCs w:val="20"/>
          <w:highlight w:val="yellow"/>
        </w:rPr>
      </w:pPr>
    </w:p>
    <w:p w14:paraId="7E9A5E35" w14:textId="77777777" w:rsidR="00A96D2F" w:rsidRPr="00A96D2F" w:rsidRDefault="00A96D2F" w:rsidP="00A96D2F">
      <w:pPr>
        <w:rPr>
          <w:sz w:val="20"/>
          <w:szCs w:val="20"/>
        </w:rPr>
      </w:pPr>
      <w:r w:rsidRPr="00A96D2F">
        <w:rPr>
          <w:rFonts w:ascii="Calibri" w:eastAsia="Calibri" w:hAnsi="Calibri" w:cs="Calibri"/>
          <w:b/>
          <w:bCs/>
          <w:sz w:val="20"/>
          <w:szCs w:val="20"/>
        </w:rPr>
        <w:t>Achievements 2023/24</w:t>
      </w:r>
    </w:p>
    <w:p w14:paraId="4D2AD0D5" w14:textId="77777777" w:rsidR="00A96D2F" w:rsidRPr="00A96D2F" w:rsidRDefault="00A96D2F" w:rsidP="0067342E">
      <w:pPr>
        <w:rPr>
          <w:rFonts w:ascii="Calibri" w:eastAsia="Calibri" w:hAnsi="Calibri" w:cs="Calibri"/>
          <w:b/>
          <w:bCs/>
          <w:sz w:val="20"/>
          <w:szCs w:val="20"/>
        </w:rPr>
      </w:pPr>
    </w:p>
    <w:p w14:paraId="5D8CB1E5" w14:textId="3668173E" w:rsidR="00A96D2F" w:rsidRPr="00A96D2F" w:rsidRDefault="00A96D2F" w:rsidP="00A96D2F">
      <w:pPr>
        <w:pStyle w:val="BodyText"/>
        <w:ind w:right="224"/>
        <w:jc w:val="both"/>
        <w:rPr>
          <w:rFonts w:ascii="Calibri Light" w:hAnsi="Calibri Light" w:cs="Calibri Light"/>
          <w:sz w:val="20"/>
          <w:szCs w:val="20"/>
        </w:rPr>
      </w:pPr>
      <w:r w:rsidRPr="00A96D2F">
        <w:rPr>
          <w:rFonts w:ascii="Calibri Light" w:hAnsi="Calibri Light" w:cs="Calibri Light"/>
          <w:sz w:val="20"/>
          <w:szCs w:val="20"/>
        </w:rPr>
        <w:t xml:space="preserve">There were </w:t>
      </w:r>
      <w:proofErr w:type="gramStart"/>
      <w:r w:rsidRPr="00A96D2F">
        <w:rPr>
          <w:rFonts w:ascii="Calibri Light" w:hAnsi="Calibri Light" w:cs="Calibri Light"/>
          <w:sz w:val="20"/>
          <w:szCs w:val="20"/>
        </w:rPr>
        <w:t>a number of</w:t>
      </w:r>
      <w:proofErr w:type="gramEnd"/>
      <w:r w:rsidRPr="00A96D2F">
        <w:rPr>
          <w:rFonts w:ascii="Calibri Light" w:hAnsi="Calibri Light" w:cs="Calibri Light"/>
          <w:sz w:val="20"/>
          <w:szCs w:val="20"/>
        </w:rPr>
        <w:t xml:space="preserve"> significant achievements in the former OPCC group throughout the year, reinforcing the focus on continuous improvement.  This focus continues within the SYMCA.</w:t>
      </w:r>
    </w:p>
    <w:p w14:paraId="79918272" w14:textId="4736AD71" w:rsidR="00A96D2F" w:rsidRPr="00A96D2F" w:rsidRDefault="00A96D2F" w:rsidP="00A96D2F">
      <w:pPr>
        <w:pStyle w:val="BodyText"/>
        <w:ind w:right="224"/>
        <w:jc w:val="both"/>
        <w:rPr>
          <w:rFonts w:ascii="Calibri Light" w:hAnsi="Calibri Light" w:cs="Calibri Light"/>
          <w:sz w:val="20"/>
          <w:szCs w:val="20"/>
        </w:rPr>
      </w:pPr>
      <w:r w:rsidRPr="00A96D2F">
        <w:rPr>
          <w:rFonts w:ascii="Calibri Light" w:hAnsi="Calibri Light" w:cs="Calibri Light"/>
          <w:sz w:val="20"/>
          <w:szCs w:val="20"/>
        </w:rPr>
        <w:t>Last year the Force received the strongest set of grades that it has ever achieved from the HMICFRS PEEL inspection with three ‘</w:t>
      </w:r>
      <w:r w:rsidR="0088013C" w:rsidRPr="00A96D2F">
        <w:rPr>
          <w:rFonts w:ascii="Calibri Light" w:hAnsi="Calibri Light" w:cs="Calibri Light"/>
          <w:sz w:val="20"/>
          <w:szCs w:val="20"/>
        </w:rPr>
        <w:t>outstanding’s</w:t>
      </w:r>
      <w:r w:rsidRPr="00A96D2F">
        <w:rPr>
          <w:rFonts w:ascii="Calibri Light" w:hAnsi="Calibri Light" w:cs="Calibri Light"/>
          <w:sz w:val="20"/>
          <w:szCs w:val="20"/>
        </w:rPr>
        <w:t>, five ‘good</w:t>
      </w:r>
      <w:r w:rsidR="0088013C">
        <w:rPr>
          <w:rFonts w:ascii="Calibri Light" w:hAnsi="Calibri Light" w:cs="Calibri Light"/>
          <w:sz w:val="20"/>
          <w:szCs w:val="20"/>
        </w:rPr>
        <w:t>’</w:t>
      </w:r>
      <w:r w:rsidRPr="00A96D2F">
        <w:rPr>
          <w:rFonts w:ascii="Calibri Light" w:hAnsi="Calibri Light" w:cs="Calibri Light"/>
          <w:sz w:val="20"/>
          <w:szCs w:val="20"/>
        </w:rPr>
        <w:t>s and one ‘adequate’ with innovative practice identified in several areas.  Work is still progressing in terms of continuous improvement, efficiency and effectiveness.</w:t>
      </w:r>
    </w:p>
    <w:p w14:paraId="5E463610" w14:textId="77777777" w:rsidR="00A96D2F" w:rsidRPr="00A96D2F" w:rsidRDefault="00A96D2F" w:rsidP="00A96D2F">
      <w:pPr>
        <w:ind w:right="224"/>
        <w:jc w:val="both"/>
        <w:rPr>
          <w:rFonts w:ascii="Calibri Light" w:hAnsi="Calibri Light"/>
          <w:sz w:val="20"/>
          <w:szCs w:val="20"/>
        </w:rPr>
      </w:pPr>
      <w:r w:rsidRPr="00A96D2F">
        <w:rPr>
          <w:rFonts w:ascii="Calibri Light" w:hAnsi="Calibri Light"/>
          <w:sz w:val="20"/>
          <w:szCs w:val="20"/>
        </w:rPr>
        <w:t>The national police officer uplift programme has been implemented successfully in South Yorkshire, the total officer headcount rising to 3,137 as of 31 March 2024 compared against 2,477 when the Uplift Programme commenced. The force has exceeded the National Uplift Target (3,049 officers) and recruited sufficient officers to also cover precept commitments, which has required significant investment in supporting areas across the force. The force has also provided officers to support regional Counter Terrorism Policing (CTPNE) as well as meet the additional National Uplift Target to provide officers to the Yorkshire and Humber Regional and Organised Crime Unit (YH-ROCU) within the total volumes. Meeting these national targets has secured</w:t>
      </w:r>
      <w:r w:rsidRPr="00A96D2F">
        <w:rPr>
          <w:rFonts w:asciiTheme="majorHAnsi" w:hAnsiTheme="majorHAnsi" w:cstheme="majorHAnsi"/>
          <w:sz w:val="20"/>
          <w:szCs w:val="20"/>
        </w:rPr>
        <w:t xml:space="preserve"> the initial provision of funding for the </w:t>
      </w:r>
      <w:r w:rsidRPr="00A96D2F">
        <w:rPr>
          <w:rFonts w:ascii="Calibri Light" w:hAnsi="Calibri Light"/>
          <w:sz w:val="20"/>
          <w:szCs w:val="20"/>
        </w:rPr>
        <w:t xml:space="preserve">force. </w:t>
      </w:r>
    </w:p>
    <w:p w14:paraId="4694FE52" w14:textId="77777777" w:rsidR="00A96D2F" w:rsidRPr="00A96D2F" w:rsidRDefault="00A96D2F" w:rsidP="00A96D2F">
      <w:pPr>
        <w:pStyle w:val="BodyText"/>
        <w:ind w:right="224"/>
        <w:rPr>
          <w:rFonts w:ascii="Calibri Light" w:hAnsi="Calibri Light" w:cs="Calibri Light"/>
          <w:sz w:val="20"/>
          <w:szCs w:val="20"/>
        </w:rPr>
      </w:pPr>
    </w:p>
    <w:p w14:paraId="5CED68F4" w14:textId="77777777" w:rsidR="00A96D2F" w:rsidRPr="00A96D2F" w:rsidRDefault="00A96D2F" w:rsidP="00A96D2F">
      <w:pPr>
        <w:pStyle w:val="BodyText"/>
        <w:ind w:right="224"/>
        <w:jc w:val="both"/>
        <w:rPr>
          <w:rFonts w:ascii="Calibri Light" w:hAnsi="Calibri Light" w:cs="Calibri Light"/>
          <w:sz w:val="20"/>
          <w:szCs w:val="20"/>
        </w:rPr>
      </w:pPr>
      <w:r w:rsidRPr="00A96D2F">
        <w:rPr>
          <w:rFonts w:ascii="Calibri Light" w:hAnsi="Calibri Light" w:cs="Calibri Light"/>
          <w:sz w:val="20"/>
          <w:szCs w:val="20"/>
        </w:rPr>
        <w:t>Other achievements for the former OPCC and Force include the following:</w:t>
      </w:r>
    </w:p>
    <w:p w14:paraId="59F91417" w14:textId="77777777" w:rsidR="007E5E41" w:rsidRPr="00A96D2F" w:rsidRDefault="007E5E41" w:rsidP="004B7AE9">
      <w:pPr>
        <w:pStyle w:val="ListParagraph"/>
        <w:jc w:val="both"/>
        <w:rPr>
          <w:rFonts w:asciiTheme="majorHAnsi" w:hAnsiTheme="majorHAnsi" w:cstheme="majorHAnsi"/>
          <w:color w:val="000000" w:themeColor="text1"/>
          <w:sz w:val="20"/>
          <w:szCs w:val="20"/>
        </w:rPr>
      </w:pPr>
    </w:p>
    <w:p w14:paraId="438492D1" w14:textId="77777777" w:rsidR="007E5E41" w:rsidRPr="00A96D2F" w:rsidRDefault="007E5E41" w:rsidP="004B7AE9">
      <w:pPr>
        <w:pStyle w:val="NoSpacing"/>
        <w:ind w:left="567" w:right="-60"/>
        <w:jc w:val="both"/>
        <w:rPr>
          <w:rFonts w:asciiTheme="majorHAnsi" w:hAnsiTheme="majorHAnsi" w:cstheme="majorHAnsi"/>
          <w:color w:val="000000" w:themeColor="text1"/>
          <w:sz w:val="20"/>
          <w:szCs w:val="20"/>
        </w:rPr>
      </w:pPr>
    </w:p>
    <w:p w14:paraId="7CC4ECEC" w14:textId="77777777" w:rsidR="00C52F9C" w:rsidRPr="00A96D2F" w:rsidRDefault="00C52F9C" w:rsidP="004B7AE9">
      <w:pPr>
        <w:pStyle w:val="NoSpacing"/>
        <w:ind w:left="567" w:right="-60"/>
        <w:jc w:val="both"/>
        <w:rPr>
          <w:rFonts w:asciiTheme="majorHAnsi" w:hAnsiTheme="majorHAnsi" w:cstheme="majorHAnsi"/>
          <w:color w:val="000000" w:themeColor="text1"/>
          <w:sz w:val="20"/>
          <w:szCs w:val="20"/>
        </w:rPr>
      </w:pPr>
    </w:p>
    <w:p w14:paraId="29C2082E" w14:textId="77777777" w:rsidR="00C52F9C" w:rsidRPr="00A96D2F" w:rsidRDefault="00C52F9C" w:rsidP="004B7AE9">
      <w:pPr>
        <w:pStyle w:val="NoSpacing"/>
        <w:ind w:left="567" w:right="-60"/>
        <w:jc w:val="both"/>
        <w:rPr>
          <w:rFonts w:asciiTheme="majorHAnsi" w:hAnsiTheme="majorHAnsi" w:cstheme="majorHAnsi"/>
          <w:color w:val="000000" w:themeColor="text1"/>
          <w:sz w:val="20"/>
          <w:szCs w:val="20"/>
        </w:rPr>
      </w:pPr>
    </w:p>
    <w:p w14:paraId="13C09CAA" w14:textId="77777777" w:rsidR="00C52F9C" w:rsidRPr="00A96D2F" w:rsidRDefault="00C52F9C" w:rsidP="004B7AE9">
      <w:pPr>
        <w:pStyle w:val="NoSpacing"/>
        <w:ind w:left="567" w:right="-60"/>
        <w:jc w:val="both"/>
        <w:rPr>
          <w:rFonts w:asciiTheme="majorHAnsi" w:hAnsiTheme="majorHAnsi" w:cstheme="majorHAnsi"/>
          <w:color w:val="000000" w:themeColor="text1"/>
          <w:sz w:val="20"/>
          <w:szCs w:val="20"/>
        </w:rPr>
      </w:pPr>
    </w:p>
    <w:p w14:paraId="3AF1D104" w14:textId="77777777" w:rsidR="00C52F9C" w:rsidRPr="00A96D2F" w:rsidRDefault="00C52F9C" w:rsidP="00B768FC">
      <w:pPr>
        <w:pStyle w:val="ListParagraph"/>
        <w:numPr>
          <w:ilvl w:val="0"/>
          <w:numId w:val="43"/>
        </w:numPr>
        <w:spacing w:line="251" w:lineRule="auto"/>
        <w:ind w:left="284" w:right="-183" w:hanging="284"/>
        <w:jc w:val="both"/>
        <w:rPr>
          <w:rFonts w:ascii="Calibri Light" w:eastAsia="Calibri Light" w:hAnsi="Calibri Light" w:cs="Calibri Light"/>
          <w:b/>
          <w:sz w:val="20"/>
          <w:szCs w:val="20"/>
        </w:rPr>
      </w:pPr>
      <w:r w:rsidRPr="00A96D2F">
        <w:rPr>
          <w:rFonts w:ascii="Calibri Light" w:eastAsia="Calibri Light" w:hAnsi="Calibri Light" w:cs="Calibri Light"/>
          <w:b/>
          <w:sz w:val="20"/>
          <w:szCs w:val="20"/>
        </w:rPr>
        <w:t>Protecting vulnerable people</w:t>
      </w:r>
    </w:p>
    <w:p w14:paraId="69EC4996" w14:textId="77777777" w:rsidR="00C52F9C" w:rsidRPr="00A96D2F" w:rsidRDefault="00C52F9C" w:rsidP="00C52F9C">
      <w:pPr>
        <w:spacing w:line="205" w:lineRule="exact"/>
        <w:ind w:left="284" w:right="-183" w:hanging="284"/>
        <w:jc w:val="both"/>
        <w:rPr>
          <w:sz w:val="20"/>
          <w:szCs w:val="20"/>
        </w:rPr>
      </w:pPr>
    </w:p>
    <w:p w14:paraId="61811F34" w14:textId="77777777" w:rsidR="00A96D2F" w:rsidRPr="00A96D2F" w:rsidRDefault="00A96D2F" w:rsidP="00B768FC">
      <w:pPr>
        <w:pStyle w:val="ListParagraph"/>
        <w:numPr>
          <w:ilvl w:val="0"/>
          <w:numId w:val="38"/>
        </w:numPr>
        <w:spacing w:after="160" w:line="259" w:lineRule="auto"/>
        <w:ind w:left="284" w:right="-183" w:hanging="284"/>
        <w:jc w:val="both"/>
        <w:rPr>
          <w:rFonts w:asciiTheme="majorHAnsi" w:eastAsia="Calibri Light" w:hAnsiTheme="majorHAnsi" w:cstheme="majorHAnsi"/>
          <w:sz w:val="20"/>
          <w:szCs w:val="20"/>
        </w:rPr>
      </w:pPr>
      <w:r w:rsidRPr="00A96D2F">
        <w:rPr>
          <w:rFonts w:asciiTheme="majorHAnsi" w:hAnsiTheme="majorHAnsi" w:cstheme="majorHAnsi"/>
          <w:sz w:val="20"/>
          <w:szCs w:val="20"/>
        </w:rPr>
        <w:t>Continued to provide a range of victim support services including successfully gaining additional funding of over £5.47m during 2023/24 to support victims and survivors.</w:t>
      </w:r>
    </w:p>
    <w:p w14:paraId="31970879" w14:textId="77777777" w:rsidR="00A96D2F" w:rsidRPr="00A96D2F" w:rsidRDefault="00A96D2F" w:rsidP="00A96D2F">
      <w:pPr>
        <w:pStyle w:val="ListParagraph"/>
        <w:spacing w:after="160" w:line="259" w:lineRule="auto"/>
        <w:ind w:left="284" w:right="-183" w:hanging="284"/>
        <w:jc w:val="both"/>
        <w:rPr>
          <w:rFonts w:asciiTheme="majorHAnsi" w:eastAsia="Calibri Light" w:hAnsiTheme="majorHAnsi" w:cstheme="majorHAnsi"/>
          <w:sz w:val="20"/>
          <w:szCs w:val="20"/>
        </w:rPr>
      </w:pPr>
    </w:p>
    <w:p w14:paraId="0A2CEA18" w14:textId="77777777" w:rsidR="00A96D2F" w:rsidRPr="00A96D2F" w:rsidRDefault="00A96D2F" w:rsidP="00B768FC">
      <w:pPr>
        <w:pStyle w:val="ListParagraph"/>
        <w:numPr>
          <w:ilvl w:val="0"/>
          <w:numId w:val="38"/>
        </w:numPr>
        <w:spacing w:after="160" w:line="259" w:lineRule="auto"/>
        <w:ind w:left="284" w:right="-183" w:hanging="284"/>
        <w:jc w:val="both"/>
        <w:rPr>
          <w:rFonts w:asciiTheme="majorHAnsi" w:eastAsia="Calibri Light" w:hAnsiTheme="majorHAnsi" w:cstheme="majorHAnsi"/>
          <w:sz w:val="20"/>
          <w:szCs w:val="20"/>
        </w:rPr>
      </w:pPr>
      <w:r w:rsidRPr="00A96D2F">
        <w:rPr>
          <w:rFonts w:asciiTheme="majorHAnsi" w:hAnsiTheme="majorHAnsi" w:cstheme="majorHAnsi"/>
          <w:sz w:val="20"/>
          <w:szCs w:val="20"/>
        </w:rPr>
        <w:t>Supported over 45,600 victims through PCC commissioned victim services.</w:t>
      </w:r>
    </w:p>
    <w:p w14:paraId="781D4FEA" w14:textId="77777777" w:rsidR="00A96D2F" w:rsidRPr="00A96D2F" w:rsidRDefault="00A96D2F" w:rsidP="00A96D2F">
      <w:pPr>
        <w:pStyle w:val="ListParagraph"/>
        <w:spacing w:after="160" w:line="259" w:lineRule="auto"/>
        <w:ind w:left="284" w:right="-183" w:hanging="284"/>
        <w:jc w:val="both"/>
        <w:rPr>
          <w:rFonts w:asciiTheme="majorHAnsi" w:eastAsia="Calibri Light" w:hAnsiTheme="majorHAnsi" w:cstheme="majorHAnsi"/>
          <w:sz w:val="20"/>
          <w:szCs w:val="20"/>
        </w:rPr>
      </w:pPr>
    </w:p>
    <w:p w14:paraId="178FC2DD" w14:textId="5250685C" w:rsidR="00A96D2F" w:rsidRPr="00A96D2F" w:rsidRDefault="00A96D2F" w:rsidP="00B768FC">
      <w:pPr>
        <w:pStyle w:val="ListParagraph"/>
        <w:numPr>
          <w:ilvl w:val="0"/>
          <w:numId w:val="38"/>
        </w:numPr>
        <w:spacing w:after="160" w:line="259" w:lineRule="auto"/>
        <w:ind w:left="284" w:right="-183" w:hanging="284"/>
        <w:jc w:val="both"/>
        <w:rPr>
          <w:rFonts w:asciiTheme="majorHAnsi" w:hAnsiTheme="majorHAnsi" w:cstheme="majorHAnsi"/>
          <w:color w:val="000000" w:themeColor="text1"/>
          <w:sz w:val="20"/>
          <w:szCs w:val="20"/>
        </w:rPr>
      </w:pPr>
      <w:r w:rsidRPr="00A96D2F">
        <w:rPr>
          <w:rFonts w:asciiTheme="majorHAnsi" w:hAnsiTheme="majorHAnsi" w:cstheme="majorHAnsi"/>
          <w:sz w:val="20"/>
          <w:szCs w:val="20"/>
        </w:rPr>
        <w:t>Continued to provide grant funding to community projects supporting the objectives of the police and crime plan. 26 community grants were given, valued at £225,000.</w:t>
      </w:r>
    </w:p>
    <w:p w14:paraId="01335FB2" w14:textId="77777777" w:rsidR="00A96D2F" w:rsidRPr="00A96D2F" w:rsidRDefault="00A96D2F" w:rsidP="00A96D2F">
      <w:pPr>
        <w:pStyle w:val="ListParagraph"/>
        <w:ind w:left="284" w:right="-183" w:hanging="284"/>
        <w:jc w:val="both"/>
        <w:rPr>
          <w:rFonts w:asciiTheme="majorHAnsi" w:hAnsiTheme="majorHAnsi" w:cstheme="majorHAnsi"/>
          <w:sz w:val="20"/>
          <w:szCs w:val="20"/>
        </w:rPr>
      </w:pPr>
    </w:p>
    <w:p w14:paraId="2AEAE71D" w14:textId="77777777" w:rsidR="00A96D2F" w:rsidRPr="00A96D2F" w:rsidRDefault="00A96D2F" w:rsidP="00B768FC">
      <w:pPr>
        <w:pStyle w:val="ListParagraph"/>
        <w:numPr>
          <w:ilvl w:val="0"/>
          <w:numId w:val="38"/>
        </w:numPr>
        <w:spacing w:after="160" w:line="259" w:lineRule="auto"/>
        <w:ind w:left="284" w:right="-183" w:hanging="284"/>
        <w:jc w:val="both"/>
        <w:rPr>
          <w:rFonts w:asciiTheme="majorHAnsi" w:hAnsiTheme="majorHAnsi" w:cstheme="majorHAnsi"/>
          <w:sz w:val="20"/>
          <w:szCs w:val="20"/>
        </w:rPr>
      </w:pPr>
      <w:r w:rsidRPr="00A96D2F">
        <w:rPr>
          <w:rFonts w:asciiTheme="majorHAnsi" w:hAnsiTheme="majorHAnsi" w:cstheme="majorHAnsi"/>
          <w:sz w:val="20"/>
          <w:szCs w:val="20"/>
        </w:rPr>
        <w:t>Co-</w:t>
      </w:r>
      <w:proofErr w:type="spellStart"/>
      <w:r w:rsidRPr="00A96D2F">
        <w:rPr>
          <w:rFonts w:asciiTheme="majorHAnsi" w:hAnsiTheme="majorHAnsi" w:cstheme="majorHAnsi"/>
          <w:sz w:val="20"/>
          <w:szCs w:val="20"/>
        </w:rPr>
        <w:t>funded</w:t>
      </w:r>
      <w:proofErr w:type="spellEnd"/>
      <w:r w:rsidRPr="00A96D2F">
        <w:rPr>
          <w:rFonts w:asciiTheme="majorHAnsi" w:hAnsiTheme="majorHAnsi" w:cstheme="majorHAnsi"/>
          <w:sz w:val="20"/>
          <w:szCs w:val="20"/>
        </w:rPr>
        <w:t xml:space="preserve"> and/or co-commissioned domestic abuse services in each local authority area of South Yorkshire.</w:t>
      </w:r>
    </w:p>
    <w:p w14:paraId="10B106E6" w14:textId="77777777" w:rsidR="00A96D2F" w:rsidRPr="00A96D2F" w:rsidRDefault="00A96D2F" w:rsidP="00A96D2F">
      <w:pPr>
        <w:pStyle w:val="ListParagraph"/>
        <w:ind w:left="284" w:right="-183" w:hanging="284"/>
        <w:jc w:val="both"/>
        <w:rPr>
          <w:rFonts w:asciiTheme="majorHAnsi" w:hAnsiTheme="majorHAnsi" w:cstheme="majorHAnsi"/>
          <w:color w:val="000000" w:themeColor="text1"/>
          <w:sz w:val="20"/>
          <w:szCs w:val="20"/>
        </w:rPr>
      </w:pPr>
    </w:p>
    <w:p w14:paraId="72626FD8" w14:textId="2239D08C" w:rsidR="00A96D2F" w:rsidRPr="00A96D2F" w:rsidRDefault="00A96D2F" w:rsidP="00A96D2F">
      <w:pPr>
        <w:pStyle w:val="NoSpacing"/>
        <w:ind w:left="284" w:right="-183" w:hanging="284"/>
        <w:jc w:val="both"/>
        <w:rPr>
          <w:rFonts w:asciiTheme="majorHAnsi" w:hAnsiTheme="majorHAnsi" w:cstheme="majorHAnsi"/>
          <w:color w:val="000000" w:themeColor="text1"/>
          <w:sz w:val="20"/>
          <w:szCs w:val="20"/>
        </w:rPr>
      </w:pPr>
      <w:r w:rsidRPr="00A96D2F">
        <w:rPr>
          <w:rFonts w:asciiTheme="majorHAnsi" w:hAnsiTheme="majorHAnsi" w:cstheme="majorHAnsi"/>
          <w:color w:val="000000" w:themeColor="text1"/>
          <w:sz w:val="20"/>
          <w:szCs w:val="20"/>
        </w:rPr>
        <w:sym w:font="Wingdings" w:char="F0FC"/>
      </w:r>
      <w:r w:rsidRPr="00A96D2F">
        <w:rPr>
          <w:rFonts w:asciiTheme="majorHAnsi" w:hAnsiTheme="majorHAnsi" w:cstheme="majorHAnsi"/>
          <w:color w:val="000000" w:themeColor="text1"/>
          <w:sz w:val="20"/>
          <w:szCs w:val="20"/>
        </w:rPr>
        <w:t xml:space="preserve"> Implemented recommendations from the Local Criminal Justice Board’s (LCJB) Task and Finish </w:t>
      </w:r>
      <w:r w:rsidR="003A3445">
        <w:rPr>
          <w:rFonts w:asciiTheme="majorHAnsi" w:hAnsiTheme="majorHAnsi" w:cstheme="majorHAnsi"/>
          <w:color w:val="000000" w:themeColor="text1"/>
          <w:sz w:val="20"/>
          <w:szCs w:val="20"/>
        </w:rPr>
        <w:t>G</w:t>
      </w:r>
      <w:r w:rsidRPr="00A96D2F">
        <w:rPr>
          <w:rFonts w:asciiTheme="majorHAnsi" w:hAnsiTheme="majorHAnsi" w:cstheme="majorHAnsi"/>
          <w:color w:val="000000" w:themeColor="text1"/>
          <w:sz w:val="20"/>
          <w:szCs w:val="20"/>
        </w:rPr>
        <w:t>roup set up in 2022/23 aimed at helping and supporting victims to progress their cases fully through the Criminal Justice System (CJS)</w:t>
      </w:r>
      <w:r w:rsidR="00FB592C">
        <w:rPr>
          <w:rFonts w:asciiTheme="majorHAnsi" w:hAnsiTheme="majorHAnsi" w:cstheme="majorHAnsi"/>
          <w:color w:val="000000" w:themeColor="text1"/>
          <w:sz w:val="20"/>
          <w:szCs w:val="20"/>
        </w:rPr>
        <w:t>.</w:t>
      </w:r>
    </w:p>
    <w:p w14:paraId="4569A233" w14:textId="77777777" w:rsidR="00A96D2F" w:rsidRPr="00A96D2F" w:rsidRDefault="00A96D2F" w:rsidP="00A96D2F">
      <w:pPr>
        <w:pStyle w:val="NoSpacing"/>
        <w:ind w:left="284" w:right="-183" w:hanging="284"/>
        <w:jc w:val="both"/>
        <w:rPr>
          <w:rFonts w:asciiTheme="majorHAnsi" w:hAnsiTheme="majorHAnsi" w:cstheme="majorHAnsi"/>
          <w:color w:val="000000" w:themeColor="text1"/>
          <w:sz w:val="20"/>
          <w:szCs w:val="20"/>
        </w:rPr>
      </w:pPr>
    </w:p>
    <w:p w14:paraId="29DF7A31" w14:textId="7E023975" w:rsidR="00C52F9C" w:rsidRPr="00A96D2F" w:rsidRDefault="00A96D2F" w:rsidP="00B768FC">
      <w:pPr>
        <w:pStyle w:val="NoSpacing"/>
        <w:numPr>
          <w:ilvl w:val="0"/>
          <w:numId w:val="53"/>
        </w:numPr>
        <w:ind w:left="284" w:right="-183" w:hanging="284"/>
        <w:jc w:val="both"/>
        <w:rPr>
          <w:rFonts w:asciiTheme="majorHAnsi" w:hAnsiTheme="majorHAnsi" w:cstheme="majorHAnsi"/>
          <w:color w:val="000000" w:themeColor="text1"/>
          <w:sz w:val="20"/>
          <w:szCs w:val="20"/>
        </w:rPr>
      </w:pPr>
      <w:r w:rsidRPr="00A96D2F">
        <w:rPr>
          <w:rFonts w:asciiTheme="majorHAnsi" w:hAnsiTheme="majorHAnsi" w:cstheme="majorHAnsi"/>
          <w:color w:val="000000" w:themeColor="text1"/>
          <w:sz w:val="20"/>
          <w:szCs w:val="20"/>
        </w:rPr>
        <w:t>The launch of two Violence Against Women and Girls media and communication campaigns (#MenStepUp and #EveryManCan).</w:t>
      </w:r>
      <w:r w:rsidR="00BA1C6A">
        <w:rPr>
          <w:rFonts w:asciiTheme="majorHAnsi" w:hAnsiTheme="majorHAnsi" w:cstheme="majorHAnsi"/>
          <w:color w:val="000000" w:themeColor="text1"/>
          <w:sz w:val="20"/>
          <w:szCs w:val="20"/>
        </w:rPr>
        <w:t xml:space="preserve"> </w:t>
      </w:r>
      <w:r w:rsidRPr="00A96D2F">
        <w:rPr>
          <w:rFonts w:asciiTheme="majorHAnsi" w:hAnsiTheme="majorHAnsi" w:cstheme="majorHAnsi"/>
          <w:color w:val="000000" w:themeColor="text1"/>
          <w:sz w:val="20"/>
          <w:szCs w:val="20"/>
        </w:rPr>
        <w:t xml:space="preserve">Both campaigns focused on the role men can play in addressing violence against women and girls by highlighting some of the actions they can take to support women and girls to feel safe including calling out unacceptable </w:t>
      </w:r>
      <w:proofErr w:type="spellStart"/>
      <w:r w:rsidRPr="00A96D2F">
        <w:rPr>
          <w:rFonts w:asciiTheme="majorHAnsi" w:hAnsiTheme="majorHAnsi" w:cstheme="majorHAnsi"/>
          <w:color w:val="000000" w:themeColor="text1"/>
          <w:sz w:val="20"/>
          <w:szCs w:val="20"/>
        </w:rPr>
        <w:t>behaviour</w:t>
      </w:r>
      <w:proofErr w:type="spellEnd"/>
      <w:r w:rsidRPr="00A96D2F">
        <w:rPr>
          <w:rFonts w:asciiTheme="majorHAnsi" w:hAnsiTheme="majorHAnsi" w:cstheme="majorHAnsi"/>
          <w:color w:val="000000" w:themeColor="text1"/>
          <w:sz w:val="20"/>
          <w:szCs w:val="20"/>
        </w:rPr>
        <w:t>.</w:t>
      </w:r>
    </w:p>
    <w:p w14:paraId="7D5F7314" w14:textId="77777777" w:rsidR="00C52F9C" w:rsidRPr="00A96D2F" w:rsidRDefault="00C52F9C" w:rsidP="00C52F9C">
      <w:pPr>
        <w:pStyle w:val="NoSpacing"/>
        <w:ind w:left="284" w:right="-183" w:hanging="284"/>
        <w:jc w:val="both"/>
        <w:rPr>
          <w:rFonts w:asciiTheme="majorHAnsi" w:hAnsiTheme="majorHAnsi" w:cstheme="majorHAnsi"/>
          <w:color w:val="000000" w:themeColor="text1"/>
          <w:sz w:val="20"/>
          <w:szCs w:val="20"/>
        </w:rPr>
      </w:pPr>
    </w:p>
    <w:p w14:paraId="51CEB8D5" w14:textId="77777777" w:rsidR="00C52F9C" w:rsidRPr="00A96D2F" w:rsidRDefault="00C52F9C" w:rsidP="00C52F9C">
      <w:pPr>
        <w:pStyle w:val="NoSpacing"/>
        <w:ind w:left="284" w:right="-183" w:hanging="284"/>
        <w:jc w:val="both"/>
        <w:rPr>
          <w:rFonts w:asciiTheme="majorHAnsi" w:hAnsiTheme="majorHAnsi" w:cstheme="majorHAnsi"/>
          <w:color w:val="000000" w:themeColor="text1"/>
          <w:sz w:val="20"/>
          <w:szCs w:val="20"/>
        </w:rPr>
      </w:pPr>
    </w:p>
    <w:p w14:paraId="029592E2" w14:textId="77777777" w:rsidR="00C52F9C" w:rsidRPr="00A96D2F" w:rsidRDefault="00C52F9C" w:rsidP="00C52F9C">
      <w:pPr>
        <w:pStyle w:val="NoSpacing"/>
        <w:ind w:left="284" w:right="-183" w:hanging="284"/>
        <w:jc w:val="both"/>
        <w:rPr>
          <w:rFonts w:asciiTheme="majorHAnsi" w:hAnsiTheme="majorHAnsi" w:cstheme="majorHAnsi"/>
          <w:color w:val="000000" w:themeColor="text1"/>
          <w:sz w:val="20"/>
          <w:szCs w:val="20"/>
        </w:rPr>
      </w:pPr>
    </w:p>
    <w:p w14:paraId="6E2CE0E4" w14:textId="77777777" w:rsidR="00C52F9C" w:rsidRPr="00A96D2F" w:rsidRDefault="00C52F9C" w:rsidP="00C52F9C">
      <w:pPr>
        <w:pStyle w:val="NoSpacing"/>
        <w:ind w:left="709" w:right="-324" w:hanging="425"/>
        <w:jc w:val="both"/>
        <w:rPr>
          <w:rFonts w:asciiTheme="majorHAnsi" w:hAnsiTheme="majorHAnsi" w:cstheme="majorHAnsi"/>
          <w:color w:val="000000" w:themeColor="text1"/>
          <w:sz w:val="20"/>
          <w:szCs w:val="20"/>
        </w:rPr>
      </w:pPr>
    </w:p>
    <w:p w14:paraId="42D42226" w14:textId="77777777" w:rsidR="00A96D2F" w:rsidRPr="00A96D2F" w:rsidRDefault="00A96D2F" w:rsidP="00B768FC">
      <w:pPr>
        <w:pStyle w:val="NoSpacing"/>
        <w:numPr>
          <w:ilvl w:val="0"/>
          <w:numId w:val="54"/>
        </w:numPr>
        <w:ind w:left="284" w:right="217" w:hanging="284"/>
        <w:jc w:val="both"/>
        <w:rPr>
          <w:rFonts w:asciiTheme="majorHAnsi" w:hAnsiTheme="majorHAnsi" w:cstheme="majorHAnsi"/>
          <w:color w:val="000000" w:themeColor="text1"/>
          <w:sz w:val="20"/>
          <w:szCs w:val="20"/>
        </w:rPr>
      </w:pPr>
      <w:r w:rsidRPr="00A96D2F">
        <w:rPr>
          <w:rFonts w:asciiTheme="majorHAnsi" w:hAnsiTheme="majorHAnsi" w:cstheme="majorHAnsi"/>
          <w:color w:val="000000" w:themeColor="text1"/>
          <w:sz w:val="20"/>
          <w:szCs w:val="20"/>
        </w:rPr>
        <w:t xml:space="preserve">The introduction of four dedicated exploitation teams across each of the South Yorkshire policing districts.  These teams are co-located alongside local authority contextual safeguarding teams to ensure a partnership approach to the assessment of risk. This means a better focus on the current and evolving nature of child exploitation in South Yorkshire, including by </w:t>
      </w:r>
      <w:proofErr w:type="spellStart"/>
      <w:r w:rsidRPr="00A96D2F">
        <w:rPr>
          <w:rFonts w:asciiTheme="majorHAnsi" w:hAnsiTheme="majorHAnsi" w:cstheme="majorHAnsi"/>
          <w:color w:val="000000" w:themeColor="text1"/>
          <w:sz w:val="20"/>
          <w:szCs w:val="20"/>
        </w:rPr>
        <w:t>organised</w:t>
      </w:r>
      <w:proofErr w:type="spellEnd"/>
      <w:r w:rsidRPr="00A96D2F">
        <w:rPr>
          <w:rFonts w:asciiTheme="majorHAnsi" w:hAnsiTheme="majorHAnsi" w:cstheme="majorHAnsi"/>
          <w:color w:val="000000" w:themeColor="text1"/>
          <w:sz w:val="20"/>
          <w:szCs w:val="20"/>
        </w:rPr>
        <w:t xml:space="preserve"> crime groups.</w:t>
      </w:r>
    </w:p>
    <w:p w14:paraId="5F2EF5C0" w14:textId="77777777" w:rsidR="00A96D2F" w:rsidRPr="00A96D2F" w:rsidRDefault="00A96D2F" w:rsidP="00A96D2F">
      <w:pPr>
        <w:pStyle w:val="NoSpacing"/>
        <w:ind w:left="284" w:right="-183" w:hanging="284"/>
        <w:jc w:val="both"/>
        <w:rPr>
          <w:rFonts w:asciiTheme="majorHAnsi" w:hAnsiTheme="majorHAnsi" w:cstheme="majorHAnsi"/>
          <w:color w:val="000000" w:themeColor="text1"/>
          <w:sz w:val="20"/>
          <w:szCs w:val="20"/>
        </w:rPr>
      </w:pPr>
    </w:p>
    <w:p w14:paraId="5D6F9AEA" w14:textId="77777777" w:rsidR="00A96D2F" w:rsidRPr="00A96D2F" w:rsidRDefault="00A96D2F" w:rsidP="00B768FC">
      <w:pPr>
        <w:pStyle w:val="ListParagraph"/>
        <w:numPr>
          <w:ilvl w:val="0"/>
          <w:numId w:val="38"/>
        </w:numPr>
        <w:spacing w:after="160" w:line="259" w:lineRule="auto"/>
        <w:ind w:left="284" w:right="217" w:hanging="284"/>
        <w:jc w:val="both"/>
        <w:rPr>
          <w:rFonts w:asciiTheme="majorHAnsi" w:hAnsiTheme="majorHAnsi" w:cstheme="majorHAnsi"/>
          <w:color w:val="000000" w:themeColor="text1"/>
          <w:sz w:val="20"/>
          <w:szCs w:val="20"/>
        </w:rPr>
      </w:pPr>
      <w:r w:rsidRPr="00A96D2F">
        <w:rPr>
          <w:rFonts w:ascii="Calibri Light" w:hAnsi="Calibri Light"/>
          <w:sz w:val="20"/>
          <w:szCs w:val="20"/>
        </w:rPr>
        <w:t>The continuation and embedding of a ‘Right Care, Right Person’ initiative, initially launched in March 2023, aimed at ensuring that health calls for service are responded to by the most appropriate agency and the force is working with partners to ensure that vulnerable people are given the most appropriate care and support at the earliest opportunity.</w:t>
      </w:r>
    </w:p>
    <w:p w14:paraId="1D96FB6C" w14:textId="77777777" w:rsidR="00A96D2F" w:rsidRPr="00A96D2F" w:rsidRDefault="00A96D2F" w:rsidP="00A96D2F">
      <w:pPr>
        <w:pStyle w:val="ListParagraph"/>
        <w:spacing w:after="160" w:line="259" w:lineRule="auto"/>
        <w:ind w:left="709" w:right="-324"/>
        <w:jc w:val="both"/>
        <w:rPr>
          <w:rFonts w:asciiTheme="majorHAnsi" w:eastAsia="Calibri Light" w:hAnsiTheme="majorHAnsi" w:cstheme="majorHAnsi"/>
          <w:sz w:val="20"/>
          <w:szCs w:val="20"/>
        </w:rPr>
      </w:pPr>
    </w:p>
    <w:p w14:paraId="44380DBD" w14:textId="77777777" w:rsidR="00A96D2F" w:rsidRPr="00A1350E" w:rsidRDefault="00A96D2F" w:rsidP="00B768FC">
      <w:pPr>
        <w:pStyle w:val="ListParagraph"/>
        <w:numPr>
          <w:ilvl w:val="0"/>
          <w:numId w:val="43"/>
        </w:numPr>
        <w:spacing w:after="160" w:line="259" w:lineRule="auto"/>
        <w:ind w:left="284" w:right="-324" w:hanging="284"/>
        <w:jc w:val="both"/>
        <w:rPr>
          <w:rFonts w:asciiTheme="majorHAnsi" w:eastAsia="Calibri Light" w:hAnsiTheme="majorHAnsi" w:cstheme="majorHAnsi"/>
          <w:sz w:val="20"/>
          <w:szCs w:val="20"/>
        </w:rPr>
      </w:pPr>
      <w:r w:rsidRPr="00A1350E">
        <w:rPr>
          <w:rFonts w:asciiTheme="majorHAnsi" w:eastAsia="Calibri Light" w:hAnsiTheme="majorHAnsi" w:cstheme="majorHAnsi"/>
          <w:b/>
          <w:sz w:val="20"/>
          <w:szCs w:val="20"/>
        </w:rPr>
        <w:t>Tackling crime and anti-social behaviour</w:t>
      </w:r>
      <w:r w:rsidRPr="00A1350E">
        <w:rPr>
          <w:rFonts w:asciiTheme="majorHAnsi" w:hAnsiTheme="majorHAnsi" w:cstheme="majorHAnsi"/>
          <w:sz w:val="20"/>
          <w:szCs w:val="20"/>
        </w:rPr>
        <w:t xml:space="preserve"> </w:t>
      </w:r>
    </w:p>
    <w:p w14:paraId="3573EBA5" w14:textId="77777777" w:rsidR="00A96D2F" w:rsidRPr="00A96D2F" w:rsidRDefault="00A96D2F" w:rsidP="00A96D2F">
      <w:pPr>
        <w:pStyle w:val="ListParagraph"/>
        <w:spacing w:after="160" w:line="259" w:lineRule="auto"/>
        <w:ind w:left="709" w:right="358" w:hanging="460"/>
        <w:jc w:val="both"/>
        <w:rPr>
          <w:rFonts w:asciiTheme="majorHAnsi" w:eastAsia="Calibri Light" w:hAnsiTheme="majorHAnsi" w:cstheme="majorHAnsi"/>
          <w:sz w:val="20"/>
          <w:szCs w:val="20"/>
          <w:highlight w:val="yellow"/>
        </w:rPr>
      </w:pPr>
    </w:p>
    <w:p w14:paraId="3F45C6D8" w14:textId="32996B97" w:rsidR="00A1350E" w:rsidRPr="00C56C4F" w:rsidRDefault="00A1350E" w:rsidP="00B768FC">
      <w:pPr>
        <w:pStyle w:val="ListParagraph"/>
        <w:numPr>
          <w:ilvl w:val="0"/>
          <w:numId w:val="38"/>
        </w:numPr>
        <w:spacing w:after="160" w:line="259" w:lineRule="auto"/>
        <w:ind w:left="284" w:right="224" w:hanging="284"/>
        <w:jc w:val="both"/>
        <w:rPr>
          <w:rFonts w:ascii="Calibri Light" w:hAnsi="Calibri Light"/>
          <w:sz w:val="20"/>
          <w:szCs w:val="20"/>
        </w:rPr>
      </w:pPr>
      <w:r w:rsidRPr="00C56C4F">
        <w:rPr>
          <w:rFonts w:ascii="Calibri Light" w:hAnsi="Calibri Light"/>
          <w:sz w:val="20"/>
          <w:szCs w:val="20"/>
        </w:rPr>
        <w:t>The force recorded 157,115 investigations in 2023 (Jan to Dec) compared with 159,693 in 2022 (Jan to Dec), a reduction of 1.6</w:t>
      </w:r>
      <w:r w:rsidR="00BA1C6A">
        <w:rPr>
          <w:rFonts w:ascii="Calibri Light" w:hAnsi="Calibri Light"/>
          <w:sz w:val="20"/>
          <w:szCs w:val="20"/>
        </w:rPr>
        <w:t>%</w:t>
      </w:r>
      <w:r w:rsidRPr="00C56C4F">
        <w:rPr>
          <w:rFonts w:ascii="Calibri Light" w:hAnsi="Calibri Light"/>
          <w:sz w:val="20"/>
          <w:szCs w:val="20"/>
        </w:rPr>
        <w:t>.</w:t>
      </w:r>
    </w:p>
    <w:p w14:paraId="6B512968" w14:textId="77777777" w:rsidR="00A96D2F" w:rsidRPr="00A96D2F" w:rsidRDefault="00A96D2F" w:rsidP="00A96D2F">
      <w:pPr>
        <w:pStyle w:val="ListParagraph"/>
        <w:spacing w:after="160" w:line="259" w:lineRule="auto"/>
        <w:ind w:left="567" w:right="227"/>
        <w:jc w:val="both"/>
        <w:rPr>
          <w:rFonts w:asciiTheme="majorHAnsi" w:hAnsiTheme="majorHAnsi" w:cstheme="majorHAnsi"/>
          <w:sz w:val="20"/>
          <w:szCs w:val="20"/>
          <w:highlight w:val="yellow"/>
        </w:rPr>
      </w:pPr>
    </w:p>
    <w:p w14:paraId="15B7FADA" w14:textId="77777777" w:rsidR="00A1350E" w:rsidRPr="004D2686" w:rsidRDefault="00A1350E" w:rsidP="00B768FC">
      <w:pPr>
        <w:pStyle w:val="ListParagraph"/>
        <w:numPr>
          <w:ilvl w:val="0"/>
          <w:numId w:val="38"/>
        </w:numPr>
        <w:spacing w:after="160" w:line="259" w:lineRule="auto"/>
        <w:ind w:left="284" w:right="217" w:hanging="284"/>
        <w:jc w:val="both"/>
        <w:rPr>
          <w:rFonts w:ascii="Calibri Light" w:hAnsi="Calibri Light"/>
          <w:sz w:val="20"/>
          <w:szCs w:val="20"/>
        </w:rPr>
      </w:pPr>
      <w:r w:rsidRPr="004D2686">
        <w:rPr>
          <w:rFonts w:ascii="Calibri Light" w:hAnsi="Calibri Light"/>
          <w:sz w:val="20"/>
          <w:szCs w:val="20"/>
        </w:rPr>
        <w:t>Whilst 999 call volumes have increased by 0.3% in 2023 compared to 2022, 999 wait time has been reduced by four seconds compared to the average wait time in the previous twelve-month period. It now takes on average six seconds to answer a 999 call, compared to ten seconds in 2022.</w:t>
      </w:r>
    </w:p>
    <w:p w14:paraId="3DED8AE7" w14:textId="77777777" w:rsidR="00C52F9C" w:rsidRPr="00A96D2F" w:rsidRDefault="00C52F9C" w:rsidP="00A1350E">
      <w:pPr>
        <w:pStyle w:val="ListParagraph"/>
        <w:ind w:left="284" w:right="217" w:hanging="284"/>
        <w:jc w:val="both"/>
        <w:rPr>
          <w:rFonts w:asciiTheme="majorHAnsi" w:hAnsiTheme="majorHAnsi" w:cstheme="majorHAnsi"/>
          <w:sz w:val="20"/>
          <w:szCs w:val="20"/>
        </w:rPr>
      </w:pPr>
    </w:p>
    <w:p w14:paraId="17CDC130" w14:textId="77777777" w:rsidR="0090184F" w:rsidRPr="00A96D2F" w:rsidRDefault="0090184F" w:rsidP="00C52F9C">
      <w:pPr>
        <w:pStyle w:val="ListParagraph"/>
        <w:ind w:left="284" w:right="358" w:hanging="284"/>
        <w:jc w:val="both"/>
        <w:rPr>
          <w:rFonts w:asciiTheme="majorHAnsi" w:hAnsiTheme="majorHAnsi" w:cstheme="majorHAnsi"/>
          <w:sz w:val="20"/>
          <w:szCs w:val="20"/>
        </w:rPr>
      </w:pPr>
    </w:p>
    <w:p w14:paraId="4B790882" w14:textId="77777777" w:rsidR="0090184F" w:rsidRPr="00A96D2F" w:rsidRDefault="0090184F" w:rsidP="00C52F9C">
      <w:pPr>
        <w:pStyle w:val="ListParagraph"/>
        <w:ind w:left="284" w:right="358" w:hanging="284"/>
        <w:jc w:val="both"/>
        <w:rPr>
          <w:rFonts w:asciiTheme="majorHAnsi" w:hAnsiTheme="majorHAnsi" w:cstheme="majorHAnsi"/>
          <w:sz w:val="20"/>
          <w:szCs w:val="20"/>
        </w:rPr>
      </w:pPr>
    </w:p>
    <w:p w14:paraId="7D48344C"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60B35FA"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0722A718"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770ED14"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243FC4C"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532B5E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578D43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771A9B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4E883DEC"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BBC7746"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6838B1E3"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620D3C29"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30C9E3E9"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4C393484"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49A081BF"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D9E5567"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E3F222B"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470E859E"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1328C881"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1EA0C8FE"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194B80BB"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00965237"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1DCB803"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B8C0F21"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372D214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9621FB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467376D"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6C60DD1"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170CCDC4"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613E8C94"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37A3E255"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52EA52E"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0983A86F"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1AE1722F"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5E62FF8"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7ACB0E17"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5AE86FC1"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214326E"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7BDF6E57" w14:textId="77777777" w:rsidR="0090184F" w:rsidRPr="00AC441F" w:rsidRDefault="0090184F" w:rsidP="00C52F9C">
      <w:pPr>
        <w:pStyle w:val="ListParagraph"/>
        <w:ind w:left="284" w:right="358" w:hanging="284"/>
        <w:jc w:val="both"/>
        <w:rPr>
          <w:rFonts w:asciiTheme="majorHAnsi" w:hAnsiTheme="majorHAnsi" w:cstheme="majorHAnsi"/>
          <w:sz w:val="20"/>
          <w:szCs w:val="20"/>
          <w:highlight w:val="yellow"/>
        </w:rPr>
      </w:pPr>
    </w:p>
    <w:p w14:paraId="23CA612F" w14:textId="77777777" w:rsidR="00E113B5" w:rsidRPr="00AC441F" w:rsidRDefault="00E113B5" w:rsidP="00E113B5">
      <w:pPr>
        <w:pStyle w:val="ListParagraph"/>
        <w:ind w:right="358"/>
        <w:rPr>
          <w:rFonts w:ascii="Calibri" w:eastAsia="Calibri" w:hAnsi="Calibri" w:cs="Calibri"/>
          <w:color w:val="0092D2"/>
          <w:sz w:val="26"/>
          <w:szCs w:val="26"/>
          <w:highlight w:val="yellow"/>
        </w:rPr>
        <w:sectPr w:rsidR="00E113B5" w:rsidRPr="00AC441F" w:rsidSect="001F3759">
          <w:type w:val="continuous"/>
          <w:pgSz w:w="16840" w:h="11906" w:orient="landscape"/>
          <w:pgMar w:top="1172" w:right="345" w:bottom="1055" w:left="860" w:header="0" w:footer="57" w:gutter="0"/>
          <w:cols w:num="4" w:space="720" w:equalWidth="0">
            <w:col w:w="4760" w:space="307"/>
            <w:col w:w="4212" w:space="720"/>
            <w:col w:w="4753" w:space="720"/>
            <w:col w:w="161"/>
          </w:cols>
          <w:docGrid w:linePitch="299"/>
        </w:sectPr>
      </w:pPr>
    </w:p>
    <w:p w14:paraId="25FEFCFA" w14:textId="77777777" w:rsidR="0067342E" w:rsidRPr="00CE1325" w:rsidRDefault="0067342E" w:rsidP="0067342E">
      <w:pPr>
        <w:tabs>
          <w:tab w:val="left" w:pos="426"/>
          <w:tab w:val="left" w:pos="2127"/>
        </w:tabs>
        <w:spacing w:after="240" w:line="185" w:lineRule="auto"/>
        <w:ind w:right="358"/>
        <w:jc w:val="both"/>
        <w:rPr>
          <w:rFonts w:ascii="Calibri Light" w:eastAsia="Calibri Light" w:hAnsi="Calibri Light" w:cs="Calibri Light"/>
          <w:sz w:val="20"/>
          <w:szCs w:val="20"/>
        </w:rPr>
      </w:pPr>
      <w:r w:rsidRPr="00CE1325">
        <w:rPr>
          <w:noProof/>
          <w:color w:val="0092D1"/>
          <w:sz w:val="20"/>
          <w:szCs w:val="20"/>
        </w:rPr>
        <w:lastRenderedPageBreak/>
        <w:drawing>
          <wp:anchor distT="0" distB="0" distL="114300" distR="114300" simplePos="0" relativeHeight="251884032" behindDoc="1" locked="0" layoutInCell="1" allowOverlap="1" wp14:anchorId="599FC0DF" wp14:editId="60B71BA1">
            <wp:simplePos x="0" y="0"/>
            <wp:positionH relativeFrom="column">
              <wp:posOffset>9410700</wp:posOffset>
            </wp:positionH>
            <wp:positionV relativeFrom="paragraph">
              <wp:posOffset>-741045</wp:posOffset>
            </wp:positionV>
            <wp:extent cx="758825" cy="7595870"/>
            <wp:effectExtent l="0" t="0" r="317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CE1325">
        <w:rPr>
          <w:rFonts w:ascii="Calibri" w:eastAsia="Calibri" w:hAnsi="Calibri" w:cs="Calibri"/>
          <w:color w:val="0092D1"/>
          <w:sz w:val="26"/>
          <w:szCs w:val="26"/>
        </w:rPr>
        <w:t>Chief Finance Officer Narrative Report (continued)</w:t>
      </w:r>
    </w:p>
    <w:p w14:paraId="423BBF70" w14:textId="77777777" w:rsidR="0067342E" w:rsidRPr="00AC441F" w:rsidRDefault="0067342E" w:rsidP="0067342E">
      <w:pPr>
        <w:tabs>
          <w:tab w:val="left" w:pos="426"/>
          <w:tab w:val="left" w:pos="2127"/>
        </w:tabs>
        <w:spacing w:after="240" w:line="185" w:lineRule="auto"/>
        <w:ind w:right="358"/>
        <w:jc w:val="both"/>
        <w:rPr>
          <w:rFonts w:ascii="Calibri Light" w:eastAsia="Calibri Light" w:hAnsi="Calibri Light" w:cs="Calibri Light"/>
          <w:sz w:val="20"/>
          <w:szCs w:val="20"/>
          <w:highlight w:val="yellow"/>
        </w:rPr>
        <w:sectPr w:rsidR="0067342E" w:rsidRPr="00AC441F" w:rsidSect="00DB6843">
          <w:type w:val="continuous"/>
          <w:pgSz w:w="16840" w:h="11906" w:orient="landscape"/>
          <w:pgMar w:top="1172" w:right="345" w:bottom="1055" w:left="860" w:header="0" w:footer="57" w:gutter="0"/>
          <w:cols w:space="307"/>
          <w:docGrid w:linePitch="299"/>
        </w:sectPr>
      </w:pPr>
    </w:p>
    <w:p w14:paraId="2F3759F0" w14:textId="77777777" w:rsidR="00A96D2F" w:rsidRPr="00330819" w:rsidRDefault="00A96D2F" w:rsidP="00B768FC">
      <w:pPr>
        <w:pStyle w:val="NoSpacing"/>
        <w:numPr>
          <w:ilvl w:val="0"/>
          <w:numId w:val="44"/>
        </w:numPr>
        <w:ind w:left="284" w:right="224" w:hanging="284"/>
        <w:jc w:val="both"/>
        <w:rPr>
          <w:rFonts w:asciiTheme="majorHAnsi" w:hAnsiTheme="majorHAnsi" w:cstheme="majorHAnsi"/>
          <w:sz w:val="20"/>
          <w:szCs w:val="20"/>
        </w:rPr>
      </w:pPr>
      <w:r w:rsidRPr="00330819">
        <w:rPr>
          <w:rFonts w:asciiTheme="majorHAnsi" w:hAnsiTheme="majorHAnsi" w:cstheme="majorHAnsi"/>
          <w:sz w:val="20"/>
          <w:szCs w:val="20"/>
        </w:rPr>
        <w:t xml:space="preserve">Continued to focus on the disruption of </w:t>
      </w:r>
      <w:proofErr w:type="spellStart"/>
      <w:r w:rsidRPr="00330819">
        <w:rPr>
          <w:rFonts w:asciiTheme="majorHAnsi" w:hAnsiTheme="majorHAnsi" w:cstheme="majorHAnsi"/>
          <w:sz w:val="20"/>
          <w:szCs w:val="20"/>
        </w:rPr>
        <w:t>Organised</w:t>
      </w:r>
      <w:proofErr w:type="spellEnd"/>
      <w:r w:rsidRPr="00330819">
        <w:rPr>
          <w:rFonts w:asciiTheme="majorHAnsi" w:hAnsiTheme="majorHAnsi" w:cstheme="majorHAnsi"/>
          <w:sz w:val="20"/>
          <w:szCs w:val="20"/>
        </w:rPr>
        <w:t xml:space="preserve"> Crime Groups through SYP’s specialist Fortify Team which has seen some positive results of disruption work and investigations. This has led to </w:t>
      </w:r>
      <w:r w:rsidRPr="00330819">
        <w:rPr>
          <w:rFonts w:asciiTheme="majorHAnsi" w:hAnsiTheme="majorHAnsi" w:cstheme="majorHAnsi"/>
          <w:color w:val="000000" w:themeColor="text1"/>
          <w:sz w:val="20"/>
          <w:szCs w:val="20"/>
        </w:rPr>
        <w:t xml:space="preserve">significant numbers of arrests and the recovery of large amounts of drugs and assets.  </w:t>
      </w:r>
    </w:p>
    <w:p w14:paraId="79821C6F" w14:textId="77777777" w:rsidR="00A96D2F" w:rsidRPr="00330819" w:rsidRDefault="00A96D2F" w:rsidP="00A96D2F">
      <w:pPr>
        <w:pStyle w:val="ListParagraph"/>
        <w:rPr>
          <w:rFonts w:asciiTheme="majorHAnsi" w:hAnsiTheme="majorHAnsi" w:cstheme="majorHAnsi"/>
          <w:sz w:val="20"/>
          <w:szCs w:val="20"/>
        </w:rPr>
      </w:pPr>
    </w:p>
    <w:p w14:paraId="0F89BCC6" w14:textId="77777777" w:rsidR="00A96D2F" w:rsidRPr="00330819" w:rsidRDefault="00A96D2F" w:rsidP="00B768FC">
      <w:pPr>
        <w:pStyle w:val="ListParagraph"/>
        <w:numPr>
          <w:ilvl w:val="0"/>
          <w:numId w:val="44"/>
        </w:numPr>
        <w:ind w:left="284" w:right="227" w:hanging="284"/>
        <w:jc w:val="both"/>
        <w:rPr>
          <w:rFonts w:asciiTheme="majorHAnsi" w:hAnsiTheme="majorHAnsi" w:cstheme="majorHAnsi"/>
          <w:sz w:val="20"/>
          <w:szCs w:val="20"/>
        </w:rPr>
      </w:pPr>
      <w:r w:rsidRPr="00330819">
        <w:rPr>
          <w:rFonts w:asciiTheme="majorHAnsi" w:hAnsiTheme="majorHAnsi" w:cstheme="majorHAnsi"/>
          <w:color w:val="000000" w:themeColor="text1"/>
          <w:sz w:val="20"/>
          <w:szCs w:val="20"/>
        </w:rPr>
        <w:t xml:space="preserve">South Yorkshire received additional Home Office funding to tackle Anti-social behaviour (ASB) using regular high visibility foot patrols in </w:t>
      </w:r>
      <w:proofErr w:type="gramStart"/>
      <w:r w:rsidRPr="00330819">
        <w:rPr>
          <w:rFonts w:asciiTheme="majorHAnsi" w:hAnsiTheme="majorHAnsi" w:cstheme="majorHAnsi"/>
          <w:color w:val="000000" w:themeColor="text1"/>
          <w:sz w:val="20"/>
          <w:szCs w:val="20"/>
        </w:rPr>
        <w:t>a number of</w:t>
      </w:r>
      <w:proofErr w:type="gramEnd"/>
      <w:r w:rsidRPr="00330819">
        <w:rPr>
          <w:rFonts w:asciiTheme="majorHAnsi" w:hAnsiTheme="majorHAnsi" w:cstheme="majorHAnsi"/>
          <w:color w:val="000000" w:themeColor="text1"/>
          <w:sz w:val="20"/>
          <w:szCs w:val="20"/>
        </w:rPr>
        <w:t xml:space="preserve"> “hotspot” locations. These hotspots were identified through long-term analysis as the most persistent high-volume locations and GPS trackers were used to ensure ongoing compliance with patrolling and data collection.</w:t>
      </w:r>
    </w:p>
    <w:p w14:paraId="321BA184" w14:textId="77777777" w:rsidR="00A96D2F" w:rsidRPr="00330819" w:rsidRDefault="00A96D2F" w:rsidP="00A96D2F">
      <w:pPr>
        <w:pStyle w:val="ListParagraph"/>
        <w:ind w:left="284" w:right="227"/>
        <w:jc w:val="both"/>
        <w:rPr>
          <w:rFonts w:asciiTheme="majorHAnsi" w:hAnsiTheme="majorHAnsi" w:cstheme="majorHAnsi"/>
          <w:sz w:val="20"/>
          <w:szCs w:val="20"/>
        </w:rPr>
      </w:pPr>
    </w:p>
    <w:p w14:paraId="69101786" w14:textId="77777777" w:rsidR="00A96D2F" w:rsidRPr="00330819" w:rsidRDefault="00A96D2F" w:rsidP="00B768FC">
      <w:pPr>
        <w:pStyle w:val="ListParagraph"/>
        <w:numPr>
          <w:ilvl w:val="0"/>
          <w:numId w:val="44"/>
        </w:numPr>
        <w:ind w:left="284" w:right="227" w:hanging="284"/>
        <w:jc w:val="both"/>
        <w:rPr>
          <w:rFonts w:asciiTheme="majorHAnsi" w:hAnsiTheme="majorHAnsi" w:cstheme="majorHAnsi"/>
          <w:sz w:val="20"/>
          <w:szCs w:val="20"/>
        </w:rPr>
      </w:pPr>
      <w:r w:rsidRPr="00330819">
        <w:rPr>
          <w:rFonts w:asciiTheme="majorHAnsi" w:hAnsiTheme="majorHAnsi" w:cstheme="majorHAnsi"/>
          <w:color w:val="000000" w:themeColor="text1"/>
          <w:sz w:val="20"/>
          <w:szCs w:val="20"/>
        </w:rPr>
        <w:t>The Violence Reduction Unit (VRU) co-ordinated work by the Serious Violence Duty partners to develop a South Yorkshire Serious Violence Reduction Strategy and Strategic Needs Assessment, which were published in February 2024.  The VRU also provided grants of more than £300,000 across 20 organisations in South Yorkshire, supporting young people and preventing them from becoming involved in violence.</w:t>
      </w:r>
    </w:p>
    <w:p w14:paraId="29634FF7" w14:textId="77777777" w:rsidR="00A96D2F" w:rsidRPr="00330819" w:rsidRDefault="00A96D2F" w:rsidP="00A96D2F">
      <w:pPr>
        <w:pStyle w:val="ListParagraph"/>
        <w:rPr>
          <w:rFonts w:asciiTheme="majorHAnsi" w:hAnsiTheme="majorHAnsi" w:cstheme="majorHAnsi"/>
          <w:sz w:val="20"/>
          <w:szCs w:val="20"/>
        </w:rPr>
      </w:pPr>
    </w:p>
    <w:p w14:paraId="61FF79DD" w14:textId="17283565" w:rsidR="00A96D2F" w:rsidRPr="00330819" w:rsidRDefault="00A96D2F" w:rsidP="00B768FC">
      <w:pPr>
        <w:pStyle w:val="ListParagraph"/>
        <w:numPr>
          <w:ilvl w:val="0"/>
          <w:numId w:val="44"/>
        </w:numPr>
        <w:ind w:left="284" w:right="227" w:hanging="284"/>
        <w:jc w:val="both"/>
        <w:rPr>
          <w:rFonts w:asciiTheme="majorHAnsi" w:hAnsiTheme="majorHAnsi" w:cstheme="majorHAnsi"/>
          <w:sz w:val="20"/>
          <w:szCs w:val="20"/>
        </w:rPr>
      </w:pPr>
      <w:r w:rsidRPr="00330819">
        <w:rPr>
          <w:rFonts w:asciiTheme="majorHAnsi" w:hAnsiTheme="majorHAnsi" w:cstheme="majorHAnsi"/>
          <w:color w:val="000000" w:themeColor="text1"/>
          <w:sz w:val="20"/>
          <w:szCs w:val="20"/>
        </w:rPr>
        <w:t xml:space="preserve">Supported SYP in hosting the region’s first Retail Crime symposium in December 2023. Working alongside leads from major national retailers and local area managers, an agreement to increase understanding </w:t>
      </w:r>
      <w:r w:rsidR="00013727">
        <w:rPr>
          <w:rFonts w:asciiTheme="majorHAnsi" w:hAnsiTheme="majorHAnsi" w:cstheme="majorHAnsi"/>
          <w:color w:val="000000" w:themeColor="text1"/>
          <w:sz w:val="20"/>
          <w:szCs w:val="20"/>
        </w:rPr>
        <w:t xml:space="preserve">and </w:t>
      </w:r>
      <w:r w:rsidRPr="00330819">
        <w:rPr>
          <w:rFonts w:asciiTheme="majorHAnsi" w:hAnsiTheme="majorHAnsi" w:cstheme="majorHAnsi"/>
          <w:color w:val="000000" w:themeColor="text1"/>
          <w:sz w:val="20"/>
          <w:szCs w:val="20"/>
        </w:rPr>
        <w:t xml:space="preserve">improve local outcomes was established though a countywide business crime charter. </w:t>
      </w:r>
    </w:p>
    <w:p w14:paraId="20F309E6" w14:textId="77777777" w:rsidR="00A96D2F" w:rsidRPr="00330819" w:rsidRDefault="00A96D2F" w:rsidP="00A96D2F">
      <w:pPr>
        <w:pStyle w:val="ListParagraph"/>
        <w:rPr>
          <w:rFonts w:asciiTheme="majorHAnsi" w:hAnsiTheme="majorHAnsi" w:cstheme="majorHAnsi"/>
          <w:sz w:val="20"/>
          <w:szCs w:val="20"/>
        </w:rPr>
      </w:pPr>
    </w:p>
    <w:p w14:paraId="26CF84A3" w14:textId="77777777" w:rsidR="00A96D2F" w:rsidRPr="00330819" w:rsidRDefault="00A96D2F" w:rsidP="00A96D2F">
      <w:pPr>
        <w:pStyle w:val="ListParagraph"/>
        <w:rPr>
          <w:rFonts w:asciiTheme="majorHAnsi" w:hAnsiTheme="majorHAnsi" w:cstheme="majorHAnsi"/>
          <w:sz w:val="20"/>
          <w:szCs w:val="20"/>
        </w:rPr>
      </w:pPr>
    </w:p>
    <w:p w14:paraId="02203104" w14:textId="77777777" w:rsidR="00A96D2F" w:rsidRPr="00330819" w:rsidRDefault="00A96D2F" w:rsidP="00A96D2F">
      <w:pPr>
        <w:pStyle w:val="ListParagraph"/>
        <w:rPr>
          <w:rFonts w:asciiTheme="majorHAnsi" w:hAnsiTheme="majorHAnsi" w:cstheme="majorHAnsi"/>
          <w:sz w:val="20"/>
          <w:szCs w:val="20"/>
        </w:rPr>
      </w:pPr>
    </w:p>
    <w:p w14:paraId="28052B17" w14:textId="3207F2BD" w:rsidR="00A96D2F" w:rsidRPr="00330819" w:rsidRDefault="00A96D2F" w:rsidP="00B768FC">
      <w:pPr>
        <w:pStyle w:val="ListParagraph"/>
        <w:numPr>
          <w:ilvl w:val="0"/>
          <w:numId w:val="44"/>
        </w:numPr>
        <w:ind w:left="284" w:right="-183" w:hanging="284"/>
        <w:jc w:val="both"/>
        <w:rPr>
          <w:rFonts w:asciiTheme="majorHAnsi" w:hAnsiTheme="majorHAnsi" w:cstheme="majorHAnsi"/>
          <w:sz w:val="20"/>
          <w:szCs w:val="20"/>
        </w:rPr>
      </w:pPr>
      <w:r w:rsidRPr="00330819">
        <w:rPr>
          <w:rFonts w:asciiTheme="majorHAnsi" w:hAnsiTheme="majorHAnsi" w:cstheme="majorHAnsi"/>
          <w:color w:val="000000" w:themeColor="text1"/>
          <w:sz w:val="20"/>
          <w:szCs w:val="20"/>
        </w:rPr>
        <w:t>Worked closely with SYP in highlighting, both to local communities and central government, the increasing danger posed by XL Bully Dogs. This work went someway to securing a decision by the Government to ban XL Bully Dogs in September 2023. Whilst the ban does not solve the problem of dangerous dogs completely, it was a step in the right direction in keeping people safe and to prevent future deaths and serious injuries from this breed.</w:t>
      </w:r>
    </w:p>
    <w:p w14:paraId="6952D384" w14:textId="77777777" w:rsidR="00A96D2F" w:rsidRPr="00330819" w:rsidRDefault="00A96D2F" w:rsidP="00FB592C">
      <w:pPr>
        <w:pStyle w:val="ListParagraph"/>
        <w:ind w:left="284" w:right="-183"/>
        <w:jc w:val="both"/>
        <w:rPr>
          <w:rFonts w:asciiTheme="majorHAnsi" w:hAnsiTheme="majorHAnsi" w:cstheme="majorHAnsi"/>
          <w:sz w:val="20"/>
          <w:szCs w:val="20"/>
        </w:rPr>
      </w:pPr>
    </w:p>
    <w:p w14:paraId="29896EB5" w14:textId="70644C96" w:rsidR="00A96D2F" w:rsidRPr="00330819" w:rsidRDefault="00A96D2F" w:rsidP="00B768FC">
      <w:pPr>
        <w:pStyle w:val="ListParagraph"/>
        <w:numPr>
          <w:ilvl w:val="0"/>
          <w:numId w:val="44"/>
        </w:numPr>
        <w:ind w:left="284" w:right="-183" w:hanging="284"/>
        <w:jc w:val="both"/>
        <w:rPr>
          <w:rFonts w:asciiTheme="majorHAnsi" w:hAnsiTheme="majorHAnsi" w:cstheme="majorHAnsi"/>
          <w:sz w:val="20"/>
          <w:szCs w:val="20"/>
        </w:rPr>
      </w:pPr>
      <w:r w:rsidRPr="00330819">
        <w:rPr>
          <w:rFonts w:asciiTheme="majorHAnsi" w:hAnsiTheme="majorHAnsi" w:cstheme="majorHAnsi"/>
          <w:sz w:val="20"/>
          <w:szCs w:val="20"/>
        </w:rPr>
        <w:t>Supported the work of drug treatment services in both testing for opiate use in custody, and onward referral on to local drug treatment services commissioned by the PCC with other partners.</w:t>
      </w:r>
    </w:p>
    <w:p w14:paraId="1868E3FB" w14:textId="77777777" w:rsidR="00A96D2F" w:rsidRPr="00330819" w:rsidRDefault="00A96D2F" w:rsidP="00A96D2F">
      <w:pPr>
        <w:pStyle w:val="ListParagraph"/>
        <w:ind w:left="284" w:right="224" w:hanging="284"/>
        <w:jc w:val="both"/>
        <w:rPr>
          <w:rFonts w:asciiTheme="majorHAnsi" w:hAnsiTheme="majorHAnsi" w:cstheme="majorHAnsi"/>
          <w:sz w:val="20"/>
          <w:szCs w:val="20"/>
        </w:rPr>
      </w:pPr>
    </w:p>
    <w:p w14:paraId="0AFEDFF1" w14:textId="77777777" w:rsidR="00A96D2F" w:rsidRPr="00330819" w:rsidRDefault="00A96D2F" w:rsidP="00A96D2F">
      <w:pPr>
        <w:pStyle w:val="ListParagraph"/>
        <w:rPr>
          <w:rFonts w:asciiTheme="majorHAnsi" w:hAnsiTheme="majorHAnsi" w:cstheme="majorHAnsi"/>
          <w:color w:val="000000"/>
          <w:sz w:val="20"/>
          <w:szCs w:val="20"/>
        </w:rPr>
      </w:pPr>
    </w:p>
    <w:p w14:paraId="6EE1C62A" w14:textId="77777777" w:rsidR="00A96D2F" w:rsidRPr="00330819" w:rsidRDefault="00A96D2F" w:rsidP="00B768FC">
      <w:pPr>
        <w:pStyle w:val="ListParagraph"/>
        <w:numPr>
          <w:ilvl w:val="0"/>
          <w:numId w:val="43"/>
        </w:numPr>
        <w:spacing w:before="120" w:after="120" w:line="252" w:lineRule="auto"/>
        <w:ind w:left="284" w:right="-183" w:hanging="284"/>
        <w:jc w:val="both"/>
        <w:rPr>
          <w:rFonts w:asciiTheme="majorHAnsi" w:hAnsiTheme="majorHAnsi" w:cs="Arial"/>
          <w:b/>
          <w:bCs/>
          <w:sz w:val="18"/>
          <w:szCs w:val="20"/>
        </w:rPr>
      </w:pPr>
      <w:r w:rsidRPr="00330819">
        <w:rPr>
          <w:rFonts w:asciiTheme="majorHAnsi" w:hAnsiTheme="majorHAnsi" w:cs="Arial"/>
          <w:b/>
          <w:bCs/>
          <w:sz w:val="20"/>
        </w:rPr>
        <w:t>Treating People Fairly</w:t>
      </w:r>
    </w:p>
    <w:p w14:paraId="667C1A23" w14:textId="77777777" w:rsidR="00A96D2F" w:rsidRPr="00330819" w:rsidRDefault="00A96D2F" w:rsidP="00A96D2F">
      <w:pPr>
        <w:pStyle w:val="ListParagraph"/>
        <w:spacing w:before="120" w:after="120" w:line="252" w:lineRule="auto"/>
        <w:ind w:left="460" w:right="224"/>
        <w:jc w:val="both"/>
        <w:rPr>
          <w:rFonts w:asciiTheme="majorHAnsi" w:hAnsiTheme="majorHAnsi" w:cs="Arial"/>
          <w:sz w:val="18"/>
          <w:szCs w:val="20"/>
        </w:rPr>
      </w:pPr>
    </w:p>
    <w:p w14:paraId="4203ABAC" w14:textId="1D510A33" w:rsidR="00A96D2F" w:rsidRPr="00330819" w:rsidRDefault="00A96D2F" w:rsidP="00B768FC">
      <w:pPr>
        <w:pStyle w:val="ListParagraph"/>
        <w:numPr>
          <w:ilvl w:val="0"/>
          <w:numId w:val="55"/>
        </w:numPr>
        <w:spacing w:before="120" w:after="120" w:line="252" w:lineRule="auto"/>
        <w:ind w:left="284" w:right="-183" w:hanging="284"/>
        <w:jc w:val="both"/>
        <w:rPr>
          <w:rFonts w:asciiTheme="majorHAnsi" w:hAnsiTheme="majorHAnsi" w:cstheme="majorHAnsi"/>
          <w:color w:val="000000" w:themeColor="text1"/>
          <w:sz w:val="20"/>
          <w:szCs w:val="20"/>
        </w:rPr>
      </w:pPr>
      <w:r w:rsidRPr="00330819">
        <w:rPr>
          <w:rFonts w:asciiTheme="majorHAnsi" w:eastAsia="Calibri" w:hAnsiTheme="majorHAnsi" w:cstheme="majorHAnsi"/>
          <w:sz w:val="20"/>
          <w:szCs w:val="20"/>
        </w:rPr>
        <w:t xml:space="preserve">Engaged with a total of 7,136 people (increase of 47.7% from </w:t>
      </w:r>
      <w:r w:rsidR="00FB592C">
        <w:rPr>
          <w:rFonts w:asciiTheme="majorHAnsi" w:eastAsia="Calibri" w:hAnsiTheme="majorHAnsi" w:cstheme="majorHAnsi"/>
          <w:sz w:val="20"/>
          <w:szCs w:val="20"/>
        </w:rPr>
        <w:t>20</w:t>
      </w:r>
      <w:r w:rsidRPr="00330819">
        <w:rPr>
          <w:rFonts w:asciiTheme="majorHAnsi" w:eastAsia="Calibri" w:hAnsiTheme="majorHAnsi" w:cstheme="majorHAnsi"/>
          <w:sz w:val="20"/>
          <w:szCs w:val="20"/>
        </w:rPr>
        <w:t>22/23) across 191 events between May 2023 and March 2024, taking part in sessions on key issues such as the implementation of the Race Action Plan, Rural Crime and understanding how we can better engage with our communities.</w:t>
      </w:r>
    </w:p>
    <w:p w14:paraId="21DDC219" w14:textId="77777777" w:rsidR="00A96D2F" w:rsidRPr="00330819" w:rsidRDefault="00A96D2F" w:rsidP="00A96D2F">
      <w:pPr>
        <w:pStyle w:val="ListParagraph"/>
        <w:spacing w:before="120" w:after="120" w:line="252" w:lineRule="auto"/>
        <w:ind w:left="284" w:right="-183"/>
        <w:jc w:val="both"/>
        <w:rPr>
          <w:rFonts w:asciiTheme="majorHAnsi" w:hAnsiTheme="majorHAnsi" w:cstheme="majorHAnsi"/>
          <w:color w:val="000000" w:themeColor="text1"/>
          <w:sz w:val="20"/>
          <w:szCs w:val="20"/>
        </w:rPr>
      </w:pPr>
    </w:p>
    <w:p w14:paraId="536C000A" w14:textId="78759E81" w:rsidR="00A96D2F" w:rsidRPr="00330819" w:rsidRDefault="00A96D2F" w:rsidP="00B768FC">
      <w:pPr>
        <w:pStyle w:val="ListParagraph"/>
        <w:numPr>
          <w:ilvl w:val="0"/>
          <w:numId w:val="55"/>
        </w:numPr>
        <w:spacing w:before="120" w:after="120" w:line="252" w:lineRule="auto"/>
        <w:ind w:left="284" w:right="-183" w:hanging="284"/>
        <w:jc w:val="both"/>
        <w:rPr>
          <w:rFonts w:asciiTheme="majorHAnsi" w:hAnsiTheme="majorHAnsi" w:cstheme="majorHAnsi"/>
          <w:color w:val="000000" w:themeColor="text1"/>
          <w:sz w:val="20"/>
          <w:szCs w:val="20"/>
        </w:rPr>
      </w:pPr>
      <w:r w:rsidRPr="00330819">
        <w:rPr>
          <w:rFonts w:asciiTheme="majorHAnsi" w:hAnsiTheme="majorHAnsi" w:cstheme="majorHAnsi"/>
          <w:color w:val="000000" w:themeColor="text1"/>
          <w:sz w:val="20"/>
          <w:szCs w:val="20"/>
        </w:rPr>
        <w:t xml:space="preserve">Continued to strengthen the scrutiny of police Use of Force through </w:t>
      </w:r>
      <w:r w:rsidR="00013727">
        <w:rPr>
          <w:rFonts w:asciiTheme="majorHAnsi" w:hAnsiTheme="majorHAnsi" w:cstheme="majorHAnsi"/>
          <w:color w:val="000000" w:themeColor="text1"/>
          <w:sz w:val="20"/>
          <w:szCs w:val="20"/>
        </w:rPr>
        <w:t>the</w:t>
      </w:r>
      <w:r w:rsidRPr="00330819">
        <w:rPr>
          <w:rFonts w:asciiTheme="majorHAnsi" w:hAnsiTheme="majorHAnsi" w:cstheme="majorHAnsi"/>
          <w:color w:val="000000" w:themeColor="text1"/>
          <w:sz w:val="20"/>
          <w:szCs w:val="20"/>
        </w:rPr>
        <w:t xml:space="preserve"> Independent Ethics Panel who have attended external Use of Force scrutiny meetings to view body worn video footage of Use of Force encounters and been able to feedback on findings to SYP.</w:t>
      </w:r>
    </w:p>
    <w:p w14:paraId="714A59FE" w14:textId="77777777" w:rsidR="00A96D2F" w:rsidRPr="00330819" w:rsidRDefault="00A96D2F" w:rsidP="00A96D2F">
      <w:pPr>
        <w:pStyle w:val="ListParagraph"/>
        <w:spacing w:before="120" w:after="120" w:line="252" w:lineRule="auto"/>
        <w:ind w:left="284" w:right="-183" w:hanging="284"/>
        <w:jc w:val="both"/>
        <w:rPr>
          <w:color w:val="000000" w:themeColor="text1"/>
        </w:rPr>
      </w:pPr>
    </w:p>
    <w:p w14:paraId="4C6B67B9" w14:textId="092B4FDE" w:rsidR="00A96D2F" w:rsidRDefault="00A96D2F" w:rsidP="00A96D2F">
      <w:pPr>
        <w:pStyle w:val="ListParagraph"/>
        <w:spacing w:before="120" w:after="120" w:line="252" w:lineRule="auto"/>
        <w:ind w:left="284" w:right="-183" w:hanging="284"/>
        <w:jc w:val="both"/>
        <w:rPr>
          <w:rFonts w:asciiTheme="majorHAnsi" w:hAnsiTheme="majorHAnsi" w:cstheme="majorHAnsi"/>
          <w:color w:val="000000" w:themeColor="text1"/>
          <w:sz w:val="20"/>
          <w:szCs w:val="20"/>
        </w:rPr>
      </w:pPr>
    </w:p>
    <w:p w14:paraId="5DA3A0B5" w14:textId="77777777" w:rsidR="00FB592C" w:rsidRPr="00330819" w:rsidRDefault="00FB592C" w:rsidP="00A96D2F">
      <w:pPr>
        <w:pStyle w:val="ListParagraph"/>
        <w:spacing w:before="120" w:after="120" w:line="252" w:lineRule="auto"/>
        <w:ind w:left="284" w:right="-183" w:hanging="284"/>
        <w:jc w:val="both"/>
        <w:rPr>
          <w:rFonts w:asciiTheme="majorHAnsi" w:hAnsiTheme="majorHAnsi" w:cstheme="majorHAnsi"/>
          <w:color w:val="000000" w:themeColor="text1"/>
          <w:sz w:val="20"/>
          <w:szCs w:val="20"/>
        </w:rPr>
      </w:pPr>
    </w:p>
    <w:p w14:paraId="685356F4" w14:textId="77777777" w:rsidR="00A96D2F" w:rsidRPr="00330819" w:rsidRDefault="00A96D2F" w:rsidP="00B768FC">
      <w:pPr>
        <w:pStyle w:val="ListParagraph"/>
        <w:numPr>
          <w:ilvl w:val="0"/>
          <w:numId w:val="45"/>
        </w:numPr>
        <w:spacing w:before="120" w:after="120" w:line="252" w:lineRule="auto"/>
        <w:ind w:left="284" w:right="217" w:hanging="284"/>
        <w:jc w:val="both"/>
        <w:rPr>
          <w:rFonts w:asciiTheme="majorHAnsi" w:hAnsiTheme="majorHAnsi" w:cstheme="majorHAnsi"/>
          <w:sz w:val="20"/>
          <w:szCs w:val="20"/>
        </w:rPr>
      </w:pPr>
      <w:r w:rsidRPr="00330819">
        <w:rPr>
          <w:rFonts w:asciiTheme="majorHAnsi" w:hAnsiTheme="majorHAnsi" w:cstheme="majorHAnsi"/>
          <w:sz w:val="20"/>
          <w:szCs w:val="20"/>
        </w:rPr>
        <w:t xml:space="preserve">Continued to successfully run the Independent Custody Visiting scheme, including recruiting additional visitors and providing training. The scheme has been instrumental in improving identifying vulnerable children and young people for referral to wider partnership services.  </w:t>
      </w:r>
    </w:p>
    <w:p w14:paraId="603BCA92" w14:textId="77777777" w:rsidR="00A96D2F" w:rsidRPr="00330819" w:rsidRDefault="00A96D2F" w:rsidP="00A1350E">
      <w:pPr>
        <w:pStyle w:val="ListParagraph"/>
        <w:spacing w:before="120" w:after="120" w:line="252" w:lineRule="auto"/>
        <w:ind w:left="284" w:right="217" w:hanging="284"/>
        <w:jc w:val="both"/>
        <w:rPr>
          <w:rFonts w:asciiTheme="majorHAnsi" w:hAnsiTheme="majorHAnsi" w:cstheme="majorHAnsi"/>
          <w:sz w:val="20"/>
          <w:szCs w:val="20"/>
        </w:rPr>
      </w:pPr>
    </w:p>
    <w:p w14:paraId="70D72D82" w14:textId="77777777" w:rsidR="00A96D2F" w:rsidRPr="00330819" w:rsidRDefault="00A96D2F" w:rsidP="00B768FC">
      <w:pPr>
        <w:pStyle w:val="ListParagraph"/>
        <w:numPr>
          <w:ilvl w:val="0"/>
          <w:numId w:val="46"/>
        </w:numPr>
        <w:spacing w:before="120" w:after="120" w:line="252" w:lineRule="auto"/>
        <w:ind w:left="284" w:right="217" w:hanging="284"/>
        <w:jc w:val="both"/>
        <w:rPr>
          <w:rFonts w:asciiTheme="majorHAnsi" w:hAnsiTheme="majorHAnsi" w:cstheme="majorHAnsi"/>
          <w:sz w:val="20"/>
          <w:szCs w:val="20"/>
        </w:rPr>
      </w:pPr>
      <w:r w:rsidRPr="00330819">
        <w:rPr>
          <w:rFonts w:asciiTheme="majorHAnsi" w:hAnsiTheme="majorHAnsi" w:cstheme="majorHAnsi"/>
          <w:sz w:val="20"/>
          <w:szCs w:val="20"/>
        </w:rPr>
        <w:t>Continued to use money taken directly from criminals to fund a local grant scheme, with over £225,000 being granted to local organisations in this way.</w:t>
      </w:r>
    </w:p>
    <w:p w14:paraId="09F9D8B4" w14:textId="77777777" w:rsidR="00A96D2F" w:rsidRPr="00330819" w:rsidRDefault="00A96D2F" w:rsidP="00A1350E">
      <w:pPr>
        <w:pStyle w:val="ListParagraph"/>
        <w:spacing w:before="120" w:after="120" w:line="252" w:lineRule="auto"/>
        <w:ind w:left="284" w:right="217" w:hanging="284"/>
        <w:jc w:val="both"/>
        <w:rPr>
          <w:rFonts w:asciiTheme="majorHAnsi" w:hAnsiTheme="majorHAnsi" w:cstheme="majorHAnsi"/>
          <w:sz w:val="20"/>
          <w:szCs w:val="20"/>
        </w:rPr>
      </w:pPr>
    </w:p>
    <w:p w14:paraId="50FB2A43" w14:textId="77777777" w:rsidR="00A96D2F" w:rsidRPr="00330819" w:rsidRDefault="00A96D2F" w:rsidP="00B768FC">
      <w:pPr>
        <w:pStyle w:val="ListParagraph"/>
        <w:numPr>
          <w:ilvl w:val="0"/>
          <w:numId w:val="47"/>
        </w:numPr>
        <w:spacing w:before="120" w:after="120" w:line="252" w:lineRule="auto"/>
        <w:ind w:left="284" w:right="217" w:hanging="284"/>
        <w:jc w:val="both"/>
        <w:rPr>
          <w:rFonts w:asciiTheme="majorHAnsi" w:hAnsiTheme="majorHAnsi" w:cstheme="majorHAnsi"/>
          <w:sz w:val="20"/>
          <w:szCs w:val="20"/>
        </w:rPr>
      </w:pPr>
      <w:r w:rsidRPr="00330819">
        <w:rPr>
          <w:rFonts w:asciiTheme="majorHAnsi" w:hAnsiTheme="majorHAnsi" w:cstheme="majorHAnsi"/>
          <w:color w:val="000000" w:themeColor="text1"/>
          <w:sz w:val="20"/>
          <w:szCs w:val="20"/>
        </w:rPr>
        <w:t xml:space="preserve">Continued to convene the Independent Ethics Panel (IEP) whose role is to contribute to the overall level of assurance around the ethical culture within South Yorkshire Police. The Panel provide specific assurance on equality and diversity and fair treatment issues. </w:t>
      </w:r>
    </w:p>
    <w:p w14:paraId="4E912102" w14:textId="77777777" w:rsidR="00A96D2F" w:rsidRPr="00330819" w:rsidRDefault="00A96D2F" w:rsidP="00A96D2F">
      <w:pPr>
        <w:pStyle w:val="ListParagraph"/>
        <w:spacing w:before="120" w:after="120" w:line="252" w:lineRule="auto"/>
        <w:ind w:left="284" w:right="75"/>
        <w:rPr>
          <w:rFonts w:asciiTheme="majorHAnsi" w:hAnsiTheme="majorHAnsi" w:cstheme="majorHAnsi"/>
          <w:sz w:val="20"/>
          <w:szCs w:val="20"/>
        </w:rPr>
      </w:pPr>
    </w:p>
    <w:p w14:paraId="30AC2D4F" w14:textId="77777777" w:rsidR="00A96D2F" w:rsidRPr="00330819" w:rsidRDefault="00A96D2F" w:rsidP="00B768FC">
      <w:pPr>
        <w:pStyle w:val="ListParagraph"/>
        <w:numPr>
          <w:ilvl w:val="0"/>
          <w:numId w:val="47"/>
        </w:numPr>
        <w:spacing w:before="120" w:after="120" w:line="252" w:lineRule="auto"/>
        <w:ind w:left="284" w:right="75" w:hanging="284"/>
        <w:rPr>
          <w:rFonts w:asciiTheme="majorHAnsi" w:hAnsiTheme="majorHAnsi" w:cstheme="majorHAnsi"/>
          <w:sz w:val="20"/>
          <w:szCs w:val="20"/>
        </w:rPr>
      </w:pPr>
      <w:r w:rsidRPr="00330819">
        <w:rPr>
          <w:rFonts w:asciiTheme="majorHAnsi" w:hAnsiTheme="majorHAnsi" w:cstheme="majorHAnsi"/>
          <w:sz w:val="20"/>
          <w:szCs w:val="20"/>
        </w:rPr>
        <w:t>A continued focus on staff health and wellbeing.</w:t>
      </w:r>
    </w:p>
    <w:p w14:paraId="5852F289" w14:textId="77777777" w:rsidR="00A96D2F" w:rsidRPr="00330819" w:rsidRDefault="00A96D2F" w:rsidP="00A96D2F">
      <w:pPr>
        <w:pStyle w:val="ListParagraph"/>
        <w:rPr>
          <w:rFonts w:asciiTheme="majorHAnsi" w:hAnsiTheme="majorHAnsi" w:cstheme="majorHAnsi"/>
          <w:sz w:val="20"/>
          <w:szCs w:val="20"/>
        </w:rPr>
      </w:pPr>
    </w:p>
    <w:p w14:paraId="0E96EFCC" w14:textId="77777777" w:rsidR="00A96D2F" w:rsidRPr="00EC6499" w:rsidRDefault="00A96D2F" w:rsidP="00A96D2F">
      <w:pPr>
        <w:spacing w:after="160" w:line="259" w:lineRule="auto"/>
        <w:ind w:right="217"/>
        <w:jc w:val="both"/>
        <w:rPr>
          <w:rFonts w:asciiTheme="majorHAnsi" w:hAnsiTheme="majorHAnsi" w:cstheme="majorHAnsi"/>
          <w:sz w:val="20"/>
          <w:szCs w:val="20"/>
        </w:rPr>
      </w:pPr>
      <w:r w:rsidRPr="00330819">
        <w:rPr>
          <w:rFonts w:ascii="Calibri Light" w:eastAsia="Calibri Light" w:hAnsi="Calibri Light" w:cs="Calibri Light"/>
          <w:sz w:val="20"/>
          <w:szCs w:val="20"/>
        </w:rPr>
        <w:t>Further detail about performance will be available in the PCC’s annual report which is due to be published in September.</w:t>
      </w:r>
    </w:p>
    <w:p w14:paraId="559BB2B8" w14:textId="3AC843B9" w:rsidR="007E5E41" w:rsidRPr="00AC441F" w:rsidRDefault="007E5E41" w:rsidP="00C54F8A">
      <w:pPr>
        <w:spacing w:after="160" w:line="259" w:lineRule="auto"/>
        <w:ind w:right="358"/>
        <w:jc w:val="both"/>
        <w:rPr>
          <w:rFonts w:asciiTheme="majorHAnsi" w:hAnsiTheme="majorHAnsi" w:cstheme="majorHAnsi"/>
          <w:sz w:val="20"/>
          <w:szCs w:val="20"/>
          <w:highlight w:val="yellow"/>
        </w:rPr>
      </w:pPr>
    </w:p>
    <w:p w14:paraId="51242E82" w14:textId="77777777" w:rsidR="007E5E41" w:rsidRPr="00AC441F" w:rsidRDefault="007E5E41" w:rsidP="007E5E41">
      <w:pPr>
        <w:ind w:right="217"/>
        <w:jc w:val="both"/>
        <w:rPr>
          <w:rFonts w:asciiTheme="majorHAnsi" w:hAnsiTheme="majorHAnsi" w:cstheme="majorHAnsi"/>
          <w:sz w:val="20"/>
          <w:szCs w:val="20"/>
          <w:highlight w:val="yellow"/>
        </w:rPr>
      </w:pPr>
    </w:p>
    <w:p w14:paraId="7419201E" w14:textId="77777777" w:rsidR="007E5E41" w:rsidRPr="00AC441F" w:rsidRDefault="007E5E41" w:rsidP="00D023BF">
      <w:pPr>
        <w:ind w:right="217"/>
        <w:jc w:val="both"/>
        <w:rPr>
          <w:rFonts w:asciiTheme="majorHAnsi" w:hAnsiTheme="majorHAnsi"/>
          <w:sz w:val="16"/>
          <w:szCs w:val="20"/>
          <w:highlight w:val="yellow"/>
        </w:rPr>
      </w:pPr>
    </w:p>
    <w:p w14:paraId="02F21883" w14:textId="77777777" w:rsidR="007E5E41" w:rsidRPr="00AC441F" w:rsidRDefault="007E5E41" w:rsidP="00D023BF">
      <w:pPr>
        <w:ind w:right="217"/>
        <w:jc w:val="both"/>
        <w:rPr>
          <w:rFonts w:asciiTheme="majorHAnsi" w:hAnsiTheme="majorHAnsi"/>
          <w:sz w:val="16"/>
          <w:szCs w:val="20"/>
          <w:highlight w:val="yellow"/>
        </w:rPr>
      </w:pPr>
    </w:p>
    <w:p w14:paraId="1CA30593" w14:textId="77777777" w:rsidR="007E5E41" w:rsidRPr="00AC441F" w:rsidRDefault="007E5E41" w:rsidP="00D023BF">
      <w:pPr>
        <w:ind w:right="217"/>
        <w:jc w:val="both"/>
        <w:rPr>
          <w:rFonts w:asciiTheme="majorHAnsi" w:hAnsiTheme="majorHAnsi"/>
          <w:sz w:val="16"/>
          <w:szCs w:val="20"/>
          <w:highlight w:val="yellow"/>
        </w:rPr>
      </w:pPr>
    </w:p>
    <w:p w14:paraId="3519A3C9" w14:textId="77777777" w:rsidR="007E5E41" w:rsidRPr="00AC441F" w:rsidRDefault="007E5E41" w:rsidP="00D023BF">
      <w:pPr>
        <w:ind w:right="217"/>
        <w:jc w:val="both"/>
        <w:rPr>
          <w:rFonts w:asciiTheme="majorHAnsi" w:hAnsiTheme="majorHAnsi"/>
          <w:sz w:val="16"/>
          <w:szCs w:val="20"/>
          <w:highlight w:val="yellow"/>
        </w:rPr>
      </w:pPr>
    </w:p>
    <w:p w14:paraId="33AD1629" w14:textId="77777777" w:rsidR="007E5E41" w:rsidRPr="00AC441F" w:rsidRDefault="007E5E41" w:rsidP="00D023BF">
      <w:pPr>
        <w:ind w:right="217"/>
        <w:jc w:val="both"/>
        <w:rPr>
          <w:rFonts w:asciiTheme="majorHAnsi" w:hAnsiTheme="majorHAnsi"/>
          <w:sz w:val="16"/>
          <w:szCs w:val="20"/>
          <w:highlight w:val="yellow"/>
        </w:rPr>
      </w:pPr>
    </w:p>
    <w:p w14:paraId="1237E8F5" w14:textId="77777777" w:rsidR="007E5E41" w:rsidRPr="00AC441F" w:rsidRDefault="007E5E41" w:rsidP="00D023BF">
      <w:pPr>
        <w:ind w:right="217"/>
        <w:jc w:val="both"/>
        <w:rPr>
          <w:rFonts w:asciiTheme="majorHAnsi" w:hAnsiTheme="majorHAnsi"/>
          <w:sz w:val="16"/>
          <w:szCs w:val="20"/>
          <w:highlight w:val="yellow"/>
        </w:rPr>
      </w:pPr>
    </w:p>
    <w:p w14:paraId="05F0AC1D" w14:textId="77777777" w:rsidR="007E5E41" w:rsidRPr="00AC441F" w:rsidRDefault="007E5E41" w:rsidP="00D023BF">
      <w:pPr>
        <w:ind w:right="217"/>
        <w:jc w:val="both"/>
        <w:rPr>
          <w:rFonts w:asciiTheme="majorHAnsi" w:hAnsiTheme="majorHAnsi"/>
          <w:sz w:val="16"/>
          <w:szCs w:val="20"/>
          <w:highlight w:val="yellow"/>
        </w:rPr>
      </w:pPr>
    </w:p>
    <w:p w14:paraId="7D079558" w14:textId="77777777" w:rsidR="007E5E41" w:rsidRPr="00AC441F" w:rsidRDefault="007E5E41" w:rsidP="00D023BF">
      <w:pPr>
        <w:ind w:right="217"/>
        <w:jc w:val="both"/>
        <w:rPr>
          <w:rFonts w:asciiTheme="majorHAnsi" w:hAnsiTheme="majorHAnsi"/>
          <w:sz w:val="16"/>
          <w:szCs w:val="20"/>
          <w:highlight w:val="yellow"/>
        </w:rPr>
      </w:pPr>
    </w:p>
    <w:p w14:paraId="26F955BE" w14:textId="77777777" w:rsidR="007E5E41" w:rsidRPr="00AC441F" w:rsidRDefault="007E5E41" w:rsidP="00D023BF">
      <w:pPr>
        <w:ind w:right="217"/>
        <w:jc w:val="both"/>
        <w:rPr>
          <w:rFonts w:asciiTheme="majorHAnsi" w:hAnsiTheme="majorHAnsi"/>
          <w:sz w:val="16"/>
          <w:szCs w:val="20"/>
          <w:highlight w:val="yellow"/>
        </w:rPr>
      </w:pPr>
    </w:p>
    <w:p w14:paraId="465B2EC4" w14:textId="77777777" w:rsidR="007E5E41" w:rsidRPr="00AC441F" w:rsidRDefault="007E5E41" w:rsidP="00D023BF">
      <w:pPr>
        <w:ind w:right="217"/>
        <w:jc w:val="both"/>
        <w:rPr>
          <w:rFonts w:asciiTheme="majorHAnsi" w:hAnsiTheme="majorHAnsi"/>
          <w:sz w:val="16"/>
          <w:szCs w:val="20"/>
          <w:highlight w:val="yellow"/>
        </w:rPr>
      </w:pPr>
    </w:p>
    <w:p w14:paraId="331DFFC1" w14:textId="77777777" w:rsidR="007E5E41" w:rsidRPr="00AC441F" w:rsidRDefault="007E5E41" w:rsidP="00D023BF">
      <w:pPr>
        <w:ind w:right="217"/>
        <w:jc w:val="both"/>
        <w:rPr>
          <w:rFonts w:asciiTheme="majorHAnsi" w:hAnsiTheme="majorHAnsi"/>
          <w:sz w:val="16"/>
          <w:szCs w:val="20"/>
          <w:highlight w:val="yellow"/>
        </w:rPr>
      </w:pPr>
    </w:p>
    <w:p w14:paraId="20E94DD5" w14:textId="77777777" w:rsidR="007E5E41" w:rsidRPr="00AC441F" w:rsidRDefault="007E5E41" w:rsidP="00D023BF">
      <w:pPr>
        <w:ind w:right="217"/>
        <w:jc w:val="both"/>
        <w:rPr>
          <w:rFonts w:asciiTheme="majorHAnsi" w:hAnsiTheme="majorHAnsi"/>
          <w:sz w:val="16"/>
          <w:szCs w:val="20"/>
          <w:highlight w:val="yellow"/>
        </w:rPr>
      </w:pPr>
    </w:p>
    <w:p w14:paraId="315B9921" w14:textId="77777777" w:rsidR="007E5E41" w:rsidRPr="00AC441F" w:rsidRDefault="007E5E41" w:rsidP="00D023BF">
      <w:pPr>
        <w:ind w:right="217"/>
        <w:jc w:val="both"/>
        <w:rPr>
          <w:rFonts w:asciiTheme="majorHAnsi" w:hAnsiTheme="majorHAnsi"/>
          <w:sz w:val="16"/>
          <w:szCs w:val="20"/>
          <w:highlight w:val="yellow"/>
        </w:rPr>
      </w:pPr>
    </w:p>
    <w:p w14:paraId="220E5C09" w14:textId="77777777" w:rsidR="007E5E41" w:rsidRPr="00AC441F" w:rsidRDefault="007E5E41" w:rsidP="00D023BF">
      <w:pPr>
        <w:ind w:right="217"/>
        <w:jc w:val="both"/>
        <w:rPr>
          <w:rFonts w:asciiTheme="majorHAnsi" w:hAnsiTheme="majorHAnsi"/>
          <w:sz w:val="16"/>
          <w:szCs w:val="20"/>
          <w:highlight w:val="yellow"/>
        </w:rPr>
      </w:pPr>
    </w:p>
    <w:p w14:paraId="1BED7EF8" w14:textId="77777777" w:rsidR="007E5E41" w:rsidRPr="00AC441F" w:rsidRDefault="007E5E41" w:rsidP="00D023BF">
      <w:pPr>
        <w:ind w:right="217"/>
        <w:jc w:val="both"/>
        <w:rPr>
          <w:rFonts w:asciiTheme="majorHAnsi" w:hAnsiTheme="majorHAnsi"/>
          <w:sz w:val="16"/>
          <w:szCs w:val="20"/>
          <w:highlight w:val="yellow"/>
        </w:rPr>
      </w:pPr>
    </w:p>
    <w:p w14:paraId="012C9E54" w14:textId="77777777" w:rsidR="007E5E41" w:rsidRPr="00AC441F" w:rsidRDefault="007E5E41" w:rsidP="00D023BF">
      <w:pPr>
        <w:ind w:right="217"/>
        <w:jc w:val="both"/>
        <w:rPr>
          <w:rFonts w:asciiTheme="majorHAnsi" w:hAnsiTheme="majorHAnsi"/>
          <w:sz w:val="16"/>
          <w:szCs w:val="20"/>
          <w:highlight w:val="yellow"/>
        </w:rPr>
      </w:pPr>
    </w:p>
    <w:p w14:paraId="27C2B2C4" w14:textId="77777777" w:rsidR="007E5E41" w:rsidRPr="00AC441F" w:rsidRDefault="007E5E41" w:rsidP="00D023BF">
      <w:pPr>
        <w:ind w:right="217"/>
        <w:jc w:val="both"/>
        <w:rPr>
          <w:rFonts w:asciiTheme="majorHAnsi" w:hAnsiTheme="majorHAnsi"/>
          <w:sz w:val="16"/>
          <w:szCs w:val="20"/>
          <w:highlight w:val="yellow"/>
        </w:rPr>
      </w:pPr>
    </w:p>
    <w:p w14:paraId="7350D029" w14:textId="77777777" w:rsidR="007E5E41" w:rsidRPr="00AC441F" w:rsidRDefault="007E5E41" w:rsidP="00D023BF">
      <w:pPr>
        <w:ind w:right="217"/>
        <w:jc w:val="both"/>
        <w:rPr>
          <w:rFonts w:asciiTheme="majorHAnsi" w:hAnsiTheme="majorHAnsi"/>
          <w:sz w:val="16"/>
          <w:szCs w:val="20"/>
          <w:highlight w:val="yellow"/>
        </w:rPr>
      </w:pPr>
    </w:p>
    <w:p w14:paraId="7E4E9AC2" w14:textId="77777777" w:rsidR="007E5E41" w:rsidRPr="00AC441F" w:rsidRDefault="007E5E41" w:rsidP="00D023BF">
      <w:pPr>
        <w:ind w:right="217"/>
        <w:jc w:val="both"/>
        <w:rPr>
          <w:rFonts w:asciiTheme="majorHAnsi" w:hAnsiTheme="majorHAnsi"/>
          <w:sz w:val="16"/>
          <w:szCs w:val="20"/>
          <w:highlight w:val="yellow"/>
        </w:rPr>
      </w:pPr>
    </w:p>
    <w:p w14:paraId="2893EF40" w14:textId="77777777" w:rsidR="007E5E41" w:rsidRPr="00AC441F" w:rsidRDefault="007E5E41" w:rsidP="00D023BF">
      <w:pPr>
        <w:ind w:right="217"/>
        <w:jc w:val="both"/>
        <w:rPr>
          <w:rFonts w:asciiTheme="majorHAnsi" w:hAnsiTheme="majorHAnsi"/>
          <w:sz w:val="16"/>
          <w:szCs w:val="20"/>
          <w:highlight w:val="yellow"/>
        </w:rPr>
      </w:pPr>
    </w:p>
    <w:p w14:paraId="4E4E3DF2" w14:textId="77777777" w:rsidR="007E5E41" w:rsidRPr="00AC441F" w:rsidRDefault="007E5E41" w:rsidP="00D023BF">
      <w:pPr>
        <w:ind w:right="217"/>
        <w:jc w:val="both"/>
        <w:rPr>
          <w:rFonts w:asciiTheme="majorHAnsi" w:hAnsiTheme="majorHAnsi"/>
          <w:sz w:val="16"/>
          <w:szCs w:val="20"/>
          <w:highlight w:val="yellow"/>
        </w:rPr>
      </w:pPr>
    </w:p>
    <w:p w14:paraId="2AAB42A2" w14:textId="77777777" w:rsidR="007E5E41" w:rsidRPr="00AC441F" w:rsidRDefault="007E5E41" w:rsidP="00D023BF">
      <w:pPr>
        <w:ind w:right="217"/>
        <w:jc w:val="both"/>
        <w:rPr>
          <w:rFonts w:asciiTheme="majorHAnsi" w:hAnsiTheme="majorHAnsi"/>
          <w:sz w:val="16"/>
          <w:szCs w:val="20"/>
          <w:highlight w:val="yellow"/>
        </w:rPr>
      </w:pPr>
    </w:p>
    <w:p w14:paraId="072812E7" w14:textId="77777777" w:rsidR="007E5E41" w:rsidRPr="00AC441F" w:rsidRDefault="007E5E41" w:rsidP="00D023BF">
      <w:pPr>
        <w:ind w:right="217"/>
        <w:jc w:val="both"/>
        <w:rPr>
          <w:rFonts w:asciiTheme="majorHAnsi" w:hAnsiTheme="majorHAnsi"/>
          <w:sz w:val="16"/>
          <w:szCs w:val="20"/>
          <w:highlight w:val="yellow"/>
        </w:rPr>
      </w:pPr>
    </w:p>
    <w:p w14:paraId="2769D76D" w14:textId="77777777" w:rsidR="007E5E41" w:rsidRPr="00AC441F" w:rsidRDefault="007E5E41" w:rsidP="00D023BF">
      <w:pPr>
        <w:ind w:right="217"/>
        <w:jc w:val="both"/>
        <w:rPr>
          <w:rFonts w:asciiTheme="majorHAnsi" w:hAnsiTheme="majorHAnsi"/>
          <w:sz w:val="16"/>
          <w:szCs w:val="20"/>
          <w:highlight w:val="yellow"/>
        </w:rPr>
      </w:pPr>
    </w:p>
    <w:p w14:paraId="227A2A38" w14:textId="77777777" w:rsidR="007E5E41" w:rsidRPr="00AC441F" w:rsidRDefault="007E5E41" w:rsidP="00D023BF">
      <w:pPr>
        <w:ind w:right="217"/>
        <w:jc w:val="both"/>
        <w:rPr>
          <w:rFonts w:asciiTheme="majorHAnsi" w:hAnsiTheme="majorHAnsi"/>
          <w:sz w:val="16"/>
          <w:szCs w:val="20"/>
          <w:highlight w:val="yellow"/>
        </w:rPr>
      </w:pPr>
    </w:p>
    <w:p w14:paraId="43B273F8" w14:textId="77777777" w:rsidR="007E5E41" w:rsidRPr="00AC441F" w:rsidRDefault="007E5E41" w:rsidP="00D023BF">
      <w:pPr>
        <w:ind w:right="217"/>
        <w:jc w:val="both"/>
        <w:rPr>
          <w:rFonts w:asciiTheme="majorHAnsi" w:hAnsiTheme="majorHAnsi"/>
          <w:sz w:val="16"/>
          <w:szCs w:val="20"/>
          <w:highlight w:val="yellow"/>
        </w:rPr>
      </w:pPr>
    </w:p>
    <w:p w14:paraId="3017D1D4" w14:textId="77777777" w:rsidR="007E5E41" w:rsidRPr="00AC441F" w:rsidRDefault="007E5E41" w:rsidP="00D023BF">
      <w:pPr>
        <w:ind w:right="217"/>
        <w:jc w:val="both"/>
        <w:rPr>
          <w:rFonts w:asciiTheme="majorHAnsi" w:hAnsiTheme="majorHAnsi"/>
          <w:sz w:val="16"/>
          <w:szCs w:val="20"/>
          <w:highlight w:val="yellow"/>
        </w:rPr>
      </w:pPr>
    </w:p>
    <w:p w14:paraId="1CD9789A" w14:textId="77777777" w:rsidR="007E5E41" w:rsidRPr="00AC441F" w:rsidRDefault="007E5E41" w:rsidP="00D023BF">
      <w:pPr>
        <w:ind w:right="217"/>
        <w:jc w:val="both"/>
        <w:rPr>
          <w:rFonts w:asciiTheme="majorHAnsi" w:hAnsiTheme="majorHAnsi"/>
          <w:sz w:val="16"/>
          <w:szCs w:val="20"/>
          <w:highlight w:val="yellow"/>
        </w:rPr>
      </w:pPr>
    </w:p>
    <w:p w14:paraId="5DF46377" w14:textId="77777777" w:rsidR="007E5E41" w:rsidRPr="00AC441F" w:rsidRDefault="007E5E41" w:rsidP="00D023BF">
      <w:pPr>
        <w:ind w:right="217"/>
        <w:jc w:val="both"/>
        <w:rPr>
          <w:rFonts w:asciiTheme="majorHAnsi" w:hAnsiTheme="majorHAnsi"/>
          <w:sz w:val="16"/>
          <w:szCs w:val="20"/>
          <w:highlight w:val="yellow"/>
        </w:rPr>
      </w:pPr>
    </w:p>
    <w:p w14:paraId="0398BCED" w14:textId="77777777" w:rsidR="007E5E41" w:rsidRPr="00AC441F" w:rsidRDefault="007E5E41" w:rsidP="00D023BF">
      <w:pPr>
        <w:ind w:right="217"/>
        <w:jc w:val="both"/>
        <w:rPr>
          <w:rFonts w:asciiTheme="majorHAnsi" w:hAnsiTheme="majorHAnsi"/>
          <w:sz w:val="16"/>
          <w:szCs w:val="20"/>
          <w:highlight w:val="yellow"/>
        </w:rPr>
      </w:pPr>
    </w:p>
    <w:p w14:paraId="15948AC5" w14:textId="77777777" w:rsidR="007E5E41" w:rsidRPr="00AC441F" w:rsidRDefault="007E5E41" w:rsidP="00D023BF">
      <w:pPr>
        <w:ind w:right="217"/>
        <w:jc w:val="both"/>
        <w:rPr>
          <w:rFonts w:asciiTheme="majorHAnsi" w:hAnsiTheme="majorHAnsi"/>
          <w:sz w:val="16"/>
          <w:szCs w:val="20"/>
          <w:highlight w:val="yellow"/>
        </w:rPr>
      </w:pPr>
    </w:p>
    <w:p w14:paraId="7E9C63A8" w14:textId="77777777" w:rsidR="007E5E41" w:rsidRPr="00AC441F" w:rsidRDefault="007E5E41" w:rsidP="00D023BF">
      <w:pPr>
        <w:ind w:right="217"/>
        <w:jc w:val="both"/>
        <w:rPr>
          <w:rFonts w:asciiTheme="majorHAnsi" w:hAnsiTheme="majorHAnsi"/>
          <w:sz w:val="16"/>
          <w:szCs w:val="20"/>
          <w:highlight w:val="yellow"/>
        </w:rPr>
      </w:pPr>
    </w:p>
    <w:p w14:paraId="50A817CB" w14:textId="77777777" w:rsidR="007E5E41" w:rsidRPr="00AC441F" w:rsidRDefault="007E5E41" w:rsidP="00D023BF">
      <w:pPr>
        <w:ind w:right="217"/>
        <w:jc w:val="both"/>
        <w:rPr>
          <w:rFonts w:asciiTheme="majorHAnsi" w:hAnsiTheme="majorHAnsi"/>
          <w:sz w:val="16"/>
          <w:szCs w:val="20"/>
          <w:highlight w:val="yellow"/>
        </w:rPr>
      </w:pPr>
    </w:p>
    <w:p w14:paraId="5BA5B903" w14:textId="77777777" w:rsidR="007E5E41" w:rsidRPr="00AC441F" w:rsidRDefault="007E5E41" w:rsidP="00D023BF">
      <w:pPr>
        <w:ind w:right="217"/>
        <w:jc w:val="both"/>
        <w:rPr>
          <w:rFonts w:asciiTheme="majorHAnsi" w:hAnsiTheme="majorHAnsi"/>
          <w:sz w:val="16"/>
          <w:szCs w:val="20"/>
          <w:highlight w:val="yellow"/>
        </w:rPr>
      </w:pPr>
    </w:p>
    <w:p w14:paraId="7FB78200" w14:textId="77777777" w:rsidR="007E5E41" w:rsidRPr="00AC441F" w:rsidRDefault="007E5E41" w:rsidP="00D023BF">
      <w:pPr>
        <w:ind w:right="217"/>
        <w:jc w:val="both"/>
        <w:rPr>
          <w:rFonts w:asciiTheme="majorHAnsi" w:hAnsiTheme="majorHAnsi"/>
          <w:sz w:val="16"/>
          <w:szCs w:val="20"/>
          <w:highlight w:val="yellow"/>
        </w:rPr>
      </w:pPr>
    </w:p>
    <w:p w14:paraId="3E033901" w14:textId="77777777" w:rsidR="007E5E41" w:rsidRPr="00AC441F" w:rsidRDefault="007E5E41" w:rsidP="00D023BF">
      <w:pPr>
        <w:ind w:right="217"/>
        <w:jc w:val="both"/>
        <w:rPr>
          <w:rFonts w:asciiTheme="majorHAnsi" w:hAnsiTheme="majorHAnsi"/>
          <w:sz w:val="16"/>
          <w:szCs w:val="20"/>
          <w:highlight w:val="yellow"/>
        </w:rPr>
      </w:pPr>
    </w:p>
    <w:p w14:paraId="1CAEB0B6" w14:textId="77777777" w:rsidR="007E5E41" w:rsidRPr="00AC441F" w:rsidRDefault="007E5E41" w:rsidP="00D023BF">
      <w:pPr>
        <w:ind w:right="217"/>
        <w:jc w:val="both"/>
        <w:rPr>
          <w:rFonts w:asciiTheme="majorHAnsi" w:hAnsiTheme="majorHAnsi"/>
          <w:sz w:val="16"/>
          <w:szCs w:val="20"/>
          <w:highlight w:val="yellow"/>
        </w:rPr>
      </w:pPr>
    </w:p>
    <w:p w14:paraId="74BDE552" w14:textId="77777777" w:rsidR="007E5E41" w:rsidRPr="00AC441F" w:rsidRDefault="007E5E41" w:rsidP="00D023BF">
      <w:pPr>
        <w:ind w:right="217"/>
        <w:jc w:val="both"/>
        <w:rPr>
          <w:rFonts w:asciiTheme="majorHAnsi" w:hAnsiTheme="majorHAnsi"/>
          <w:sz w:val="16"/>
          <w:szCs w:val="20"/>
          <w:highlight w:val="yellow"/>
        </w:rPr>
      </w:pPr>
    </w:p>
    <w:p w14:paraId="34136543" w14:textId="77777777" w:rsidR="007E5E41" w:rsidRPr="00AC441F" w:rsidRDefault="007E5E41" w:rsidP="00D023BF">
      <w:pPr>
        <w:ind w:right="217"/>
        <w:jc w:val="both"/>
        <w:rPr>
          <w:rFonts w:asciiTheme="majorHAnsi" w:hAnsiTheme="majorHAnsi"/>
          <w:sz w:val="16"/>
          <w:szCs w:val="20"/>
          <w:highlight w:val="yellow"/>
        </w:rPr>
      </w:pPr>
    </w:p>
    <w:p w14:paraId="67209986" w14:textId="77777777" w:rsidR="007E5E41" w:rsidRPr="00AC441F" w:rsidRDefault="007E5E41" w:rsidP="00D023BF">
      <w:pPr>
        <w:ind w:right="217"/>
        <w:jc w:val="both"/>
        <w:rPr>
          <w:rFonts w:asciiTheme="majorHAnsi" w:hAnsiTheme="majorHAnsi"/>
          <w:sz w:val="16"/>
          <w:szCs w:val="20"/>
          <w:highlight w:val="yellow"/>
        </w:rPr>
      </w:pPr>
    </w:p>
    <w:p w14:paraId="68AE8FE1" w14:textId="77777777" w:rsidR="007E5E41" w:rsidRPr="00AC441F" w:rsidRDefault="007E5E41" w:rsidP="00D023BF">
      <w:pPr>
        <w:ind w:right="217"/>
        <w:jc w:val="both"/>
        <w:rPr>
          <w:rFonts w:asciiTheme="majorHAnsi" w:hAnsiTheme="majorHAnsi"/>
          <w:sz w:val="16"/>
          <w:szCs w:val="20"/>
          <w:highlight w:val="yellow"/>
        </w:rPr>
      </w:pPr>
    </w:p>
    <w:p w14:paraId="0BD2A1A7" w14:textId="77777777" w:rsidR="007E5E41" w:rsidRPr="00AC441F" w:rsidRDefault="007E5E41" w:rsidP="00D023BF">
      <w:pPr>
        <w:ind w:right="217"/>
        <w:jc w:val="both"/>
        <w:rPr>
          <w:rFonts w:asciiTheme="majorHAnsi" w:hAnsiTheme="majorHAnsi"/>
          <w:sz w:val="16"/>
          <w:szCs w:val="20"/>
          <w:highlight w:val="yellow"/>
        </w:rPr>
      </w:pPr>
    </w:p>
    <w:p w14:paraId="2A904143" w14:textId="77777777" w:rsidR="007E5E41" w:rsidRPr="00AC441F" w:rsidRDefault="007E5E41" w:rsidP="00D023BF">
      <w:pPr>
        <w:ind w:right="217"/>
        <w:jc w:val="both"/>
        <w:rPr>
          <w:rFonts w:asciiTheme="majorHAnsi" w:hAnsiTheme="majorHAnsi"/>
          <w:sz w:val="16"/>
          <w:szCs w:val="20"/>
          <w:highlight w:val="yellow"/>
        </w:rPr>
      </w:pPr>
    </w:p>
    <w:p w14:paraId="7B2466A7" w14:textId="77777777" w:rsidR="007E5E41" w:rsidRPr="00AC441F" w:rsidRDefault="007E5E41" w:rsidP="00D023BF">
      <w:pPr>
        <w:ind w:right="217"/>
        <w:jc w:val="both"/>
        <w:rPr>
          <w:rFonts w:asciiTheme="majorHAnsi" w:hAnsiTheme="majorHAnsi"/>
          <w:sz w:val="16"/>
          <w:szCs w:val="20"/>
          <w:highlight w:val="yellow"/>
        </w:rPr>
      </w:pPr>
    </w:p>
    <w:p w14:paraId="3E83012A" w14:textId="77777777" w:rsidR="007E5E41" w:rsidRPr="00AC441F" w:rsidRDefault="007E5E41" w:rsidP="00D023BF">
      <w:pPr>
        <w:ind w:right="217"/>
        <w:jc w:val="both"/>
        <w:rPr>
          <w:rFonts w:asciiTheme="majorHAnsi" w:hAnsiTheme="majorHAnsi"/>
          <w:sz w:val="16"/>
          <w:szCs w:val="20"/>
          <w:highlight w:val="yellow"/>
        </w:rPr>
      </w:pPr>
    </w:p>
    <w:p w14:paraId="42D082B2" w14:textId="77777777" w:rsidR="007E5E41" w:rsidRPr="00AC441F" w:rsidRDefault="007E5E41" w:rsidP="00D023BF">
      <w:pPr>
        <w:ind w:right="217"/>
        <w:jc w:val="both"/>
        <w:rPr>
          <w:rFonts w:asciiTheme="majorHAnsi" w:hAnsiTheme="majorHAnsi"/>
          <w:sz w:val="16"/>
          <w:szCs w:val="20"/>
          <w:highlight w:val="yellow"/>
        </w:rPr>
      </w:pPr>
    </w:p>
    <w:p w14:paraId="5432C9B8" w14:textId="77777777" w:rsidR="007E5E41" w:rsidRPr="00AC441F" w:rsidRDefault="007E5E41" w:rsidP="00D023BF">
      <w:pPr>
        <w:ind w:right="217"/>
        <w:jc w:val="both"/>
        <w:rPr>
          <w:rFonts w:asciiTheme="majorHAnsi" w:hAnsiTheme="majorHAnsi"/>
          <w:sz w:val="16"/>
          <w:szCs w:val="20"/>
          <w:highlight w:val="yellow"/>
        </w:rPr>
      </w:pPr>
    </w:p>
    <w:p w14:paraId="3B7176A1" w14:textId="77777777" w:rsidR="007E5E41" w:rsidRPr="00AC441F" w:rsidRDefault="007E5E41" w:rsidP="00D023BF">
      <w:pPr>
        <w:ind w:right="217"/>
        <w:jc w:val="both"/>
        <w:rPr>
          <w:rFonts w:asciiTheme="majorHAnsi" w:hAnsiTheme="majorHAnsi"/>
          <w:sz w:val="16"/>
          <w:szCs w:val="20"/>
          <w:highlight w:val="yellow"/>
        </w:rPr>
      </w:pPr>
    </w:p>
    <w:p w14:paraId="0AE0CFB7" w14:textId="77777777" w:rsidR="007E5E41" w:rsidRPr="00AC441F" w:rsidRDefault="007E5E41" w:rsidP="00D023BF">
      <w:pPr>
        <w:ind w:right="217"/>
        <w:jc w:val="both"/>
        <w:rPr>
          <w:rFonts w:asciiTheme="majorHAnsi" w:hAnsiTheme="majorHAnsi"/>
          <w:sz w:val="16"/>
          <w:szCs w:val="20"/>
          <w:highlight w:val="yellow"/>
        </w:rPr>
      </w:pPr>
    </w:p>
    <w:p w14:paraId="6D8D4F0F" w14:textId="77777777" w:rsidR="007E5E41" w:rsidRPr="00AC441F" w:rsidRDefault="007E5E41" w:rsidP="00D023BF">
      <w:pPr>
        <w:ind w:right="217"/>
        <w:jc w:val="both"/>
        <w:rPr>
          <w:rFonts w:asciiTheme="majorHAnsi" w:hAnsiTheme="majorHAnsi"/>
          <w:sz w:val="16"/>
          <w:szCs w:val="20"/>
          <w:highlight w:val="yellow"/>
        </w:rPr>
      </w:pPr>
    </w:p>
    <w:p w14:paraId="611ED966" w14:textId="77777777" w:rsidR="0037477C" w:rsidRPr="00AC441F" w:rsidRDefault="0037477C">
      <w:pPr>
        <w:spacing w:line="1" w:lineRule="exact"/>
        <w:rPr>
          <w:sz w:val="20"/>
          <w:szCs w:val="20"/>
          <w:highlight w:val="yellow"/>
        </w:rPr>
      </w:pPr>
    </w:p>
    <w:p w14:paraId="77870E12" w14:textId="77777777" w:rsidR="0037477C" w:rsidRPr="00AC441F" w:rsidRDefault="0037477C">
      <w:pPr>
        <w:spacing w:line="1" w:lineRule="exact"/>
        <w:rPr>
          <w:sz w:val="20"/>
          <w:szCs w:val="20"/>
          <w:highlight w:val="yellow"/>
        </w:rPr>
      </w:pPr>
    </w:p>
    <w:p w14:paraId="1333B796" w14:textId="77777777" w:rsidR="0037477C" w:rsidRPr="00AC441F" w:rsidRDefault="0037477C">
      <w:pPr>
        <w:spacing w:line="1" w:lineRule="exact"/>
        <w:rPr>
          <w:sz w:val="20"/>
          <w:szCs w:val="20"/>
          <w:highlight w:val="yellow"/>
        </w:rPr>
      </w:pPr>
    </w:p>
    <w:p w14:paraId="4216B076" w14:textId="77777777" w:rsidR="0037477C" w:rsidRPr="00AC441F" w:rsidRDefault="0037477C">
      <w:pPr>
        <w:spacing w:line="1" w:lineRule="exact"/>
        <w:rPr>
          <w:sz w:val="20"/>
          <w:szCs w:val="20"/>
          <w:highlight w:val="yellow"/>
        </w:rPr>
      </w:pPr>
    </w:p>
    <w:p w14:paraId="7B7C76D4" w14:textId="77777777" w:rsidR="0037477C" w:rsidRPr="00AC441F" w:rsidRDefault="0037477C">
      <w:pPr>
        <w:rPr>
          <w:highlight w:val="yellow"/>
        </w:rPr>
        <w:sectPr w:rsidR="0037477C" w:rsidRPr="00AC441F" w:rsidSect="001F3759">
          <w:type w:val="continuous"/>
          <w:pgSz w:w="16840" w:h="11906" w:orient="landscape"/>
          <w:pgMar w:top="1172" w:right="345" w:bottom="1055" w:left="860" w:header="0" w:footer="57" w:gutter="0"/>
          <w:cols w:num="4" w:space="720" w:equalWidth="0">
            <w:col w:w="4760" w:space="307"/>
            <w:col w:w="4212" w:space="720"/>
            <w:col w:w="4753" w:space="720"/>
            <w:col w:w="161"/>
          </w:cols>
          <w:docGrid w:linePitch="299"/>
        </w:sectPr>
      </w:pPr>
    </w:p>
    <w:p w14:paraId="70E7ACA8" w14:textId="77777777" w:rsidR="0037477C" w:rsidRPr="00AC441F" w:rsidRDefault="005D3376" w:rsidP="00D36DC1">
      <w:pPr>
        <w:spacing w:line="136" w:lineRule="exact"/>
        <w:rPr>
          <w:sz w:val="20"/>
          <w:szCs w:val="20"/>
          <w:highlight w:val="yellow"/>
        </w:rPr>
      </w:pPr>
      <w:bookmarkStart w:id="19" w:name="page17"/>
      <w:bookmarkEnd w:id="19"/>
      <w:r w:rsidRPr="00AC441F">
        <w:rPr>
          <w:noProof/>
          <w:color w:val="0092D1"/>
          <w:sz w:val="20"/>
          <w:szCs w:val="20"/>
          <w:highlight w:val="yellow"/>
        </w:rPr>
        <w:lastRenderedPageBreak/>
        <w:drawing>
          <wp:anchor distT="0" distB="0" distL="114300" distR="114300" simplePos="0" relativeHeight="251624960" behindDoc="1" locked="0" layoutInCell="1" allowOverlap="1" wp14:anchorId="57D7E193" wp14:editId="0FF59AB9">
            <wp:simplePos x="0" y="0"/>
            <wp:positionH relativeFrom="column">
              <wp:posOffset>9407948</wp:posOffset>
            </wp:positionH>
            <wp:positionV relativeFrom="paragraph">
              <wp:posOffset>-767715</wp:posOffset>
            </wp:positionV>
            <wp:extent cx="758825" cy="7595870"/>
            <wp:effectExtent l="0" t="0" r="317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D79CCD" w14:textId="77777777" w:rsidR="001F3759" w:rsidRPr="00BA40A9" w:rsidRDefault="001F3759" w:rsidP="001F3759">
      <w:pPr>
        <w:ind w:left="8"/>
        <w:rPr>
          <w:color w:val="0092D2"/>
          <w:sz w:val="26"/>
          <w:szCs w:val="26"/>
        </w:rPr>
      </w:pPr>
      <w:bookmarkStart w:id="20" w:name="page18"/>
      <w:bookmarkEnd w:id="20"/>
      <w:r w:rsidRPr="00BA40A9">
        <w:rPr>
          <w:rFonts w:ascii="Calibri" w:eastAsia="Calibri" w:hAnsi="Calibri" w:cs="Calibri"/>
          <w:color w:val="0092D2"/>
          <w:sz w:val="26"/>
          <w:szCs w:val="26"/>
        </w:rPr>
        <w:t>Chief Finance Officer’s Narrative Report (continued)</w:t>
      </w:r>
    </w:p>
    <w:p w14:paraId="24A70A04" w14:textId="77777777" w:rsidR="001F3759" w:rsidRPr="00AC441F" w:rsidRDefault="001F3759">
      <w:pPr>
        <w:ind w:left="8"/>
        <w:rPr>
          <w:color w:val="0092D2"/>
          <w:sz w:val="20"/>
          <w:szCs w:val="20"/>
          <w:highlight w:val="yellow"/>
        </w:rPr>
        <w:sectPr w:rsidR="001F3759" w:rsidRPr="00AC441F" w:rsidSect="001F3759">
          <w:pgSz w:w="16840" w:h="11906" w:orient="landscape"/>
          <w:pgMar w:top="1172" w:right="345" w:bottom="1045" w:left="852" w:header="0" w:footer="57" w:gutter="0"/>
          <w:cols w:space="160"/>
          <w:docGrid w:linePitch="299"/>
        </w:sectPr>
      </w:pPr>
    </w:p>
    <w:p w14:paraId="3737EF02" w14:textId="77777777" w:rsidR="0037477C" w:rsidRPr="00AC441F" w:rsidRDefault="0037477C">
      <w:pPr>
        <w:spacing w:line="200" w:lineRule="exact"/>
        <w:rPr>
          <w:color w:val="0092D2"/>
          <w:sz w:val="20"/>
          <w:szCs w:val="20"/>
          <w:highlight w:val="yellow"/>
        </w:rPr>
      </w:pPr>
    </w:p>
    <w:p w14:paraId="77D8E901" w14:textId="77777777" w:rsidR="001933D8" w:rsidRPr="00AC441F" w:rsidRDefault="001933D8" w:rsidP="003F59F6">
      <w:pPr>
        <w:numPr>
          <w:ilvl w:val="0"/>
          <w:numId w:val="2"/>
        </w:numPr>
        <w:tabs>
          <w:tab w:val="left" w:pos="268"/>
        </w:tabs>
        <w:spacing w:line="227" w:lineRule="auto"/>
        <w:ind w:left="8" w:right="1620" w:hanging="8"/>
        <w:rPr>
          <w:rFonts w:ascii="Calibri" w:eastAsia="Calibri" w:hAnsi="Calibri" w:cs="Calibri"/>
          <w:b/>
          <w:bCs/>
          <w:color w:val="0092D2"/>
          <w:sz w:val="25"/>
          <w:szCs w:val="25"/>
          <w:highlight w:val="yellow"/>
        </w:rPr>
        <w:sectPr w:rsidR="001933D8" w:rsidRPr="00AC441F" w:rsidSect="001F3759">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576FBDED" w14:textId="77777777" w:rsidR="0037477C" w:rsidRPr="00BA40A9" w:rsidRDefault="00355EE7" w:rsidP="003F59F6">
      <w:pPr>
        <w:numPr>
          <w:ilvl w:val="0"/>
          <w:numId w:val="2"/>
        </w:numPr>
        <w:tabs>
          <w:tab w:val="left" w:pos="268"/>
        </w:tabs>
        <w:spacing w:line="227" w:lineRule="auto"/>
        <w:ind w:left="8" w:right="1620" w:hanging="8"/>
        <w:rPr>
          <w:rFonts w:ascii="Calibri" w:eastAsia="Calibri" w:hAnsi="Calibri" w:cs="Calibri"/>
          <w:b/>
          <w:bCs/>
          <w:color w:val="0092D2"/>
          <w:sz w:val="25"/>
          <w:szCs w:val="25"/>
        </w:rPr>
      </w:pPr>
      <w:r w:rsidRPr="00BA40A9">
        <w:rPr>
          <w:rFonts w:ascii="Calibri" w:eastAsia="Calibri" w:hAnsi="Calibri" w:cs="Calibri"/>
          <w:b/>
          <w:bCs/>
          <w:color w:val="0092D2"/>
          <w:sz w:val="25"/>
          <w:szCs w:val="25"/>
        </w:rPr>
        <w:t>FINANCIAL PERFORMANCE</w:t>
      </w:r>
    </w:p>
    <w:p w14:paraId="74D622F5" w14:textId="77777777" w:rsidR="001933D8" w:rsidRPr="00BA40A9" w:rsidRDefault="001933D8">
      <w:pPr>
        <w:spacing w:line="62" w:lineRule="exact"/>
        <w:rPr>
          <w:rFonts w:ascii="Calibri" w:eastAsia="Calibri" w:hAnsi="Calibri" w:cs="Calibri"/>
          <w:b/>
          <w:bCs/>
          <w:color w:val="06326E"/>
          <w:sz w:val="25"/>
          <w:szCs w:val="25"/>
        </w:rPr>
        <w:sectPr w:rsidR="001933D8" w:rsidRPr="00BA40A9" w:rsidSect="001933D8">
          <w:type w:val="continuous"/>
          <w:pgSz w:w="16840" w:h="11906" w:orient="landscape"/>
          <w:pgMar w:top="1172" w:right="345" w:bottom="1045" w:left="852" w:header="0" w:footer="57" w:gutter="0"/>
          <w:cols w:space="160"/>
          <w:docGrid w:linePitch="299"/>
        </w:sectPr>
      </w:pPr>
    </w:p>
    <w:p w14:paraId="5608067E" w14:textId="77777777" w:rsidR="0037477C" w:rsidRPr="00BA40A9" w:rsidRDefault="0037477C">
      <w:pPr>
        <w:spacing w:line="62" w:lineRule="exact"/>
        <w:rPr>
          <w:rFonts w:ascii="Calibri" w:eastAsia="Calibri" w:hAnsi="Calibri" w:cs="Calibri"/>
          <w:b/>
          <w:bCs/>
          <w:color w:val="06326E"/>
          <w:sz w:val="25"/>
          <w:szCs w:val="25"/>
        </w:rPr>
      </w:pPr>
    </w:p>
    <w:p w14:paraId="0CEDE26C" w14:textId="77777777" w:rsidR="0037477C" w:rsidRPr="00BA40A9" w:rsidRDefault="00355EE7">
      <w:pPr>
        <w:ind w:left="8"/>
        <w:rPr>
          <w:rFonts w:ascii="Calibri" w:eastAsia="Calibri" w:hAnsi="Calibri" w:cs="Calibri"/>
          <w:b/>
          <w:bCs/>
          <w:color w:val="06326E"/>
          <w:sz w:val="25"/>
          <w:szCs w:val="25"/>
        </w:rPr>
      </w:pPr>
      <w:r w:rsidRPr="00BA40A9">
        <w:rPr>
          <w:rFonts w:ascii="Calibri" w:eastAsia="Calibri" w:hAnsi="Calibri" w:cs="Calibri"/>
          <w:b/>
          <w:bCs/>
          <w:sz w:val="26"/>
          <w:szCs w:val="26"/>
        </w:rPr>
        <w:t>CORE FUNDING</w:t>
      </w:r>
    </w:p>
    <w:p w14:paraId="1D140A20" w14:textId="77777777" w:rsidR="0037477C" w:rsidRPr="00AC441F" w:rsidRDefault="0037477C">
      <w:pPr>
        <w:spacing w:line="113" w:lineRule="exact"/>
        <w:rPr>
          <w:sz w:val="20"/>
          <w:szCs w:val="20"/>
          <w:highlight w:val="yellow"/>
        </w:rPr>
      </w:pPr>
    </w:p>
    <w:p w14:paraId="24D52CA4" w14:textId="4C465A22" w:rsidR="0029587E" w:rsidRPr="00A60F1D" w:rsidRDefault="009E0267" w:rsidP="009E0267">
      <w:pPr>
        <w:spacing w:line="246" w:lineRule="auto"/>
        <w:ind w:left="8" w:right="515"/>
        <w:jc w:val="both"/>
        <w:rPr>
          <w:sz w:val="20"/>
          <w:szCs w:val="20"/>
        </w:rPr>
      </w:pPr>
      <w:bookmarkStart w:id="21" w:name="_Hlk167973780"/>
      <w:r w:rsidRPr="00A60F1D">
        <w:rPr>
          <w:rFonts w:ascii="Calibri Light" w:eastAsia="Calibri Light" w:hAnsi="Calibri Light" w:cs="Calibri Light"/>
          <w:sz w:val="20"/>
          <w:szCs w:val="20"/>
        </w:rPr>
        <w:t>The 202</w:t>
      </w:r>
      <w:r w:rsidR="00A60F1D" w:rsidRPr="00A60F1D">
        <w:rPr>
          <w:rFonts w:ascii="Calibri Light" w:eastAsia="Calibri Light" w:hAnsi="Calibri Light" w:cs="Calibri Light"/>
          <w:sz w:val="20"/>
          <w:szCs w:val="20"/>
        </w:rPr>
        <w:t>3</w:t>
      </w:r>
      <w:r w:rsidRPr="00A60F1D">
        <w:rPr>
          <w:rFonts w:ascii="Calibri Light" w:eastAsia="Calibri Light" w:hAnsi="Calibri Light" w:cs="Calibri Light"/>
          <w:sz w:val="20"/>
          <w:szCs w:val="20"/>
        </w:rPr>
        <w:t>/2</w:t>
      </w:r>
      <w:r w:rsidR="00A60F1D" w:rsidRPr="00A60F1D">
        <w:rPr>
          <w:rFonts w:ascii="Calibri Light" w:eastAsia="Calibri Light" w:hAnsi="Calibri Light" w:cs="Calibri Light"/>
          <w:sz w:val="20"/>
          <w:szCs w:val="20"/>
        </w:rPr>
        <w:t>4</w:t>
      </w:r>
      <w:r w:rsidRPr="00A60F1D">
        <w:rPr>
          <w:rFonts w:ascii="Calibri Light" w:eastAsia="Calibri Light" w:hAnsi="Calibri Light" w:cs="Calibri Light"/>
          <w:sz w:val="20"/>
          <w:szCs w:val="20"/>
        </w:rPr>
        <w:t xml:space="preserve"> Police Finance Settlement was announced in </w:t>
      </w:r>
      <w:r w:rsidRPr="00712285">
        <w:rPr>
          <w:rFonts w:ascii="Calibri Light" w:eastAsia="Calibri Light" w:hAnsi="Calibri Light" w:cs="Calibri Light"/>
          <w:sz w:val="20"/>
          <w:szCs w:val="20"/>
        </w:rPr>
        <w:t>December 202</w:t>
      </w:r>
      <w:r w:rsidR="00A60F1D" w:rsidRPr="00712285">
        <w:rPr>
          <w:rFonts w:ascii="Calibri Light" w:eastAsia="Calibri Light" w:hAnsi="Calibri Light" w:cs="Calibri Light"/>
          <w:sz w:val="20"/>
          <w:szCs w:val="20"/>
        </w:rPr>
        <w:t>2</w:t>
      </w:r>
      <w:r w:rsidRPr="00712285">
        <w:rPr>
          <w:rFonts w:ascii="Calibri Light" w:eastAsia="Calibri Light" w:hAnsi="Calibri Light" w:cs="Calibri Light"/>
          <w:sz w:val="20"/>
          <w:szCs w:val="20"/>
        </w:rPr>
        <w:t xml:space="preserve"> with the Government increasing the grant by £</w:t>
      </w:r>
      <w:r w:rsidR="00464E9B" w:rsidRPr="00712285">
        <w:rPr>
          <w:rFonts w:ascii="Calibri Light" w:eastAsia="Calibri Light" w:hAnsi="Calibri Light" w:cs="Calibri Light"/>
          <w:sz w:val="20"/>
          <w:szCs w:val="20"/>
        </w:rPr>
        <w:t>4.3</w:t>
      </w:r>
      <w:r w:rsidRPr="00712285">
        <w:rPr>
          <w:rFonts w:ascii="Calibri Light" w:eastAsia="Calibri Light" w:hAnsi="Calibri Light" w:cs="Calibri Light"/>
          <w:sz w:val="20"/>
          <w:szCs w:val="20"/>
        </w:rPr>
        <w:t>m to £2</w:t>
      </w:r>
      <w:r w:rsidR="00224C24" w:rsidRPr="00712285">
        <w:rPr>
          <w:rFonts w:ascii="Calibri Light" w:eastAsia="Calibri Light" w:hAnsi="Calibri Light" w:cs="Calibri Light"/>
          <w:sz w:val="20"/>
          <w:szCs w:val="20"/>
        </w:rPr>
        <w:t>3</w:t>
      </w:r>
      <w:r w:rsidR="00464E9B" w:rsidRPr="00712285">
        <w:rPr>
          <w:rFonts w:ascii="Calibri Light" w:eastAsia="Calibri Light" w:hAnsi="Calibri Light" w:cs="Calibri Light"/>
          <w:sz w:val="20"/>
          <w:szCs w:val="20"/>
        </w:rPr>
        <w:t>8.1</w:t>
      </w:r>
      <w:r w:rsidR="00224C24" w:rsidRPr="00712285">
        <w:rPr>
          <w:rFonts w:ascii="Calibri Light" w:eastAsia="Calibri Light" w:hAnsi="Calibri Light" w:cs="Calibri Light"/>
          <w:sz w:val="20"/>
          <w:szCs w:val="20"/>
        </w:rPr>
        <w:t>m</w:t>
      </w:r>
      <w:r w:rsidRPr="00712285">
        <w:rPr>
          <w:rFonts w:ascii="Calibri Light" w:eastAsia="Calibri Light" w:hAnsi="Calibri Light" w:cs="Calibri Light"/>
          <w:sz w:val="20"/>
          <w:szCs w:val="20"/>
        </w:rPr>
        <w:t xml:space="preserve"> </w:t>
      </w:r>
      <w:r w:rsidR="00A62A8B">
        <w:rPr>
          <w:rFonts w:ascii="Calibri Light" w:eastAsia="Calibri Light" w:hAnsi="Calibri Light" w:cs="Calibri Light"/>
          <w:sz w:val="20"/>
          <w:szCs w:val="20"/>
        </w:rPr>
        <w:t xml:space="preserve">including pensions and uplift grants </w:t>
      </w:r>
      <w:r w:rsidRPr="00712285">
        <w:rPr>
          <w:rFonts w:ascii="Calibri Light" w:eastAsia="Calibri Light" w:hAnsi="Calibri Light" w:cs="Calibri Light"/>
          <w:sz w:val="20"/>
          <w:szCs w:val="20"/>
        </w:rPr>
        <w:t>(£</w:t>
      </w:r>
      <w:r w:rsidR="00A60F1D" w:rsidRPr="00712285">
        <w:rPr>
          <w:rFonts w:ascii="Calibri Light" w:eastAsia="Calibri Light" w:hAnsi="Calibri Light" w:cs="Calibri Light"/>
          <w:sz w:val="20"/>
          <w:szCs w:val="20"/>
        </w:rPr>
        <w:t xml:space="preserve">233.8m </w:t>
      </w:r>
      <w:r w:rsidR="00224C24" w:rsidRPr="00712285">
        <w:rPr>
          <w:rFonts w:ascii="Calibri Light" w:eastAsia="Calibri Light" w:hAnsi="Calibri Light" w:cs="Calibri Light"/>
          <w:sz w:val="20"/>
          <w:szCs w:val="20"/>
        </w:rPr>
        <w:t>in 202</w:t>
      </w:r>
      <w:r w:rsidR="00A60F1D" w:rsidRPr="00712285">
        <w:rPr>
          <w:rFonts w:ascii="Calibri Light" w:eastAsia="Calibri Light" w:hAnsi="Calibri Light" w:cs="Calibri Light"/>
          <w:sz w:val="20"/>
          <w:szCs w:val="20"/>
        </w:rPr>
        <w:t>2</w:t>
      </w:r>
      <w:r w:rsidRPr="00712285">
        <w:rPr>
          <w:rFonts w:ascii="Calibri Light" w:eastAsia="Calibri Light" w:hAnsi="Calibri Light" w:cs="Calibri Light"/>
          <w:sz w:val="20"/>
          <w:szCs w:val="20"/>
        </w:rPr>
        <w:t>/2</w:t>
      </w:r>
      <w:r w:rsidR="00A60F1D" w:rsidRPr="00712285">
        <w:rPr>
          <w:rFonts w:ascii="Calibri Light" w:eastAsia="Calibri Light" w:hAnsi="Calibri Light" w:cs="Calibri Light"/>
          <w:sz w:val="20"/>
          <w:szCs w:val="20"/>
        </w:rPr>
        <w:t>3</w:t>
      </w:r>
      <w:r w:rsidRPr="00712285">
        <w:rPr>
          <w:rFonts w:ascii="Calibri Light" w:eastAsia="Calibri Light" w:hAnsi="Calibri Light" w:cs="Calibri Light"/>
          <w:sz w:val="20"/>
          <w:szCs w:val="20"/>
        </w:rPr>
        <w:t>).</w:t>
      </w:r>
      <w:r w:rsidRPr="00A60F1D">
        <w:rPr>
          <w:rFonts w:ascii="Calibri Light" w:eastAsia="Calibri Light" w:hAnsi="Calibri Light" w:cs="Calibri Light"/>
          <w:sz w:val="20"/>
          <w:szCs w:val="20"/>
        </w:rPr>
        <w:t xml:space="preserve"> </w:t>
      </w:r>
    </w:p>
    <w:bookmarkEnd w:id="21"/>
    <w:p w14:paraId="211E6034" w14:textId="77777777" w:rsidR="0029587E" w:rsidRPr="00AC441F" w:rsidRDefault="0029587E" w:rsidP="0029587E">
      <w:pPr>
        <w:spacing w:line="147" w:lineRule="exact"/>
        <w:jc w:val="both"/>
        <w:rPr>
          <w:sz w:val="20"/>
          <w:szCs w:val="20"/>
          <w:highlight w:val="yellow"/>
        </w:rPr>
      </w:pPr>
    </w:p>
    <w:p w14:paraId="255D6F74" w14:textId="77777777" w:rsidR="0037477C" w:rsidRPr="00AC441F" w:rsidRDefault="0037477C" w:rsidP="0066779D">
      <w:pPr>
        <w:spacing w:line="147" w:lineRule="exact"/>
        <w:jc w:val="both"/>
        <w:rPr>
          <w:sz w:val="20"/>
          <w:szCs w:val="20"/>
          <w:highlight w:val="yellow"/>
        </w:rPr>
      </w:pPr>
    </w:p>
    <w:p w14:paraId="0C897056" w14:textId="77777777" w:rsidR="0037477C" w:rsidRPr="00A60F1D" w:rsidRDefault="00355EE7" w:rsidP="0066779D">
      <w:pPr>
        <w:ind w:left="8"/>
        <w:jc w:val="both"/>
        <w:rPr>
          <w:sz w:val="20"/>
          <w:szCs w:val="20"/>
        </w:rPr>
      </w:pPr>
      <w:r w:rsidRPr="00A60F1D">
        <w:rPr>
          <w:rFonts w:ascii="Calibri" w:eastAsia="Calibri" w:hAnsi="Calibri" w:cs="Calibri"/>
          <w:b/>
          <w:bCs/>
          <w:sz w:val="26"/>
          <w:szCs w:val="26"/>
        </w:rPr>
        <w:t>ADDRESSING FUTURE CHALLENGES</w:t>
      </w:r>
    </w:p>
    <w:p w14:paraId="0FA759C1" w14:textId="77777777" w:rsidR="0037477C" w:rsidRPr="00AC441F" w:rsidRDefault="0037477C" w:rsidP="0066779D">
      <w:pPr>
        <w:spacing w:line="113" w:lineRule="exact"/>
        <w:jc w:val="both"/>
        <w:rPr>
          <w:sz w:val="20"/>
          <w:szCs w:val="20"/>
          <w:highlight w:val="yellow"/>
        </w:rPr>
      </w:pPr>
    </w:p>
    <w:p w14:paraId="222AF1AB" w14:textId="78EC459C" w:rsidR="002B4FE9" w:rsidRPr="00C77AC0" w:rsidRDefault="00163706" w:rsidP="002B4FE9">
      <w:pPr>
        <w:spacing w:line="251" w:lineRule="auto"/>
        <w:ind w:left="8" w:right="500"/>
        <w:jc w:val="both"/>
        <w:rPr>
          <w:rFonts w:ascii="Calibri Light" w:eastAsia="Calibri Light" w:hAnsi="Calibri Light" w:cs="Calibri Light"/>
          <w:sz w:val="20"/>
          <w:szCs w:val="20"/>
        </w:rPr>
      </w:pPr>
      <w:bookmarkStart w:id="22" w:name="_Hlk167973791"/>
      <w:r w:rsidRPr="00C77AC0">
        <w:rPr>
          <w:rFonts w:ascii="Calibri Light" w:eastAsia="Calibri Light" w:hAnsi="Calibri Light" w:cs="Calibri Light"/>
          <w:sz w:val="20"/>
          <w:szCs w:val="20"/>
        </w:rPr>
        <w:t xml:space="preserve">The </w:t>
      </w:r>
      <w:r w:rsidR="00A0360B" w:rsidRPr="00C77AC0">
        <w:rPr>
          <w:rFonts w:ascii="Calibri Light" w:eastAsia="Calibri Light" w:hAnsi="Calibri Light" w:cs="Calibri Light"/>
          <w:sz w:val="20"/>
          <w:szCs w:val="20"/>
        </w:rPr>
        <w:t>Medium-Term</w:t>
      </w:r>
      <w:r w:rsidRPr="00C77AC0">
        <w:rPr>
          <w:rFonts w:ascii="Calibri Light" w:eastAsia="Calibri Light" w:hAnsi="Calibri Light" w:cs="Calibri Light"/>
          <w:sz w:val="20"/>
          <w:szCs w:val="20"/>
        </w:rPr>
        <w:t xml:space="preserve"> Resource</w:t>
      </w:r>
      <w:r w:rsidR="002B4FE9" w:rsidRPr="00C77AC0">
        <w:rPr>
          <w:rFonts w:ascii="Calibri Light" w:eastAsia="Calibri Light" w:hAnsi="Calibri Light" w:cs="Calibri Light"/>
          <w:sz w:val="20"/>
          <w:szCs w:val="20"/>
        </w:rPr>
        <w:t xml:space="preserve"> Strategy has recently been updated, indicating that, for a variety of reasons, the Force expects to see increasing demand for services. </w:t>
      </w:r>
      <w:r w:rsidR="005C54CC" w:rsidRPr="00C77AC0">
        <w:rPr>
          <w:rFonts w:ascii="Calibri Light" w:eastAsia="Calibri Light" w:hAnsi="Calibri Light" w:cs="Calibri Light"/>
          <w:sz w:val="20"/>
          <w:szCs w:val="20"/>
        </w:rPr>
        <w:t xml:space="preserve">To balance the budget and the gap, the Force has invested in a savings </w:t>
      </w:r>
      <w:r w:rsidR="005C54CC">
        <w:rPr>
          <w:rFonts w:ascii="Calibri Light" w:eastAsia="Calibri Light" w:hAnsi="Calibri Light" w:cs="Calibri Light"/>
          <w:sz w:val="20"/>
          <w:szCs w:val="20"/>
        </w:rPr>
        <w:t xml:space="preserve">and efficiency programme which has some dedicated resources </w:t>
      </w:r>
      <w:r w:rsidR="005C54CC" w:rsidRPr="00C77AC0">
        <w:rPr>
          <w:rFonts w:ascii="Calibri Light" w:eastAsia="Calibri Light" w:hAnsi="Calibri Light" w:cs="Calibri Light"/>
          <w:sz w:val="20"/>
          <w:szCs w:val="20"/>
        </w:rPr>
        <w:t>to develop a plan to address this.</w:t>
      </w:r>
      <w:r w:rsidR="002B4FE9" w:rsidRPr="00C77AC0">
        <w:rPr>
          <w:rFonts w:ascii="Calibri Light" w:eastAsia="Calibri Light" w:hAnsi="Calibri Light" w:cs="Calibri Light"/>
          <w:sz w:val="20"/>
          <w:szCs w:val="20"/>
        </w:rPr>
        <w:t xml:space="preserve"> </w:t>
      </w:r>
      <w:r w:rsidR="00224C24" w:rsidRPr="00C77AC0">
        <w:rPr>
          <w:rFonts w:ascii="Calibri Light" w:eastAsia="Calibri Light" w:hAnsi="Calibri Light" w:cs="Calibri Light"/>
          <w:sz w:val="20"/>
          <w:szCs w:val="20"/>
        </w:rPr>
        <w:t xml:space="preserve">The Force has also committed to undertake </w:t>
      </w:r>
      <w:r w:rsidR="00CA0B45" w:rsidRPr="00C77AC0">
        <w:rPr>
          <w:rFonts w:ascii="Calibri Light" w:eastAsia="Calibri Light" w:hAnsi="Calibri Light" w:cs="Calibri Light"/>
          <w:sz w:val="20"/>
          <w:szCs w:val="20"/>
        </w:rPr>
        <w:t xml:space="preserve">a </w:t>
      </w:r>
      <w:r w:rsidR="00224C24" w:rsidRPr="00C77AC0">
        <w:rPr>
          <w:rFonts w:ascii="Calibri Light" w:eastAsia="Calibri Light" w:hAnsi="Calibri Light" w:cs="Calibri Light"/>
          <w:sz w:val="20"/>
          <w:szCs w:val="20"/>
        </w:rPr>
        <w:t>Priority Based Budg</w:t>
      </w:r>
      <w:r w:rsidRPr="00C77AC0">
        <w:rPr>
          <w:rFonts w:ascii="Calibri Light" w:eastAsia="Calibri Light" w:hAnsi="Calibri Light" w:cs="Calibri Light"/>
          <w:sz w:val="20"/>
          <w:szCs w:val="20"/>
        </w:rPr>
        <w:t xml:space="preserve">eting process </w:t>
      </w:r>
      <w:r w:rsidR="00C77AC0" w:rsidRPr="00C77AC0">
        <w:rPr>
          <w:rFonts w:ascii="Calibri Light" w:eastAsia="Calibri Light" w:hAnsi="Calibri Light" w:cs="Calibri Light"/>
          <w:sz w:val="20"/>
          <w:szCs w:val="20"/>
        </w:rPr>
        <w:t xml:space="preserve">which commenced in </w:t>
      </w:r>
      <w:r w:rsidRPr="00C77AC0">
        <w:rPr>
          <w:rFonts w:ascii="Calibri Light" w:eastAsia="Calibri Light" w:hAnsi="Calibri Light" w:cs="Calibri Light"/>
          <w:sz w:val="20"/>
          <w:szCs w:val="20"/>
        </w:rPr>
        <w:t xml:space="preserve">2023/24 as </w:t>
      </w:r>
      <w:r w:rsidR="00224C24" w:rsidRPr="00C77AC0">
        <w:rPr>
          <w:rFonts w:ascii="Calibri Light" w:eastAsia="Calibri Light" w:hAnsi="Calibri Light" w:cs="Calibri Light"/>
          <w:sz w:val="20"/>
          <w:szCs w:val="20"/>
        </w:rPr>
        <w:t>part of the wider Savings and Efficiencies Programme.</w:t>
      </w:r>
    </w:p>
    <w:p w14:paraId="6485FB92" w14:textId="77777777" w:rsidR="0029587E" w:rsidRPr="00AC441F" w:rsidRDefault="0029587E" w:rsidP="0029587E">
      <w:pPr>
        <w:spacing w:line="251" w:lineRule="auto"/>
        <w:ind w:left="8" w:right="500"/>
        <w:jc w:val="both"/>
        <w:rPr>
          <w:rFonts w:ascii="Calibri Light" w:eastAsia="Calibri Light" w:hAnsi="Calibri Light" w:cs="Calibri Light"/>
          <w:sz w:val="20"/>
          <w:szCs w:val="20"/>
          <w:highlight w:val="yellow"/>
        </w:rPr>
      </w:pPr>
    </w:p>
    <w:p w14:paraId="52E99412" w14:textId="4F1F524F" w:rsidR="00A60F1D" w:rsidRPr="00712285" w:rsidRDefault="00A60F1D" w:rsidP="00A60F1D">
      <w:pPr>
        <w:spacing w:line="251" w:lineRule="auto"/>
        <w:ind w:left="8" w:right="500"/>
        <w:jc w:val="both"/>
        <w:rPr>
          <w:rFonts w:ascii="Calibri Light" w:eastAsia="Calibri Light" w:hAnsi="Calibri Light" w:cs="Calibri Light"/>
          <w:sz w:val="20"/>
          <w:szCs w:val="20"/>
        </w:rPr>
      </w:pPr>
      <w:r w:rsidRPr="00712285">
        <w:rPr>
          <w:rFonts w:ascii="Calibri Light" w:eastAsia="Calibri Light" w:hAnsi="Calibri Light" w:cs="Calibri Light"/>
          <w:sz w:val="20"/>
          <w:szCs w:val="20"/>
        </w:rPr>
        <w:t xml:space="preserve">In terms of predictions for long term funding, the funding settlement continues to be for one year, despite the </w:t>
      </w:r>
      <w:r w:rsidR="003644D7" w:rsidRPr="00712285">
        <w:rPr>
          <w:rFonts w:ascii="Calibri Light" w:eastAsia="Calibri Light" w:hAnsi="Calibri Light" w:cs="Calibri Light"/>
          <w:sz w:val="20"/>
          <w:szCs w:val="20"/>
        </w:rPr>
        <w:t>three-year</w:t>
      </w:r>
      <w:r w:rsidRPr="00712285">
        <w:rPr>
          <w:rFonts w:ascii="Calibri Light" w:eastAsia="Calibri Light" w:hAnsi="Calibri Light" w:cs="Calibri Light"/>
          <w:sz w:val="20"/>
          <w:szCs w:val="20"/>
        </w:rPr>
        <w:t xml:space="preserve"> Comprehensive Spending Review period.</w:t>
      </w:r>
    </w:p>
    <w:p w14:paraId="3BEEC2A4" w14:textId="77777777" w:rsidR="0029587E" w:rsidRPr="00AC441F" w:rsidRDefault="0029587E" w:rsidP="0029587E">
      <w:pPr>
        <w:spacing w:line="251" w:lineRule="auto"/>
        <w:ind w:left="8" w:right="500"/>
        <w:jc w:val="both"/>
        <w:rPr>
          <w:rFonts w:ascii="Calibri Light" w:eastAsia="Calibri Light" w:hAnsi="Calibri Light" w:cs="Calibri Light"/>
          <w:sz w:val="20"/>
          <w:szCs w:val="20"/>
          <w:highlight w:val="yellow"/>
        </w:rPr>
      </w:pPr>
    </w:p>
    <w:p w14:paraId="51ADEF96" w14:textId="0F368B8A" w:rsidR="0029587E" w:rsidRPr="00A60F1D" w:rsidRDefault="0029587E" w:rsidP="0029587E">
      <w:pPr>
        <w:spacing w:line="251" w:lineRule="auto"/>
        <w:ind w:left="8" w:right="500"/>
        <w:jc w:val="both"/>
        <w:rPr>
          <w:rFonts w:ascii="Calibri Light" w:eastAsia="Calibri Light" w:hAnsi="Calibri Light" w:cs="Calibri Light"/>
          <w:sz w:val="20"/>
          <w:szCs w:val="20"/>
        </w:rPr>
      </w:pPr>
      <w:r w:rsidRPr="00A60F1D">
        <w:rPr>
          <w:rFonts w:ascii="Calibri Light" w:eastAsia="Calibri Light" w:hAnsi="Calibri Light" w:cs="Calibri Light"/>
          <w:sz w:val="20"/>
          <w:szCs w:val="20"/>
        </w:rPr>
        <w:t xml:space="preserve">The legacy issues for the Force which include Hillsborough and </w:t>
      </w:r>
      <w:r w:rsidR="00163706" w:rsidRPr="00A60F1D">
        <w:rPr>
          <w:rFonts w:ascii="Calibri Light" w:eastAsia="Calibri Light" w:hAnsi="Calibri Light" w:cs="Calibri Light"/>
          <w:sz w:val="20"/>
          <w:szCs w:val="20"/>
        </w:rPr>
        <w:t xml:space="preserve">non-recent </w:t>
      </w:r>
      <w:r w:rsidRPr="00A60F1D">
        <w:rPr>
          <w:rFonts w:ascii="Calibri Light" w:eastAsia="Calibri Light" w:hAnsi="Calibri Light" w:cs="Calibri Light"/>
          <w:sz w:val="20"/>
          <w:szCs w:val="20"/>
        </w:rPr>
        <w:t xml:space="preserve">child sexual exploitation present significant financial challenges, particularly in the longer term. Plans to balance the budget are reviewed on a regular basis, in order to ensure that adequate savings plans are in place, and that income is maximised whilst delivering a high standard of service to the public. </w:t>
      </w:r>
    </w:p>
    <w:bookmarkEnd w:id="22"/>
    <w:p w14:paraId="18CD2E74" w14:textId="77777777" w:rsidR="0066779D" w:rsidRPr="00A60F1D" w:rsidRDefault="0066779D" w:rsidP="0066779D">
      <w:pPr>
        <w:spacing w:line="251" w:lineRule="auto"/>
        <w:ind w:left="8" w:right="500"/>
        <w:rPr>
          <w:rFonts w:ascii="Calibri Light" w:eastAsia="Calibri Light" w:hAnsi="Calibri Light" w:cs="Calibri Light"/>
          <w:sz w:val="20"/>
          <w:szCs w:val="20"/>
        </w:rPr>
      </w:pPr>
    </w:p>
    <w:p w14:paraId="327E7B3A" w14:textId="2B4D41DB" w:rsidR="0029587E" w:rsidRPr="00A60F1D" w:rsidRDefault="0029587E" w:rsidP="005C54CC">
      <w:pPr>
        <w:spacing w:line="217" w:lineRule="auto"/>
        <w:ind w:right="-35"/>
        <w:jc w:val="both"/>
        <w:rPr>
          <w:sz w:val="20"/>
          <w:szCs w:val="20"/>
        </w:rPr>
      </w:pPr>
      <w:r w:rsidRPr="00A60F1D">
        <w:rPr>
          <w:rFonts w:ascii="Calibri" w:eastAsia="Calibri" w:hAnsi="Calibri" w:cs="Calibri"/>
          <w:b/>
          <w:bCs/>
          <w:sz w:val="26"/>
          <w:szCs w:val="26"/>
        </w:rPr>
        <w:t>202</w:t>
      </w:r>
      <w:r w:rsidR="00A60F1D" w:rsidRPr="00A60F1D">
        <w:rPr>
          <w:rFonts w:ascii="Calibri" w:eastAsia="Calibri" w:hAnsi="Calibri" w:cs="Calibri"/>
          <w:b/>
          <w:bCs/>
          <w:sz w:val="26"/>
          <w:szCs w:val="26"/>
        </w:rPr>
        <w:t>3</w:t>
      </w:r>
      <w:r w:rsidRPr="00A60F1D">
        <w:rPr>
          <w:rFonts w:ascii="Calibri" w:eastAsia="Calibri" w:hAnsi="Calibri" w:cs="Calibri"/>
          <w:b/>
          <w:bCs/>
          <w:sz w:val="26"/>
          <w:szCs w:val="26"/>
        </w:rPr>
        <w:t>/2</w:t>
      </w:r>
      <w:r w:rsidR="00A60F1D" w:rsidRPr="00A60F1D">
        <w:rPr>
          <w:rFonts w:ascii="Calibri" w:eastAsia="Calibri" w:hAnsi="Calibri" w:cs="Calibri"/>
          <w:b/>
          <w:bCs/>
          <w:sz w:val="26"/>
          <w:szCs w:val="26"/>
        </w:rPr>
        <w:t>4</w:t>
      </w:r>
      <w:r w:rsidRPr="00A60F1D">
        <w:rPr>
          <w:rFonts w:ascii="Calibri" w:eastAsia="Calibri" w:hAnsi="Calibri" w:cs="Calibri"/>
          <w:b/>
          <w:bCs/>
          <w:sz w:val="26"/>
          <w:szCs w:val="26"/>
        </w:rPr>
        <w:t xml:space="preserve"> COUNCIL TAX AND REVENUE SPENDING</w:t>
      </w:r>
    </w:p>
    <w:p w14:paraId="394A2B86" w14:textId="77777777" w:rsidR="0029587E" w:rsidRPr="00AC441F" w:rsidRDefault="0029587E" w:rsidP="0029587E">
      <w:pPr>
        <w:spacing w:line="208" w:lineRule="exact"/>
        <w:rPr>
          <w:sz w:val="20"/>
          <w:szCs w:val="20"/>
          <w:highlight w:val="yellow"/>
        </w:rPr>
      </w:pPr>
    </w:p>
    <w:p w14:paraId="6D748A25" w14:textId="0A0C1DD2" w:rsidR="0029587E" w:rsidRPr="00C77AC0" w:rsidRDefault="0029587E" w:rsidP="0029587E">
      <w:pPr>
        <w:spacing w:line="246" w:lineRule="auto"/>
        <w:ind w:right="-35"/>
        <w:jc w:val="both"/>
        <w:rPr>
          <w:rFonts w:ascii="Calibri Light" w:eastAsia="Calibri Light" w:hAnsi="Calibri Light" w:cs="Calibri Light"/>
          <w:sz w:val="20"/>
          <w:szCs w:val="20"/>
        </w:rPr>
      </w:pPr>
      <w:bookmarkStart w:id="23" w:name="_Hlk167973806"/>
      <w:r w:rsidRPr="00C77AC0">
        <w:rPr>
          <w:rFonts w:ascii="Calibri Light" w:eastAsia="Calibri Light" w:hAnsi="Calibri Light" w:cs="Calibri Light"/>
          <w:sz w:val="20"/>
          <w:szCs w:val="20"/>
        </w:rPr>
        <w:t>The 202</w:t>
      </w:r>
      <w:r w:rsidR="00C77AC0" w:rsidRPr="00C77AC0">
        <w:rPr>
          <w:rFonts w:ascii="Calibri Light" w:eastAsia="Calibri Light" w:hAnsi="Calibri Light" w:cs="Calibri Light"/>
          <w:sz w:val="20"/>
          <w:szCs w:val="20"/>
        </w:rPr>
        <w:t>3</w:t>
      </w:r>
      <w:r w:rsidRPr="00C77AC0">
        <w:rPr>
          <w:rFonts w:ascii="Calibri Light" w:eastAsia="Calibri Light" w:hAnsi="Calibri Light" w:cs="Calibri Light"/>
          <w:sz w:val="20"/>
          <w:szCs w:val="20"/>
        </w:rPr>
        <w:t>/2</w:t>
      </w:r>
      <w:r w:rsidR="00C77AC0" w:rsidRPr="00C77AC0">
        <w:rPr>
          <w:rFonts w:ascii="Calibri Light" w:eastAsia="Calibri Light" w:hAnsi="Calibri Light" w:cs="Calibri Light"/>
          <w:sz w:val="20"/>
          <w:szCs w:val="20"/>
        </w:rPr>
        <w:t>4</w:t>
      </w:r>
      <w:r w:rsidR="001E6A6F" w:rsidRPr="00C77AC0">
        <w:rPr>
          <w:rFonts w:ascii="Calibri Light" w:eastAsia="Calibri Light" w:hAnsi="Calibri Light" w:cs="Calibri Light"/>
          <w:sz w:val="20"/>
          <w:szCs w:val="20"/>
        </w:rPr>
        <w:t xml:space="preserve"> Finance Settlement</w:t>
      </w:r>
      <w:r w:rsidRPr="00C77AC0">
        <w:rPr>
          <w:rFonts w:ascii="Calibri Light" w:eastAsia="Calibri Light" w:hAnsi="Calibri Light" w:cs="Calibri Light"/>
          <w:sz w:val="20"/>
          <w:szCs w:val="20"/>
        </w:rPr>
        <w:t xml:space="preserve"> once again provided ‘greater flexibility’ to PCCs to raise their precept by an amount equivalent to £1</w:t>
      </w:r>
      <w:r w:rsidR="00C77AC0" w:rsidRPr="00C77AC0">
        <w:rPr>
          <w:rFonts w:ascii="Calibri Light" w:eastAsia="Calibri Light" w:hAnsi="Calibri Light" w:cs="Calibri Light"/>
          <w:sz w:val="20"/>
          <w:szCs w:val="20"/>
        </w:rPr>
        <w:t>5</w:t>
      </w:r>
      <w:r w:rsidRPr="00C77AC0">
        <w:rPr>
          <w:rFonts w:ascii="Calibri Light" w:eastAsia="Calibri Light" w:hAnsi="Calibri Light" w:cs="Calibri Light"/>
          <w:sz w:val="20"/>
          <w:szCs w:val="20"/>
        </w:rPr>
        <w:t xml:space="preserve"> on a Band D property.</w:t>
      </w:r>
    </w:p>
    <w:p w14:paraId="2AE49ECF" w14:textId="77777777" w:rsidR="0029587E" w:rsidRPr="00C77AC0" w:rsidRDefault="0029587E" w:rsidP="0029587E">
      <w:pPr>
        <w:spacing w:line="246" w:lineRule="auto"/>
        <w:ind w:right="-35"/>
        <w:jc w:val="both"/>
        <w:rPr>
          <w:rFonts w:ascii="Calibri Light" w:eastAsia="Calibri Light" w:hAnsi="Calibri Light" w:cs="Calibri Light"/>
          <w:sz w:val="20"/>
          <w:szCs w:val="20"/>
        </w:rPr>
      </w:pPr>
    </w:p>
    <w:p w14:paraId="1FAD3E4C" w14:textId="3F2F8A88" w:rsidR="0029587E" w:rsidRPr="00712285" w:rsidRDefault="00876C27" w:rsidP="0029587E">
      <w:pPr>
        <w:spacing w:line="246" w:lineRule="auto"/>
        <w:ind w:right="-35"/>
        <w:jc w:val="both"/>
        <w:rPr>
          <w:rFonts w:ascii="Calibri Light" w:eastAsia="Calibri Light" w:hAnsi="Calibri Light" w:cs="Calibri Light"/>
          <w:sz w:val="20"/>
          <w:szCs w:val="20"/>
        </w:rPr>
      </w:pPr>
      <w:r w:rsidRPr="00C77AC0">
        <w:rPr>
          <w:rFonts w:ascii="Calibri Light" w:eastAsia="Calibri Light" w:hAnsi="Calibri Light" w:cs="Calibri Light"/>
          <w:sz w:val="20"/>
          <w:szCs w:val="20"/>
        </w:rPr>
        <w:t xml:space="preserve">The </w:t>
      </w:r>
      <w:r w:rsidR="0029587E" w:rsidRPr="00C77AC0">
        <w:rPr>
          <w:rFonts w:ascii="Calibri Light" w:eastAsia="Calibri Light" w:hAnsi="Calibri Light" w:cs="Calibri Light"/>
          <w:sz w:val="20"/>
          <w:szCs w:val="20"/>
        </w:rPr>
        <w:t>PCC proposed that the council tax precept for 202</w:t>
      </w:r>
      <w:r w:rsidR="00C77AC0" w:rsidRPr="00C77AC0">
        <w:rPr>
          <w:rFonts w:ascii="Calibri Light" w:eastAsia="Calibri Light" w:hAnsi="Calibri Light" w:cs="Calibri Light"/>
          <w:sz w:val="20"/>
          <w:szCs w:val="20"/>
        </w:rPr>
        <w:t>3</w:t>
      </w:r>
      <w:r w:rsidR="0029587E" w:rsidRPr="00C77AC0">
        <w:rPr>
          <w:rFonts w:ascii="Calibri Light" w:eastAsia="Calibri Light" w:hAnsi="Calibri Light" w:cs="Calibri Light"/>
          <w:sz w:val="20"/>
          <w:szCs w:val="20"/>
        </w:rPr>
        <w:t>/2</w:t>
      </w:r>
      <w:r w:rsidR="00C77AC0" w:rsidRPr="00C77AC0">
        <w:rPr>
          <w:rFonts w:ascii="Calibri Light" w:eastAsia="Calibri Light" w:hAnsi="Calibri Light" w:cs="Calibri Light"/>
          <w:sz w:val="20"/>
          <w:szCs w:val="20"/>
        </w:rPr>
        <w:t>4</w:t>
      </w:r>
      <w:r w:rsidR="0029587E" w:rsidRPr="00C77AC0">
        <w:rPr>
          <w:rFonts w:ascii="Calibri Light" w:eastAsia="Calibri Light" w:hAnsi="Calibri Light" w:cs="Calibri Light"/>
          <w:sz w:val="20"/>
          <w:szCs w:val="20"/>
        </w:rPr>
        <w:t xml:space="preserve"> be increased by </w:t>
      </w:r>
      <w:r w:rsidRPr="00C77AC0">
        <w:rPr>
          <w:rFonts w:ascii="Calibri Light" w:eastAsia="Calibri Light" w:hAnsi="Calibri Light" w:cs="Calibri Light"/>
          <w:sz w:val="20"/>
          <w:szCs w:val="20"/>
        </w:rPr>
        <w:t xml:space="preserve">the maximum </w:t>
      </w:r>
      <w:r w:rsidR="0029587E" w:rsidRPr="00C77AC0">
        <w:rPr>
          <w:rFonts w:ascii="Calibri Light" w:eastAsia="Calibri Light" w:hAnsi="Calibri Light" w:cs="Calibri Light"/>
          <w:sz w:val="20"/>
          <w:szCs w:val="20"/>
        </w:rPr>
        <w:t xml:space="preserve">level equivalent </w:t>
      </w:r>
      <w:r w:rsidRPr="00C77AC0">
        <w:rPr>
          <w:rFonts w:ascii="Calibri Light" w:eastAsia="Calibri Light" w:hAnsi="Calibri Light" w:cs="Calibri Light"/>
          <w:sz w:val="20"/>
          <w:szCs w:val="20"/>
        </w:rPr>
        <w:t>of</w:t>
      </w:r>
      <w:r w:rsidR="0029587E" w:rsidRPr="00C77AC0">
        <w:rPr>
          <w:rFonts w:ascii="Calibri Light" w:eastAsia="Calibri Light" w:hAnsi="Calibri Light" w:cs="Calibri Light"/>
          <w:sz w:val="20"/>
          <w:szCs w:val="20"/>
        </w:rPr>
        <w:t xml:space="preserve"> £</w:t>
      </w:r>
      <w:r w:rsidRPr="00C77AC0">
        <w:rPr>
          <w:rFonts w:ascii="Calibri Light" w:eastAsia="Calibri Light" w:hAnsi="Calibri Light" w:cs="Calibri Light"/>
          <w:sz w:val="20"/>
          <w:szCs w:val="20"/>
        </w:rPr>
        <w:t>1</w:t>
      </w:r>
      <w:r w:rsidR="00C77AC0" w:rsidRPr="00C77AC0">
        <w:rPr>
          <w:rFonts w:ascii="Calibri Light" w:eastAsia="Calibri Light" w:hAnsi="Calibri Light" w:cs="Calibri Light"/>
          <w:sz w:val="20"/>
          <w:szCs w:val="20"/>
        </w:rPr>
        <w:t>5</w:t>
      </w:r>
      <w:r w:rsidR="0029587E" w:rsidRPr="00C77AC0">
        <w:rPr>
          <w:rFonts w:ascii="Calibri Light" w:eastAsia="Calibri Light" w:hAnsi="Calibri Light" w:cs="Calibri Light"/>
          <w:sz w:val="20"/>
          <w:szCs w:val="20"/>
        </w:rPr>
        <w:t xml:space="preserve"> for Band D properties, in accordance with the funding assumptions set by the Home </w:t>
      </w:r>
      <w:r w:rsidR="0029587E" w:rsidRPr="00464E9B">
        <w:rPr>
          <w:rFonts w:ascii="Calibri Light" w:eastAsia="Calibri Light" w:hAnsi="Calibri Light" w:cs="Calibri Light"/>
          <w:sz w:val="20"/>
          <w:szCs w:val="20"/>
        </w:rPr>
        <w:t>Office. This represent</w:t>
      </w:r>
      <w:r w:rsidR="001E6A6F" w:rsidRPr="00464E9B">
        <w:rPr>
          <w:rFonts w:ascii="Calibri Light" w:eastAsia="Calibri Light" w:hAnsi="Calibri Light" w:cs="Calibri Light"/>
          <w:sz w:val="20"/>
          <w:szCs w:val="20"/>
        </w:rPr>
        <w:t>ed</w:t>
      </w:r>
      <w:r w:rsidR="0029587E" w:rsidRPr="00464E9B">
        <w:rPr>
          <w:rFonts w:ascii="Calibri Light" w:eastAsia="Calibri Light" w:hAnsi="Calibri Light" w:cs="Calibri Light"/>
          <w:sz w:val="20"/>
          <w:szCs w:val="20"/>
        </w:rPr>
        <w:t xml:space="preserve"> an increase of </w:t>
      </w:r>
      <w:r w:rsidR="00C77AC0" w:rsidRPr="00464E9B">
        <w:rPr>
          <w:rFonts w:ascii="Calibri Light" w:eastAsia="Calibri Light" w:hAnsi="Calibri Light" w:cs="Calibri Light"/>
          <w:sz w:val="20"/>
          <w:szCs w:val="20"/>
        </w:rPr>
        <w:t>6.73</w:t>
      </w:r>
      <w:r w:rsidR="001E6A6F" w:rsidRPr="00464E9B">
        <w:rPr>
          <w:rFonts w:ascii="Calibri Light" w:eastAsia="Calibri Light" w:hAnsi="Calibri Light" w:cs="Calibri Light"/>
          <w:sz w:val="20"/>
          <w:szCs w:val="20"/>
        </w:rPr>
        <w:t>% and</w:t>
      </w:r>
      <w:r w:rsidR="0029587E" w:rsidRPr="00464E9B">
        <w:rPr>
          <w:rFonts w:ascii="Calibri Light" w:eastAsia="Calibri Light" w:hAnsi="Calibri Light" w:cs="Calibri Light"/>
          <w:sz w:val="20"/>
          <w:szCs w:val="20"/>
        </w:rPr>
        <w:t xml:space="preserve"> produce</w:t>
      </w:r>
      <w:r w:rsidR="001E6A6F" w:rsidRPr="00464E9B">
        <w:rPr>
          <w:rFonts w:ascii="Calibri Light" w:eastAsia="Calibri Light" w:hAnsi="Calibri Light" w:cs="Calibri Light"/>
          <w:sz w:val="20"/>
          <w:szCs w:val="20"/>
        </w:rPr>
        <w:t>d</w:t>
      </w:r>
      <w:r w:rsidR="0029587E" w:rsidRPr="00464E9B">
        <w:rPr>
          <w:rFonts w:ascii="Calibri Light" w:eastAsia="Calibri Light" w:hAnsi="Calibri Light" w:cs="Calibri Light"/>
          <w:sz w:val="20"/>
          <w:szCs w:val="20"/>
        </w:rPr>
        <w:t xml:space="preserve"> a Band D council tax of </w:t>
      </w:r>
      <w:r w:rsidR="00C77AC0" w:rsidRPr="00464E9B">
        <w:rPr>
          <w:rFonts w:ascii="Calibri Light" w:eastAsia="Calibri Light" w:hAnsi="Calibri Light" w:cs="Calibri Light"/>
          <w:sz w:val="20"/>
          <w:szCs w:val="20"/>
        </w:rPr>
        <w:t>£238.04</w:t>
      </w:r>
      <w:r w:rsidR="0029587E" w:rsidRPr="00464E9B">
        <w:rPr>
          <w:rFonts w:ascii="Calibri Light" w:eastAsia="Calibri Light" w:hAnsi="Calibri Light" w:cs="Calibri Light"/>
          <w:sz w:val="20"/>
          <w:szCs w:val="20"/>
        </w:rPr>
        <w:t xml:space="preserve"> (£</w:t>
      </w:r>
      <w:r w:rsidR="00FA77DE" w:rsidRPr="00464E9B">
        <w:rPr>
          <w:rFonts w:ascii="Calibri Light" w:eastAsia="Calibri Light" w:hAnsi="Calibri Light" w:cs="Calibri Light"/>
          <w:sz w:val="20"/>
          <w:szCs w:val="20"/>
        </w:rPr>
        <w:t>2</w:t>
      </w:r>
      <w:r w:rsidR="00C77AC0" w:rsidRPr="00464E9B">
        <w:rPr>
          <w:rFonts w:ascii="Calibri Light" w:eastAsia="Calibri Light" w:hAnsi="Calibri Light" w:cs="Calibri Light"/>
          <w:sz w:val="20"/>
          <w:szCs w:val="20"/>
        </w:rPr>
        <w:t>23.04</w:t>
      </w:r>
      <w:r w:rsidR="0029587E" w:rsidRPr="00464E9B">
        <w:rPr>
          <w:rFonts w:ascii="Calibri Light" w:eastAsia="Calibri Light" w:hAnsi="Calibri Light" w:cs="Calibri Light"/>
          <w:sz w:val="20"/>
          <w:szCs w:val="20"/>
        </w:rPr>
        <w:t xml:space="preserve"> in 20</w:t>
      </w:r>
      <w:r w:rsidR="002C7CF2" w:rsidRPr="00464E9B">
        <w:rPr>
          <w:rFonts w:ascii="Calibri Light" w:eastAsia="Calibri Light" w:hAnsi="Calibri Light" w:cs="Calibri Light"/>
          <w:sz w:val="20"/>
          <w:szCs w:val="20"/>
        </w:rPr>
        <w:t>2</w:t>
      </w:r>
      <w:r w:rsidR="00C77AC0" w:rsidRPr="00464E9B">
        <w:rPr>
          <w:rFonts w:ascii="Calibri Light" w:eastAsia="Calibri Light" w:hAnsi="Calibri Light" w:cs="Calibri Light"/>
          <w:sz w:val="20"/>
          <w:szCs w:val="20"/>
        </w:rPr>
        <w:t>2</w:t>
      </w:r>
      <w:r w:rsidR="0029587E" w:rsidRPr="00464E9B">
        <w:rPr>
          <w:rFonts w:ascii="Calibri Light" w:eastAsia="Calibri Light" w:hAnsi="Calibri Light" w:cs="Calibri Light"/>
          <w:sz w:val="20"/>
          <w:szCs w:val="20"/>
        </w:rPr>
        <w:t>/2</w:t>
      </w:r>
      <w:r w:rsidR="00C77AC0" w:rsidRPr="00464E9B">
        <w:rPr>
          <w:rFonts w:ascii="Calibri Light" w:eastAsia="Calibri Light" w:hAnsi="Calibri Light" w:cs="Calibri Light"/>
          <w:sz w:val="20"/>
          <w:szCs w:val="20"/>
        </w:rPr>
        <w:t>3</w:t>
      </w:r>
      <w:r w:rsidR="0029587E" w:rsidRPr="00712285">
        <w:rPr>
          <w:rFonts w:ascii="Calibri Light" w:eastAsia="Calibri Light" w:hAnsi="Calibri Light" w:cs="Calibri Light"/>
          <w:sz w:val="20"/>
          <w:szCs w:val="20"/>
        </w:rPr>
        <w:t>). As 75% of South Yorkshire properties are i</w:t>
      </w:r>
      <w:r w:rsidR="001E6A6F" w:rsidRPr="00712285">
        <w:rPr>
          <w:rFonts w:ascii="Calibri Light" w:eastAsia="Calibri Light" w:hAnsi="Calibri Light" w:cs="Calibri Light"/>
          <w:sz w:val="20"/>
          <w:szCs w:val="20"/>
        </w:rPr>
        <w:t xml:space="preserve">n Band A and Band B, this </w:t>
      </w:r>
      <w:r w:rsidR="0029587E" w:rsidRPr="00712285">
        <w:rPr>
          <w:rFonts w:ascii="Calibri Light" w:eastAsia="Calibri Light" w:hAnsi="Calibri Light" w:cs="Calibri Light"/>
          <w:sz w:val="20"/>
          <w:szCs w:val="20"/>
        </w:rPr>
        <w:t>equate</w:t>
      </w:r>
      <w:r w:rsidR="001E6A6F" w:rsidRPr="00712285">
        <w:rPr>
          <w:rFonts w:ascii="Calibri Light" w:eastAsia="Calibri Light" w:hAnsi="Calibri Light" w:cs="Calibri Light"/>
          <w:sz w:val="20"/>
          <w:szCs w:val="20"/>
        </w:rPr>
        <w:t>d</w:t>
      </w:r>
      <w:r w:rsidR="0029587E" w:rsidRPr="00712285">
        <w:rPr>
          <w:rFonts w:ascii="Calibri Light" w:eastAsia="Calibri Light" w:hAnsi="Calibri Light" w:cs="Calibri Light"/>
          <w:sz w:val="20"/>
          <w:szCs w:val="20"/>
        </w:rPr>
        <w:t xml:space="preserve"> to annual increases of £</w:t>
      </w:r>
      <w:r w:rsidR="00712285" w:rsidRPr="00712285">
        <w:rPr>
          <w:rFonts w:ascii="Calibri Light" w:eastAsia="Calibri Light" w:hAnsi="Calibri Light" w:cs="Calibri Light"/>
          <w:sz w:val="20"/>
          <w:szCs w:val="20"/>
        </w:rPr>
        <w:t>10.00</w:t>
      </w:r>
      <w:r w:rsidR="0029587E" w:rsidRPr="00712285">
        <w:rPr>
          <w:rFonts w:ascii="Calibri Light" w:eastAsia="Calibri Light" w:hAnsi="Calibri Light" w:cs="Calibri Light"/>
          <w:sz w:val="20"/>
          <w:szCs w:val="20"/>
        </w:rPr>
        <w:t xml:space="preserve"> and £</w:t>
      </w:r>
      <w:r w:rsidR="00712285" w:rsidRPr="00712285">
        <w:rPr>
          <w:rFonts w:ascii="Calibri Light" w:eastAsia="Calibri Light" w:hAnsi="Calibri Light" w:cs="Calibri Light"/>
          <w:sz w:val="20"/>
          <w:szCs w:val="20"/>
        </w:rPr>
        <w:t>11.66</w:t>
      </w:r>
      <w:r w:rsidR="0029587E" w:rsidRPr="00712285">
        <w:rPr>
          <w:rFonts w:ascii="Calibri Light" w:eastAsia="Calibri Light" w:hAnsi="Calibri Light" w:cs="Calibri Light"/>
          <w:sz w:val="20"/>
          <w:szCs w:val="20"/>
        </w:rPr>
        <w:t xml:space="preserve"> respectively.</w:t>
      </w:r>
    </w:p>
    <w:p w14:paraId="543BADF1" w14:textId="77777777" w:rsidR="0029587E" w:rsidRPr="00AC441F" w:rsidRDefault="0029587E" w:rsidP="0029587E">
      <w:pPr>
        <w:spacing w:line="246" w:lineRule="auto"/>
        <w:ind w:right="-35"/>
        <w:jc w:val="both"/>
        <w:rPr>
          <w:rFonts w:ascii="Calibri Light" w:eastAsia="Calibri Light" w:hAnsi="Calibri Light" w:cs="Calibri Light"/>
          <w:sz w:val="20"/>
          <w:szCs w:val="20"/>
          <w:highlight w:val="yellow"/>
        </w:rPr>
      </w:pPr>
    </w:p>
    <w:p w14:paraId="108CE992" w14:textId="63E26A25" w:rsidR="0029587E" w:rsidRPr="0070750E" w:rsidRDefault="0029587E" w:rsidP="0029587E">
      <w:pPr>
        <w:spacing w:line="246" w:lineRule="auto"/>
        <w:ind w:right="-35"/>
        <w:jc w:val="both"/>
        <w:rPr>
          <w:rFonts w:ascii="Calibri Light" w:eastAsia="Calibri Light" w:hAnsi="Calibri Light" w:cs="Calibri Light"/>
          <w:sz w:val="20"/>
          <w:szCs w:val="20"/>
        </w:rPr>
      </w:pPr>
      <w:r w:rsidRPr="004D41EB">
        <w:rPr>
          <w:rFonts w:ascii="Calibri Light" w:eastAsia="Calibri Light" w:hAnsi="Calibri Light" w:cs="Calibri Light"/>
          <w:sz w:val="20"/>
          <w:szCs w:val="20"/>
        </w:rPr>
        <w:t>The increase in precept along with the £</w:t>
      </w:r>
      <w:r w:rsidR="004D41EB" w:rsidRPr="004D41EB">
        <w:rPr>
          <w:rFonts w:ascii="Calibri Light" w:eastAsia="Calibri Light" w:hAnsi="Calibri Light" w:cs="Calibri Light"/>
          <w:sz w:val="20"/>
          <w:szCs w:val="20"/>
        </w:rPr>
        <w:t>4.5m</w:t>
      </w:r>
      <w:r w:rsidRPr="004D41EB">
        <w:rPr>
          <w:rFonts w:ascii="Calibri Light" w:eastAsia="Calibri Light" w:hAnsi="Calibri Light" w:cs="Calibri Light"/>
          <w:sz w:val="20"/>
          <w:szCs w:val="20"/>
        </w:rPr>
        <w:t xml:space="preserve"> savings programme from the Chief Constable </w:t>
      </w:r>
      <w:r w:rsidR="004D41EB" w:rsidRPr="004D41EB">
        <w:rPr>
          <w:rFonts w:ascii="Calibri Light" w:eastAsia="Calibri Light" w:hAnsi="Calibri Light" w:cs="Calibri Light"/>
          <w:sz w:val="20"/>
          <w:szCs w:val="20"/>
        </w:rPr>
        <w:t xml:space="preserve">and use of £5.8m reserves </w:t>
      </w:r>
      <w:r w:rsidRPr="004D41EB">
        <w:rPr>
          <w:rFonts w:ascii="Calibri Light" w:eastAsia="Calibri Light" w:hAnsi="Calibri Light" w:cs="Calibri Light"/>
          <w:sz w:val="20"/>
          <w:szCs w:val="20"/>
        </w:rPr>
        <w:t>resulted in</w:t>
      </w:r>
      <w:r w:rsidR="001E6A6F" w:rsidRPr="004D41EB">
        <w:rPr>
          <w:rFonts w:ascii="Calibri Light" w:eastAsia="Calibri Light" w:hAnsi="Calibri Light" w:cs="Calibri Light"/>
          <w:sz w:val="20"/>
          <w:szCs w:val="20"/>
        </w:rPr>
        <w:t xml:space="preserve"> a</w:t>
      </w:r>
      <w:r w:rsidRPr="004D41EB">
        <w:rPr>
          <w:rFonts w:ascii="Calibri Light" w:eastAsia="Calibri Light" w:hAnsi="Calibri Light" w:cs="Calibri Light"/>
          <w:sz w:val="20"/>
          <w:szCs w:val="20"/>
        </w:rPr>
        <w:t xml:space="preserve"> balanced budget after legacy </w:t>
      </w:r>
      <w:r w:rsidRPr="0070750E">
        <w:rPr>
          <w:rFonts w:ascii="Calibri Light" w:eastAsia="Calibri Light" w:hAnsi="Calibri Light" w:cs="Calibri Light"/>
          <w:sz w:val="20"/>
          <w:szCs w:val="20"/>
        </w:rPr>
        <w:t>costs. The PCC once again applied to the Home Office during 202</w:t>
      </w:r>
      <w:r w:rsidR="00712285" w:rsidRPr="0070750E">
        <w:rPr>
          <w:rFonts w:ascii="Calibri Light" w:eastAsia="Calibri Light" w:hAnsi="Calibri Light" w:cs="Calibri Light"/>
          <w:sz w:val="20"/>
          <w:szCs w:val="20"/>
        </w:rPr>
        <w:t>3</w:t>
      </w:r>
      <w:r w:rsidRPr="0070750E">
        <w:rPr>
          <w:rFonts w:ascii="Calibri Light" w:eastAsia="Calibri Light" w:hAnsi="Calibri Light" w:cs="Calibri Light"/>
          <w:sz w:val="20"/>
          <w:szCs w:val="20"/>
        </w:rPr>
        <w:t>/2</w:t>
      </w:r>
      <w:r w:rsidR="00712285" w:rsidRPr="0070750E">
        <w:rPr>
          <w:rFonts w:ascii="Calibri Light" w:eastAsia="Calibri Light" w:hAnsi="Calibri Light" w:cs="Calibri Light"/>
          <w:sz w:val="20"/>
          <w:szCs w:val="20"/>
        </w:rPr>
        <w:t>4</w:t>
      </w:r>
      <w:r w:rsidRPr="0070750E">
        <w:rPr>
          <w:rFonts w:ascii="Calibri Light" w:eastAsia="Calibri Light" w:hAnsi="Calibri Light" w:cs="Calibri Light"/>
          <w:sz w:val="20"/>
          <w:szCs w:val="20"/>
        </w:rPr>
        <w:t xml:space="preserve"> for Special Grant funding to meet the estimated costs of legacy issues. </w:t>
      </w:r>
    </w:p>
    <w:bookmarkEnd w:id="23"/>
    <w:p w14:paraId="08E9328D" w14:textId="77777777" w:rsidR="0029587E" w:rsidRPr="0070750E" w:rsidRDefault="0029587E" w:rsidP="0029587E">
      <w:pPr>
        <w:spacing w:line="246" w:lineRule="auto"/>
        <w:ind w:right="-35"/>
        <w:jc w:val="both"/>
        <w:rPr>
          <w:rFonts w:ascii="Calibri Light" w:eastAsia="Calibri Light" w:hAnsi="Calibri Light" w:cs="Calibri Light"/>
          <w:sz w:val="20"/>
          <w:szCs w:val="20"/>
        </w:rPr>
      </w:pPr>
    </w:p>
    <w:p w14:paraId="7544FAA6" w14:textId="14023752" w:rsidR="0029587E" w:rsidRPr="00D17CAD" w:rsidRDefault="003319F1" w:rsidP="0029587E">
      <w:pPr>
        <w:spacing w:line="246" w:lineRule="auto"/>
        <w:ind w:right="-35"/>
        <w:jc w:val="both"/>
        <w:rPr>
          <w:rFonts w:ascii="Calibri Light" w:eastAsia="Calibri Light" w:hAnsi="Calibri Light" w:cs="Calibri Light"/>
          <w:sz w:val="20"/>
          <w:szCs w:val="20"/>
        </w:rPr>
      </w:pPr>
      <w:r w:rsidRPr="0070750E">
        <w:rPr>
          <w:rFonts w:ascii="Calibri Light" w:eastAsia="Calibri Light" w:hAnsi="Calibri Light" w:cs="Calibri Light"/>
          <w:sz w:val="20"/>
          <w:szCs w:val="20"/>
        </w:rPr>
        <w:t xml:space="preserve">The General Reserve balance of </w:t>
      </w:r>
      <w:r w:rsidR="007B7E93" w:rsidRPr="0070750E">
        <w:rPr>
          <w:rFonts w:ascii="Calibri Light" w:eastAsia="Calibri Light" w:hAnsi="Calibri Light" w:cs="Calibri Light"/>
          <w:sz w:val="20"/>
          <w:szCs w:val="20"/>
        </w:rPr>
        <w:t>£</w:t>
      </w:r>
      <w:r w:rsidR="00CC22B0" w:rsidRPr="0070750E">
        <w:rPr>
          <w:rFonts w:ascii="Calibri Light" w:eastAsia="Calibri Light" w:hAnsi="Calibri Light" w:cs="Calibri Light"/>
          <w:sz w:val="20"/>
          <w:szCs w:val="20"/>
        </w:rPr>
        <w:t>19.</w:t>
      </w:r>
      <w:r w:rsidR="00F66368" w:rsidRPr="0070750E">
        <w:rPr>
          <w:rFonts w:ascii="Calibri Light" w:eastAsia="Calibri Light" w:hAnsi="Calibri Light" w:cs="Calibri Light"/>
          <w:sz w:val="20"/>
          <w:szCs w:val="20"/>
        </w:rPr>
        <w:t>0</w:t>
      </w:r>
      <w:r w:rsidRPr="0070750E">
        <w:rPr>
          <w:rFonts w:ascii="Calibri Light" w:eastAsia="Calibri Light" w:hAnsi="Calibri Light" w:cs="Calibri Light"/>
          <w:sz w:val="20"/>
          <w:szCs w:val="20"/>
        </w:rPr>
        <w:t xml:space="preserve">m represents about </w:t>
      </w:r>
      <w:r w:rsidR="00F66368" w:rsidRPr="0070750E">
        <w:rPr>
          <w:rFonts w:ascii="Calibri Light" w:eastAsia="Calibri Light" w:hAnsi="Calibri Light" w:cs="Calibri Light"/>
          <w:sz w:val="20"/>
          <w:szCs w:val="20"/>
        </w:rPr>
        <w:t>5</w:t>
      </w:r>
      <w:r w:rsidR="00CC22B0" w:rsidRPr="0070750E">
        <w:rPr>
          <w:rFonts w:ascii="Calibri Light" w:eastAsia="Calibri Light" w:hAnsi="Calibri Light" w:cs="Calibri Light"/>
          <w:sz w:val="20"/>
          <w:szCs w:val="20"/>
        </w:rPr>
        <w:t>.</w:t>
      </w:r>
      <w:r w:rsidR="00F66368" w:rsidRPr="0070750E">
        <w:rPr>
          <w:rFonts w:ascii="Calibri Light" w:eastAsia="Calibri Light" w:hAnsi="Calibri Light" w:cs="Calibri Light"/>
          <w:sz w:val="20"/>
          <w:szCs w:val="20"/>
        </w:rPr>
        <w:t>9</w:t>
      </w:r>
      <w:r w:rsidRPr="0070750E">
        <w:rPr>
          <w:rFonts w:ascii="Calibri Light" w:eastAsia="Calibri Light" w:hAnsi="Calibri Light" w:cs="Calibri Light"/>
          <w:sz w:val="20"/>
          <w:szCs w:val="20"/>
        </w:rPr>
        <w:t xml:space="preserve">% </w:t>
      </w:r>
      <w:r w:rsidR="0029587E" w:rsidRPr="0070750E">
        <w:rPr>
          <w:rFonts w:ascii="Calibri Light" w:eastAsia="Calibri Light" w:hAnsi="Calibri Light" w:cs="Calibri Light"/>
          <w:sz w:val="20"/>
          <w:szCs w:val="20"/>
        </w:rPr>
        <w:t>of the net revenue budget</w:t>
      </w:r>
      <w:r w:rsidR="00D17CAD" w:rsidRPr="0070750E">
        <w:rPr>
          <w:rFonts w:ascii="Calibri Light" w:eastAsia="Calibri Light" w:hAnsi="Calibri Light" w:cs="Calibri Light"/>
          <w:sz w:val="20"/>
          <w:szCs w:val="20"/>
        </w:rPr>
        <w:t xml:space="preserve"> (to 31 March)</w:t>
      </w:r>
      <w:r w:rsidR="0029587E" w:rsidRPr="0070750E">
        <w:rPr>
          <w:rFonts w:ascii="Calibri Light" w:eastAsia="Calibri Light" w:hAnsi="Calibri Light" w:cs="Calibri Light"/>
          <w:sz w:val="20"/>
          <w:szCs w:val="20"/>
        </w:rPr>
        <w:t xml:space="preserve">, which </w:t>
      </w:r>
      <w:r w:rsidR="001E6A6F" w:rsidRPr="0070750E">
        <w:rPr>
          <w:rFonts w:ascii="Calibri Light" w:eastAsia="Calibri Light" w:hAnsi="Calibri Light" w:cs="Calibri Light"/>
          <w:sz w:val="20"/>
          <w:szCs w:val="20"/>
        </w:rPr>
        <w:t xml:space="preserve">exceeds prudent levels </w:t>
      </w:r>
      <w:r w:rsidR="0029587E" w:rsidRPr="0070750E">
        <w:rPr>
          <w:rFonts w:ascii="Calibri Light" w:eastAsia="Calibri Light" w:hAnsi="Calibri Light" w:cs="Calibri Light"/>
          <w:sz w:val="20"/>
          <w:szCs w:val="20"/>
        </w:rPr>
        <w:t>(5%). However, there remains a significant risk associated</w:t>
      </w:r>
      <w:r w:rsidR="0029587E" w:rsidRPr="00D17CAD">
        <w:rPr>
          <w:rFonts w:ascii="Calibri Light" w:eastAsia="Calibri Light" w:hAnsi="Calibri Light" w:cs="Calibri Light"/>
          <w:sz w:val="20"/>
          <w:szCs w:val="20"/>
        </w:rPr>
        <w:t xml:space="preserve"> with legacy costs and the outcome of the future Home Office Special Grant funding </w:t>
      </w:r>
      <w:r w:rsidR="00840982" w:rsidRPr="00D17CAD">
        <w:rPr>
          <w:rFonts w:ascii="Calibri Light" w:eastAsia="Calibri Light" w:hAnsi="Calibri Light" w:cs="Calibri Light"/>
          <w:sz w:val="20"/>
          <w:szCs w:val="20"/>
        </w:rPr>
        <w:t>applications, which</w:t>
      </w:r>
      <w:r w:rsidR="0029587E" w:rsidRPr="00D17CAD">
        <w:rPr>
          <w:rFonts w:ascii="Calibri Light" w:eastAsia="Calibri Light" w:hAnsi="Calibri Light" w:cs="Calibri Light"/>
          <w:sz w:val="20"/>
          <w:szCs w:val="20"/>
        </w:rPr>
        <w:t xml:space="preserve"> could affect the level and adequacy of the reserves in future years.</w:t>
      </w:r>
    </w:p>
    <w:p w14:paraId="3C9400E2" w14:textId="77777777" w:rsidR="001E6A6F" w:rsidRPr="00AC441F" w:rsidRDefault="001E6A6F" w:rsidP="003B31B3">
      <w:pPr>
        <w:spacing w:line="246" w:lineRule="auto"/>
        <w:ind w:right="214"/>
        <w:jc w:val="both"/>
        <w:rPr>
          <w:rFonts w:ascii="Calibri Light" w:eastAsia="Calibri Light" w:hAnsi="Calibri Light" w:cs="Calibri Light"/>
          <w:sz w:val="20"/>
          <w:szCs w:val="20"/>
          <w:highlight w:val="yellow"/>
        </w:rPr>
      </w:pPr>
    </w:p>
    <w:p w14:paraId="14F2B5D8" w14:textId="77777777" w:rsidR="001E6A6F" w:rsidRPr="00AC441F" w:rsidRDefault="001E6A6F" w:rsidP="003B31B3">
      <w:pPr>
        <w:spacing w:line="246" w:lineRule="auto"/>
        <w:ind w:right="214"/>
        <w:jc w:val="both"/>
        <w:rPr>
          <w:rFonts w:ascii="Calibri Light" w:eastAsia="Calibri Light" w:hAnsi="Calibri Light" w:cs="Calibri Light"/>
          <w:sz w:val="20"/>
          <w:szCs w:val="20"/>
          <w:highlight w:val="yellow"/>
        </w:rPr>
      </w:pPr>
    </w:p>
    <w:p w14:paraId="22FE5B15" w14:textId="553747DC" w:rsidR="00621A99" w:rsidRPr="00777C04" w:rsidRDefault="00621A99" w:rsidP="00621A99">
      <w:pPr>
        <w:spacing w:line="246" w:lineRule="auto"/>
        <w:ind w:right="214"/>
        <w:jc w:val="both"/>
        <w:rPr>
          <w:rFonts w:ascii="Calibri Light" w:eastAsia="Calibri Light" w:hAnsi="Calibri Light" w:cs="Calibri Light"/>
          <w:sz w:val="20"/>
          <w:szCs w:val="20"/>
        </w:rPr>
      </w:pPr>
      <w:bookmarkStart w:id="24" w:name="_Hlk171277955"/>
      <w:r w:rsidRPr="00D40493">
        <w:rPr>
          <w:rFonts w:ascii="Calibri Light" w:eastAsia="Calibri Light" w:hAnsi="Calibri Light" w:cs="Calibri Light"/>
          <w:sz w:val="20"/>
          <w:szCs w:val="20"/>
        </w:rPr>
        <w:t>The approved budget requirement was £317</w:t>
      </w:r>
      <w:r w:rsidR="00FB592C">
        <w:rPr>
          <w:rFonts w:ascii="Calibri Light" w:eastAsia="Calibri Light" w:hAnsi="Calibri Light" w:cs="Calibri Light"/>
          <w:sz w:val="20"/>
          <w:szCs w:val="20"/>
        </w:rPr>
        <w:t>.</w:t>
      </w:r>
      <w:r w:rsidRPr="00D40493">
        <w:rPr>
          <w:rFonts w:ascii="Calibri Light" w:eastAsia="Calibri Light" w:hAnsi="Calibri Light" w:cs="Calibri Light"/>
          <w:sz w:val="20"/>
          <w:szCs w:val="20"/>
        </w:rPr>
        <w:t>502</w:t>
      </w:r>
      <w:r w:rsidR="00FB592C">
        <w:rPr>
          <w:rFonts w:ascii="Calibri Light" w:eastAsia="Calibri Light" w:hAnsi="Calibri Light" w:cs="Calibri Light"/>
          <w:sz w:val="20"/>
          <w:szCs w:val="20"/>
        </w:rPr>
        <w:t>m</w:t>
      </w:r>
      <w:r w:rsidRPr="00D40493">
        <w:rPr>
          <w:rFonts w:ascii="Calibri Light" w:eastAsia="Calibri Light" w:hAnsi="Calibri Light" w:cs="Calibri Light"/>
          <w:sz w:val="20"/>
          <w:szCs w:val="20"/>
        </w:rPr>
        <w:t xml:space="preserve"> for 2023/24 with a further </w:t>
      </w:r>
      <w:bookmarkStart w:id="25" w:name="_Hlk170370754"/>
      <w:r w:rsidRPr="00D40493">
        <w:rPr>
          <w:rFonts w:ascii="Calibri Light" w:eastAsia="Calibri Light" w:hAnsi="Calibri Light" w:cs="Calibri Light"/>
          <w:sz w:val="20"/>
          <w:szCs w:val="20"/>
        </w:rPr>
        <w:t>£34</w:t>
      </w:r>
      <w:r w:rsidR="00FB592C">
        <w:rPr>
          <w:rFonts w:ascii="Calibri Light" w:eastAsia="Calibri Light" w:hAnsi="Calibri Light" w:cs="Calibri Light"/>
          <w:sz w:val="20"/>
          <w:szCs w:val="20"/>
        </w:rPr>
        <w:t>.</w:t>
      </w:r>
      <w:r w:rsidRPr="00D40493">
        <w:rPr>
          <w:rFonts w:ascii="Calibri Light" w:eastAsia="Calibri Light" w:hAnsi="Calibri Light" w:cs="Calibri Light"/>
          <w:sz w:val="20"/>
          <w:szCs w:val="20"/>
        </w:rPr>
        <w:t>74</w:t>
      </w:r>
      <w:r w:rsidR="007301A2">
        <w:rPr>
          <w:rFonts w:ascii="Calibri Light" w:eastAsia="Calibri Light" w:hAnsi="Calibri Light" w:cs="Calibri Light"/>
          <w:sz w:val="20"/>
          <w:szCs w:val="20"/>
        </w:rPr>
        <w:t>4</w:t>
      </w:r>
      <w:r w:rsidR="00FB592C">
        <w:rPr>
          <w:rFonts w:ascii="Calibri Light" w:eastAsia="Calibri Light" w:hAnsi="Calibri Light" w:cs="Calibri Light"/>
          <w:sz w:val="20"/>
          <w:szCs w:val="20"/>
        </w:rPr>
        <w:t>m</w:t>
      </w:r>
      <w:r w:rsidRPr="00D40493">
        <w:rPr>
          <w:rFonts w:ascii="Calibri Light" w:eastAsia="Calibri Light" w:hAnsi="Calibri Light" w:cs="Calibri Light"/>
          <w:sz w:val="20"/>
          <w:szCs w:val="20"/>
        </w:rPr>
        <w:t xml:space="preserve"> </w:t>
      </w:r>
      <w:bookmarkEnd w:id="25"/>
      <w:r w:rsidRPr="00D40493">
        <w:rPr>
          <w:rFonts w:ascii="Calibri Light" w:eastAsia="Calibri Light" w:hAnsi="Calibri Light" w:cs="Calibri Light"/>
          <w:sz w:val="20"/>
          <w:szCs w:val="20"/>
        </w:rPr>
        <w:t xml:space="preserve">for 1 April to 6 May. The total for the extended accounts period of </w:t>
      </w:r>
      <w:bookmarkStart w:id="26" w:name="_Hlk170370786"/>
      <w:r w:rsidRPr="00D40493">
        <w:rPr>
          <w:rFonts w:ascii="Calibri Light" w:eastAsia="Calibri Light" w:hAnsi="Calibri Light" w:cs="Calibri Light"/>
          <w:sz w:val="20"/>
          <w:szCs w:val="20"/>
        </w:rPr>
        <w:t>£352</w:t>
      </w:r>
      <w:r w:rsidR="00FB592C">
        <w:rPr>
          <w:rFonts w:ascii="Calibri Light" w:eastAsia="Calibri Light" w:hAnsi="Calibri Light" w:cs="Calibri Light"/>
          <w:sz w:val="20"/>
          <w:szCs w:val="20"/>
        </w:rPr>
        <w:t>.</w:t>
      </w:r>
      <w:r w:rsidRPr="00D40493">
        <w:rPr>
          <w:rFonts w:ascii="Calibri Light" w:eastAsia="Calibri Light" w:hAnsi="Calibri Light" w:cs="Calibri Light"/>
          <w:sz w:val="20"/>
          <w:szCs w:val="20"/>
        </w:rPr>
        <w:t>24</w:t>
      </w:r>
      <w:bookmarkEnd w:id="26"/>
      <w:r w:rsidR="00FB592C">
        <w:rPr>
          <w:rFonts w:ascii="Calibri Light" w:eastAsia="Calibri Light" w:hAnsi="Calibri Light" w:cs="Calibri Light"/>
          <w:sz w:val="20"/>
          <w:szCs w:val="20"/>
        </w:rPr>
        <w:t>6m</w:t>
      </w:r>
      <w:bookmarkEnd w:id="24"/>
      <w:r w:rsidRPr="00D40493">
        <w:rPr>
          <w:rFonts w:ascii="Calibri Light" w:eastAsia="Calibri Light" w:hAnsi="Calibri Light" w:cs="Calibri Light"/>
          <w:sz w:val="20"/>
          <w:szCs w:val="20"/>
        </w:rPr>
        <w:t>.</w:t>
      </w:r>
    </w:p>
    <w:p w14:paraId="1CBD5853" w14:textId="77777777" w:rsidR="00BA2EA7" w:rsidRPr="00AC441F" w:rsidRDefault="00BA2EA7" w:rsidP="00BA2EA7">
      <w:pPr>
        <w:spacing w:line="246" w:lineRule="auto"/>
        <w:ind w:right="20"/>
        <w:rPr>
          <w:sz w:val="20"/>
          <w:szCs w:val="20"/>
          <w:highlight w:val="yellow"/>
        </w:rPr>
      </w:pP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92"/>
        <w:gridCol w:w="994"/>
        <w:gridCol w:w="570"/>
      </w:tblGrid>
      <w:tr w:rsidR="004604F0" w:rsidRPr="00AC441F" w14:paraId="7904AC9C" w14:textId="77777777" w:rsidTr="009F13A4">
        <w:tc>
          <w:tcPr>
            <w:tcW w:w="2410" w:type="dxa"/>
            <w:tcBorders>
              <w:top w:val="single" w:sz="12" w:space="0" w:color="0070C0"/>
              <w:bottom w:val="single" w:sz="12" w:space="0" w:color="0070C0"/>
            </w:tcBorders>
          </w:tcPr>
          <w:p w14:paraId="26F22239" w14:textId="77777777" w:rsidR="004604F0" w:rsidRPr="001102EC" w:rsidRDefault="004604F0" w:rsidP="004604F0">
            <w:pPr>
              <w:rPr>
                <w:sz w:val="20"/>
                <w:szCs w:val="20"/>
              </w:rPr>
            </w:pPr>
          </w:p>
        </w:tc>
        <w:tc>
          <w:tcPr>
            <w:tcW w:w="892" w:type="dxa"/>
            <w:tcBorders>
              <w:top w:val="single" w:sz="12" w:space="0" w:color="0070C0"/>
              <w:bottom w:val="single" w:sz="12" w:space="0" w:color="0070C0"/>
            </w:tcBorders>
          </w:tcPr>
          <w:p w14:paraId="3217B5C8" w14:textId="4661C774" w:rsidR="004604F0" w:rsidRPr="001102EC" w:rsidRDefault="004604F0" w:rsidP="004604F0">
            <w:pPr>
              <w:jc w:val="right"/>
              <w:rPr>
                <w:rFonts w:asciiTheme="minorHAnsi" w:hAnsiTheme="minorHAnsi"/>
                <w:b/>
                <w:sz w:val="20"/>
                <w:szCs w:val="20"/>
              </w:rPr>
            </w:pPr>
            <w:r w:rsidRPr="00D40493">
              <w:rPr>
                <w:rFonts w:asciiTheme="minorHAnsi" w:hAnsiTheme="minorHAnsi"/>
                <w:b/>
                <w:sz w:val="20"/>
                <w:szCs w:val="20"/>
              </w:rPr>
              <w:t>£000</w:t>
            </w:r>
          </w:p>
        </w:tc>
        <w:tc>
          <w:tcPr>
            <w:tcW w:w="994" w:type="dxa"/>
            <w:tcBorders>
              <w:top w:val="single" w:sz="12" w:space="0" w:color="0070C0"/>
              <w:bottom w:val="single" w:sz="12" w:space="0" w:color="0070C0"/>
            </w:tcBorders>
          </w:tcPr>
          <w:p w14:paraId="52A581A9" w14:textId="5D276249" w:rsidR="004604F0" w:rsidRPr="001102EC" w:rsidRDefault="004604F0" w:rsidP="004604F0">
            <w:pPr>
              <w:jc w:val="right"/>
              <w:rPr>
                <w:rFonts w:asciiTheme="minorHAnsi" w:hAnsiTheme="minorHAnsi"/>
                <w:b/>
                <w:sz w:val="20"/>
                <w:szCs w:val="20"/>
              </w:rPr>
            </w:pPr>
            <w:r w:rsidRPr="00D40493">
              <w:rPr>
                <w:rFonts w:asciiTheme="minorHAnsi" w:hAnsiTheme="minorHAnsi"/>
                <w:b/>
                <w:sz w:val="20"/>
                <w:szCs w:val="20"/>
              </w:rPr>
              <w:t>£000</w:t>
            </w:r>
          </w:p>
        </w:tc>
        <w:tc>
          <w:tcPr>
            <w:tcW w:w="570" w:type="dxa"/>
            <w:tcBorders>
              <w:top w:val="single" w:sz="12" w:space="0" w:color="0070C0"/>
              <w:bottom w:val="single" w:sz="12" w:space="0" w:color="0070C0"/>
            </w:tcBorders>
          </w:tcPr>
          <w:p w14:paraId="326C1F97" w14:textId="52E0CDFC" w:rsidR="004604F0" w:rsidRPr="001102EC" w:rsidRDefault="004604F0" w:rsidP="004604F0">
            <w:pPr>
              <w:jc w:val="right"/>
              <w:rPr>
                <w:rFonts w:asciiTheme="minorHAnsi" w:hAnsiTheme="minorHAnsi"/>
                <w:b/>
                <w:sz w:val="20"/>
                <w:szCs w:val="20"/>
              </w:rPr>
            </w:pPr>
            <w:r w:rsidRPr="00D40493">
              <w:rPr>
                <w:rFonts w:asciiTheme="minorHAnsi" w:hAnsiTheme="minorHAnsi"/>
                <w:b/>
                <w:sz w:val="20"/>
                <w:szCs w:val="20"/>
              </w:rPr>
              <w:t>%</w:t>
            </w:r>
          </w:p>
        </w:tc>
      </w:tr>
      <w:tr w:rsidR="004604F0" w:rsidRPr="00AC441F" w14:paraId="0E8F5489" w14:textId="77777777" w:rsidTr="009F13A4">
        <w:tc>
          <w:tcPr>
            <w:tcW w:w="2410" w:type="dxa"/>
            <w:tcBorders>
              <w:top w:val="single" w:sz="12" w:space="0" w:color="0070C0"/>
              <w:bottom w:val="single" w:sz="12" w:space="0" w:color="0070C0"/>
            </w:tcBorders>
          </w:tcPr>
          <w:p w14:paraId="435EC4D3" w14:textId="7F75454D" w:rsidR="004604F0" w:rsidRPr="001102EC" w:rsidRDefault="004604F0" w:rsidP="004604F0">
            <w:pPr>
              <w:rPr>
                <w:rFonts w:asciiTheme="minorHAnsi" w:hAnsiTheme="minorHAnsi"/>
                <w:b/>
                <w:sz w:val="20"/>
                <w:szCs w:val="20"/>
              </w:rPr>
            </w:pPr>
            <w:r w:rsidRPr="00D40493">
              <w:rPr>
                <w:rFonts w:asciiTheme="minorHAnsi" w:hAnsiTheme="minorHAnsi"/>
                <w:b/>
                <w:sz w:val="20"/>
                <w:szCs w:val="20"/>
              </w:rPr>
              <w:t>Budget Requirement</w:t>
            </w:r>
          </w:p>
        </w:tc>
        <w:tc>
          <w:tcPr>
            <w:tcW w:w="892" w:type="dxa"/>
            <w:tcBorders>
              <w:top w:val="single" w:sz="12" w:space="0" w:color="0070C0"/>
              <w:bottom w:val="single" w:sz="12" w:space="0" w:color="0070C0"/>
            </w:tcBorders>
          </w:tcPr>
          <w:p w14:paraId="25B198B6" w14:textId="77777777" w:rsidR="004604F0" w:rsidRPr="001102EC" w:rsidRDefault="004604F0" w:rsidP="004604F0">
            <w:pPr>
              <w:jc w:val="right"/>
              <w:rPr>
                <w:sz w:val="20"/>
                <w:szCs w:val="20"/>
              </w:rPr>
            </w:pPr>
          </w:p>
        </w:tc>
        <w:tc>
          <w:tcPr>
            <w:tcW w:w="994" w:type="dxa"/>
            <w:tcBorders>
              <w:top w:val="single" w:sz="12" w:space="0" w:color="0070C0"/>
              <w:bottom w:val="single" w:sz="12" w:space="0" w:color="0070C0"/>
            </w:tcBorders>
          </w:tcPr>
          <w:p w14:paraId="293C5197" w14:textId="5A19406C" w:rsidR="004604F0" w:rsidRPr="001102EC" w:rsidRDefault="004604F0" w:rsidP="004604F0">
            <w:pPr>
              <w:jc w:val="right"/>
              <w:rPr>
                <w:rFonts w:asciiTheme="minorHAnsi" w:hAnsiTheme="minorHAnsi"/>
                <w:b/>
                <w:sz w:val="20"/>
                <w:szCs w:val="20"/>
              </w:rPr>
            </w:pPr>
            <w:r w:rsidRPr="00D40493">
              <w:rPr>
                <w:rFonts w:asciiTheme="minorHAnsi" w:hAnsiTheme="minorHAnsi"/>
                <w:b/>
                <w:sz w:val="20"/>
                <w:szCs w:val="20"/>
              </w:rPr>
              <w:t>352,24</w:t>
            </w:r>
            <w:r w:rsidR="007301A2">
              <w:rPr>
                <w:rFonts w:asciiTheme="minorHAnsi" w:hAnsiTheme="minorHAnsi"/>
                <w:b/>
                <w:sz w:val="20"/>
                <w:szCs w:val="20"/>
              </w:rPr>
              <w:t>6</w:t>
            </w:r>
          </w:p>
        </w:tc>
        <w:tc>
          <w:tcPr>
            <w:tcW w:w="570" w:type="dxa"/>
            <w:tcBorders>
              <w:top w:val="single" w:sz="12" w:space="0" w:color="0070C0"/>
              <w:bottom w:val="single" w:sz="12" w:space="0" w:color="0070C0"/>
            </w:tcBorders>
          </w:tcPr>
          <w:p w14:paraId="0A12CEAC" w14:textId="77777777" w:rsidR="004604F0" w:rsidRPr="001102EC" w:rsidRDefault="004604F0" w:rsidP="004604F0">
            <w:pPr>
              <w:jc w:val="right"/>
              <w:rPr>
                <w:sz w:val="20"/>
                <w:szCs w:val="20"/>
              </w:rPr>
            </w:pPr>
          </w:p>
        </w:tc>
      </w:tr>
      <w:tr w:rsidR="004604F0" w:rsidRPr="00AC441F" w14:paraId="2653950B" w14:textId="77777777" w:rsidTr="009F13A4">
        <w:tc>
          <w:tcPr>
            <w:tcW w:w="2410" w:type="dxa"/>
            <w:tcBorders>
              <w:top w:val="single" w:sz="12" w:space="0" w:color="0070C0"/>
            </w:tcBorders>
            <w:shd w:val="clear" w:color="auto" w:fill="DEEAF6" w:themeFill="accent1" w:themeFillTint="33"/>
          </w:tcPr>
          <w:p w14:paraId="2BAABA27" w14:textId="34BE2329" w:rsidR="004604F0" w:rsidRPr="001102EC" w:rsidRDefault="004604F0" w:rsidP="004604F0">
            <w:pPr>
              <w:rPr>
                <w:rFonts w:asciiTheme="majorHAnsi" w:hAnsiTheme="majorHAnsi"/>
                <w:b/>
                <w:sz w:val="20"/>
                <w:szCs w:val="20"/>
              </w:rPr>
            </w:pPr>
            <w:r w:rsidRPr="00D40493">
              <w:rPr>
                <w:rFonts w:asciiTheme="majorHAnsi" w:hAnsiTheme="majorHAnsi"/>
                <w:b/>
                <w:sz w:val="20"/>
                <w:szCs w:val="20"/>
              </w:rPr>
              <w:t>Sources of Finance</w:t>
            </w:r>
          </w:p>
        </w:tc>
        <w:tc>
          <w:tcPr>
            <w:tcW w:w="892" w:type="dxa"/>
            <w:tcBorders>
              <w:top w:val="single" w:sz="12" w:space="0" w:color="0070C0"/>
            </w:tcBorders>
            <w:shd w:val="clear" w:color="auto" w:fill="DEEAF6" w:themeFill="accent1" w:themeFillTint="33"/>
          </w:tcPr>
          <w:p w14:paraId="4FB42E5A" w14:textId="77777777" w:rsidR="004604F0" w:rsidRPr="001102EC" w:rsidRDefault="004604F0" w:rsidP="004604F0">
            <w:pPr>
              <w:jc w:val="right"/>
              <w:rPr>
                <w:sz w:val="20"/>
                <w:szCs w:val="20"/>
              </w:rPr>
            </w:pPr>
          </w:p>
        </w:tc>
        <w:tc>
          <w:tcPr>
            <w:tcW w:w="994" w:type="dxa"/>
            <w:tcBorders>
              <w:top w:val="single" w:sz="12" w:space="0" w:color="0070C0"/>
            </w:tcBorders>
            <w:shd w:val="clear" w:color="auto" w:fill="DEEAF6" w:themeFill="accent1" w:themeFillTint="33"/>
          </w:tcPr>
          <w:p w14:paraId="4E6317C6" w14:textId="77777777" w:rsidR="004604F0" w:rsidRPr="001102EC" w:rsidRDefault="004604F0" w:rsidP="004604F0">
            <w:pPr>
              <w:jc w:val="right"/>
              <w:rPr>
                <w:sz w:val="20"/>
                <w:szCs w:val="20"/>
              </w:rPr>
            </w:pPr>
          </w:p>
        </w:tc>
        <w:tc>
          <w:tcPr>
            <w:tcW w:w="570" w:type="dxa"/>
            <w:tcBorders>
              <w:top w:val="single" w:sz="12" w:space="0" w:color="0070C0"/>
            </w:tcBorders>
            <w:shd w:val="clear" w:color="auto" w:fill="DEEAF6" w:themeFill="accent1" w:themeFillTint="33"/>
          </w:tcPr>
          <w:p w14:paraId="4A93E20B" w14:textId="77777777" w:rsidR="004604F0" w:rsidRPr="00AC441F" w:rsidRDefault="004604F0" w:rsidP="004604F0">
            <w:pPr>
              <w:jc w:val="right"/>
              <w:rPr>
                <w:sz w:val="20"/>
                <w:szCs w:val="20"/>
                <w:highlight w:val="yellow"/>
              </w:rPr>
            </w:pPr>
          </w:p>
        </w:tc>
      </w:tr>
      <w:tr w:rsidR="004604F0" w:rsidRPr="00AC441F" w14:paraId="77E437FF" w14:textId="77777777" w:rsidTr="009F13A4">
        <w:tc>
          <w:tcPr>
            <w:tcW w:w="2410" w:type="dxa"/>
          </w:tcPr>
          <w:p w14:paraId="6F8980B0" w14:textId="2574268B" w:rsidR="004604F0" w:rsidRPr="001102EC" w:rsidRDefault="004604F0" w:rsidP="004604F0">
            <w:pPr>
              <w:rPr>
                <w:rFonts w:asciiTheme="majorHAnsi" w:hAnsiTheme="majorHAnsi"/>
                <w:sz w:val="20"/>
                <w:szCs w:val="20"/>
              </w:rPr>
            </w:pPr>
            <w:r w:rsidRPr="0060237C">
              <w:rPr>
                <w:rFonts w:asciiTheme="majorHAnsi" w:hAnsiTheme="majorHAnsi"/>
                <w:sz w:val="20"/>
                <w:szCs w:val="20"/>
              </w:rPr>
              <w:t>DCLG Funding</w:t>
            </w:r>
          </w:p>
        </w:tc>
        <w:tc>
          <w:tcPr>
            <w:tcW w:w="892" w:type="dxa"/>
          </w:tcPr>
          <w:p w14:paraId="091ADAE6" w14:textId="77777777" w:rsidR="004604F0" w:rsidRPr="001102EC" w:rsidRDefault="004604F0" w:rsidP="004604F0">
            <w:pPr>
              <w:jc w:val="right"/>
              <w:rPr>
                <w:rFonts w:asciiTheme="majorHAnsi" w:hAnsiTheme="majorHAnsi"/>
                <w:sz w:val="20"/>
                <w:szCs w:val="20"/>
              </w:rPr>
            </w:pPr>
          </w:p>
        </w:tc>
        <w:tc>
          <w:tcPr>
            <w:tcW w:w="994" w:type="dxa"/>
          </w:tcPr>
          <w:p w14:paraId="664C5FE0" w14:textId="3E2B7F61" w:rsidR="004604F0" w:rsidRPr="001102EC" w:rsidRDefault="004604F0" w:rsidP="004604F0">
            <w:pPr>
              <w:jc w:val="right"/>
              <w:rPr>
                <w:rFonts w:asciiTheme="majorHAnsi" w:hAnsiTheme="majorHAnsi"/>
                <w:sz w:val="20"/>
                <w:szCs w:val="20"/>
              </w:rPr>
            </w:pPr>
            <w:r w:rsidRPr="0060237C">
              <w:rPr>
                <w:rFonts w:asciiTheme="majorHAnsi" w:hAnsiTheme="majorHAnsi"/>
                <w:sz w:val="20"/>
                <w:szCs w:val="20"/>
              </w:rPr>
              <w:t>(103,60</w:t>
            </w:r>
            <w:r w:rsidR="007301A2">
              <w:rPr>
                <w:rFonts w:asciiTheme="majorHAnsi" w:hAnsiTheme="majorHAnsi"/>
                <w:sz w:val="20"/>
                <w:szCs w:val="20"/>
              </w:rPr>
              <w:t>9</w:t>
            </w:r>
            <w:r w:rsidRPr="0060237C">
              <w:rPr>
                <w:rFonts w:asciiTheme="majorHAnsi" w:hAnsiTheme="majorHAnsi"/>
                <w:sz w:val="20"/>
                <w:szCs w:val="20"/>
              </w:rPr>
              <w:t>)</w:t>
            </w:r>
          </w:p>
        </w:tc>
        <w:tc>
          <w:tcPr>
            <w:tcW w:w="570" w:type="dxa"/>
          </w:tcPr>
          <w:p w14:paraId="1B0708AB" w14:textId="77777777" w:rsidR="004604F0" w:rsidRPr="00AC441F" w:rsidRDefault="004604F0" w:rsidP="004604F0">
            <w:pPr>
              <w:jc w:val="right"/>
              <w:rPr>
                <w:rFonts w:asciiTheme="majorHAnsi" w:hAnsiTheme="majorHAnsi"/>
                <w:sz w:val="20"/>
                <w:szCs w:val="20"/>
                <w:highlight w:val="yellow"/>
              </w:rPr>
            </w:pPr>
          </w:p>
        </w:tc>
      </w:tr>
      <w:tr w:rsidR="004604F0" w:rsidRPr="00AC441F" w14:paraId="45D5928C" w14:textId="77777777" w:rsidTr="009F13A4">
        <w:tc>
          <w:tcPr>
            <w:tcW w:w="2410" w:type="dxa"/>
            <w:shd w:val="clear" w:color="auto" w:fill="DEEAF6" w:themeFill="accent1" w:themeFillTint="33"/>
          </w:tcPr>
          <w:p w14:paraId="09453477" w14:textId="08970A80" w:rsidR="004604F0" w:rsidRPr="001102EC" w:rsidRDefault="004604F0" w:rsidP="004604F0">
            <w:pPr>
              <w:rPr>
                <w:rFonts w:asciiTheme="majorHAnsi" w:hAnsiTheme="majorHAnsi"/>
                <w:sz w:val="20"/>
                <w:szCs w:val="20"/>
              </w:rPr>
            </w:pPr>
            <w:r w:rsidRPr="0060237C">
              <w:rPr>
                <w:rFonts w:asciiTheme="majorHAnsi" w:hAnsiTheme="majorHAnsi"/>
                <w:sz w:val="20"/>
                <w:szCs w:val="20"/>
              </w:rPr>
              <w:t>Police Grant</w:t>
            </w:r>
          </w:p>
        </w:tc>
        <w:tc>
          <w:tcPr>
            <w:tcW w:w="892" w:type="dxa"/>
            <w:shd w:val="clear" w:color="auto" w:fill="DEEAF6" w:themeFill="accent1" w:themeFillTint="33"/>
          </w:tcPr>
          <w:p w14:paraId="3EFA7267" w14:textId="77777777" w:rsidR="004604F0" w:rsidRPr="001102EC" w:rsidRDefault="004604F0" w:rsidP="004604F0">
            <w:pPr>
              <w:jc w:val="right"/>
              <w:rPr>
                <w:rFonts w:asciiTheme="majorHAnsi" w:hAnsiTheme="majorHAnsi"/>
                <w:sz w:val="20"/>
                <w:szCs w:val="20"/>
              </w:rPr>
            </w:pPr>
          </w:p>
        </w:tc>
        <w:tc>
          <w:tcPr>
            <w:tcW w:w="994" w:type="dxa"/>
            <w:shd w:val="clear" w:color="auto" w:fill="DEEAF6" w:themeFill="accent1" w:themeFillTint="33"/>
          </w:tcPr>
          <w:p w14:paraId="2903A399" w14:textId="695971A7" w:rsidR="004604F0" w:rsidRPr="001102EC" w:rsidRDefault="004604F0" w:rsidP="004604F0">
            <w:pPr>
              <w:jc w:val="right"/>
              <w:rPr>
                <w:rFonts w:asciiTheme="majorHAnsi" w:hAnsiTheme="majorHAnsi"/>
                <w:sz w:val="20"/>
                <w:szCs w:val="20"/>
              </w:rPr>
            </w:pPr>
            <w:r w:rsidRPr="0060237C">
              <w:rPr>
                <w:rFonts w:asciiTheme="majorHAnsi" w:hAnsiTheme="majorHAnsi"/>
                <w:sz w:val="20"/>
                <w:szCs w:val="20"/>
              </w:rPr>
              <w:t>(137,465)</w:t>
            </w:r>
          </w:p>
        </w:tc>
        <w:tc>
          <w:tcPr>
            <w:tcW w:w="570" w:type="dxa"/>
            <w:shd w:val="clear" w:color="auto" w:fill="DEEAF6" w:themeFill="accent1" w:themeFillTint="33"/>
          </w:tcPr>
          <w:p w14:paraId="0BA7F7AE" w14:textId="77777777" w:rsidR="004604F0" w:rsidRPr="00AC441F" w:rsidRDefault="004604F0" w:rsidP="004604F0">
            <w:pPr>
              <w:jc w:val="right"/>
              <w:rPr>
                <w:rFonts w:asciiTheme="majorHAnsi" w:hAnsiTheme="majorHAnsi"/>
                <w:sz w:val="20"/>
                <w:szCs w:val="20"/>
                <w:highlight w:val="yellow"/>
              </w:rPr>
            </w:pPr>
          </w:p>
        </w:tc>
      </w:tr>
      <w:tr w:rsidR="004604F0" w:rsidRPr="00AC441F" w14:paraId="46C312E4" w14:textId="77777777" w:rsidTr="009F13A4">
        <w:tc>
          <w:tcPr>
            <w:tcW w:w="2410" w:type="dxa"/>
          </w:tcPr>
          <w:p w14:paraId="2D63D183" w14:textId="28A0A52E" w:rsidR="004604F0" w:rsidRPr="004604F0" w:rsidRDefault="004604F0" w:rsidP="004604F0">
            <w:pPr>
              <w:rPr>
                <w:rFonts w:asciiTheme="majorHAnsi" w:hAnsiTheme="majorHAnsi"/>
                <w:sz w:val="20"/>
                <w:szCs w:val="20"/>
              </w:rPr>
            </w:pPr>
            <w:r w:rsidRPr="004604F0">
              <w:rPr>
                <w:rFonts w:asciiTheme="majorHAnsi" w:hAnsiTheme="majorHAnsi"/>
                <w:sz w:val="20"/>
                <w:szCs w:val="20"/>
              </w:rPr>
              <w:t xml:space="preserve">Council Tax Freeze Grant </w:t>
            </w:r>
          </w:p>
        </w:tc>
        <w:tc>
          <w:tcPr>
            <w:tcW w:w="892" w:type="dxa"/>
          </w:tcPr>
          <w:p w14:paraId="69696175" w14:textId="77777777" w:rsidR="004604F0" w:rsidRPr="001102EC" w:rsidRDefault="004604F0" w:rsidP="004604F0">
            <w:pPr>
              <w:jc w:val="right"/>
              <w:rPr>
                <w:rFonts w:asciiTheme="majorHAnsi" w:hAnsiTheme="majorHAnsi"/>
                <w:sz w:val="20"/>
                <w:szCs w:val="20"/>
              </w:rPr>
            </w:pPr>
          </w:p>
        </w:tc>
        <w:tc>
          <w:tcPr>
            <w:tcW w:w="994" w:type="dxa"/>
          </w:tcPr>
          <w:p w14:paraId="0ACCC1AA" w14:textId="27944E5D" w:rsidR="004604F0" w:rsidRPr="001102EC" w:rsidRDefault="004604F0" w:rsidP="004604F0">
            <w:pPr>
              <w:jc w:val="right"/>
              <w:rPr>
                <w:rFonts w:asciiTheme="majorHAnsi" w:hAnsiTheme="majorHAnsi"/>
                <w:sz w:val="20"/>
                <w:szCs w:val="20"/>
              </w:rPr>
            </w:pPr>
            <w:r w:rsidRPr="0060237C">
              <w:rPr>
                <w:rFonts w:asciiTheme="majorHAnsi" w:hAnsiTheme="majorHAnsi"/>
                <w:sz w:val="20"/>
                <w:szCs w:val="20"/>
              </w:rPr>
              <w:t>(1,40</w:t>
            </w:r>
            <w:r w:rsidR="00667D91">
              <w:rPr>
                <w:rFonts w:asciiTheme="majorHAnsi" w:hAnsiTheme="majorHAnsi"/>
                <w:sz w:val="20"/>
                <w:szCs w:val="20"/>
              </w:rPr>
              <w:t>6</w:t>
            </w:r>
            <w:r w:rsidRPr="0060237C">
              <w:rPr>
                <w:rFonts w:asciiTheme="majorHAnsi" w:hAnsiTheme="majorHAnsi"/>
                <w:sz w:val="20"/>
                <w:szCs w:val="20"/>
              </w:rPr>
              <w:t>)</w:t>
            </w:r>
          </w:p>
        </w:tc>
        <w:tc>
          <w:tcPr>
            <w:tcW w:w="570" w:type="dxa"/>
          </w:tcPr>
          <w:p w14:paraId="6C2E4968" w14:textId="77777777" w:rsidR="004604F0" w:rsidRPr="00AC441F" w:rsidRDefault="004604F0" w:rsidP="004604F0">
            <w:pPr>
              <w:jc w:val="right"/>
              <w:rPr>
                <w:rFonts w:asciiTheme="majorHAnsi" w:hAnsiTheme="majorHAnsi"/>
                <w:sz w:val="20"/>
                <w:szCs w:val="20"/>
                <w:highlight w:val="yellow"/>
              </w:rPr>
            </w:pPr>
          </w:p>
        </w:tc>
      </w:tr>
      <w:tr w:rsidR="004604F0" w:rsidRPr="00AC441F" w14:paraId="76947DA4" w14:textId="77777777" w:rsidTr="00793832">
        <w:trPr>
          <w:trHeight w:val="162"/>
        </w:trPr>
        <w:tc>
          <w:tcPr>
            <w:tcW w:w="2410" w:type="dxa"/>
            <w:shd w:val="clear" w:color="auto" w:fill="DEEAF6" w:themeFill="accent1" w:themeFillTint="33"/>
          </w:tcPr>
          <w:p w14:paraId="44B89543" w14:textId="22446DB0" w:rsidR="004604F0" w:rsidRPr="004604F0" w:rsidRDefault="004604F0" w:rsidP="004604F0">
            <w:pPr>
              <w:rPr>
                <w:rFonts w:asciiTheme="majorHAnsi" w:hAnsiTheme="majorHAnsi"/>
                <w:sz w:val="20"/>
                <w:szCs w:val="20"/>
              </w:rPr>
            </w:pPr>
            <w:r w:rsidRPr="004604F0">
              <w:rPr>
                <w:rFonts w:asciiTheme="majorHAnsi" w:hAnsiTheme="majorHAnsi"/>
                <w:sz w:val="20"/>
                <w:szCs w:val="20"/>
              </w:rPr>
              <w:t>Council Tax Support Grant</w:t>
            </w:r>
          </w:p>
        </w:tc>
        <w:tc>
          <w:tcPr>
            <w:tcW w:w="892" w:type="dxa"/>
            <w:shd w:val="clear" w:color="auto" w:fill="DEEAF6" w:themeFill="accent1" w:themeFillTint="33"/>
          </w:tcPr>
          <w:p w14:paraId="7842FC69" w14:textId="77777777" w:rsidR="004604F0" w:rsidRPr="00FB0399" w:rsidRDefault="004604F0" w:rsidP="004604F0">
            <w:pPr>
              <w:jc w:val="right"/>
              <w:rPr>
                <w:rFonts w:asciiTheme="majorHAnsi" w:hAnsiTheme="majorHAnsi"/>
                <w:sz w:val="20"/>
                <w:szCs w:val="20"/>
              </w:rPr>
            </w:pPr>
          </w:p>
        </w:tc>
        <w:tc>
          <w:tcPr>
            <w:tcW w:w="994" w:type="dxa"/>
            <w:shd w:val="clear" w:color="auto" w:fill="DEEAF6" w:themeFill="accent1" w:themeFillTint="33"/>
          </w:tcPr>
          <w:p w14:paraId="3CDA3684" w14:textId="0769AC9E" w:rsidR="004604F0" w:rsidRPr="00FB0399" w:rsidRDefault="004604F0" w:rsidP="004604F0">
            <w:pPr>
              <w:jc w:val="right"/>
              <w:rPr>
                <w:rFonts w:asciiTheme="majorHAnsi" w:hAnsiTheme="majorHAnsi"/>
                <w:sz w:val="20"/>
                <w:szCs w:val="20"/>
              </w:rPr>
            </w:pPr>
            <w:r w:rsidRPr="0060237C">
              <w:rPr>
                <w:rFonts w:asciiTheme="majorHAnsi" w:hAnsiTheme="majorHAnsi"/>
                <w:sz w:val="20"/>
                <w:szCs w:val="20"/>
              </w:rPr>
              <w:t>(10,620)</w:t>
            </w:r>
          </w:p>
        </w:tc>
        <w:tc>
          <w:tcPr>
            <w:tcW w:w="570" w:type="dxa"/>
            <w:shd w:val="clear" w:color="auto" w:fill="DEEAF6" w:themeFill="accent1" w:themeFillTint="33"/>
          </w:tcPr>
          <w:p w14:paraId="1A6A2EDC" w14:textId="0A2B916F" w:rsidR="004604F0" w:rsidRPr="00FB0399" w:rsidRDefault="004604F0" w:rsidP="004604F0">
            <w:pPr>
              <w:jc w:val="right"/>
              <w:rPr>
                <w:rFonts w:asciiTheme="majorHAnsi" w:hAnsiTheme="majorHAnsi"/>
                <w:sz w:val="20"/>
                <w:szCs w:val="20"/>
              </w:rPr>
            </w:pPr>
            <w:r w:rsidRPr="0060237C">
              <w:rPr>
                <w:rFonts w:asciiTheme="majorHAnsi" w:hAnsiTheme="majorHAnsi"/>
                <w:sz w:val="20"/>
                <w:szCs w:val="20"/>
              </w:rPr>
              <w:t>71.9</w:t>
            </w:r>
          </w:p>
        </w:tc>
      </w:tr>
      <w:tr w:rsidR="004604F0" w:rsidRPr="00AC441F" w14:paraId="5779E070" w14:textId="77777777" w:rsidTr="009F13A4">
        <w:tc>
          <w:tcPr>
            <w:tcW w:w="2410" w:type="dxa"/>
            <w:shd w:val="clear" w:color="auto" w:fill="auto"/>
          </w:tcPr>
          <w:p w14:paraId="39A506F9" w14:textId="77777777" w:rsidR="004604F0" w:rsidRPr="004604F0" w:rsidRDefault="004604F0" w:rsidP="004604F0">
            <w:pPr>
              <w:rPr>
                <w:rFonts w:asciiTheme="majorHAnsi" w:hAnsiTheme="majorHAnsi"/>
                <w:sz w:val="20"/>
                <w:szCs w:val="20"/>
              </w:rPr>
            </w:pPr>
          </w:p>
        </w:tc>
        <w:tc>
          <w:tcPr>
            <w:tcW w:w="892" w:type="dxa"/>
            <w:shd w:val="clear" w:color="auto" w:fill="auto"/>
          </w:tcPr>
          <w:p w14:paraId="0B0944D1" w14:textId="77777777" w:rsidR="004604F0" w:rsidRPr="00AC441F" w:rsidRDefault="004604F0" w:rsidP="004604F0">
            <w:pPr>
              <w:jc w:val="right"/>
              <w:rPr>
                <w:rFonts w:asciiTheme="majorHAnsi" w:hAnsiTheme="majorHAnsi"/>
                <w:sz w:val="20"/>
                <w:szCs w:val="20"/>
                <w:highlight w:val="yellow"/>
              </w:rPr>
            </w:pPr>
          </w:p>
        </w:tc>
        <w:tc>
          <w:tcPr>
            <w:tcW w:w="994" w:type="dxa"/>
            <w:shd w:val="clear" w:color="auto" w:fill="auto"/>
          </w:tcPr>
          <w:p w14:paraId="7DA1CEE7" w14:textId="77777777" w:rsidR="004604F0" w:rsidRPr="00AC441F" w:rsidRDefault="004604F0" w:rsidP="004604F0">
            <w:pPr>
              <w:jc w:val="right"/>
              <w:rPr>
                <w:rFonts w:asciiTheme="majorHAnsi" w:hAnsiTheme="majorHAnsi"/>
                <w:sz w:val="20"/>
                <w:szCs w:val="20"/>
                <w:highlight w:val="yellow"/>
              </w:rPr>
            </w:pPr>
          </w:p>
        </w:tc>
        <w:tc>
          <w:tcPr>
            <w:tcW w:w="570" w:type="dxa"/>
            <w:shd w:val="clear" w:color="auto" w:fill="auto"/>
          </w:tcPr>
          <w:p w14:paraId="438B70F9" w14:textId="77777777" w:rsidR="004604F0" w:rsidRPr="00FB0399" w:rsidRDefault="004604F0" w:rsidP="004604F0">
            <w:pPr>
              <w:jc w:val="right"/>
              <w:rPr>
                <w:rFonts w:asciiTheme="majorHAnsi" w:hAnsiTheme="majorHAnsi"/>
                <w:sz w:val="20"/>
                <w:szCs w:val="20"/>
              </w:rPr>
            </w:pPr>
          </w:p>
        </w:tc>
      </w:tr>
      <w:tr w:rsidR="004604F0" w:rsidRPr="00AC441F" w14:paraId="202AB596" w14:textId="77777777" w:rsidTr="009F13A4">
        <w:tc>
          <w:tcPr>
            <w:tcW w:w="2410" w:type="dxa"/>
            <w:shd w:val="clear" w:color="auto" w:fill="DEEAF6" w:themeFill="accent1" w:themeFillTint="33"/>
          </w:tcPr>
          <w:p w14:paraId="79A41CAC" w14:textId="26F22A48" w:rsidR="004604F0" w:rsidRPr="004604F0" w:rsidRDefault="004604F0" w:rsidP="004604F0">
            <w:pPr>
              <w:rPr>
                <w:rFonts w:asciiTheme="majorHAnsi" w:hAnsiTheme="majorHAnsi"/>
                <w:sz w:val="20"/>
                <w:szCs w:val="20"/>
              </w:rPr>
            </w:pPr>
            <w:r w:rsidRPr="004604F0">
              <w:rPr>
                <w:rFonts w:asciiTheme="majorHAnsi" w:hAnsiTheme="majorHAnsi"/>
                <w:sz w:val="20"/>
                <w:szCs w:val="20"/>
              </w:rPr>
              <w:t>Council Tax Income:</w:t>
            </w:r>
          </w:p>
        </w:tc>
        <w:tc>
          <w:tcPr>
            <w:tcW w:w="892" w:type="dxa"/>
            <w:shd w:val="clear" w:color="auto" w:fill="DEEAF6" w:themeFill="accent1" w:themeFillTint="33"/>
          </w:tcPr>
          <w:p w14:paraId="27ECF995" w14:textId="77777777" w:rsidR="004604F0" w:rsidRPr="00AC441F" w:rsidRDefault="004604F0" w:rsidP="004604F0">
            <w:pPr>
              <w:jc w:val="right"/>
              <w:rPr>
                <w:rFonts w:asciiTheme="majorHAnsi" w:hAnsiTheme="majorHAnsi"/>
                <w:sz w:val="20"/>
                <w:szCs w:val="20"/>
                <w:highlight w:val="yellow"/>
              </w:rPr>
            </w:pPr>
          </w:p>
        </w:tc>
        <w:tc>
          <w:tcPr>
            <w:tcW w:w="994" w:type="dxa"/>
            <w:shd w:val="clear" w:color="auto" w:fill="DEEAF6" w:themeFill="accent1" w:themeFillTint="33"/>
          </w:tcPr>
          <w:p w14:paraId="492F8FC9" w14:textId="77777777" w:rsidR="004604F0" w:rsidRPr="00AC441F" w:rsidRDefault="004604F0" w:rsidP="004604F0">
            <w:pPr>
              <w:jc w:val="right"/>
              <w:rPr>
                <w:rFonts w:asciiTheme="majorHAnsi" w:hAnsiTheme="majorHAnsi"/>
                <w:sz w:val="20"/>
                <w:szCs w:val="20"/>
                <w:highlight w:val="yellow"/>
              </w:rPr>
            </w:pPr>
          </w:p>
        </w:tc>
        <w:tc>
          <w:tcPr>
            <w:tcW w:w="570" w:type="dxa"/>
            <w:shd w:val="clear" w:color="auto" w:fill="DEEAF6" w:themeFill="accent1" w:themeFillTint="33"/>
          </w:tcPr>
          <w:p w14:paraId="40ABF6E0" w14:textId="77777777" w:rsidR="004604F0" w:rsidRPr="00FB0399" w:rsidRDefault="004604F0" w:rsidP="004604F0">
            <w:pPr>
              <w:jc w:val="right"/>
              <w:rPr>
                <w:rFonts w:asciiTheme="majorHAnsi" w:hAnsiTheme="majorHAnsi"/>
                <w:sz w:val="20"/>
                <w:szCs w:val="20"/>
              </w:rPr>
            </w:pPr>
          </w:p>
        </w:tc>
      </w:tr>
      <w:tr w:rsidR="004604F0" w:rsidRPr="00AC441F" w14:paraId="32762783" w14:textId="77777777" w:rsidTr="009F13A4">
        <w:tc>
          <w:tcPr>
            <w:tcW w:w="2410" w:type="dxa"/>
          </w:tcPr>
          <w:p w14:paraId="2184F68A" w14:textId="25461A29" w:rsidR="004604F0" w:rsidRPr="004604F0" w:rsidRDefault="004604F0" w:rsidP="00B768FC">
            <w:pPr>
              <w:pStyle w:val="ListParagraph"/>
              <w:numPr>
                <w:ilvl w:val="0"/>
                <w:numId w:val="35"/>
              </w:numPr>
              <w:rPr>
                <w:rFonts w:asciiTheme="majorHAnsi" w:hAnsiTheme="majorHAnsi"/>
                <w:sz w:val="20"/>
                <w:szCs w:val="20"/>
              </w:rPr>
            </w:pPr>
            <w:r w:rsidRPr="004604F0">
              <w:rPr>
                <w:rFonts w:asciiTheme="majorHAnsi" w:hAnsiTheme="majorHAnsi"/>
                <w:sz w:val="20"/>
                <w:szCs w:val="20"/>
              </w:rPr>
              <w:t>Barnsley</w:t>
            </w:r>
          </w:p>
        </w:tc>
        <w:tc>
          <w:tcPr>
            <w:tcW w:w="892" w:type="dxa"/>
          </w:tcPr>
          <w:p w14:paraId="04F2C4B5" w14:textId="29D25E14" w:rsidR="004604F0" w:rsidRPr="00AC441F" w:rsidRDefault="004604F0" w:rsidP="004604F0">
            <w:pPr>
              <w:jc w:val="right"/>
              <w:rPr>
                <w:rFonts w:asciiTheme="majorHAnsi" w:hAnsiTheme="majorHAnsi"/>
                <w:sz w:val="20"/>
                <w:szCs w:val="20"/>
                <w:highlight w:val="yellow"/>
              </w:rPr>
            </w:pPr>
            <w:r w:rsidRPr="0060237C">
              <w:rPr>
                <w:rFonts w:asciiTheme="majorHAnsi" w:hAnsiTheme="majorHAnsi"/>
                <w:sz w:val="20"/>
                <w:szCs w:val="20"/>
              </w:rPr>
              <w:t>(17,616)</w:t>
            </w:r>
          </w:p>
        </w:tc>
        <w:tc>
          <w:tcPr>
            <w:tcW w:w="994" w:type="dxa"/>
          </w:tcPr>
          <w:p w14:paraId="70710C8C" w14:textId="77777777" w:rsidR="004604F0" w:rsidRPr="00AC441F" w:rsidRDefault="004604F0" w:rsidP="004604F0">
            <w:pPr>
              <w:jc w:val="right"/>
              <w:rPr>
                <w:rFonts w:asciiTheme="majorHAnsi" w:hAnsiTheme="majorHAnsi"/>
                <w:sz w:val="20"/>
                <w:szCs w:val="20"/>
                <w:highlight w:val="yellow"/>
              </w:rPr>
            </w:pPr>
          </w:p>
        </w:tc>
        <w:tc>
          <w:tcPr>
            <w:tcW w:w="570" w:type="dxa"/>
          </w:tcPr>
          <w:p w14:paraId="3BFB4AED" w14:textId="77777777" w:rsidR="004604F0" w:rsidRPr="00FB0399" w:rsidRDefault="004604F0" w:rsidP="004604F0">
            <w:pPr>
              <w:jc w:val="right"/>
              <w:rPr>
                <w:rFonts w:asciiTheme="majorHAnsi" w:hAnsiTheme="majorHAnsi"/>
                <w:sz w:val="20"/>
                <w:szCs w:val="20"/>
              </w:rPr>
            </w:pPr>
          </w:p>
        </w:tc>
      </w:tr>
      <w:tr w:rsidR="004604F0" w:rsidRPr="00AC441F" w14:paraId="0CF69CBD" w14:textId="77777777" w:rsidTr="009F13A4">
        <w:tc>
          <w:tcPr>
            <w:tcW w:w="2410" w:type="dxa"/>
            <w:shd w:val="clear" w:color="auto" w:fill="DEEAF6" w:themeFill="accent1" w:themeFillTint="33"/>
          </w:tcPr>
          <w:p w14:paraId="79D69604" w14:textId="114FC3D9" w:rsidR="004604F0" w:rsidRPr="004604F0" w:rsidRDefault="004604F0" w:rsidP="00B768FC">
            <w:pPr>
              <w:pStyle w:val="ListParagraph"/>
              <w:numPr>
                <w:ilvl w:val="0"/>
                <w:numId w:val="33"/>
              </w:numPr>
              <w:rPr>
                <w:rFonts w:asciiTheme="majorHAnsi" w:hAnsiTheme="majorHAnsi"/>
                <w:sz w:val="20"/>
                <w:szCs w:val="20"/>
              </w:rPr>
            </w:pPr>
            <w:r w:rsidRPr="004604F0">
              <w:rPr>
                <w:rFonts w:asciiTheme="majorHAnsi" w:hAnsiTheme="majorHAnsi"/>
                <w:sz w:val="20"/>
                <w:szCs w:val="20"/>
              </w:rPr>
              <w:t>Doncaster</w:t>
            </w:r>
          </w:p>
        </w:tc>
        <w:tc>
          <w:tcPr>
            <w:tcW w:w="892" w:type="dxa"/>
            <w:shd w:val="clear" w:color="auto" w:fill="DEEAF6" w:themeFill="accent1" w:themeFillTint="33"/>
          </w:tcPr>
          <w:p w14:paraId="384617F5" w14:textId="272B29DB" w:rsidR="004604F0" w:rsidRPr="00AC441F" w:rsidRDefault="004604F0" w:rsidP="004604F0">
            <w:pPr>
              <w:jc w:val="right"/>
              <w:rPr>
                <w:rFonts w:asciiTheme="majorHAnsi" w:hAnsiTheme="majorHAnsi"/>
                <w:sz w:val="20"/>
                <w:szCs w:val="20"/>
                <w:highlight w:val="yellow"/>
              </w:rPr>
            </w:pPr>
            <w:r w:rsidRPr="0060237C">
              <w:rPr>
                <w:rFonts w:asciiTheme="majorHAnsi" w:hAnsiTheme="majorHAnsi"/>
                <w:sz w:val="20"/>
                <w:szCs w:val="20"/>
              </w:rPr>
              <w:t>(22,802)</w:t>
            </w:r>
          </w:p>
        </w:tc>
        <w:tc>
          <w:tcPr>
            <w:tcW w:w="994" w:type="dxa"/>
            <w:shd w:val="clear" w:color="auto" w:fill="DEEAF6" w:themeFill="accent1" w:themeFillTint="33"/>
          </w:tcPr>
          <w:p w14:paraId="7411D942" w14:textId="77777777" w:rsidR="004604F0" w:rsidRPr="00AC441F" w:rsidRDefault="004604F0" w:rsidP="004604F0">
            <w:pPr>
              <w:jc w:val="right"/>
              <w:rPr>
                <w:rFonts w:asciiTheme="majorHAnsi" w:hAnsiTheme="majorHAnsi"/>
                <w:sz w:val="20"/>
                <w:szCs w:val="20"/>
                <w:highlight w:val="yellow"/>
              </w:rPr>
            </w:pPr>
          </w:p>
        </w:tc>
        <w:tc>
          <w:tcPr>
            <w:tcW w:w="570" w:type="dxa"/>
            <w:shd w:val="clear" w:color="auto" w:fill="DEEAF6" w:themeFill="accent1" w:themeFillTint="33"/>
          </w:tcPr>
          <w:p w14:paraId="6BC8AF36" w14:textId="77777777" w:rsidR="004604F0" w:rsidRPr="00FB0399" w:rsidRDefault="004604F0" w:rsidP="004604F0">
            <w:pPr>
              <w:jc w:val="right"/>
              <w:rPr>
                <w:rFonts w:asciiTheme="majorHAnsi" w:hAnsiTheme="majorHAnsi"/>
                <w:sz w:val="20"/>
                <w:szCs w:val="20"/>
              </w:rPr>
            </w:pPr>
          </w:p>
        </w:tc>
      </w:tr>
      <w:tr w:rsidR="004604F0" w:rsidRPr="00AC441F" w14:paraId="27FADA4F" w14:textId="77777777" w:rsidTr="009F13A4">
        <w:tc>
          <w:tcPr>
            <w:tcW w:w="2410" w:type="dxa"/>
          </w:tcPr>
          <w:p w14:paraId="6BE7A459" w14:textId="775A296E" w:rsidR="004604F0" w:rsidRPr="004604F0" w:rsidRDefault="004604F0" w:rsidP="00B768FC">
            <w:pPr>
              <w:pStyle w:val="ListParagraph"/>
              <w:numPr>
                <w:ilvl w:val="0"/>
                <w:numId w:val="33"/>
              </w:numPr>
              <w:rPr>
                <w:rFonts w:asciiTheme="majorHAnsi" w:hAnsiTheme="majorHAnsi"/>
                <w:sz w:val="20"/>
                <w:szCs w:val="20"/>
              </w:rPr>
            </w:pPr>
            <w:r w:rsidRPr="004604F0">
              <w:rPr>
                <w:rFonts w:asciiTheme="majorHAnsi" w:hAnsiTheme="majorHAnsi"/>
                <w:sz w:val="20"/>
                <w:szCs w:val="20"/>
              </w:rPr>
              <w:t>Rotherham</w:t>
            </w:r>
          </w:p>
        </w:tc>
        <w:tc>
          <w:tcPr>
            <w:tcW w:w="892" w:type="dxa"/>
          </w:tcPr>
          <w:p w14:paraId="3098D22F" w14:textId="7DE216F9" w:rsidR="004604F0" w:rsidRPr="00AC441F" w:rsidRDefault="004604F0" w:rsidP="004604F0">
            <w:pPr>
              <w:jc w:val="right"/>
              <w:rPr>
                <w:rFonts w:asciiTheme="majorHAnsi" w:hAnsiTheme="majorHAnsi"/>
                <w:sz w:val="20"/>
                <w:szCs w:val="20"/>
                <w:highlight w:val="yellow"/>
              </w:rPr>
            </w:pPr>
            <w:r w:rsidRPr="0060237C">
              <w:rPr>
                <w:rFonts w:asciiTheme="majorHAnsi" w:hAnsiTheme="majorHAnsi"/>
                <w:sz w:val="20"/>
                <w:szCs w:val="20"/>
              </w:rPr>
              <w:t>(19,13</w:t>
            </w:r>
            <w:r w:rsidR="005021CB">
              <w:rPr>
                <w:rFonts w:asciiTheme="majorHAnsi" w:hAnsiTheme="majorHAnsi"/>
                <w:sz w:val="20"/>
                <w:szCs w:val="20"/>
              </w:rPr>
              <w:t>7</w:t>
            </w:r>
            <w:r w:rsidRPr="0060237C">
              <w:rPr>
                <w:rFonts w:asciiTheme="majorHAnsi" w:hAnsiTheme="majorHAnsi"/>
                <w:sz w:val="20"/>
                <w:szCs w:val="20"/>
              </w:rPr>
              <w:t>)</w:t>
            </w:r>
          </w:p>
        </w:tc>
        <w:tc>
          <w:tcPr>
            <w:tcW w:w="994" w:type="dxa"/>
          </w:tcPr>
          <w:p w14:paraId="71C4259F" w14:textId="77777777" w:rsidR="004604F0" w:rsidRPr="00AC441F" w:rsidRDefault="004604F0" w:rsidP="004604F0">
            <w:pPr>
              <w:jc w:val="right"/>
              <w:rPr>
                <w:rFonts w:asciiTheme="majorHAnsi" w:hAnsiTheme="majorHAnsi"/>
                <w:sz w:val="20"/>
                <w:szCs w:val="20"/>
                <w:highlight w:val="yellow"/>
              </w:rPr>
            </w:pPr>
          </w:p>
        </w:tc>
        <w:tc>
          <w:tcPr>
            <w:tcW w:w="570" w:type="dxa"/>
          </w:tcPr>
          <w:p w14:paraId="0CE428B8" w14:textId="77777777" w:rsidR="004604F0" w:rsidRPr="00FB0399" w:rsidRDefault="004604F0" w:rsidP="004604F0">
            <w:pPr>
              <w:jc w:val="right"/>
              <w:rPr>
                <w:rFonts w:asciiTheme="majorHAnsi" w:hAnsiTheme="majorHAnsi"/>
                <w:sz w:val="20"/>
                <w:szCs w:val="20"/>
              </w:rPr>
            </w:pPr>
          </w:p>
        </w:tc>
      </w:tr>
      <w:tr w:rsidR="004604F0" w:rsidRPr="00AC441F" w14:paraId="5DB6FFF3" w14:textId="77777777" w:rsidTr="009F13A4">
        <w:tc>
          <w:tcPr>
            <w:tcW w:w="2410" w:type="dxa"/>
            <w:shd w:val="clear" w:color="auto" w:fill="DEEAF6" w:themeFill="accent1" w:themeFillTint="33"/>
          </w:tcPr>
          <w:p w14:paraId="5D95DCC4" w14:textId="69A29263" w:rsidR="004604F0" w:rsidRPr="004604F0" w:rsidRDefault="004604F0" w:rsidP="00B768FC">
            <w:pPr>
              <w:pStyle w:val="ListParagraph"/>
              <w:numPr>
                <w:ilvl w:val="0"/>
                <w:numId w:val="33"/>
              </w:numPr>
              <w:rPr>
                <w:rFonts w:asciiTheme="majorHAnsi" w:hAnsiTheme="majorHAnsi"/>
                <w:sz w:val="20"/>
                <w:szCs w:val="20"/>
              </w:rPr>
            </w:pPr>
            <w:r w:rsidRPr="004604F0">
              <w:rPr>
                <w:rFonts w:asciiTheme="majorHAnsi" w:hAnsiTheme="majorHAnsi"/>
                <w:sz w:val="20"/>
                <w:szCs w:val="20"/>
              </w:rPr>
              <w:t>Sheffield</w:t>
            </w:r>
          </w:p>
        </w:tc>
        <w:tc>
          <w:tcPr>
            <w:tcW w:w="892" w:type="dxa"/>
            <w:shd w:val="clear" w:color="auto" w:fill="DEEAF6" w:themeFill="accent1" w:themeFillTint="33"/>
          </w:tcPr>
          <w:p w14:paraId="594343C3" w14:textId="7890F83E" w:rsidR="004604F0" w:rsidRPr="00AC441F" w:rsidRDefault="004604F0" w:rsidP="004604F0">
            <w:pPr>
              <w:jc w:val="right"/>
              <w:rPr>
                <w:rFonts w:asciiTheme="majorHAnsi" w:hAnsiTheme="majorHAnsi"/>
                <w:sz w:val="20"/>
                <w:szCs w:val="20"/>
                <w:highlight w:val="yellow"/>
              </w:rPr>
            </w:pPr>
            <w:r w:rsidRPr="0060237C">
              <w:rPr>
                <w:rFonts w:asciiTheme="majorHAnsi" w:hAnsiTheme="majorHAnsi"/>
                <w:sz w:val="20"/>
                <w:szCs w:val="20"/>
              </w:rPr>
              <w:t>(38,590)</w:t>
            </w:r>
          </w:p>
        </w:tc>
        <w:tc>
          <w:tcPr>
            <w:tcW w:w="994" w:type="dxa"/>
            <w:shd w:val="clear" w:color="auto" w:fill="DEEAF6" w:themeFill="accent1" w:themeFillTint="33"/>
          </w:tcPr>
          <w:p w14:paraId="048B73A6" w14:textId="76A773AA" w:rsidR="004604F0" w:rsidRPr="00FB0399" w:rsidRDefault="004604F0" w:rsidP="004604F0">
            <w:pPr>
              <w:jc w:val="right"/>
              <w:rPr>
                <w:rFonts w:asciiTheme="majorHAnsi" w:hAnsiTheme="majorHAnsi"/>
                <w:sz w:val="20"/>
                <w:szCs w:val="20"/>
              </w:rPr>
            </w:pPr>
            <w:r w:rsidRPr="0060237C">
              <w:rPr>
                <w:rFonts w:asciiTheme="majorHAnsi" w:hAnsiTheme="majorHAnsi"/>
                <w:sz w:val="20"/>
                <w:szCs w:val="20"/>
              </w:rPr>
              <w:t>(98,145)</w:t>
            </w:r>
          </w:p>
        </w:tc>
        <w:tc>
          <w:tcPr>
            <w:tcW w:w="570" w:type="dxa"/>
            <w:shd w:val="clear" w:color="auto" w:fill="DEEAF6" w:themeFill="accent1" w:themeFillTint="33"/>
          </w:tcPr>
          <w:p w14:paraId="74E058AE" w14:textId="77777777" w:rsidR="004604F0" w:rsidRPr="00FB0399" w:rsidRDefault="004604F0" w:rsidP="004604F0">
            <w:pPr>
              <w:jc w:val="right"/>
              <w:rPr>
                <w:rFonts w:asciiTheme="majorHAnsi" w:hAnsiTheme="majorHAnsi"/>
                <w:sz w:val="20"/>
                <w:szCs w:val="20"/>
              </w:rPr>
            </w:pPr>
          </w:p>
        </w:tc>
      </w:tr>
      <w:tr w:rsidR="004604F0" w:rsidRPr="00AC441F" w14:paraId="00631032" w14:textId="77777777" w:rsidTr="009F13A4">
        <w:tc>
          <w:tcPr>
            <w:tcW w:w="2410" w:type="dxa"/>
          </w:tcPr>
          <w:p w14:paraId="5085E71E" w14:textId="42B603CE" w:rsidR="004604F0" w:rsidRPr="004604F0" w:rsidRDefault="004604F0" w:rsidP="004604F0">
            <w:pPr>
              <w:rPr>
                <w:rFonts w:asciiTheme="majorHAnsi" w:hAnsiTheme="majorHAnsi"/>
                <w:sz w:val="20"/>
                <w:szCs w:val="20"/>
              </w:rPr>
            </w:pPr>
            <w:r w:rsidRPr="004604F0">
              <w:rPr>
                <w:rFonts w:asciiTheme="majorHAnsi" w:hAnsiTheme="majorHAnsi"/>
                <w:sz w:val="20"/>
                <w:szCs w:val="20"/>
              </w:rPr>
              <w:t>Collection Fund Surplus</w:t>
            </w:r>
          </w:p>
        </w:tc>
        <w:tc>
          <w:tcPr>
            <w:tcW w:w="892" w:type="dxa"/>
          </w:tcPr>
          <w:p w14:paraId="3C003B92" w14:textId="77777777" w:rsidR="004604F0" w:rsidRPr="00AC441F" w:rsidRDefault="004604F0" w:rsidP="004604F0">
            <w:pPr>
              <w:jc w:val="right"/>
              <w:rPr>
                <w:rFonts w:asciiTheme="majorHAnsi" w:hAnsiTheme="majorHAnsi"/>
                <w:sz w:val="20"/>
                <w:szCs w:val="20"/>
                <w:highlight w:val="yellow"/>
              </w:rPr>
            </w:pPr>
          </w:p>
        </w:tc>
        <w:tc>
          <w:tcPr>
            <w:tcW w:w="994" w:type="dxa"/>
          </w:tcPr>
          <w:p w14:paraId="6FFA296D" w14:textId="7785F9DA" w:rsidR="004604F0" w:rsidRPr="004E22F8" w:rsidRDefault="004604F0" w:rsidP="004604F0">
            <w:pPr>
              <w:jc w:val="right"/>
              <w:rPr>
                <w:rFonts w:asciiTheme="majorHAnsi" w:hAnsiTheme="majorHAnsi"/>
                <w:sz w:val="20"/>
                <w:szCs w:val="20"/>
                <w:highlight w:val="yellow"/>
              </w:rPr>
            </w:pPr>
            <w:r w:rsidRPr="0060237C">
              <w:rPr>
                <w:rFonts w:asciiTheme="majorHAnsi" w:hAnsiTheme="majorHAnsi"/>
                <w:sz w:val="20"/>
                <w:szCs w:val="20"/>
              </w:rPr>
              <w:t>(1,001)</w:t>
            </w:r>
          </w:p>
        </w:tc>
        <w:tc>
          <w:tcPr>
            <w:tcW w:w="570" w:type="dxa"/>
          </w:tcPr>
          <w:p w14:paraId="6B142F2F" w14:textId="4640C716" w:rsidR="004604F0" w:rsidRPr="004E22F8" w:rsidRDefault="004604F0" w:rsidP="004604F0">
            <w:pPr>
              <w:jc w:val="right"/>
              <w:rPr>
                <w:rFonts w:asciiTheme="majorHAnsi" w:hAnsiTheme="majorHAnsi"/>
                <w:sz w:val="20"/>
                <w:szCs w:val="20"/>
                <w:highlight w:val="yellow"/>
              </w:rPr>
            </w:pPr>
            <w:r w:rsidRPr="0060237C">
              <w:rPr>
                <w:rFonts w:asciiTheme="majorHAnsi" w:hAnsiTheme="majorHAnsi"/>
                <w:sz w:val="20"/>
                <w:szCs w:val="20"/>
              </w:rPr>
              <w:t>28.1</w:t>
            </w:r>
          </w:p>
        </w:tc>
      </w:tr>
      <w:tr w:rsidR="004604F0" w:rsidRPr="00AC441F" w14:paraId="2EF440B4" w14:textId="77777777" w:rsidTr="009F13A4">
        <w:tc>
          <w:tcPr>
            <w:tcW w:w="2410" w:type="dxa"/>
            <w:tcBorders>
              <w:bottom w:val="single" w:sz="12" w:space="0" w:color="0070C0"/>
            </w:tcBorders>
            <w:shd w:val="clear" w:color="auto" w:fill="DEEAF6" w:themeFill="accent1" w:themeFillTint="33"/>
          </w:tcPr>
          <w:p w14:paraId="7370F3DA" w14:textId="77777777" w:rsidR="004604F0" w:rsidRPr="004604F0" w:rsidRDefault="004604F0" w:rsidP="004604F0">
            <w:pPr>
              <w:rPr>
                <w:rFonts w:asciiTheme="majorHAnsi" w:hAnsiTheme="majorHAnsi"/>
                <w:sz w:val="20"/>
                <w:szCs w:val="20"/>
              </w:rPr>
            </w:pPr>
          </w:p>
        </w:tc>
        <w:tc>
          <w:tcPr>
            <w:tcW w:w="892" w:type="dxa"/>
            <w:tcBorders>
              <w:bottom w:val="single" w:sz="12" w:space="0" w:color="0070C0"/>
            </w:tcBorders>
            <w:shd w:val="clear" w:color="auto" w:fill="DEEAF6" w:themeFill="accent1" w:themeFillTint="33"/>
          </w:tcPr>
          <w:p w14:paraId="4F47DA0C" w14:textId="77777777" w:rsidR="004604F0" w:rsidRPr="00AC441F" w:rsidRDefault="004604F0" w:rsidP="004604F0">
            <w:pPr>
              <w:jc w:val="right"/>
              <w:rPr>
                <w:rFonts w:asciiTheme="majorHAnsi" w:hAnsiTheme="majorHAnsi"/>
                <w:sz w:val="20"/>
                <w:szCs w:val="20"/>
                <w:highlight w:val="yellow"/>
              </w:rPr>
            </w:pPr>
          </w:p>
        </w:tc>
        <w:tc>
          <w:tcPr>
            <w:tcW w:w="994" w:type="dxa"/>
            <w:tcBorders>
              <w:bottom w:val="single" w:sz="12" w:space="0" w:color="0070C0"/>
            </w:tcBorders>
            <w:shd w:val="clear" w:color="auto" w:fill="DEEAF6" w:themeFill="accent1" w:themeFillTint="33"/>
          </w:tcPr>
          <w:p w14:paraId="1284DD26" w14:textId="77777777" w:rsidR="004604F0" w:rsidRPr="00AC441F" w:rsidRDefault="004604F0" w:rsidP="004604F0">
            <w:pPr>
              <w:jc w:val="right"/>
              <w:rPr>
                <w:rFonts w:asciiTheme="majorHAnsi" w:hAnsiTheme="majorHAnsi"/>
                <w:sz w:val="20"/>
                <w:szCs w:val="20"/>
                <w:highlight w:val="yellow"/>
              </w:rPr>
            </w:pPr>
          </w:p>
        </w:tc>
        <w:tc>
          <w:tcPr>
            <w:tcW w:w="570" w:type="dxa"/>
            <w:tcBorders>
              <w:bottom w:val="single" w:sz="12" w:space="0" w:color="0070C0"/>
            </w:tcBorders>
            <w:shd w:val="clear" w:color="auto" w:fill="DEEAF6" w:themeFill="accent1" w:themeFillTint="33"/>
          </w:tcPr>
          <w:p w14:paraId="0E24A5AB" w14:textId="77777777" w:rsidR="004604F0" w:rsidRPr="00FB0399" w:rsidRDefault="004604F0" w:rsidP="004604F0">
            <w:pPr>
              <w:jc w:val="right"/>
              <w:rPr>
                <w:rFonts w:asciiTheme="majorHAnsi" w:hAnsiTheme="majorHAnsi"/>
                <w:sz w:val="20"/>
                <w:szCs w:val="20"/>
              </w:rPr>
            </w:pPr>
          </w:p>
        </w:tc>
      </w:tr>
      <w:tr w:rsidR="004604F0" w:rsidRPr="00AC441F" w14:paraId="6A5EA567" w14:textId="77777777" w:rsidTr="009F13A4">
        <w:tc>
          <w:tcPr>
            <w:tcW w:w="2410" w:type="dxa"/>
            <w:tcBorders>
              <w:top w:val="single" w:sz="12" w:space="0" w:color="0070C0"/>
              <w:bottom w:val="single" w:sz="12" w:space="0" w:color="0070C0"/>
            </w:tcBorders>
          </w:tcPr>
          <w:p w14:paraId="6B62F9FA" w14:textId="495B180B" w:rsidR="004604F0" w:rsidRPr="00AC441F" w:rsidRDefault="004604F0" w:rsidP="004604F0">
            <w:pPr>
              <w:rPr>
                <w:rFonts w:asciiTheme="majorHAnsi" w:hAnsiTheme="majorHAnsi"/>
                <w:b/>
                <w:sz w:val="20"/>
                <w:szCs w:val="20"/>
                <w:highlight w:val="yellow"/>
              </w:rPr>
            </w:pPr>
            <w:r w:rsidRPr="0060237C">
              <w:rPr>
                <w:rFonts w:asciiTheme="majorHAnsi" w:hAnsiTheme="majorHAnsi"/>
                <w:b/>
                <w:sz w:val="20"/>
                <w:szCs w:val="20"/>
              </w:rPr>
              <w:t>Total Financing</w:t>
            </w:r>
          </w:p>
        </w:tc>
        <w:tc>
          <w:tcPr>
            <w:tcW w:w="892" w:type="dxa"/>
            <w:tcBorders>
              <w:top w:val="single" w:sz="12" w:space="0" w:color="0070C0"/>
              <w:bottom w:val="single" w:sz="12" w:space="0" w:color="0070C0"/>
            </w:tcBorders>
          </w:tcPr>
          <w:p w14:paraId="4F1CDBB0" w14:textId="77777777" w:rsidR="004604F0" w:rsidRPr="00FB0399" w:rsidRDefault="004604F0" w:rsidP="004604F0">
            <w:pPr>
              <w:jc w:val="right"/>
              <w:rPr>
                <w:rFonts w:asciiTheme="majorHAnsi" w:hAnsiTheme="majorHAnsi"/>
                <w:b/>
                <w:sz w:val="20"/>
                <w:szCs w:val="20"/>
              </w:rPr>
            </w:pPr>
          </w:p>
        </w:tc>
        <w:tc>
          <w:tcPr>
            <w:tcW w:w="994" w:type="dxa"/>
            <w:tcBorders>
              <w:top w:val="single" w:sz="12" w:space="0" w:color="0070C0"/>
              <w:bottom w:val="single" w:sz="12" w:space="0" w:color="0070C0"/>
            </w:tcBorders>
          </w:tcPr>
          <w:p w14:paraId="2124D01F" w14:textId="30513973" w:rsidR="004604F0" w:rsidRPr="00FB0399" w:rsidRDefault="004604F0" w:rsidP="004604F0">
            <w:pPr>
              <w:jc w:val="right"/>
              <w:rPr>
                <w:rFonts w:asciiTheme="majorHAnsi" w:hAnsiTheme="majorHAnsi"/>
                <w:b/>
                <w:sz w:val="20"/>
                <w:szCs w:val="20"/>
              </w:rPr>
            </w:pPr>
            <w:r w:rsidRPr="0060237C">
              <w:rPr>
                <w:rFonts w:asciiTheme="majorHAnsi" w:hAnsiTheme="majorHAnsi"/>
                <w:b/>
                <w:sz w:val="20"/>
                <w:szCs w:val="20"/>
              </w:rPr>
              <w:t>(352,24</w:t>
            </w:r>
            <w:r w:rsidR="007301A2">
              <w:rPr>
                <w:rFonts w:asciiTheme="majorHAnsi" w:hAnsiTheme="majorHAnsi"/>
                <w:b/>
                <w:sz w:val="20"/>
                <w:szCs w:val="20"/>
              </w:rPr>
              <w:t>6</w:t>
            </w:r>
            <w:r w:rsidRPr="0060237C">
              <w:rPr>
                <w:rFonts w:asciiTheme="majorHAnsi" w:hAnsiTheme="majorHAnsi"/>
                <w:b/>
                <w:sz w:val="20"/>
                <w:szCs w:val="20"/>
              </w:rPr>
              <w:t>)</w:t>
            </w:r>
          </w:p>
        </w:tc>
        <w:tc>
          <w:tcPr>
            <w:tcW w:w="570" w:type="dxa"/>
            <w:tcBorders>
              <w:top w:val="single" w:sz="12" w:space="0" w:color="0070C0"/>
              <w:bottom w:val="single" w:sz="12" w:space="0" w:color="0070C0"/>
            </w:tcBorders>
          </w:tcPr>
          <w:p w14:paraId="1C50FF4B" w14:textId="69EC9F25" w:rsidR="004604F0" w:rsidRPr="00FB0399" w:rsidRDefault="004604F0" w:rsidP="004604F0">
            <w:pPr>
              <w:jc w:val="right"/>
              <w:rPr>
                <w:rFonts w:asciiTheme="majorHAnsi" w:hAnsiTheme="majorHAnsi"/>
                <w:b/>
                <w:sz w:val="20"/>
                <w:szCs w:val="20"/>
              </w:rPr>
            </w:pPr>
            <w:r w:rsidRPr="0060237C">
              <w:rPr>
                <w:rFonts w:asciiTheme="majorHAnsi" w:hAnsiTheme="majorHAnsi"/>
                <w:b/>
                <w:sz w:val="20"/>
                <w:szCs w:val="20"/>
              </w:rPr>
              <w:t>100</w:t>
            </w:r>
          </w:p>
        </w:tc>
      </w:tr>
    </w:tbl>
    <w:p w14:paraId="4BFC535C" w14:textId="77777777" w:rsidR="0037477C" w:rsidRPr="00AC441F" w:rsidRDefault="0037477C">
      <w:pPr>
        <w:rPr>
          <w:b/>
          <w:sz w:val="20"/>
          <w:szCs w:val="20"/>
          <w:highlight w:val="yellow"/>
        </w:rPr>
      </w:pPr>
    </w:p>
    <w:p w14:paraId="2A16BC53" w14:textId="77777777" w:rsidR="0037477C" w:rsidRPr="00AC441F" w:rsidRDefault="0037477C">
      <w:pPr>
        <w:spacing w:line="120" w:lineRule="exact"/>
        <w:rPr>
          <w:sz w:val="20"/>
          <w:szCs w:val="20"/>
          <w:highlight w:val="yellow"/>
        </w:rPr>
      </w:pPr>
    </w:p>
    <w:p w14:paraId="45439611" w14:textId="77777777" w:rsidR="0037477C" w:rsidRPr="00AC441F" w:rsidRDefault="0037477C">
      <w:pPr>
        <w:spacing w:line="20" w:lineRule="exact"/>
        <w:rPr>
          <w:sz w:val="20"/>
          <w:szCs w:val="20"/>
          <w:highlight w:val="yellow"/>
        </w:rPr>
      </w:pPr>
    </w:p>
    <w:p w14:paraId="4CE0E2D1" w14:textId="77777777" w:rsidR="0037477C" w:rsidRPr="00AC441F" w:rsidRDefault="0037477C">
      <w:pPr>
        <w:spacing w:line="200" w:lineRule="exact"/>
        <w:rPr>
          <w:sz w:val="20"/>
          <w:szCs w:val="20"/>
          <w:highlight w:val="yellow"/>
        </w:rPr>
      </w:pPr>
    </w:p>
    <w:p w14:paraId="6A6A4131" w14:textId="77777777" w:rsidR="0037477C" w:rsidRPr="00AC441F" w:rsidRDefault="0037477C">
      <w:pPr>
        <w:spacing w:line="200" w:lineRule="exact"/>
        <w:rPr>
          <w:sz w:val="20"/>
          <w:szCs w:val="20"/>
          <w:highlight w:val="yellow"/>
        </w:rPr>
      </w:pPr>
    </w:p>
    <w:p w14:paraId="0953E9C4" w14:textId="77777777" w:rsidR="0037477C" w:rsidRPr="00AC441F" w:rsidRDefault="0037477C">
      <w:pPr>
        <w:spacing w:line="200" w:lineRule="exact"/>
        <w:rPr>
          <w:sz w:val="20"/>
          <w:szCs w:val="20"/>
          <w:highlight w:val="yellow"/>
        </w:rPr>
      </w:pPr>
    </w:p>
    <w:p w14:paraId="733BCC6E" w14:textId="77777777" w:rsidR="0037477C" w:rsidRPr="00AC441F" w:rsidRDefault="0037477C">
      <w:pPr>
        <w:spacing w:line="200" w:lineRule="exact"/>
        <w:rPr>
          <w:sz w:val="20"/>
          <w:szCs w:val="20"/>
          <w:highlight w:val="yellow"/>
        </w:rPr>
      </w:pPr>
    </w:p>
    <w:p w14:paraId="581E9C0F" w14:textId="77777777" w:rsidR="0037477C" w:rsidRPr="00AC441F" w:rsidRDefault="0037477C">
      <w:pPr>
        <w:spacing w:line="200" w:lineRule="exact"/>
        <w:rPr>
          <w:sz w:val="20"/>
          <w:szCs w:val="20"/>
          <w:highlight w:val="yellow"/>
        </w:rPr>
      </w:pPr>
    </w:p>
    <w:p w14:paraId="2955CE48" w14:textId="77777777" w:rsidR="0037477C" w:rsidRPr="00AC441F" w:rsidRDefault="0037477C">
      <w:pPr>
        <w:spacing w:line="200" w:lineRule="exact"/>
        <w:rPr>
          <w:sz w:val="20"/>
          <w:szCs w:val="20"/>
          <w:highlight w:val="yellow"/>
        </w:rPr>
      </w:pPr>
    </w:p>
    <w:p w14:paraId="5BD76A09" w14:textId="77777777" w:rsidR="0037477C" w:rsidRPr="00AC441F" w:rsidRDefault="0037477C">
      <w:pPr>
        <w:spacing w:line="200" w:lineRule="exact"/>
        <w:rPr>
          <w:sz w:val="20"/>
          <w:szCs w:val="20"/>
          <w:highlight w:val="yellow"/>
        </w:rPr>
      </w:pPr>
    </w:p>
    <w:p w14:paraId="720BB8DA" w14:textId="77777777" w:rsidR="0037477C" w:rsidRPr="00AC441F" w:rsidRDefault="0037477C">
      <w:pPr>
        <w:spacing w:line="200" w:lineRule="exact"/>
        <w:rPr>
          <w:sz w:val="20"/>
          <w:szCs w:val="20"/>
          <w:highlight w:val="yellow"/>
        </w:rPr>
      </w:pPr>
    </w:p>
    <w:p w14:paraId="46BF7E61" w14:textId="77777777" w:rsidR="0037477C" w:rsidRPr="00AC441F" w:rsidRDefault="0037477C">
      <w:pPr>
        <w:spacing w:line="200" w:lineRule="exact"/>
        <w:rPr>
          <w:sz w:val="20"/>
          <w:szCs w:val="20"/>
          <w:highlight w:val="yellow"/>
        </w:rPr>
      </w:pPr>
    </w:p>
    <w:p w14:paraId="3B601A64" w14:textId="77777777" w:rsidR="0037477C" w:rsidRPr="00AC441F" w:rsidRDefault="0037477C">
      <w:pPr>
        <w:spacing w:line="200" w:lineRule="exact"/>
        <w:rPr>
          <w:sz w:val="20"/>
          <w:szCs w:val="20"/>
          <w:highlight w:val="yellow"/>
        </w:rPr>
      </w:pPr>
    </w:p>
    <w:p w14:paraId="70E14F48" w14:textId="77777777" w:rsidR="0037477C" w:rsidRPr="00AC441F" w:rsidRDefault="0037477C">
      <w:pPr>
        <w:spacing w:line="200" w:lineRule="exact"/>
        <w:rPr>
          <w:sz w:val="20"/>
          <w:szCs w:val="20"/>
          <w:highlight w:val="yellow"/>
        </w:rPr>
      </w:pPr>
    </w:p>
    <w:p w14:paraId="0EAB7F03" w14:textId="77777777" w:rsidR="0037477C" w:rsidRPr="00AC441F" w:rsidRDefault="0037477C">
      <w:pPr>
        <w:spacing w:line="200" w:lineRule="exact"/>
        <w:rPr>
          <w:sz w:val="20"/>
          <w:szCs w:val="20"/>
          <w:highlight w:val="yellow"/>
        </w:rPr>
      </w:pPr>
    </w:p>
    <w:p w14:paraId="64344152" w14:textId="77777777" w:rsidR="0037477C" w:rsidRPr="00AC441F" w:rsidRDefault="0037477C">
      <w:pPr>
        <w:spacing w:line="354" w:lineRule="exact"/>
        <w:rPr>
          <w:sz w:val="20"/>
          <w:szCs w:val="20"/>
          <w:highlight w:val="yellow"/>
        </w:rPr>
      </w:pPr>
    </w:p>
    <w:p w14:paraId="43BADF93" w14:textId="77777777" w:rsidR="0037477C" w:rsidRPr="00AC441F" w:rsidRDefault="0037477C">
      <w:pPr>
        <w:spacing w:line="20" w:lineRule="exact"/>
        <w:rPr>
          <w:sz w:val="20"/>
          <w:szCs w:val="20"/>
          <w:highlight w:val="yellow"/>
        </w:rPr>
      </w:pPr>
    </w:p>
    <w:p w14:paraId="731FDCBF" w14:textId="77777777" w:rsidR="0037477C" w:rsidRPr="00AC441F" w:rsidRDefault="0037477C">
      <w:pPr>
        <w:spacing w:line="1" w:lineRule="exact"/>
        <w:rPr>
          <w:sz w:val="20"/>
          <w:szCs w:val="20"/>
          <w:highlight w:val="yellow"/>
        </w:rPr>
      </w:pPr>
    </w:p>
    <w:p w14:paraId="28647D21" w14:textId="77777777" w:rsidR="0037477C" w:rsidRPr="00AC441F" w:rsidRDefault="0037477C">
      <w:pPr>
        <w:spacing w:line="1" w:lineRule="exact"/>
        <w:rPr>
          <w:sz w:val="20"/>
          <w:szCs w:val="20"/>
          <w:highlight w:val="yellow"/>
        </w:rPr>
      </w:pPr>
    </w:p>
    <w:p w14:paraId="32212AA3" w14:textId="77777777" w:rsidR="0037477C" w:rsidRPr="00AC441F" w:rsidRDefault="0037477C">
      <w:pPr>
        <w:spacing w:line="1" w:lineRule="exact"/>
        <w:rPr>
          <w:sz w:val="20"/>
          <w:szCs w:val="20"/>
          <w:highlight w:val="yellow"/>
        </w:rPr>
      </w:pPr>
    </w:p>
    <w:p w14:paraId="3D6D8C47" w14:textId="77777777" w:rsidR="0037477C" w:rsidRPr="00AC441F" w:rsidRDefault="0037477C">
      <w:pPr>
        <w:spacing w:line="1" w:lineRule="exact"/>
        <w:rPr>
          <w:sz w:val="20"/>
          <w:szCs w:val="20"/>
          <w:highlight w:val="yellow"/>
        </w:rPr>
      </w:pPr>
    </w:p>
    <w:p w14:paraId="2EAB4A33" w14:textId="77777777" w:rsidR="0037477C" w:rsidRPr="00AC441F" w:rsidRDefault="0037477C">
      <w:pPr>
        <w:spacing w:line="1" w:lineRule="exact"/>
        <w:rPr>
          <w:sz w:val="20"/>
          <w:szCs w:val="20"/>
          <w:highlight w:val="yellow"/>
        </w:rPr>
      </w:pPr>
    </w:p>
    <w:p w14:paraId="7C4A4829" w14:textId="77777777" w:rsidR="0037477C" w:rsidRPr="00AC441F" w:rsidRDefault="0037477C">
      <w:pPr>
        <w:rPr>
          <w:highlight w:val="yellow"/>
        </w:rPr>
        <w:sectPr w:rsidR="0037477C" w:rsidRPr="00AC441F" w:rsidSect="001F3759">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48BF5198" w14:textId="77777777" w:rsidR="00E37D09" w:rsidRPr="00BA40A9" w:rsidRDefault="005D3376" w:rsidP="001F3759">
      <w:pPr>
        <w:ind w:left="8"/>
        <w:rPr>
          <w:rFonts w:ascii="Calibri" w:eastAsia="Calibri" w:hAnsi="Calibri" w:cs="Calibri"/>
          <w:color w:val="0092D2"/>
          <w:sz w:val="26"/>
          <w:szCs w:val="26"/>
        </w:rPr>
        <w:sectPr w:rsidR="00E37D09" w:rsidRPr="00BA40A9" w:rsidSect="00E37D09">
          <w:pgSz w:w="16840" w:h="11906" w:orient="landscape"/>
          <w:pgMar w:top="1160" w:right="345" w:bottom="1055" w:left="860" w:header="0" w:footer="57" w:gutter="0"/>
          <w:cols w:space="173"/>
          <w:docGrid w:linePitch="299"/>
        </w:sectPr>
      </w:pPr>
      <w:bookmarkStart w:id="27" w:name="page19"/>
      <w:bookmarkEnd w:id="27"/>
      <w:r w:rsidRPr="00BA40A9">
        <w:rPr>
          <w:noProof/>
          <w:color w:val="0092D2"/>
          <w:sz w:val="20"/>
          <w:szCs w:val="20"/>
        </w:rPr>
        <w:lastRenderedPageBreak/>
        <w:drawing>
          <wp:anchor distT="0" distB="0" distL="114300" distR="114300" simplePos="0" relativeHeight="251625984" behindDoc="1" locked="0" layoutInCell="1" allowOverlap="1" wp14:anchorId="5C3D6846" wp14:editId="3AD620B1">
            <wp:simplePos x="0" y="0"/>
            <wp:positionH relativeFrom="column">
              <wp:posOffset>9403080</wp:posOffset>
            </wp:positionH>
            <wp:positionV relativeFrom="paragraph">
              <wp:posOffset>-752052</wp:posOffset>
            </wp:positionV>
            <wp:extent cx="758825" cy="7595870"/>
            <wp:effectExtent l="0" t="0" r="317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3759" w:rsidRPr="00BA40A9">
        <w:rPr>
          <w:rFonts w:ascii="Calibri" w:eastAsia="Calibri" w:hAnsi="Calibri" w:cs="Calibri"/>
          <w:color w:val="0092D2"/>
          <w:sz w:val="26"/>
          <w:szCs w:val="26"/>
        </w:rPr>
        <w:t>Chief Finance Officer’s Narrative Report (continued)</w:t>
      </w:r>
    </w:p>
    <w:p w14:paraId="6EAA0211" w14:textId="77777777" w:rsidR="001F3759" w:rsidRPr="00BA40A9" w:rsidRDefault="001F3759" w:rsidP="001F3759">
      <w:pPr>
        <w:ind w:left="8"/>
        <w:rPr>
          <w:color w:val="0092D2"/>
          <w:sz w:val="16"/>
          <w:szCs w:val="16"/>
        </w:rPr>
      </w:pPr>
    </w:p>
    <w:p w14:paraId="0B1E3BD1" w14:textId="77777777" w:rsidR="0037477C" w:rsidRPr="00BA40A9" w:rsidRDefault="00355EE7" w:rsidP="003F59F6">
      <w:pPr>
        <w:numPr>
          <w:ilvl w:val="0"/>
          <w:numId w:val="3"/>
        </w:numPr>
        <w:tabs>
          <w:tab w:val="left" w:pos="268"/>
        </w:tabs>
        <w:spacing w:line="227" w:lineRule="auto"/>
        <w:ind w:left="8" w:right="1180" w:hanging="8"/>
        <w:rPr>
          <w:rFonts w:ascii="Calibri" w:eastAsia="Calibri" w:hAnsi="Calibri" w:cs="Calibri"/>
          <w:b/>
          <w:bCs/>
          <w:color w:val="0092D2"/>
          <w:sz w:val="25"/>
          <w:szCs w:val="25"/>
        </w:rPr>
      </w:pPr>
      <w:r w:rsidRPr="00BA40A9">
        <w:rPr>
          <w:rFonts w:ascii="Calibri" w:eastAsia="Calibri" w:hAnsi="Calibri" w:cs="Calibri"/>
          <w:b/>
          <w:bCs/>
          <w:color w:val="0092D2"/>
          <w:sz w:val="25"/>
          <w:szCs w:val="25"/>
        </w:rPr>
        <w:t>FINANCIAL PERFORMANCE (CONTINUED)</w:t>
      </w:r>
    </w:p>
    <w:p w14:paraId="21E97B4C" w14:textId="77777777" w:rsidR="001933D8" w:rsidRPr="00AC441F" w:rsidRDefault="001933D8">
      <w:pPr>
        <w:spacing w:line="62" w:lineRule="exact"/>
        <w:rPr>
          <w:rFonts w:ascii="Calibri" w:eastAsia="Calibri" w:hAnsi="Calibri" w:cs="Calibri"/>
          <w:b/>
          <w:bCs/>
          <w:color w:val="06326E"/>
          <w:sz w:val="25"/>
          <w:szCs w:val="25"/>
          <w:highlight w:val="yellow"/>
        </w:rPr>
      </w:pPr>
    </w:p>
    <w:p w14:paraId="152BD932" w14:textId="77777777" w:rsidR="009644E2" w:rsidRPr="00AC441F" w:rsidRDefault="009644E2" w:rsidP="00E37D09">
      <w:pPr>
        <w:ind w:left="8" w:right="283"/>
        <w:jc w:val="both"/>
        <w:rPr>
          <w:rFonts w:asciiTheme="majorHAnsi" w:eastAsia="Calibri" w:hAnsiTheme="majorHAnsi" w:cs="Calibri"/>
          <w:bCs/>
          <w:sz w:val="4"/>
          <w:szCs w:val="4"/>
          <w:highlight w:val="yellow"/>
        </w:rPr>
      </w:pPr>
    </w:p>
    <w:p w14:paraId="4E380AAF" w14:textId="77777777" w:rsidR="009644E2" w:rsidRPr="00A62A8B" w:rsidRDefault="009644E2" w:rsidP="009644E2">
      <w:pPr>
        <w:ind w:left="8"/>
        <w:rPr>
          <w:rFonts w:ascii="Calibri" w:eastAsia="Calibri" w:hAnsi="Calibri" w:cs="Calibri"/>
          <w:b/>
          <w:bCs/>
          <w:sz w:val="26"/>
          <w:szCs w:val="26"/>
        </w:rPr>
      </w:pPr>
      <w:r w:rsidRPr="00A62A8B">
        <w:rPr>
          <w:rFonts w:ascii="Calibri" w:eastAsia="Calibri" w:hAnsi="Calibri" w:cs="Calibri"/>
          <w:b/>
          <w:bCs/>
          <w:sz w:val="26"/>
          <w:szCs w:val="26"/>
        </w:rPr>
        <w:t>FINANCIAL OUTLOOK</w:t>
      </w:r>
    </w:p>
    <w:p w14:paraId="56FECC44" w14:textId="0E779D7D" w:rsidR="0029587E" w:rsidRPr="00AC441F" w:rsidRDefault="0029587E" w:rsidP="0029587E">
      <w:pPr>
        <w:spacing w:before="120"/>
        <w:ind w:left="6" w:right="141"/>
        <w:jc w:val="both"/>
        <w:rPr>
          <w:rFonts w:asciiTheme="majorHAnsi" w:eastAsia="Calibri" w:hAnsiTheme="majorHAnsi" w:cs="Calibri"/>
          <w:bCs/>
          <w:sz w:val="20"/>
          <w:szCs w:val="20"/>
          <w:highlight w:val="yellow"/>
        </w:rPr>
      </w:pPr>
      <w:bookmarkStart w:id="28" w:name="_Hlk167973825"/>
      <w:r w:rsidRPr="00A62A8B">
        <w:rPr>
          <w:rFonts w:asciiTheme="majorHAnsi" w:eastAsia="Calibri" w:hAnsiTheme="majorHAnsi" w:cs="Calibri"/>
          <w:bCs/>
          <w:sz w:val="20"/>
          <w:szCs w:val="20"/>
        </w:rPr>
        <w:t>On the 2</w:t>
      </w:r>
      <w:r w:rsidR="00A62A8B" w:rsidRPr="00A62A8B">
        <w:rPr>
          <w:rFonts w:asciiTheme="majorHAnsi" w:eastAsia="Calibri" w:hAnsiTheme="majorHAnsi" w:cs="Calibri"/>
          <w:bCs/>
          <w:sz w:val="20"/>
          <w:szCs w:val="20"/>
        </w:rPr>
        <w:t>6</w:t>
      </w:r>
      <w:r w:rsidRPr="00A62A8B">
        <w:rPr>
          <w:rFonts w:asciiTheme="majorHAnsi" w:eastAsia="Calibri" w:hAnsiTheme="majorHAnsi" w:cs="Calibri"/>
          <w:bCs/>
          <w:sz w:val="20"/>
          <w:szCs w:val="20"/>
        </w:rPr>
        <w:t xml:space="preserve"> February 202</w:t>
      </w:r>
      <w:r w:rsidR="00A62A8B" w:rsidRPr="00A62A8B">
        <w:rPr>
          <w:rFonts w:asciiTheme="majorHAnsi" w:eastAsia="Calibri" w:hAnsiTheme="majorHAnsi" w:cs="Calibri"/>
          <w:bCs/>
          <w:sz w:val="20"/>
          <w:szCs w:val="20"/>
        </w:rPr>
        <w:t>4</w:t>
      </w:r>
      <w:r w:rsidRPr="00A62A8B">
        <w:rPr>
          <w:rFonts w:asciiTheme="majorHAnsi" w:eastAsia="Calibri" w:hAnsiTheme="majorHAnsi" w:cs="Calibri"/>
          <w:bCs/>
          <w:sz w:val="20"/>
          <w:szCs w:val="20"/>
        </w:rPr>
        <w:t>, the PCC approved the budget and council tax precept for 202</w:t>
      </w:r>
      <w:r w:rsidR="00A62A8B" w:rsidRPr="00A62A8B">
        <w:rPr>
          <w:rFonts w:asciiTheme="majorHAnsi" w:eastAsia="Calibri" w:hAnsiTheme="majorHAnsi" w:cs="Calibri"/>
          <w:bCs/>
          <w:sz w:val="20"/>
          <w:szCs w:val="20"/>
        </w:rPr>
        <w:t>4</w:t>
      </w:r>
      <w:r w:rsidRPr="00A62A8B">
        <w:rPr>
          <w:rFonts w:asciiTheme="majorHAnsi" w:eastAsia="Calibri" w:hAnsiTheme="majorHAnsi" w:cs="Calibri"/>
          <w:bCs/>
          <w:sz w:val="20"/>
          <w:szCs w:val="20"/>
        </w:rPr>
        <w:t>/2</w:t>
      </w:r>
      <w:r w:rsidR="00A62A8B" w:rsidRPr="00A62A8B">
        <w:rPr>
          <w:rFonts w:asciiTheme="majorHAnsi" w:eastAsia="Calibri" w:hAnsiTheme="majorHAnsi" w:cs="Calibri"/>
          <w:bCs/>
          <w:sz w:val="20"/>
          <w:szCs w:val="20"/>
        </w:rPr>
        <w:t>5</w:t>
      </w:r>
      <w:r w:rsidRPr="00A62A8B">
        <w:rPr>
          <w:rFonts w:asciiTheme="majorHAnsi" w:eastAsia="Calibri" w:hAnsiTheme="majorHAnsi" w:cs="Calibri"/>
          <w:bCs/>
          <w:sz w:val="20"/>
          <w:szCs w:val="20"/>
        </w:rPr>
        <w:t xml:space="preserve">. Accompanying this was the </w:t>
      </w:r>
      <w:r w:rsidR="007D0DF9" w:rsidRPr="00A62A8B">
        <w:rPr>
          <w:rFonts w:asciiTheme="majorHAnsi" w:eastAsia="Calibri" w:hAnsiTheme="majorHAnsi" w:cs="Calibri"/>
          <w:bCs/>
          <w:sz w:val="20"/>
          <w:szCs w:val="20"/>
        </w:rPr>
        <w:t>Medium-Term</w:t>
      </w:r>
      <w:r w:rsidRPr="00A62A8B">
        <w:rPr>
          <w:rFonts w:asciiTheme="majorHAnsi" w:eastAsia="Calibri" w:hAnsiTheme="majorHAnsi" w:cs="Calibri"/>
          <w:bCs/>
          <w:sz w:val="20"/>
          <w:szCs w:val="20"/>
        </w:rPr>
        <w:t xml:space="preserve"> Resource Strategy, Capital Programme and Reserves Strategy, which is to be followed for the forthcoming years.</w:t>
      </w:r>
    </w:p>
    <w:p w14:paraId="07EF2DBD" w14:textId="77777777" w:rsidR="0029587E" w:rsidRPr="00AC441F" w:rsidRDefault="0029587E" w:rsidP="0029587E">
      <w:pPr>
        <w:ind w:left="8" w:right="141"/>
        <w:jc w:val="both"/>
        <w:rPr>
          <w:rFonts w:asciiTheme="majorHAnsi" w:eastAsia="Calibri" w:hAnsiTheme="majorHAnsi" w:cs="Calibri"/>
          <w:bCs/>
          <w:sz w:val="16"/>
          <w:szCs w:val="16"/>
          <w:highlight w:val="yellow"/>
        </w:rPr>
      </w:pPr>
    </w:p>
    <w:p w14:paraId="7DBA67C0" w14:textId="545DD055" w:rsidR="0043507B" w:rsidRPr="00E06995" w:rsidRDefault="009821DD" w:rsidP="00E805F8">
      <w:pPr>
        <w:autoSpaceDE w:val="0"/>
        <w:autoSpaceDN w:val="0"/>
        <w:adjustRightInd w:val="0"/>
        <w:ind w:right="141"/>
        <w:jc w:val="both"/>
        <w:rPr>
          <w:rFonts w:asciiTheme="majorHAnsi" w:eastAsia="Calibri" w:hAnsiTheme="majorHAnsi" w:cs="Calibri"/>
          <w:bCs/>
          <w:sz w:val="20"/>
          <w:szCs w:val="20"/>
          <w:highlight w:val="yellow"/>
        </w:rPr>
      </w:pPr>
      <w:r w:rsidRPr="00D34064">
        <w:rPr>
          <w:rFonts w:asciiTheme="majorHAnsi" w:eastAsia="Calibri" w:hAnsiTheme="majorHAnsi" w:cs="Calibri"/>
          <w:bCs/>
          <w:sz w:val="20"/>
          <w:szCs w:val="20"/>
        </w:rPr>
        <w:t xml:space="preserve">The core </w:t>
      </w:r>
      <w:r w:rsidR="002B4FE9" w:rsidRPr="00D34064">
        <w:rPr>
          <w:rFonts w:asciiTheme="majorHAnsi" w:eastAsia="Calibri" w:hAnsiTheme="majorHAnsi" w:cs="Calibri"/>
          <w:bCs/>
          <w:sz w:val="20"/>
          <w:szCs w:val="20"/>
        </w:rPr>
        <w:t>funding</w:t>
      </w:r>
      <w:r w:rsidRPr="00D34064">
        <w:rPr>
          <w:rFonts w:asciiTheme="majorHAnsi" w:eastAsia="Calibri" w:hAnsiTheme="majorHAnsi" w:cs="Calibri"/>
          <w:bCs/>
          <w:sz w:val="20"/>
          <w:szCs w:val="20"/>
        </w:rPr>
        <w:t xml:space="preserve"> for South Yorkshire </w:t>
      </w:r>
      <w:r w:rsidRPr="0070750E">
        <w:rPr>
          <w:rFonts w:asciiTheme="majorHAnsi" w:eastAsia="Calibri" w:hAnsiTheme="majorHAnsi" w:cs="Calibri"/>
          <w:bCs/>
          <w:sz w:val="20"/>
          <w:szCs w:val="20"/>
        </w:rPr>
        <w:t xml:space="preserve">amounts to </w:t>
      </w:r>
      <w:r w:rsidR="00D34064" w:rsidRPr="0070750E">
        <w:rPr>
          <w:rFonts w:asciiTheme="majorHAnsi" w:eastAsia="Calibri" w:hAnsiTheme="majorHAnsi" w:cs="Calibri"/>
          <w:bCs/>
          <w:sz w:val="20"/>
          <w:szCs w:val="20"/>
        </w:rPr>
        <w:t>£</w:t>
      </w:r>
      <w:r w:rsidR="00A04309" w:rsidRPr="0070750E">
        <w:rPr>
          <w:rFonts w:asciiTheme="majorHAnsi" w:eastAsia="Calibri" w:hAnsiTheme="majorHAnsi" w:cs="Calibri"/>
          <w:bCs/>
          <w:sz w:val="20"/>
          <w:szCs w:val="20"/>
        </w:rPr>
        <w:t>2</w:t>
      </w:r>
      <w:r w:rsidR="00A62A8B" w:rsidRPr="0070750E">
        <w:rPr>
          <w:rFonts w:asciiTheme="majorHAnsi" w:eastAsia="Calibri" w:hAnsiTheme="majorHAnsi" w:cs="Calibri"/>
          <w:bCs/>
          <w:sz w:val="20"/>
          <w:szCs w:val="20"/>
        </w:rPr>
        <w:t>6</w:t>
      </w:r>
      <w:r w:rsidR="00C03B67" w:rsidRPr="0070750E">
        <w:rPr>
          <w:rFonts w:asciiTheme="majorHAnsi" w:eastAsia="Calibri" w:hAnsiTheme="majorHAnsi" w:cs="Calibri"/>
          <w:bCs/>
          <w:sz w:val="20"/>
          <w:szCs w:val="20"/>
        </w:rPr>
        <w:t>1</w:t>
      </w:r>
      <w:r w:rsidR="00A62A8B" w:rsidRPr="0070750E">
        <w:rPr>
          <w:rFonts w:asciiTheme="majorHAnsi" w:eastAsia="Calibri" w:hAnsiTheme="majorHAnsi" w:cs="Calibri"/>
          <w:bCs/>
          <w:sz w:val="20"/>
          <w:szCs w:val="20"/>
        </w:rPr>
        <w:t>.</w:t>
      </w:r>
      <w:r w:rsidR="00C03B67" w:rsidRPr="0070750E">
        <w:rPr>
          <w:rFonts w:asciiTheme="majorHAnsi" w:eastAsia="Calibri" w:hAnsiTheme="majorHAnsi" w:cs="Calibri"/>
          <w:bCs/>
          <w:sz w:val="20"/>
          <w:szCs w:val="20"/>
        </w:rPr>
        <w:t>5</w:t>
      </w:r>
      <w:r w:rsidR="00A04309" w:rsidRPr="0070750E">
        <w:rPr>
          <w:rFonts w:asciiTheme="majorHAnsi" w:eastAsia="Calibri" w:hAnsiTheme="majorHAnsi" w:cs="Calibri"/>
          <w:bCs/>
          <w:sz w:val="20"/>
          <w:szCs w:val="20"/>
        </w:rPr>
        <w:t>m. The provisional settlement was in line with the previous CSR announcement</w:t>
      </w:r>
      <w:r w:rsidR="00E805F8" w:rsidRPr="0070750E">
        <w:rPr>
          <w:rFonts w:asciiTheme="majorHAnsi" w:eastAsia="Calibri" w:hAnsiTheme="majorHAnsi" w:cs="Calibri"/>
          <w:bCs/>
          <w:sz w:val="20"/>
          <w:szCs w:val="20"/>
        </w:rPr>
        <w:t>,</w:t>
      </w:r>
      <w:r w:rsidR="00A04309" w:rsidRPr="0070750E">
        <w:rPr>
          <w:rFonts w:asciiTheme="majorHAnsi" w:eastAsia="Calibri" w:hAnsiTheme="majorHAnsi" w:cs="Calibri"/>
          <w:bCs/>
          <w:sz w:val="20"/>
          <w:szCs w:val="20"/>
        </w:rPr>
        <w:t xml:space="preserve"> </w:t>
      </w:r>
      <w:r w:rsidR="00E06995" w:rsidRPr="0070750E">
        <w:rPr>
          <w:rFonts w:asciiTheme="majorHAnsi" w:eastAsia="Calibri" w:hAnsiTheme="majorHAnsi" w:cs="Calibri"/>
          <w:bCs/>
          <w:sz w:val="20"/>
          <w:szCs w:val="20"/>
        </w:rPr>
        <w:t>i.e., adjusted</w:t>
      </w:r>
      <w:r w:rsidR="00E06995" w:rsidRPr="00D34064">
        <w:rPr>
          <w:rFonts w:asciiTheme="majorHAnsi" w:eastAsia="Calibri" w:hAnsiTheme="majorHAnsi" w:cs="Calibri"/>
          <w:bCs/>
          <w:sz w:val="20"/>
          <w:szCs w:val="20"/>
        </w:rPr>
        <w:t xml:space="preserve"> for police uplift targets, pay award and police pensions, </w:t>
      </w:r>
      <w:r w:rsidR="00A04309" w:rsidRPr="00D34064">
        <w:rPr>
          <w:rFonts w:asciiTheme="majorHAnsi" w:eastAsia="Calibri" w:hAnsiTheme="majorHAnsi" w:cs="Calibri"/>
          <w:bCs/>
          <w:sz w:val="20"/>
          <w:szCs w:val="20"/>
        </w:rPr>
        <w:t xml:space="preserve">the overall increase being </w:t>
      </w:r>
      <w:r w:rsidR="00E805F8" w:rsidRPr="00D34064">
        <w:rPr>
          <w:rFonts w:asciiTheme="majorHAnsi" w:eastAsia="Calibri" w:hAnsiTheme="majorHAnsi" w:cs="Calibri"/>
          <w:bCs/>
          <w:sz w:val="20"/>
          <w:szCs w:val="20"/>
        </w:rPr>
        <w:t>6.1</w:t>
      </w:r>
      <w:r w:rsidR="00A04309" w:rsidRPr="00D34064">
        <w:rPr>
          <w:rFonts w:asciiTheme="majorHAnsi" w:eastAsia="Calibri" w:hAnsiTheme="majorHAnsi" w:cs="Calibri"/>
          <w:bCs/>
          <w:sz w:val="20"/>
          <w:szCs w:val="20"/>
        </w:rPr>
        <w:t>%</w:t>
      </w:r>
      <w:r w:rsidR="00E06995" w:rsidRPr="00D34064">
        <w:rPr>
          <w:rFonts w:asciiTheme="majorHAnsi" w:eastAsia="Calibri" w:hAnsiTheme="majorHAnsi" w:cs="Calibri"/>
          <w:bCs/>
          <w:sz w:val="20"/>
          <w:szCs w:val="20"/>
        </w:rPr>
        <w:t xml:space="preserve"> based on the funding formula</w:t>
      </w:r>
      <w:r w:rsidR="00A04309" w:rsidRPr="00D34064">
        <w:rPr>
          <w:rFonts w:asciiTheme="majorHAnsi" w:eastAsia="Calibri" w:hAnsiTheme="majorHAnsi" w:cs="Calibri"/>
          <w:bCs/>
          <w:sz w:val="20"/>
          <w:szCs w:val="20"/>
        </w:rPr>
        <w:t>.</w:t>
      </w:r>
      <w:r w:rsidR="007651F6" w:rsidRPr="00D34064">
        <w:rPr>
          <w:rFonts w:asciiTheme="majorHAnsi" w:eastAsia="Calibri" w:hAnsiTheme="majorHAnsi" w:cs="Calibri"/>
          <w:bCs/>
          <w:sz w:val="20"/>
          <w:szCs w:val="20"/>
        </w:rPr>
        <w:t xml:space="preserve"> The funding settlement continues to be for</w:t>
      </w:r>
      <w:r w:rsidR="007651F6" w:rsidRPr="00D329EB">
        <w:rPr>
          <w:rFonts w:asciiTheme="majorHAnsi" w:eastAsia="Calibri" w:hAnsiTheme="majorHAnsi" w:cs="Calibri"/>
          <w:bCs/>
          <w:sz w:val="20"/>
          <w:szCs w:val="20"/>
        </w:rPr>
        <w:t xml:space="preserve"> one year, </w:t>
      </w:r>
      <w:r w:rsidR="00D329EB">
        <w:rPr>
          <w:rFonts w:asciiTheme="majorHAnsi" w:eastAsia="Calibri" w:hAnsiTheme="majorHAnsi" w:cs="Calibri"/>
          <w:bCs/>
          <w:sz w:val="20"/>
          <w:szCs w:val="20"/>
        </w:rPr>
        <w:t xml:space="preserve">with </w:t>
      </w:r>
      <w:r w:rsidR="00E805F8">
        <w:rPr>
          <w:rFonts w:asciiTheme="majorHAnsi" w:eastAsia="Calibri" w:hAnsiTheme="majorHAnsi" w:cs="Calibri"/>
          <w:bCs/>
          <w:sz w:val="20"/>
          <w:szCs w:val="20"/>
        </w:rPr>
        <w:t xml:space="preserve">2024/25 being the last year of the </w:t>
      </w:r>
      <w:r w:rsidR="007D0DF9" w:rsidRPr="00D329EB">
        <w:rPr>
          <w:rFonts w:asciiTheme="majorHAnsi" w:eastAsia="Calibri" w:hAnsiTheme="majorHAnsi" w:cs="Calibri"/>
          <w:bCs/>
          <w:sz w:val="20"/>
          <w:szCs w:val="20"/>
        </w:rPr>
        <w:t>three-year</w:t>
      </w:r>
      <w:r w:rsidR="007651F6" w:rsidRPr="00D329EB">
        <w:rPr>
          <w:rFonts w:asciiTheme="majorHAnsi" w:eastAsia="Calibri" w:hAnsiTheme="majorHAnsi" w:cs="Calibri"/>
          <w:bCs/>
          <w:sz w:val="20"/>
          <w:szCs w:val="20"/>
        </w:rPr>
        <w:t xml:space="preserve"> comprehensive spending review (CSR) period. </w:t>
      </w:r>
    </w:p>
    <w:p w14:paraId="732B2483" w14:textId="77777777" w:rsidR="00B37F0F" w:rsidRPr="00AC441F" w:rsidRDefault="00B37F0F" w:rsidP="0043507B">
      <w:pPr>
        <w:ind w:left="8" w:right="141"/>
        <w:jc w:val="both"/>
        <w:rPr>
          <w:rFonts w:asciiTheme="majorHAnsi" w:eastAsia="Calibri" w:hAnsiTheme="majorHAnsi" w:cs="Calibri"/>
          <w:bCs/>
          <w:sz w:val="20"/>
          <w:szCs w:val="20"/>
          <w:highlight w:val="yellow"/>
        </w:rPr>
      </w:pPr>
    </w:p>
    <w:p w14:paraId="6BD7536B" w14:textId="77777777" w:rsidR="00CB5115" w:rsidRDefault="00CB5115" w:rsidP="00CB5115">
      <w:pPr>
        <w:autoSpaceDE w:val="0"/>
        <w:autoSpaceDN w:val="0"/>
        <w:adjustRightInd w:val="0"/>
        <w:ind w:right="141"/>
        <w:jc w:val="both"/>
        <w:rPr>
          <w:rFonts w:asciiTheme="majorHAnsi" w:eastAsia="Calibri" w:hAnsiTheme="majorHAnsi" w:cs="Calibri"/>
          <w:bCs/>
          <w:sz w:val="20"/>
          <w:szCs w:val="20"/>
        </w:rPr>
      </w:pPr>
      <w:r w:rsidRPr="00D34064">
        <w:rPr>
          <w:rFonts w:asciiTheme="majorHAnsi" w:eastAsia="Calibri" w:hAnsiTheme="majorHAnsi" w:cs="Calibri"/>
          <w:bCs/>
          <w:sz w:val="20"/>
          <w:szCs w:val="20"/>
        </w:rPr>
        <w:t xml:space="preserve">The council tax support and freeze grants continue at ‘flat cash’ rates. There is no allocation for capital investment, so this </w:t>
      </w:r>
      <w:proofErr w:type="gramStart"/>
      <w:r w:rsidRPr="00D34064">
        <w:rPr>
          <w:rFonts w:asciiTheme="majorHAnsi" w:eastAsia="Calibri" w:hAnsiTheme="majorHAnsi" w:cs="Calibri"/>
          <w:bCs/>
          <w:sz w:val="20"/>
          <w:szCs w:val="20"/>
        </w:rPr>
        <w:t>has to</w:t>
      </w:r>
      <w:proofErr w:type="gramEnd"/>
      <w:r w:rsidRPr="00D34064">
        <w:rPr>
          <w:rFonts w:asciiTheme="majorHAnsi" w:eastAsia="Calibri" w:hAnsiTheme="majorHAnsi" w:cs="Calibri"/>
          <w:bCs/>
          <w:sz w:val="20"/>
          <w:szCs w:val="20"/>
        </w:rPr>
        <w:t xml:space="preserve"> be funded locally. The ringfenced police uplift grant has been increased to £10.7m to protect policing numbers</w:t>
      </w:r>
      <w:r w:rsidRPr="00E805F8">
        <w:rPr>
          <w:rFonts w:asciiTheme="majorHAnsi" w:eastAsia="Calibri" w:hAnsiTheme="majorHAnsi" w:cs="Calibri"/>
          <w:bCs/>
          <w:sz w:val="20"/>
          <w:szCs w:val="20"/>
        </w:rPr>
        <w:t>.</w:t>
      </w:r>
      <w:r>
        <w:rPr>
          <w:rFonts w:asciiTheme="majorHAnsi" w:eastAsia="Calibri" w:hAnsiTheme="majorHAnsi" w:cs="Calibri"/>
          <w:bCs/>
          <w:sz w:val="20"/>
          <w:szCs w:val="20"/>
        </w:rPr>
        <w:t xml:space="preserve"> Additional one-off top up of £6.2m has been </w:t>
      </w:r>
      <w:r w:rsidRPr="00E06995">
        <w:rPr>
          <w:rFonts w:asciiTheme="majorHAnsi" w:eastAsia="Calibri" w:hAnsiTheme="majorHAnsi" w:cs="Calibri"/>
          <w:bCs/>
          <w:sz w:val="20"/>
          <w:szCs w:val="20"/>
        </w:rPr>
        <w:t xml:space="preserve">provided for </w:t>
      </w:r>
      <w:r>
        <w:rPr>
          <w:rFonts w:asciiTheme="majorHAnsi" w:eastAsia="Calibri" w:hAnsiTheme="majorHAnsi" w:cs="Calibri"/>
          <w:bCs/>
          <w:sz w:val="20"/>
          <w:szCs w:val="20"/>
        </w:rPr>
        <w:t>police pension contributions with a small amount for soft</w:t>
      </w:r>
      <w:r w:rsidRPr="00E06995">
        <w:rPr>
          <w:rFonts w:asciiTheme="majorHAnsi" w:eastAsia="Calibri" w:hAnsiTheme="majorHAnsi" w:cs="Calibri"/>
          <w:bCs/>
          <w:sz w:val="20"/>
          <w:szCs w:val="20"/>
        </w:rPr>
        <w:t xml:space="preserve">ware development </w:t>
      </w:r>
      <w:r>
        <w:rPr>
          <w:rFonts w:asciiTheme="majorHAnsi" w:eastAsia="Calibri" w:hAnsiTheme="majorHAnsi" w:cs="Calibri"/>
          <w:bCs/>
          <w:sz w:val="20"/>
          <w:szCs w:val="20"/>
        </w:rPr>
        <w:t>for</w:t>
      </w:r>
      <w:r w:rsidRPr="00E06995">
        <w:rPr>
          <w:rFonts w:asciiTheme="majorHAnsi" w:eastAsia="Calibri" w:hAnsiTheme="majorHAnsi" w:cs="Calibri"/>
          <w:bCs/>
          <w:sz w:val="20"/>
          <w:szCs w:val="20"/>
        </w:rPr>
        <w:t xml:space="preserve"> McCloud remedy.</w:t>
      </w:r>
    </w:p>
    <w:p w14:paraId="284A7932" w14:textId="77777777" w:rsidR="00D34064" w:rsidRDefault="00D34064" w:rsidP="00E06995">
      <w:pPr>
        <w:autoSpaceDE w:val="0"/>
        <w:autoSpaceDN w:val="0"/>
        <w:adjustRightInd w:val="0"/>
        <w:ind w:right="141"/>
        <w:jc w:val="both"/>
        <w:rPr>
          <w:rFonts w:asciiTheme="majorHAnsi" w:eastAsia="Calibri" w:hAnsiTheme="majorHAnsi" w:cs="Calibri"/>
          <w:bCs/>
          <w:sz w:val="20"/>
          <w:szCs w:val="20"/>
        </w:rPr>
      </w:pPr>
    </w:p>
    <w:p w14:paraId="12D7DF6D" w14:textId="1B1E287B" w:rsidR="00D34064" w:rsidRPr="00E805F8" w:rsidRDefault="00B37F0F" w:rsidP="00D34064">
      <w:pPr>
        <w:autoSpaceDE w:val="0"/>
        <w:autoSpaceDN w:val="0"/>
        <w:adjustRightInd w:val="0"/>
        <w:ind w:right="141"/>
        <w:jc w:val="both"/>
        <w:rPr>
          <w:rFonts w:asciiTheme="majorHAnsi" w:eastAsia="Calibri" w:hAnsiTheme="majorHAnsi" w:cs="Calibri"/>
          <w:bCs/>
          <w:sz w:val="20"/>
          <w:szCs w:val="20"/>
        </w:rPr>
      </w:pPr>
      <w:r w:rsidRPr="00D34064">
        <w:rPr>
          <w:rFonts w:asciiTheme="majorHAnsi" w:eastAsia="Calibri" w:hAnsiTheme="majorHAnsi" w:cs="Calibri"/>
          <w:bCs/>
          <w:sz w:val="20"/>
          <w:szCs w:val="20"/>
        </w:rPr>
        <w:t xml:space="preserve">The Violence Reduction Unit received a multi-year grant from the Home Office for the period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22/23 to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24/25. Whilst there was a significant increase in this funding (from £1.6m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21/22 to £2.9m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22/23, £2.2m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23/24 and £2.1m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24/25), there was an expectation of an increasing match</w:t>
      </w:r>
      <w:r w:rsidR="004036E2" w:rsidRPr="00D34064">
        <w:rPr>
          <w:rFonts w:asciiTheme="majorHAnsi" w:eastAsia="Calibri" w:hAnsiTheme="majorHAnsi" w:cs="Calibri"/>
          <w:bCs/>
          <w:sz w:val="20"/>
          <w:szCs w:val="20"/>
        </w:rPr>
        <w:t xml:space="preserve"> </w:t>
      </w:r>
      <w:r w:rsidRPr="00D34064">
        <w:rPr>
          <w:rFonts w:asciiTheme="majorHAnsi" w:eastAsia="Calibri" w:hAnsiTheme="majorHAnsi" w:cs="Calibri"/>
          <w:bCs/>
          <w:sz w:val="20"/>
          <w:szCs w:val="20"/>
        </w:rPr>
        <w:t xml:space="preserve">funding contribution which is an additional call on resources (10%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 xml:space="preserve">23/24, 15% 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24/25 and 20%</w:t>
      </w:r>
      <w:r w:rsidR="004036E2" w:rsidRPr="00D34064">
        <w:rPr>
          <w:rFonts w:asciiTheme="majorHAnsi" w:eastAsia="Calibri" w:hAnsiTheme="majorHAnsi" w:cs="Calibri"/>
          <w:bCs/>
          <w:sz w:val="20"/>
          <w:szCs w:val="20"/>
        </w:rPr>
        <w:t xml:space="preserve"> </w:t>
      </w:r>
      <w:r w:rsidRPr="00D34064">
        <w:rPr>
          <w:rFonts w:asciiTheme="majorHAnsi" w:eastAsia="Calibri" w:hAnsiTheme="majorHAnsi" w:cs="Calibri"/>
          <w:bCs/>
          <w:sz w:val="20"/>
          <w:szCs w:val="20"/>
        </w:rPr>
        <w:t xml:space="preserve">in </w:t>
      </w:r>
      <w:r w:rsidR="00F53D1E" w:rsidRPr="00D34064">
        <w:rPr>
          <w:rFonts w:asciiTheme="majorHAnsi" w:eastAsia="Calibri" w:hAnsiTheme="majorHAnsi" w:cs="Calibri"/>
          <w:bCs/>
          <w:sz w:val="20"/>
          <w:szCs w:val="20"/>
        </w:rPr>
        <w:t>20</w:t>
      </w:r>
      <w:r w:rsidRPr="00D34064">
        <w:rPr>
          <w:rFonts w:asciiTheme="majorHAnsi" w:eastAsia="Calibri" w:hAnsiTheme="majorHAnsi" w:cs="Calibri"/>
          <w:bCs/>
          <w:sz w:val="20"/>
          <w:szCs w:val="20"/>
        </w:rPr>
        <w:t>25/26).</w:t>
      </w:r>
      <w:r w:rsidR="00D34064">
        <w:rPr>
          <w:rFonts w:asciiTheme="majorHAnsi" w:eastAsia="Calibri" w:hAnsiTheme="majorHAnsi" w:cs="Calibri"/>
          <w:bCs/>
          <w:sz w:val="20"/>
          <w:szCs w:val="20"/>
        </w:rPr>
        <w:t xml:space="preserve"> GRIP and anti-social behaviour grants are being merged into one. A reduction in the </w:t>
      </w:r>
      <w:r w:rsidR="003644D7">
        <w:rPr>
          <w:rFonts w:asciiTheme="majorHAnsi" w:eastAsia="Calibri" w:hAnsiTheme="majorHAnsi" w:cs="Calibri"/>
          <w:bCs/>
          <w:sz w:val="20"/>
          <w:szCs w:val="20"/>
        </w:rPr>
        <w:t>multi-year</w:t>
      </w:r>
      <w:r w:rsidR="00D34064">
        <w:rPr>
          <w:rFonts w:asciiTheme="majorHAnsi" w:eastAsia="Calibri" w:hAnsiTheme="majorHAnsi" w:cs="Calibri"/>
          <w:bCs/>
          <w:sz w:val="20"/>
          <w:szCs w:val="20"/>
        </w:rPr>
        <w:t xml:space="preserve"> Safer Streets with this being funded by reserves.</w:t>
      </w:r>
    </w:p>
    <w:p w14:paraId="251084BE" w14:textId="1F268A49" w:rsidR="00F34A7F" w:rsidRPr="00AC441F" w:rsidRDefault="00D34064" w:rsidP="0043507B">
      <w:pPr>
        <w:ind w:left="8" w:right="141"/>
        <w:jc w:val="both"/>
        <w:rPr>
          <w:rFonts w:asciiTheme="majorHAnsi" w:eastAsia="Calibri" w:hAnsiTheme="majorHAnsi" w:cs="Calibri"/>
          <w:bCs/>
          <w:sz w:val="20"/>
          <w:szCs w:val="20"/>
          <w:highlight w:val="yellow"/>
        </w:rPr>
      </w:pPr>
      <w:r w:rsidRPr="00A62A8B">
        <w:rPr>
          <w:noProof/>
          <w:sz w:val="20"/>
          <w:szCs w:val="20"/>
        </w:rPr>
        <w:drawing>
          <wp:anchor distT="0" distB="0" distL="114300" distR="114300" simplePos="0" relativeHeight="251891200" behindDoc="0" locked="0" layoutInCell="0" allowOverlap="1" wp14:anchorId="43B10948" wp14:editId="25788771">
            <wp:simplePos x="0" y="0"/>
            <wp:positionH relativeFrom="column">
              <wp:posOffset>5498465</wp:posOffset>
            </wp:positionH>
            <wp:positionV relativeFrom="paragraph">
              <wp:posOffset>70292</wp:posOffset>
            </wp:positionV>
            <wp:extent cx="510540" cy="271145"/>
            <wp:effectExtent l="0" t="0" r="381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a:srcRect/>
                    <a:stretch>
                      <a:fillRect/>
                    </a:stretch>
                  </pic:blipFill>
                  <pic:spPr bwMode="auto">
                    <a:xfrm>
                      <a:off x="0" y="0"/>
                      <a:ext cx="510540" cy="271145"/>
                    </a:xfrm>
                    <a:prstGeom prst="rect">
                      <a:avLst/>
                    </a:prstGeom>
                    <a:noFill/>
                  </pic:spPr>
                </pic:pic>
              </a:graphicData>
            </a:graphic>
            <wp14:sizeRelV relativeFrom="margin">
              <wp14:pctHeight>0</wp14:pctHeight>
            </wp14:sizeRelV>
          </wp:anchor>
        </w:drawing>
      </w:r>
    </w:p>
    <w:p w14:paraId="45E75F3F" w14:textId="4C355764" w:rsidR="0029587E" w:rsidRPr="004D7210" w:rsidRDefault="0029587E" w:rsidP="00D34064">
      <w:pPr>
        <w:ind w:left="8" w:right="141"/>
        <w:jc w:val="both"/>
        <w:rPr>
          <w:rFonts w:asciiTheme="majorHAnsi" w:eastAsia="Calibri" w:hAnsiTheme="majorHAnsi" w:cs="Calibri"/>
          <w:bCs/>
          <w:sz w:val="20"/>
          <w:szCs w:val="20"/>
        </w:rPr>
      </w:pPr>
      <w:r w:rsidRPr="00A62A8B">
        <w:rPr>
          <w:rFonts w:asciiTheme="majorHAnsi" w:eastAsia="Calibri" w:hAnsiTheme="majorHAnsi" w:cs="Calibri"/>
          <w:bCs/>
          <w:sz w:val="20"/>
          <w:szCs w:val="20"/>
        </w:rPr>
        <w:t xml:space="preserve">In preparing the MTRS, different scenarios were modelled to reflect various levels of precept and government grant. The impact of changes </w:t>
      </w:r>
      <w:proofErr w:type="gramStart"/>
      <w:r w:rsidRPr="00A62A8B">
        <w:rPr>
          <w:rFonts w:asciiTheme="majorHAnsi" w:eastAsia="Calibri" w:hAnsiTheme="majorHAnsi" w:cs="Calibri"/>
          <w:bCs/>
          <w:sz w:val="20"/>
          <w:szCs w:val="20"/>
        </w:rPr>
        <w:t>were</w:t>
      </w:r>
      <w:proofErr w:type="gramEnd"/>
      <w:r w:rsidRPr="00A62A8B">
        <w:rPr>
          <w:rFonts w:asciiTheme="majorHAnsi" w:eastAsia="Calibri" w:hAnsiTheme="majorHAnsi" w:cs="Calibri"/>
          <w:bCs/>
          <w:sz w:val="20"/>
          <w:szCs w:val="20"/>
        </w:rPr>
        <w:t xml:space="preserve"> examined in relation to cost assumptions such as pay inflation, along with investment and savings considerations</w:t>
      </w:r>
      <w:r w:rsidR="00D34064">
        <w:rPr>
          <w:rFonts w:asciiTheme="majorHAnsi" w:eastAsia="Calibri" w:hAnsiTheme="majorHAnsi" w:cs="Calibri"/>
          <w:bCs/>
          <w:sz w:val="20"/>
          <w:szCs w:val="20"/>
        </w:rPr>
        <w:t>.</w:t>
      </w:r>
      <w:r w:rsidR="0043507B" w:rsidRPr="00A62A8B">
        <w:rPr>
          <w:noProof/>
          <w:sz w:val="20"/>
          <w:szCs w:val="20"/>
        </w:rPr>
        <mc:AlternateContent>
          <mc:Choice Requires="wps">
            <w:drawing>
              <wp:anchor distT="0" distB="0" distL="114300" distR="114300" simplePos="0" relativeHeight="251914752" behindDoc="0" locked="0" layoutInCell="1" allowOverlap="1" wp14:anchorId="0552B3CE" wp14:editId="50C8951D">
                <wp:simplePos x="0" y="0"/>
                <wp:positionH relativeFrom="column">
                  <wp:posOffset>5297170</wp:posOffset>
                </wp:positionH>
                <wp:positionV relativeFrom="paragraph">
                  <wp:posOffset>266700</wp:posOffset>
                </wp:positionV>
                <wp:extent cx="3054773" cy="75184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054773" cy="751840"/>
                        </a:xfrm>
                        <a:prstGeom prst="rect">
                          <a:avLst/>
                        </a:prstGeom>
                        <a:solidFill>
                          <a:srgbClr val="61B6BD"/>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E2E09" w14:textId="77777777" w:rsidR="003849D1" w:rsidRPr="0086040D" w:rsidRDefault="003849D1" w:rsidP="0043507B">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5098F745" w14:textId="78556430" w:rsidR="003849D1" w:rsidRPr="00A1350E" w:rsidRDefault="003849D1" w:rsidP="0043507B">
                            <w:pPr>
                              <w:jc w:val="center"/>
                              <w:rPr>
                                <w:rFonts w:asciiTheme="majorHAnsi" w:hAnsiTheme="majorHAnsi"/>
                                <w:b/>
                                <w:sz w:val="28"/>
                                <w:szCs w:val="28"/>
                              </w:rPr>
                            </w:pPr>
                            <w:r w:rsidRPr="0070750E">
                              <w:rPr>
                                <w:rFonts w:asciiTheme="majorHAnsi" w:hAnsiTheme="majorHAnsi"/>
                                <w:b/>
                                <w:sz w:val="28"/>
                                <w:szCs w:val="28"/>
                              </w:rPr>
                              <w:t>(£2,</w:t>
                            </w:r>
                            <w:r w:rsidR="00A1350E" w:rsidRPr="0070750E">
                              <w:rPr>
                                <w:rFonts w:asciiTheme="majorHAnsi" w:hAnsiTheme="majorHAnsi"/>
                                <w:b/>
                                <w:sz w:val="28"/>
                                <w:szCs w:val="28"/>
                              </w:rPr>
                              <w:t>3</w:t>
                            </w:r>
                            <w:r w:rsidR="00142053" w:rsidRPr="0070750E">
                              <w:rPr>
                                <w:rFonts w:asciiTheme="majorHAnsi" w:hAnsiTheme="majorHAnsi"/>
                                <w:b/>
                                <w:sz w:val="28"/>
                                <w:szCs w:val="28"/>
                              </w:rPr>
                              <w:t>6</w:t>
                            </w:r>
                            <w:r w:rsidR="006E5709" w:rsidRPr="0070750E">
                              <w:rPr>
                                <w:rFonts w:asciiTheme="majorHAnsi" w:hAnsiTheme="majorHAnsi"/>
                                <w:b/>
                                <w:sz w:val="28"/>
                                <w:szCs w:val="28"/>
                              </w:rPr>
                              <w:t>9</w:t>
                            </w:r>
                            <w:r w:rsidRPr="0070750E">
                              <w:rPr>
                                <w:rFonts w:asciiTheme="majorHAnsi" w:hAnsiTheme="majorHAnsi"/>
                                <w:b/>
                                <w:sz w:val="28"/>
                                <w:szCs w:val="28"/>
                              </w:rPr>
                              <w:t>m)</w:t>
                            </w:r>
                          </w:p>
                          <w:p w14:paraId="1752F067" w14:textId="347F8E2D" w:rsidR="003849D1" w:rsidRPr="0086040D" w:rsidRDefault="00A1350E" w:rsidP="0043507B">
                            <w:pPr>
                              <w:jc w:val="center"/>
                              <w:rPr>
                                <w:rFonts w:asciiTheme="majorHAnsi" w:hAnsiTheme="majorHAnsi"/>
                                <w:color w:val="FFFFFF" w:themeColor="background1"/>
                                <w:sz w:val="28"/>
                                <w:szCs w:val="28"/>
                              </w:rPr>
                            </w:pPr>
                            <w:r>
                              <w:rPr>
                                <w:rFonts w:asciiTheme="majorHAnsi" w:hAnsiTheme="majorHAnsi"/>
                                <w:color w:val="FFFFFF" w:themeColor="background1"/>
                                <w:sz w:val="28"/>
                                <w:szCs w:val="28"/>
                              </w:rPr>
                              <w:t>6</w:t>
                            </w:r>
                            <w:r w:rsidR="003849D1" w:rsidRPr="00A1350E">
                              <w:rPr>
                                <w:rFonts w:asciiTheme="majorHAnsi" w:hAnsiTheme="majorHAnsi"/>
                                <w:color w:val="FFFFFF" w:themeColor="background1"/>
                                <w:sz w:val="28"/>
                                <w:szCs w:val="28"/>
                              </w:rPr>
                              <w:t xml:space="preserve"> </w:t>
                            </w:r>
                            <w:r>
                              <w:rPr>
                                <w:rFonts w:asciiTheme="majorHAnsi" w:hAnsiTheme="majorHAnsi"/>
                                <w:color w:val="FFFFFF" w:themeColor="background1"/>
                                <w:sz w:val="28"/>
                                <w:szCs w:val="28"/>
                              </w:rPr>
                              <w:t xml:space="preserve">May </w:t>
                            </w:r>
                            <w:r w:rsidR="003849D1" w:rsidRPr="00A1350E">
                              <w:rPr>
                                <w:rFonts w:asciiTheme="majorHAnsi" w:hAnsiTheme="majorHAnsi"/>
                                <w:color w:val="FFFFFF" w:themeColor="background1"/>
                                <w:sz w:val="28"/>
                                <w:szCs w:val="28"/>
                              </w:rPr>
                              <w:t>202</w:t>
                            </w:r>
                            <w:r>
                              <w:rPr>
                                <w:rFonts w:asciiTheme="majorHAnsi" w:hAnsiTheme="majorHAnsi"/>
                                <w:color w:val="FFFFFF" w:themeColor="background1"/>
                                <w:sz w:val="28"/>
                                <w:szCs w:val="28"/>
                              </w:rPr>
                              <w:t>4</w:t>
                            </w:r>
                          </w:p>
                          <w:p w14:paraId="63DD6D31" w14:textId="77777777" w:rsidR="003849D1" w:rsidRDefault="003849D1" w:rsidP="0043507B">
                            <w:pPr>
                              <w:jc w:val="center"/>
                            </w:pPr>
                          </w:p>
                          <w:p w14:paraId="40B2DF78" w14:textId="77777777" w:rsidR="003849D1" w:rsidRDefault="003849D1" w:rsidP="0043507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2B3CE" id="Text Box 32" o:spid="_x0000_s1047" type="#_x0000_t202" style="position:absolute;left:0;text-align:left;margin-left:417.1pt;margin-top:21pt;width:240.55pt;height:59.2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" fillcolor="#61b6bd" stroked="f" strokeweight=".5pt">
                <v:textbox>
                  <w:txbxContent>
                    <w:p w14:paraId="72DE2E09" w14:textId="77777777" w:rsidR="003849D1" w:rsidRPr="0086040D" w:rsidRDefault="003849D1" w:rsidP="0043507B">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5098F745" w14:textId="78556430" w:rsidR="003849D1" w:rsidRPr="00A1350E" w:rsidRDefault="003849D1" w:rsidP="0043507B">
                      <w:pPr>
                        <w:jc w:val="center"/>
                        <w:rPr>
                          <w:rFonts w:asciiTheme="majorHAnsi" w:hAnsiTheme="majorHAnsi"/>
                          <w:b/>
                          <w:sz w:val="28"/>
                          <w:szCs w:val="28"/>
                        </w:rPr>
                      </w:pPr>
                      <w:r w:rsidRPr="0070750E">
                        <w:rPr>
                          <w:rFonts w:asciiTheme="majorHAnsi" w:hAnsiTheme="majorHAnsi"/>
                          <w:b/>
                          <w:sz w:val="28"/>
                          <w:szCs w:val="28"/>
                        </w:rPr>
                        <w:t>(£2,</w:t>
                      </w:r>
                      <w:r w:rsidR="00A1350E" w:rsidRPr="0070750E">
                        <w:rPr>
                          <w:rFonts w:asciiTheme="majorHAnsi" w:hAnsiTheme="majorHAnsi"/>
                          <w:b/>
                          <w:sz w:val="28"/>
                          <w:szCs w:val="28"/>
                        </w:rPr>
                        <w:t>3</w:t>
                      </w:r>
                      <w:r w:rsidR="00142053" w:rsidRPr="0070750E">
                        <w:rPr>
                          <w:rFonts w:asciiTheme="majorHAnsi" w:hAnsiTheme="majorHAnsi"/>
                          <w:b/>
                          <w:sz w:val="28"/>
                          <w:szCs w:val="28"/>
                        </w:rPr>
                        <w:t>6</w:t>
                      </w:r>
                      <w:r w:rsidR="006E5709" w:rsidRPr="0070750E">
                        <w:rPr>
                          <w:rFonts w:asciiTheme="majorHAnsi" w:hAnsiTheme="majorHAnsi"/>
                          <w:b/>
                          <w:sz w:val="28"/>
                          <w:szCs w:val="28"/>
                        </w:rPr>
                        <w:t>9</w:t>
                      </w:r>
                      <w:r w:rsidRPr="0070750E">
                        <w:rPr>
                          <w:rFonts w:asciiTheme="majorHAnsi" w:hAnsiTheme="majorHAnsi"/>
                          <w:b/>
                          <w:sz w:val="28"/>
                          <w:szCs w:val="28"/>
                        </w:rPr>
                        <w:t>m)</w:t>
                      </w:r>
                    </w:p>
                    <w:p w14:paraId="1752F067" w14:textId="347F8E2D" w:rsidR="003849D1" w:rsidRPr="0086040D" w:rsidRDefault="00A1350E" w:rsidP="0043507B">
                      <w:pPr>
                        <w:jc w:val="center"/>
                        <w:rPr>
                          <w:rFonts w:asciiTheme="majorHAnsi" w:hAnsiTheme="majorHAnsi"/>
                          <w:color w:val="FFFFFF" w:themeColor="background1"/>
                          <w:sz w:val="28"/>
                          <w:szCs w:val="28"/>
                        </w:rPr>
                      </w:pPr>
                      <w:r>
                        <w:rPr>
                          <w:rFonts w:asciiTheme="majorHAnsi" w:hAnsiTheme="majorHAnsi"/>
                          <w:color w:val="FFFFFF" w:themeColor="background1"/>
                          <w:sz w:val="28"/>
                          <w:szCs w:val="28"/>
                        </w:rPr>
                        <w:t>6</w:t>
                      </w:r>
                      <w:r w:rsidR="003849D1" w:rsidRPr="00A1350E">
                        <w:rPr>
                          <w:rFonts w:asciiTheme="majorHAnsi" w:hAnsiTheme="majorHAnsi"/>
                          <w:color w:val="FFFFFF" w:themeColor="background1"/>
                          <w:sz w:val="28"/>
                          <w:szCs w:val="28"/>
                        </w:rPr>
                        <w:t xml:space="preserve"> </w:t>
                      </w:r>
                      <w:r>
                        <w:rPr>
                          <w:rFonts w:asciiTheme="majorHAnsi" w:hAnsiTheme="majorHAnsi"/>
                          <w:color w:val="FFFFFF" w:themeColor="background1"/>
                          <w:sz w:val="28"/>
                          <w:szCs w:val="28"/>
                        </w:rPr>
                        <w:t xml:space="preserve">May </w:t>
                      </w:r>
                      <w:r w:rsidR="003849D1" w:rsidRPr="00A1350E">
                        <w:rPr>
                          <w:rFonts w:asciiTheme="majorHAnsi" w:hAnsiTheme="majorHAnsi"/>
                          <w:color w:val="FFFFFF" w:themeColor="background1"/>
                          <w:sz w:val="28"/>
                          <w:szCs w:val="28"/>
                        </w:rPr>
                        <w:t>202</w:t>
                      </w:r>
                      <w:r>
                        <w:rPr>
                          <w:rFonts w:asciiTheme="majorHAnsi" w:hAnsiTheme="majorHAnsi"/>
                          <w:color w:val="FFFFFF" w:themeColor="background1"/>
                          <w:sz w:val="28"/>
                          <w:szCs w:val="28"/>
                        </w:rPr>
                        <w:t>4</w:t>
                      </w:r>
                    </w:p>
                    <w:p w14:paraId="63DD6D31" w14:textId="77777777" w:rsidR="003849D1" w:rsidRDefault="003849D1" w:rsidP="0043507B">
                      <w:pPr>
                        <w:jc w:val="center"/>
                      </w:pPr>
                    </w:p>
                    <w:p w14:paraId="40B2DF78" w14:textId="77777777" w:rsidR="003849D1" w:rsidRDefault="003849D1" w:rsidP="0043507B">
                      <w:pPr>
                        <w:jc w:val="center"/>
                      </w:pPr>
                    </w:p>
                  </w:txbxContent>
                </v:textbox>
              </v:shape>
            </w:pict>
          </mc:Fallback>
        </mc:AlternateContent>
      </w:r>
      <w:r w:rsidR="00D34064">
        <w:rPr>
          <w:rFonts w:asciiTheme="majorHAnsi" w:eastAsia="Calibri" w:hAnsiTheme="majorHAnsi" w:cs="Calibri"/>
          <w:bCs/>
          <w:sz w:val="20"/>
          <w:szCs w:val="20"/>
        </w:rPr>
        <w:t xml:space="preserve"> </w:t>
      </w:r>
      <w:r w:rsidRPr="00A62A8B">
        <w:rPr>
          <w:rFonts w:asciiTheme="majorHAnsi" w:eastAsia="Calibri" w:hAnsiTheme="majorHAnsi" w:cs="Calibri"/>
          <w:bCs/>
          <w:sz w:val="20"/>
          <w:szCs w:val="20"/>
        </w:rPr>
        <w:t>The Home Office funding settlement gave the flexibility for PCCs to increase the precept on Band D properties by up to £1</w:t>
      </w:r>
      <w:r w:rsidR="00A62A8B" w:rsidRPr="00A62A8B">
        <w:rPr>
          <w:rFonts w:asciiTheme="majorHAnsi" w:eastAsia="Calibri" w:hAnsiTheme="majorHAnsi" w:cs="Calibri"/>
          <w:bCs/>
          <w:sz w:val="20"/>
          <w:szCs w:val="20"/>
        </w:rPr>
        <w:t>3</w:t>
      </w:r>
      <w:r w:rsidRPr="00A62A8B">
        <w:rPr>
          <w:rFonts w:asciiTheme="majorHAnsi" w:eastAsia="Calibri" w:hAnsiTheme="majorHAnsi" w:cs="Calibri"/>
          <w:bCs/>
          <w:sz w:val="20"/>
          <w:szCs w:val="20"/>
        </w:rPr>
        <w:t>. Given the challenges facing the Force</w:t>
      </w:r>
      <w:r w:rsidR="00C813C3" w:rsidRPr="00A62A8B">
        <w:rPr>
          <w:rFonts w:asciiTheme="majorHAnsi" w:eastAsia="Calibri" w:hAnsiTheme="majorHAnsi" w:cs="Calibri"/>
          <w:bCs/>
          <w:sz w:val="20"/>
          <w:szCs w:val="20"/>
        </w:rPr>
        <w:t>,</w:t>
      </w:r>
      <w:r w:rsidRPr="00A62A8B">
        <w:rPr>
          <w:rFonts w:asciiTheme="majorHAnsi" w:eastAsia="Calibri" w:hAnsiTheme="majorHAnsi" w:cs="Calibri"/>
          <w:bCs/>
          <w:sz w:val="20"/>
          <w:szCs w:val="20"/>
        </w:rPr>
        <w:t xml:space="preserve"> the PCC determined to use this flexibility and </w:t>
      </w:r>
      <w:r w:rsidRPr="004D7210">
        <w:rPr>
          <w:rFonts w:asciiTheme="majorHAnsi" w:eastAsia="Calibri" w:hAnsiTheme="majorHAnsi" w:cs="Calibri"/>
          <w:bCs/>
          <w:sz w:val="20"/>
          <w:szCs w:val="20"/>
        </w:rPr>
        <w:t>agreed this increase to £2</w:t>
      </w:r>
      <w:r w:rsidR="00A62A8B" w:rsidRPr="004D7210">
        <w:rPr>
          <w:rFonts w:asciiTheme="majorHAnsi" w:eastAsia="Calibri" w:hAnsiTheme="majorHAnsi" w:cs="Calibri"/>
          <w:bCs/>
          <w:sz w:val="20"/>
          <w:szCs w:val="20"/>
        </w:rPr>
        <w:t>51.04</w:t>
      </w:r>
      <w:r w:rsidRPr="004D7210">
        <w:rPr>
          <w:rFonts w:asciiTheme="majorHAnsi" w:eastAsia="Calibri" w:hAnsiTheme="majorHAnsi" w:cs="Calibri"/>
          <w:bCs/>
          <w:sz w:val="20"/>
          <w:szCs w:val="20"/>
        </w:rPr>
        <w:t xml:space="preserve"> for the year on a Band D property. This equates to an annual increase of £</w:t>
      </w:r>
      <w:r w:rsidR="004D7210" w:rsidRPr="004D7210">
        <w:rPr>
          <w:rFonts w:asciiTheme="majorHAnsi" w:eastAsia="Calibri" w:hAnsiTheme="majorHAnsi" w:cs="Calibri"/>
          <w:bCs/>
          <w:sz w:val="20"/>
          <w:szCs w:val="20"/>
        </w:rPr>
        <w:t>8.67</w:t>
      </w:r>
      <w:r w:rsidR="00A2154A" w:rsidRPr="004D7210">
        <w:rPr>
          <w:rFonts w:asciiTheme="majorHAnsi" w:eastAsia="Calibri" w:hAnsiTheme="majorHAnsi" w:cs="Calibri"/>
          <w:bCs/>
          <w:sz w:val="20"/>
          <w:szCs w:val="20"/>
        </w:rPr>
        <w:t xml:space="preserve"> </w:t>
      </w:r>
      <w:r w:rsidRPr="004D7210">
        <w:rPr>
          <w:rFonts w:asciiTheme="majorHAnsi" w:eastAsia="Calibri" w:hAnsiTheme="majorHAnsi" w:cs="Calibri"/>
          <w:bCs/>
          <w:sz w:val="20"/>
          <w:szCs w:val="20"/>
        </w:rPr>
        <w:t>for a Band A property (1</w:t>
      </w:r>
      <w:r w:rsidR="004D7210" w:rsidRPr="004D7210">
        <w:rPr>
          <w:rFonts w:asciiTheme="majorHAnsi" w:eastAsia="Calibri" w:hAnsiTheme="majorHAnsi" w:cs="Calibri"/>
          <w:bCs/>
          <w:sz w:val="20"/>
          <w:szCs w:val="20"/>
        </w:rPr>
        <w:t>7</w:t>
      </w:r>
      <w:r w:rsidRPr="004D7210">
        <w:rPr>
          <w:rFonts w:asciiTheme="majorHAnsi" w:eastAsia="Calibri" w:hAnsiTheme="majorHAnsi" w:cs="Calibri"/>
          <w:bCs/>
          <w:sz w:val="20"/>
          <w:szCs w:val="20"/>
        </w:rPr>
        <w:t xml:space="preserve"> pence a week).</w:t>
      </w:r>
    </w:p>
    <w:bookmarkEnd w:id="28"/>
    <w:p w14:paraId="583DD884" w14:textId="77777777" w:rsidR="0043507B" w:rsidRPr="00AC441F" w:rsidRDefault="0043507B" w:rsidP="0029587E">
      <w:pPr>
        <w:ind w:left="8" w:right="141"/>
        <w:jc w:val="both"/>
        <w:rPr>
          <w:rFonts w:asciiTheme="majorHAnsi" w:eastAsia="Calibri" w:hAnsiTheme="majorHAnsi" w:cs="Calibri"/>
          <w:bCs/>
          <w:sz w:val="20"/>
          <w:szCs w:val="20"/>
          <w:highlight w:val="yellow"/>
        </w:rPr>
      </w:pPr>
    </w:p>
    <w:p w14:paraId="3999A4CE" w14:textId="2B92B2D6" w:rsidR="0043507B" w:rsidRPr="00B031ED" w:rsidRDefault="00E805F8" w:rsidP="00F53D1E">
      <w:pPr>
        <w:tabs>
          <w:tab w:val="left" w:pos="7655"/>
        </w:tabs>
        <w:ind w:right="1003"/>
        <w:jc w:val="both"/>
        <w:rPr>
          <w:rFonts w:asciiTheme="majorHAnsi" w:eastAsia="Calibri" w:hAnsiTheme="majorHAnsi" w:cs="Calibri"/>
          <w:bCs/>
          <w:sz w:val="20"/>
          <w:szCs w:val="20"/>
        </w:rPr>
      </w:pPr>
      <w:bookmarkStart w:id="29" w:name="_Hlk167973840"/>
      <w:r w:rsidRPr="00B031ED">
        <w:rPr>
          <w:rFonts w:asciiTheme="majorHAnsi" w:eastAsia="Calibri" w:hAnsiTheme="majorHAnsi" w:cs="Calibri"/>
          <w:bCs/>
          <w:sz w:val="20"/>
          <w:szCs w:val="20"/>
        </w:rPr>
        <w:t>A</w:t>
      </w:r>
      <w:r w:rsidR="0043507B" w:rsidRPr="00B031ED">
        <w:rPr>
          <w:rFonts w:asciiTheme="majorHAnsi" w:eastAsia="Calibri" w:hAnsiTheme="majorHAnsi" w:cs="Calibri"/>
          <w:bCs/>
          <w:sz w:val="20"/>
          <w:szCs w:val="20"/>
        </w:rPr>
        <w:t>fter a £1</w:t>
      </w:r>
      <w:r w:rsidR="00A62A8B" w:rsidRPr="00B031ED">
        <w:rPr>
          <w:rFonts w:asciiTheme="majorHAnsi" w:eastAsia="Calibri" w:hAnsiTheme="majorHAnsi" w:cs="Calibri"/>
          <w:bCs/>
          <w:sz w:val="20"/>
          <w:szCs w:val="20"/>
        </w:rPr>
        <w:t>3</w:t>
      </w:r>
      <w:r w:rsidR="0043507B" w:rsidRPr="00B031ED">
        <w:rPr>
          <w:rFonts w:asciiTheme="majorHAnsi" w:eastAsia="Calibri" w:hAnsiTheme="majorHAnsi" w:cs="Calibri"/>
          <w:bCs/>
          <w:sz w:val="20"/>
          <w:szCs w:val="20"/>
        </w:rPr>
        <w:t xml:space="preserve"> increase, the MTRS includes planned </w:t>
      </w:r>
      <w:r w:rsidR="00B031ED" w:rsidRPr="00B031ED">
        <w:rPr>
          <w:rFonts w:asciiTheme="majorHAnsi" w:eastAsia="Calibri" w:hAnsiTheme="majorHAnsi" w:cs="Calibri"/>
          <w:bCs/>
          <w:sz w:val="20"/>
          <w:szCs w:val="20"/>
        </w:rPr>
        <w:t>savings of £4.7m and use of res</w:t>
      </w:r>
      <w:r w:rsidR="00D92EC1" w:rsidRPr="00B031ED">
        <w:rPr>
          <w:rFonts w:asciiTheme="majorHAnsi" w:eastAsia="Calibri" w:hAnsiTheme="majorHAnsi" w:cs="Calibri"/>
          <w:bCs/>
          <w:sz w:val="20"/>
          <w:szCs w:val="20"/>
        </w:rPr>
        <w:t>erves</w:t>
      </w:r>
      <w:r w:rsidR="00B031ED" w:rsidRPr="00B031ED">
        <w:rPr>
          <w:rFonts w:asciiTheme="majorHAnsi" w:eastAsia="Calibri" w:hAnsiTheme="majorHAnsi" w:cs="Calibri"/>
          <w:bCs/>
          <w:sz w:val="20"/>
          <w:szCs w:val="20"/>
        </w:rPr>
        <w:t xml:space="preserve"> for 2024/25</w:t>
      </w:r>
      <w:r w:rsidR="0043507B" w:rsidRPr="00B031ED">
        <w:rPr>
          <w:rFonts w:asciiTheme="majorHAnsi" w:eastAsia="Calibri" w:hAnsiTheme="majorHAnsi" w:cs="Calibri"/>
          <w:bCs/>
          <w:sz w:val="20"/>
          <w:szCs w:val="20"/>
        </w:rPr>
        <w:t xml:space="preserve"> with </w:t>
      </w:r>
      <w:r w:rsidR="00D92EC1" w:rsidRPr="00B031ED">
        <w:rPr>
          <w:rFonts w:asciiTheme="majorHAnsi" w:eastAsia="Calibri" w:hAnsiTheme="majorHAnsi" w:cs="Calibri"/>
          <w:bCs/>
          <w:sz w:val="20"/>
          <w:szCs w:val="20"/>
        </w:rPr>
        <w:t xml:space="preserve">a </w:t>
      </w:r>
      <w:r w:rsidR="0043507B" w:rsidRPr="00B031ED">
        <w:rPr>
          <w:rFonts w:asciiTheme="majorHAnsi" w:eastAsia="Calibri" w:hAnsiTheme="majorHAnsi" w:cs="Calibri"/>
          <w:bCs/>
          <w:sz w:val="20"/>
          <w:szCs w:val="20"/>
        </w:rPr>
        <w:t>continuing savings plan</w:t>
      </w:r>
      <w:r w:rsidR="00D92EC1" w:rsidRPr="00B031ED">
        <w:rPr>
          <w:rFonts w:asciiTheme="majorHAnsi" w:eastAsia="Calibri" w:hAnsiTheme="majorHAnsi" w:cs="Calibri"/>
          <w:bCs/>
          <w:sz w:val="20"/>
          <w:szCs w:val="20"/>
        </w:rPr>
        <w:t xml:space="preserve"> and use of reserves</w:t>
      </w:r>
      <w:r w:rsidR="0043507B" w:rsidRPr="00B031ED">
        <w:rPr>
          <w:rFonts w:asciiTheme="majorHAnsi" w:eastAsia="Calibri" w:hAnsiTheme="majorHAnsi" w:cs="Calibri"/>
          <w:bCs/>
          <w:sz w:val="20"/>
          <w:szCs w:val="20"/>
        </w:rPr>
        <w:t xml:space="preserve"> for the whole of the MTRS period. </w:t>
      </w:r>
    </w:p>
    <w:p w14:paraId="56543585" w14:textId="77777777" w:rsidR="0029587E" w:rsidRPr="00B031ED" w:rsidRDefault="0029587E" w:rsidP="0043507B">
      <w:pPr>
        <w:tabs>
          <w:tab w:val="left" w:pos="7655"/>
        </w:tabs>
        <w:ind w:left="8" w:right="141"/>
        <w:jc w:val="both"/>
        <w:rPr>
          <w:rFonts w:asciiTheme="majorHAnsi" w:eastAsia="Calibri" w:hAnsiTheme="majorHAnsi" w:cs="Calibri"/>
          <w:bCs/>
          <w:sz w:val="16"/>
          <w:szCs w:val="16"/>
        </w:rPr>
      </w:pPr>
    </w:p>
    <w:p w14:paraId="7796227A" w14:textId="4EB0A1DC" w:rsidR="0029587E" w:rsidRPr="007775BF" w:rsidRDefault="0029587E" w:rsidP="0043507B">
      <w:pPr>
        <w:tabs>
          <w:tab w:val="left" w:pos="7655"/>
        </w:tabs>
        <w:ind w:left="8" w:right="1003"/>
        <w:jc w:val="both"/>
        <w:rPr>
          <w:rFonts w:asciiTheme="majorHAnsi" w:eastAsia="Calibri" w:hAnsiTheme="majorHAnsi" w:cs="Calibri"/>
          <w:bCs/>
          <w:sz w:val="20"/>
          <w:szCs w:val="20"/>
        </w:rPr>
      </w:pPr>
      <w:r w:rsidRPr="007775BF">
        <w:rPr>
          <w:rFonts w:asciiTheme="majorHAnsi" w:eastAsia="Calibri" w:hAnsiTheme="majorHAnsi" w:cs="Calibri"/>
          <w:bCs/>
          <w:sz w:val="20"/>
          <w:szCs w:val="20"/>
        </w:rPr>
        <w:t xml:space="preserve">The issues concerning the legacy of Hillsborough and </w:t>
      </w:r>
      <w:r w:rsidR="001E6A6F" w:rsidRPr="007775BF">
        <w:rPr>
          <w:rFonts w:asciiTheme="majorHAnsi" w:eastAsia="Calibri" w:hAnsiTheme="majorHAnsi" w:cs="Calibri"/>
          <w:bCs/>
          <w:sz w:val="20"/>
          <w:szCs w:val="20"/>
        </w:rPr>
        <w:t xml:space="preserve">non-recent </w:t>
      </w:r>
      <w:r w:rsidRPr="007775BF">
        <w:rPr>
          <w:rFonts w:asciiTheme="majorHAnsi" w:eastAsia="Calibri" w:hAnsiTheme="majorHAnsi" w:cs="Calibri"/>
          <w:bCs/>
          <w:sz w:val="20"/>
          <w:szCs w:val="20"/>
        </w:rPr>
        <w:t>CSE in Rotherham remain and during the year there has been ongoing di</w:t>
      </w:r>
      <w:r w:rsidR="001E6A6F" w:rsidRPr="007775BF">
        <w:rPr>
          <w:rFonts w:asciiTheme="majorHAnsi" w:eastAsia="Calibri" w:hAnsiTheme="majorHAnsi" w:cs="Calibri"/>
          <w:bCs/>
          <w:sz w:val="20"/>
          <w:szCs w:val="20"/>
        </w:rPr>
        <w:t xml:space="preserve">alogue </w:t>
      </w:r>
      <w:r w:rsidR="00E06995">
        <w:rPr>
          <w:rFonts w:asciiTheme="majorHAnsi" w:eastAsia="Calibri" w:hAnsiTheme="majorHAnsi" w:cs="Calibri"/>
          <w:bCs/>
          <w:sz w:val="20"/>
          <w:szCs w:val="20"/>
        </w:rPr>
        <w:t>with the H</w:t>
      </w:r>
      <w:r w:rsidRPr="007775BF">
        <w:rPr>
          <w:rFonts w:asciiTheme="majorHAnsi" w:eastAsia="Calibri" w:hAnsiTheme="majorHAnsi" w:cs="Calibri"/>
          <w:bCs/>
          <w:sz w:val="20"/>
          <w:szCs w:val="20"/>
        </w:rPr>
        <w:t xml:space="preserve">ome Office to try and agree a </w:t>
      </w:r>
      <w:r w:rsidR="003644D7" w:rsidRPr="007775BF">
        <w:rPr>
          <w:rFonts w:asciiTheme="majorHAnsi" w:eastAsia="Calibri" w:hAnsiTheme="majorHAnsi" w:cs="Calibri"/>
          <w:bCs/>
          <w:sz w:val="20"/>
          <w:szCs w:val="20"/>
        </w:rPr>
        <w:t>long-term</w:t>
      </w:r>
      <w:r w:rsidRPr="007775BF">
        <w:rPr>
          <w:rFonts w:asciiTheme="majorHAnsi" w:eastAsia="Calibri" w:hAnsiTheme="majorHAnsi" w:cs="Calibri"/>
          <w:bCs/>
          <w:sz w:val="20"/>
          <w:szCs w:val="20"/>
        </w:rPr>
        <w:t xml:space="preserve"> funding model. </w:t>
      </w:r>
      <w:r w:rsidR="00E06995">
        <w:rPr>
          <w:rFonts w:asciiTheme="majorHAnsi" w:eastAsia="Calibri" w:hAnsiTheme="majorHAnsi" w:cs="Calibri"/>
          <w:bCs/>
          <w:sz w:val="20"/>
          <w:szCs w:val="20"/>
        </w:rPr>
        <w:t>Unfortunately, the Home Office Special Grant has been reduced by £16m overall and therefore the reduction will</w:t>
      </w:r>
      <w:r w:rsidR="006004E0">
        <w:rPr>
          <w:rFonts w:asciiTheme="majorHAnsi" w:eastAsia="Calibri" w:hAnsiTheme="majorHAnsi" w:cs="Calibri"/>
          <w:bCs/>
          <w:sz w:val="20"/>
          <w:szCs w:val="20"/>
        </w:rPr>
        <w:t xml:space="preserve"> be funded by the force. </w:t>
      </w:r>
      <w:r w:rsidRPr="007775BF">
        <w:rPr>
          <w:rFonts w:asciiTheme="majorHAnsi" w:eastAsia="Calibri" w:hAnsiTheme="majorHAnsi" w:cs="Calibri"/>
          <w:bCs/>
          <w:sz w:val="20"/>
          <w:szCs w:val="20"/>
        </w:rPr>
        <w:t xml:space="preserve">Separate reserves have been set aside to minimise the impact of legacy costs on our </w:t>
      </w:r>
      <w:r w:rsidR="003644D7" w:rsidRPr="007775BF">
        <w:rPr>
          <w:rFonts w:asciiTheme="majorHAnsi" w:eastAsia="Calibri" w:hAnsiTheme="majorHAnsi" w:cs="Calibri"/>
          <w:bCs/>
          <w:sz w:val="20"/>
          <w:szCs w:val="20"/>
        </w:rPr>
        <w:t>day-to-day</w:t>
      </w:r>
      <w:r w:rsidRPr="007775BF">
        <w:rPr>
          <w:rFonts w:asciiTheme="majorHAnsi" w:eastAsia="Calibri" w:hAnsiTheme="majorHAnsi" w:cs="Calibri"/>
          <w:bCs/>
          <w:sz w:val="20"/>
          <w:szCs w:val="20"/>
        </w:rPr>
        <w:t xml:space="preserve"> expenditure.</w:t>
      </w:r>
    </w:p>
    <w:p w14:paraId="55B5A97D" w14:textId="77777777" w:rsidR="0029587E" w:rsidRPr="00AC441F" w:rsidRDefault="0029587E" w:rsidP="0043507B">
      <w:pPr>
        <w:tabs>
          <w:tab w:val="left" w:pos="7655"/>
        </w:tabs>
        <w:ind w:left="8" w:right="1003"/>
        <w:jc w:val="both"/>
        <w:rPr>
          <w:rFonts w:asciiTheme="majorHAnsi" w:eastAsia="Calibri" w:hAnsiTheme="majorHAnsi" w:cs="Calibri"/>
          <w:bCs/>
          <w:sz w:val="20"/>
          <w:szCs w:val="20"/>
          <w:highlight w:val="yellow"/>
        </w:rPr>
      </w:pPr>
    </w:p>
    <w:p w14:paraId="35341453" w14:textId="7BC791DB" w:rsidR="0029587E" w:rsidRPr="007775BF" w:rsidRDefault="0029587E" w:rsidP="0043507B">
      <w:pPr>
        <w:tabs>
          <w:tab w:val="left" w:pos="7655"/>
        </w:tabs>
        <w:ind w:left="8" w:right="1003"/>
        <w:jc w:val="both"/>
        <w:rPr>
          <w:rFonts w:asciiTheme="majorHAnsi" w:eastAsia="Calibri" w:hAnsiTheme="majorHAnsi" w:cs="Calibri"/>
          <w:bCs/>
          <w:sz w:val="20"/>
          <w:szCs w:val="20"/>
        </w:rPr>
      </w:pPr>
      <w:r w:rsidRPr="007775BF">
        <w:rPr>
          <w:rFonts w:asciiTheme="majorHAnsi" w:eastAsia="Calibri" w:hAnsiTheme="majorHAnsi" w:cs="Calibri"/>
          <w:bCs/>
          <w:sz w:val="20"/>
          <w:szCs w:val="20"/>
        </w:rPr>
        <w:t xml:space="preserve">The </w:t>
      </w:r>
      <w:r w:rsidR="00A1350E">
        <w:rPr>
          <w:rFonts w:asciiTheme="majorHAnsi" w:eastAsia="Calibri" w:hAnsiTheme="majorHAnsi" w:cs="Calibri"/>
          <w:bCs/>
          <w:sz w:val="20"/>
          <w:szCs w:val="20"/>
        </w:rPr>
        <w:t>Group</w:t>
      </w:r>
      <w:r w:rsidRPr="007775BF">
        <w:rPr>
          <w:rFonts w:asciiTheme="majorHAnsi" w:eastAsia="Calibri" w:hAnsiTheme="majorHAnsi" w:cs="Calibri"/>
          <w:bCs/>
          <w:sz w:val="20"/>
          <w:szCs w:val="20"/>
        </w:rPr>
        <w:t xml:space="preserve"> maintains a strong balance sheet despite financial challenges. Total outstanding borrowing from the Public Works Loan Board (PWLB) as </w:t>
      </w:r>
      <w:proofErr w:type="gramStart"/>
      <w:r w:rsidRPr="007775BF">
        <w:rPr>
          <w:rFonts w:asciiTheme="majorHAnsi" w:eastAsia="Calibri" w:hAnsiTheme="majorHAnsi" w:cs="Calibri"/>
          <w:bCs/>
          <w:sz w:val="20"/>
          <w:szCs w:val="20"/>
        </w:rPr>
        <w:t>at</w:t>
      </w:r>
      <w:proofErr w:type="gramEnd"/>
      <w:r w:rsidRPr="007775BF">
        <w:rPr>
          <w:rFonts w:asciiTheme="majorHAnsi" w:eastAsia="Calibri" w:hAnsiTheme="majorHAnsi" w:cs="Calibri"/>
          <w:bCs/>
          <w:sz w:val="20"/>
          <w:szCs w:val="20"/>
        </w:rPr>
        <w:t xml:space="preserve"> </w:t>
      </w:r>
      <w:r w:rsidR="007775BF" w:rsidRPr="007775BF">
        <w:rPr>
          <w:rFonts w:asciiTheme="majorHAnsi" w:eastAsia="Calibri" w:hAnsiTheme="majorHAnsi" w:cs="Calibri"/>
          <w:bCs/>
          <w:sz w:val="20"/>
          <w:szCs w:val="20"/>
        </w:rPr>
        <w:t>6 May</w:t>
      </w:r>
      <w:r w:rsidRPr="007775BF">
        <w:rPr>
          <w:rFonts w:asciiTheme="majorHAnsi" w:eastAsia="Calibri" w:hAnsiTheme="majorHAnsi" w:cs="Calibri"/>
          <w:bCs/>
          <w:sz w:val="20"/>
          <w:szCs w:val="20"/>
        </w:rPr>
        <w:t xml:space="preserve"> </w:t>
      </w:r>
      <w:r w:rsidRPr="00A1350E">
        <w:rPr>
          <w:rFonts w:asciiTheme="majorHAnsi" w:eastAsia="Calibri" w:hAnsiTheme="majorHAnsi" w:cs="Calibri"/>
          <w:bCs/>
          <w:sz w:val="20"/>
          <w:szCs w:val="20"/>
        </w:rPr>
        <w:t>202</w:t>
      </w:r>
      <w:r w:rsidR="007775BF" w:rsidRPr="00A1350E">
        <w:rPr>
          <w:rFonts w:asciiTheme="majorHAnsi" w:eastAsia="Calibri" w:hAnsiTheme="majorHAnsi" w:cs="Calibri"/>
          <w:bCs/>
          <w:sz w:val="20"/>
          <w:szCs w:val="20"/>
        </w:rPr>
        <w:t>4</w:t>
      </w:r>
      <w:r w:rsidRPr="00A1350E">
        <w:rPr>
          <w:rFonts w:asciiTheme="majorHAnsi" w:eastAsia="Calibri" w:hAnsiTheme="majorHAnsi" w:cs="Calibri"/>
          <w:bCs/>
          <w:sz w:val="20"/>
          <w:szCs w:val="20"/>
        </w:rPr>
        <w:t xml:space="preserve"> is £</w:t>
      </w:r>
      <w:r w:rsidR="00A1350E" w:rsidRPr="00A1350E">
        <w:rPr>
          <w:rFonts w:asciiTheme="majorHAnsi" w:eastAsia="Calibri" w:hAnsiTheme="majorHAnsi" w:cs="Calibri"/>
          <w:bCs/>
          <w:sz w:val="20"/>
          <w:szCs w:val="20"/>
        </w:rPr>
        <w:t>28</w:t>
      </w:r>
      <w:r w:rsidRPr="00A1350E">
        <w:rPr>
          <w:rFonts w:asciiTheme="majorHAnsi" w:eastAsia="Calibri" w:hAnsiTheme="majorHAnsi" w:cs="Calibri"/>
          <w:bCs/>
          <w:sz w:val="20"/>
          <w:szCs w:val="20"/>
        </w:rPr>
        <w:t>.</w:t>
      </w:r>
      <w:r w:rsidR="00D92EC1" w:rsidRPr="00A1350E">
        <w:rPr>
          <w:rFonts w:asciiTheme="majorHAnsi" w:eastAsia="Calibri" w:hAnsiTheme="majorHAnsi" w:cs="Calibri"/>
          <w:bCs/>
          <w:sz w:val="20"/>
          <w:szCs w:val="20"/>
        </w:rPr>
        <w:t>1</w:t>
      </w:r>
      <w:r w:rsidRPr="00A1350E">
        <w:rPr>
          <w:rFonts w:asciiTheme="majorHAnsi" w:eastAsia="Calibri" w:hAnsiTheme="majorHAnsi" w:cs="Calibri"/>
          <w:bCs/>
          <w:sz w:val="20"/>
          <w:szCs w:val="20"/>
        </w:rPr>
        <w:t>m compared with the underlying need to borrow (capital financing note</w:t>
      </w:r>
      <w:r w:rsidR="00D961B2" w:rsidRPr="00A1350E">
        <w:rPr>
          <w:rFonts w:asciiTheme="majorHAnsi" w:eastAsia="Calibri" w:hAnsiTheme="majorHAnsi" w:cs="Calibri"/>
          <w:bCs/>
          <w:sz w:val="20"/>
          <w:szCs w:val="20"/>
        </w:rPr>
        <w:t xml:space="preserve"> 23</w:t>
      </w:r>
      <w:r w:rsidRPr="00A1350E">
        <w:rPr>
          <w:rFonts w:asciiTheme="majorHAnsi" w:eastAsia="Calibri" w:hAnsiTheme="majorHAnsi" w:cs="Calibri"/>
          <w:bCs/>
          <w:sz w:val="20"/>
          <w:szCs w:val="20"/>
        </w:rPr>
        <w:t>) of £</w:t>
      </w:r>
      <w:r w:rsidR="00A1350E" w:rsidRPr="00A1350E">
        <w:rPr>
          <w:rFonts w:asciiTheme="majorHAnsi" w:eastAsia="Calibri" w:hAnsiTheme="majorHAnsi" w:cs="Calibri"/>
          <w:bCs/>
          <w:sz w:val="20"/>
          <w:szCs w:val="20"/>
        </w:rPr>
        <w:t>118.</w:t>
      </w:r>
      <w:r w:rsidR="00085C16">
        <w:rPr>
          <w:rFonts w:asciiTheme="majorHAnsi" w:eastAsia="Calibri" w:hAnsiTheme="majorHAnsi" w:cs="Calibri"/>
          <w:bCs/>
          <w:sz w:val="20"/>
          <w:szCs w:val="20"/>
        </w:rPr>
        <w:t>2</w:t>
      </w:r>
      <w:r w:rsidRPr="00A1350E">
        <w:rPr>
          <w:rFonts w:asciiTheme="majorHAnsi" w:eastAsia="Calibri" w:hAnsiTheme="majorHAnsi" w:cs="Calibri"/>
          <w:bCs/>
          <w:sz w:val="20"/>
          <w:szCs w:val="20"/>
        </w:rPr>
        <w:t>m. This means that at some point in the future, the</w:t>
      </w:r>
      <w:r w:rsidR="0088013C">
        <w:rPr>
          <w:rFonts w:asciiTheme="majorHAnsi" w:eastAsia="Calibri" w:hAnsiTheme="majorHAnsi" w:cs="Calibri"/>
          <w:bCs/>
          <w:sz w:val="20"/>
          <w:szCs w:val="20"/>
        </w:rPr>
        <w:t xml:space="preserve"> </w:t>
      </w:r>
      <w:r w:rsidR="007301A2">
        <w:rPr>
          <w:rFonts w:asciiTheme="majorHAnsi" w:eastAsia="Calibri" w:hAnsiTheme="majorHAnsi" w:cs="Calibri"/>
          <w:bCs/>
          <w:sz w:val="20"/>
          <w:szCs w:val="20"/>
        </w:rPr>
        <w:t>Group</w:t>
      </w:r>
      <w:r w:rsidRPr="00A1350E">
        <w:rPr>
          <w:rFonts w:asciiTheme="majorHAnsi" w:eastAsia="Calibri" w:hAnsiTheme="majorHAnsi" w:cs="Calibri"/>
          <w:bCs/>
          <w:sz w:val="20"/>
          <w:szCs w:val="20"/>
        </w:rPr>
        <w:t xml:space="preserve"> is likely to need to borrow an additional £</w:t>
      </w:r>
      <w:r w:rsidR="00A1350E" w:rsidRPr="00A1350E">
        <w:rPr>
          <w:rFonts w:asciiTheme="majorHAnsi" w:eastAsia="Calibri" w:hAnsiTheme="majorHAnsi" w:cs="Calibri"/>
          <w:bCs/>
          <w:sz w:val="20"/>
          <w:szCs w:val="20"/>
        </w:rPr>
        <w:t>90</w:t>
      </w:r>
      <w:r w:rsidR="00220AC0" w:rsidRPr="00A1350E">
        <w:rPr>
          <w:rFonts w:asciiTheme="majorHAnsi" w:eastAsia="Calibri" w:hAnsiTheme="majorHAnsi" w:cs="Calibri"/>
          <w:bCs/>
          <w:sz w:val="20"/>
          <w:szCs w:val="20"/>
        </w:rPr>
        <w:t>.</w:t>
      </w:r>
      <w:r w:rsidR="00085C16">
        <w:rPr>
          <w:rFonts w:asciiTheme="majorHAnsi" w:eastAsia="Calibri" w:hAnsiTheme="majorHAnsi" w:cs="Calibri"/>
          <w:bCs/>
          <w:sz w:val="20"/>
          <w:szCs w:val="20"/>
        </w:rPr>
        <w:t>1</w:t>
      </w:r>
      <w:r w:rsidRPr="00A1350E">
        <w:rPr>
          <w:rFonts w:asciiTheme="majorHAnsi" w:eastAsia="Calibri" w:hAnsiTheme="majorHAnsi" w:cs="Calibri"/>
          <w:bCs/>
          <w:sz w:val="20"/>
          <w:szCs w:val="20"/>
        </w:rPr>
        <w:t>m to ensure that the liquidity position is retained. The Group position is as follows:</w:t>
      </w:r>
    </w:p>
    <w:bookmarkEnd w:id="29"/>
    <w:p w14:paraId="29FC8DEB" w14:textId="77777777" w:rsidR="0028550A" w:rsidRPr="00AC441F" w:rsidRDefault="0028550A" w:rsidP="00E37D09">
      <w:pPr>
        <w:ind w:left="8" w:right="1003"/>
        <w:jc w:val="both"/>
        <w:rPr>
          <w:rFonts w:asciiTheme="majorHAnsi" w:eastAsia="Calibri" w:hAnsiTheme="majorHAnsi" w:cs="Calibri"/>
          <w:bCs/>
          <w:sz w:val="20"/>
          <w:szCs w:val="20"/>
          <w:highlight w:val="yellow"/>
        </w:rPr>
      </w:pPr>
    </w:p>
    <w:p w14:paraId="58DD3B13" w14:textId="77777777" w:rsidR="0037477C" w:rsidRPr="00AC441F" w:rsidRDefault="00122F7A" w:rsidP="00E72919">
      <w:pPr>
        <w:ind w:left="8"/>
        <w:rPr>
          <w:sz w:val="20"/>
          <w:szCs w:val="20"/>
          <w:highlight w:val="yellow"/>
        </w:rPr>
        <w:sectPr w:rsidR="0037477C" w:rsidRPr="00AC441F" w:rsidSect="002F5D3F">
          <w:type w:val="continuous"/>
          <w:pgSz w:w="16840" w:h="11906" w:orient="landscape"/>
          <w:pgMar w:top="1160" w:right="345" w:bottom="709" w:left="860" w:header="0" w:footer="57" w:gutter="0"/>
          <w:cols w:num="2" w:space="173" w:equalWidth="0">
            <w:col w:w="6804" w:space="173"/>
            <w:col w:w="8658"/>
          </w:cols>
          <w:docGrid w:linePitch="299"/>
        </w:sectPr>
      </w:pPr>
      <w:r w:rsidRPr="00AC441F">
        <w:rPr>
          <w:noProof/>
          <w:sz w:val="20"/>
          <w:szCs w:val="20"/>
          <w:highlight w:val="yellow"/>
        </w:rPr>
        <w:drawing>
          <wp:anchor distT="0" distB="0" distL="114300" distR="114300" simplePos="0" relativeHeight="251863552" behindDoc="1" locked="0" layoutInCell="0" allowOverlap="1" wp14:anchorId="3A0D6AFA" wp14:editId="2FCDD2CF">
            <wp:simplePos x="0" y="0"/>
            <wp:positionH relativeFrom="column">
              <wp:posOffset>3172133</wp:posOffset>
            </wp:positionH>
            <wp:positionV relativeFrom="paragraph">
              <wp:posOffset>2128747</wp:posOffset>
            </wp:positionV>
            <wp:extent cx="510540" cy="271145"/>
            <wp:effectExtent l="0" t="0" r="381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a:srcRect/>
                    <a:stretch>
                      <a:fillRect/>
                    </a:stretch>
                  </pic:blipFill>
                  <pic:spPr bwMode="auto">
                    <a:xfrm>
                      <a:off x="0" y="0"/>
                      <a:ext cx="510540" cy="271145"/>
                    </a:xfrm>
                    <a:prstGeom prst="rect">
                      <a:avLst/>
                    </a:prstGeom>
                    <a:noFill/>
                  </pic:spPr>
                </pic:pic>
              </a:graphicData>
            </a:graphic>
            <wp14:sizeRelV relativeFrom="margin">
              <wp14:pctHeight>0</wp14:pctHeight>
            </wp14:sizeRelV>
          </wp:anchor>
        </w:drawing>
      </w:r>
      <w:r w:rsidRPr="00AC441F">
        <w:rPr>
          <w:noProof/>
          <w:sz w:val="20"/>
          <w:szCs w:val="20"/>
          <w:highlight w:val="yellow"/>
        </w:rPr>
        <w:drawing>
          <wp:anchor distT="0" distB="0" distL="114300" distR="114300" simplePos="0" relativeHeight="251861504" behindDoc="1" locked="0" layoutInCell="0" allowOverlap="1" wp14:anchorId="061D2ED0" wp14:editId="28998C59">
            <wp:simplePos x="0" y="0"/>
            <wp:positionH relativeFrom="column">
              <wp:posOffset>2123897</wp:posOffset>
            </wp:positionH>
            <wp:positionV relativeFrom="paragraph">
              <wp:posOffset>2134263</wp:posOffset>
            </wp:positionV>
            <wp:extent cx="510540" cy="271145"/>
            <wp:effectExtent l="0" t="0" r="381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a:srcRect/>
                    <a:stretch>
                      <a:fillRect/>
                    </a:stretch>
                  </pic:blipFill>
                  <pic:spPr bwMode="auto">
                    <a:xfrm>
                      <a:off x="0" y="0"/>
                      <a:ext cx="510540" cy="271145"/>
                    </a:xfrm>
                    <a:prstGeom prst="rect">
                      <a:avLst/>
                    </a:prstGeom>
                    <a:noFill/>
                  </pic:spPr>
                </pic:pic>
              </a:graphicData>
            </a:graphic>
            <wp14:sizeRelV relativeFrom="margin">
              <wp14:pctHeight>0</wp14:pctHeight>
            </wp14:sizeRelV>
          </wp:anchor>
        </w:drawing>
      </w:r>
      <w:r w:rsidR="00E72919" w:rsidRPr="00AC441F">
        <w:rPr>
          <w:noProof/>
          <w:sz w:val="20"/>
          <w:szCs w:val="20"/>
          <w:highlight w:val="yellow"/>
        </w:rPr>
        <mc:AlternateContent>
          <mc:Choice Requires="wps">
            <w:drawing>
              <wp:anchor distT="0" distB="0" distL="114300" distR="114300" simplePos="0" relativeHeight="251593216" behindDoc="1" locked="0" layoutInCell="0" allowOverlap="1" wp14:anchorId="25AA014F" wp14:editId="0600F86A">
                <wp:simplePos x="0" y="0"/>
                <wp:positionH relativeFrom="column">
                  <wp:posOffset>1984921</wp:posOffset>
                </wp:positionH>
                <wp:positionV relativeFrom="paragraph">
                  <wp:posOffset>6240</wp:posOffset>
                </wp:positionV>
                <wp:extent cx="863600" cy="2042795"/>
                <wp:effectExtent l="0" t="0" r="0" b="0"/>
                <wp:wrapNone/>
                <wp:docPr id="11"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46A3B93E" w14:textId="7E7842FA" w:rsidR="003849D1" w:rsidRPr="003F1CB5" w:rsidRDefault="003849D1" w:rsidP="0089382D">
                            <w:pPr>
                              <w:jc w:val="center"/>
                              <w:rPr>
                                <w:rFonts w:asciiTheme="majorHAnsi" w:hAnsiTheme="majorHAnsi"/>
                                <w:b/>
                                <w:sz w:val="20"/>
                                <w:szCs w:val="20"/>
                              </w:rPr>
                            </w:pPr>
                            <w:r>
                              <w:rPr>
                                <w:rFonts w:asciiTheme="majorHAnsi" w:hAnsiTheme="majorHAnsi"/>
                                <w:color w:val="FFFFFF" w:themeColor="background1"/>
                                <w:sz w:val="20"/>
                                <w:szCs w:val="20"/>
                              </w:rPr>
                              <w:t>Long</w:t>
                            </w:r>
                            <w:r w:rsidR="003644D7">
                              <w:rPr>
                                <w:rFonts w:asciiTheme="majorHAnsi" w:hAnsiTheme="majorHAnsi"/>
                                <w:color w:val="FFFFFF" w:themeColor="background1"/>
                                <w:sz w:val="20"/>
                                <w:szCs w:val="20"/>
                              </w:rPr>
                              <w:t>-</w:t>
                            </w:r>
                            <w:r>
                              <w:rPr>
                                <w:rFonts w:asciiTheme="majorHAnsi" w:hAnsiTheme="majorHAnsi"/>
                                <w:color w:val="FFFFFF" w:themeColor="background1"/>
                                <w:sz w:val="20"/>
                                <w:szCs w:val="20"/>
                              </w:rPr>
                              <w:t xml:space="preserve">term liabilities (pensions and </w:t>
                            </w:r>
                            <w:r w:rsidRPr="00925364">
                              <w:rPr>
                                <w:rFonts w:asciiTheme="majorHAnsi" w:hAnsiTheme="majorHAnsi"/>
                                <w:color w:val="FFFFFF" w:themeColor="background1"/>
                                <w:sz w:val="20"/>
                                <w:szCs w:val="20"/>
                              </w:rPr>
                              <w:t xml:space="preserve">provisions) </w:t>
                            </w:r>
                            <w:r w:rsidRPr="0070750E">
                              <w:rPr>
                                <w:rFonts w:asciiTheme="majorHAnsi" w:hAnsiTheme="majorHAnsi"/>
                                <w:b/>
                                <w:sz w:val="20"/>
                                <w:szCs w:val="20"/>
                              </w:rPr>
                              <w:t>(£2,5</w:t>
                            </w:r>
                            <w:r w:rsidR="00E21E93" w:rsidRPr="0070750E">
                              <w:rPr>
                                <w:rFonts w:asciiTheme="majorHAnsi" w:hAnsiTheme="majorHAnsi"/>
                                <w:b/>
                                <w:sz w:val="20"/>
                                <w:szCs w:val="20"/>
                              </w:rPr>
                              <w:t>54m</w:t>
                            </w:r>
                            <w:r w:rsidRPr="0070750E">
                              <w:rPr>
                                <w:rFonts w:asciiTheme="majorHAnsi" w:hAnsiTheme="majorHAnsi"/>
                                <w:b/>
                                <w:sz w:val="20"/>
                                <w:szCs w:val="20"/>
                              </w:rPr>
                              <w:t>)</w:t>
                            </w:r>
                          </w:p>
                        </w:txbxContent>
                      </wps:txbx>
                      <wps:bodyPr/>
                    </wps:wsp>
                  </a:graphicData>
                </a:graphic>
                <wp14:sizeRelH relativeFrom="margin">
                  <wp14:pctWidth>0</wp14:pctWidth>
                </wp14:sizeRelH>
                <wp14:sizeRelV relativeFrom="margin">
                  <wp14:pctHeight>0</wp14:pctHeight>
                </wp14:sizeRelV>
              </wp:anchor>
            </w:drawing>
          </mc:Choice>
          <mc:Fallback>
            <w:pict>
              <v:rect w14:anchorId="25AA014F" id="Shape 79" o:spid="_x0000_s1048" style="position:absolute;left:0;text-align:left;margin-left:156.3pt;margin-top:.5pt;width:68pt;height:160.8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" o:allowincell="f" fillcolor="#73ba64" stroked="f">
                <v:textbox>
                  <w:txbxContent>
                    <w:p w14:paraId="46A3B93E" w14:textId="7E7842FA" w:rsidR="003849D1" w:rsidRPr="003F1CB5" w:rsidRDefault="003849D1" w:rsidP="0089382D">
                      <w:pPr>
                        <w:jc w:val="center"/>
                        <w:rPr>
                          <w:rFonts w:asciiTheme="majorHAnsi" w:hAnsiTheme="majorHAnsi"/>
                          <w:b/>
                          <w:sz w:val="20"/>
                          <w:szCs w:val="20"/>
                        </w:rPr>
                      </w:pPr>
                      <w:r>
                        <w:rPr>
                          <w:rFonts w:asciiTheme="majorHAnsi" w:hAnsiTheme="majorHAnsi"/>
                          <w:color w:val="FFFFFF" w:themeColor="background1"/>
                          <w:sz w:val="20"/>
                          <w:szCs w:val="20"/>
                        </w:rPr>
                        <w:t>Long</w:t>
                      </w:r>
                      <w:r w:rsidR="003644D7">
                        <w:rPr>
                          <w:rFonts w:asciiTheme="majorHAnsi" w:hAnsiTheme="majorHAnsi"/>
                          <w:color w:val="FFFFFF" w:themeColor="background1"/>
                          <w:sz w:val="20"/>
                          <w:szCs w:val="20"/>
                        </w:rPr>
                        <w:t>-</w:t>
                      </w:r>
                      <w:r>
                        <w:rPr>
                          <w:rFonts w:asciiTheme="majorHAnsi" w:hAnsiTheme="majorHAnsi"/>
                          <w:color w:val="FFFFFF" w:themeColor="background1"/>
                          <w:sz w:val="20"/>
                          <w:szCs w:val="20"/>
                        </w:rPr>
                        <w:t xml:space="preserve">term liabilities (pensions and </w:t>
                      </w:r>
                      <w:r w:rsidRPr="00925364">
                        <w:rPr>
                          <w:rFonts w:asciiTheme="majorHAnsi" w:hAnsiTheme="majorHAnsi"/>
                          <w:color w:val="FFFFFF" w:themeColor="background1"/>
                          <w:sz w:val="20"/>
                          <w:szCs w:val="20"/>
                        </w:rPr>
                        <w:t xml:space="preserve">provisions) </w:t>
                      </w:r>
                      <w:r w:rsidRPr="0070750E">
                        <w:rPr>
                          <w:rFonts w:asciiTheme="majorHAnsi" w:hAnsiTheme="majorHAnsi"/>
                          <w:b/>
                          <w:sz w:val="20"/>
                          <w:szCs w:val="20"/>
                        </w:rPr>
                        <w:t>(£2,5</w:t>
                      </w:r>
                      <w:r w:rsidR="00E21E93" w:rsidRPr="0070750E">
                        <w:rPr>
                          <w:rFonts w:asciiTheme="majorHAnsi" w:hAnsiTheme="majorHAnsi"/>
                          <w:b/>
                          <w:sz w:val="20"/>
                          <w:szCs w:val="20"/>
                        </w:rPr>
                        <w:t>54m</w:t>
                      </w:r>
                      <w:r w:rsidRPr="0070750E">
                        <w:rPr>
                          <w:rFonts w:asciiTheme="majorHAnsi" w:hAnsiTheme="majorHAnsi"/>
                          <w:b/>
                          <w:sz w:val="20"/>
                          <w:szCs w:val="20"/>
                        </w:rPr>
                        <w:t>)</w:t>
                      </w:r>
                    </w:p>
                  </w:txbxContent>
                </v:textbox>
              </v:rect>
            </w:pict>
          </mc:Fallback>
        </mc:AlternateContent>
      </w:r>
      <w:r w:rsidR="0089382D" w:rsidRPr="00AC441F">
        <w:rPr>
          <w:noProof/>
          <w:sz w:val="20"/>
          <w:szCs w:val="20"/>
          <w:highlight w:val="yellow"/>
        </w:rPr>
        <mc:AlternateContent>
          <mc:Choice Requires="wps">
            <w:drawing>
              <wp:anchor distT="0" distB="0" distL="114300" distR="114300" simplePos="0" relativeHeight="251592192" behindDoc="1" locked="0" layoutInCell="0" allowOverlap="1" wp14:anchorId="6E469D46" wp14:editId="260C6B0F">
                <wp:simplePos x="0" y="0"/>
                <wp:positionH relativeFrom="column">
                  <wp:posOffset>859367</wp:posOffset>
                </wp:positionH>
                <wp:positionV relativeFrom="paragraph">
                  <wp:posOffset>6773</wp:posOffset>
                </wp:positionV>
                <wp:extent cx="863600" cy="204279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1AFD9B2C" w14:textId="15D666B9" w:rsidR="003849D1" w:rsidRPr="00A1350E" w:rsidRDefault="003644D7" w:rsidP="0089382D">
                            <w:pPr>
                              <w:jc w:val="center"/>
                              <w:rPr>
                                <w:rFonts w:asciiTheme="majorHAnsi" w:hAnsiTheme="majorHAnsi"/>
                                <w:b/>
                                <w:sz w:val="20"/>
                                <w:szCs w:val="20"/>
                              </w:rPr>
                            </w:pPr>
                            <w:r>
                              <w:rPr>
                                <w:rFonts w:asciiTheme="majorHAnsi" w:hAnsiTheme="majorHAnsi"/>
                                <w:color w:val="FFFFFF" w:themeColor="background1"/>
                                <w:sz w:val="20"/>
                                <w:szCs w:val="20"/>
                              </w:rPr>
                              <w:t>Non-current</w:t>
                            </w:r>
                            <w:r w:rsidR="003849D1">
                              <w:rPr>
                                <w:rFonts w:asciiTheme="majorHAnsi" w:hAnsiTheme="majorHAnsi"/>
                                <w:color w:val="FFFFFF" w:themeColor="background1"/>
                                <w:sz w:val="20"/>
                                <w:szCs w:val="20"/>
                              </w:rPr>
                              <w:t xml:space="preserve"> assets (property and </w:t>
                            </w:r>
                            <w:r w:rsidR="003849D1" w:rsidRPr="00A1350E">
                              <w:rPr>
                                <w:rFonts w:asciiTheme="majorHAnsi" w:hAnsiTheme="majorHAnsi"/>
                                <w:color w:val="FFFFFF" w:themeColor="background1"/>
                                <w:sz w:val="20"/>
                                <w:szCs w:val="20"/>
                              </w:rPr>
                              <w:t xml:space="preserve">investments) </w:t>
                            </w:r>
                            <w:r w:rsidR="003849D1" w:rsidRPr="00A1350E">
                              <w:rPr>
                                <w:rFonts w:asciiTheme="majorHAnsi" w:hAnsiTheme="majorHAnsi"/>
                                <w:b/>
                                <w:sz w:val="20"/>
                                <w:szCs w:val="20"/>
                              </w:rPr>
                              <w:t>£1</w:t>
                            </w:r>
                            <w:r w:rsidR="00A1350E" w:rsidRPr="00A1350E">
                              <w:rPr>
                                <w:rFonts w:asciiTheme="majorHAnsi" w:hAnsiTheme="majorHAnsi"/>
                                <w:b/>
                                <w:sz w:val="20"/>
                                <w:szCs w:val="20"/>
                              </w:rPr>
                              <w:t>77</w:t>
                            </w:r>
                            <w:r w:rsidR="003849D1" w:rsidRPr="00A1350E">
                              <w:rPr>
                                <w:rFonts w:asciiTheme="majorHAnsi" w:hAnsiTheme="majorHAnsi"/>
                                <w:b/>
                                <w:sz w:val="20"/>
                                <w:szCs w:val="20"/>
                              </w:rPr>
                              <w:t>m</w:t>
                            </w:r>
                          </w:p>
                          <w:p w14:paraId="0E36A6D4" w14:textId="77777777" w:rsidR="003849D1" w:rsidRPr="00A1350E" w:rsidRDefault="003849D1" w:rsidP="0089382D">
                            <w:pPr>
                              <w:jc w:val="center"/>
                              <w:rPr>
                                <w:rFonts w:asciiTheme="majorHAnsi" w:hAnsiTheme="majorHAnsi"/>
                                <w:color w:val="FFFFFF" w:themeColor="background1"/>
                                <w:sz w:val="20"/>
                                <w:szCs w:val="20"/>
                              </w:rPr>
                            </w:pPr>
                          </w:p>
                          <w:p w14:paraId="61AABD33" w14:textId="21F9652B" w:rsidR="003849D1" w:rsidRPr="0089382D" w:rsidRDefault="003849D1" w:rsidP="0089382D">
                            <w:pPr>
                              <w:jc w:val="center"/>
                              <w:rPr>
                                <w:rFonts w:asciiTheme="majorHAnsi" w:hAnsiTheme="majorHAnsi"/>
                                <w:color w:val="FFFFFF" w:themeColor="background1"/>
                                <w:sz w:val="20"/>
                                <w:szCs w:val="20"/>
                              </w:rPr>
                            </w:pPr>
                            <w:r w:rsidRPr="00A1350E">
                              <w:rPr>
                                <w:rFonts w:asciiTheme="majorHAnsi" w:hAnsiTheme="majorHAnsi"/>
                                <w:color w:val="FFFFFF" w:themeColor="background1"/>
                                <w:sz w:val="20"/>
                                <w:szCs w:val="20"/>
                              </w:rPr>
                              <w:t>Net current assets (debtors, creditors and cash</w:t>
                            </w:r>
                            <w:r w:rsidRPr="0070750E">
                              <w:rPr>
                                <w:rFonts w:asciiTheme="majorHAnsi" w:hAnsiTheme="majorHAnsi"/>
                                <w:color w:val="FFFFFF" w:themeColor="background1"/>
                                <w:sz w:val="20"/>
                                <w:szCs w:val="20"/>
                              </w:rPr>
                              <w:t xml:space="preserve">) </w:t>
                            </w:r>
                            <w:r w:rsidRPr="0070750E">
                              <w:rPr>
                                <w:rFonts w:asciiTheme="majorHAnsi" w:hAnsiTheme="majorHAnsi"/>
                                <w:b/>
                                <w:sz w:val="20"/>
                                <w:szCs w:val="20"/>
                              </w:rPr>
                              <w:t>£</w:t>
                            </w:r>
                            <w:r w:rsidR="006E5709" w:rsidRPr="0070750E">
                              <w:rPr>
                                <w:rFonts w:asciiTheme="majorHAnsi" w:hAnsiTheme="majorHAnsi"/>
                                <w:b/>
                                <w:sz w:val="20"/>
                                <w:szCs w:val="20"/>
                              </w:rPr>
                              <w:t>8</w:t>
                            </w:r>
                            <w:r w:rsidRPr="0070750E">
                              <w:rPr>
                                <w:rFonts w:asciiTheme="majorHAnsi" w:hAnsiTheme="majorHAnsi"/>
                                <w:b/>
                                <w:sz w:val="20"/>
                                <w:szCs w:val="20"/>
                              </w:rPr>
                              <w:t>m</w:t>
                            </w:r>
                          </w:p>
                        </w:txbxContent>
                      </wps:txbx>
                      <wps:bodyPr/>
                    </wps:wsp>
                  </a:graphicData>
                </a:graphic>
                <wp14:sizeRelH relativeFrom="margin">
                  <wp14:pctWidth>0</wp14:pctWidth>
                </wp14:sizeRelH>
                <wp14:sizeRelV relativeFrom="margin">
                  <wp14:pctHeight>0</wp14:pctHeight>
                </wp14:sizeRelV>
              </wp:anchor>
            </w:drawing>
          </mc:Choice>
          <mc:Fallback>
            <w:pict>
              <v:rect w14:anchorId="6E469D46" id="_x0000_s1049" style="position:absolute;left:0;text-align:left;margin-left:67.65pt;margin-top:.55pt;width:68pt;height:160.8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" o:allowincell="f" fillcolor="#73ba64" stroked="f">
                <v:textbox>
                  <w:txbxContent>
                    <w:p w14:paraId="1AFD9B2C" w14:textId="15D666B9" w:rsidR="003849D1" w:rsidRPr="00A1350E" w:rsidRDefault="003644D7" w:rsidP="0089382D">
                      <w:pPr>
                        <w:jc w:val="center"/>
                        <w:rPr>
                          <w:rFonts w:asciiTheme="majorHAnsi" w:hAnsiTheme="majorHAnsi"/>
                          <w:b/>
                          <w:sz w:val="20"/>
                          <w:szCs w:val="20"/>
                        </w:rPr>
                      </w:pPr>
                      <w:r>
                        <w:rPr>
                          <w:rFonts w:asciiTheme="majorHAnsi" w:hAnsiTheme="majorHAnsi"/>
                          <w:color w:val="FFFFFF" w:themeColor="background1"/>
                          <w:sz w:val="20"/>
                          <w:szCs w:val="20"/>
                        </w:rPr>
                        <w:t>Non-current</w:t>
                      </w:r>
                      <w:r w:rsidR="003849D1">
                        <w:rPr>
                          <w:rFonts w:asciiTheme="majorHAnsi" w:hAnsiTheme="majorHAnsi"/>
                          <w:color w:val="FFFFFF" w:themeColor="background1"/>
                          <w:sz w:val="20"/>
                          <w:szCs w:val="20"/>
                        </w:rPr>
                        <w:t xml:space="preserve"> assets (property and </w:t>
                      </w:r>
                      <w:r w:rsidR="003849D1" w:rsidRPr="00A1350E">
                        <w:rPr>
                          <w:rFonts w:asciiTheme="majorHAnsi" w:hAnsiTheme="majorHAnsi"/>
                          <w:color w:val="FFFFFF" w:themeColor="background1"/>
                          <w:sz w:val="20"/>
                          <w:szCs w:val="20"/>
                        </w:rPr>
                        <w:t xml:space="preserve">investments) </w:t>
                      </w:r>
                      <w:r w:rsidR="003849D1" w:rsidRPr="00A1350E">
                        <w:rPr>
                          <w:rFonts w:asciiTheme="majorHAnsi" w:hAnsiTheme="majorHAnsi"/>
                          <w:b/>
                          <w:sz w:val="20"/>
                          <w:szCs w:val="20"/>
                        </w:rPr>
                        <w:t>£1</w:t>
                      </w:r>
                      <w:r w:rsidR="00A1350E" w:rsidRPr="00A1350E">
                        <w:rPr>
                          <w:rFonts w:asciiTheme="majorHAnsi" w:hAnsiTheme="majorHAnsi"/>
                          <w:b/>
                          <w:sz w:val="20"/>
                          <w:szCs w:val="20"/>
                        </w:rPr>
                        <w:t>77</w:t>
                      </w:r>
                      <w:r w:rsidR="003849D1" w:rsidRPr="00A1350E">
                        <w:rPr>
                          <w:rFonts w:asciiTheme="majorHAnsi" w:hAnsiTheme="majorHAnsi"/>
                          <w:b/>
                          <w:sz w:val="20"/>
                          <w:szCs w:val="20"/>
                        </w:rPr>
                        <w:t>m</w:t>
                      </w:r>
                    </w:p>
                    <w:p w14:paraId="0E36A6D4" w14:textId="77777777" w:rsidR="003849D1" w:rsidRPr="00A1350E" w:rsidRDefault="003849D1" w:rsidP="0089382D">
                      <w:pPr>
                        <w:jc w:val="center"/>
                        <w:rPr>
                          <w:rFonts w:asciiTheme="majorHAnsi" w:hAnsiTheme="majorHAnsi"/>
                          <w:color w:val="FFFFFF" w:themeColor="background1"/>
                          <w:sz w:val="20"/>
                          <w:szCs w:val="20"/>
                        </w:rPr>
                      </w:pPr>
                    </w:p>
                    <w:p w14:paraId="61AABD33" w14:textId="21F9652B" w:rsidR="003849D1" w:rsidRPr="0089382D" w:rsidRDefault="003849D1" w:rsidP="0089382D">
                      <w:pPr>
                        <w:jc w:val="center"/>
                        <w:rPr>
                          <w:rFonts w:asciiTheme="majorHAnsi" w:hAnsiTheme="majorHAnsi"/>
                          <w:color w:val="FFFFFF" w:themeColor="background1"/>
                          <w:sz w:val="20"/>
                          <w:szCs w:val="20"/>
                        </w:rPr>
                      </w:pPr>
                      <w:r w:rsidRPr="00A1350E">
                        <w:rPr>
                          <w:rFonts w:asciiTheme="majorHAnsi" w:hAnsiTheme="majorHAnsi"/>
                          <w:color w:val="FFFFFF" w:themeColor="background1"/>
                          <w:sz w:val="20"/>
                          <w:szCs w:val="20"/>
                        </w:rPr>
                        <w:t>Net current assets (debtors, creditors and cash</w:t>
                      </w:r>
                      <w:r w:rsidRPr="0070750E">
                        <w:rPr>
                          <w:rFonts w:asciiTheme="majorHAnsi" w:hAnsiTheme="majorHAnsi"/>
                          <w:color w:val="FFFFFF" w:themeColor="background1"/>
                          <w:sz w:val="20"/>
                          <w:szCs w:val="20"/>
                        </w:rPr>
                        <w:t xml:space="preserve">) </w:t>
                      </w:r>
                      <w:r w:rsidRPr="0070750E">
                        <w:rPr>
                          <w:rFonts w:asciiTheme="majorHAnsi" w:hAnsiTheme="majorHAnsi"/>
                          <w:b/>
                          <w:sz w:val="20"/>
                          <w:szCs w:val="20"/>
                        </w:rPr>
                        <w:t>£</w:t>
                      </w:r>
                      <w:r w:rsidR="006E5709" w:rsidRPr="0070750E">
                        <w:rPr>
                          <w:rFonts w:asciiTheme="majorHAnsi" w:hAnsiTheme="majorHAnsi"/>
                          <w:b/>
                          <w:sz w:val="20"/>
                          <w:szCs w:val="20"/>
                        </w:rPr>
                        <w:t>8</w:t>
                      </w:r>
                      <w:r w:rsidRPr="0070750E">
                        <w:rPr>
                          <w:rFonts w:asciiTheme="majorHAnsi" w:hAnsiTheme="majorHAnsi"/>
                          <w:b/>
                          <w:sz w:val="20"/>
                          <w:szCs w:val="20"/>
                        </w:rPr>
                        <w:t>m</w:t>
                      </w:r>
                    </w:p>
                  </w:txbxContent>
                </v:textbox>
              </v:rect>
            </w:pict>
          </mc:Fallback>
        </mc:AlternateContent>
      </w:r>
      <w:r w:rsidR="0089382D" w:rsidRPr="00AC441F">
        <w:rPr>
          <w:noProof/>
          <w:sz w:val="20"/>
          <w:szCs w:val="20"/>
          <w:highlight w:val="yellow"/>
        </w:rPr>
        <mc:AlternateContent>
          <mc:Choice Requires="wps">
            <w:drawing>
              <wp:anchor distT="0" distB="0" distL="114300" distR="114300" simplePos="0" relativeHeight="251594240" behindDoc="1" locked="0" layoutInCell="0" allowOverlap="1" wp14:anchorId="4573F631" wp14:editId="0CB8842E">
                <wp:simplePos x="0" y="0"/>
                <wp:positionH relativeFrom="column">
                  <wp:posOffset>3053292</wp:posOffset>
                </wp:positionH>
                <wp:positionV relativeFrom="paragraph">
                  <wp:posOffset>12277</wp:posOffset>
                </wp:positionV>
                <wp:extent cx="863600" cy="2042795"/>
                <wp:effectExtent l="0" t="0" r="0" b="0"/>
                <wp:wrapNone/>
                <wp:docPr id="13"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3D5C215D" w14:textId="77777777" w:rsidR="003849D1" w:rsidRDefault="003849D1"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1278B2FF" w14:textId="77777777" w:rsidR="003849D1" w:rsidRDefault="003849D1" w:rsidP="0089382D">
                            <w:pPr>
                              <w:jc w:val="center"/>
                              <w:rPr>
                                <w:rFonts w:asciiTheme="majorHAnsi" w:hAnsiTheme="majorHAnsi"/>
                                <w:color w:val="FFFFFF" w:themeColor="background1"/>
                                <w:sz w:val="20"/>
                                <w:szCs w:val="20"/>
                              </w:rPr>
                            </w:pPr>
                          </w:p>
                          <w:p w14:paraId="3B779BAE" w14:textId="11AF4131" w:rsidR="003849D1" w:rsidRPr="0070750E" w:rsidRDefault="003849D1"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70750E">
                              <w:rPr>
                                <w:rFonts w:asciiTheme="majorHAnsi" w:hAnsiTheme="majorHAnsi"/>
                                <w:b/>
                                <w:sz w:val="20"/>
                                <w:szCs w:val="20"/>
                              </w:rPr>
                              <w:t>£</w:t>
                            </w:r>
                            <w:r w:rsidR="00142053" w:rsidRPr="0070750E">
                              <w:rPr>
                                <w:rFonts w:asciiTheme="majorHAnsi" w:hAnsiTheme="majorHAnsi"/>
                                <w:b/>
                                <w:sz w:val="20"/>
                                <w:szCs w:val="20"/>
                              </w:rPr>
                              <w:t>6</w:t>
                            </w:r>
                            <w:r w:rsidR="006E5709" w:rsidRPr="0070750E">
                              <w:rPr>
                                <w:rFonts w:asciiTheme="majorHAnsi" w:hAnsiTheme="majorHAnsi"/>
                                <w:b/>
                                <w:sz w:val="20"/>
                                <w:szCs w:val="20"/>
                              </w:rPr>
                              <w:t>4</w:t>
                            </w:r>
                            <w:r w:rsidRPr="0070750E">
                              <w:rPr>
                                <w:rFonts w:asciiTheme="majorHAnsi" w:hAnsiTheme="majorHAnsi"/>
                                <w:b/>
                                <w:sz w:val="20"/>
                                <w:szCs w:val="20"/>
                              </w:rPr>
                              <w:t>m</w:t>
                            </w:r>
                          </w:p>
                          <w:p w14:paraId="769C4124" w14:textId="77777777" w:rsidR="003849D1" w:rsidRPr="0070750E" w:rsidRDefault="003849D1" w:rsidP="0089382D">
                            <w:pPr>
                              <w:jc w:val="center"/>
                              <w:rPr>
                                <w:rFonts w:asciiTheme="majorHAnsi" w:hAnsiTheme="majorHAnsi"/>
                                <w:color w:val="FFFFFF" w:themeColor="background1"/>
                                <w:sz w:val="20"/>
                                <w:szCs w:val="20"/>
                              </w:rPr>
                            </w:pPr>
                          </w:p>
                          <w:p w14:paraId="637C0799" w14:textId="2448E013" w:rsidR="003849D1" w:rsidRPr="003F1CB5" w:rsidRDefault="003849D1" w:rsidP="0089382D">
                            <w:pPr>
                              <w:jc w:val="center"/>
                              <w:rPr>
                                <w:rFonts w:asciiTheme="majorHAnsi" w:hAnsiTheme="majorHAnsi"/>
                                <w:b/>
                                <w:sz w:val="20"/>
                                <w:szCs w:val="20"/>
                              </w:rPr>
                            </w:pPr>
                            <w:r w:rsidRPr="0070750E">
                              <w:rPr>
                                <w:rFonts w:asciiTheme="majorHAnsi" w:hAnsiTheme="majorHAnsi"/>
                                <w:color w:val="FFFFFF" w:themeColor="background1"/>
                                <w:sz w:val="20"/>
                                <w:szCs w:val="20"/>
                              </w:rPr>
                              <w:t xml:space="preserve">Unusable reserves </w:t>
                            </w:r>
                            <w:r w:rsidRPr="0070750E">
                              <w:rPr>
                                <w:rFonts w:asciiTheme="majorHAnsi" w:hAnsiTheme="majorHAnsi"/>
                                <w:b/>
                                <w:sz w:val="20"/>
                                <w:szCs w:val="20"/>
                              </w:rPr>
                              <w:t>(£2,4</w:t>
                            </w:r>
                            <w:r w:rsidR="00E21E93" w:rsidRPr="0070750E">
                              <w:rPr>
                                <w:rFonts w:asciiTheme="majorHAnsi" w:hAnsiTheme="majorHAnsi"/>
                                <w:b/>
                                <w:sz w:val="20"/>
                                <w:szCs w:val="20"/>
                              </w:rPr>
                              <w:t>33</w:t>
                            </w:r>
                            <w:r w:rsidRPr="0070750E">
                              <w:rPr>
                                <w:rFonts w:asciiTheme="majorHAnsi" w:hAnsiTheme="majorHAnsi"/>
                                <w:b/>
                                <w:sz w:val="20"/>
                                <w:szCs w:val="20"/>
                              </w:rPr>
                              <w:t>m)</w:t>
                            </w:r>
                          </w:p>
                        </w:txbxContent>
                      </wps:txbx>
                      <wps:bodyPr/>
                    </wps:wsp>
                  </a:graphicData>
                </a:graphic>
                <wp14:sizeRelH relativeFrom="margin">
                  <wp14:pctWidth>0</wp14:pctWidth>
                </wp14:sizeRelH>
                <wp14:sizeRelV relativeFrom="margin">
                  <wp14:pctHeight>0</wp14:pctHeight>
                </wp14:sizeRelV>
              </wp:anchor>
            </w:drawing>
          </mc:Choice>
          <mc:Fallback>
            <w:pict>
              <v:rect w14:anchorId="4573F631" id="_x0000_s1050" style="position:absolute;left:0;text-align:left;margin-left:240.4pt;margin-top:.95pt;width:68pt;height:160.8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" o:allowincell="f" fillcolor="#73ba64" stroked="f">
                <v:textbox>
                  <w:txbxContent>
                    <w:p w14:paraId="3D5C215D" w14:textId="77777777" w:rsidR="003849D1" w:rsidRDefault="003849D1"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1278B2FF" w14:textId="77777777" w:rsidR="003849D1" w:rsidRDefault="003849D1" w:rsidP="0089382D">
                      <w:pPr>
                        <w:jc w:val="center"/>
                        <w:rPr>
                          <w:rFonts w:asciiTheme="majorHAnsi" w:hAnsiTheme="majorHAnsi"/>
                          <w:color w:val="FFFFFF" w:themeColor="background1"/>
                          <w:sz w:val="20"/>
                          <w:szCs w:val="20"/>
                        </w:rPr>
                      </w:pPr>
                    </w:p>
                    <w:p w14:paraId="3B779BAE" w14:textId="11AF4131" w:rsidR="003849D1" w:rsidRPr="0070750E" w:rsidRDefault="003849D1"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70750E">
                        <w:rPr>
                          <w:rFonts w:asciiTheme="majorHAnsi" w:hAnsiTheme="majorHAnsi"/>
                          <w:b/>
                          <w:sz w:val="20"/>
                          <w:szCs w:val="20"/>
                        </w:rPr>
                        <w:t>£</w:t>
                      </w:r>
                      <w:r w:rsidR="00142053" w:rsidRPr="0070750E">
                        <w:rPr>
                          <w:rFonts w:asciiTheme="majorHAnsi" w:hAnsiTheme="majorHAnsi"/>
                          <w:b/>
                          <w:sz w:val="20"/>
                          <w:szCs w:val="20"/>
                        </w:rPr>
                        <w:t>6</w:t>
                      </w:r>
                      <w:r w:rsidR="006E5709" w:rsidRPr="0070750E">
                        <w:rPr>
                          <w:rFonts w:asciiTheme="majorHAnsi" w:hAnsiTheme="majorHAnsi"/>
                          <w:b/>
                          <w:sz w:val="20"/>
                          <w:szCs w:val="20"/>
                        </w:rPr>
                        <w:t>4</w:t>
                      </w:r>
                      <w:r w:rsidRPr="0070750E">
                        <w:rPr>
                          <w:rFonts w:asciiTheme="majorHAnsi" w:hAnsiTheme="majorHAnsi"/>
                          <w:b/>
                          <w:sz w:val="20"/>
                          <w:szCs w:val="20"/>
                        </w:rPr>
                        <w:t>m</w:t>
                      </w:r>
                    </w:p>
                    <w:p w14:paraId="769C4124" w14:textId="77777777" w:rsidR="003849D1" w:rsidRPr="0070750E" w:rsidRDefault="003849D1" w:rsidP="0089382D">
                      <w:pPr>
                        <w:jc w:val="center"/>
                        <w:rPr>
                          <w:rFonts w:asciiTheme="majorHAnsi" w:hAnsiTheme="majorHAnsi"/>
                          <w:color w:val="FFFFFF" w:themeColor="background1"/>
                          <w:sz w:val="20"/>
                          <w:szCs w:val="20"/>
                        </w:rPr>
                      </w:pPr>
                    </w:p>
                    <w:p w14:paraId="637C0799" w14:textId="2448E013" w:rsidR="003849D1" w:rsidRPr="003F1CB5" w:rsidRDefault="003849D1" w:rsidP="0089382D">
                      <w:pPr>
                        <w:jc w:val="center"/>
                        <w:rPr>
                          <w:rFonts w:asciiTheme="majorHAnsi" w:hAnsiTheme="majorHAnsi"/>
                          <w:b/>
                          <w:sz w:val="20"/>
                          <w:szCs w:val="20"/>
                        </w:rPr>
                      </w:pPr>
                      <w:r w:rsidRPr="0070750E">
                        <w:rPr>
                          <w:rFonts w:asciiTheme="majorHAnsi" w:hAnsiTheme="majorHAnsi"/>
                          <w:color w:val="FFFFFF" w:themeColor="background1"/>
                          <w:sz w:val="20"/>
                          <w:szCs w:val="20"/>
                        </w:rPr>
                        <w:t xml:space="preserve">Unusable reserves </w:t>
                      </w:r>
                      <w:r w:rsidRPr="0070750E">
                        <w:rPr>
                          <w:rFonts w:asciiTheme="majorHAnsi" w:hAnsiTheme="majorHAnsi"/>
                          <w:b/>
                          <w:sz w:val="20"/>
                          <w:szCs w:val="20"/>
                        </w:rPr>
                        <w:t>(£2,4</w:t>
                      </w:r>
                      <w:r w:rsidR="00E21E93" w:rsidRPr="0070750E">
                        <w:rPr>
                          <w:rFonts w:asciiTheme="majorHAnsi" w:hAnsiTheme="majorHAnsi"/>
                          <w:b/>
                          <w:sz w:val="20"/>
                          <w:szCs w:val="20"/>
                        </w:rPr>
                        <w:t>33</w:t>
                      </w:r>
                      <w:r w:rsidRPr="0070750E">
                        <w:rPr>
                          <w:rFonts w:asciiTheme="majorHAnsi" w:hAnsiTheme="majorHAnsi"/>
                          <w:b/>
                          <w:sz w:val="20"/>
                          <w:szCs w:val="20"/>
                        </w:rPr>
                        <w:t>m)</w:t>
                      </w:r>
                    </w:p>
                  </w:txbxContent>
                </v:textbox>
              </v:rect>
            </w:pict>
          </mc:Fallback>
        </mc:AlternateContent>
      </w:r>
    </w:p>
    <w:p w14:paraId="3A30256A" w14:textId="77777777" w:rsidR="00FF47C5" w:rsidRPr="00BA40A9" w:rsidRDefault="005D3376" w:rsidP="0028550A">
      <w:pPr>
        <w:rPr>
          <w:rFonts w:ascii="Calibri" w:eastAsia="Calibri" w:hAnsi="Calibri" w:cs="Calibri"/>
          <w:color w:val="0092D2"/>
          <w:sz w:val="26"/>
          <w:szCs w:val="26"/>
        </w:rPr>
        <w:sectPr w:rsidR="00FF47C5" w:rsidRPr="00BA40A9" w:rsidSect="00FF47C5">
          <w:pgSz w:w="16840" w:h="11906" w:orient="landscape"/>
          <w:pgMar w:top="1172" w:right="345" w:bottom="362" w:left="852" w:header="0" w:footer="57" w:gutter="0"/>
          <w:cols w:space="319"/>
          <w:docGrid w:linePitch="299"/>
        </w:sectPr>
      </w:pPr>
      <w:bookmarkStart w:id="30" w:name="page21"/>
      <w:bookmarkEnd w:id="30"/>
      <w:r w:rsidRPr="00BA40A9">
        <w:rPr>
          <w:noProof/>
          <w:color w:val="0092D2"/>
          <w:sz w:val="20"/>
          <w:szCs w:val="20"/>
        </w:rPr>
        <w:lastRenderedPageBreak/>
        <w:drawing>
          <wp:anchor distT="0" distB="0" distL="114300" distR="114300" simplePos="0" relativeHeight="251627008" behindDoc="1" locked="0" layoutInCell="1" allowOverlap="1" wp14:anchorId="1DB38C0A" wp14:editId="0C101F5F">
            <wp:simplePos x="0" y="0"/>
            <wp:positionH relativeFrom="column">
              <wp:posOffset>9408160</wp:posOffset>
            </wp:positionH>
            <wp:positionV relativeFrom="paragraph">
              <wp:posOffset>-759672</wp:posOffset>
            </wp:positionV>
            <wp:extent cx="758825" cy="7595870"/>
            <wp:effectExtent l="0" t="0" r="3175"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12ED6" w:rsidRPr="00BA40A9">
        <w:rPr>
          <w:rFonts w:ascii="Calibri" w:eastAsia="Calibri" w:hAnsi="Calibri" w:cs="Calibri"/>
          <w:color w:val="0092D2"/>
          <w:sz w:val="26"/>
          <w:szCs w:val="26"/>
        </w:rPr>
        <w:t>C</w:t>
      </w:r>
      <w:r w:rsidR="00FF47C5" w:rsidRPr="00BA40A9">
        <w:rPr>
          <w:rFonts w:ascii="Calibri" w:eastAsia="Calibri" w:hAnsi="Calibri" w:cs="Calibri"/>
          <w:color w:val="0092D2"/>
          <w:sz w:val="26"/>
          <w:szCs w:val="26"/>
        </w:rPr>
        <w:t>hief Finance</w:t>
      </w:r>
      <w:r w:rsidR="00371373" w:rsidRPr="00BA40A9">
        <w:rPr>
          <w:rFonts w:ascii="Calibri" w:eastAsia="Calibri" w:hAnsi="Calibri" w:cs="Calibri"/>
          <w:color w:val="0092D2"/>
          <w:sz w:val="26"/>
          <w:szCs w:val="26"/>
        </w:rPr>
        <w:t xml:space="preserve"> Of</w:t>
      </w:r>
      <w:r w:rsidR="00FF47C5" w:rsidRPr="00BA40A9">
        <w:rPr>
          <w:rFonts w:ascii="Calibri" w:eastAsia="Calibri" w:hAnsi="Calibri" w:cs="Calibri"/>
          <w:color w:val="0092D2"/>
          <w:sz w:val="26"/>
          <w:szCs w:val="26"/>
        </w:rPr>
        <w:t>ficer’s Narrative Report (continued)</w:t>
      </w:r>
    </w:p>
    <w:p w14:paraId="6418215B" w14:textId="77777777" w:rsidR="00FF47C5" w:rsidRPr="00BA40A9" w:rsidRDefault="00FF47C5" w:rsidP="001F3759">
      <w:pPr>
        <w:ind w:left="8"/>
        <w:rPr>
          <w:rFonts w:ascii="Calibri" w:eastAsia="Calibri" w:hAnsi="Calibri" w:cs="Calibri"/>
          <w:color w:val="0092D2"/>
          <w:sz w:val="25"/>
          <w:szCs w:val="25"/>
        </w:rPr>
      </w:pPr>
    </w:p>
    <w:p w14:paraId="0CC495B3" w14:textId="77777777" w:rsidR="00F722AF" w:rsidRPr="00BA40A9" w:rsidRDefault="00F722AF" w:rsidP="001F3759">
      <w:pPr>
        <w:ind w:left="8"/>
        <w:rPr>
          <w:rFonts w:ascii="Calibri" w:eastAsia="Calibri" w:hAnsi="Calibri" w:cs="Calibri"/>
          <w:b/>
          <w:bCs/>
          <w:color w:val="0092D2"/>
          <w:sz w:val="25"/>
          <w:szCs w:val="25"/>
        </w:rPr>
      </w:pPr>
      <w:r w:rsidRPr="00BA40A9">
        <w:rPr>
          <w:rFonts w:ascii="Calibri" w:eastAsia="Calibri" w:hAnsi="Calibri" w:cs="Calibri"/>
          <w:b/>
          <w:bCs/>
          <w:color w:val="0092D2"/>
          <w:sz w:val="25"/>
          <w:szCs w:val="25"/>
        </w:rPr>
        <w:t>5. FINANCIAL PERFORMANCE (CONTINUED)</w:t>
      </w:r>
    </w:p>
    <w:p w14:paraId="6CAFAE3F" w14:textId="77777777" w:rsidR="00F722AF" w:rsidRPr="00AC441F" w:rsidRDefault="00F722AF" w:rsidP="001F3759">
      <w:pPr>
        <w:ind w:left="8"/>
        <w:rPr>
          <w:rFonts w:ascii="Calibri" w:eastAsia="Calibri" w:hAnsi="Calibri" w:cs="Calibri"/>
          <w:b/>
          <w:bCs/>
          <w:color w:val="0092D2"/>
          <w:sz w:val="25"/>
          <w:szCs w:val="25"/>
          <w:highlight w:val="yellow"/>
        </w:rPr>
      </w:pPr>
    </w:p>
    <w:p w14:paraId="2ABC85E6" w14:textId="77777777" w:rsidR="00F722AF" w:rsidRPr="00A96D2F" w:rsidRDefault="00F722AF" w:rsidP="001F3759">
      <w:pPr>
        <w:ind w:left="8"/>
        <w:rPr>
          <w:rFonts w:ascii="Calibri" w:eastAsia="Calibri" w:hAnsi="Calibri" w:cs="Calibri"/>
          <w:b/>
          <w:bCs/>
          <w:color w:val="0092D2"/>
          <w:sz w:val="26"/>
          <w:szCs w:val="26"/>
        </w:rPr>
      </w:pPr>
      <w:r w:rsidRPr="00A96D2F">
        <w:rPr>
          <w:rFonts w:ascii="Calibri" w:eastAsia="Calibri" w:hAnsi="Calibri" w:cs="Calibri"/>
          <w:b/>
          <w:bCs/>
          <w:color w:val="0092D2"/>
          <w:sz w:val="26"/>
          <w:szCs w:val="26"/>
        </w:rPr>
        <w:t>REVENUE OUTTURN</w:t>
      </w:r>
    </w:p>
    <w:p w14:paraId="7A13F443" w14:textId="6A1EFA17" w:rsidR="00A96D2F" w:rsidRPr="0070750E" w:rsidRDefault="00A96D2F" w:rsidP="00A96D2F">
      <w:pPr>
        <w:jc w:val="both"/>
        <w:rPr>
          <w:rFonts w:asciiTheme="majorHAnsi" w:eastAsia="Calibri" w:hAnsiTheme="majorHAnsi" w:cs="Calibri"/>
          <w:sz w:val="20"/>
          <w:szCs w:val="20"/>
        </w:rPr>
      </w:pPr>
      <w:r w:rsidRPr="002168BE">
        <w:rPr>
          <w:rFonts w:asciiTheme="majorHAnsi" w:eastAsia="Calibri" w:hAnsiTheme="majorHAnsi" w:cs="Calibri"/>
          <w:sz w:val="20"/>
          <w:szCs w:val="20"/>
        </w:rPr>
        <w:t xml:space="preserve">The revenue outturn </w:t>
      </w:r>
      <w:r w:rsidRPr="00667D91">
        <w:rPr>
          <w:rFonts w:asciiTheme="majorHAnsi" w:eastAsia="Calibri" w:hAnsiTheme="majorHAnsi" w:cs="Calibri"/>
          <w:sz w:val="20"/>
          <w:szCs w:val="20"/>
        </w:rPr>
        <w:t xml:space="preserve">for the year </w:t>
      </w:r>
      <w:r w:rsidRPr="0070750E">
        <w:rPr>
          <w:rFonts w:asciiTheme="majorHAnsi" w:eastAsia="Calibri" w:hAnsiTheme="majorHAnsi" w:cs="Calibri"/>
          <w:sz w:val="20"/>
          <w:szCs w:val="20"/>
        </w:rPr>
        <w:t>was £3</w:t>
      </w:r>
      <w:r w:rsidR="0013739D" w:rsidRPr="0070750E">
        <w:rPr>
          <w:rFonts w:asciiTheme="majorHAnsi" w:eastAsia="Calibri" w:hAnsiTheme="majorHAnsi" w:cs="Calibri"/>
          <w:sz w:val="20"/>
          <w:szCs w:val="20"/>
        </w:rPr>
        <w:t>6</w:t>
      </w:r>
      <w:r w:rsidR="003327F8" w:rsidRPr="0070750E">
        <w:rPr>
          <w:rFonts w:asciiTheme="majorHAnsi" w:eastAsia="Calibri" w:hAnsiTheme="majorHAnsi" w:cs="Calibri"/>
          <w:sz w:val="20"/>
          <w:szCs w:val="20"/>
        </w:rPr>
        <w:t>1</w:t>
      </w:r>
      <w:r w:rsidRPr="0070750E">
        <w:rPr>
          <w:rFonts w:asciiTheme="majorHAnsi" w:eastAsia="Calibri" w:hAnsiTheme="majorHAnsi" w:cs="Calibri"/>
          <w:sz w:val="20"/>
          <w:szCs w:val="20"/>
        </w:rPr>
        <w:t>.</w:t>
      </w:r>
      <w:r w:rsidR="003327F8" w:rsidRPr="0070750E">
        <w:rPr>
          <w:rFonts w:asciiTheme="majorHAnsi" w:eastAsia="Calibri" w:hAnsiTheme="majorHAnsi" w:cs="Calibri"/>
          <w:sz w:val="20"/>
          <w:szCs w:val="20"/>
        </w:rPr>
        <w:t>234</w:t>
      </w:r>
      <w:r w:rsidR="00667D91" w:rsidRPr="0070750E">
        <w:rPr>
          <w:rFonts w:asciiTheme="majorHAnsi" w:eastAsia="Calibri" w:hAnsiTheme="majorHAnsi" w:cs="Calibri"/>
          <w:sz w:val="20"/>
          <w:szCs w:val="20"/>
        </w:rPr>
        <w:t>m</w:t>
      </w:r>
      <w:r w:rsidRPr="0070750E">
        <w:rPr>
          <w:rFonts w:asciiTheme="majorHAnsi" w:eastAsia="Calibri" w:hAnsiTheme="majorHAnsi" w:cs="Calibri"/>
          <w:sz w:val="20"/>
          <w:szCs w:val="20"/>
        </w:rPr>
        <w:t>, before movement on reserves. This represents an overall underspend of £</w:t>
      </w:r>
      <w:r w:rsidR="00F66368" w:rsidRPr="0070750E">
        <w:rPr>
          <w:rFonts w:asciiTheme="majorHAnsi" w:eastAsia="Calibri" w:hAnsiTheme="majorHAnsi" w:cs="Calibri"/>
          <w:sz w:val="20"/>
          <w:szCs w:val="20"/>
        </w:rPr>
        <w:t>2.22</w:t>
      </w:r>
      <w:r w:rsidRPr="0070750E">
        <w:rPr>
          <w:rFonts w:asciiTheme="majorHAnsi" w:eastAsia="Calibri" w:hAnsiTheme="majorHAnsi" w:cs="Calibri"/>
          <w:sz w:val="20"/>
          <w:szCs w:val="20"/>
        </w:rPr>
        <w:t xml:space="preserve">m compared with the budget for 2023/24. The most significant variance </w:t>
      </w:r>
      <w:proofErr w:type="gramStart"/>
      <w:r w:rsidRPr="0070750E">
        <w:rPr>
          <w:rFonts w:asciiTheme="majorHAnsi" w:eastAsia="Calibri" w:hAnsiTheme="majorHAnsi" w:cs="Calibri"/>
          <w:sz w:val="20"/>
          <w:szCs w:val="20"/>
        </w:rPr>
        <w:t>are</w:t>
      </w:r>
      <w:proofErr w:type="gramEnd"/>
      <w:r w:rsidRPr="0070750E">
        <w:rPr>
          <w:rFonts w:asciiTheme="majorHAnsi" w:eastAsia="Calibri" w:hAnsiTheme="majorHAnsi" w:cs="Calibri"/>
          <w:sz w:val="20"/>
          <w:szCs w:val="20"/>
        </w:rPr>
        <w:t>:</w:t>
      </w:r>
    </w:p>
    <w:p w14:paraId="6A8EB821" w14:textId="77777777" w:rsidR="00A96D2F" w:rsidRPr="0070750E" w:rsidRDefault="00A96D2F" w:rsidP="00A96D2F">
      <w:pPr>
        <w:jc w:val="both"/>
        <w:rPr>
          <w:rFonts w:asciiTheme="majorHAnsi" w:eastAsia="Calibri" w:hAnsiTheme="majorHAnsi" w:cs="Calibri"/>
          <w:sz w:val="20"/>
          <w:szCs w:val="20"/>
        </w:rPr>
      </w:pPr>
    </w:p>
    <w:p w14:paraId="003ACBB2" w14:textId="29C3CF63" w:rsidR="00A96D2F" w:rsidRPr="0070750E" w:rsidRDefault="00A96D2F" w:rsidP="00B768FC">
      <w:pPr>
        <w:pStyle w:val="ListParagraph"/>
        <w:numPr>
          <w:ilvl w:val="0"/>
          <w:numId w:val="33"/>
        </w:numPr>
        <w:jc w:val="both"/>
        <w:rPr>
          <w:rFonts w:asciiTheme="majorHAnsi" w:eastAsia="Calibri" w:hAnsiTheme="majorHAnsi" w:cs="Calibri"/>
          <w:sz w:val="20"/>
          <w:szCs w:val="20"/>
        </w:rPr>
      </w:pPr>
      <w:r w:rsidRPr="0070750E">
        <w:rPr>
          <w:rFonts w:asciiTheme="majorHAnsi" w:eastAsia="Calibri" w:hAnsiTheme="majorHAnsi" w:cs="Calibri"/>
          <w:sz w:val="20"/>
          <w:szCs w:val="20"/>
        </w:rPr>
        <w:t>The PCC has underspent by £</w:t>
      </w:r>
      <w:r w:rsidR="00097BE4" w:rsidRPr="0070750E">
        <w:rPr>
          <w:rFonts w:asciiTheme="majorHAnsi" w:eastAsia="Calibri" w:hAnsiTheme="majorHAnsi" w:cs="Calibri"/>
          <w:sz w:val="20"/>
          <w:szCs w:val="20"/>
        </w:rPr>
        <w:t>2.51</w:t>
      </w:r>
      <w:r w:rsidRPr="0070750E">
        <w:rPr>
          <w:rFonts w:asciiTheme="majorHAnsi" w:eastAsia="Calibri" w:hAnsiTheme="majorHAnsi" w:cs="Calibri"/>
          <w:sz w:val="20"/>
          <w:szCs w:val="20"/>
        </w:rPr>
        <w:t>m compared against budget. This is mainly due to capital financing cost underspends arising from a healthy cash flow resulting from increased grants and payments in advance.  This has afforded us the ability to continue with internal borrowing, in line with the approved Treasury Management Strategy, temporarily negating the need for long</w:t>
      </w:r>
      <w:r w:rsidR="0061065C" w:rsidRPr="0070750E">
        <w:rPr>
          <w:rFonts w:asciiTheme="majorHAnsi" w:eastAsia="Calibri" w:hAnsiTheme="majorHAnsi" w:cs="Calibri"/>
          <w:sz w:val="20"/>
          <w:szCs w:val="20"/>
        </w:rPr>
        <w:t>-</w:t>
      </w:r>
      <w:r w:rsidRPr="0070750E">
        <w:rPr>
          <w:rFonts w:asciiTheme="majorHAnsi" w:eastAsia="Calibri" w:hAnsiTheme="majorHAnsi" w:cs="Calibri"/>
          <w:sz w:val="20"/>
          <w:szCs w:val="20"/>
        </w:rPr>
        <w:t>term borrowing.  Some of these funding streams related to the partnerships and commissioning budget, and unused balances will be carried forward in the Commissioning Earmarked Reserve and underspend in future years.</w:t>
      </w:r>
    </w:p>
    <w:p w14:paraId="6AA508E2" w14:textId="77777777" w:rsidR="00A96D2F" w:rsidRPr="0070750E" w:rsidRDefault="00A96D2F" w:rsidP="00A96D2F">
      <w:pPr>
        <w:pStyle w:val="ListParagraph"/>
        <w:jc w:val="both"/>
        <w:rPr>
          <w:rFonts w:asciiTheme="majorHAnsi" w:eastAsia="Calibri" w:hAnsiTheme="majorHAnsi" w:cs="Calibri"/>
          <w:sz w:val="20"/>
          <w:szCs w:val="20"/>
        </w:rPr>
      </w:pPr>
    </w:p>
    <w:p w14:paraId="5852C029" w14:textId="77777777" w:rsidR="00A96D2F" w:rsidRPr="0070750E" w:rsidRDefault="00A96D2F" w:rsidP="00B768FC">
      <w:pPr>
        <w:pStyle w:val="ListParagraph"/>
        <w:numPr>
          <w:ilvl w:val="0"/>
          <w:numId w:val="33"/>
        </w:numPr>
        <w:tabs>
          <w:tab w:val="left" w:pos="5103"/>
        </w:tabs>
        <w:jc w:val="both"/>
        <w:rPr>
          <w:rFonts w:asciiTheme="majorHAnsi" w:eastAsia="Calibri" w:hAnsiTheme="majorHAnsi" w:cs="Calibri"/>
          <w:sz w:val="20"/>
          <w:szCs w:val="20"/>
        </w:rPr>
      </w:pPr>
      <w:r w:rsidRPr="0070750E">
        <w:rPr>
          <w:rFonts w:asciiTheme="majorHAnsi" w:eastAsia="Calibri" w:hAnsiTheme="majorHAnsi" w:cs="Calibri"/>
          <w:sz w:val="20"/>
          <w:szCs w:val="20"/>
        </w:rPr>
        <w:t>The Chief Constable’s outturn was within the budget allocated with a £1.2m underspend (0.38% of the budget). Further information regarding this is included within the Chief Constable’s Statement of Accounts.</w:t>
      </w:r>
    </w:p>
    <w:p w14:paraId="79A2C8FF" w14:textId="77777777" w:rsidR="00A96D2F" w:rsidRPr="0070750E" w:rsidRDefault="00A96D2F" w:rsidP="00A96D2F">
      <w:pPr>
        <w:jc w:val="both"/>
        <w:rPr>
          <w:rFonts w:asciiTheme="majorHAnsi" w:eastAsia="Calibri" w:hAnsiTheme="majorHAnsi" w:cs="Calibri"/>
          <w:sz w:val="20"/>
          <w:szCs w:val="20"/>
        </w:rPr>
      </w:pPr>
    </w:p>
    <w:p w14:paraId="7505D240" w14:textId="6CED2DC7" w:rsidR="00A96D2F" w:rsidRPr="0070750E" w:rsidRDefault="00A96D2F" w:rsidP="00B768FC">
      <w:pPr>
        <w:pStyle w:val="ListParagraph"/>
        <w:numPr>
          <w:ilvl w:val="0"/>
          <w:numId w:val="33"/>
        </w:numPr>
        <w:jc w:val="both"/>
        <w:rPr>
          <w:rFonts w:asciiTheme="majorHAnsi" w:eastAsia="Calibri" w:hAnsiTheme="majorHAnsi" w:cs="Calibri"/>
          <w:sz w:val="20"/>
          <w:szCs w:val="20"/>
        </w:rPr>
      </w:pPr>
      <w:r w:rsidRPr="0070750E">
        <w:rPr>
          <w:rFonts w:asciiTheme="majorHAnsi" w:eastAsia="Calibri" w:hAnsiTheme="majorHAnsi" w:cs="Calibri"/>
          <w:sz w:val="20"/>
          <w:szCs w:val="20"/>
        </w:rPr>
        <w:t>In line with the information provided by the Force Legal Services Department, significant legacy costs relating to potential civil claims arising from the Hillsborough Inquests and Child Sexual Exploitation, fell into 2023/24, resulting in a net overspend of £</w:t>
      </w:r>
      <w:r w:rsidR="00F66368" w:rsidRPr="0070750E">
        <w:rPr>
          <w:rFonts w:asciiTheme="majorHAnsi" w:eastAsia="Calibri" w:hAnsiTheme="majorHAnsi" w:cs="Calibri"/>
          <w:sz w:val="20"/>
          <w:szCs w:val="20"/>
        </w:rPr>
        <w:t>1.494m</w:t>
      </w:r>
      <w:r w:rsidRPr="0070750E">
        <w:rPr>
          <w:rFonts w:asciiTheme="majorHAnsi" w:eastAsia="Calibri" w:hAnsiTheme="majorHAnsi" w:cs="Calibri"/>
          <w:sz w:val="20"/>
          <w:szCs w:val="20"/>
        </w:rPr>
        <w:t>.  This has been contained in the 2023/24 budget.</w:t>
      </w:r>
    </w:p>
    <w:p w14:paraId="398970D2" w14:textId="77777777" w:rsidR="00F1491E" w:rsidRPr="00AC441F" w:rsidRDefault="00F1491E" w:rsidP="00F1491E">
      <w:pPr>
        <w:jc w:val="both"/>
        <w:rPr>
          <w:rFonts w:asciiTheme="majorHAnsi" w:eastAsia="Calibri" w:hAnsiTheme="majorHAnsi" w:cs="Calibri"/>
          <w:sz w:val="20"/>
          <w:szCs w:val="20"/>
          <w:highlight w:val="yellow"/>
        </w:rPr>
      </w:pPr>
    </w:p>
    <w:p w14:paraId="68B9FF47" w14:textId="1C8E99B1" w:rsidR="00F1491E" w:rsidRPr="00CD3642" w:rsidRDefault="00F1491E" w:rsidP="00F1491E">
      <w:pPr>
        <w:jc w:val="both"/>
        <w:rPr>
          <w:rFonts w:asciiTheme="majorHAnsi" w:eastAsia="Calibri" w:hAnsiTheme="majorHAnsi" w:cs="Calibri"/>
          <w:sz w:val="20"/>
          <w:szCs w:val="20"/>
        </w:rPr>
      </w:pPr>
      <w:r w:rsidRPr="0007732B">
        <w:rPr>
          <w:rFonts w:asciiTheme="majorHAnsi" w:eastAsia="Calibri" w:hAnsiTheme="majorHAnsi" w:cs="Calibri"/>
          <w:sz w:val="20"/>
          <w:szCs w:val="20"/>
        </w:rPr>
        <w:t xml:space="preserve">The </w:t>
      </w:r>
      <w:r w:rsidR="00051F82" w:rsidRPr="0007732B">
        <w:rPr>
          <w:rFonts w:asciiTheme="majorHAnsi" w:eastAsia="Calibri" w:hAnsiTheme="majorHAnsi" w:cs="Calibri"/>
          <w:sz w:val="20"/>
          <w:szCs w:val="20"/>
        </w:rPr>
        <w:t>f</w:t>
      </w:r>
      <w:r w:rsidRPr="0007732B">
        <w:rPr>
          <w:rFonts w:asciiTheme="majorHAnsi" w:eastAsia="Calibri" w:hAnsiTheme="majorHAnsi" w:cs="Calibri"/>
          <w:sz w:val="20"/>
          <w:szCs w:val="20"/>
        </w:rPr>
        <w:t xml:space="preserve">igures in the first table are not the same as the Comprehensive Income and Expenditure Statement </w:t>
      </w:r>
      <w:r w:rsidRPr="00CD3642">
        <w:rPr>
          <w:rFonts w:asciiTheme="majorHAnsi" w:eastAsia="Calibri" w:hAnsiTheme="majorHAnsi" w:cs="Calibri"/>
          <w:sz w:val="20"/>
          <w:szCs w:val="20"/>
        </w:rPr>
        <w:t>due to presentational differences required b</w:t>
      </w:r>
      <w:r w:rsidR="00A45A84" w:rsidRPr="00CD3642">
        <w:rPr>
          <w:rFonts w:asciiTheme="majorHAnsi" w:eastAsia="Calibri" w:hAnsiTheme="majorHAnsi" w:cs="Calibri"/>
          <w:sz w:val="20"/>
          <w:szCs w:val="20"/>
        </w:rPr>
        <w:t>y</w:t>
      </w:r>
      <w:r w:rsidRPr="00CD3642">
        <w:rPr>
          <w:rFonts w:asciiTheme="majorHAnsi" w:eastAsia="Calibri" w:hAnsiTheme="majorHAnsi" w:cs="Calibri"/>
          <w:sz w:val="20"/>
          <w:szCs w:val="20"/>
        </w:rPr>
        <w:t xml:space="preserve"> proper </w:t>
      </w:r>
      <w:r w:rsidRPr="0070750E">
        <w:rPr>
          <w:rFonts w:asciiTheme="majorHAnsi" w:eastAsia="Calibri" w:hAnsiTheme="majorHAnsi" w:cs="Calibri"/>
          <w:sz w:val="20"/>
          <w:szCs w:val="20"/>
        </w:rPr>
        <w:t>accounting practice. However, the contribution of £</w:t>
      </w:r>
      <w:r w:rsidR="00CD3642" w:rsidRPr="0070750E">
        <w:rPr>
          <w:rFonts w:asciiTheme="majorHAnsi" w:eastAsia="Calibri" w:hAnsiTheme="majorHAnsi" w:cs="Calibri"/>
          <w:sz w:val="20"/>
          <w:szCs w:val="20"/>
        </w:rPr>
        <w:t>15.5</w:t>
      </w:r>
      <w:r w:rsidRPr="0070750E">
        <w:rPr>
          <w:rFonts w:asciiTheme="majorHAnsi" w:eastAsia="Calibri" w:hAnsiTheme="majorHAnsi" w:cs="Calibri"/>
          <w:sz w:val="20"/>
          <w:szCs w:val="20"/>
        </w:rPr>
        <w:t xml:space="preserve">m </w:t>
      </w:r>
      <w:r w:rsidR="00CD3642" w:rsidRPr="0070750E">
        <w:rPr>
          <w:rFonts w:asciiTheme="majorHAnsi" w:eastAsia="Calibri" w:hAnsiTheme="majorHAnsi" w:cs="Calibri"/>
          <w:sz w:val="20"/>
          <w:szCs w:val="20"/>
        </w:rPr>
        <w:t>to</w:t>
      </w:r>
      <w:r w:rsidRPr="0070750E">
        <w:rPr>
          <w:rFonts w:asciiTheme="majorHAnsi" w:eastAsia="Calibri" w:hAnsiTheme="majorHAnsi" w:cs="Calibri"/>
          <w:sz w:val="20"/>
          <w:szCs w:val="20"/>
        </w:rPr>
        <w:t xml:space="preserve"> Earmarked Reserves and £</w:t>
      </w:r>
      <w:r w:rsidR="00F66368" w:rsidRPr="0070750E">
        <w:rPr>
          <w:rFonts w:asciiTheme="majorHAnsi" w:eastAsia="Calibri" w:hAnsiTheme="majorHAnsi" w:cs="Calibri"/>
          <w:sz w:val="20"/>
          <w:szCs w:val="20"/>
        </w:rPr>
        <w:t>24.5</w:t>
      </w:r>
      <w:r w:rsidRPr="0070750E">
        <w:rPr>
          <w:rFonts w:asciiTheme="majorHAnsi" w:eastAsia="Calibri" w:hAnsiTheme="majorHAnsi" w:cs="Calibri"/>
          <w:sz w:val="20"/>
          <w:szCs w:val="20"/>
        </w:rPr>
        <w:t xml:space="preserve">m </w:t>
      </w:r>
      <w:r w:rsidR="00CD3642" w:rsidRPr="0070750E">
        <w:rPr>
          <w:rFonts w:asciiTheme="majorHAnsi" w:eastAsia="Calibri" w:hAnsiTheme="majorHAnsi" w:cs="Calibri"/>
          <w:sz w:val="20"/>
          <w:szCs w:val="20"/>
        </w:rPr>
        <w:t>from</w:t>
      </w:r>
      <w:r w:rsidRPr="00CD3642">
        <w:rPr>
          <w:rFonts w:asciiTheme="majorHAnsi" w:eastAsia="Calibri" w:hAnsiTheme="majorHAnsi" w:cs="Calibri"/>
          <w:sz w:val="20"/>
          <w:szCs w:val="20"/>
        </w:rPr>
        <w:t xml:space="preserve"> General Reserves is reflected in the Movement on Reserves Statement.</w:t>
      </w:r>
    </w:p>
    <w:p w14:paraId="42834293" w14:textId="77777777" w:rsidR="00997128" w:rsidRPr="00CD3642" w:rsidRDefault="00997128" w:rsidP="00F1491E">
      <w:pPr>
        <w:jc w:val="both"/>
        <w:rPr>
          <w:rFonts w:asciiTheme="majorHAnsi" w:eastAsia="Calibri" w:hAnsiTheme="majorHAnsi" w:cs="Calibri"/>
          <w:sz w:val="20"/>
          <w:szCs w:val="20"/>
        </w:rPr>
      </w:pPr>
    </w:p>
    <w:p w14:paraId="409DDDF0" w14:textId="77777777" w:rsidR="00051F82" w:rsidRPr="00AC441F" w:rsidRDefault="00051F82" w:rsidP="00997128">
      <w:pPr>
        <w:ind w:left="709" w:right="1233"/>
        <w:jc w:val="both"/>
        <w:rPr>
          <w:rFonts w:asciiTheme="majorHAnsi" w:eastAsia="Calibri" w:hAnsiTheme="majorHAnsi" w:cs="Calibri"/>
          <w:sz w:val="20"/>
          <w:szCs w:val="20"/>
          <w:highlight w:val="yellow"/>
        </w:rPr>
      </w:pPr>
    </w:p>
    <w:p w14:paraId="0358268B" w14:textId="77777777" w:rsidR="00051F82" w:rsidRPr="00AC441F" w:rsidRDefault="00051F82" w:rsidP="00997128">
      <w:pPr>
        <w:ind w:left="709" w:right="1233"/>
        <w:jc w:val="both"/>
        <w:rPr>
          <w:rFonts w:asciiTheme="majorHAnsi" w:eastAsia="Calibri" w:hAnsiTheme="majorHAnsi" w:cs="Calibri"/>
          <w:sz w:val="20"/>
          <w:szCs w:val="20"/>
          <w:highlight w:val="yellow"/>
        </w:rPr>
      </w:pPr>
    </w:p>
    <w:p w14:paraId="67CB5A9E" w14:textId="77777777" w:rsidR="00051F82" w:rsidRPr="00AC441F" w:rsidRDefault="00051F82" w:rsidP="00997128">
      <w:pPr>
        <w:ind w:left="709" w:right="1233"/>
        <w:jc w:val="both"/>
        <w:rPr>
          <w:rFonts w:asciiTheme="majorHAnsi" w:eastAsia="Calibri" w:hAnsiTheme="majorHAnsi" w:cs="Calibri"/>
          <w:sz w:val="20"/>
          <w:szCs w:val="20"/>
          <w:highlight w:val="yellow"/>
        </w:rPr>
      </w:pPr>
    </w:p>
    <w:p w14:paraId="7F603B1B" w14:textId="77777777" w:rsidR="00AD1450" w:rsidRPr="00AC441F" w:rsidRDefault="00AD1450" w:rsidP="00997128">
      <w:pPr>
        <w:ind w:left="709" w:right="1233"/>
        <w:jc w:val="both"/>
        <w:rPr>
          <w:rFonts w:asciiTheme="majorHAnsi" w:eastAsia="Calibri" w:hAnsiTheme="majorHAnsi" w:cs="Calibri"/>
          <w:sz w:val="20"/>
          <w:szCs w:val="20"/>
          <w:highlight w:val="yellow"/>
        </w:rPr>
      </w:pPr>
    </w:p>
    <w:p w14:paraId="29C8879A" w14:textId="77777777" w:rsidR="00AD1450" w:rsidRPr="00AC441F" w:rsidRDefault="00AD1450" w:rsidP="00997128">
      <w:pPr>
        <w:ind w:left="709" w:right="1233"/>
        <w:jc w:val="both"/>
        <w:rPr>
          <w:rFonts w:asciiTheme="majorHAnsi" w:eastAsia="Calibri" w:hAnsiTheme="majorHAnsi" w:cs="Calibri"/>
          <w:sz w:val="20"/>
          <w:szCs w:val="20"/>
          <w:highlight w:val="yellow"/>
        </w:rPr>
      </w:pPr>
    </w:p>
    <w:p w14:paraId="0D06DE1D" w14:textId="77777777" w:rsidR="00AD1450" w:rsidRPr="00AC441F" w:rsidRDefault="00AD1450" w:rsidP="00997128">
      <w:pPr>
        <w:ind w:left="709" w:right="1233"/>
        <w:jc w:val="both"/>
        <w:rPr>
          <w:rFonts w:asciiTheme="majorHAnsi" w:eastAsia="Calibri" w:hAnsiTheme="majorHAnsi" w:cs="Calibri"/>
          <w:sz w:val="20"/>
          <w:szCs w:val="20"/>
          <w:highlight w:val="yellow"/>
        </w:rPr>
      </w:pPr>
    </w:p>
    <w:p w14:paraId="5B83B6BB" w14:textId="77777777" w:rsidR="002E4666" w:rsidRPr="00AC441F" w:rsidRDefault="002E4666" w:rsidP="00997128">
      <w:pPr>
        <w:ind w:left="709" w:right="1233"/>
        <w:jc w:val="both"/>
        <w:rPr>
          <w:rFonts w:asciiTheme="majorHAnsi" w:eastAsia="Calibri" w:hAnsiTheme="majorHAnsi" w:cs="Calibri"/>
          <w:sz w:val="20"/>
          <w:szCs w:val="20"/>
          <w:highlight w:val="yellow"/>
        </w:rPr>
      </w:pPr>
    </w:p>
    <w:p w14:paraId="6706069D" w14:textId="77777777" w:rsidR="00384AFA" w:rsidRPr="00AC441F" w:rsidRDefault="00384AFA" w:rsidP="00997128">
      <w:pPr>
        <w:ind w:left="709" w:right="1233"/>
        <w:jc w:val="both"/>
        <w:rPr>
          <w:rFonts w:asciiTheme="majorHAnsi" w:eastAsia="Calibri" w:hAnsiTheme="majorHAnsi" w:cs="Calibri"/>
          <w:sz w:val="10"/>
          <w:szCs w:val="10"/>
          <w:highlight w:val="yellow"/>
        </w:rPr>
      </w:pPr>
    </w:p>
    <w:p w14:paraId="1B96FC16" w14:textId="77777777" w:rsidR="0007732B" w:rsidRPr="00602F1F" w:rsidRDefault="0007732B" w:rsidP="0007732B">
      <w:pPr>
        <w:ind w:left="709" w:right="1233"/>
        <w:jc w:val="both"/>
        <w:rPr>
          <w:rFonts w:asciiTheme="majorHAnsi" w:eastAsia="Calibri" w:hAnsiTheme="majorHAnsi" w:cs="Calibri"/>
          <w:sz w:val="20"/>
          <w:szCs w:val="20"/>
        </w:rPr>
      </w:pPr>
      <w:r w:rsidRPr="00602F1F">
        <w:rPr>
          <w:rFonts w:asciiTheme="majorHAnsi" w:eastAsia="Calibri" w:hAnsiTheme="majorHAnsi" w:cs="Calibri"/>
          <w:sz w:val="20"/>
          <w:szCs w:val="20"/>
        </w:rPr>
        <w:t>The following table sets out the revised budget compared to the actual expenditure and income in 2023/24 and up to 6 May. At the end of the financial year, the level of spending was less than budget.</w:t>
      </w:r>
    </w:p>
    <w:p w14:paraId="2F12CA6F" w14:textId="77777777" w:rsidR="00F722AF" w:rsidRPr="00AC441F" w:rsidRDefault="00F722AF" w:rsidP="00997128">
      <w:pPr>
        <w:ind w:left="709" w:right="1233"/>
        <w:jc w:val="both"/>
        <w:rPr>
          <w:rFonts w:asciiTheme="majorHAnsi" w:eastAsia="Calibri" w:hAnsiTheme="majorHAnsi" w:cs="Calibri"/>
          <w:sz w:val="16"/>
          <w:szCs w:val="16"/>
          <w:highlight w:val="yellow"/>
        </w:rPr>
      </w:pPr>
    </w:p>
    <w:tbl>
      <w:tblPr>
        <w:tblStyle w:val="TableGrid"/>
        <w:tblpPr w:leftFromText="181" w:rightFromText="181" w:vertAnchor="text" w:horzAnchor="page" w:tblpX="8726"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59"/>
        <w:gridCol w:w="827"/>
        <w:gridCol w:w="851"/>
      </w:tblGrid>
      <w:tr w:rsidR="00951D6D" w:rsidRPr="00AC441F" w14:paraId="3C2578BA" w14:textId="77777777" w:rsidTr="00F722AF">
        <w:tc>
          <w:tcPr>
            <w:tcW w:w="4111" w:type="dxa"/>
            <w:tcBorders>
              <w:top w:val="single" w:sz="12" w:space="0" w:color="5B9BD5" w:themeColor="accent1"/>
            </w:tcBorders>
          </w:tcPr>
          <w:p w14:paraId="7EECD877" w14:textId="77777777" w:rsidR="00F722AF" w:rsidRPr="00412D88" w:rsidRDefault="00F722AF" w:rsidP="00F722AF">
            <w:pPr>
              <w:rPr>
                <w:rFonts w:ascii="Calibri" w:eastAsia="Calibri" w:hAnsi="Calibri" w:cs="Calibri"/>
                <w:color w:val="06326E"/>
                <w:sz w:val="16"/>
                <w:szCs w:val="16"/>
              </w:rPr>
            </w:pPr>
          </w:p>
        </w:tc>
        <w:tc>
          <w:tcPr>
            <w:tcW w:w="759" w:type="dxa"/>
            <w:tcBorders>
              <w:top w:val="single" w:sz="12" w:space="0" w:color="5B9BD5" w:themeColor="accent1"/>
            </w:tcBorders>
          </w:tcPr>
          <w:p w14:paraId="5F394CC2" w14:textId="77777777" w:rsidR="00F722AF" w:rsidRPr="00412D88" w:rsidRDefault="00F722AF" w:rsidP="00F722AF">
            <w:pPr>
              <w:jc w:val="right"/>
              <w:rPr>
                <w:rFonts w:asciiTheme="minorHAnsi" w:eastAsia="Calibri" w:hAnsiTheme="minorHAnsi" w:cs="Calibri"/>
                <w:b/>
                <w:color w:val="06326E"/>
                <w:sz w:val="16"/>
                <w:szCs w:val="16"/>
              </w:rPr>
            </w:pPr>
            <w:r w:rsidRPr="00412D88">
              <w:rPr>
                <w:rFonts w:asciiTheme="minorHAnsi" w:eastAsia="Calibri" w:hAnsiTheme="minorHAnsi" w:cs="Calibri"/>
                <w:b/>
                <w:sz w:val="16"/>
                <w:szCs w:val="16"/>
              </w:rPr>
              <w:t>Revised Budget</w:t>
            </w:r>
          </w:p>
        </w:tc>
        <w:tc>
          <w:tcPr>
            <w:tcW w:w="827" w:type="dxa"/>
            <w:tcBorders>
              <w:top w:val="single" w:sz="12" w:space="0" w:color="5B9BD5" w:themeColor="accent1"/>
            </w:tcBorders>
          </w:tcPr>
          <w:p w14:paraId="34428E50" w14:textId="77777777" w:rsidR="00F722AF" w:rsidRPr="00412D88" w:rsidRDefault="00F722AF" w:rsidP="00F722AF">
            <w:pPr>
              <w:jc w:val="right"/>
              <w:rPr>
                <w:rFonts w:asciiTheme="minorHAnsi" w:eastAsia="Calibri" w:hAnsiTheme="minorHAnsi" w:cs="Calibri"/>
                <w:b/>
                <w:color w:val="06326E"/>
                <w:sz w:val="16"/>
                <w:szCs w:val="16"/>
              </w:rPr>
            </w:pPr>
            <w:r w:rsidRPr="00412D88">
              <w:rPr>
                <w:rFonts w:asciiTheme="minorHAnsi" w:eastAsia="Calibri" w:hAnsiTheme="minorHAnsi" w:cs="Calibri"/>
                <w:b/>
                <w:sz w:val="16"/>
                <w:szCs w:val="16"/>
              </w:rPr>
              <w:t>Outturn</w:t>
            </w:r>
          </w:p>
        </w:tc>
        <w:tc>
          <w:tcPr>
            <w:tcW w:w="851" w:type="dxa"/>
            <w:tcBorders>
              <w:top w:val="single" w:sz="12" w:space="0" w:color="5B9BD5" w:themeColor="accent1"/>
            </w:tcBorders>
          </w:tcPr>
          <w:p w14:paraId="785A52C0" w14:textId="77777777" w:rsidR="00F722AF" w:rsidRPr="00412D88" w:rsidRDefault="00F722AF" w:rsidP="00F722AF">
            <w:pPr>
              <w:jc w:val="right"/>
              <w:rPr>
                <w:rFonts w:asciiTheme="minorHAnsi" w:eastAsia="Calibri" w:hAnsiTheme="minorHAnsi" w:cs="Calibri"/>
                <w:b/>
                <w:color w:val="06326E"/>
                <w:sz w:val="16"/>
                <w:szCs w:val="16"/>
              </w:rPr>
            </w:pPr>
            <w:r w:rsidRPr="00412D88">
              <w:rPr>
                <w:rFonts w:asciiTheme="minorHAnsi" w:eastAsia="Calibri" w:hAnsiTheme="minorHAnsi" w:cs="Calibri"/>
                <w:b/>
                <w:sz w:val="16"/>
                <w:szCs w:val="16"/>
              </w:rPr>
              <w:t>Variation</w:t>
            </w:r>
          </w:p>
        </w:tc>
      </w:tr>
      <w:tr w:rsidR="00951D6D" w:rsidRPr="00AC441F" w14:paraId="48801C23" w14:textId="77777777" w:rsidTr="00F722AF">
        <w:tc>
          <w:tcPr>
            <w:tcW w:w="4111" w:type="dxa"/>
            <w:tcBorders>
              <w:bottom w:val="single" w:sz="12" w:space="0" w:color="5B9BD5" w:themeColor="accent1"/>
            </w:tcBorders>
          </w:tcPr>
          <w:p w14:paraId="04953D7B" w14:textId="77777777" w:rsidR="00F722AF" w:rsidRPr="00412D88" w:rsidRDefault="00F722AF" w:rsidP="00F722AF">
            <w:pPr>
              <w:rPr>
                <w:rFonts w:ascii="Calibri" w:eastAsia="Calibri" w:hAnsi="Calibri" w:cs="Calibri"/>
                <w:color w:val="06326E"/>
                <w:sz w:val="16"/>
                <w:szCs w:val="16"/>
              </w:rPr>
            </w:pPr>
          </w:p>
        </w:tc>
        <w:tc>
          <w:tcPr>
            <w:tcW w:w="759" w:type="dxa"/>
            <w:tcBorders>
              <w:bottom w:val="single" w:sz="12" w:space="0" w:color="5B9BD5" w:themeColor="accent1"/>
            </w:tcBorders>
          </w:tcPr>
          <w:p w14:paraId="6C645D37" w14:textId="77777777" w:rsidR="00F722AF" w:rsidRPr="00412D88" w:rsidRDefault="00F722AF" w:rsidP="00F722AF">
            <w:pPr>
              <w:jc w:val="right"/>
              <w:rPr>
                <w:rFonts w:asciiTheme="minorHAnsi" w:eastAsia="Calibri" w:hAnsiTheme="minorHAnsi" w:cs="Calibri"/>
                <w:b/>
                <w:sz w:val="16"/>
                <w:szCs w:val="16"/>
              </w:rPr>
            </w:pPr>
            <w:r w:rsidRPr="00412D88">
              <w:rPr>
                <w:rFonts w:asciiTheme="minorHAnsi" w:eastAsia="Calibri" w:hAnsiTheme="minorHAnsi" w:cs="Calibri"/>
                <w:b/>
                <w:sz w:val="16"/>
                <w:szCs w:val="16"/>
              </w:rPr>
              <w:t>£’000</w:t>
            </w:r>
          </w:p>
        </w:tc>
        <w:tc>
          <w:tcPr>
            <w:tcW w:w="827" w:type="dxa"/>
            <w:tcBorders>
              <w:bottom w:val="single" w:sz="12" w:space="0" w:color="5B9BD5" w:themeColor="accent1"/>
            </w:tcBorders>
          </w:tcPr>
          <w:p w14:paraId="6158F666" w14:textId="77777777" w:rsidR="00F722AF" w:rsidRPr="00412D88" w:rsidRDefault="00F722AF" w:rsidP="00F722AF">
            <w:pPr>
              <w:jc w:val="right"/>
              <w:rPr>
                <w:rFonts w:ascii="Calibri" w:eastAsia="Calibri" w:hAnsi="Calibri" w:cs="Calibri"/>
                <w:color w:val="06326E"/>
                <w:sz w:val="16"/>
                <w:szCs w:val="16"/>
              </w:rPr>
            </w:pPr>
            <w:r w:rsidRPr="00412D88">
              <w:rPr>
                <w:rFonts w:asciiTheme="minorHAnsi" w:eastAsia="Calibri" w:hAnsiTheme="minorHAnsi" w:cs="Calibri"/>
                <w:b/>
                <w:sz w:val="16"/>
                <w:szCs w:val="16"/>
              </w:rPr>
              <w:t>£’000</w:t>
            </w:r>
          </w:p>
        </w:tc>
        <w:tc>
          <w:tcPr>
            <w:tcW w:w="851" w:type="dxa"/>
            <w:tcBorders>
              <w:bottom w:val="single" w:sz="12" w:space="0" w:color="5B9BD5"/>
            </w:tcBorders>
          </w:tcPr>
          <w:p w14:paraId="2CF184CB" w14:textId="77777777" w:rsidR="00F722AF" w:rsidRPr="00412D88" w:rsidRDefault="00F722AF" w:rsidP="00F722AF">
            <w:pPr>
              <w:jc w:val="right"/>
              <w:rPr>
                <w:rFonts w:ascii="Calibri" w:eastAsia="Calibri" w:hAnsi="Calibri" w:cs="Calibri"/>
                <w:color w:val="06326E"/>
                <w:sz w:val="16"/>
                <w:szCs w:val="16"/>
              </w:rPr>
            </w:pPr>
            <w:r w:rsidRPr="00412D88">
              <w:rPr>
                <w:rFonts w:asciiTheme="minorHAnsi" w:eastAsia="Calibri" w:hAnsiTheme="minorHAnsi" w:cs="Calibri"/>
                <w:b/>
                <w:sz w:val="16"/>
                <w:szCs w:val="16"/>
              </w:rPr>
              <w:t>£’000</w:t>
            </w:r>
          </w:p>
        </w:tc>
      </w:tr>
      <w:tr w:rsidR="00532B84" w:rsidRPr="00AC441F" w14:paraId="3B52B6A4" w14:textId="77777777" w:rsidTr="00F722AF">
        <w:tc>
          <w:tcPr>
            <w:tcW w:w="4111" w:type="dxa"/>
            <w:tcBorders>
              <w:top w:val="single" w:sz="12" w:space="0" w:color="5B9BD5" w:themeColor="accent1"/>
            </w:tcBorders>
          </w:tcPr>
          <w:p w14:paraId="75C453FC" w14:textId="77777777" w:rsidR="00532B84" w:rsidRPr="00412D88" w:rsidRDefault="00532B84" w:rsidP="00532B84">
            <w:pPr>
              <w:rPr>
                <w:rFonts w:ascii="Calibri" w:eastAsia="Calibri" w:hAnsi="Calibri" w:cs="Calibri"/>
                <w:sz w:val="16"/>
                <w:szCs w:val="16"/>
              </w:rPr>
            </w:pPr>
            <w:r w:rsidRPr="00412D88">
              <w:rPr>
                <w:rFonts w:ascii="Calibri" w:eastAsia="Calibri" w:hAnsi="Calibri" w:cs="Calibri"/>
                <w:sz w:val="16"/>
                <w:szCs w:val="16"/>
              </w:rPr>
              <w:t>Office of the PCC</w:t>
            </w:r>
          </w:p>
        </w:tc>
        <w:tc>
          <w:tcPr>
            <w:tcW w:w="759" w:type="dxa"/>
            <w:tcBorders>
              <w:top w:val="single" w:sz="12" w:space="0" w:color="5B9BD5" w:themeColor="accent1"/>
            </w:tcBorders>
          </w:tcPr>
          <w:p w14:paraId="07D6F29F" w14:textId="67C7E3FC" w:rsidR="00532B84" w:rsidRPr="00412D88" w:rsidRDefault="00532B84" w:rsidP="00532B84">
            <w:pPr>
              <w:jc w:val="right"/>
              <w:rPr>
                <w:rFonts w:ascii="Calibri" w:eastAsia="Calibri" w:hAnsi="Calibri" w:cs="Calibri"/>
                <w:sz w:val="16"/>
                <w:szCs w:val="16"/>
              </w:rPr>
            </w:pPr>
            <w:r w:rsidRPr="00412D88">
              <w:rPr>
                <w:rFonts w:ascii="Calibri" w:eastAsia="Calibri" w:hAnsi="Calibri" w:cs="Calibri"/>
                <w:sz w:val="16"/>
                <w:szCs w:val="16"/>
              </w:rPr>
              <w:t>2</w:t>
            </w:r>
            <w:r w:rsidR="00412D88" w:rsidRPr="00412D88">
              <w:rPr>
                <w:rFonts w:ascii="Calibri" w:eastAsia="Calibri" w:hAnsi="Calibri" w:cs="Calibri"/>
                <w:sz w:val="16"/>
                <w:szCs w:val="16"/>
              </w:rPr>
              <w:t>,212</w:t>
            </w:r>
          </w:p>
        </w:tc>
        <w:tc>
          <w:tcPr>
            <w:tcW w:w="827" w:type="dxa"/>
            <w:tcBorders>
              <w:top w:val="single" w:sz="12" w:space="0" w:color="5B9BD5" w:themeColor="accent1"/>
            </w:tcBorders>
          </w:tcPr>
          <w:p w14:paraId="5C266BD7" w14:textId="2B580122"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2,035</w:t>
            </w:r>
          </w:p>
        </w:tc>
        <w:tc>
          <w:tcPr>
            <w:tcW w:w="851" w:type="dxa"/>
            <w:tcBorders>
              <w:top w:val="single" w:sz="12" w:space="0" w:color="5B9BD5"/>
            </w:tcBorders>
          </w:tcPr>
          <w:p w14:paraId="49040C25" w14:textId="0B20993B" w:rsidR="00532B84" w:rsidRPr="00412D88" w:rsidRDefault="00532B84" w:rsidP="00532B84">
            <w:pPr>
              <w:jc w:val="right"/>
              <w:rPr>
                <w:rFonts w:ascii="Calibri" w:eastAsia="Calibri" w:hAnsi="Calibri" w:cs="Calibri"/>
                <w:sz w:val="16"/>
                <w:szCs w:val="16"/>
              </w:rPr>
            </w:pPr>
            <w:r w:rsidRPr="00412D88">
              <w:rPr>
                <w:rFonts w:ascii="Calibri" w:eastAsia="Calibri" w:hAnsi="Calibri" w:cs="Calibri"/>
                <w:sz w:val="16"/>
                <w:szCs w:val="16"/>
              </w:rPr>
              <w:t>(</w:t>
            </w:r>
            <w:r w:rsidR="00412D88" w:rsidRPr="00412D88">
              <w:rPr>
                <w:rFonts w:ascii="Calibri" w:eastAsia="Calibri" w:hAnsi="Calibri" w:cs="Calibri"/>
                <w:sz w:val="16"/>
                <w:szCs w:val="16"/>
              </w:rPr>
              <w:t>177</w:t>
            </w:r>
            <w:r w:rsidRPr="00412D88">
              <w:rPr>
                <w:rFonts w:ascii="Calibri" w:eastAsia="Calibri" w:hAnsi="Calibri" w:cs="Calibri"/>
                <w:sz w:val="16"/>
                <w:szCs w:val="16"/>
              </w:rPr>
              <w:t>)</w:t>
            </w:r>
          </w:p>
        </w:tc>
      </w:tr>
      <w:tr w:rsidR="00532B84" w:rsidRPr="00AC441F" w14:paraId="7B69F1C7" w14:textId="77777777" w:rsidTr="00F722AF">
        <w:tc>
          <w:tcPr>
            <w:tcW w:w="4111" w:type="dxa"/>
            <w:shd w:val="clear" w:color="auto" w:fill="DEEAF6" w:themeFill="accent1" w:themeFillTint="33"/>
          </w:tcPr>
          <w:p w14:paraId="6F358B31" w14:textId="77777777" w:rsidR="00532B84" w:rsidRPr="00412D88" w:rsidRDefault="00532B84" w:rsidP="00532B84">
            <w:pPr>
              <w:rPr>
                <w:rFonts w:ascii="Calibri" w:eastAsia="Calibri" w:hAnsi="Calibri" w:cs="Calibri"/>
                <w:sz w:val="16"/>
                <w:szCs w:val="16"/>
              </w:rPr>
            </w:pPr>
            <w:r w:rsidRPr="00412D88">
              <w:rPr>
                <w:rFonts w:ascii="Calibri" w:eastAsia="Calibri" w:hAnsi="Calibri" w:cs="Calibri"/>
                <w:sz w:val="16"/>
                <w:szCs w:val="16"/>
              </w:rPr>
              <w:t>Partnerships &amp; Commissioning</w:t>
            </w:r>
          </w:p>
        </w:tc>
        <w:tc>
          <w:tcPr>
            <w:tcW w:w="759" w:type="dxa"/>
            <w:shd w:val="clear" w:color="auto" w:fill="DEEAF6" w:themeFill="accent1" w:themeFillTint="33"/>
          </w:tcPr>
          <w:p w14:paraId="7429B9EE" w14:textId="7A823174"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3,287</w:t>
            </w:r>
          </w:p>
        </w:tc>
        <w:tc>
          <w:tcPr>
            <w:tcW w:w="827" w:type="dxa"/>
            <w:shd w:val="clear" w:color="auto" w:fill="DEEAF6" w:themeFill="accent1" w:themeFillTint="33"/>
          </w:tcPr>
          <w:p w14:paraId="7FCEC549" w14:textId="6A87B0C8"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3,064</w:t>
            </w:r>
          </w:p>
        </w:tc>
        <w:tc>
          <w:tcPr>
            <w:tcW w:w="851" w:type="dxa"/>
            <w:shd w:val="clear" w:color="auto" w:fill="DEEAF6" w:themeFill="accent1" w:themeFillTint="33"/>
          </w:tcPr>
          <w:p w14:paraId="3A737C07" w14:textId="18D841A6" w:rsidR="00532B84" w:rsidRPr="00412D88" w:rsidRDefault="00532B84" w:rsidP="00532B84">
            <w:pPr>
              <w:jc w:val="right"/>
              <w:rPr>
                <w:rFonts w:ascii="Calibri" w:eastAsia="Calibri" w:hAnsi="Calibri" w:cs="Calibri"/>
                <w:sz w:val="16"/>
                <w:szCs w:val="16"/>
              </w:rPr>
            </w:pPr>
            <w:r w:rsidRPr="00412D88">
              <w:rPr>
                <w:rFonts w:ascii="Calibri" w:eastAsia="Calibri" w:hAnsi="Calibri" w:cs="Calibri"/>
                <w:sz w:val="16"/>
                <w:szCs w:val="16"/>
              </w:rPr>
              <w:t>(</w:t>
            </w:r>
            <w:r w:rsidR="00412D88" w:rsidRPr="00412D88">
              <w:rPr>
                <w:rFonts w:ascii="Calibri" w:eastAsia="Calibri" w:hAnsi="Calibri" w:cs="Calibri"/>
                <w:sz w:val="16"/>
                <w:szCs w:val="16"/>
              </w:rPr>
              <w:t>223</w:t>
            </w:r>
            <w:r w:rsidRPr="00412D88">
              <w:rPr>
                <w:rFonts w:ascii="Calibri" w:eastAsia="Calibri" w:hAnsi="Calibri" w:cs="Calibri"/>
                <w:sz w:val="16"/>
                <w:szCs w:val="16"/>
              </w:rPr>
              <w:t>)</w:t>
            </w:r>
          </w:p>
        </w:tc>
      </w:tr>
      <w:tr w:rsidR="00532B84" w:rsidRPr="00AC441F" w14:paraId="5073DAE2" w14:textId="77777777" w:rsidTr="00F722AF">
        <w:tc>
          <w:tcPr>
            <w:tcW w:w="4111" w:type="dxa"/>
          </w:tcPr>
          <w:p w14:paraId="2A6D6C4F" w14:textId="77777777" w:rsidR="00532B84" w:rsidRPr="00412D88" w:rsidRDefault="00532B84" w:rsidP="00532B84">
            <w:pPr>
              <w:rPr>
                <w:rFonts w:ascii="Calibri" w:eastAsia="Calibri" w:hAnsi="Calibri" w:cs="Calibri"/>
                <w:sz w:val="16"/>
                <w:szCs w:val="16"/>
              </w:rPr>
            </w:pPr>
            <w:r w:rsidRPr="00412D88">
              <w:rPr>
                <w:rFonts w:ascii="Calibri" w:eastAsia="Calibri" w:hAnsi="Calibri" w:cs="Calibri"/>
                <w:sz w:val="16"/>
                <w:szCs w:val="16"/>
              </w:rPr>
              <w:t>Capital Financing Costs</w:t>
            </w:r>
          </w:p>
        </w:tc>
        <w:tc>
          <w:tcPr>
            <w:tcW w:w="759" w:type="dxa"/>
          </w:tcPr>
          <w:p w14:paraId="42E0E6D8" w14:textId="13243BDD"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1,667</w:t>
            </w:r>
          </w:p>
        </w:tc>
        <w:tc>
          <w:tcPr>
            <w:tcW w:w="827" w:type="dxa"/>
          </w:tcPr>
          <w:p w14:paraId="4904C5A2" w14:textId="4F7EFC17"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(437)</w:t>
            </w:r>
          </w:p>
        </w:tc>
        <w:tc>
          <w:tcPr>
            <w:tcW w:w="851" w:type="dxa"/>
          </w:tcPr>
          <w:p w14:paraId="571EB789" w14:textId="3B5B2DC9"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(2,104)</w:t>
            </w:r>
          </w:p>
        </w:tc>
      </w:tr>
      <w:tr w:rsidR="00532B84" w:rsidRPr="00AC441F" w14:paraId="7B79BE93" w14:textId="77777777" w:rsidTr="00F722AF">
        <w:tc>
          <w:tcPr>
            <w:tcW w:w="4111" w:type="dxa"/>
            <w:shd w:val="clear" w:color="auto" w:fill="DEEAF6" w:themeFill="accent1" w:themeFillTint="33"/>
          </w:tcPr>
          <w:p w14:paraId="07A10152" w14:textId="77777777" w:rsidR="00532B84" w:rsidRPr="00412D88" w:rsidRDefault="00532B84" w:rsidP="00532B84">
            <w:pPr>
              <w:rPr>
                <w:rFonts w:ascii="Calibri" w:eastAsia="Calibri" w:hAnsi="Calibri" w:cs="Calibri"/>
                <w:sz w:val="16"/>
                <w:szCs w:val="16"/>
              </w:rPr>
            </w:pPr>
            <w:r w:rsidRPr="00412D88">
              <w:rPr>
                <w:rFonts w:ascii="Calibri" w:eastAsia="Calibri" w:hAnsi="Calibri" w:cs="Calibri"/>
                <w:sz w:val="16"/>
                <w:szCs w:val="16"/>
              </w:rPr>
              <w:t>Specific Grants</w:t>
            </w:r>
          </w:p>
        </w:tc>
        <w:tc>
          <w:tcPr>
            <w:tcW w:w="759" w:type="dxa"/>
            <w:tcBorders>
              <w:bottom w:val="single" w:sz="12" w:space="0" w:color="5B9BD5" w:themeColor="accent1"/>
            </w:tcBorders>
            <w:shd w:val="clear" w:color="auto" w:fill="DEEAF6" w:themeFill="accent1" w:themeFillTint="33"/>
          </w:tcPr>
          <w:p w14:paraId="46BC6BDF" w14:textId="25A0C179" w:rsidR="00532B84" w:rsidRPr="00412D88" w:rsidRDefault="00532B84" w:rsidP="00532B84">
            <w:pPr>
              <w:jc w:val="right"/>
              <w:rPr>
                <w:rFonts w:ascii="Calibri" w:eastAsia="Calibri" w:hAnsi="Calibri" w:cs="Calibri"/>
                <w:sz w:val="16"/>
                <w:szCs w:val="16"/>
              </w:rPr>
            </w:pPr>
            <w:r w:rsidRPr="00412D88">
              <w:rPr>
                <w:rFonts w:ascii="Calibri" w:eastAsia="Calibri" w:hAnsi="Calibri" w:cs="Calibri"/>
                <w:sz w:val="16"/>
                <w:szCs w:val="16"/>
              </w:rPr>
              <w:t>(</w:t>
            </w:r>
            <w:r w:rsidR="00412D88" w:rsidRPr="00412D88">
              <w:rPr>
                <w:rFonts w:ascii="Calibri" w:eastAsia="Calibri" w:hAnsi="Calibri" w:cs="Calibri"/>
                <w:sz w:val="16"/>
                <w:szCs w:val="16"/>
              </w:rPr>
              <w:t>117</w:t>
            </w:r>
            <w:r w:rsidRPr="00412D88">
              <w:rPr>
                <w:rFonts w:ascii="Calibri" w:eastAsia="Calibri" w:hAnsi="Calibri" w:cs="Calibri"/>
                <w:sz w:val="16"/>
                <w:szCs w:val="16"/>
              </w:rPr>
              <w:t>)</w:t>
            </w:r>
          </w:p>
        </w:tc>
        <w:tc>
          <w:tcPr>
            <w:tcW w:w="827" w:type="dxa"/>
            <w:tcBorders>
              <w:bottom w:val="single" w:sz="12" w:space="0" w:color="5B9BD5" w:themeColor="accent1"/>
            </w:tcBorders>
            <w:shd w:val="clear" w:color="auto" w:fill="DEEAF6" w:themeFill="accent1" w:themeFillTint="33"/>
          </w:tcPr>
          <w:p w14:paraId="458335FC" w14:textId="7DAE320D"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(131)</w:t>
            </w:r>
          </w:p>
        </w:tc>
        <w:tc>
          <w:tcPr>
            <w:tcW w:w="851" w:type="dxa"/>
            <w:tcBorders>
              <w:bottom w:val="single" w:sz="12" w:space="0" w:color="5B9BD5" w:themeColor="accent1"/>
            </w:tcBorders>
            <w:shd w:val="clear" w:color="auto" w:fill="DEEAF6" w:themeFill="accent1" w:themeFillTint="33"/>
          </w:tcPr>
          <w:p w14:paraId="55BAD492" w14:textId="55A8F647" w:rsidR="00532B84" w:rsidRPr="00412D88" w:rsidRDefault="00412D88" w:rsidP="00532B84">
            <w:pPr>
              <w:jc w:val="right"/>
              <w:rPr>
                <w:rFonts w:ascii="Calibri" w:eastAsia="Calibri" w:hAnsi="Calibri" w:cs="Calibri"/>
                <w:sz w:val="16"/>
                <w:szCs w:val="16"/>
              </w:rPr>
            </w:pPr>
            <w:r w:rsidRPr="00412D88">
              <w:rPr>
                <w:rFonts w:ascii="Calibri" w:eastAsia="Calibri" w:hAnsi="Calibri" w:cs="Calibri"/>
                <w:sz w:val="16"/>
                <w:szCs w:val="16"/>
              </w:rPr>
              <w:t>(14)</w:t>
            </w:r>
          </w:p>
        </w:tc>
      </w:tr>
      <w:tr w:rsidR="00951D6D" w:rsidRPr="00AC441F" w14:paraId="582C7C16" w14:textId="77777777" w:rsidTr="00F722AF">
        <w:tc>
          <w:tcPr>
            <w:tcW w:w="4111" w:type="dxa"/>
          </w:tcPr>
          <w:p w14:paraId="08910FEE" w14:textId="77777777" w:rsidR="00F722AF" w:rsidRPr="00D17CAD" w:rsidRDefault="00F722AF" w:rsidP="00F722AF">
            <w:pPr>
              <w:rPr>
                <w:rFonts w:ascii="Calibri" w:eastAsia="Calibri" w:hAnsi="Calibri" w:cs="Calibri"/>
                <w:b/>
                <w:sz w:val="16"/>
                <w:szCs w:val="16"/>
              </w:rPr>
            </w:pPr>
            <w:r w:rsidRPr="00D17CAD">
              <w:rPr>
                <w:rFonts w:ascii="Calibri" w:eastAsia="Calibri" w:hAnsi="Calibri" w:cs="Calibri"/>
                <w:b/>
                <w:sz w:val="16"/>
                <w:szCs w:val="16"/>
              </w:rPr>
              <w:t>Budgets under the control of the PCC</w:t>
            </w:r>
          </w:p>
        </w:tc>
        <w:tc>
          <w:tcPr>
            <w:tcW w:w="759" w:type="dxa"/>
            <w:tcBorders>
              <w:top w:val="single" w:sz="12" w:space="0" w:color="5B9BD5" w:themeColor="accent1"/>
            </w:tcBorders>
          </w:tcPr>
          <w:p w14:paraId="401CE11F" w14:textId="0769EA6E" w:rsidR="00F722AF" w:rsidRPr="00D17CAD" w:rsidRDefault="00D17CAD" w:rsidP="00A45A84">
            <w:pPr>
              <w:jc w:val="right"/>
              <w:rPr>
                <w:rFonts w:ascii="Calibri" w:eastAsia="Calibri" w:hAnsi="Calibri" w:cs="Calibri"/>
                <w:b/>
                <w:sz w:val="16"/>
                <w:szCs w:val="16"/>
              </w:rPr>
            </w:pPr>
            <w:r w:rsidRPr="00D17CAD">
              <w:rPr>
                <w:rFonts w:ascii="Calibri" w:eastAsia="Calibri" w:hAnsi="Calibri" w:cs="Calibri"/>
                <w:b/>
                <w:sz w:val="16"/>
                <w:szCs w:val="16"/>
              </w:rPr>
              <w:t>7</w:t>
            </w:r>
            <w:r w:rsidR="008F315D" w:rsidRPr="00D17CAD">
              <w:rPr>
                <w:rFonts w:ascii="Calibri" w:eastAsia="Calibri" w:hAnsi="Calibri" w:cs="Calibri"/>
                <w:b/>
                <w:sz w:val="16"/>
                <w:szCs w:val="16"/>
              </w:rPr>
              <w:t>,</w:t>
            </w:r>
            <w:r w:rsidRPr="00D17CAD">
              <w:rPr>
                <w:rFonts w:ascii="Calibri" w:eastAsia="Calibri" w:hAnsi="Calibri" w:cs="Calibri"/>
                <w:b/>
                <w:sz w:val="16"/>
                <w:szCs w:val="16"/>
              </w:rPr>
              <w:t>049</w:t>
            </w:r>
          </w:p>
        </w:tc>
        <w:tc>
          <w:tcPr>
            <w:tcW w:w="827" w:type="dxa"/>
            <w:tcBorders>
              <w:top w:val="single" w:sz="12" w:space="0" w:color="5B9BD5" w:themeColor="accent1"/>
            </w:tcBorders>
          </w:tcPr>
          <w:p w14:paraId="2EF53CED" w14:textId="77F1E016" w:rsidR="00F722AF" w:rsidRPr="00D17CAD" w:rsidRDefault="00D17CAD" w:rsidP="00E52681">
            <w:pPr>
              <w:jc w:val="right"/>
              <w:rPr>
                <w:rFonts w:ascii="Calibri" w:eastAsia="Calibri" w:hAnsi="Calibri" w:cs="Calibri"/>
                <w:b/>
                <w:sz w:val="16"/>
                <w:szCs w:val="16"/>
              </w:rPr>
            </w:pPr>
            <w:r w:rsidRPr="00D17CAD">
              <w:rPr>
                <w:rFonts w:ascii="Calibri" w:eastAsia="Calibri" w:hAnsi="Calibri" w:cs="Calibri"/>
                <w:b/>
                <w:sz w:val="16"/>
                <w:szCs w:val="16"/>
              </w:rPr>
              <w:t>4,531</w:t>
            </w:r>
          </w:p>
        </w:tc>
        <w:tc>
          <w:tcPr>
            <w:tcW w:w="851" w:type="dxa"/>
            <w:tcBorders>
              <w:top w:val="single" w:sz="12" w:space="0" w:color="5B9BD5" w:themeColor="accent1"/>
            </w:tcBorders>
          </w:tcPr>
          <w:p w14:paraId="112F21B3" w14:textId="19B3E6FF" w:rsidR="00F722AF" w:rsidRPr="00D17CAD" w:rsidRDefault="00F722AF" w:rsidP="00E52681">
            <w:pPr>
              <w:jc w:val="right"/>
              <w:rPr>
                <w:rFonts w:ascii="Calibri" w:eastAsia="Calibri" w:hAnsi="Calibri" w:cs="Calibri"/>
                <w:b/>
                <w:sz w:val="16"/>
                <w:szCs w:val="16"/>
              </w:rPr>
            </w:pPr>
            <w:r w:rsidRPr="00D17CAD">
              <w:rPr>
                <w:rFonts w:ascii="Calibri" w:eastAsia="Calibri" w:hAnsi="Calibri" w:cs="Calibri"/>
                <w:b/>
                <w:sz w:val="16"/>
                <w:szCs w:val="16"/>
              </w:rPr>
              <w:t>(</w:t>
            </w:r>
            <w:r w:rsidR="00A9206E" w:rsidRPr="00D17CAD">
              <w:rPr>
                <w:rFonts w:ascii="Calibri" w:eastAsia="Calibri" w:hAnsi="Calibri" w:cs="Calibri"/>
                <w:b/>
                <w:sz w:val="16"/>
                <w:szCs w:val="16"/>
              </w:rPr>
              <w:t>2</w:t>
            </w:r>
            <w:r w:rsidRPr="00D17CAD">
              <w:rPr>
                <w:rFonts w:ascii="Calibri" w:eastAsia="Calibri" w:hAnsi="Calibri" w:cs="Calibri"/>
                <w:b/>
                <w:sz w:val="16"/>
                <w:szCs w:val="16"/>
              </w:rPr>
              <w:t>,</w:t>
            </w:r>
            <w:r w:rsidR="00D17CAD">
              <w:rPr>
                <w:rFonts w:ascii="Calibri" w:eastAsia="Calibri" w:hAnsi="Calibri" w:cs="Calibri"/>
                <w:b/>
                <w:sz w:val="16"/>
                <w:szCs w:val="16"/>
              </w:rPr>
              <w:t>518</w:t>
            </w:r>
            <w:r w:rsidRPr="00D17CAD">
              <w:rPr>
                <w:rFonts w:ascii="Calibri" w:eastAsia="Calibri" w:hAnsi="Calibri" w:cs="Calibri"/>
                <w:b/>
                <w:sz w:val="16"/>
                <w:szCs w:val="16"/>
              </w:rPr>
              <w:t>)</w:t>
            </w:r>
          </w:p>
        </w:tc>
      </w:tr>
      <w:tr w:rsidR="00951D6D" w:rsidRPr="00AC441F" w14:paraId="52496FA3" w14:textId="77777777" w:rsidTr="00F722AF">
        <w:tc>
          <w:tcPr>
            <w:tcW w:w="4111" w:type="dxa"/>
            <w:shd w:val="clear" w:color="auto" w:fill="DEEAF6" w:themeFill="accent1" w:themeFillTint="33"/>
          </w:tcPr>
          <w:p w14:paraId="3DA12A57" w14:textId="77777777" w:rsidR="00F722AF" w:rsidRPr="00AC441F" w:rsidRDefault="00F722AF" w:rsidP="00F722AF">
            <w:pPr>
              <w:rPr>
                <w:rFonts w:ascii="Calibri" w:eastAsia="Calibri" w:hAnsi="Calibri" w:cs="Calibri"/>
                <w:b/>
                <w:sz w:val="16"/>
                <w:szCs w:val="16"/>
                <w:highlight w:val="yellow"/>
              </w:rPr>
            </w:pPr>
          </w:p>
        </w:tc>
        <w:tc>
          <w:tcPr>
            <w:tcW w:w="759" w:type="dxa"/>
            <w:shd w:val="clear" w:color="auto" w:fill="DEEAF6" w:themeFill="accent1" w:themeFillTint="33"/>
          </w:tcPr>
          <w:p w14:paraId="6AE216FB" w14:textId="77777777" w:rsidR="00F722AF" w:rsidRPr="00AC441F" w:rsidRDefault="00F722AF" w:rsidP="00F722AF">
            <w:pPr>
              <w:jc w:val="right"/>
              <w:rPr>
                <w:rFonts w:ascii="Calibri" w:eastAsia="Calibri" w:hAnsi="Calibri" w:cs="Calibri"/>
                <w:sz w:val="16"/>
                <w:szCs w:val="16"/>
                <w:highlight w:val="yellow"/>
              </w:rPr>
            </w:pPr>
          </w:p>
        </w:tc>
        <w:tc>
          <w:tcPr>
            <w:tcW w:w="827" w:type="dxa"/>
            <w:shd w:val="clear" w:color="auto" w:fill="DEEAF6" w:themeFill="accent1" w:themeFillTint="33"/>
          </w:tcPr>
          <w:p w14:paraId="7E98910B" w14:textId="77777777" w:rsidR="00F722AF" w:rsidRPr="00AC441F" w:rsidRDefault="00F722AF" w:rsidP="00F722AF">
            <w:pPr>
              <w:jc w:val="right"/>
              <w:rPr>
                <w:rFonts w:ascii="Calibri" w:eastAsia="Calibri" w:hAnsi="Calibri" w:cs="Calibri"/>
                <w:sz w:val="16"/>
                <w:szCs w:val="16"/>
                <w:highlight w:val="yellow"/>
              </w:rPr>
            </w:pPr>
          </w:p>
        </w:tc>
        <w:tc>
          <w:tcPr>
            <w:tcW w:w="851" w:type="dxa"/>
            <w:shd w:val="clear" w:color="auto" w:fill="DEEAF6" w:themeFill="accent1" w:themeFillTint="33"/>
          </w:tcPr>
          <w:p w14:paraId="3E01488F" w14:textId="77777777" w:rsidR="00F722AF" w:rsidRPr="00AC441F" w:rsidRDefault="00F722AF" w:rsidP="00F722AF">
            <w:pPr>
              <w:jc w:val="right"/>
              <w:rPr>
                <w:rFonts w:ascii="Calibri" w:eastAsia="Calibri" w:hAnsi="Calibri" w:cs="Calibri"/>
                <w:sz w:val="16"/>
                <w:szCs w:val="16"/>
                <w:highlight w:val="yellow"/>
              </w:rPr>
            </w:pPr>
          </w:p>
        </w:tc>
      </w:tr>
      <w:tr w:rsidR="0007732B" w:rsidRPr="00AC441F" w14:paraId="2DF04533" w14:textId="77777777" w:rsidTr="00402E9B">
        <w:tc>
          <w:tcPr>
            <w:tcW w:w="4111" w:type="dxa"/>
          </w:tcPr>
          <w:p w14:paraId="664CAA50" w14:textId="77777777" w:rsidR="0007732B" w:rsidRPr="0007732B" w:rsidRDefault="0007732B" w:rsidP="0007732B">
            <w:pPr>
              <w:rPr>
                <w:rFonts w:ascii="Calibri" w:eastAsia="Calibri" w:hAnsi="Calibri" w:cs="Calibri"/>
                <w:sz w:val="16"/>
                <w:szCs w:val="16"/>
              </w:rPr>
            </w:pPr>
            <w:r w:rsidRPr="0007732B">
              <w:rPr>
                <w:rFonts w:ascii="Calibri" w:eastAsia="Calibri" w:hAnsi="Calibri" w:cs="Calibri"/>
                <w:sz w:val="16"/>
                <w:szCs w:val="16"/>
              </w:rPr>
              <w:t>Chief Constable</w:t>
            </w:r>
          </w:p>
        </w:tc>
        <w:tc>
          <w:tcPr>
            <w:tcW w:w="759" w:type="dxa"/>
            <w:tcBorders>
              <w:bottom w:val="single" w:sz="12" w:space="0" w:color="5B9BD5" w:themeColor="accent1"/>
            </w:tcBorders>
          </w:tcPr>
          <w:p w14:paraId="262EA0B2" w14:textId="1FBC258D" w:rsidR="0007732B" w:rsidRPr="0070750E" w:rsidRDefault="0007732B" w:rsidP="0007732B">
            <w:pPr>
              <w:jc w:val="right"/>
              <w:rPr>
                <w:rFonts w:ascii="Calibri" w:eastAsia="Calibri" w:hAnsi="Calibri" w:cs="Calibri"/>
                <w:bCs/>
                <w:sz w:val="16"/>
                <w:szCs w:val="16"/>
              </w:rPr>
            </w:pPr>
            <w:r w:rsidRPr="0070750E">
              <w:rPr>
                <w:rFonts w:ascii="Calibri" w:eastAsia="Calibri" w:hAnsi="Calibri" w:cs="Calibri"/>
                <w:bCs/>
                <w:sz w:val="16"/>
                <w:szCs w:val="16"/>
              </w:rPr>
              <w:t>34</w:t>
            </w:r>
            <w:r w:rsidR="0013739D" w:rsidRPr="0070750E">
              <w:rPr>
                <w:rFonts w:ascii="Calibri" w:eastAsia="Calibri" w:hAnsi="Calibri" w:cs="Calibri"/>
                <w:bCs/>
                <w:sz w:val="16"/>
                <w:szCs w:val="16"/>
              </w:rPr>
              <w:t>8</w:t>
            </w:r>
            <w:r w:rsidRPr="0070750E">
              <w:rPr>
                <w:rFonts w:ascii="Calibri" w:eastAsia="Calibri" w:hAnsi="Calibri" w:cs="Calibri"/>
                <w:bCs/>
                <w:sz w:val="16"/>
                <w:szCs w:val="16"/>
              </w:rPr>
              <w:t>,</w:t>
            </w:r>
            <w:r w:rsidR="0013739D" w:rsidRPr="0070750E">
              <w:rPr>
                <w:rFonts w:ascii="Calibri" w:eastAsia="Calibri" w:hAnsi="Calibri" w:cs="Calibri"/>
                <w:bCs/>
                <w:sz w:val="16"/>
                <w:szCs w:val="16"/>
              </w:rPr>
              <w:t>967</w:t>
            </w:r>
          </w:p>
        </w:tc>
        <w:tc>
          <w:tcPr>
            <w:tcW w:w="827" w:type="dxa"/>
            <w:tcBorders>
              <w:bottom w:val="single" w:sz="12" w:space="0" w:color="5B9BD5" w:themeColor="accent1"/>
            </w:tcBorders>
          </w:tcPr>
          <w:p w14:paraId="65D79A23" w14:textId="325D75FB" w:rsidR="0007732B" w:rsidRPr="0070750E" w:rsidRDefault="0007732B" w:rsidP="0007732B">
            <w:pPr>
              <w:jc w:val="right"/>
              <w:rPr>
                <w:rFonts w:ascii="Calibri" w:eastAsia="Calibri" w:hAnsi="Calibri" w:cs="Calibri"/>
                <w:bCs/>
                <w:sz w:val="16"/>
                <w:szCs w:val="16"/>
              </w:rPr>
            </w:pPr>
            <w:r w:rsidRPr="0070750E">
              <w:rPr>
                <w:rFonts w:ascii="Calibri" w:eastAsia="Calibri" w:hAnsi="Calibri" w:cs="Calibri"/>
                <w:bCs/>
                <w:sz w:val="16"/>
                <w:szCs w:val="16"/>
              </w:rPr>
              <w:t>34</w:t>
            </w:r>
            <w:r w:rsidR="0013739D" w:rsidRPr="0070750E">
              <w:rPr>
                <w:rFonts w:ascii="Calibri" w:eastAsia="Calibri" w:hAnsi="Calibri" w:cs="Calibri"/>
                <w:bCs/>
                <w:sz w:val="16"/>
                <w:szCs w:val="16"/>
              </w:rPr>
              <w:t>7</w:t>
            </w:r>
            <w:r w:rsidRPr="0070750E">
              <w:rPr>
                <w:rFonts w:ascii="Calibri" w:eastAsia="Calibri" w:hAnsi="Calibri" w:cs="Calibri"/>
                <w:bCs/>
                <w:sz w:val="16"/>
                <w:szCs w:val="16"/>
              </w:rPr>
              <w:t>,</w:t>
            </w:r>
            <w:r w:rsidR="0013739D" w:rsidRPr="0070750E">
              <w:rPr>
                <w:rFonts w:ascii="Calibri" w:eastAsia="Calibri" w:hAnsi="Calibri" w:cs="Calibri"/>
                <w:bCs/>
                <w:sz w:val="16"/>
                <w:szCs w:val="16"/>
              </w:rPr>
              <w:t>771</w:t>
            </w:r>
          </w:p>
        </w:tc>
        <w:tc>
          <w:tcPr>
            <w:tcW w:w="851" w:type="dxa"/>
            <w:tcBorders>
              <w:bottom w:val="single" w:sz="12" w:space="0" w:color="5B9BD5" w:themeColor="accent1"/>
            </w:tcBorders>
          </w:tcPr>
          <w:p w14:paraId="1B4129E0" w14:textId="264C5959" w:rsidR="0007732B" w:rsidRPr="0070750E" w:rsidRDefault="0007732B" w:rsidP="0007732B">
            <w:pPr>
              <w:jc w:val="right"/>
              <w:rPr>
                <w:rFonts w:ascii="Calibri" w:eastAsia="Calibri" w:hAnsi="Calibri" w:cs="Calibri"/>
                <w:bCs/>
                <w:sz w:val="16"/>
                <w:szCs w:val="16"/>
              </w:rPr>
            </w:pPr>
            <w:r w:rsidRPr="0070750E">
              <w:rPr>
                <w:rFonts w:ascii="Calibri" w:eastAsia="Calibri" w:hAnsi="Calibri" w:cs="Calibri"/>
                <w:bCs/>
                <w:sz w:val="16"/>
                <w:szCs w:val="16"/>
              </w:rPr>
              <w:t>(1,196)</w:t>
            </w:r>
          </w:p>
        </w:tc>
      </w:tr>
      <w:tr w:rsidR="0007732B" w:rsidRPr="00AC441F" w14:paraId="25F7E454" w14:textId="77777777" w:rsidTr="00402E9B">
        <w:tc>
          <w:tcPr>
            <w:tcW w:w="4111" w:type="dxa"/>
            <w:shd w:val="clear" w:color="auto" w:fill="DEEAF6" w:themeFill="accent1" w:themeFillTint="33"/>
          </w:tcPr>
          <w:p w14:paraId="759B92A9" w14:textId="77777777" w:rsidR="0007732B" w:rsidRPr="0007732B" w:rsidRDefault="0007732B" w:rsidP="0007732B">
            <w:pPr>
              <w:rPr>
                <w:rFonts w:ascii="Calibri" w:eastAsia="Calibri" w:hAnsi="Calibri" w:cs="Calibri"/>
                <w:sz w:val="16"/>
                <w:szCs w:val="16"/>
              </w:rPr>
            </w:pPr>
            <w:r w:rsidRPr="0007732B">
              <w:rPr>
                <w:rFonts w:ascii="Calibri" w:eastAsia="Calibri" w:hAnsi="Calibri" w:cs="Calibri"/>
                <w:b/>
                <w:sz w:val="16"/>
                <w:szCs w:val="16"/>
              </w:rPr>
              <w:t>Budget delegated to the Chief Constable</w:t>
            </w:r>
          </w:p>
        </w:tc>
        <w:tc>
          <w:tcPr>
            <w:tcW w:w="759" w:type="dxa"/>
            <w:tcBorders>
              <w:top w:val="single" w:sz="12" w:space="0" w:color="5B9BD5" w:themeColor="accent1"/>
            </w:tcBorders>
            <w:shd w:val="clear" w:color="auto" w:fill="DEEAF6" w:themeFill="accent1" w:themeFillTint="33"/>
          </w:tcPr>
          <w:p w14:paraId="6C565521" w14:textId="6CCCB4DB"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b/>
                <w:sz w:val="16"/>
                <w:szCs w:val="16"/>
              </w:rPr>
              <w:t>34</w:t>
            </w:r>
            <w:r w:rsidR="0013739D" w:rsidRPr="0070750E">
              <w:rPr>
                <w:rFonts w:ascii="Calibri" w:eastAsia="Calibri" w:hAnsi="Calibri" w:cs="Calibri"/>
                <w:b/>
                <w:sz w:val="16"/>
                <w:szCs w:val="16"/>
              </w:rPr>
              <w:t>8</w:t>
            </w:r>
            <w:r w:rsidRPr="0070750E">
              <w:rPr>
                <w:rFonts w:ascii="Calibri" w:eastAsia="Calibri" w:hAnsi="Calibri" w:cs="Calibri"/>
                <w:b/>
                <w:sz w:val="16"/>
                <w:szCs w:val="16"/>
              </w:rPr>
              <w:t>,</w:t>
            </w:r>
            <w:r w:rsidR="0013739D" w:rsidRPr="0070750E">
              <w:rPr>
                <w:rFonts w:ascii="Calibri" w:eastAsia="Calibri" w:hAnsi="Calibri" w:cs="Calibri"/>
                <w:b/>
                <w:sz w:val="16"/>
                <w:szCs w:val="16"/>
              </w:rPr>
              <w:t>967</w:t>
            </w:r>
          </w:p>
        </w:tc>
        <w:tc>
          <w:tcPr>
            <w:tcW w:w="827" w:type="dxa"/>
            <w:tcBorders>
              <w:top w:val="single" w:sz="12" w:space="0" w:color="5B9BD5" w:themeColor="accent1"/>
            </w:tcBorders>
            <w:shd w:val="clear" w:color="auto" w:fill="DEEAF6" w:themeFill="accent1" w:themeFillTint="33"/>
          </w:tcPr>
          <w:p w14:paraId="470CB704" w14:textId="0F6B302B"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b/>
                <w:sz w:val="16"/>
                <w:szCs w:val="16"/>
              </w:rPr>
              <w:t>34</w:t>
            </w:r>
            <w:r w:rsidR="0013739D" w:rsidRPr="0070750E">
              <w:rPr>
                <w:rFonts w:ascii="Calibri" w:eastAsia="Calibri" w:hAnsi="Calibri" w:cs="Calibri"/>
                <w:b/>
                <w:sz w:val="16"/>
                <w:szCs w:val="16"/>
              </w:rPr>
              <w:t>7</w:t>
            </w:r>
            <w:r w:rsidRPr="0070750E">
              <w:rPr>
                <w:rFonts w:ascii="Calibri" w:eastAsia="Calibri" w:hAnsi="Calibri" w:cs="Calibri"/>
                <w:b/>
                <w:sz w:val="16"/>
                <w:szCs w:val="16"/>
              </w:rPr>
              <w:t>,</w:t>
            </w:r>
            <w:r w:rsidR="0013739D" w:rsidRPr="0070750E">
              <w:rPr>
                <w:rFonts w:ascii="Calibri" w:eastAsia="Calibri" w:hAnsi="Calibri" w:cs="Calibri"/>
                <w:b/>
                <w:sz w:val="16"/>
                <w:szCs w:val="16"/>
              </w:rPr>
              <w:t>771</w:t>
            </w:r>
          </w:p>
        </w:tc>
        <w:tc>
          <w:tcPr>
            <w:tcW w:w="851" w:type="dxa"/>
            <w:tcBorders>
              <w:top w:val="single" w:sz="12" w:space="0" w:color="5B9BD5" w:themeColor="accent1"/>
            </w:tcBorders>
            <w:shd w:val="clear" w:color="auto" w:fill="DEEAF6" w:themeFill="accent1" w:themeFillTint="33"/>
          </w:tcPr>
          <w:p w14:paraId="4DD6012C" w14:textId="4A5683EC"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b/>
                <w:sz w:val="16"/>
                <w:szCs w:val="16"/>
              </w:rPr>
              <w:t>(1,196)</w:t>
            </w:r>
          </w:p>
        </w:tc>
      </w:tr>
      <w:tr w:rsidR="00951D6D" w:rsidRPr="00AC441F" w14:paraId="50B8647E" w14:textId="77777777" w:rsidTr="00402E9B">
        <w:tc>
          <w:tcPr>
            <w:tcW w:w="4111" w:type="dxa"/>
          </w:tcPr>
          <w:p w14:paraId="31FF4135" w14:textId="77777777" w:rsidR="00F722AF" w:rsidRPr="0007732B" w:rsidRDefault="00F722AF" w:rsidP="00F722AF">
            <w:pPr>
              <w:rPr>
                <w:rFonts w:ascii="Calibri" w:eastAsia="Calibri" w:hAnsi="Calibri" w:cs="Calibri"/>
                <w:b/>
                <w:sz w:val="16"/>
                <w:szCs w:val="16"/>
              </w:rPr>
            </w:pPr>
          </w:p>
        </w:tc>
        <w:tc>
          <w:tcPr>
            <w:tcW w:w="759" w:type="dxa"/>
          </w:tcPr>
          <w:p w14:paraId="28756E2A" w14:textId="77777777" w:rsidR="00F722AF" w:rsidRPr="0070750E" w:rsidRDefault="00F722AF" w:rsidP="007E3855">
            <w:pPr>
              <w:jc w:val="right"/>
              <w:rPr>
                <w:rFonts w:ascii="Calibri" w:eastAsia="Calibri" w:hAnsi="Calibri" w:cs="Calibri"/>
                <w:b/>
                <w:sz w:val="16"/>
                <w:szCs w:val="16"/>
              </w:rPr>
            </w:pPr>
          </w:p>
        </w:tc>
        <w:tc>
          <w:tcPr>
            <w:tcW w:w="827" w:type="dxa"/>
          </w:tcPr>
          <w:p w14:paraId="3C1007EA" w14:textId="77777777" w:rsidR="00F722AF" w:rsidRPr="0070750E" w:rsidRDefault="00F722AF" w:rsidP="007E3855">
            <w:pPr>
              <w:jc w:val="right"/>
              <w:rPr>
                <w:rFonts w:ascii="Calibri" w:eastAsia="Calibri" w:hAnsi="Calibri" w:cs="Calibri"/>
                <w:b/>
                <w:sz w:val="16"/>
                <w:szCs w:val="16"/>
              </w:rPr>
            </w:pPr>
          </w:p>
        </w:tc>
        <w:tc>
          <w:tcPr>
            <w:tcW w:w="851" w:type="dxa"/>
          </w:tcPr>
          <w:p w14:paraId="4E0C80DC" w14:textId="77777777" w:rsidR="00F722AF" w:rsidRPr="0070750E" w:rsidRDefault="00F722AF" w:rsidP="007E3855">
            <w:pPr>
              <w:jc w:val="right"/>
              <w:rPr>
                <w:rFonts w:ascii="Calibri" w:eastAsia="Calibri" w:hAnsi="Calibri" w:cs="Calibri"/>
                <w:b/>
                <w:sz w:val="16"/>
                <w:szCs w:val="16"/>
              </w:rPr>
            </w:pPr>
          </w:p>
        </w:tc>
      </w:tr>
      <w:tr w:rsidR="0007732B" w:rsidRPr="00AC441F" w14:paraId="3D723125" w14:textId="77777777" w:rsidTr="00F722AF">
        <w:tc>
          <w:tcPr>
            <w:tcW w:w="4111" w:type="dxa"/>
            <w:shd w:val="clear" w:color="auto" w:fill="DEEAF6" w:themeFill="accent1" w:themeFillTint="33"/>
          </w:tcPr>
          <w:p w14:paraId="4CF4172E" w14:textId="77777777" w:rsidR="0007732B" w:rsidRPr="0007732B" w:rsidRDefault="0007732B" w:rsidP="0007732B">
            <w:pPr>
              <w:rPr>
                <w:rFonts w:ascii="Calibri" w:eastAsia="Calibri" w:hAnsi="Calibri" w:cs="Calibri"/>
                <w:sz w:val="16"/>
                <w:szCs w:val="16"/>
              </w:rPr>
            </w:pPr>
            <w:r w:rsidRPr="0007732B">
              <w:rPr>
                <w:rFonts w:ascii="Calibri" w:eastAsia="Calibri" w:hAnsi="Calibri" w:cs="Calibri"/>
                <w:sz w:val="16"/>
                <w:szCs w:val="16"/>
              </w:rPr>
              <w:t>Hillsborough Civil Claims</w:t>
            </w:r>
          </w:p>
        </w:tc>
        <w:tc>
          <w:tcPr>
            <w:tcW w:w="759" w:type="dxa"/>
            <w:shd w:val="clear" w:color="auto" w:fill="DEEAF6" w:themeFill="accent1" w:themeFillTint="33"/>
          </w:tcPr>
          <w:p w14:paraId="4B2A1EA5" w14:textId="043E6BF3"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4,684</w:t>
            </w:r>
          </w:p>
        </w:tc>
        <w:tc>
          <w:tcPr>
            <w:tcW w:w="827" w:type="dxa"/>
            <w:shd w:val="clear" w:color="auto" w:fill="DEEAF6" w:themeFill="accent1" w:themeFillTint="33"/>
          </w:tcPr>
          <w:p w14:paraId="29E67F1A" w14:textId="25877CE7"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6,</w:t>
            </w:r>
            <w:r w:rsidR="003327F8" w:rsidRPr="0070750E">
              <w:rPr>
                <w:rFonts w:ascii="Calibri" w:eastAsia="Calibri" w:hAnsi="Calibri" w:cs="Calibri"/>
                <w:sz w:val="16"/>
                <w:szCs w:val="16"/>
              </w:rPr>
              <w:t>715</w:t>
            </w:r>
          </w:p>
        </w:tc>
        <w:tc>
          <w:tcPr>
            <w:tcW w:w="851" w:type="dxa"/>
            <w:shd w:val="clear" w:color="auto" w:fill="DEEAF6" w:themeFill="accent1" w:themeFillTint="33"/>
          </w:tcPr>
          <w:p w14:paraId="0AA6D626" w14:textId="3097F779" w:rsidR="0007732B" w:rsidRPr="0070750E" w:rsidRDefault="003327F8" w:rsidP="0007732B">
            <w:pPr>
              <w:jc w:val="right"/>
              <w:rPr>
                <w:rFonts w:ascii="Calibri" w:eastAsia="Calibri" w:hAnsi="Calibri" w:cs="Calibri"/>
                <w:sz w:val="16"/>
                <w:szCs w:val="16"/>
              </w:rPr>
            </w:pPr>
            <w:r w:rsidRPr="0070750E">
              <w:rPr>
                <w:rFonts w:ascii="Calibri" w:eastAsia="Calibri" w:hAnsi="Calibri" w:cs="Calibri"/>
                <w:sz w:val="16"/>
                <w:szCs w:val="16"/>
              </w:rPr>
              <w:t>2</w:t>
            </w:r>
            <w:r w:rsidR="0007732B" w:rsidRPr="0070750E">
              <w:rPr>
                <w:rFonts w:ascii="Calibri" w:eastAsia="Calibri" w:hAnsi="Calibri" w:cs="Calibri"/>
                <w:sz w:val="16"/>
                <w:szCs w:val="16"/>
              </w:rPr>
              <w:t>,</w:t>
            </w:r>
            <w:r w:rsidRPr="0070750E">
              <w:rPr>
                <w:rFonts w:ascii="Calibri" w:eastAsia="Calibri" w:hAnsi="Calibri" w:cs="Calibri"/>
                <w:sz w:val="16"/>
                <w:szCs w:val="16"/>
              </w:rPr>
              <w:t>031</w:t>
            </w:r>
          </w:p>
        </w:tc>
      </w:tr>
      <w:tr w:rsidR="0007732B" w:rsidRPr="00AC441F" w14:paraId="26C5D85B" w14:textId="77777777" w:rsidTr="00F722AF">
        <w:tc>
          <w:tcPr>
            <w:tcW w:w="4111" w:type="dxa"/>
          </w:tcPr>
          <w:p w14:paraId="60D41AE7" w14:textId="77777777" w:rsidR="0007732B" w:rsidRPr="0007732B" w:rsidRDefault="0007732B" w:rsidP="0007732B">
            <w:pPr>
              <w:rPr>
                <w:rFonts w:ascii="Calibri" w:eastAsia="Calibri" w:hAnsi="Calibri" w:cs="Calibri"/>
                <w:sz w:val="16"/>
                <w:szCs w:val="16"/>
              </w:rPr>
            </w:pPr>
            <w:r w:rsidRPr="0007732B">
              <w:rPr>
                <w:rFonts w:ascii="Calibri" w:eastAsia="Calibri" w:hAnsi="Calibri" w:cs="Calibri"/>
                <w:sz w:val="16"/>
                <w:szCs w:val="16"/>
              </w:rPr>
              <w:t>Child Sexual Exploitation Civil Claims</w:t>
            </w:r>
          </w:p>
        </w:tc>
        <w:tc>
          <w:tcPr>
            <w:tcW w:w="759" w:type="dxa"/>
          </w:tcPr>
          <w:p w14:paraId="4418EE2E" w14:textId="599338CE"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93</w:t>
            </w:r>
          </w:p>
        </w:tc>
        <w:tc>
          <w:tcPr>
            <w:tcW w:w="827" w:type="dxa"/>
          </w:tcPr>
          <w:p w14:paraId="0B762186" w14:textId="48F078D9"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77</w:t>
            </w:r>
          </w:p>
        </w:tc>
        <w:tc>
          <w:tcPr>
            <w:tcW w:w="851" w:type="dxa"/>
          </w:tcPr>
          <w:p w14:paraId="4DF0B7BE" w14:textId="0E579B00"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(16)</w:t>
            </w:r>
          </w:p>
        </w:tc>
      </w:tr>
      <w:tr w:rsidR="0007732B" w:rsidRPr="00AC441F" w14:paraId="26CC6D95" w14:textId="77777777" w:rsidTr="00F722AF">
        <w:tc>
          <w:tcPr>
            <w:tcW w:w="4111" w:type="dxa"/>
            <w:shd w:val="clear" w:color="auto" w:fill="DEEAF6" w:themeFill="accent1" w:themeFillTint="33"/>
          </w:tcPr>
          <w:p w14:paraId="0F09D6DB" w14:textId="77777777" w:rsidR="0007732B" w:rsidRPr="0007732B" w:rsidRDefault="0007732B" w:rsidP="0007732B">
            <w:pPr>
              <w:rPr>
                <w:rFonts w:ascii="Calibri" w:eastAsia="Calibri" w:hAnsi="Calibri" w:cs="Calibri"/>
                <w:sz w:val="16"/>
                <w:szCs w:val="16"/>
              </w:rPr>
            </w:pPr>
            <w:r w:rsidRPr="0007732B">
              <w:rPr>
                <w:rFonts w:ascii="Calibri" w:eastAsia="Calibri" w:hAnsi="Calibri" w:cs="Calibri"/>
                <w:sz w:val="16"/>
                <w:szCs w:val="16"/>
              </w:rPr>
              <w:t>Operation Stovewood</w:t>
            </w:r>
          </w:p>
        </w:tc>
        <w:tc>
          <w:tcPr>
            <w:tcW w:w="759" w:type="dxa"/>
            <w:tcBorders>
              <w:bottom w:val="single" w:sz="12" w:space="0" w:color="5B9BD5"/>
            </w:tcBorders>
            <w:shd w:val="clear" w:color="auto" w:fill="DEEAF6" w:themeFill="accent1" w:themeFillTint="33"/>
          </w:tcPr>
          <w:p w14:paraId="07844117" w14:textId="68FE378A"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2,661</w:t>
            </w:r>
          </w:p>
        </w:tc>
        <w:tc>
          <w:tcPr>
            <w:tcW w:w="827" w:type="dxa"/>
            <w:tcBorders>
              <w:bottom w:val="single" w:sz="12" w:space="0" w:color="5B9BD5"/>
            </w:tcBorders>
            <w:shd w:val="clear" w:color="auto" w:fill="DEEAF6" w:themeFill="accent1" w:themeFillTint="33"/>
          </w:tcPr>
          <w:p w14:paraId="77C1C54D" w14:textId="1717D04D" w:rsidR="0007732B" w:rsidRPr="0070750E" w:rsidRDefault="003327F8" w:rsidP="003327F8">
            <w:pPr>
              <w:jc w:val="right"/>
              <w:rPr>
                <w:rFonts w:ascii="Calibri" w:eastAsia="Calibri" w:hAnsi="Calibri" w:cs="Calibri"/>
                <w:sz w:val="16"/>
                <w:szCs w:val="16"/>
              </w:rPr>
            </w:pPr>
            <w:r w:rsidRPr="0070750E">
              <w:rPr>
                <w:rFonts w:ascii="Calibri" w:eastAsia="Calibri" w:hAnsi="Calibri" w:cs="Calibri"/>
                <w:sz w:val="16"/>
                <w:szCs w:val="16"/>
              </w:rPr>
              <w:t>2,140</w:t>
            </w:r>
          </w:p>
        </w:tc>
        <w:tc>
          <w:tcPr>
            <w:tcW w:w="851" w:type="dxa"/>
            <w:tcBorders>
              <w:bottom w:val="single" w:sz="12" w:space="0" w:color="5B9BD5"/>
            </w:tcBorders>
            <w:shd w:val="clear" w:color="auto" w:fill="DEEAF6" w:themeFill="accent1" w:themeFillTint="33"/>
          </w:tcPr>
          <w:p w14:paraId="5FBB12C8" w14:textId="3DFC4006"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sz w:val="16"/>
                <w:szCs w:val="16"/>
              </w:rPr>
              <w:t>(</w:t>
            </w:r>
            <w:r w:rsidR="003327F8" w:rsidRPr="0070750E">
              <w:rPr>
                <w:rFonts w:ascii="Calibri" w:eastAsia="Calibri" w:hAnsi="Calibri" w:cs="Calibri"/>
                <w:sz w:val="16"/>
                <w:szCs w:val="16"/>
              </w:rPr>
              <w:t>521</w:t>
            </w:r>
            <w:r w:rsidRPr="0070750E">
              <w:rPr>
                <w:rFonts w:ascii="Calibri" w:eastAsia="Calibri" w:hAnsi="Calibri" w:cs="Calibri"/>
                <w:sz w:val="16"/>
                <w:szCs w:val="16"/>
              </w:rPr>
              <w:t>)</w:t>
            </w:r>
          </w:p>
        </w:tc>
      </w:tr>
      <w:tr w:rsidR="0007732B" w:rsidRPr="00AC441F" w14:paraId="74E0713F" w14:textId="77777777" w:rsidTr="00B2454C">
        <w:tc>
          <w:tcPr>
            <w:tcW w:w="4111" w:type="dxa"/>
          </w:tcPr>
          <w:p w14:paraId="0B94A853" w14:textId="77777777" w:rsidR="0007732B" w:rsidRPr="0007732B" w:rsidRDefault="0007732B" w:rsidP="0007732B">
            <w:pPr>
              <w:rPr>
                <w:rFonts w:ascii="Calibri" w:eastAsia="Calibri" w:hAnsi="Calibri" w:cs="Calibri"/>
                <w:b/>
                <w:sz w:val="16"/>
                <w:szCs w:val="16"/>
              </w:rPr>
            </w:pPr>
            <w:r w:rsidRPr="0007732B">
              <w:rPr>
                <w:rFonts w:ascii="Calibri" w:eastAsia="Calibri" w:hAnsi="Calibri" w:cs="Calibri"/>
                <w:b/>
                <w:sz w:val="16"/>
                <w:szCs w:val="16"/>
              </w:rPr>
              <w:t>Total Legacy Issues</w:t>
            </w:r>
          </w:p>
        </w:tc>
        <w:tc>
          <w:tcPr>
            <w:tcW w:w="759" w:type="dxa"/>
            <w:tcBorders>
              <w:top w:val="single" w:sz="12" w:space="0" w:color="5B9BD5"/>
            </w:tcBorders>
          </w:tcPr>
          <w:p w14:paraId="610A3EA8" w14:textId="18B6A280"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b/>
                <w:sz w:val="16"/>
                <w:szCs w:val="16"/>
              </w:rPr>
              <w:t>7,438</w:t>
            </w:r>
          </w:p>
        </w:tc>
        <w:tc>
          <w:tcPr>
            <w:tcW w:w="827" w:type="dxa"/>
            <w:tcBorders>
              <w:top w:val="single" w:sz="12" w:space="0" w:color="5B9BD5"/>
            </w:tcBorders>
            <w:shd w:val="clear" w:color="auto" w:fill="auto"/>
          </w:tcPr>
          <w:p w14:paraId="6112B04F" w14:textId="06016A0D" w:rsidR="0007732B" w:rsidRPr="0070750E" w:rsidRDefault="0007732B" w:rsidP="0007732B">
            <w:pPr>
              <w:jc w:val="right"/>
              <w:rPr>
                <w:rFonts w:ascii="Calibri" w:eastAsia="Calibri" w:hAnsi="Calibri" w:cs="Calibri"/>
                <w:sz w:val="16"/>
                <w:szCs w:val="16"/>
              </w:rPr>
            </w:pPr>
            <w:r w:rsidRPr="0070750E">
              <w:rPr>
                <w:rFonts w:ascii="Calibri" w:eastAsia="Calibri" w:hAnsi="Calibri" w:cs="Calibri"/>
                <w:b/>
                <w:sz w:val="16"/>
                <w:szCs w:val="16"/>
              </w:rPr>
              <w:t>8,</w:t>
            </w:r>
            <w:r w:rsidR="003327F8" w:rsidRPr="0070750E">
              <w:rPr>
                <w:rFonts w:ascii="Calibri" w:eastAsia="Calibri" w:hAnsi="Calibri" w:cs="Calibri"/>
                <w:b/>
                <w:sz w:val="16"/>
                <w:szCs w:val="16"/>
              </w:rPr>
              <w:t>932</w:t>
            </w:r>
          </w:p>
        </w:tc>
        <w:tc>
          <w:tcPr>
            <w:tcW w:w="851" w:type="dxa"/>
            <w:tcBorders>
              <w:top w:val="single" w:sz="12" w:space="0" w:color="5B9BD5"/>
            </w:tcBorders>
            <w:shd w:val="clear" w:color="auto" w:fill="auto"/>
          </w:tcPr>
          <w:p w14:paraId="2502BB84" w14:textId="7B685D7C" w:rsidR="0007732B" w:rsidRPr="0070750E" w:rsidRDefault="003327F8" w:rsidP="0007732B">
            <w:pPr>
              <w:jc w:val="right"/>
              <w:rPr>
                <w:rFonts w:ascii="Calibri" w:eastAsia="Calibri" w:hAnsi="Calibri" w:cs="Calibri"/>
                <w:sz w:val="16"/>
                <w:szCs w:val="16"/>
              </w:rPr>
            </w:pPr>
            <w:r w:rsidRPr="0070750E">
              <w:rPr>
                <w:rFonts w:ascii="Calibri" w:eastAsia="Calibri" w:hAnsi="Calibri" w:cs="Calibri"/>
                <w:sz w:val="16"/>
                <w:szCs w:val="16"/>
              </w:rPr>
              <w:t>1,494</w:t>
            </w:r>
          </w:p>
        </w:tc>
      </w:tr>
      <w:tr w:rsidR="00951D6D" w:rsidRPr="00AC441F" w14:paraId="63B15D9A" w14:textId="77777777" w:rsidTr="00F722AF">
        <w:tc>
          <w:tcPr>
            <w:tcW w:w="4111" w:type="dxa"/>
            <w:shd w:val="clear" w:color="auto" w:fill="DEEAF6" w:themeFill="accent1" w:themeFillTint="33"/>
          </w:tcPr>
          <w:p w14:paraId="616563DD" w14:textId="77777777" w:rsidR="00F722AF" w:rsidRPr="00AC441F" w:rsidRDefault="00F722AF" w:rsidP="00F722AF">
            <w:pPr>
              <w:rPr>
                <w:rFonts w:ascii="Calibri" w:eastAsia="Calibri" w:hAnsi="Calibri" w:cs="Calibri"/>
                <w:b/>
                <w:sz w:val="16"/>
                <w:szCs w:val="16"/>
                <w:highlight w:val="yellow"/>
              </w:rPr>
            </w:pPr>
          </w:p>
        </w:tc>
        <w:tc>
          <w:tcPr>
            <w:tcW w:w="759" w:type="dxa"/>
            <w:shd w:val="clear" w:color="auto" w:fill="DEEAF6" w:themeFill="accent1" w:themeFillTint="33"/>
          </w:tcPr>
          <w:p w14:paraId="09B4F75F" w14:textId="77777777" w:rsidR="00F722AF" w:rsidRPr="0070750E" w:rsidRDefault="00F722AF" w:rsidP="00F722AF">
            <w:pPr>
              <w:jc w:val="right"/>
              <w:rPr>
                <w:rFonts w:ascii="Calibri" w:eastAsia="Calibri" w:hAnsi="Calibri" w:cs="Calibri"/>
                <w:sz w:val="16"/>
                <w:szCs w:val="16"/>
              </w:rPr>
            </w:pPr>
          </w:p>
        </w:tc>
        <w:tc>
          <w:tcPr>
            <w:tcW w:w="827" w:type="dxa"/>
            <w:shd w:val="clear" w:color="auto" w:fill="DEEAF6" w:themeFill="accent1" w:themeFillTint="33"/>
          </w:tcPr>
          <w:p w14:paraId="7E82A211" w14:textId="77777777" w:rsidR="00F722AF" w:rsidRPr="0070750E" w:rsidRDefault="00F722AF" w:rsidP="00F722AF">
            <w:pPr>
              <w:jc w:val="right"/>
              <w:rPr>
                <w:rFonts w:ascii="Calibri" w:eastAsia="Calibri" w:hAnsi="Calibri" w:cs="Calibri"/>
                <w:sz w:val="16"/>
                <w:szCs w:val="16"/>
              </w:rPr>
            </w:pPr>
          </w:p>
        </w:tc>
        <w:tc>
          <w:tcPr>
            <w:tcW w:w="851" w:type="dxa"/>
            <w:shd w:val="clear" w:color="auto" w:fill="DEEAF6" w:themeFill="accent1" w:themeFillTint="33"/>
          </w:tcPr>
          <w:p w14:paraId="74906CF8" w14:textId="77777777" w:rsidR="00F722AF" w:rsidRPr="0070750E" w:rsidRDefault="00F722AF" w:rsidP="00F722AF">
            <w:pPr>
              <w:jc w:val="right"/>
              <w:rPr>
                <w:rFonts w:ascii="Calibri" w:eastAsia="Calibri" w:hAnsi="Calibri" w:cs="Calibri"/>
                <w:sz w:val="16"/>
                <w:szCs w:val="16"/>
              </w:rPr>
            </w:pPr>
          </w:p>
        </w:tc>
      </w:tr>
      <w:tr w:rsidR="00951D6D" w:rsidRPr="00AC441F" w14:paraId="7BACDF74" w14:textId="77777777" w:rsidTr="00F722AF">
        <w:tc>
          <w:tcPr>
            <w:tcW w:w="4111" w:type="dxa"/>
          </w:tcPr>
          <w:p w14:paraId="2660D25C" w14:textId="77777777" w:rsidR="00F722AF" w:rsidRPr="00667D91" w:rsidRDefault="00F722AF" w:rsidP="00F722AF">
            <w:pPr>
              <w:rPr>
                <w:rFonts w:ascii="Calibri" w:eastAsia="Calibri" w:hAnsi="Calibri" w:cs="Calibri"/>
                <w:b/>
                <w:sz w:val="16"/>
                <w:szCs w:val="16"/>
              </w:rPr>
            </w:pPr>
            <w:r w:rsidRPr="00667D91">
              <w:rPr>
                <w:rFonts w:ascii="Calibri" w:eastAsia="Calibri" w:hAnsi="Calibri" w:cs="Calibri"/>
                <w:b/>
                <w:sz w:val="16"/>
                <w:szCs w:val="16"/>
              </w:rPr>
              <w:t>Total Combined Net Expenditure</w:t>
            </w:r>
          </w:p>
        </w:tc>
        <w:tc>
          <w:tcPr>
            <w:tcW w:w="759" w:type="dxa"/>
          </w:tcPr>
          <w:p w14:paraId="6B72DF19" w14:textId="6FB112B4" w:rsidR="00F722AF" w:rsidRPr="0070750E" w:rsidRDefault="007D3CDD" w:rsidP="003F6D2D">
            <w:pPr>
              <w:jc w:val="right"/>
              <w:rPr>
                <w:rFonts w:ascii="Calibri" w:eastAsia="Calibri" w:hAnsi="Calibri" w:cs="Calibri"/>
                <w:sz w:val="16"/>
                <w:szCs w:val="16"/>
              </w:rPr>
            </w:pPr>
            <w:r w:rsidRPr="0070750E">
              <w:rPr>
                <w:rFonts w:ascii="Calibri" w:eastAsia="Calibri" w:hAnsi="Calibri" w:cs="Calibri"/>
                <w:sz w:val="16"/>
                <w:szCs w:val="16"/>
              </w:rPr>
              <w:t>3</w:t>
            </w:r>
            <w:r w:rsidR="0013739D" w:rsidRPr="0070750E">
              <w:rPr>
                <w:rFonts w:ascii="Calibri" w:eastAsia="Calibri" w:hAnsi="Calibri" w:cs="Calibri"/>
                <w:sz w:val="16"/>
                <w:szCs w:val="16"/>
              </w:rPr>
              <w:t>63</w:t>
            </w:r>
            <w:r w:rsidR="00D17CAD" w:rsidRPr="0070750E">
              <w:rPr>
                <w:rFonts w:ascii="Calibri" w:eastAsia="Calibri" w:hAnsi="Calibri" w:cs="Calibri"/>
                <w:sz w:val="16"/>
                <w:szCs w:val="16"/>
              </w:rPr>
              <w:t>,</w:t>
            </w:r>
            <w:r w:rsidR="0013739D" w:rsidRPr="0070750E">
              <w:rPr>
                <w:rFonts w:ascii="Calibri" w:eastAsia="Calibri" w:hAnsi="Calibri" w:cs="Calibri"/>
                <w:sz w:val="16"/>
                <w:szCs w:val="16"/>
              </w:rPr>
              <w:t>454</w:t>
            </w:r>
          </w:p>
        </w:tc>
        <w:tc>
          <w:tcPr>
            <w:tcW w:w="827" w:type="dxa"/>
          </w:tcPr>
          <w:p w14:paraId="30E5AD75" w14:textId="5A65E193" w:rsidR="00F722AF" w:rsidRPr="0070750E" w:rsidRDefault="007D3CDD" w:rsidP="00E52681">
            <w:pPr>
              <w:jc w:val="right"/>
              <w:rPr>
                <w:rFonts w:ascii="Calibri" w:eastAsia="Calibri" w:hAnsi="Calibri" w:cs="Calibri"/>
                <w:sz w:val="16"/>
                <w:szCs w:val="16"/>
              </w:rPr>
            </w:pPr>
            <w:r w:rsidRPr="0070750E">
              <w:rPr>
                <w:rFonts w:ascii="Calibri" w:eastAsia="Calibri" w:hAnsi="Calibri" w:cs="Calibri"/>
                <w:sz w:val="16"/>
                <w:szCs w:val="16"/>
              </w:rPr>
              <w:t>3</w:t>
            </w:r>
            <w:r w:rsidR="0013739D" w:rsidRPr="0070750E">
              <w:rPr>
                <w:rFonts w:ascii="Calibri" w:eastAsia="Calibri" w:hAnsi="Calibri" w:cs="Calibri"/>
                <w:sz w:val="16"/>
                <w:szCs w:val="16"/>
              </w:rPr>
              <w:t>6</w:t>
            </w:r>
            <w:r w:rsidR="003327F8" w:rsidRPr="0070750E">
              <w:rPr>
                <w:rFonts w:ascii="Calibri" w:eastAsia="Calibri" w:hAnsi="Calibri" w:cs="Calibri"/>
                <w:sz w:val="16"/>
                <w:szCs w:val="16"/>
              </w:rPr>
              <w:t>1</w:t>
            </w:r>
            <w:r w:rsidRPr="0070750E">
              <w:rPr>
                <w:rFonts w:ascii="Calibri" w:eastAsia="Calibri" w:hAnsi="Calibri" w:cs="Calibri"/>
                <w:sz w:val="16"/>
                <w:szCs w:val="16"/>
              </w:rPr>
              <w:t>,</w:t>
            </w:r>
            <w:r w:rsidR="003327F8" w:rsidRPr="0070750E">
              <w:rPr>
                <w:rFonts w:ascii="Calibri" w:eastAsia="Calibri" w:hAnsi="Calibri" w:cs="Calibri"/>
                <w:sz w:val="16"/>
                <w:szCs w:val="16"/>
              </w:rPr>
              <w:t>234</w:t>
            </w:r>
          </w:p>
        </w:tc>
        <w:tc>
          <w:tcPr>
            <w:tcW w:w="851" w:type="dxa"/>
          </w:tcPr>
          <w:p w14:paraId="763C2037" w14:textId="2EA79C59" w:rsidR="00F722AF" w:rsidRPr="0070750E" w:rsidRDefault="00EE74AA" w:rsidP="00E52681">
            <w:pPr>
              <w:jc w:val="right"/>
              <w:rPr>
                <w:rFonts w:ascii="Calibri" w:eastAsia="Calibri" w:hAnsi="Calibri" w:cs="Calibri"/>
                <w:sz w:val="16"/>
                <w:szCs w:val="16"/>
              </w:rPr>
            </w:pPr>
            <w:r w:rsidRPr="0070750E">
              <w:rPr>
                <w:rFonts w:ascii="Calibri" w:eastAsia="Calibri" w:hAnsi="Calibri" w:cs="Calibri"/>
                <w:sz w:val="16"/>
                <w:szCs w:val="16"/>
              </w:rPr>
              <w:t>(</w:t>
            </w:r>
            <w:r w:rsidR="003327F8" w:rsidRPr="0070750E">
              <w:rPr>
                <w:rFonts w:ascii="Calibri" w:eastAsia="Calibri" w:hAnsi="Calibri" w:cs="Calibri"/>
                <w:sz w:val="16"/>
                <w:szCs w:val="16"/>
              </w:rPr>
              <w:t>2</w:t>
            </w:r>
            <w:r w:rsidRPr="0070750E">
              <w:rPr>
                <w:rFonts w:ascii="Calibri" w:eastAsia="Calibri" w:hAnsi="Calibri" w:cs="Calibri"/>
                <w:sz w:val="16"/>
                <w:szCs w:val="16"/>
              </w:rPr>
              <w:t>,</w:t>
            </w:r>
            <w:r w:rsidR="003327F8" w:rsidRPr="0070750E">
              <w:rPr>
                <w:rFonts w:ascii="Calibri" w:eastAsia="Calibri" w:hAnsi="Calibri" w:cs="Calibri"/>
                <w:sz w:val="16"/>
                <w:szCs w:val="16"/>
              </w:rPr>
              <w:t>220</w:t>
            </w:r>
            <w:r w:rsidR="00A9206E" w:rsidRPr="0070750E">
              <w:rPr>
                <w:rFonts w:ascii="Calibri" w:eastAsia="Calibri" w:hAnsi="Calibri" w:cs="Calibri"/>
                <w:sz w:val="16"/>
                <w:szCs w:val="16"/>
              </w:rPr>
              <w:t>)</w:t>
            </w:r>
          </w:p>
        </w:tc>
      </w:tr>
      <w:tr w:rsidR="00951D6D" w:rsidRPr="00AC441F" w14:paraId="1498EC22" w14:textId="77777777" w:rsidTr="00F722AF">
        <w:tc>
          <w:tcPr>
            <w:tcW w:w="4111" w:type="dxa"/>
            <w:shd w:val="clear" w:color="auto" w:fill="DEEAF6" w:themeFill="accent1" w:themeFillTint="33"/>
          </w:tcPr>
          <w:p w14:paraId="3205608C" w14:textId="77777777" w:rsidR="00F722AF" w:rsidRPr="00667D91" w:rsidRDefault="00F722AF" w:rsidP="00F722AF">
            <w:pPr>
              <w:rPr>
                <w:rFonts w:ascii="Calibri" w:eastAsia="Calibri" w:hAnsi="Calibri" w:cs="Calibri"/>
                <w:sz w:val="16"/>
                <w:szCs w:val="16"/>
              </w:rPr>
            </w:pPr>
            <w:r w:rsidRPr="00667D91">
              <w:rPr>
                <w:rFonts w:ascii="Calibri" w:eastAsia="Calibri" w:hAnsi="Calibri" w:cs="Calibri"/>
                <w:sz w:val="16"/>
                <w:szCs w:val="16"/>
              </w:rPr>
              <w:t>Contribution to/(from) Earmarked Reserves</w:t>
            </w:r>
          </w:p>
        </w:tc>
        <w:tc>
          <w:tcPr>
            <w:tcW w:w="759" w:type="dxa"/>
            <w:shd w:val="clear" w:color="auto" w:fill="DEEAF6" w:themeFill="accent1" w:themeFillTint="33"/>
          </w:tcPr>
          <w:p w14:paraId="1355BAFF" w14:textId="25F5CA2D" w:rsidR="00F722AF" w:rsidRPr="0070750E" w:rsidRDefault="000D7BF2" w:rsidP="000D7BF2">
            <w:pPr>
              <w:jc w:val="right"/>
              <w:rPr>
                <w:rFonts w:ascii="Calibri" w:eastAsia="Calibri" w:hAnsi="Calibri" w:cs="Calibri"/>
                <w:sz w:val="16"/>
                <w:szCs w:val="16"/>
              </w:rPr>
            </w:pPr>
            <w:r w:rsidRPr="0070750E">
              <w:rPr>
                <w:rFonts w:ascii="Calibri" w:eastAsia="Calibri" w:hAnsi="Calibri" w:cs="Calibri"/>
                <w:sz w:val="16"/>
                <w:szCs w:val="16"/>
              </w:rPr>
              <w:t>(</w:t>
            </w:r>
            <w:r w:rsidR="00D17CAD" w:rsidRPr="0070750E">
              <w:rPr>
                <w:rFonts w:ascii="Calibri" w:eastAsia="Calibri" w:hAnsi="Calibri" w:cs="Calibri"/>
                <w:sz w:val="16"/>
                <w:szCs w:val="16"/>
              </w:rPr>
              <w:t>7</w:t>
            </w:r>
            <w:r w:rsidRPr="0070750E">
              <w:rPr>
                <w:rFonts w:ascii="Calibri" w:eastAsia="Calibri" w:hAnsi="Calibri" w:cs="Calibri"/>
                <w:sz w:val="16"/>
                <w:szCs w:val="16"/>
              </w:rPr>
              <w:t>,</w:t>
            </w:r>
            <w:r w:rsidR="00D17CAD" w:rsidRPr="0070750E">
              <w:rPr>
                <w:rFonts w:ascii="Calibri" w:eastAsia="Calibri" w:hAnsi="Calibri" w:cs="Calibri"/>
                <w:sz w:val="16"/>
                <w:szCs w:val="16"/>
              </w:rPr>
              <w:t>438</w:t>
            </w:r>
            <w:r w:rsidRPr="0070750E">
              <w:rPr>
                <w:rFonts w:ascii="Calibri" w:eastAsia="Calibri" w:hAnsi="Calibri" w:cs="Calibri"/>
                <w:sz w:val="16"/>
                <w:szCs w:val="16"/>
              </w:rPr>
              <w:t>)</w:t>
            </w:r>
          </w:p>
        </w:tc>
        <w:tc>
          <w:tcPr>
            <w:tcW w:w="827" w:type="dxa"/>
            <w:shd w:val="clear" w:color="auto" w:fill="DEEAF6" w:themeFill="accent1" w:themeFillTint="33"/>
          </w:tcPr>
          <w:p w14:paraId="5AF37DD6" w14:textId="2235ED6E" w:rsidR="00F722AF" w:rsidRPr="0070750E" w:rsidRDefault="003C3D31" w:rsidP="00A9206E">
            <w:pPr>
              <w:jc w:val="right"/>
              <w:rPr>
                <w:rFonts w:ascii="Calibri" w:eastAsia="Calibri" w:hAnsi="Calibri" w:cs="Calibri"/>
                <w:sz w:val="16"/>
                <w:szCs w:val="16"/>
              </w:rPr>
            </w:pPr>
            <w:r w:rsidRPr="0070750E">
              <w:rPr>
                <w:rFonts w:ascii="Calibri" w:eastAsia="Calibri" w:hAnsi="Calibri" w:cs="Calibri"/>
                <w:sz w:val="16"/>
                <w:szCs w:val="16"/>
              </w:rPr>
              <w:t>15</w:t>
            </w:r>
            <w:r w:rsidR="00E06C64" w:rsidRPr="0070750E">
              <w:rPr>
                <w:rFonts w:ascii="Calibri" w:eastAsia="Calibri" w:hAnsi="Calibri" w:cs="Calibri"/>
                <w:sz w:val="16"/>
                <w:szCs w:val="16"/>
              </w:rPr>
              <w:t>,</w:t>
            </w:r>
            <w:r w:rsidRPr="0070750E">
              <w:rPr>
                <w:rFonts w:ascii="Calibri" w:eastAsia="Calibri" w:hAnsi="Calibri" w:cs="Calibri"/>
                <w:sz w:val="16"/>
                <w:szCs w:val="16"/>
              </w:rPr>
              <w:t>504</w:t>
            </w:r>
          </w:p>
        </w:tc>
        <w:tc>
          <w:tcPr>
            <w:tcW w:w="851" w:type="dxa"/>
            <w:shd w:val="clear" w:color="auto" w:fill="DEEAF6" w:themeFill="accent1" w:themeFillTint="33"/>
          </w:tcPr>
          <w:p w14:paraId="4A2F533B" w14:textId="65F1F952" w:rsidR="00F722AF" w:rsidRPr="0070750E" w:rsidRDefault="003C3D31" w:rsidP="000D7BF2">
            <w:pPr>
              <w:jc w:val="right"/>
              <w:rPr>
                <w:rFonts w:ascii="Calibri" w:eastAsia="Calibri" w:hAnsi="Calibri" w:cs="Calibri"/>
                <w:sz w:val="16"/>
                <w:szCs w:val="16"/>
              </w:rPr>
            </w:pPr>
            <w:r w:rsidRPr="0070750E">
              <w:rPr>
                <w:rFonts w:ascii="Calibri" w:eastAsia="Calibri" w:hAnsi="Calibri" w:cs="Calibri"/>
                <w:sz w:val="16"/>
                <w:szCs w:val="16"/>
              </w:rPr>
              <w:t>22,942</w:t>
            </w:r>
          </w:p>
        </w:tc>
      </w:tr>
      <w:tr w:rsidR="00951D6D" w:rsidRPr="00AC441F" w14:paraId="651ED804" w14:textId="77777777" w:rsidTr="00F722AF">
        <w:tc>
          <w:tcPr>
            <w:tcW w:w="4111" w:type="dxa"/>
          </w:tcPr>
          <w:p w14:paraId="49A784D4" w14:textId="77777777" w:rsidR="00F722AF" w:rsidRPr="00667D91" w:rsidRDefault="00F722AF" w:rsidP="009F13A4">
            <w:pPr>
              <w:rPr>
                <w:rFonts w:ascii="Calibri" w:eastAsia="Calibri" w:hAnsi="Calibri" w:cs="Calibri"/>
                <w:sz w:val="16"/>
                <w:szCs w:val="16"/>
              </w:rPr>
            </w:pPr>
            <w:r w:rsidRPr="00667D91">
              <w:rPr>
                <w:rFonts w:ascii="Calibri" w:eastAsia="Calibri" w:hAnsi="Calibri" w:cs="Calibri"/>
                <w:sz w:val="16"/>
                <w:szCs w:val="16"/>
              </w:rPr>
              <w:t>Contribution to/(from) General Reserves</w:t>
            </w:r>
            <w:r w:rsidR="00BC177A" w:rsidRPr="00667D91">
              <w:rPr>
                <w:rFonts w:ascii="Calibri" w:eastAsia="Calibri" w:hAnsi="Calibri" w:cs="Calibri"/>
                <w:sz w:val="16"/>
                <w:szCs w:val="16"/>
              </w:rPr>
              <w:t xml:space="preserve">                         </w:t>
            </w:r>
          </w:p>
        </w:tc>
        <w:tc>
          <w:tcPr>
            <w:tcW w:w="759" w:type="dxa"/>
            <w:tcBorders>
              <w:bottom w:val="single" w:sz="12" w:space="0" w:color="5B9BD5"/>
            </w:tcBorders>
          </w:tcPr>
          <w:p w14:paraId="3A9FA6DC" w14:textId="0C76A4FF" w:rsidR="00F722AF" w:rsidRPr="0070750E" w:rsidRDefault="0013739D" w:rsidP="007D3CDD">
            <w:pPr>
              <w:jc w:val="right"/>
              <w:rPr>
                <w:rFonts w:ascii="Calibri" w:eastAsia="Calibri" w:hAnsi="Calibri" w:cs="Calibri"/>
                <w:sz w:val="16"/>
                <w:szCs w:val="16"/>
              </w:rPr>
            </w:pPr>
            <w:r w:rsidRPr="0070750E">
              <w:rPr>
                <w:rFonts w:ascii="Calibri" w:eastAsia="Calibri" w:hAnsi="Calibri" w:cs="Calibri"/>
                <w:sz w:val="16"/>
                <w:szCs w:val="16"/>
              </w:rPr>
              <w:t>(3,770)</w:t>
            </w:r>
          </w:p>
        </w:tc>
        <w:tc>
          <w:tcPr>
            <w:tcW w:w="827" w:type="dxa"/>
            <w:tcBorders>
              <w:bottom w:val="single" w:sz="12" w:space="0" w:color="5B9BD5"/>
            </w:tcBorders>
          </w:tcPr>
          <w:p w14:paraId="19D12AB4" w14:textId="0A48FF2C" w:rsidR="00F722AF" w:rsidRPr="0070750E" w:rsidRDefault="003C3D31" w:rsidP="00200AAC">
            <w:pPr>
              <w:jc w:val="right"/>
              <w:rPr>
                <w:rFonts w:ascii="Calibri" w:eastAsia="Calibri" w:hAnsi="Calibri" w:cs="Calibri"/>
                <w:sz w:val="16"/>
                <w:szCs w:val="16"/>
              </w:rPr>
            </w:pPr>
            <w:r w:rsidRPr="0070750E">
              <w:rPr>
                <w:rFonts w:ascii="Calibri" w:eastAsia="Calibri" w:hAnsi="Calibri" w:cs="Calibri"/>
                <w:sz w:val="16"/>
                <w:szCs w:val="16"/>
              </w:rPr>
              <w:t>(</w:t>
            </w:r>
            <w:r w:rsidR="0013739D" w:rsidRPr="0070750E">
              <w:rPr>
                <w:rFonts w:ascii="Calibri" w:eastAsia="Calibri" w:hAnsi="Calibri" w:cs="Calibri"/>
                <w:sz w:val="16"/>
                <w:szCs w:val="16"/>
              </w:rPr>
              <w:t>2</w:t>
            </w:r>
            <w:r w:rsidR="003327F8" w:rsidRPr="0070750E">
              <w:rPr>
                <w:rFonts w:ascii="Calibri" w:eastAsia="Calibri" w:hAnsi="Calibri" w:cs="Calibri"/>
                <w:sz w:val="16"/>
                <w:szCs w:val="16"/>
              </w:rPr>
              <w:t>4</w:t>
            </w:r>
            <w:r w:rsidRPr="0070750E">
              <w:rPr>
                <w:rFonts w:ascii="Calibri" w:eastAsia="Calibri" w:hAnsi="Calibri" w:cs="Calibri"/>
                <w:sz w:val="16"/>
                <w:szCs w:val="16"/>
              </w:rPr>
              <w:t>,</w:t>
            </w:r>
            <w:r w:rsidR="003327F8" w:rsidRPr="0070750E">
              <w:rPr>
                <w:rFonts w:ascii="Calibri" w:eastAsia="Calibri" w:hAnsi="Calibri" w:cs="Calibri"/>
                <w:sz w:val="16"/>
                <w:szCs w:val="16"/>
              </w:rPr>
              <w:t>492</w:t>
            </w:r>
            <w:r w:rsidRPr="0070750E">
              <w:rPr>
                <w:rFonts w:ascii="Calibri" w:eastAsia="Calibri" w:hAnsi="Calibri" w:cs="Calibri"/>
                <w:sz w:val="16"/>
                <w:szCs w:val="16"/>
              </w:rPr>
              <w:t>)</w:t>
            </w:r>
          </w:p>
        </w:tc>
        <w:tc>
          <w:tcPr>
            <w:tcW w:w="851" w:type="dxa"/>
            <w:tcBorders>
              <w:bottom w:val="single" w:sz="12" w:space="0" w:color="5B9BD5"/>
            </w:tcBorders>
          </w:tcPr>
          <w:p w14:paraId="085FFAA2" w14:textId="59A9A46C" w:rsidR="00F722AF" w:rsidRPr="0070750E" w:rsidRDefault="003C3D31" w:rsidP="00E52681">
            <w:pPr>
              <w:jc w:val="right"/>
              <w:rPr>
                <w:rFonts w:ascii="Calibri" w:eastAsia="Calibri" w:hAnsi="Calibri" w:cs="Calibri"/>
                <w:sz w:val="16"/>
                <w:szCs w:val="16"/>
              </w:rPr>
            </w:pPr>
            <w:r w:rsidRPr="0070750E">
              <w:rPr>
                <w:rFonts w:ascii="Calibri" w:eastAsia="Calibri" w:hAnsi="Calibri" w:cs="Calibri"/>
                <w:sz w:val="16"/>
                <w:szCs w:val="16"/>
              </w:rPr>
              <w:t>(</w:t>
            </w:r>
            <w:r w:rsidR="003327F8" w:rsidRPr="0070750E">
              <w:rPr>
                <w:rFonts w:ascii="Calibri" w:eastAsia="Calibri" w:hAnsi="Calibri" w:cs="Calibri"/>
                <w:sz w:val="16"/>
                <w:szCs w:val="16"/>
              </w:rPr>
              <w:t>20</w:t>
            </w:r>
            <w:r w:rsidRPr="0070750E">
              <w:rPr>
                <w:rFonts w:ascii="Calibri" w:eastAsia="Calibri" w:hAnsi="Calibri" w:cs="Calibri"/>
                <w:sz w:val="16"/>
                <w:szCs w:val="16"/>
              </w:rPr>
              <w:t>,</w:t>
            </w:r>
            <w:r w:rsidR="003327F8" w:rsidRPr="0070750E">
              <w:rPr>
                <w:rFonts w:ascii="Calibri" w:eastAsia="Calibri" w:hAnsi="Calibri" w:cs="Calibri"/>
                <w:sz w:val="16"/>
                <w:szCs w:val="16"/>
              </w:rPr>
              <w:t>722</w:t>
            </w:r>
            <w:r w:rsidRPr="0070750E">
              <w:rPr>
                <w:rFonts w:ascii="Calibri" w:eastAsia="Calibri" w:hAnsi="Calibri" w:cs="Calibri"/>
                <w:sz w:val="16"/>
                <w:szCs w:val="16"/>
              </w:rPr>
              <w:t>)</w:t>
            </w:r>
          </w:p>
        </w:tc>
      </w:tr>
      <w:tr w:rsidR="00951D6D" w:rsidRPr="00AC441F" w14:paraId="5A9BFE10" w14:textId="77777777" w:rsidTr="00F722AF">
        <w:tc>
          <w:tcPr>
            <w:tcW w:w="4111" w:type="dxa"/>
            <w:tcBorders>
              <w:bottom w:val="single" w:sz="12" w:space="0" w:color="5B9BD5"/>
            </w:tcBorders>
            <w:shd w:val="clear" w:color="auto" w:fill="DEEAF6" w:themeFill="accent1" w:themeFillTint="33"/>
          </w:tcPr>
          <w:p w14:paraId="6B51F003" w14:textId="77777777" w:rsidR="00F722AF" w:rsidRPr="00667D91" w:rsidRDefault="00F722AF" w:rsidP="00F722AF">
            <w:pPr>
              <w:rPr>
                <w:rFonts w:ascii="Calibri" w:eastAsia="Calibri" w:hAnsi="Calibri" w:cs="Calibri"/>
                <w:b/>
                <w:sz w:val="16"/>
                <w:szCs w:val="16"/>
              </w:rPr>
            </w:pPr>
            <w:r w:rsidRPr="00667D91">
              <w:rPr>
                <w:rFonts w:ascii="Calibri" w:eastAsia="Calibri" w:hAnsi="Calibri" w:cs="Calibri"/>
                <w:b/>
                <w:sz w:val="16"/>
                <w:szCs w:val="16"/>
              </w:rPr>
              <w:t>Budget Requirement</w:t>
            </w:r>
          </w:p>
        </w:tc>
        <w:tc>
          <w:tcPr>
            <w:tcW w:w="759" w:type="dxa"/>
            <w:tcBorders>
              <w:top w:val="single" w:sz="12" w:space="0" w:color="5B9BD5"/>
              <w:bottom w:val="single" w:sz="12" w:space="0" w:color="5B9BD5"/>
            </w:tcBorders>
            <w:shd w:val="clear" w:color="auto" w:fill="DEEAF6" w:themeFill="accent1" w:themeFillTint="33"/>
          </w:tcPr>
          <w:p w14:paraId="417185C5" w14:textId="656A9BB3" w:rsidR="00BC177A" w:rsidRPr="0070750E" w:rsidRDefault="007D3CDD" w:rsidP="009F13A4">
            <w:pPr>
              <w:jc w:val="right"/>
              <w:rPr>
                <w:rFonts w:ascii="Calibri" w:eastAsia="Calibri" w:hAnsi="Calibri" w:cs="Calibri"/>
                <w:sz w:val="16"/>
                <w:szCs w:val="16"/>
              </w:rPr>
            </w:pPr>
            <w:r w:rsidRPr="0070750E">
              <w:rPr>
                <w:rFonts w:ascii="Calibri" w:eastAsia="Calibri" w:hAnsi="Calibri" w:cs="Calibri"/>
                <w:sz w:val="16"/>
                <w:szCs w:val="16"/>
              </w:rPr>
              <w:t>3</w:t>
            </w:r>
            <w:r w:rsidR="00D17CAD" w:rsidRPr="0070750E">
              <w:rPr>
                <w:rFonts w:ascii="Calibri" w:eastAsia="Calibri" w:hAnsi="Calibri" w:cs="Calibri"/>
                <w:sz w:val="16"/>
                <w:szCs w:val="16"/>
              </w:rPr>
              <w:t>52,24</w:t>
            </w:r>
            <w:r w:rsidR="00667D91" w:rsidRPr="0070750E">
              <w:rPr>
                <w:rFonts w:ascii="Calibri" w:eastAsia="Calibri" w:hAnsi="Calibri" w:cs="Calibri"/>
                <w:sz w:val="16"/>
                <w:szCs w:val="16"/>
              </w:rPr>
              <w:t>6</w:t>
            </w:r>
          </w:p>
        </w:tc>
        <w:tc>
          <w:tcPr>
            <w:tcW w:w="827" w:type="dxa"/>
            <w:tcBorders>
              <w:top w:val="single" w:sz="12" w:space="0" w:color="5B9BD5"/>
              <w:bottom w:val="single" w:sz="12" w:space="0" w:color="5B9BD5"/>
            </w:tcBorders>
            <w:shd w:val="clear" w:color="auto" w:fill="DEEAF6" w:themeFill="accent1" w:themeFillTint="33"/>
          </w:tcPr>
          <w:p w14:paraId="3B25B8F3" w14:textId="7C6A2EFE" w:rsidR="00F722AF" w:rsidRPr="0070750E" w:rsidRDefault="000F1814" w:rsidP="000F1814">
            <w:pPr>
              <w:jc w:val="right"/>
              <w:rPr>
                <w:rFonts w:ascii="Calibri" w:eastAsia="Calibri" w:hAnsi="Calibri" w:cs="Calibri"/>
                <w:sz w:val="16"/>
                <w:szCs w:val="16"/>
              </w:rPr>
            </w:pPr>
            <w:r w:rsidRPr="0070750E">
              <w:rPr>
                <w:rFonts w:ascii="Calibri" w:eastAsia="Calibri" w:hAnsi="Calibri" w:cs="Calibri"/>
                <w:sz w:val="16"/>
                <w:szCs w:val="16"/>
              </w:rPr>
              <w:t>3</w:t>
            </w:r>
            <w:r w:rsidR="003C3D31" w:rsidRPr="0070750E">
              <w:rPr>
                <w:rFonts w:ascii="Calibri" w:eastAsia="Calibri" w:hAnsi="Calibri" w:cs="Calibri"/>
                <w:sz w:val="16"/>
                <w:szCs w:val="16"/>
              </w:rPr>
              <w:t>52</w:t>
            </w:r>
            <w:r w:rsidR="005D7F5D" w:rsidRPr="0070750E">
              <w:rPr>
                <w:rFonts w:ascii="Calibri" w:eastAsia="Calibri" w:hAnsi="Calibri" w:cs="Calibri"/>
                <w:sz w:val="16"/>
                <w:szCs w:val="16"/>
              </w:rPr>
              <w:t>,</w:t>
            </w:r>
            <w:r w:rsidR="003C3D31" w:rsidRPr="0070750E">
              <w:rPr>
                <w:rFonts w:ascii="Calibri" w:eastAsia="Calibri" w:hAnsi="Calibri" w:cs="Calibri"/>
                <w:sz w:val="16"/>
                <w:szCs w:val="16"/>
              </w:rPr>
              <w:t>24</w:t>
            </w:r>
            <w:r w:rsidR="00667D91" w:rsidRPr="0070750E">
              <w:rPr>
                <w:rFonts w:ascii="Calibri" w:eastAsia="Calibri" w:hAnsi="Calibri" w:cs="Calibri"/>
                <w:sz w:val="16"/>
                <w:szCs w:val="16"/>
              </w:rPr>
              <w:t>6</w:t>
            </w:r>
          </w:p>
        </w:tc>
        <w:tc>
          <w:tcPr>
            <w:tcW w:w="851" w:type="dxa"/>
            <w:tcBorders>
              <w:top w:val="single" w:sz="12" w:space="0" w:color="5B9BD5"/>
              <w:bottom w:val="single" w:sz="12" w:space="0" w:color="5B9BD5"/>
            </w:tcBorders>
            <w:shd w:val="clear" w:color="auto" w:fill="DEEAF6" w:themeFill="accent1" w:themeFillTint="33"/>
          </w:tcPr>
          <w:p w14:paraId="313508B6" w14:textId="77777777" w:rsidR="00F722AF" w:rsidRPr="0070750E" w:rsidRDefault="00E3638E" w:rsidP="00F722AF">
            <w:pPr>
              <w:jc w:val="right"/>
              <w:rPr>
                <w:rFonts w:ascii="Calibri" w:eastAsia="Calibri" w:hAnsi="Calibri" w:cs="Calibri"/>
                <w:sz w:val="16"/>
                <w:szCs w:val="16"/>
              </w:rPr>
            </w:pPr>
            <w:r w:rsidRPr="0070750E">
              <w:rPr>
                <w:rFonts w:ascii="Calibri" w:eastAsia="Calibri" w:hAnsi="Calibri" w:cs="Calibri"/>
                <w:sz w:val="16"/>
                <w:szCs w:val="16"/>
              </w:rPr>
              <w:t>0</w:t>
            </w:r>
          </w:p>
        </w:tc>
      </w:tr>
    </w:tbl>
    <w:p w14:paraId="2D6EA4C0" w14:textId="37BE31AF" w:rsidR="00F1491E" w:rsidRPr="0070750E" w:rsidRDefault="00997128" w:rsidP="00F722AF">
      <w:pPr>
        <w:ind w:left="709" w:right="1233"/>
        <w:jc w:val="both"/>
        <w:rPr>
          <w:rFonts w:asciiTheme="majorHAnsi" w:eastAsia="Calibri" w:hAnsiTheme="majorHAnsi" w:cs="Calibri"/>
          <w:sz w:val="20"/>
          <w:szCs w:val="20"/>
        </w:rPr>
      </w:pPr>
      <w:r w:rsidRPr="008C36A4">
        <w:rPr>
          <w:rFonts w:asciiTheme="majorHAnsi" w:eastAsia="Calibri" w:hAnsiTheme="majorHAnsi" w:cs="Calibri"/>
          <w:sz w:val="20"/>
          <w:szCs w:val="20"/>
        </w:rPr>
        <w:t xml:space="preserve">Revenue expenditure is reported in the Accounts under the Comprehensive Income and Expenditure Statement </w:t>
      </w:r>
      <w:r w:rsidR="00F722AF" w:rsidRPr="008C36A4">
        <w:rPr>
          <w:rFonts w:asciiTheme="majorHAnsi" w:eastAsia="Calibri" w:hAnsiTheme="majorHAnsi" w:cs="Calibri"/>
          <w:sz w:val="20"/>
          <w:szCs w:val="20"/>
        </w:rPr>
        <w:t xml:space="preserve">with a </w:t>
      </w:r>
      <w:r w:rsidR="003A3445">
        <w:rPr>
          <w:rFonts w:asciiTheme="majorHAnsi" w:eastAsia="Calibri" w:hAnsiTheme="majorHAnsi" w:cs="Calibri"/>
          <w:sz w:val="20"/>
          <w:szCs w:val="20"/>
        </w:rPr>
        <w:t>G</w:t>
      </w:r>
      <w:r w:rsidR="00F722AF" w:rsidRPr="008C36A4">
        <w:rPr>
          <w:rFonts w:asciiTheme="majorHAnsi" w:eastAsia="Calibri" w:hAnsiTheme="majorHAnsi" w:cs="Calibri"/>
          <w:sz w:val="20"/>
          <w:szCs w:val="20"/>
        </w:rPr>
        <w:t xml:space="preserve">roup </w:t>
      </w:r>
      <w:r w:rsidR="00C26EB6" w:rsidRPr="008C36A4">
        <w:rPr>
          <w:rFonts w:asciiTheme="majorHAnsi" w:eastAsia="Calibri" w:hAnsiTheme="majorHAnsi" w:cs="Calibri"/>
          <w:sz w:val="20"/>
          <w:szCs w:val="20"/>
        </w:rPr>
        <w:t>surplus</w:t>
      </w:r>
      <w:r w:rsidR="00F722AF" w:rsidRPr="008C36A4">
        <w:rPr>
          <w:rFonts w:asciiTheme="majorHAnsi" w:eastAsia="Calibri" w:hAnsiTheme="majorHAnsi" w:cs="Calibri"/>
          <w:sz w:val="20"/>
          <w:szCs w:val="20"/>
        </w:rPr>
        <w:t xml:space="preserve"> </w:t>
      </w:r>
      <w:r w:rsidR="00F722AF" w:rsidRPr="0070750E">
        <w:rPr>
          <w:rFonts w:asciiTheme="majorHAnsi" w:eastAsia="Calibri" w:hAnsiTheme="majorHAnsi" w:cs="Calibri"/>
          <w:sz w:val="20"/>
          <w:szCs w:val="20"/>
        </w:rPr>
        <w:t xml:space="preserve">of </w:t>
      </w:r>
      <w:r w:rsidR="00B2454C" w:rsidRPr="0070750E">
        <w:rPr>
          <w:rFonts w:asciiTheme="majorHAnsi" w:eastAsia="Calibri" w:hAnsiTheme="majorHAnsi" w:cs="Calibri"/>
          <w:sz w:val="20"/>
          <w:szCs w:val="20"/>
        </w:rPr>
        <w:t>£</w:t>
      </w:r>
      <w:r w:rsidR="00323AD3" w:rsidRPr="0070750E">
        <w:rPr>
          <w:rFonts w:asciiTheme="majorHAnsi" w:eastAsia="Calibri" w:hAnsiTheme="majorHAnsi" w:cs="Calibri"/>
          <w:sz w:val="20"/>
          <w:szCs w:val="20"/>
        </w:rPr>
        <w:t>4</w:t>
      </w:r>
      <w:r w:rsidR="00F66368" w:rsidRPr="0070750E">
        <w:rPr>
          <w:rFonts w:asciiTheme="majorHAnsi" w:eastAsia="Calibri" w:hAnsiTheme="majorHAnsi" w:cs="Calibri"/>
          <w:sz w:val="20"/>
          <w:szCs w:val="20"/>
        </w:rPr>
        <w:t>5</w:t>
      </w:r>
      <w:r w:rsidR="00F96B95" w:rsidRPr="0070750E">
        <w:rPr>
          <w:rFonts w:asciiTheme="majorHAnsi" w:eastAsia="Calibri" w:hAnsiTheme="majorHAnsi" w:cs="Calibri"/>
          <w:sz w:val="20"/>
          <w:szCs w:val="20"/>
        </w:rPr>
        <w:t>.</w:t>
      </w:r>
      <w:r w:rsidR="00F66368" w:rsidRPr="0070750E">
        <w:rPr>
          <w:rFonts w:asciiTheme="majorHAnsi" w:eastAsia="Calibri" w:hAnsiTheme="majorHAnsi" w:cs="Calibri"/>
          <w:sz w:val="20"/>
          <w:szCs w:val="20"/>
        </w:rPr>
        <w:t>9</w:t>
      </w:r>
      <w:r w:rsidR="0067721F" w:rsidRPr="0070750E">
        <w:rPr>
          <w:rFonts w:asciiTheme="majorHAnsi" w:eastAsia="Calibri" w:hAnsiTheme="majorHAnsi" w:cs="Calibri"/>
          <w:sz w:val="20"/>
          <w:szCs w:val="20"/>
        </w:rPr>
        <w:t>m</w:t>
      </w:r>
      <w:r w:rsidR="00F722AF" w:rsidRPr="0070750E">
        <w:rPr>
          <w:rFonts w:asciiTheme="majorHAnsi" w:eastAsia="Calibri" w:hAnsiTheme="majorHAnsi" w:cs="Calibri"/>
          <w:sz w:val="20"/>
          <w:szCs w:val="20"/>
        </w:rPr>
        <w:t>. T</w:t>
      </w:r>
      <w:r w:rsidRPr="0070750E">
        <w:rPr>
          <w:rFonts w:asciiTheme="majorHAnsi" w:eastAsia="Calibri" w:hAnsiTheme="majorHAnsi" w:cs="Calibri"/>
          <w:sz w:val="20"/>
          <w:szCs w:val="20"/>
        </w:rPr>
        <w:t>he table below shows how the revenue outturn position varies from the Comprehensive Income and Expenditure Statement:</w:t>
      </w:r>
    </w:p>
    <w:tbl>
      <w:tblPr>
        <w:tblStyle w:val="TableGrid"/>
        <w:tblpPr w:leftFromText="180" w:rightFromText="180" w:vertAnchor="text" w:horzAnchor="page" w:tblpX="8737" w:tblpY="2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961"/>
      </w:tblGrid>
      <w:tr w:rsidR="00F722AF" w:rsidRPr="0070750E" w14:paraId="671B5402" w14:textId="77777777" w:rsidTr="00C26EB6">
        <w:tc>
          <w:tcPr>
            <w:tcW w:w="5670" w:type="dxa"/>
            <w:tcBorders>
              <w:top w:val="single" w:sz="12" w:space="0" w:color="5B9BD5"/>
            </w:tcBorders>
          </w:tcPr>
          <w:p w14:paraId="08B313AC" w14:textId="77777777" w:rsidR="00F722AF" w:rsidRPr="0070750E" w:rsidRDefault="00F722AF" w:rsidP="00F722AF">
            <w:pPr>
              <w:rPr>
                <w:rFonts w:ascii="Calibri" w:eastAsia="Calibri" w:hAnsi="Calibri" w:cs="Calibri"/>
                <w:color w:val="06326E"/>
                <w:sz w:val="16"/>
                <w:szCs w:val="16"/>
              </w:rPr>
            </w:pPr>
          </w:p>
        </w:tc>
        <w:tc>
          <w:tcPr>
            <w:tcW w:w="961" w:type="dxa"/>
            <w:tcBorders>
              <w:top w:val="single" w:sz="12" w:space="0" w:color="5B9BD5"/>
              <w:bottom w:val="single" w:sz="12" w:space="0" w:color="5B9BD5"/>
            </w:tcBorders>
          </w:tcPr>
          <w:p w14:paraId="5906709E" w14:textId="77777777" w:rsidR="00F722AF" w:rsidRPr="0070750E" w:rsidRDefault="00F722AF" w:rsidP="00F722AF">
            <w:pPr>
              <w:jc w:val="right"/>
              <w:rPr>
                <w:rFonts w:ascii="Calibri" w:eastAsia="Calibri" w:hAnsi="Calibri" w:cs="Calibri"/>
                <w:color w:val="06326E"/>
                <w:sz w:val="16"/>
                <w:szCs w:val="16"/>
              </w:rPr>
            </w:pPr>
            <w:r w:rsidRPr="0070750E">
              <w:rPr>
                <w:rFonts w:asciiTheme="minorHAnsi" w:eastAsia="Calibri" w:hAnsiTheme="minorHAnsi" w:cs="Calibri"/>
                <w:b/>
                <w:sz w:val="16"/>
                <w:szCs w:val="16"/>
              </w:rPr>
              <w:t>£’000</w:t>
            </w:r>
          </w:p>
        </w:tc>
      </w:tr>
      <w:tr w:rsidR="00F722AF" w:rsidRPr="0070750E" w14:paraId="729C45A7" w14:textId="77777777" w:rsidTr="00F722AF">
        <w:tc>
          <w:tcPr>
            <w:tcW w:w="5670" w:type="dxa"/>
          </w:tcPr>
          <w:p w14:paraId="1E72BF2C"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Underspend as per budgeted outturn</w:t>
            </w:r>
          </w:p>
        </w:tc>
        <w:tc>
          <w:tcPr>
            <w:tcW w:w="851" w:type="dxa"/>
            <w:tcBorders>
              <w:top w:val="single" w:sz="12" w:space="0" w:color="5B9BD5"/>
            </w:tcBorders>
          </w:tcPr>
          <w:p w14:paraId="331CCAC9" w14:textId="19C88224" w:rsidR="00F722AF" w:rsidRPr="0070750E" w:rsidRDefault="00F722AF" w:rsidP="00E52681">
            <w:pPr>
              <w:jc w:val="right"/>
              <w:rPr>
                <w:rFonts w:ascii="Calibri" w:eastAsia="Calibri" w:hAnsi="Calibri" w:cs="Calibri"/>
                <w:sz w:val="16"/>
                <w:szCs w:val="16"/>
              </w:rPr>
            </w:pPr>
            <w:r w:rsidRPr="0070750E">
              <w:rPr>
                <w:rFonts w:ascii="Calibri" w:eastAsia="Calibri" w:hAnsi="Calibri" w:cs="Calibri"/>
                <w:sz w:val="16"/>
                <w:szCs w:val="16"/>
              </w:rPr>
              <w:t>(</w:t>
            </w:r>
            <w:r w:rsidR="00F66368" w:rsidRPr="0070750E">
              <w:rPr>
                <w:rFonts w:ascii="Calibri" w:eastAsia="Calibri" w:hAnsi="Calibri" w:cs="Calibri"/>
                <w:sz w:val="16"/>
                <w:szCs w:val="16"/>
              </w:rPr>
              <w:t>2</w:t>
            </w:r>
            <w:r w:rsidR="00F96B95" w:rsidRPr="0070750E">
              <w:rPr>
                <w:rFonts w:ascii="Calibri" w:eastAsia="Calibri" w:hAnsi="Calibri" w:cs="Calibri"/>
                <w:sz w:val="16"/>
                <w:szCs w:val="16"/>
              </w:rPr>
              <w:t>,</w:t>
            </w:r>
            <w:r w:rsidR="00F66368" w:rsidRPr="0070750E">
              <w:rPr>
                <w:rFonts w:ascii="Calibri" w:eastAsia="Calibri" w:hAnsi="Calibri" w:cs="Calibri"/>
                <w:sz w:val="16"/>
                <w:szCs w:val="16"/>
              </w:rPr>
              <w:t>220</w:t>
            </w:r>
            <w:r w:rsidR="00F96B95" w:rsidRPr="0070750E">
              <w:rPr>
                <w:rFonts w:ascii="Calibri" w:eastAsia="Calibri" w:hAnsi="Calibri" w:cs="Calibri"/>
                <w:sz w:val="16"/>
                <w:szCs w:val="16"/>
              </w:rPr>
              <w:t>)</w:t>
            </w:r>
          </w:p>
        </w:tc>
      </w:tr>
      <w:tr w:rsidR="00F722AF" w:rsidRPr="0070750E" w14:paraId="48311876" w14:textId="77777777" w:rsidTr="00F722AF">
        <w:tc>
          <w:tcPr>
            <w:tcW w:w="5670" w:type="dxa"/>
            <w:shd w:val="clear" w:color="auto" w:fill="DEEAF6" w:themeFill="accent1" w:themeFillTint="33"/>
          </w:tcPr>
          <w:p w14:paraId="70290031" w14:textId="77777777" w:rsidR="00F722AF" w:rsidRPr="0070750E" w:rsidRDefault="0029587E" w:rsidP="0029587E">
            <w:pPr>
              <w:rPr>
                <w:rFonts w:ascii="Calibri" w:eastAsia="Calibri" w:hAnsi="Calibri" w:cs="Calibri"/>
                <w:sz w:val="16"/>
                <w:szCs w:val="16"/>
              </w:rPr>
            </w:pPr>
            <w:r w:rsidRPr="0070750E">
              <w:rPr>
                <w:rFonts w:ascii="Calibri" w:eastAsia="Calibri" w:hAnsi="Calibri" w:cs="Calibri"/>
                <w:sz w:val="16"/>
                <w:szCs w:val="16"/>
              </w:rPr>
              <w:t>R</w:t>
            </w:r>
            <w:r w:rsidR="00F722AF" w:rsidRPr="0070750E">
              <w:rPr>
                <w:rFonts w:ascii="Calibri" w:eastAsia="Calibri" w:hAnsi="Calibri" w:cs="Calibri"/>
                <w:sz w:val="16"/>
                <w:szCs w:val="16"/>
              </w:rPr>
              <w:t>eserves in year</w:t>
            </w:r>
          </w:p>
        </w:tc>
        <w:tc>
          <w:tcPr>
            <w:tcW w:w="851" w:type="dxa"/>
            <w:tcBorders>
              <w:bottom w:val="single" w:sz="12" w:space="0" w:color="5B9BD5"/>
            </w:tcBorders>
            <w:shd w:val="clear" w:color="auto" w:fill="DEEAF6" w:themeFill="accent1" w:themeFillTint="33"/>
          </w:tcPr>
          <w:p w14:paraId="6FF9409F" w14:textId="6261E6E0" w:rsidR="00F722AF" w:rsidRPr="0070750E" w:rsidRDefault="0013739D" w:rsidP="00E52681">
            <w:pPr>
              <w:jc w:val="right"/>
              <w:rPr>
                <w:rFonts w:ascii="Calibri" w:eastAsia="Calibri" w:hAnsi="Calibri" w:cs="Calibri"/>
                <w:sz w:val="16"/>
                <w:szCs w:val="16"/>
              </w:rPr>
            </w:pPr>
            <w:r w:rsidRPr="0070750E">
              <w:rPr>
                <w:rFonts w:ascii="Calibri" w:eastAsia="Calibri" w:hAnsi="Calibri" w:cs="Calibri"/>
                <w:sz w:val="16"/>
                <w:szCs w:val="16"/>
              </w:rPr>
              <w:t>11</w:t>
            </w:r>
            <w:r w:rsidR="00F96B95" w:rsidRPr="0070750E">
              <w:rPr>
                <w:rFonts w:ascii="Calibri" w:eastAsia="Calibri" w:hAnsi="Calibri" w:cs="Calibri"/>
                <w:sz w:val="16"/>
                <w:szCs w:val="16"/>
              </w:rPr>
              <w:t>,</w:t>
            </w:r>
            <w:r w:rsidRPr="0070750E">
              <w:rPr>
                <w:rFonts w:ascii="Calibri" w:eastAsia="Calibri" w:hAnsi="Calibri" w:cs="Calibri"/>
                <w:sz w:val="16"/>
                <w:szCs w:val="16"/>
              </w:rPr>
              <w:t>208</w:t>
            </w:r>
          </w:p>
        </w:tc>
      </w:tr>
      <w:tr w:rsidR="00F722AF" w:rsidRPr="0070750E" w14:paraId="5379CD7B" w14:textId="77777777" w:rsidTr="00F722AF">
        <w:tc>
          <w:tcPr>
            <w:tcW w:w="5670" w:type="dxa"/>
            <w:shd w:val="clear" w:color="auto" w:fill="auto"/>
          </w:tcPr>
          <w:p w14:paraId="1E8434B8"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Overall movement of reserves</w:t>
            </w:r>
          </w:p>
        </w:tc>
        <w:tc>
          <w:tcPr>
            <w:tcW w:w="851" w:type="dxa"/>
            <w:tcBorders>
              <w:top w:val="single" w:sz="12" w:space="0" w:color="5B9BD5"/>
            </w:tcBorders>
            <w:shd w:val="clear" w:color="auto" w:fill="auto"/>
          </w:tcPr>
          <w:p w14:paraId="50E7461E" w14:textId="6FD3D1FC" w:rsidR="00F722AF" w:rsidRPr="0070750E" w:rsidRDefault="0013739D" w:rsidP="00E52681">
            <w:pPr>
              <w:jc w:val="right"/>
              <w:rPr>
                <w:rFonts w:ascii="Calibri" w:eastAsia="Calibri" w:hAnsi="Calibri" w:cs="Calibri"/>
                <w:sz w:val="16"/>
                <w:szCs w:val="16"/>
              </w:rPr>
            </w:pPr>
            <w:r w:rsidRPr="0070750E">
              <w:rPr>
                <w:rFonts w:ascii="Calibri" w:eastAsia="Calibri" w:hAnsi="Calibri" w:cs="Calibri"/>
                <w:sz w:val="16"/>
                <w:szCs w:val="16"/>
              </w:rPr>
              <w:t>8</w:t>
            </w:r>
            <w:r w:rsidR="00C23D54" w:rsidRPr="0070750E">
              <w:rPr>
                <w:rFonts w:ascii="Calibri" w:eastAsia="Calibri" w:hAnsi="Calibri" w:cs="Calibri"/>
                <w:sz w:val="16"/>
                <w:szCs w:val="16"/>
              </w:rPr>
              <w:t>,</w:t>
            </w:r>
            <w:r w:rsidR="00F66368" w:rsidRPr="0070750E">
              <w:rPr>
                <w:rFonts w:ascii="Calibri" w:eastAsia="Calibri" w:hAnsi="Calibri" w:cs="Calibri"/>
                <w:sz w:val="16"/>
                <w:szCs w:val="16"/>
              </w:rPr>
              <w:t>988</w:t>
            </w:r>
          </w:p>
        </w:tc>
      </w:tr>
      <w:tr w:rsidR="00F722AF" w:rsidRPr="0070750E" w14:paraId="6D6CF78A" w14:textId="77777777" w:rsidTr="00F722AF">
        <w:tc>
          <w:tcPr>
            <w:tcW w:w="5670" w:type="dxa"/>
            <w:shd w:val="clear" w:color="auto" w:fill="DEEAF6" w:themeFill="accent1" w:themeFillTint="33"/>
          </w:tcPr>
          <w:p w14:paraId="02CCC6B2" w14:textId="77777777" w:rsidR="00F722AF" w:rsidRPr="0070750E" w:rsidRDefault="00F722AF" w:rsidP="00F722AF">
            <w:pPr>
              <w:rPr>
                <w:rFonts w:ascii="Calibri" w:eastAsia="Calibri" w:hAnsi="Calibri" w:cs="Calibri"/>
                <w:b/>
                <w:i/>
                <w:sz w:val="16"/>
                <w:szCs w:val="16"/>
              </w:rPr>
            </w:pPr>
            <w:r w:rsidRPr="0070750E">
              <w:rPr>
                <w:rFonts w:ascii="Calibri" w:eastAsia="Calibri" w:hAnsi="Calibri" w:cs="Calibri"/>
                <w:b/>
                <w:i/>
                <w:sz w:val="16"/>
                <w:szCs w:val="16"/>
              </w:rPr>
              <w:t>Remove items included in budgeted outturn</w:t>
            </w:r>
          </w:p>
        </w:tc>
        <w:tc>
          <w:tcPr>
            <w:tcW w:w="851" w:type="dxa"/>
            <w:shd w:val="clear" w:color="auto" w:fill="DEEAF6" w:themeFill="accent1" w:themeFillTint="33"/>
          </w:tcPr>
          <w:p w14:paraId="04EF5A6F" w14:textId="77777777" w:rsidR="00F722AF" w:rsidRPr="0070750E" w:rsidRDefault="00F722AF" w:rsidP="00F722AF">
            <w:pPr>
              <w:jc w:val="right"/>
              <w:rPr>
                <w:rFonts w:ascii="Calibri" w:eastAsia="Calibri" w:hAnsi="Calibri" w:cs="Calibri"/>
                <w:b/>
                <w:sz w:val="16"/>
                <w:szCs w:val="16"/>
              </w:rPr>
            </w:pPr>
          </w:p>
        </w:tc>
      </w:tr>
      <w:tr w:rsidR="00F722AF" w:rsidRPr="0070750E" w14:paraId="165A6998" w14:textId="77777777" w:rsidTr="00F722AF">
        <w:tc>
          <w:tcPr>
            <w:tcW w:w="5670" w:type="dxa"/>
            <w:shd w:val="clear" w:color="auto" w:fill="auto"/>
          </w:tcPr>
          <w:p w14:paraId="08616835"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Debt charges</w:t>
            </w:r>
            <w:r w:rsidR="0090650D" w:rsidRPr="0070750E">
              <w:rPr>
                <w:rFonts w:ascii="Calibri" w:eastAsia="Calibri" w:hAnsi="Calibri" w:cs="Calibri"/>
                <w:sz w:val="16"/>
                <w:szCs w:val="16"/>
              </w:rPr>
              <w:t xml:space="preserve"> and impairment losses</w:t>
            </w:r>
          </w:p>
        </w:tc>
        <w:tc>
          <w:tcPr>
            <w:tcW w:w="851" w:type="dxa"/>
            <w:shd w:val="clear" w:color="auto" w:fill="auto"/>
          </w:tcPr>
          <w:p w14:paraId="1BE75FFF" w14:textId="0D6B5431" w:rsidR="00F722AF" w:rsidRPr="0070750E" w:rsidRDefault="00F722AF" w:rsidP="000F1814">
            <w:pPr>
              <w:jc w:val="right"/>
              <w:rPr>
                <w:rFonts w:ascii="Calibri" w:eastAsia="Calibri" w:hAnsi="Calibri" w:cs="Calibri"/>
                <w:sz w:val="16"/>
                <w:szCs w:val="16"/>
              </w:rPr>
            </w:pPr>
            <w:r w:rsidRPr="0070750E">
              <w:rPr>
                <w:rFonts w:ascii="Calibri" w:eastAsia="Calibri" w:hAnsi="Calibri" w:cs="Calibri"/>
                <w:sz w:val="16"/>
                <w:szCs w:val="16"/>
              </w:rPr>
              <w:t>(</w:t>
            </w:r>
            <w:r w:rsidR="000F1814" w:rsidRPr="0070750E">
              <w:rPr>
                <w:rFonts w:ascii="Calibri" w:eastAsia="Calibri" w:hAnsi="Calibri" w:cs="Calibri"/>
                <w:sz w:val="16"/>
                <w:szCs w:val="16"/>
              </w:rPr>
              <w:t>6</w:t>
            </w:r>
            <w:r w:rsidR="009169EC" w:rsidRPr="0070750E">
              <w:rPr>
                <w:rFonts w:ascii="Calibri" w:eastAsia="Calibri" w:hAnsi="Calibri" w:cs="Calibri"/>
                <w:sz w:val="16"/>
                <w:szCs w:val="16"/>
              </w:rPr>
              <w:t>,</w:t>
            </w:r>
            <w:r w:rsidR="00F96B95" w:rsidRPr="0070750E">
              <w:rPr>
                <w:rFonts w:ascii="Calibri" w:eastAsia="Calibri" w:hAnsi="Calibri" w:cs="Calibri"/>
                <w:sz w:val="16"/>
                <w:szCs w:val="16"/>
              </w:rPr>
              <w:t>542</w:t>
            </w:r>
            <w:r w:rsidR="00B94CAA" w:rsidRPr="0070750E">
              <w:rPr>
                <w:rFonts w:ascii="Calibri" w:eastAsia="Calibri" w:hAnsi="Calibri" w:cs="Calibri"/>
                <w:sz w:val="16"/>
                <w:szCs w:val="16"/>
              </w:rPr>
              <w:t>)</w:t>
            </w:r>
          </w:p>
        </w:tc>
      </w:tr>
      <w:tr w:rsidR="00F722AF" w:rsidRPr="0070750E" w14:paraId="1B144BA4" w14:textId="77777777" w:rsidTr="00F722AF">
        <w:tc>
          <w:tcPr>
            <w:tcW w:w="5670" w:type="dxa"/>
            <w:shd w:val="clear" w:color="auto" w:fill="DEEAF6" w:themeFill="accent1" w:themeFillTint="33"/>
          </w:tcPr>
          <w:p w14:paraId="2591A94A"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Pension contributions</w:t>
            </w:r>
          </w:p>
        </w:tc>
        <w:tc>
          <w:tcPr>
            <w:tcW w:w="851" w:type="dxa"/>
            <w:shd w:val="clear" w:color="auto" w:fill="DEEAF6" w:themeFill="accent1" w:themeFillTint="33"/>
          </w:tcPr>
          <w:p w14:paraId="601830C8" w14:textId="7DFDCCF6" w:rsidR="00F722AF" w:rsidRPr="0070750E" w:rsidRDefault="00F722AF" w:rsidP="00122890">
            <w:pPr>
              <w:jc w:val="right"/>
              <w:rPr>
                <w:rFonts w:ascii="Calibri" w:eastAsia="Calibri" w:hAnsi="Calibri" w:cs="Calibri"/>
                <w:sz w:val="16"/>
                <w:szCs w:val="16"/>
              </w:rPr>
            </w:pPr>
            <w:r w:rsidRPr="0070750E">
              <w:rPr>
                <w:rFonts w:ascii="Calibri" w:eastAsia="Calibri" w:hAnsi="Calibri" w:cs="Calibri"/>
                <w:sz w:val="16"/>
                <w:szCs w:val="16"/>
              </w:rPr>
              <w:t>(</w:t>
            </w:r>
            <w:r w:rsidR="00F96B95" w:rsidRPr="0070750E">
              <w:rPr>
                <w:rFonts w:ascii="Calibri" w:eastAsia="Calibri" w:hAnsi="Calibri" w:cs="Calibri"/>
                <w:sz w:val="16"/>
                <w:szCs w:val="16"/>
              </w:rPr>
              <w:t>5</w:t>
            </w:r>
            <w:r w:rsidR="000F1814" w:rsidRPr="0070750E">
              <w:rPr>
                <w:rFonts w:ascii="Calibri" w:eastAsia="Calibri" w:hAnsi="Calibri" w:cs="Calibri"/>
                <w:sz w:val="16"/>
                <w:szCs w:val="16"/>
              </w:rPr>
              <w:t>7</w:t>
            </w:r>
            <w:r w:rsidR="00F96B95" w:rsidRPr="0070750E">
              <w:rPr>
                <w:rFonts w:ascii="Calibri" w:eastAsia="Calibri" w:hAnsi="Calibri" w:cs="Calibri"/>
                <w:sz w:val="16"/>
                <w:szCs w:val="16"/>
              </w:rPr>
              <w:t>,582</w:t>
            </w:r>
            <w:r w:rsidRPr="0070750E">
              <w:rPr>
                <w:rFonts w:ascii="Calibri" w:eastAsia="Calibri" w:hAnsi="Calibri" w:cs="Calibri"/>
                <w:sz w:val="16"/>
                <w:szCs w:val="16"/>
              </w:rPr>
              <w:t>)</w:t>
            </w:r>
          </w:p>
        </w:tc>
      </w:tr>
      <w:tr w:rsidR="00F722AF" w:rsidRPr="0070750E" w14:paraId="0690F8E6" w14:textId="77777777" w:rsidTr="00F722AF">
        <w:tc>
          <w:tcPr>
            <w:tcW w:w="5670" w:type="dxa"/>
            <w:shd w:val="clear" w:color="auto" w:fill="auto"/>
          </w:tcPr>
          <w:p w14:paraId="74A68407" w14:textId="77777777" w:rsidR="00F722AF" w:rsidRPr="0070750E" w:rsidRDefault="00F722AF" w:rsidP="00F722AF">
            <w:pPr>
              <w:rPr>
                <w:rFonts w:ascii="Calibri" w:eastAsia="Calibri" w:hAnsi="Calibri" w:cs="Calibri"/>
                <w:b/>
                <w:i/>
                <w:sz w:val="16"/>
                <w:szCs w:val="16"/>
              </w:rPr>
            </w:pPr>
            <w:r w:rsidRPr="0070750E">
              <w:rPr>
                <w:rFonts w:ascii="Calibri" w:eastAsia="Calibri" w:hAnsi="Calibri" w:cs="Calibri"/>
                <w:b/>
                <w:i/>
                <w:sz w:val="16"/>
                <w:szCs w:val="16"/>
              </w:rPr>
              <w:t>Add items not charged to council tax</w:t>
            </w:r>
          </w:p>
        </w:tc>
        <w:tc>
          <w:tcPr>
            <w:tcW w:w="851" w:type="dxa"/>
            <w:shd w:val="clear" w:color="auto" w:fill="auto"/>
          </w:tcPr>
          <w:p w14:paraId="3323FC40" w14:textId="77777777" w:rsidR="00F722AF" w:rsidRPr="0070750E" w:rsidRDefault="00F722AF" w:rsidP="00F722AF">
            <w:pPr>
              <w:jc w:val="right"/>
              <w:rPr>
                <w:rFonts w:ascii="Calibri" w:eastAsia="Calibri" w:hAnsi="Calibri" w:cs="Calibri"/>
                <w:sz w:val="16"/>
                <w:szCs w:val="16"/>
              </w:rPr>
            </w:pPr>
          </w:p>
        </w:tc>
      </w:tr>
      <w:tr w:rsidR="00F722AF" w:rsidRPr="0070750E" w14:paraId="31FF99B3" w14:textId="77777777" w:rsidTr="00F722AF">
        <w:tc>
          <w:tcPr>
            <w:tcW w:w="5670" w:type="dxa"/>
            <w:shd w:val="clear" w:color="auto" w:fill="DEEAF6" w:themeFill="accent1" w:themeFillTint="33"/>
          </w:tcPr>
          <w:p w14:paraId="02A93446"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Interest payable (including pensions)</w:t>
            </w:r>
          </w:p>
        </w:tc>
        <w:tc>
          <w:tcPr>
            <w:tcW w:w="851" w:type="dxa"/>
            <w:shd w:val="clear" w:color="auto" w:fill="DEEAF6" w:themeFill="accent1" w:themeFillTint="33"/>
          </w:tcPr>
          <w:p w14:paraId="3047150E" w14:textId="753475C4" w:rsidR="00F722AF" w:rsidRPr="0070750E" w:rsidRDefault="00F96B95" w:rsidP="000F1814">
            <w:pPr>
              <w:jc w:val="right"/>
              <w:rPr>
                <w:rFonts w:ascii="Calibri" w:eastAsia="Calibri" w:hAnsi="Calibri" w:cs="Calibri"/>
                <w:sz w:val="16"/>
                <w:szCs w:val="16"/>
              </w:rPr>
            </w:pPr>
            <w:r w:rsidRPr="0070750E">
              <w:rPr>
                <w:rFonts w:ascii="Calibri" w:eastAsia="Calibri" w:hAnsi="Calibri" w:cs="Calibri"/>
                <w:sz w:val="16"/>
                <w:szCs w:val="16"/>
              </w:rPr>
              <w:t>129,58</w:t>
            </w:r>
            <w:r w:rsidR="00414B57" w:rsidRPr="0070750E">
              <w:rPr>
                <w:rFonts w:ascii="Calibri" w:eastAsia="Calibri" w:hAnsi="Calibri" w:cs="Calibri"/>
                <w:sz w:val="16"/>
                <w:szCs w:val="16"/>
              </w:rPr>
              <w:t>8</w:t>
            </w:r>
          </w:p>
        </w:tc>
      </w:tr>
      <w:tr w:rsidR="00F722AF" w:rsidRPr="0070750E" w14:paraId="40786347" w14:textId="77777777" w:rsidTr="00F722AF">
        <w:tc>
          <w:tcPr>
            <w:tcW w:w="5670" w:type="dxa"/>
            <w:shd w:val="clear" w:color="auto" w:fill="auto"/>
          </w:tcPr>
          <w:p w14:paraId="35B829D1"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Accounting charges for assets, depreciation, impairment, holiday pay etc</w:t>
            </w:r>
          </w:p>
        </w:tc>
        <w:tc>
          <w:tcPr>
            <w:tcW w:w="851" w:type="dxa"/>
            <w:shd w:val="clear" w:color="auto" w:fill="auto"/>
          </w:tcPr>
          <w:p w14:paraId="7528FCD5" w14:textId="607692BE" w:rsidR="00F722AF" w:rsidRPr="0070750E" w:rsidRDefault="000F1814" w:rsidP="00122890">
            <w:pPr>
              <w:jc w:val="right"/>
              <w:rPr>
                <w:rFonts w:ascii="Calibri" w:eastAsia="Calibri" w:hAnsi="Calibri" w:cs="Calibri"/>
                <w:sz w:val="16"/>
                <w:szCs w:val="16"/>
              </w:rPr>
            </w:pPr>
            <w:r w:rsidRPr="0070750E">
              <w:rPr>
                <w:rFonts w:ascii="Calibri" w:eastAsia="Calibri" w:hAnsi="Calibri" w:cs="Calibri"/>
                <w:sz w:val="16"/>
                <w:szCs w:val="16"/>
              </w:rPr>
              <w:t>5</w:t>
            </w:r>
            <w:r w:rsidR="00F96B95" w:rsidRPr="0070750E">
              <w:rPr>
                <w:rFonts w:ascii="Calibri" w:eastAsia="Calibri" w:hAnsi="Calibri" w:cs="Calibri"/>
                <w:sz w:val="16"/>
                <w:szCs w:val="16"/>
              </w:rPr>
              <w:t>4</w:t>
            </w:r>
            <w:r w:rsidRPr="0070750E">
              <w:rPr>
                <w:rFonts w:ascii="Calibri" w:eastAsia="Calibri" w:hAnsi="Calibri" w:cs="Calibri"/>
                <w:sz w:val="16"/>
                <w:szCs w:val="16"/>
              </w:rPr>
              <w:t>,</w:t>
            </w:r>
            <w:r w:rsidR="00F96B95" w:rsidRPr="0070750E">
              <w:rPr>
                <w:rFonts w:ascii="Calibri" w:eastAsia="Calibri" w:hAnsi="Calibri" w:cs="Calibri"/>
                <w:sz w:val="16"/>
                <w:szCs w:val="16"/>
              </w:rPr>
              <w:t>525</w:t>
            </w:r>
          </w:p>
        </w:tc>
      </w:tr>
      <w:tr w:rsidR="00F722AF" w:rsidRPr="0070750E" w14:paraId="43FA1290" w14:textId="77777777" w:rsidTr="00F722AF">
        <w:tc>
          <w:tcPr>
            <w:tcW w:w="5670" w:type="dxa"/>
            <w:shd w:val="clear" w:color="auto" w:fill="DEEAF6" w:themeFill="accent1" w:themeFillTint="33"/>
          </w:tcPr>
          <w:p w14:paraId="658563D9" w14:textId="77777777" w:rsidR="00F722AF" w:rsidRPr="0070750E" w:rsidRDefault="00F722AF" w:rsidP="00F722AF">
            <w:pPr>
              <w:rPr>
                <w:rFonts w:ascii="Calibri" w:eastAsia="Calibri" w:hAnsi="Calibri" w:cs="Calibri"/>
                <w:b/>
                <w:i/>
                <w:sz w:val="16"/>
                <w:szCs w:val="16"/>
              </w:rPr>
            </w:pPr>
            <w:r w:rsidRPr="0070750E">
              <w:rPr>
                <w:rFonts w:ascii="Calibri" w:eastAsia="Calibri" w:hAnsi="Calibri" w:cs="Calibri"/>
                <w:b/>
                <w:i/>
                <w:sz w:val="16"/>
                <w:szCs w:val="16"/>
              </w:rPr>
              <w:t>Remove items not charged to council tax</w:t>
            </w:r>
          </w:p>
        </w:tc>
        <w:tc>
          <w:tcPr>
            <w:tcW w:w="851" w:type="dxa"/>
            <w:shd w:val="clear" w:color="auto" w:fill="DEEAF6" w:themeFill="accent1" w:themeFillTint="33"/>
          </w:tcPr>
          <w:p w14:paraId="4954597E" w14:textId="77777777" w:rsidR="00F722AF" w:rsidRPr="0070750E" w:rsidRDefault="00F722AF" w:rsidP="00F722AF">
            <w:pPr>
              <w:jc w:val="right"/>
              <w:rPr>
                <w:rFonts w:ascii="Calibri" w:eastAsia="Calibri" w:hAnsi="Calibri" w:cs="Calibri"/>
                <w:sz w:val="16"/>
                <w:szCs w:val="16"/>
              </w:rPr>
            </w:pPr>
          </w:p>
        </w:tc>
      </w:tr>
      <w:tr w:rsidR="00F722AF" w:rsidRPr="0070750E" w14:paraId="6A315C03" w14:textId="77777777" w:rsidTr="00F722AF">
        <w:tc>
          <w:tcPr>
            <w:tcW w:w="5670" w:type="dxa"/>
            <w:shd w:val="clear" w:color="auto" w:fill="auto"/>
          </w:tcPr>
          <w:p w14:paraId="6BA6E558"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Top up grants, capital grants and other contributions</w:t>
            </w:r>
          </w:p>
        </w:tc>
        <w:tc>
          <w:tcPr>
            <w:tcW w:w="851" w:type="dxa"/>
            <w:shd w:val="clear" w:color="auto" w:fill="auto"/>
          </w:tcPr>
          <w:p w14:paraId="7CB9424C" w14:textId="43AD68E6" w:rsidR="00F722AF" w:rsidRPr="0070750E" w:rsidRDefault="009169EC" w:rsidP="00F422DC">
            <w:pPr>
              <w:jc w:val="right"/>
              <w:rPr>
                <w:rFonts w:ascii="Calibri" w:eastAsia="Calibri" w:hAnsi="Calibri" w:cs="Calibri"/>
                <w:sz w:val="16"/>
                <w:szCs w:val="16"/>
              </w:rPr>
            </w:pPr>
            <w:r w:rsidRPr="0070750E">
              <w:rPr>
                <w:rFonts w:ascii="Calibri" w:eastAsia="Calibri" w:hAnsi="Calibri" w:cs="Calibri"/>
                <w:sz w:val="16"/>
                <w:szCs w:val="16"/>
              </w:rPr>
              <w:t>(</w:t>
            </w:r>
            <w:r w:rsidR="00323AD3" w:rsidRPr="0070750E">
              <w:rPr>
                <w:rFonts w:ascii="Calibri" w:eastAsia="Calibri" w:hAnsi="Calibri" w:cs="Calibri"/>
                <w:sz w:val="16"/>
                <w:szCs w:val="16"/>
              </w:rPr>
              <w:t>54</w:t>
            </w:r>
            <w:r w:rsidRPr="0070750E">
              <w:rPr>
                <w:rFonts w:ascii="Calibri" w:eastAsia="Calibri" w:hAnsi="Calibri" w:cs="Calibri"/>
                <w:sz w:val="16"/>
                <w:szCs w:val="16"/>
              </w:rPr>
              <w:t>,</w:t>
            </w:r>
            <w:r w:rsidR="00323AD3" w:rsidRPr="0070750E">
              <w:rPr>
                <w:rFonts w:ascii="Calibri" w:eastAsia="Calibri" w:hAnsi="Calibri" w:cs="Calibri"/>
                <w:sz w:val="16"/>
                <w:szCs w:val="16"/>
              </w:rPr>
              <w:t>838</w:t>
            </w:r>
            <w:r w:rsidR="00F422DC" w:rsidRPr="0070750E">
              <w:rPr>
                <w:rFonts w:ascii="Calibri" w:eastAsia="Calibri" w:hAnsi="Calibri" w:cs="Calibri"/>
                <w:sz w:val="16"/>
                <w:szCs w:val="16"/>
              </w:rPr>
              <w:t>)</w:t>
            </w:r>
          </w:p>
        </w:tc>
      </w:tr>
      <w:tr w:rsidR="00F722AF" w:rsidRPr="0070750E" w14:paraId="2BFD75B1" w14:textId="77777777" w:rsidTr="00F722AF">
        <w:tc>
          <w:tcPr>
            <w:tcW w:w="5670" w:type="dxa"/>
            <w:shd w:val="clear" w:color="auto" w:fill="DEEAF6" w:themeFill="accent1" w:themeFillTint="33"/>
          </w:tcPr>
          <w:p w14:paraId="02A3C96B" w14:textId="77777777" w:rsidR="00F722AF" w:rsidRPr="0070750E" w:rsidRDefault="00F722AF" w:rsidP="00F722AF">
            <w:pPr>
              <w:rPr>
                <w:rFonts w:ascii="Calibri" w:eastAsia="Calibri" w:hAnsi="Calibri" w:cs="Calibri"/>
                <w:sz w:val="16"/>
                <w:szCs w:val="16"/>
              </w:rPr>
            </w:pPr>
            <w:r w:rsidRPr="0070750E">
              <w:rPr>
                <w:rFonts w:ascii="Calibri" w:eastAsia="Calibri" w:hAnsi="Calibri" w:cs="Calibri"/>
                <w:sz w:val="16"/>
                <w:szCs w:val="16"/>
              </w:rPr>
              <w:t>Re-measurement of net defined benefit liability re pensions</w:t>
            </w:r>
          </w:p>
        </w:tc>
        <w:tc>
          <w:tcPr>
            <w:tcW w:w="851" w:type="dxa"/>
            <w:tcBorders>
              <w:bottom w:val="single" w:sz="12" w:space="0" w:color="5B9BD5"/>
            </w:tcBorders>
            <w:shd w:val="clear" w:color="auto" w:fill="DEEAF6" w:themeFill="accent1" w:themeFillTint="33"/>
          </w:tcPr>
          <w:p w14:paraId="6072B7AE" w14:textId="32247D3B" w:rsidR="00F722AF" w:rsidRPr="0070750E" w:rsidRDefault="009169EC" w:rsidP="00122890">
            <w:pPr>
              <w:jc w:val="right"/>
              <w:rPr>
                <w:rFonts w:ascii="Calibri" w:eastAsia="Calibri" w:hAnsi="Calibri" w:cs="Calibri"/>
                <w:sz w:val="16"/>
                <w:szCs w:val="16"/>
              </w:rPr>
            </w:pPr>
            <w:r w:rsidRPr="0070750E">
              <w:rPr>
                <w:rFonts w:ascii="Calibri" w:eastAsia="Calibri" w:hAnsi="Calibri" w:cs="Calibri"/>
                <w:sz w:val="16"/>
                <w:szCs w:val="16"/>
              </w:rPr>
              <w:t>(</w:t>
            </w:r>
            <w:r w:rsidR="000F1814" w:rsidRPr="0070750E">
              <w:rPr>
                <w:rFonts w:ascii="Calibri" w:eastAsia="Calibri" w:hAnsi="Calibri" w:cs="Calibri"/>
                <w:sz w:val="16"/>
                <w:szCs w:val="16"/>
              </w:rPr>
              <w:t>1</w:t>
            </w:r>
            <w:r w:rsidR="00F96B95" w:rsidRPr="0070750E">
              <w:rPr>
                <w:rFonts w:ascii="Calibri" w:eastAsia="Calibri" w:hAnsi="Calibri" w:cs="Calibri"/>
                <w:sz w:val="16"/>
                <w:szCs w:val="16"/>
              </w:rPr>
              <w:t>20,078</w:t>
            </w:r>
            <w:r w:rsidRPr="0070750E">
              <w:rPr>
                <w:rFonts w:ascii="Calibri" w:eastAsia="Calibri" w:hAnsi="Calibri" w:cs="Calibri"/>
                <w:sz w:val="16"/>
                <w:szCs w:val="16"/>
              </w:rPr>
              <w:t>)</w:t>
            </w:r>
          </w:p>
        </w:tc>
      </w:tr>
      <w:tr w:rsidR="00C26EB6" w:rsidRPr="00AC441F" w14:paraId="20D36D31" w14:textId="77777777" w:rsidTr="00670C7F">
        <w:tc>
          <w:tcPr>
            <w:tcW w:w="5670" w:type="dxa"/>
            <w:tcBorders>
              <w:bottom w:val="single" w:sz="12" w:space="0" w:color="5B9BD5"/>
            </w:tcBorders>
            <w:shd w:val="clear" w:color="auto" w:fill="auto"/>
          </w:tcPr>
          <w:p w14:paraId="3598CBDC" w14:textId="7E3D9D63" w:rsidR="00C26EB6" w:rsidRPr="0070750E" w:rsidRDefault="00C26EB6" w:rsidP="00C26EB6">
            <w:pPr>
              <w:rPr>
                <w:rFonts w:ascii="Calibri" w:eastAsia="Calibri" w:hAnsi="Calibri" w:cs="Calibri"/>
                <w:b/>
                <w:sz w:val="16"/>
                <w:szCs w:val="16"/>
              </w:rPr>
            </w:pPr>
            <w:r w:rsidRPr="0070750E">
              <w:rPr>
                <w:rFonts w:ascii="Calibri" w:eastAsia="Calibri" w:hAnsi="Calibri" w:cs="Calibri"/>
                <w:b/>
                <w:sz w:val="16"/>
                <w:szCs w:val="16"/>
              </w:rPr>
              <w:t xml:space="preserve">Total </w:t>
            </w:r>
            <w:r w:rsidR="008C36A4" w:rsidRPr="0070750E">
              <w:rPr>
                <w:rFonts w:ascii="Calibri" w:eastAsia="Calibri" w:hAnsi="Calibri" w:cs="Calibri"/>
                <w:b/>
                <w:sz w:val="16"/>
                <w:szCs w:val="16"/>
              </w:rPr>
              <w:t>surplus</w:t>
            </w:r>
            <w:r w:rsidRPr="0070750E">
              <w:rPr>
                <w:rFonts w:ascii="Calibri" w:eastAsia="Calibri" w:hAnsi="Calibri" w:cs="Calibri"/>
                <w:b/>
                <w:sz w:val="16"/>
                <w:szCs w:val="16"/>
              </w:rPr>
              <w:t xml:space="preserve"> </w:t>
            </w:r>
            <w:r w:rsidR="008C36A4" w:rsidRPr="0070750E">
              <w:rPr>
                <w:rFonts w:ascii="Calibri" w:eastAsia="Calibri" w:hAnsi="Calibri" w:cs="Calibri"/>
                <w:b/>
                <w:sz w:val="16"/>
                <w:szCs w:val="16"/>
              </w:rPr>
              <w:t xml:space="preserve">on the </w:t>
            </w:r>
            <w:r w:rsidRPr="0070750E">
              <w:rPr>
                <w:rFonts w:ascii="Calibri" w:eastAsia="Calibri" w:hAnsi="Calibri" w:cs="Calibri"/>
                <w:b/>
                <w:sz w:val="16"/>
                <w:szCs w:val="16"/>
              </w:rPr>
              <w:t>Group Comprehensive Income and Expenditure Statement</w:t>
            </w:r>
          </w:p>
        </w:tc>
        <w:tc>
          <w:tcPr>
            <w:tcW w:w="851" w:type="dxa"/>
            <w:tcBorders>
              <w:top w:val="single" w:sz="12" w:space="0" w:color="5B9BD5"/>
              <w:bottom w:val="single" w:sz="12" w:space="0" w:color="5B9BD5"/>
            </w:tcBorders>
            <w:shd w:val="clear" w:color="auto" w:fill="auto"/>
            <w:vAlign w:val="center"/>
          </w:tcPr>
          <w:p w14:paraId="41D1987B" w14:textId="01572510" w:rsidR="00C26EB6" w:rsidRPr="006A4514" w:rsidRDefault="00C26EB6" w:rsidP="00122890">
            <w:pPr>
              <w:jc w:val="right"/>
              <w:rPr>
                <w:rFonts w:asciiTheme="majorHAnsi" w:hAnsiTheme="majorHAnsi" w:cs="Arial"/>
                <w:b/>
                <w:sz w:val="16"/>
                <w:szCs w:val="16"/>
              </w:rPr>
            </w:pPr>
            <w:r w:rsidRPr="0070750E">
              <w:rPr>
                <w:rFonts w:asciiTheme="majorHAnsi" w:hAnsiTheme="majorHAnsi" w:cs="Arial"/>
                <w:b/>
                <w:sz w:val="16"/>
                <w:szCs w:val="16"/>
              </w:rPr>
              <w:t>(</w:t>
            </w:r>
            <w:r w:rsidR="00323AD3" w:rsidRPr="0070750E">
              <w:rPr>
                <w:rFonts w:asciiTheme="majorHAnsi" w:hAnsiTheme="majorHAnsi" w:cs="Arial"/>
                <w:b/>
                <w:sz w:val="16"/>
                <w:szCs w:val="16"/>
              </w:rPr>
              <w:t>4</w:t>
            </w:r>
            <w:r w:rsidR="00F66368" w:rsidRPr="0070750E">
              <w:rPr>
                <w:rFonts w:asciiTheme="majorHAnsi" w:hAnsiTheme="majorHAnsi" w:cs="Arial"/>
                <w:b/>
                <w:sz w:val="16"/>
                <w:szCs w:val="16"/>
              </w:rPr>
              <w:t>5</w:t>
            </w:r>
            <w:r w:rsidR="00F96B95" w:rsidRPr="0070750E">
              <w:rPr>
                <w:rFonts w:asciiTheme="majorHAnsi" w:hAnsiTheme="majorHAnsi" w:cs="Arial"/>
                <w:b/>
                <w:sz w:val="16"/>
                <w:szCs w:val="16"/>
              </w:rPr>
              <w:t>,</w:t>
            </w:r>
            <w:r w:rsidR="00F66368" w:rsidRPr="0070750E">
              <w:rPr>
                <w:rFonts w:asciiTheme="majorHAnsi" w:hAnsiTheme="majorHAnsi" w:cs="Arial"/>
                <w:b/>
                <w:sz w:val="16"/>
                <w:szCs w:val="16"/>
              </w:rPr>
              <w:t>939</w:t>
            </w:r>
            <w:r w:rsidRPr="0070750E">
              <w:rPr>
                <w:rFonts w:asciiTheme="majorHAnsi" w:hAnsiTheme="majorHAnsi" w:cs="Arial"/>
                <w:b/>
                <w:sz w:val="16"/>
                <w:szCs w:val="16"/>
              </w:rPr>
              <w:t>)</w:t>
            </w:r>
          </w:p>
        </w:tc>
      </w:tr>
    </w:tbl>
    <w:p w14:paraId="6A10C7B7" w14:textId="77777777" w:rsidR="00FF47C5" w:rsidRPr="00AC441F" w:rsidRDefault="00F722AF">
      <w:pPr>
        <w:rPr>
          <w:rFonts w:ascii="Calibri" w:eastAsia="Calibri" w:hAnsi="Calibri" w:cs="Calibri"/>
          <w:color w:val="06326E"/>
          <w:sz w:val="25"/>
          <w:szCs w:val="25"/>
          <w:highlight w:val="yellow"/>
        </w:rPr>
      </w:pPr>
      <w:r w:rsidRPr="00AC441F">
        <w:rPr>
          <w:rFonts w:ascii="Calibri" w:eastAsia="Calibri" w:hAnsi="Calibri" w:cs="Calibri"/>
          <w:color w:val="06326E"/>
          <w:sz w:val="25"/>
          <w:szCs w:val="25"/>
          <w:highlight w:val="yellow"/>
        </w:rPr>
        <w:t xml:space="preserve"> </w:t>
      </w:r>
      <w:r w:rsidR="00FF47C5" w:rsidRPr="00AC441F">
        <w:rPr>
          <w:rFonts w:ascii="Calibri" w:eastAsia="Calibri" w:hAnsi="Calibri" w:cs="Calibri"/>
          <w:color w:val="06326E"/>
          <w:sz w:val="25"/>
          <w:szCs w:val="25"/>
          <w:highlight w:val="yellow"/>
        </w:rPr>
        <w:br w:type="page"/>
      </w:r>
    </w:p>
    <w:p w14:paraId="20CAAC4C" w14:textId="77777777" w:rsidR="00F722AF" w:rsidRPr="00AC441F" w:rsidRDefault="00F722AF" w:rsidP="001F3759">
      <w:pPr>
        <w:ind w:left="8"/>
        <w:rPr>
          <w:rFonts w:ascii="Calibri" w:eastAsia="Calibri" w:hAnsi="Calibri" w:cs="Calibri"/>
          <w:color w:val="06326E"/>
          <w:sz w:val="25"/>
          <w:szCs w:val="25"/>
          <w:highlight w:val="yellow"/>
        </w:rPr>
        <w:sectPr w:rsidR="00F722AF" w:rsidRPr="00AC441F" w:rsidSect="00FF47C5">
          <w:type w:val="continuous"/>
          <w:pgSz w:w="16840" w:h="11906" w:orient="landscape"/>
          <w:pgMar w:top="1172" w:right="345" w:bottom="362" w:left="852" w:header="0" w:footer="57" w:gutter="0"/>
          <w:cols w:num="2" w:space="319" w:equalWidth="0">
            <w:col w:w="6861" w:space="319"/>
            <w:col w:w="8463"/>
          </w:cols>
          <w:docGrid w:linePitch="299"/>
        </w:sectPr>
      </w:pPr>
    </w:p>
    <w:p w14:paraId="1A4099E8" w14:textId="51A72CBE" w:rsidR="00455D86" w:rsidRPr="00BA40A9" w:rsidRDefault="005D3376" w:rsidP="001F3759">
      <w:pPr>
        <w:ind w:left="8"/>
        <w:rPr>
          <w:rFonts w:ascii="Calibri" w:eastAsia="Calibri" w:hAnsi="Calibri" w:cs="Calibri"/>
          <w:color w:val="0092D2"/>
          <w:sz w:val="26"/>
          <w:szCs w:val="26"/>
        </w:rPr>
        <w:sectPr w:rsidR="00455D86" w:rsidRPr="00BA40A9" w:rsidSect="00455D86">
          <w:type w:val="continuous"/>
          <w:pgSz w:w="16840" w:h="11906" w:orient="landscape"/>
          <w:pgMar w:top="1172" w:right="345" w:bottom="362" w:left="852" w:header="0" w:footer="57" w:gutter="0"/>
          <w:cols w:space="319"/>
          <w:docGrid w:linePitch="299"/>
        </w:sectPr>
      </w:pPr>
      <w:r w:rsidRPr="00BA40A9">
        <w:rPr>
          <w:noProof/>
          <w:color w:val="0092D2"/>
          <w:sz w:val="20"/>
          <w:szCs w:val="20"/>
        </w:rPr>
        <w:lastRenderedPageBreak/>
        <w:drawing>
          <wp:anchor distT="0" distB="0" distL="114300" distR="114300" simplePos="0" relativeHeight="251628032" behindDoc="1" locked="0" layoutInCell="1" allowOverlap="1" wp14:anchorId="61903AC7" wp14:editId="77F79BFF">
            <wp:simplePos x="0" y="0"/>
            <wp:positionH relativeFrom="page">
              <wp:align>right</wp:align>
            </wp:positionH>
            <wp:positionV relativeFrom="paragraph">
              <wp:posOffset>-751205</wp:posOffset>
            </wp:positionV>
            <wp:extent cx="758825" cy="7595870"/>
            <wp:effectExtent l="0" t="0" r="3175" b="508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12ED6" w:rsidRPr="00BA40A9">
        <w:rPr>
          <w:rFonts w:ascii="Calibri" w:eastAsia="Calibri" w:hAnsi="Calibri" w:cs="Calibri"/>
          <w:color w:val="0092D2"/>
          <w:sz w:val="26"/>
          <w:szCs w:val="26"/>
        </w:rPr>
        <w:t>C</w:t>
      </w:r>
      <w:r w:rsidR="001F3759" w:rsidRPr="00BA40A9">
        <w:rPr>
          <w:rFonts w:ascii="Calibri" w:eastAsia="Calibri" w:hAnsi="Calibri" w:cs="Calibri"/>
          <w:color w:val="0092D2"/>
          <w:sz w:val="26"/>
          <w:szCs w:val="26"/>
        </w:rPr>
        <w:t>hief Finance Officer’s Narrative Report (continued)</w:t>
      </w:r>
    </w:p>
    <w:p w14:paraId="3B5D18E5" w14:textId="77777777" w:rsidR="001F3759" w:rsidRPr="00BA40A9" w:rsidRDefault="001F3759" w:rsidP="001F3759">
      <w:pPr>
        <w:ind w:left="8"/>
        <w:rPr>
          <w:sz w:val="20"/>
          <w:szCs w:val="20"/>
        </w:rPr>
      </w:pPr>
    </w:p>
    <w:p w14:paraId="7D90EB32" w14:textId="77777777" w:rsidR="003F6FA0" w:rsidRPr="00BA40A9" w:rsidRDefault="003F6FA0" w:rsidP="003F59F6">
      <w:pPr>
        <w:numPr>
          <w:ilvl w:val="0"/>
          <w:numId w:val="4"/>
        </w:numPr>
        <w:tabs>
          <w:tab w:val="left" w:pos="268"/>
        </w:tabs>
        <w:spacing w:line="227" w:lineRule="auto"/>
        <w:ind w:left="8" w:right="1620" w:hanging="8"/>
        <w:rPr>
          <w:rFonts w:ascii="Calibri" w:eastAsia="Calibri" w:hAnsi="Calibri" w:cs="Calibri"/>
          <w:b/>
          <w:bCs/>
          <w:color w:val="06326E"/>
          <w:sz w:val="25"/>
          <w:szCs w:val="25"/>
        </w:rPr>
        <w:sectPr w:rsidR="003F6FA0" w:rsidRPr="00BA40A9" w:rsidSect="001F3759">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3B9BCD7B" w14:textId="75F96C20" w:rsidR="003F6FA0" w:rsidRPr="00BA40A9" w:rsidRDefault="004D7152" w:rsidP="007868A1">
      <w:pPr>
        <w:tabs>
          <w:tab w:val="left" w:pos="4962"/>
        </w:tabs>
        <w:spacing w:line="226" w:lineRule="auto"/>
        <w:ind w:left="8" w:right="480"/>
        <w:jc w:val="both"/>
        <w:rPr>
          <w:color w:val="0092D2"/>
          <w:sz w:val="20"/>
          <w:szCs w:val="20"/>
        </w:rPr>
      </w:pPr>
      <w:r>
        <w:rPr>
          <w:rFonts w:eastAsia="Times New Roman"/>
          <w:noProof/>
        </w:rPr>
        <w:drawing>
          <wp:anchor distT="0" distB="0" distL="114300" distR="114300" simplePos="0" relativeHeight="251992576" behindDoc="0" locked="0" layoutInCell="1" allowOverlap="1" wp14:anchorId="51076D72" wp14:editId="72A53BA0">
            <wp:simplePos x="0" y="0"/>
            <wp:positionH relativeFrom="column">
              <wp:posOffset>6307455</wp:posOffset>
            </wp:positionH>
            <wp:positionV relativeFrom="paragraph">
              <wp:posOffset>99060</wp:posOffset>
            </wp:positionV>
            <wp:extent cx="2809875" cy="2486025"/>
            <wp:effectExtent l="0" t="0" r="9525" b="9525"/>
            <wp:wrapNone/>
            <wp:docPr id="38" name="Picture 38" descr="IMG_8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19A4C-4058-4857-BB5F-E1356C6A912D" descr="IMG_8153.jp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2820494" cy="2495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2AF" w:rsidRPr="00BA40A9">
        <w:rPr>
          <w:rFonts w:ascii="Calibri" w:eastAsia="Calibri" w:hAnsi="Calibri" w:cs="Calibri"/>
          <w:b/>
          <w:bCs/>
          <w:color w:val="0092D2"/>
          <w:sz w:val="25"/>
          <w:szCs w:val="25"/>
        </w:rPr>
        <w:t xml:space="preserve">5. </w:t>
      </w:r>
      <w:r w:rsidR="00355EE7" w:rsidRPr="00BA40A9">
        <w:rPr>
          <w:rFonts w:ascii="Calibri" w:eastAsia="Calibri" w:hAnsi="Calibri" w:cs="Calibri"/>
          <w:b/>
          <w:bCs/>
          <w:color w:val="0092D2"/>
          <w:sz w:val="25"/>
          <w:szCs w:val="25"/>
        </w:rPr>
        <w:t>FINANCIAL PERFORMANCE (CONTINUED)</w:t>
      </w:r>
      <w:r w:rsidR="003F6FA0" w:rsidRPr="00BA40A9">
        <w:rPr>
          <w:rFonts w:ascii="Calibri" w:eastAsia="Calibri" w:hAnsi="Calibri" w:cs="Calibri"/>
          <w:b/>
          <w:bCs/>
          <w:color w:val="0092D2"/>
          <w:sz w:val="25"/>
          <w:szCs w:val="25"/>
        </w:rPr>
        <w:tab/>
      </w:r>
      <w:r w:rsidR="003F6FA0" w:rsidRPr="00BA40A9">
        <w:rPr>
          <w:rFonts w:ascii="Calibri Light" w:eastAsia="Calibri Light" w:hAnsi="Calibri Light" w:cs="Calibri Light"/>
          <w:sz w:val="20"/>
          <w:szCs w:val="20"/>
        </w:rPr>
        <w:t xml:space="preserve">Examples of major schemes and spends are set out </w:t>
      </w:r>
      <w:r w:rsidR="007868A1" w:rsidRPr="00BA40A9">
        <w:rPr>
          <w:rFonts w:ascii="Calibri Light" w:eastAsia="Calibri Light" w:hAnsi="Calibri Light" w:cs="Calibri Light"/>
          <w:sz w:val="20"/>
          <w:szCs w:val="20"/>
        </w:rPr>
        <w:t>below</w:t>
      </w:r>
      <w:r w:rsidR="003F6FA0" w:rsidRPr="00BA40A9">
        <w:rPr>
          <w:rFonts w:ascii="Calibri Light" w:eastAsia="Calibri Light" w:hAnsi="Calibri Light" w:cs="Calibri Light"/>
          <w:sz w:val="20"/>
          <w:szCs w:val="20"/>
        </w:rPr>
        <w:t>:</w:t>
      </w:r>
    </w:p>
    <w:p w14:paraId="6326CC4F" w14:textId="77777777" w:rsidR="003F6FA0" w:rsidRPr="00AC441F" w:rsidRDefault="003F6FA0" w:rsidP="003F59F6">
      <w:pPr>
        <w:numPr>
          <w:ilvl w:val="0"/>
          <w:numId w:val="4"/>
        </w:numPr>
        <w:tabs>
          <w:tab w:val="left" w:pos="268"/>
        </w:tabs>
        <w:spacing w:line="227" w:lineRule="auto"/>
        <w:ind w:left="8" w:right="1620" w:hanging="8"/>
        <w:rPr>
          <w:rFonts w:ascii="Calibri" w:eastAsia="Calibri" w:hAnsi="Calibri" w:cs="Calibri"/>
          <w:b/>
          <w:bCs/>
          <w:color w:val="0092D2"/>
          <w:sz w:val="25"/>
          <w:szCs w:val="25"/>
          <w:highlight w:val="yellow"/>
        </w:rPr>
        <w:sectPr w:rsidR="003F6FA0" w:rsidRPr="00AC441F" w:rsidSect="003F6FA0">
          <w:type w:val="continuous"/>
          <w:pgSz w:w="16840" w:h="11906" w:orient="landscape"/>
          <w:pgMar w:top="1172" w:right="345" w:bottom="362" w:left="852" w:header="0" w:footer="57" w:gutter="0"/>
          <w:cols w:space="320"/>
          <w:docGrid w:linePitch="299"/>
        </w:sectPr>
      </w:pPr>
    </w:p>
    <w:p w14:paraId="6278F0BA" w14:textId="77777777" w:rsidR="0037477C" w:rsidRPr="00AC441F" w:rsidRDefault="0037477C" w:rsidP="003F6FA0">
      <w:pPr>
        <w:tabs>
          <w:tab w:val="left" w:pos="268"/>
        </w:tabs>
        <w:spacing w:line="227" w:lineRule="auto"/>
        <w:ind w:left="8" w:right="1620"/>
        <w:rPr>
          <w:rFonts w:ascii="Calibri" w:eastAsia="Calibri" w:hAnsi="Calibri" w:cs="Calibri"/>
          <w:b/>
          <w:bCs/>
          <w:color w:val="0092D2"/>
          <w:sz w:val="12"/>
          <w:szCs w:val="12"/>
          <w:highlight w:val="yellow"/>
        </w:rPr>
      </w:pPr>
    </w:p>
    <w:p w14:paraId="54B7FD57" w14:textId="77777777" w:rsidR="0037477C" w:rsidRPr="00AC441F" w:rsidRDefault="0037477C">
      <w:pPr>
        <w:spacing w:line="62" w:lineRule="exact"/>
        <w:rPr>
          <w:rFonts w:ascii="Calibri" w:eastAsia="Calibri" w:hAnsi="Calibri" w:cs="Calibri"/>
          <w:b/>
          <w:bCs/>
          <w:color w:val="0092D2"/>
          <w:sz w:val="25"/>
          <w:szCs w:val="25"/>
          <w:highlight w:val="yellow"/>
        </w:rPr>
      </w:pPr>
    </w:p>
    <w:p w14:paraId="317ED06B" w14:textId="77777777" w:rsidR="0037477C" w:rsidRPr="00D11E1F" w:rsidRDefault="00355EE7">
      <w:pPr>
        <w:ind w:left="8"/>
        <w:rPr>
          <w:rFonts w:ascii="Calibri" w:eastAsia="Calibri" w:hAnsi="Calibri" w:cs="Calibri"/>
          <w:b/>
          <w:bCs/>
          <w:color w:val="0092D2"/>
          <w:sz w:val="25"/>
          <w:szCs w:val="25"/>
        </w:rPr>
      </w:pPr>
      <w:r w:rsidRPr="00D11E1F">
        <w:rPr>
          <w:rFonts w:ascii="Calibri" w:eastAsia="Calibri" w:hAnsi="Calibri" w:cs="Calibri"/>
          <w:b/>
          <w:bCs/>
          <w:color w:val="0092D2"/>
          <w:sz w:val="26"/>
          <w:szCs w:val="26"/>
        </w:rPr>
        <w:t>CAPITAL</w:t>
      </w:r>
    </w:p>
    <w:p w14:paraId="690E5C3B" w14:textId="77777777" w:rsidR="0037477C" w:rsidRPr="00D11E1F" w:rsidRDefault="0037477C">
      <w:pPr>
        <w:spacing w:line="113" w:lineRule="exact"/>
        <w:rPr>
          <w:sz w:val="20"/>
          <w:szCs w:val="20"/>
        </w:rPr>
      </w:pPr>
    </w:p>
    <w:p w14:paraId="66F52896" w14:textId="57B66333" w:rsidR="00495408" w:rsidRPr="00D11E1F" w:rsidRDefault="00495408" w:rsidP="00495408">
      <w:pPr>
        <w:spacing w:line="241" w:lineRule="auto"/>
        <w:ind w:left="8" w:right="515"/>
        <w:jc w:val="both"/>
        <w:rPr>
          <w:sz w:val="20"/>
          <w:szCs w:val="20"/>
        </w:rPr>
      </w:pPr>
      <w:r w:rsidRPr="00D11E1F">
        <w:rPr>
          <w:rFonts w:ascii="Calibri Light" w:eastAsia="Calibri Light" w:hAnsi="Calibri Light" w:cs="Calibri Light"/>
          <w:sz w:val="20"/>
          <w:szCs w:val="20"/>
        </w:rPr>
        <w:t xml:space="preserve">The </w:t>
      </w:r>
      <w:r w:rsidR="00117C5D">
        <w:rPr>
          <w:rFonts w:ascii="Calibri Light" w:eastAsia="Calibri Light" w:hAnsi="Calibri Light" w:cs="Calibri Light"/>
          <w:sz w:val="20"/>
          <w:szCs w:val="20"/>
        </w:rPr>
        <w:t>Group</w:t>
      </w:r>
      <w:r w:rsidRPr="00D11E1F">
        <w:rPr>
          <w:rFonts w:ascii="Calibri Light" w:eastAsia="Calibri Light" w:hAnsi="Calibri Light" w:cs="Calibri Light"/>
          <w:sz w:val="20"/>
          <w:szCs w:val="20"/>
        </w:rPr>
        <w:t xml:space="preserve"> has a </w:t>
      </w:r>
      <w:r w:rsidR="007D0DF9" w:rsidRPr="00D11E1F">
        <w:rPr>
          <w:rFonts w:ascii="Calibri Light" w:eastAsia="Calibri Light" w:hAnsi="Calibri Light" w:cs="Calibri Light"/>
          <w:sz w:val="20"/>
          <w:szCs w:val="20"/>
        </w:rPr>
        <w:t>five-year</w:t>
      </w:r>
      <w:r w:rsidRPr="00D11E1F">
        <w:rPr>
          <w:rFonts w:ascii="Calibri Light" w:eastAsia="Calibri Light" w:hAnsi="Calibri Light" w:cs="Calibri Light"/>
          <w:sz w:val="20"/>
          <w:szCs w:val="20"/>
        </w:rPr>
        <w:t xml:space="preserve"> capital programme to 202</w:t>
      </w:r>
      <w:r w:rsidR="00D11E1F" w:rsidRPr="00D11E1F">
        <w:rPr>
          <w:rFonts w:ascii="Calibri Light" w:eastAsia="Calibri Light" w:hAnsi="Calibri Light" w:cs="Calibri Light"/>
          <w:sz w:val="20"/>
          <w:szCs w:val="20"/>
        </w:rPr>
        <w:t>8</w:t>
      </w:r>
      <w:r w:rsidRPr="00D11E1F">
        <w:rPr>
          <w:rFonts w:ascii="Calibri Light" w:eastAsia="Calibri Light" w:hAnsi="Calibri Light" w:cs="Calibri Light"/>
          <w:sz w:val="20"/>
          <w:szCs w:val="20"/>
        </w:rPr>
        <w:t>/2</w:t>
      </w:r>
      <w:r w:rsidR="00D11E1F" w:rsidRPr="00D11E1F">
        <w:rPr>
          <w:rFonts w:ascii="Calibri Light" w:eastAsia="Calibri Light" w:hAnsi="Calibri Light" w:cs="Calibri Light"/>
          <w:sz w:val="20"/>
          <w:szCs w:val="20"/>
        </w:rPr>
        <w:t>9</w:t>
      </w:r>
      <w:r w:rsidRPr="00D11E1F">
        <w:rPr>
          <w:rFonts w:ascii="Calibri Light" w:eastAsia="Calibri Light" w:hAnsi="Calibri Light" w:cs="Calibri Light"/>
          <w:sz w:val="20"/>
          <w:szCs w:val="20"/>
        </w:rPr>
        <w:t xml:space="preserve"> of around £</w:t>
      </w:r>
      <w:r w:rsidR="00433AC3" w:rsidRPr="00D11E1F">
        <w:rPr>
          <w:rFonts w:ascii="Calibri Light" w:eastAsia="Calibri Light" w:hAnsi="Calibri Light" w:cs="Calibri Light"/>
          <w:sz w:val="20"/>
          <w:szCs w:val="20"/>
        </w:rPr>
        <w:t>10</w:t>
      </w:r>
      <w:r w:rsidR="00D11E1F" w:rsidRPr="00D11E1F">
        <w:rPr>
          <w:rFonts w:ascii="Calibri Light" w:eastAsia="Calibri Light" w:hAnsi="Calibri Light" w:cs="Calibri Light"/>
          <w:sz w:val="20"/>
          <w:szCs w:val="20"/>
        </w:rPr>
        <w:t>4</w:t>
      </w:r>
      <w:r w:rsidR="00433AC3" w:rsidRPr="00D11E1F">
        <w:rPr>
          <w:rFonts w:ascii="Calibri Light" w:eastAsia="Calibri Light" w:hAnsi="Calibri Light" w:cs="Calibri Light"/>
          <w:sz w:val="20"/>
          <w:szCs w:val="20"/>
        </w:rPr>
        <w:t>m</w:t>
      </w:r>
      <w:r w:rsidRPr="00D11E1F">
        <w:rPr>
          <w:rFonts w:ascii="Calibri Light" w:eastAsia="Calibri Light" w:hAnsi="Calibri Light" w:cs="Calibri Light"/>
          <w:sz w:val="20"/>
          <w:szCs w:val="20"/>
        </w:rPr>
        <w:t>. This investment wi</w:t>
      </w:r>
      <w:r w:rsidR="001E6A6F" w:rsidRPr="00D11E1F">
        <w:rPr>
          <w:rFonts w:ascii="Calibri Light" w:eastAsia="Calibri Light" w:hAnsi="Calibri Light" w:cs="Calibri Light"/>
          <w:sz w:val="20"/>
          <w:szCs w:val="20"/>
        </w:rPr>
        <w:t>ll deliver a range of capital assets</w:t>
      </w:r>
      <w:r w:rsidRPr="00D11E1F">
        <w:rPr>
          <w:rFonts w:ascii="Calibri Light" w:eastAsia="Calibri Light" w:hAnsi="Calibri Light" w:cs="Calibri Light"/>
          <w:sz w:val="20"/>
          <w:szCs w:val="20"/>
        </w:rPr>
        <w:t>, including:</w:t>
      </w:r>
    </w:p>
    <w:p w14:paraId="6622E492" w14:textId="77777777" w:rsidR="00495408" w:rsidRPr="00AC441F" w:rsidRDefault="00495408" w:rsidP="00495408">
      <w:pPr>
        <w:spacing w:line="201" w:lineRule="exact"/>
        <w:jc w:val="both"/>
        <w:rPr>
          <w:sz w:val="20"/>
          <w:szCs w:val="20"/>
          <w:highlight w:val="yellow"/>
        </w:rPr>
      </w:pPr>
    </w:p>
    <w:p w14:paraId="63A7AC53" w14:textId="396A34B2" w:rsidR="00495408" w:rsidRPr="0061065C" w:rsidRDefault="00495408" w:rsidP="00B768FC">
      <w:pPr>
        <w:pStyle w:val="ListParagraph"/>
        <w:numPr>
          <w:ilvl w:val="0"/>
          <w:numId w:val="32"/>
        </w:numPr>
        <w:spacing w:line="260" w:lineRule="auto"/>
        <w:ind w:right="500"/>
        <w:jc w:val="both"/>
        <w:rPr>
          <w:rFonts w:ascii="Calibri Light" w:eastAsia="Calibri Light" w:hAnsi="Calibri Light" w:cs="Calibri Light"/>
          <w:sz w:val="20"/>
          <w:szCs w:val="20"/>
        </w:rPr>
      </w:pPr>
      <w:r w:rsidRPr="00BA40A9">
        <w:rPr>
          <w:rFonts w:ascii="Calibri Light" w:eastAsia="Calibri Light" w:hAnsi="Calibri Light" w:cs="Calibri Light"/>
          <w:sz w:val="20"/>
          <w:szCs w:val="20"/>
        </w:rPr>
        <w:t>New and improved fit for purpose buildings and facilities</w:t>
      </w:r>
      <w:r w:rsidR="0061065C">
        <w:rPr>
          <w:rFonts w:ascii="Calibri Light" w:eastAsia="Calibri Light" w:hAnsi="Calibri Light" w:cs="Calibri Light"/>
          <w:sz w:val="20"/>
          <w:szCs w:val="20"/>
        </w:rPr>
        <w:t>.</w:t>
      </w:r>
    </w:p>
    <w:p w14:paraId="11D76791" w14:textId="1D749C11" w:rsidR="00495408" w:rsidRPr="0061065C" w:rsidRDefault="00495408" w:rsidP="00B768FC">
      <w:pPr>
        <w:pStyle w:val="ListParagraph"/>
        <w:numPr>
          <w:ilvl w:val="0"/>
          <w:numId w:val="32"/>
        </w:numPr>
        <w:spacing w:line="260" w:lineRule="auto"/>
        <w:ind w:right="500"/>
        <w:jc w:val="both"/>
        <w:rPr>
          <w:rFonts w:ascii="Calibri Light" w:eastAsia="Calibri Light" w:hAnsi="Calibri Light" w:cs="Calibri Light"/>
          <w:sz w:val="20"/>
          <w:szCs w:val="20"/>
        </w:rPr>
      </w:pPr>
      <w:r w:rsidRPr="00BA40A9">
        <w:rPr>
          <w:rFonts w:ascii="Calibri Light" w:eastAsia="Calibri Light" w:hAnsi="Calibri Light" w:cs="Calibri Light"/>
          <w:sz w:val="20"/>
          <w:szCs w:val="20"/>
        </w:rPr>
        <w:t>Efficient vehicles appropriate to policing needs</w:t>
      </w:r>
      <w:r w:rsidR="0061065C">
        <w:rPr>
          <w:rFonts w:ascii="Calibri Light" w:eastAsia="Calibri Light" w:hAnsi="Calibri Light" w:cs="Calibri Light"/>
          <w:sz w:val="20"/>
          <w:szCs w:val="20"/>
        </w:rPr>
        <w:t>.</w:t>
      </w:r>
    </w:p>
    <w:p w14:paraId="78271B67" w14:textId="3980F032" w:rsidR="00495408" w:rsidRPr="0061065C" w:rsidRDefault="00494DF0" w:rsidP="00B768FC">
      <w:pPr>
        <w:pStyle w:val="ListParagraph"/>
        <w:numPr>
          <w:ilvl w:val="0"/>
          <w:numId w:val="32"/>
        </w:numPr>
        <w:spacing w:line="260" w:lineRule="auto"/>
        <w:ind w:right="500"/>
        <w:jc w:val="both"/>
        <w:rPr>
          <w:rFonts w:ascii="Calibri Light" w:eastAsia="Calibri Light" w:hAnsi="Calibri Light" w:cs="Calibri Light"/>
          <w:sz w:val="20"/>
          <w:szCs w:val="20"/>
        </w:rPr>
      </w:pPr>
      <w:r w:rsidRPr="00BA40A9">
        <w:rPr>
          <w:rFonts w:ascii="Calibri Light" w:eastAsia="Calibri Light" w:hAnsi="Calibri Light" w:cs="Calibri Light"/>
          <w:noProof/>
          <w:sz w:val="20"/>
          <w:szCs w:val="20"/>
        </w:rPr>
        <mc:AlternateContent>
          <mc:Choice Requires="wps">
            <w:drawing>
              <wp:anchor distT="0" distB="0" distL="114300" distR="114300" simplePos="0" relativeHeight="251817472" behindDoc="0" locked="0" layoutInCell="1" allowOverlap="1" wp14:anchorId="130C187F" wp14:editId="52148D63">
                <wp:simplePos x="0" y="0"/>
                <wp:positionH relativeFrom="column">
                  <wp:posOffset>3088640</wp:posOffset>
                </wp:positionH>
                <wp:positionV relativeFrom="paragraph">
                  <wp:posOffset>69215</wp:posOffset>
                </wp:positionV>
                <wp:extent cx="2926080" cy="281305"/>
                <wp:effectExtent l="0" t="0" r="7620" b="4445"/>
                <wp:wrapNone/>
                <wp:docPr id="172" name="Text Box 172"/>
                <wp:cNvGraphicFramePr/>
                <a:graphic xmlns:a="http://schemas.openxmlformats.org/drawingml/2006/main">
                  <a:graphicData uri="http://schemas.microsoft.com/office/word/2010/wordprocessingShape">
                    <wps:wsp>
                      <wps:cNvSpPr txBox="1"/>
                      <wps:spPr>
                        <a:xfrm>
                          <a:off x="0" y="0"/>
                          <a:ext cx="2926080"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69D62" w14:textId="767D0D58" w:rsidR="003849D1" w:rsidRPr="002D4546" w:rsidRDefault="003849D1" w:rsidP="00495408">
                            <w:pPr>
                              <w:shd w:val="clear" w:color="auto" w:fill="BDD6EE" w:themeFill="accent1" w:themeFillTint="66"/>
                              <w:jc w:val="center"/>
                              <w:rPr>
                                <w:rFonts w:asciiTheme="majorHAnsi" w:hAnsiTheme="majorHAnsi"/>
                                <w:sz w:val="16"/>
                                <w:szCs w:val="16"/>
                              </w:rPr>
                            </w:pPr>
                            <w:r w:rsidRPr="006A327D">
                              <w:rPr>
                                <w:rFonts w:asciiTheme="majorHAnsi" w:hAnsiTheme="majorHAnsi"/>
                                <w:sz w:val="16"/>
                                <w:szCs w:val="16"/>
                              </w:rPr>
                              <w:t>£2.</w:t>
                            </w:r>
                            <w:r w:rsidR="006A327D" w:rsidRPr="006A327D">
                              <w:rPr>
                                <w:rFonts w:asciiTheme="majorHAnsi" w:hAnsiTheme="majorHAnsi"/>
                                <w:sz w:val="16"/>
                                <w:szCs w:val="16"/>
                              </w:rPr>
                              <w:t>6</w:t>
                            </w:r>
                            <w:r w:rsidRPr="006A327D">
                              <w:rPr>
                                <w:rFonts w:asciiTheme="majorHAnsi" w:hAnsiTheme="majorHAnsi"/>
                                <w:sz w:val="16"/>
                                <w:szCs w:val="16"/>
                              </w:rPr>
                              <w:t>m investment in new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C187F" id="Text Box 172" o:spid="_x0000_s1051" type="#_x0000_t202" style="position:absolute;left:0;text-align:left;margin-left:243.2pt;margin-top:5.45pt;width:230.4pt;height:22.1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" fillcolor="white [3201]" stroked="f" strokeweight=".5pt">
                <v:textbox>
                  <w:txbxContent>
                    <w:p w14:paraId="31269D62" w14:textId="767D0D58" w:rsidR="003849D1" w:rsidRPr="002D4546" w:rsidRDefault="003849D1" w:rsidP="00495408">
                      <w:pPr>
                        <w:shd w:val="clear" w:color="auto" w:fill="BDD6EE" w:themeFill="accent1" w:themeFillTint="66"/>
                        <w:jc w:val="center"/>
                        <w:rPr>
                          <w:rFonts w:asciiTheme="majorHAnsi" w:hAnsiTheme="majorHAnsi"/>
                          <w:sz w:val="16"/>
                          <w:szCs w:val="16"/>
                        </w:rPr>
                      </w:pPr>
                      <w:r w:rsidRPr="006A327D">
                        <w:rPr>
                          <w:rFonts w:asciiTheme="majorHAnsi" w:hAnsiTheme="majorHAnsi"/>
                          <w:sz w:val="16"/>
                          <w:szCs w:val="16"/>
                        </w:rPr>
                        <w:t>£2.</w:t>
                      </w:r>
                      <w:r w:rsidR="006A327D" w:rsidRPr="006A327D">
                        <w:rPr>
                          <w:rFonts w:asciiTheme="majorHAnsi" w:hAnsiTheme="majorHAnsi"/>
                          <w:sz w:val="16"/>
                          <w:szCs w:val="16"/>
                        </w:rPr>
                        <w:t>6</w:t>
                      </w:r>
                      <w:r w:rsidRPr="006A327D">
                        <w:rPr>
                          <w:rFonts w:asciiTheme="majorHAnsi" w:hAnsiTheme="majorHAnsi"/>
                          <w:sz w:val="16"/>
                          <w:szCs w:val="16"/>
                        </w:rPr>
                        <w:t>m investment in new vehicles</w:t>
                      </w:r>
                    </w:p>
                  </w:txbxContent>
                </v:textbox>
              </v:shape>
            </w:pict>
          </mc:Fallback>
        </mc:AlternateContent>
      </w:r>
      <w:r w:rsidR="00495408" w:rsidRPr="00BA40A9">
        <w:rPr>
          <w:rFonts w:ascii="Calibri Light" w:eastAsia="Calibri Light" w:hAnsi="Calibri Light" w:cs="Calibri Light"/>
          <w:sz w:val="20"/>
          <w:szCs w:val="20"/>
        </w:rPr>
        <w:t>Improved equipment and technology infrastructure.</w:t>
      </w:r>
    </w:p>
    <w:p w14:paraId="0F532D8A" w14:textId="487BA1B4" w:rsidR="00495408" w:rsidRPr="00AC441F" w:rsidRDefault="00495408" w:rsidP="00495408">
      <w:pPr>
        <w:spacing w:line="205" w:lineRule="exact"/>
        <w:jc w:val="both"/>
        <w:rPr>
          <w:sz w:val="20"/>
          <w:szCs w:val="20"/>
          <w:highlight w:val="yellow"/>
        </w:rPr>
      </w:pPr>
    </w:p>
    <w:p w14:paraId="7AED2F9D" w14:textId="0F7A3855" w:rsidR="00E504FE" w:rsidRPr="00943643" w:rsidRDefault="00E504FE" w:rsidP="00E504FE">
      <w:pPr>
        <w:spacing w:line="260" w:lineRule="auto"/>
        <w:ind w:left="8" w:right="500"/>
        <w:jc w:val="both"/>
        <w:rPr>
          <w:rFonts w:ascii="Calibri Light" w:eastAsia="Calibri Light" w:hAnsi="Calibri Light" w:cs="Calibri Light"/>
          <w:sz w:val="20"/>
          <w:szCs w:val="20"/>
        </w:rPr>
      </w:pPr>
      <w:bookmarkStart w:id="31" w:name="_Hlk167996527"/>
      <w:bookmarkStart w:id="32" w:name="_Hlk167996499"/>
      <w:r w:rsidRPr="00D30E83">
        <w:rPr>
          <w:rFonts w:ascii="Calibri Light" w:eastAsia="Calibri Light" w:hAnsi="Calibri Light" w:cs="Calibri Light"/>
          <w:sz w:val="20"/>
          <w:szCs w:val="20"/>
        </w:rPr>
        <w:t>The PCC approved a capital programme of £19.7m for 2023/24. This was reviewed during the year and increased to £21.7m. The final capital outturn amounts to £20.6m in 2023/24.</w:t>
      </w:r>
      <w:r w:rsidRPr="00943643">
        <w:rPr>
          <w:rFonts w:ascii="Calibri Light" w:eastAsia="Calibri Light" w:hAnsi="Calibri Light" w:cs="Calibri Light"/>
          <w:sz w:val="20"/>
          <w:szCs w:val="20"/>
        </w:rPr>
        <w:t xml:space="preserve"> </w:t>
      </w:r>
      <w:r w:rsidR="006A327D">
        <w:rPr>
          <w:rFonts w:ascii="Calibri Light" w:eastAsia="Calibri Light" w:hAnsi="Calibri Light" w:cs="Calibri Light"/>
          <w:sz w:val="20"/>
          <w:szCs w:val="20"/>
        </w:rPr>
        <w:t>Further capital expenditure of £1.</w:t>
      </w:r>
      <w:r w:rsidR="00D842E2">
        <w:rPr>
          <w:rFonts w:ascii="Calibri Light" w:eastAsia="Calibri Light" w:hAnsi="Calibri Light" w:cs="Calibri Light"/>
          <w:sz w:val="20"/>
          <w:szCs w:val="20"/>
        </w:rPr>
        <w:t>6</w:t>
      </w:r>
      <w:r w:rsidR="006A327D">
        <w:rPr>
          <w:rFonts w:ascii="Calibri Light" w:eastAsia="Calibri Light" w:hAnsi="Calibri Light" w:cs="Calibri Light"/>
          <w:sz w:val="20"/>
          <w:szCs w:val="20"/>
        </w:rPr>
        <w:t xml:space="preserve">m was incurred in 2024/25 to 6 May 24. </w:t>
      </w:r>
    </w:p>
    <w:bookmarkEnd w:id="31"/>
    <w:p w14:paraId="7059AB83" w14:textId="77777777" w:rsidR="0016480B" w:rsidRPr="00AC441F" w:rsidRDefault="0016480B" w:rsidP="0016480B">
      <w:pPr>
        <w:spacing w:line="260" w:lineRule="auto"/>
        <w:ind w:left="8" w:right="500"/>
        <w:jc w:val="both"/>
        <w:rPr>
          <w:rFonts w:ascii="Calibri Light" w:eastAsia="Calibri Light" w:hAnsi="Calibri Light" w:cs="Calibri Light"/>
          <w:sz w:val="19"/>
          <w:szCs w:val="19"/>
          <w:highlight w:val="yellow"/>
        </w:rPr>
      </w:pPr>
      <w:r w:rsidRPr="00AC441F">
        <w:rPr>
          <w:rFonts w:ascii="Calibri Light" w:eastAsia="Calibri Light" w:hAnsi="Calibri Light" w:cs="Calibri Light"/>
          <w:sz w:val="20"/>
          <w:szCs w:val="20"/>
          <w:highlight w:val="yellow"/>
        </w:rPr>
        <w:t xml:space="preserve"> </w:t>
      </w:r>
    </w:p>
    <w:p w14:paraId="3B15A85E" w14:textId="19323185" w:rsidR="003402BA" w:rsidRPr="006A327D" w:rsidRDefault="0016480B" w:rsidP="0016480B">
      <w:pPr>
        <w:spacing w:line="260" w:lineRule="auto"/>
        <w:ind w:left="8" w:right="500"/>
        <w:jc w:val="both"/>
        <w:rPr>
          <w:rFonts w:ascii="Calibri Light" w:eastAsia="Calibri Light" w:hAnsi="Calibri Light" w:cs="Calibri Light"/>
          <w:sz w:val="20"/>
          <w:szCs w:val="20"/>
        </w:rPr>
      </w:pPr>
      <w:bookmarkStart w:id="33" w:name="_Hlk167996560"/>
      <w:r w:rsidRPr="006A327D">
        <w:rPr>
          <w:rFonts w:ascii="Calibri Light" w:eastAsia="Calibri Light" w:hAnsi="Calibri Light" w:cs="Calibri Light"/>
          <w:sz w:val="20"/>
          <w:szCs w:val="20"/>
        </w:rPr>
        <w:t>The 20</w:t>
      </w:r>
      <w:r w:rsidR="00870F56" w:rsidRPr="006A327D">
        <w:rPr>
          <w:rFonts w:ascii="Calibri Light" w:eastAsia="Calibri Light" w:hAnsi="Calibri Light" w:cs="Calibri Light"/>
          <w:sz w:val="20"/>
          <w:szCs w:val="20"/>
        </w:rPr>
        <w:t>2</w:t>
      </w:r>
      <w:r w:rsidR="00D73D55" w:rsidRPr="006A327D">
        <w:rPr>
          <w:rFonts w:ascii="Calibri Light" w:eastAsia="Calibri Light" w:hAnsi="Calibri Light" w:cs="Calibri Light"/>
          <w:sz w:val="20"/>
          <w:szCs w:val="20"/>
        </w:rPr>
        <w:t>3</w:t>
      </w:r>
      <w:r w:rsidRPr="006A327D">
        <w:rPr>
          <w:rFonts w:ascii="Calibri Light" w:eastAsia="Calibri Light" w:hAnsi="Calibri Light" w:cs="Calibri Light"/>
          <w:sz w:val="20"/>
          <w:szCs w:val="20"/>
        </w:rPr>
        <w:t>/</w:t>
      </w:r>
      <w:r w:rsidR="0084032E" w:rsidRPr="006A327D">
        <w:rPr>
          <w:rFonts w:ascii="Calibri Light" w:eastAsia="Calibri Light" w:hAnsi="Calibri Light" w:cs="Calibri Light"/>
          <w:sz w:val="20"/>
          <w:szCs w:val="20"/>
        </w:rPr>
        <w:t>2</w:t>
      </w:r>
      <w:r w:rsidR="00D73D55" w:rsidRPr="006A327D">
        <w:rPr>
          <w:rFonts w:ascii="Calibri Light" w:eastAsia="Calibri Light" w:hAnsi="Calibri Light" w:cs="Calibri Light"/>
          <w:sz w:val="20"/>
          <w:szCs w:val="20"/>
        </w:rPr>
        <w:t>4</w:t>
      </w:r>
      <w:r w:rsidRPr="006A327D">
        <w:rPr>
          <w:rFonts w:ascii="Calibri Light" w:eastAsia="Calibri Light" w:hAnsi="Calibri Light" w:cs="Calibri Light"/>
          <w:sz w:val="20"/>
          <w:szCs w:val="20"/>
        </w:rPr>
        <w:t xml:space="preserve"> </w:t>
      </w:r>
      <w:r w:rsidR="00D73D55" w:rsidRPr="006A327D">
        <w:rPr>
          <w:rFonts w:ascii="Calibri Light" w:eastAsia="Calibri Light" w:hAnsi="Calibri Light" w:cs="Calibri Light"/>
          <w:sz w:val="20"/>
          <w:szCs w:val="20"/>
        </w:rPr>
        <w:t xml:space="preserve">to 6 May 24 </w:t>
      </w:r>
      <w:r w:rsidRPr="006A327D">
        <w:rPr>
          <w:rFonts w:ascii="Calibri Light" w:eastAsia="Calibri Light" w:hAnsi="Calibri Light" w:cs="Calibri Light"/>
          <w:sz w:val="20"/>
          <w:szCs w:val="20"/>
        </w:rPr>
        <w:t>capital expenditure is split as follo</w:t>
      </w:r>
      <w:r w:rsidR="003402BA" w:rsidRPr="006A327D">
        <w:rPr>
          <w:rFonts w:ascii="Calibri Light" w:eastAsia="Calibri Light" w:hAnsi="Calibri Light" w:cs="Calibri Light"/>
          <w:sz w:val="20"/>
          <w:szCs w:val="20"/>
        </w:rPr>
        <w:t>ws:</w:t>
      </w:r>
    </w:p>
    <w:p w14:paraId="48E8E7A7" w14:textId="77777777" w:rsidR="003402BA" w:rsidRPr="006A327D" w:rsidRDefault="003402BA" w:rsidP="0016480B">
      <w:pPr>
        <w:spacing w:line="260" w:lineRule="auto"/>
        <w:ind w:left="8" w:right="500"/>
        <w:jc w:val="both"/>
        <w:rPr>
          <w:rFonts w:ascii="Calibri Light" w:eastAsia="Calibri Light" w:hAnsi="Calibri Light" w:cs="Calibri Light"/>
          <w:sz w:val="8"/>
          <w:szCs w:val="8"/>
        </w:rPr>
      </w:pPr>
    </w:p>
    <w:p w14:paraId="2A0BD2C7" w14:textId="3B4D3158" w:rsidR="003402BA" w:rsidRPr="00D842E2" w:rsidRDefault="003402BA" w:rsidP="00B768FC">
      <w:pPr>
        <w:pStyle w:val="ListParagraph"/>
        <w:numPr>
          <w:ilvl w:val="0"/>
          <w:numId w:val="32"/>
        </w:numPr>
        <w:spacing w:line="260" w:lineRule="auto"/>
        <w:ind w:right="500"/>
        <w:jc w:val="both"/>
        <w:rPr>
          <w:sz w:val="20"/>
          <w:szCs w:val="20"/>
        </w:rPr>
      </w:pPr>
      <w:r w:rsidRPr="00D842E2">
        <w:rPr>
          <w:rFonts w:ascii="Calibri Light" w:eastAsia="Calibri Light" w:hAnsi="Calibri Light" w:cs="Calibri Light"/>
          <w:sz w:val="20"/>
          <w:szCs w:val="20"/>
        </w:rPr>
        <w:t>£</w:t>
      </w:r>
      <w:r w:rsidR="006A327D" w:rsidRPr="00D842E2">
        <w:rPr>
          <w:rFonts w:ascii="Calibri Light" w:eastAsia="Calibri Light" w:hAnsi="Calibri Light" w:cs="Calibri Light"/>
          <w:sz w:val="20"/>
          <w:szCs w:val="20"/>
        </w:rPr>
        <w:t>8.</w:t>
      </w:r>
      <w:r w:rsidR="000D10AC" w:rsidRPr="00D842E2">
        <w:rPr>
          <w:rFonts w:ascii="Calibri Light" w:eastAsia="Calibri Light" w:hAnsi="Calibri Light" w:cs="Calibri Light"/>
          <w:sz w:val="20"/>
          <w:szCs w:val="20"/>
        </w:rPr>
        <w:t>5</w:t>
      </w:r>
      <w:r w:rsidR="00685A51" w:rsidRPr="00D842E2">
        <w:rPr>
          <w:rFonts w:ascii="Calibri Light" w:eastAsia="Calibri Light" w:hAnsi="Calibri Light" w:cs="Calibri Light"/>
          <w:sz w:val="20"/>
          <w:szCs w:val="20"/>
        </w:rPr>
        <w:t>m</w:t>
      </w:r>
      <w:r w:rsidR="00F53D1E" w:rsidRPr="00D842E2">
        <w:rPr>
          <w:rFonts w:ascii="Calibri Light" w:eastAsia="Calibri Light" w:hAnsi="Calibri Light" w:cs="Calibri Light"/>
          <w:sz w:val="20"/>
          <w:szCs w:val="20"/>
        </w:rPr>
        <w:t xml:space="preserve"> was spent on </w:t>
      </w:r>
      <w:r w:rsidRPr="00D842E2">
        <w:rPr>
          <w:rFonts w:ascii="Calibri Light" w:eastAsia="Calibri Light" w:hAnsi="Calibri Light" w:cs="Calibri Light"/>
          <w:sz w:val="20"/>
          <w:szCs w:val="20"/>
        </w:rPr>
        <w:t>improving existing buildings.</w:t>
      </w:r>
    </w:p>
    <w:p w14:paraId="22A1DF5B" w14:textId="3ADF613C" w:rsidR="003402BA" w:rsidRPr="00D842E2" w:rsidRDefault="003402BA" w:rsidP="00B768FC">
      <w:pPr>
        <w:pStyle w:val="ListParagraph"/>
        <w:numPr>
          <w:ilvl w:val="0"/>
          <w:numId w:val="32"/>
        </w:numPr>
        <w:spacing w:line="260" w:lineRule="auto"/>
        <w:ind w:right="500"/>
        <w:jc w:val="both"/>
        <w:rPr>
          <w:sz w:val="20"/>
          <w:szCs w:val="20"/>
        </w:rPr>
      </w:pPr>
      <w:r w:rsidRPr="00D842E2">
        <w:rPr>
          <w:rFonts w:ascii="Calibri Light" w:eastAsia="Calibri Light" w:hAnsi="Calibri Light" w:cs="Calibri Light"/>
          <w:sz w:val="20"/>
          <w:szCs w:val="20"/>
        </w:rPr>
        <w:t>£</w:t>
      </w:r>
      <w:r w:rsidR="005662AB" w:rsidRPr="00D842E2">
        <w:rPr>
          <w:rFonts w:ascii="Calibri Light" w:eastAsia="Calibri Light" w:hAnsi="Calibri Light" w:cs="Calibri Light"/>
          <w:sz w:val="20"/>
          <w:szCs w:val="20"/>
        </w:rPr>
        <w:t>2</w:t>
      </w:r>
      <w:r w:rsidR="00C74A55" w:rsidRPr="00D842E2">
        <w:rPr>
          <w:rFonts w:ascii="Calibri Light" w:eastAsia="Calibri Light" w:hAnsi="Calibri Light" w:cs="Calibri Light"/>
          <w:sz w:val="20"/>
          <w:szCs w:val="20"/>
        </w:rPr>
        <w:t>.</w:t>
      </w:r>
      <w:r w:rsidR="006A327D" w:rsidRPr="00D842E2">
        <w:rPr>
          <w:rFonts w:ascii="Calibri Light" w:eastAsia="Calibri Light" w:hAnsi="Calibri Light" w:cs="Calibri Light"/>
          <w:sz w:val="20"/>
          <w:szCs w:val="20"/>
        </w:rPr>
        <w:t>6</w:t>
      </w:r>
      <w:r w:rsidRPr="00D842E2">
        <w:rPr>
          <w:rFonts w:ascii="Calibri Light" w:eastAsia="Calibri Light" w:hAnsi="Calibri Light" w:cs="Calibri Light"/>
          <w:sz w:val="20"/>
          <w:szCs w:val="20"/>
        </w:rPr>
        <w:t>m was spen</w:t>
      </w:r>
      <w:r w:rsidR="009506DC" w:rsidRPr="00D842E2">
        <w:rPr>
          <w:rFonts w:ascii="Calibri Light" w:eastAsia="Calibri Light" w:hAnsi="Calibri Light" w:cs="Calibri Light"/>
          <w:sz w:val="20"/>
          <w:szCs w:val="20"/>
        </w:rPr>
        <w:t>t</w:t>
      </w:r>
      <w:r w:rsidRPr="00D842E2">
        <w:rPr>
          <w:rFonts w:ascii="Calibri Light" w:eastAsia="Calibri Light" w:hAnsi="Calibri Light" w:cs="Calibri Light"/>
          <w:sz w:val="20"/>
          <w:szCs w:val="20"/>
        </w:rPr>
        <w:t xml:space="preserve"> on new vehicles purchased in accordance with the vehicle replacement programme.</w:t>
      </w:r>
    </w:p>
    <w:p w14:paraId="37026F57" w14:textId="7B8F303C" w:rsidR="0037477C" w:rsidRPr="00D842E2" w:rsidRDefault="003402BA" w:rsidP="00B768FC">
      <w:pPr>
        <w:pStyle w:val="ListParagraph"/>
        <w:numPr>
          <w:ilvl w:val="0"/>
          <w:numId w:val="32"/>
        </w:numPr>
        <w:spacing w:line="260" w:lineRule="auto"/>
        <w:ind w:right="500"/>
        <w:jc w:val="both"/>
        <w:rPr>
          <w:sz w:val="20"/>
          <w:szCs w:val="20"/>
        </w:rPr>
      </w:pPr>
      <w:r w:rsidRPr="00D842E2">
        <w:rPr>
          <w:rFonts w:ascii="Calibri Light" w:eastAsia="Calibri Light" w:hAnsi="Calibri Light" w:cs="Calibri Light"/>
          <w:sz w:val="20"/>
          <w:szCs w:val="20"/>
        </w:rPr>
        <w:t>£</w:t>
      </w:r>
      <w:r w:rsidR="00D73D55" w:rsidRPr="00D842E2">
        <w:rPr>
          <w:rFonts w:ascii="Calibri Light" w:eastAsia="Calibri Light" w:hAnsi="Calibri Light" w:cs="Calibri Light"/>
          <w:sz w:val="20"/>
          <w:szCs w:val="20"/>
        </w:rPr>
        <w:t>11.</w:t>
      </w:r>
      <w:r w:rsidR="00D842E2" w:rsidRPr="00D842E2">
        <w:rPr>
          <w:rFonts w:ascii="Calibri Light" w:eastAsia="Calibri Light" w:hAnsi="Calibri Light" w:cs="Calibri Light"/>
          <w:sz w:val="20"/>
          <w:szCs w:val="20"/>
        </w:rPr>
        <w:t>1</w:t>
      </w:r>
      <w:r w:rsidRPr="00D842E2">
        <w:rPr>
          <w:rFonts w:ascii="Calibri Light" w:eastAsia="Calibri Light" w:hAnsi="Calibri Light" w:cs="Calibri Light"/>
          <w:sz w:val="20"/>
          <w:szCs w:val="20"/>
        </w:rPr>
        <w:t>m was spent on information, communications and operational equipment, including joint projects with Humberside Police.</w:t>
      </w:r>
    </w:p>
    <w:bookmarkEnd w:id="32"/>
    <w:bookmarkEnd w:id="33"/>
    <w:p w14:paraId="737628CE" w14:textId="77777777" w:rsidR="003402BA" w:rsidRPr="006A327D" w:rsidRDefault="002B206F" w:rsidP="00407666">
      <w:pPr>
        <w:pStyle w:val="ListParagraph"/>
        <w:spacing w:line="260" w:lineRule="auto"/>
        <w:ind w:left="728" w:right="500"/>
        <w:jc w:val="both"/>
        <w:rPr>
          <w:sz w:val="20"/>
          <w:szCs w:val="20"/>
        </w:rPr>
      </w:pPr>
      <w:r w:rsidRPr="006A327D">
        <w:rPr>
          <w:noProof/>
          <w:sz w:val="20"/>
          <w:szCs w:val="20"/>
        </w:rPr>
        <w:t xml:space="preserve"> </w:t>
      </w:r>
    </w:p>
    <w:p w14:paraId="17085CA0" w14:textId="77777777" w:rsidR="0037477C" w:rsidRPr="00AC441F" w:rsidRDefault="0037477C" w:rsidP="0016480B">
      <w:pPr>
        <w:spacing w:line="184" w:lineRule="exact"/>
        <w:jc w:val="both"/>
        <w:rPr>
          <w:sz w:val="20"/>
          <w:szCs w:val="20"/>
          <w:highlight w:val="yellow"/>
        </w:rPr>
      </w:pPr>
    </w:p>
    <w:p w14:paraId="36D62E48" w14:textId="77777777" w:rsidR="0037477C" w:rsidRPr="00AC441F" w:rsidRDefault="0037477C" w:rsidP="0016480B">
      <w:pPr>
        <w:spacing w:line="226" w:lineRule="auto"/>
        <w:ind w:left="8" w:right="480"/>
        <w:jc w:val="both"/>
        <w:rPr>
          <w:sz w:val="20"/>
          <w:szCs w:val="20"/>
          <w:highlight w:val="yellow"/>
        </w:rPr>
      </w:pPr>
    </w:p>
    <w:p w14:paraId="51BA56EC" w14:textId="55C2DD34" w:rsidR="0037477C" w:rsidRPr="00AC441F" w:rsidRDefault="00355EE7">
      <w:pPr>
        <w:spacing w:line="20" w:lineRule="exact"/>
        <w:rPr>
          <w:sz w:val="20"/>
          <w:szCs w:val="20"/>
          <w:highlight w:val="yellow"/>
        </w:rPr>
      </w:pPr>
      <w:r w:rsidRPr="00AC441F">
        <w:rPr>
          <w:sz w:val="20"/>
          <w:szCs w:val="20"/>
          <w:highlight w:val="yellow"/>
        </w:rPr>
        <w:br w:type="column"/>
      </w:r>
    </w:p>
    <w:p w14:paraId="74A5829C" w14:textId="77777777" w:rsidR="0037477C" w:rsidRPr="00AC441F" w:rsidRDefault="00494DF0">
      <w:pPr>
        <w:spacing w:line="200" w:lineRule="exact"/>
        <w:rPr>
          <w:sz w:val="20"/>
          <w:szCs w:val="20"/>
          <w:highlight w:val="yellow"/>
        </w:rPr>
      </w:pPr>
      <w:r w:rsidRPr="00AC441F">
        <w:rPr>
          <w:noProof/>
          <w:sz w:val="20"/>
          <w:szCs w:val="20"/>
          <w:highlight w:val="yellow"/>
        </w:rPr>
        <w:drawing>
          <wp:anchor distT="0" distB="0" distL="114300" distR="114300" simplePos="0" relativeHeight="251559424" behindDoc="1" locked="0" layoutInCell="0" allowOverlap="1" wp14:anchorId="7FD8EB7D" wp14:editId="3FCF23AE">
            <wp:simplePos x="0" y="0"/>
            <wp:positionH relativeFrom="column">
              <wp:posOffset>-69850</wp:posOffset>
            </wp:positionH>
            <wp:positionV relativeFrom="page">
              <wp:posOffset>1409700</wp:posOffset>
            </wp:positionV>
            <wp:extent cx="2776220" cy="1498600"/>
            <wp:effectExtent l="0" t="0" r="5080" b="635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2776220" cy="1498600"/>
                    </a:xfrm>
                    <a:prstGeom prst="rect">
                      <a:avLst/>
                    </a:prstGeom>
                    <a:noFill/>
                  </pic:spPr>
                </pic:pic>
              </a:graphicData>
            </a:graphic>
            <wp14:sizeRelV relativeFrom="margin">
              <wp14:pctHeight>0</wp14:pctHeight>
            </wp14:sizeRelV>
          </wp:anchor>
        </w:drawing>
      </w:r>
    </w:p>
    <w:p w14:paraId="0C908393" w14:textId="77777777" w:rsidR="0037477C" w:rsidRPr="00AC441F" w:rsidRDefault="0037477C">
      <w:pPr>
        <w:spacing w:line="200" w:lineRule="exact"/>
        <w:rPr>
          <w:sz w:val="20"/>
          <w:szCs w:val="20"/>
          <w:highlight w:val="yellow"/>
        </w:rPr>
      </w:pPr>
    </w:p>
    <w:p w14:paraId="1F145D45" w14:textId="77777777" w:rsidR="0037477C" w:rsidRPr="00AC441F" w:rsidRDefault="0037477C">
      <w:pPr>
        <w:spacing w:line="200" w:lineRule="exact"/>
        <w:rPr>
          <w:sz w:val="20"/>
          <w:szCs w:val="20"/>
          <w:highlight w:val="yellow"/>
        </w:rPr>
      </w:pPr>
    </w:p>
    <w:p w14:paraId="6B4AE2C0" w14:textId="77777777" w:rsidR="002D4546" w:rsidRPr="00AC441F" w:rsidRDefault="002D4546">
      <w:pPr>
        <w:spacing w:line="200" w:lineRule="exact"/>
        <w:rPr>
          <w:sz w:val="20"/>
          <w:szCs w:val="20"/>
          <w:highlight w:val="yellow"/>
        </w:rPr>
      </w:pPr>
    </w:p>
    <w:p w14:paraId="32E9D2EA" w14:textId="77777777" w:rsidR="002D4546" w:rsidRPr="00AC441F" w:rsidRDefault="002D4546">
      <w:pPr>
        <w:spacing w:line="200" w:lineRule="exact"/>
        <w:rPr>
          <w:sz w:val="20"/>
          <w:szCs w:val="20"/>
          <w:highlight w:val="yellow"/>
        </w:rPr>
      </w:pPr>
    </w:p>
    <w:p w14:paraId="4F4D3BE4" w14:textId="77777777" w:rsidR="002D4546" w:rsidRPr="00AC441F" w:rsidRDefault="002D4546">
      <w:pPr>
        <w:spacing w:line="200" w:lineRule="exact"/>
        <w:rPr>
          <w:sz w:val="20"/>
          <w:szCs w:val="20"/>
          <w:highlight w:val="yellow"/>
        </w:rPr>
      </w:pPr>
    </w:p>
    <w:p w14:paraId="60FF6E58" w14:textId="77777777" w:rsidR="002D4546" w:rsidRPr="00AC441F" w:rsidRDefault="002D4546">
      <w:pPr>
        <w:spacing w:line="200" w:lineRule="exact"/>
        <w:rPr>
          <w:sz w:val="20"/>
          <w:szCs w:val="20"/>
          <w:highlight w:val="yellow"/>
        </w:rPr>
      </w:pPr>
    </w:p>
    <w:p w14:paraId="423921FA" w14:textId="77777777" w:rsidR="0037477C" w:rsidRPr="00AC441F" w:rsidRDefault="0037477C">
      <w:pPr>
        <w:spacing w:line="200" w:lineRule="exact"/>
        <w:rPr>
          <w:sz w:val="20"/>
          <w:szCs w:val="20"/>
          <w:highlight w:val="yellow"/>
        </w:rPr>
      </w:pPr>
    </w:p>
    <w:p w14:paraId="24D93EE7" w14:textId="77777777" w:rsidR="0037477C" w:rsidRPr="00AC441F" w:rsidRDefault="0037477C">
      <w:pPr>
        <w:spacing w:line="200" w:lineRule="exact"/>
        <w:rPr>
          <w:sz w:val="20"/>
          <w:szCs w:val="20"/>
          <w:highlight w:val="yellow"/>
        </w:rPr>
      </w:pPr>
    </w:p>
    <w:p w14:paraId="3D4ED78B" w14:textId="2BF4BAEC" w:rsidR="0037477C" w:rsidRPr="00AC441F" w:rsidRDefault="0037477C">
      <w:pPr>
        <w:spacing w:line="200" w:lineRule="exact"/>
        <w:rPr>
          <w:sz w:val="20"/>
          <w:szCs w:val="20"/>
          <w:highlight w:val="yellow"/>
        </w:rPr>
      </w:pPr>
    </w:p>
    <w:p w14:paraId="14AFCF1C" w14:textId="0F1BE94F" w:rsidR="0037477C" w:rsidRPr="00AC441F" w:rsidRDefault="0037477C">
      <w:pPr>
        <w:spacing w:line="200" w:lineRule="exact"/>
        <w:rPr>
          <w:sz w:val="20"/>
          <w:szCs w:val="20"/>
          <w:highlight w:val="yellow"/>
        </w:rPr>
      </w:pPr>
    </w:p>
    <w:p w14:paraId="37A90FF5" w14:textId="108F10A7" w:rsidR="0037477C" w:rsidRPr="00AC441F" w:rsidRDefault="0037477C">
      <w:pPr>
        <w:spacing w:line="200" w:lineRule="exact"/>
        <w:rPr>
          <w:sz w:val="20"/>
          <w:szCs w:val="20"/>
          <w:highlight w:val="yellow"/>
        </w:rPr>
      </w:pPr>
    </w:p>
    <w:p w14:paraId="6BD5F8FA" w14:textId="77777777" w:rsidR="0037477C" w:rsidRPr="00AC441F" w:rsidRDefault="0037477C">
      <w:pPr>
        <w:spacing w:line="200" w:lineRule="exact"/>
        <w:rPr>
          <w:sz w:val="20"/>
          <w:szCs w:val="20"/>
          <w:highlight w:val="yellow"/>
        </w:rPr>
      </w:pPr>
    </w:p>
    <w:p w14:paraId="0ABD79E5" w14:textId="77777777" w:rsidR="0037477C" w:rsidRPr="00AC441F" w:rsidRDefault="0037477C">
      <w:pPr>
        <w:spacing w:line="200" w:lineRule="exact"/>
        <w:rPr>
          <w:sz w:val="20"/>
          <w:szCs w:val="20"/>
          <w:highlight w:val="yellow"/>
        </w:rPr>
      </w:pPr>
    </w:p>
    <w:p w14:paraId="21FA0F66" w14:textId="7C870486" w:rsidR="0037477C" w:rsidRPr="00AC441F" w:rsidRDefault="00C35A5D">
      <w:pPr>
        <w:spacing w:line="200" w:lineRule="exact"/>
        <w:rPr>
          <w:sz w:val="20"/>
          <w:szCs w:val="20"/>
          <w:highlight w:val="yellow"/>
        </w:rPr>
      </w:pPr>
      <w:r w:rsidRPr="00AC441F">
        <w:rPr>
          <w:noProof/>
          <w:highlight w:val="yellow"/>
        </w:rPr>
        <w:drawing>
          <wp:inline distT="0" distB="0" distL="0" distR="0" wp14:anchorId="08989B10" wp14:editId="15E62B24">
            <wp:extent cx="102235" cy="68157"/>
            <wp:effectExtent l="0" t="0" r="0" b="8255"/>
            <wp:docPr id="312" name="Picture 312" descr="Rotherham Central, South Yorkshire Police Station, Main Street, Rotherham, South  Yorkshire, England. 5th September 2019 Editorial Image - Image of rotherham,  station: 15775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therham Central, South Yorkshire Police Station, Main Street, Rotherham, South  Yorkshire, England. 5th September 2019 Editorial Image - Image of rotherham,  station: 1577557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2235" cy="68157"/>
                    </a:xfrm>
                    <a:prstGeom prst="rect">
                      <a:avLst/>
                    </a:prstGeom>
                    <a:noFill/>
                    <a:ln>
                      <a:noFill/>
                    </a:ln>
                  </pic:spPr>
                </pic:pic>
              </a:graphicData>
            </a:graphic>
          </wp:inline>
        </w:drawing>
      </w:r>
    </w:p>
    <w:p w14:paraId="112D814B" w14:textId="49F75B8B" w:rsidR="0037477C" w:rsidRPr="00AC441F" w:rsidRDefault="0086058E">
      <w:pPr>
        <w:spacing w:line="200" w:lineRule="exact"/>
        <w:rPr>
          <w:sz w:val="20"/>
          <w:szCs w:val="20"/>
          <w:highlight w:val="yellow"/>
        </w:rPr>
      </w:pPr>
      <w:r>
        <w:rPr>
          <w:noProof/>
        </w:rPr>
        <w:drawing>
          <wp:anchor distT="0" distB="0" distL="114300" distR="114300" simplePos="0" relativeHeight="251993600" behindDoc="0" locked="0" layoutInCell="1" allowOverlap="1" wp14:anchorId="1E2610E7" wp14:editId="58936CC3">
            <wp:simplePos x="0" y="0"/>
            <wp:positionH relativeFrom="column">
              <wp:posOffset>-68702</wp:posOffset>
            </wp:positionH>
            <wp:positionV relativeFrom="paragraph">
              <wp:posOffset>114300</wp:posOffset>
            </wp:positionV>
            <wp:extent cx="2781402" cy="137470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2781402" cy="13747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5C76E" w14:textId="5BB1423F" w:rsidR="0037477C" w:rsidRPr="00AC441F" w:rsidRDefault="0037477C">
      <w:pPr>
        <w:spacing w:line="200" w:lineRule="exact"/>
        <w:rPr>
          <w:sz w:val="20"/>
          <w:szCs w:val="20"/>
          <w:highlight w:val="yellow"/>
        </w:rPr>
      </w:pPr>
    </w:p>
    <w:p w14:paraId="53808EBE" w14:textId="087728C0" w:rsidR="0037477C" w:rsidRPr="00AC441F" w:rsidRDefault="0037477C">
      <w:pPr>
        <w:spacing w:line="200" w:lineRule="exact"/>
        <w:rPr>
          <w:sz w:val="20"/>
          <w:szCs w:val="20"/>
          <w:highlight w:val="yellow"/>
        </w:rPr>
      </w:pPr>
    </w:p>
    <w:p w14:paraId="05F0E951" w14:textId="6E027DE3" w:rsidR="0037477C" w:rsidRPr="00AC441F" w:rsidRDefault="0037477C">
      <w:pPr>
        <w:spacing w:line="200" w:lineRule="exact"/>
        <w:rPr>
          <w:sz w:val="20"/>
          <w:szCs w:val="20"/>
          <w:highlight w:val="yellow"/>
        </w:rPr>
      </w:pPr>
    </w:p>
    <w:p w14:paraId="0633772F" w14:textId="0CA6DB8A" w:rsidR="0037477C" w:rsidRPr="00AC441F" w:rsidRDefault="004D7152">
      <w:pPr>
        <w:spacing w:line="303" w:lineRule="exact"/>
        <w:rPr>
          <w:sz w:val="20"/>
          <w:szCs w:val="20"/>
          <w:highlight w:val="yellow"/>
        </w:rPr>
      </w:pPr>
      <w:r>
        <w:rPr>
          <w:rFonts w:ascii="Calibri Light" w:eastAsia="Calibri Light" w:hAnsi="Calibri Light" w:cs="Calibri Light"/>
          <w:noProof/>
          <w:sz w:val="20"/>
          <w:szCs w:val="20"/>
        </w:rPr>
        <mc:AlternateContent>
          <mc:Choice Requires="wps">
            <w:drawing>
              <wp:anchor distT="0" distB="0" distL="114300" distR="114300" simplePos="0" relativeHeight="251985408" behindDoc="0" locked="0" layoutInCell="1" allowOverlap="1" wp14:anchorId="64174A45" wp14:editId="5626AA2B">
                <wp:simplePos x="0" y="0"/>
                <wp:positionH relativeFrom="column">
                  <wp:posOffset>3006725</wp:posOffset>
                </wp:positionH>
                <wp:positionV relativeFrom="paragraph">
                  <wp:posOffset>48260</wp:posOffset>
                </wp:positionV>
                <wp:extent cx="2931795" cy="281305"/>
                <wp:effectExtent l="0" t="0" r="1905" b="4445"/>
                <wp:wrapNone/>
                <wp:docPr id="181" name="Text Box 181"/>
                <wp:cNvGraphicFramePr/>
                <a:graphic xmlns:a="http://schemas.openxmlformats.org/drawingml/2006/main">
                  <a:graphicData uri="http://schemas.microsoft.com/office/word/2010/wordprocessingShape">
                    <wps:wsp>
                      <wps:cNvSpPr txBox="1"/>
                      <wps:spPr>
                        <a:xfrm>
                          <a:off x="0" y="0"/>
                          <a:ext cx="2931795"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4A415" w14:textId="4251583A" w:rsidR="00BA40A9" w:rsidRPr="002D4546" w:rsidRDefault="00BA40A9" w:rsidP="00BA40A9">
                            <w:pPr>
                              <w:shd w:val="clear" w:color="auto" w:fill="BDD6EE" w:themeFill="accent1" w:themeFillTint="66"/>
                              <w:jc w:val="center"/>
                              <w:rPr>
                                <w:rFonts w:asciiTheme="majorHAnsi" w:hAnsiTheme="majorHAnsi"/>
                                <w:sz w:val="16"/>
                                <w:szCs w:val="16"/>
                              </w:rPr>
                            </w:pPr>
                            <w:r w:rsidRPr="00280ACE">
                              <w:rPr>
                                <w:rFonts w:asciiTheme="majorHAnsi" w:hAnsiTheme="majorHAnsi"/>
                                <w:sz w:val="16"/>
                                <w:szCs w:val="16"/>
                              </w:rPr>
                              <w:t>£1.</w:t>
                            </w:r>
                            <w:r w:rsidR="00280ACE" w:rsidRPr="00280ACE">
                              <w:rPr>
                                <w:rFonts w:asciiTheme="majorHAnsi" w:hAnsiTheme="majorHAnsi"/>
                                <w:sz w:val="16"/>
                                <w:szCs w:val="16"/>
                              </w:rPr>
                              <w:t>2</w:t>
                            </w:r>
                            <w:r w:rsidRPr="00280ACE">
                              <w:rPr>
                                <w:rFonts w:asciiTheme="majorHAnsi" w:hAnsiTheme="majorHAnsi"/>
                                <w:sz w:val="16"/>
                                <w:szCs w:val="16"/>
                              </w:rPr>
                              <w:t>m on Ecclesfield Police Station</w:t>
                            </w:r>
                          </w:p>
                          <w:p w14:paraId="222786A8" w14:textId="77777777" w:rsidR="00BA40A9" w:rsidRPr="002D4546" w:rsidRDefault="00BA40A9" w:rsidP="00BA40A9">
                            <w:pPr>
                              <w:shd w:val="clear" w:color="auto" w:fill="BDD6EE" w:themeFill="accent1" w:themeFillTint="66"/>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74A45" id="Text Box 181" o:spid="_x0000_s1052" type="#_x0000_t202" style="position:absolute;margin-left:236.75pt;margin-top:3.8pt;width:230.85pt;height:22.15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" fillcolor="white [3201]" stroked="f" strokeweight=".5pt">
                <v:textbox>
                  <w:txbxContent>
                    <w:p w14:paraId="3854A415" w14:textId="4251583A" w:rsidR="00BA40A9" w:rsidRPr="002D4546" w:rsidRDefault="00BA40A9" w:rsidP="00BA40A9">
                      <w:pPr>
                        <w:shd w:val="clear" w:color="auto" w:fill="BDD6EE" w:themeFill="accent1" w:themeFillTint="66"/>
                        <w:jc w:val="center"/>
                        <w:rPr>
                          <w:rFonts w:asciiTheme="majorHAnsi" w:hAnsiTheme="majorHAnsi"/>
                          <w:sz w:val="16"/>
                          <w:szCs w:val="16"/>
                        </w:rPr>
                      </w:pPr>
                      <w:r w:rsidRPr="00280ACE">
                        <w:rPr>
                          <w:rFonts w:asciiTheme="majorHAnsi" w:hAnsiTheme="majorHAnsi"/>
                          <w:sz w:val="16"/>
                          <w:szCs w:val="16"/>
                        </w:rPr>
                        <w:t>£1.</w:t>
                      </w:r>
                      <w:r w:rsidR="00280ACE" w:rsidRPr="00280ACE">
                        <w:rPr>
                          <w:rFonts w:asciiTheme="majorHAnsi" w:hAnsiTheme="majorHAnsi"/>
                          <w:sz w:val="16"/>
                          <w:szCs w:val="16"/>
                        </w:rPr>
                        <w:t>2</w:t>
                      </w:r>
                      <w:r w:rsidRPr="00280ACE">
                        <w:rPr>
                          <w:rFonts w:asciiTheme="majorHAnsi" w:hAnsiTheme="majorHAnsi"/>
                          <w:sz w:val="16"/>
                          <w:szCs w:val="16"/>
                        </w:rPr>
                        <w:t>m on Ecclesfield Police Station</w:t>
                      </w:r>
                    </w:p>
                    <w:p w14:paraId="222786A8" w14:textId="77777777" w:rsidR="00BA40A9" w:rsidRPr="002D4546" w:rsidRDefault="00BA40A9" w:rsidP="00BA40A9">
                      <w:pPr>
                        <w:shd w:val="clear" w:color="auto" w:fill="BDD6EE" w:themeFill="accent1" w:themeFillTint="66"/>
                        <w:jc w:val="center"/>
                        <w:rPr>
                          <w:rFonts w:asciiTheme="majorHAnsi" w:hAnsiTheme="majorHAnsi"/>
                          <w:sz w:val="16"/>
                          <w:szCs w:val="16"/>
                        </w:rPr>
                      </w:pPr>
                    </w:p>
                  </w:txbxContent>
                </v:textbox>
              </v:shape>
            </w:pict>
          </mc:Fallback>
        </mc:AlternateContent>
      </w:r>
    </w:p>
    <w:p w14:paraId="7F7006BC" w14:textId="77777777" w:rsidR="0037477C" w:rsidRPr="00AC441F" w:rsidRDefault="0037477C" w:rsidP="002D4546">
      <w:pPr>
        <w:spacing w:line="20" w:lineRule="exact"/>
        <w:rPr>
          <w:sz w:val="20"/>
          <w:szCs w:val="20"/>
          <w:highlight w:val="yellow"/>
        </w:rPr>
      </w:pPr>
    </w:p>
    <w:p w14:paraId="07BF5123" w14:textId="6D874197" w:rsidR="0037477C" w:rsidRPr="00AC441F" w:rsidRDefault="00384F24">
      <w:pPr>
        <w:spacing w:line="200" w:lineRule="exact"/>
        <w:rPr>
          <w:sz w:val="20"/>
          <w:szCs w:val="20"/>
          <w:highlight w:val="yellow"/>
        </w:rPr>
      </w:pPr>
      <w:r>
        <w:rPr>
          <w:noProof/>
        </w:rPr>
        <w:drawing>
          <wp:anchor distT="0" distB="0" distL="114300" distR="114300" simplePos="0" relativeHeight="252013056" behindDoc="0" locked="0" layoutInCell="1" allowOverlap="1" wp14:anchorId="6DE6FC69" wp14:editId="7049DC85">
            <wp:simplePos x="0" y="0"/>
            <wp:positionH relativeFrom="column">
              <wp:posOffset>3050319</wp:posOffset>
            </wp:positionH>
            <wp:positionV relativeFrom="paragraph">
              <wp:posOffset>173769</wp:posOffset>
            </wp:positionV>
            <wp:extent cx="2809875" cy="3093058"/>
            <wp:effectExtent l="0" t="0" r="9525" b="12700"/>
            <wp:wrapNone/>
            <wp:docPr id="28" name="Chart 28">
              <a:extLst xmlns:a="http://schemas.openxmlformats.org/drawingml/2006/main">
                <a:ext uri="{FF2B5EF4-FFF2-40B4-BE49-F238E27FC236}">
                  <a16:creationId xmlns:a16="http://schemas.microsoft.com/office/drawing/2014/main" id="{F1C45D34-27A6-4A26-888B-4282F62B1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5198627D" w14:textId="3AAF815E" w:rsidR="0037477C" w:rsidRPr="00AC441F" w:rsidRDefault="00B34913">
      <w:pPr>
        <w:spacing w:line="200" w:lineRule="exact"/>
        <w:rPr>
          <w:sz w:val="20"/>
          <w:szCs w:val="20"/>
          <w:highlight w:val="yellow"/>
        </w:rPr>
      </w:pPr>
      <w:r>
        <w:rPr>
          <w:noProof/>
        </w:rPr>
        <w:drawing>
          <wp:inline distT="0" distB="0" distL="0" distR="0" wp14:anchorId="57A20538" wp14:editId="7A02B3BC">
            <wp:extent cx="102235" cy="61595"/>
            <wp:effectExtent l="0" t="0" r="50165" b="52705"/>
            <wp:docPr id="33" name="Chart 3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B34913">
        <w:rPr>
          <w:noProof/>
        </w:rPr>
        <w:t xml:space="preserve"> </w:t>
      </w:r>
      <w:r>
        <w:rPr>
          <w:noProof/>
        </w:rPr>
        <w:drawing>
          <wp:inline distT="0" distB="0" distL="0" distR="0" wp14:anchorId="0B500E39" wp14:editId="5FDCB73B">
            <wp:extent cx="102235" cy="61595"/>
            <wp:effectExtent l="0" t="0" r="50165" b="52705"/>
            <wp:docPr id="50" name="Chart 5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E0726C8" w14:textId="1AD039FE" w:rsidR="0037477C" w:rsidRPr="00AC441F" w:rsidRDefault="0037477C">
      <w:pPr>
        <w:spacing w:line="200" w:lineRule="exact"/>
        <w:rPr>
          <w:sz w:val="20"/>
          <w:szCs w:val="20"/>
          <w:highlight w:val="yellow"/>
        </w:rPr>
      </w:pPr>
    </w:p>
    <w:p w14:paraId="5367AA89" w14:textId="1CBB6C31" w:rsidR="0037477C" w:rsidRPr="00AC441F" w:rsidRDefault="0037477C">
      <w:pPr>
        <w:spacing w:line="200" w:lineRule="exact"/>
        <w:rPr>
          <w:sz w:val="20"/>
          <w:szCs w:val="20"/>
          <w:highlight w:val="yellow"/>
        </w:rPr>
      </w:pPr>
    </w:p>
    <w:p w14:paraId="4B06287B" w14:textId="3D9445B3" w:rsidR="0037477C" w:rsidRPr="00AC441F" w:rsidRDefault="0037477C">
      <w:pPr>
        <w:spacing w:line="200" w:lineRule="exact"/>
        <w:rPr>
          <w:sz w:val="20"/>
          <w:szCs w:val="20"/>
          <w:highlight w:val="yellow"/>
        </w:rPr>
      </w:pPr>
    </w:p>
    <w:p w14:paraId="464BC0F0" w14:textId="36DA016D" w:rsidR="0037477C" w:rsidRPr="00AC441F" w:rsidRDefault="0037477C">
      <w:pPr>
        <w:spacing w:line="200" w:lineRule="exact"/>
        <w:rPr>
          <w:sz w:val="20"/>
          <w:szCs w:val="20"/>
          <w:highlight w:val="yellow"/>
        </w:rPr>
      </w:pPr>
    </w:p>
    <w:p w14:paraId="63359140" w14:textId="77777777" w:rsidR="0037477C" w:rsidRPr="00AC441F" w:rsidRDefault="00053B64">
      <w:pPr>
        <w:spacing w:line="200" w:lineRule="exact"/>
        <w:rPr>
          <w:sz w:val="20"/>
          <w:szCs w:val="20"/>
          <w:highlight w:val="yellow"/>
        </w:rPr>
      </w:pPr>
      <w:r w:rsidRPr="00AC441F">
        <w:rPr>
          <w:rFonts w:ascii="Calibri Light" w:eastAsia="Calibri Light" w:hAnsi="Calibri Light" w:cs="Calibri Light"/>
          <w:noProof/>
          <w:sz w:val="20"/>
          <w:szCs w:val="20"/>
          <w:highlight w:val="yellow"/>
        </w:rPr>
        <mc:AlternateContent>
          <mc:Choice Requires="wps">
            <w:drawing>
              <wp:anchor distT="0" distB="0" distL="114300" distR="114300" simplePos="0" relativeHeight="251588096" behindDoc="0" locked="0" layoutInCell="1" allowOverlap="1" wp14:anchorId="199D326F" wp14:editId="3EA49228">
                <wp:simplePos x="0" y="0"/>
                <wp:positionH relativeFrom="column">
                  <wp:posOffset>-120650</wp:posOffset>
                </wp:positionH>
                <wp:positionV relativeFrom="paragraph">
                  <wp:posOffset>82550</wp:posOffset>
                </wp:positionV>
                <wp:extent cx="2907030" cy="260350"/>
                <wp:effectExtent l="0" t="0" r="7620" b="6350"/>
                <wp:wrapNone/>
                <wp:docPr id="185" name="Text Box 185"/>
                <wp:cNvGraphicFramePr/>
                <a:graphic xmlns:a="http://schemas.openxmlformats.org/drawingml/2006/main">
                  <a:graphicData uri="http://schemas.microsoft.com/office/word/2010/wordprocessingShape">
                    <wps:wsp>
                      <wps:cNvSpPr txBox="1"/>
                      <wps:spPr>
                        <a:xfrm>
                          <a:off x="0" y="0"/>
                          <a:ext cx="290703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5C8F0" w14:textId="083750B9" w:rsidR="003849D1" w:rsidRPr="002D4546" w:rsidRDefault="003849D1" w:rsidP="003F6FA0">
                            <w:pPr>
                              <w:shd w:val="clear" w:color="auto" w:fill="BDD6EE" w:themeFill="accent1" w:themeFillTint="66"/>
                              <w:jc w:val="center"/>
                              <w:rPr>
                                <w:rFonts w:asciiTheme="majorHAnsi" w:hAnsiTheme="majorHAnsi"/>
                                <w:sz w:val="16"/>
                                <w:szCs w:val="16"/>
                              </w:rPr>
                            </w:pPr>
                            <w:r w:rsidRPr="00280ACE">
                              <w:rPr>
                                <w:rFonts w:asciiTheme="majorHAnsi" w:hAnsiTheme="majorHAnsi"/>
                                <w:sz w:val="16"/>
                                <w:szCs w:val="16"/>
                              </w:rPr>
                              <w:t>£</w:t>
                            </w:r>
                            <w:r w:rsidR="00280ACE" w:rsidRPr="00280ACE">
                              <w:rPr>
                                <w:rFonts w:asciiTheme="majorHAnsi" w:hAnsiTheme="majorHAnsi"/>
                                <w:sz w:val="16"/>
                                <w:szCs w:val="16"/>
                              </w:rPr>
                              <w:t>2.1</w:t>
                            </w:r>
                            <w:r w:rsidRPr="00280ACE">
                              <w:rPr>
                                <w:rFonts w:asciiTheme="majorHAnsi" w:hAnsiTheme="majorHAnsi"/>
                                <w:sz w:val="16"/>
                                <w:szCs w:val="16"/>
                              </w:rPr>
                              <w:t>m on Rotherham Police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D326F" id="Text Box 185" o:spid="_x0000_s1053" type="#_x0000_t202" style="position:absolute;margin-left:-9.5pt;margin-top:6.5pt;width:228.9pt;height:20.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" fillcolor="white [3201]" stroked="f" strokeweight=".5pt">
                <v:textbox>
                  <w:txbxContent>
                    <w:p w14:paraId="7BE5C8F0" w14:textId="083750B9" w:rsidR="003849D1" w:rsidRPr="002D4546" w:rsidRDefault="003849D1" w:rsidP="003F6FA0">
                      <w:pPr>
                        <w:shd w:val="clear" w:color="auto" w:fill="BDD6EE" w:themeFill="accent1" w:themeFillTint="66"/>
                        <w:jc w:val="center"/>
                        <w:rPr>
                          <w:rFonts w:asciiTheme="majorHAnsi" w:hAnsiTheme="majorHAnsi"/>
                          <w:sz w:val="16"/>
                          <w:szCs w:val="16"/>
                        </w:rPr>
                      </w:pPr>
                      <w:r w:rsidRPr="00280ACE">
                        <w:rPr>
                          <w:rFonts w:asciiTheme="majorHAnsi" w:hAnsiTheme="majorHAnsi"/>
                          <w:sz w:val="16"/>
                          <w:szCs w:val="16"/>
                        </w:rPr>
                        <w:t>£</w:t>
                      </w:r>
                      <w:r w:rsidR="00280ACE" w:rsidRPr="00280ACE">
                        <w:rPr>
                          <w:rFonts w:asciiTheme="majorHAnsi" w:hAnsiTheme="majorHAnsi"/>
                          <w:sz w:val="16"/>
                          <w:szCs w:val="16"/>
                        </w:rPr>
                        <w:t>2.1</w:t>
                      </w:r>
                      <w:r w:rsidRPr="00280ACE">
                        <w:rPr>
                          <w:rFonts w:asciiTheme="majorHAnsi" w:hAnsiTheme="majorHAnsi"/>
                          <w:sz w:val="16"/>
                          <w:szCs w:val="16"/>
                        </w:rPr>
                        <w:t>m on Rotherham Police Station</w:t>
                      </w:r>
                    </w:p>
                  </w:txbxContent>
                </v:textbox>
              </v:shape>
            </w:pict>
          </mc:Fallback>
        </mc:AlternateContent>
      </w:r>
    </w:p>
    <w:p w14:paraId="19122AD4" w14:textId="61F25D92" w:rsidR="0037477C" w:rsidRPr="00AC441F" w:rsidRDefault="0037477C">
      <w:pPr>
        <w:spacing w:line="200" w:lineRule="exact"/>
        <w:rPr>
          <w:sz w:val="20"/>
          <w:szCs w:val="20"/>
          <w:highlight w:val="yellow"/>
        </w:rPr>
      </w:pPr>
    </w:p>
    <w:p w14:paraId="6901D40A" w14:textId="2EDA032C" w:rsidR="0037477C" w:rsidRPr="00AC441F" w:rsidRDefault="0037477C">
      <w:pPr>
        <w:spacing w:line="200" w:lineRule="exact"/>
        <w:rPr>
          <w:sz w:val="20"/>
          <w:szCs w:val="20"/>
          <w:highlight w:val="yellow"/>
        </w:rPr>
      </w:pPr>
    </w:p>
    <w:p w14:paraId="06307959" w14:textId="7CB88107" w:rsidR="0037477C" w:rsidRPr="00AC441F" w:rsidRDefault="00E504FE">
      <w:pPr>
        <w:spacing w:line="200" w:lineRule="exact"/>
        <w:rPr>
          <w:sz w:val="20"/>
          <w:szCs w:val="20"/>
          <w:highlight w:val="yellow"/>
        </w:rPr>
      </w:pPr>
      <w:r w:rsidRPr="00AC441F">
        <w:rPr>
          <w:noProof/>
          <w:sz w:val="20"/>
          <w:szCs w:val="20"/>
          <w:highlight w:val="yellow"/>
        </w:rPr>
        <w:drawing>
          <wp:anchor distT="0" distB="0" distL="114300" distR="114300" simplePos="0" relativeHeight="251589120" behindDoc="1" locked="0" layoutInCell="0" allowOverlap="1" wp14:anchorId="4A87ED76" wp14:editId="3F01B1C8">
            <wp:simplePos x="0" y="0"/>
            <wp:positionH relativeFrom="column">
              <wp:posOffset>-16510</wp:posOffset>
            </wp:positionH>
            <wp:positionV relativeFrom="page">
              <wp:posOffset>5127294</wp:posOffset>
            </wp:positionV>
            <wp:extent cx="2722880" cy="1515110"/>
            <wp:effectExtent l="0" t="0" r="1270" b="889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2722880" cy="1515110"/>
                    </a:xfrm>
                    <a:prstGeom prst="rect">
                      <a:avLst/>
                    </a:prstGeom>
                    <a:noFill/>
                  </pic:spPr>
                </pic:pic>
              </a:graphicData>
            </a:graphic>
            <wp14:sizeRelH relativeFrom="margin">
              <wp14:pctWidth>0</wp14:pctWidth>
            </wp14:sizeRelH>
            <wp14:sizeRelV relativeFrom="margin">
              <wp14:pctHeight>0</wp14:pctHeight>
            </wp14:sizeRelV>
          </wp:anchor>
        </w:drawing>
      </w:r>
    </w:p>
    <w:p w14:paraId="0CAC0C86" w14:textId="4BBF204E" w:rsidR="0010385A" w:rsidRPr="00AC441F" w:rsidRDefault="0010385A" w:rsidP="0010385A">
      <w:pPr>
        <w:jc w:val="right"/>
        <w:rPr>
          <w:highlight w:val="yellow"/>
        </w:rPr>
      </w:pPr>
    </w:p>
    <w:p w14:paraId="3F692534" w14:textId="77777777" w:rsidR="0037477C" w:rsidRPr="00AC441F" w:rsidRDefault="0037477C">
      <w:pPr>
        <w:spacing w:line="200" w:lineRule="exact"/>
        <w:rPr>
          <w:sz w:val="20"/>
          <w:szCs w:val="20"/>
          <w:highlight w:val="yellow"/>
        </w:rPr>
      </w:pPr>
    </w:p>
    <w:p w14:paraId="3FC52265" w14:textId="77777777" w:rsidR="0037477C" w:rsidRPr="00AC441F" w:rsidRDefault="0037477C">
      <w:pPr>
        <w:spacing w:line="260" w:lineRule="exact"/>
        <w:rPr>
          <w:sz w:val="20"/>
          <w:szCs w:val="20"/>
          <w:highlight w:val="yellow"/>
        </w:rPr>
      </w:pPr>
    </w:p>
    <w:p w14:paraId="08C542C1" w14:textId="77777777" w:rsidR="002B206F" w:rsidRPr="00AC441F" w:rsidRDefault="002B206F" w:rsidP="002B206F">
      <w:pPr>
        <w:rPr>
          <w:rFonts w:ascii="Calibri" w:eastAsia="Times New Roman" w:hAnsi="Calibri"/>
          <w:color w:val="000000"/>
          <w:highlight w:val="yellow"/>
        </w:rPr>
      </w:pPr>
    </w:p>
    <w:p w14:paraId="129E9339" w14:textId="77777777" w:rsidR="0037477C" w:rsidRPr="00AC441F" w:rsidRDefault="0037477C">
      <w:pPr>
        <w:spacing w:line="359" w:lineRule="exact"/>
        <w:rPr>
          <w:sz w:val="20"/>
          <w:szCs w:val="20"/>
          <w:highlight w:val="yellow"/>
        </w:rPr>
      </w:pPr>
    </w:p>
    <w:p w14:paraId="6882B285" w14:textId="4B6B462F" w:rsidR="0037477C" w:rsidRPr="00AC441F" w:rsidRDefault="0037477C">
      <w:pPr>
        <w:ind w:left="720"/>
        <w:rPr>
          <w:sz w:val="20"/>
          <w:szCs w:val="20"/>
          <w:highlight w:val="yellow"/>
        </w:rPr>
      </w:pPr>
    </w:p>
    <w:p w14:paraId="790776B9" w14:textId="77777777" w:rsidR="0037477C" w:rsidRPr="00AC441F" w:rsidRDefault="0037477C">
      <w:pPr>
        <w:spacing w:line="272" w:lineRule="exact"/>
        <w:rPr>
          <w:sz w:val="20"/>
          <w:szCs w:val="20"/>
          <w:highlight w:val="yellow"/>
        </w:rPr>
      </w:pPr>
    </w:p>
    <w:p w14:paraId="2E629251" w14:textId="69F3CF51" w:rsidR="0037477C" w:rsidRPr="00AC441F" w:rsidRDefault="0037477C">
      <w:pPr>
        <w:ind w:left="-879"/>
        <w:jc w:val="center"/>
        <w:rPr>
          <w:sz w:val="20"/>
          <w:szCs w:val="20"/>
          <w:highlight w:val="yellow"/>
        </w:rPr>
      </w:pPr>
    </w:p>
    <w:p w14:paraId="1693F1B0" w14:textId="2FACF90C" w:rsidR="0037477C" w:rsidRPr="00AC441F" w:rsidRDefault="00E504FE">
      <w:pPr>
        <w:spacing w:line="20" w:lineRule="exact"/>
        <w:rPr>
          <w:sz w:val="20"/>
          <w:szCs w:val="20"/>
          <w:highlight w:val="yellow"/>
        </w:rPr>
      </w:pPr>
      <w:r w:rsidRPr="00AC441F">
        <w:rPr>
          <w:rFonts w:ascii="Calibri Light" w:eastAsia="Calibri Light" w:hAnsi="Calibri Light" w:cs="Calibri Light"/>
          <w:noProof/>
          <w:sz w:val="20"/>
          <w:szCs w:val="20"/>
          <w:highlight w:val="yellow"/>
        </w:rPr>
        <mc:AlternateContent>
          <mc:Choice Requires="wps">
            <w:drawing>
              <wp:anchor distT="0" distB="0" distL="114300" distR="114300" simplePos="0" relativeHeight="251590144" behindDoc="0" locked="0" layoutInCell="1" allowOverlap="1" wp14:anchorId="7980F337" wp14:editId="6FE4B148">
                <wp:simplePos x="0" y="0"/>
                <wp:positionH relativeFrom="column">
                  <wp:posOffset>-108806</wp:posOffset>
                </wp:positionH>
                <wp:positionV relativeFrom="paragraph">
                  <wp:posOffset>152372</wp:posOffset>
                </wp:positionV>
                <wp:extent cx="2826226" cy="301450"/>
                <wp:effectExtent l="0" t="0" r="0" b="3810"/>
                <wp:wrapNone/>
                <wp:docPr id="188" name="Text Box 188"/>
                <wp:cNvGraphicFramePr/>
                <a:graphic xmlns:a="http://schemas.openxmlformats.org/drawingml/2006/main">
                  <a:graphicData uri="http://schemas.microsoft.com/office/word/2010/wordprocessingShape">
                    <wps:wsp>
                      <wps:cNvSpPr txBox="1"/>
                      <wps:spPr>
                        <a:xfrm>
                          <a:off x="0" y="0"/>
                          <a:ext cx="2826226" cy="30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17F15" w14:textId="70F50A87" w:rsidR="003849D1" w:rsidRPr="002D4546" w:rsidRDefault="003849D1" w:rsidP="0099486F">
                            <w:pPr>
                              <w:shd w:val="clear" w:color="auto" w:fill="BDD6EE" w:themeFill="accent1" w:themeFillTint="66"/>
                              <w:jc w:val="center"/>
                              <w:rPr>
                                <w:rFonts w:asciiTheme="majorHAnsi" w:hAnsiTheme="majorHAnsi"/>
                                <w:sz w:val="16"/>
                                <w:szCs w:val="16"/>
                              </w:rPr>
                            </w:pPr>
                            <w:r w:rsidRPr="006A327D">
                              <w:rPr>
                                <w:rFonts w:asciiTheme="majorHAnsi" w:hAnsiTheme="majorHAnsi"/>
                                <w:sz w:val="16"/>
                                <w:szCs w:val="16"/>
                              </w:rPr>
                              <w:t>£</w:t>
                            </w:r>
                            <w:r w:rsidR="006A327D" w:rsidRPr="006A327D">
                              <w:rPr>
                                <w:rFonts w:asciiTheme="majorHAnsi" w:hAnsiTheme="majorHAnsi"/>
                                <w:sz w:val="16"/>
                                <w:szCs w:val="16"/>
                              </w:rPr>
                              <w:t>11.</w:t>
                            </w:r>
                            <w:r w:rsidR="00D842E2">
                              <w:rPr>
                                <w:rFonts w:asciiTheme="majorHAnsi" w:hAnsiTheme="majorHAnsi"/>
                                <w:sz w:val="16"/>
                                <w:szCs w:val="16"/>
                              </w:rPr>
                              <w:t>1</w:t>
                            </w:r>
                            <w:r w:rsidRPr="006A327D">
                              <w:rPr>
                                <w:rFonts w:asciiTheme="majorHAnsi" w:hAnsiTheme="majorHAnsi"/>
                                <w:sz w:val="16"/>
                                <w:szCs w:val="16"/>
                              </w:rPr>
                              <w:t>m spent on communications and operational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F337" id="Text Box 188" o:spid="_x0000_s1054" type="#_x0000_t202" style="position:absolute;margin-left:-8.55pt;margin-top:12pt;width:222.55pt;height:2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" fillcolor="white [3201]" stroked="f" strokeweight=".5pt">
                <v:textbox>
                  <w:txbxContent>
                    <w:p w14:paraId="47B17F15" w14:textId="70F50A87" w:rsidR="003849D1" w:rsidRPr="002D4546" w:rsidRDefault="003849D1" w:rsidP="0099486F">
                      <w:pPr>
                        <w:shd w:val="clear" w:color="auto" w:fill="BDD6EE" w:themeFill="accent1" w:themeFillTint="66"/>
                        <w:jc w:val="center"/>
                        <w:rPr>
                          <w:rFonts w:asciiTheme="majorHAnsi" w:hAnsiTheme="majorHAnsi"/>
                          <w:sz w:val="16"/>
                          <w:szCs w:val="16"/>
                        </w:rPr>
                      </w:pPr>
                      <w:r w:rsidRPr="006A327D">
                        <w:rPr>
                          <w:rFonts w:asciiTheme="majorHAnsi" w:hAnsiTheme="majorHAnsi"/>
                          <w:sz w:val="16"/>
                          <w:szCs w:val="16"/>
                        </w:rPr>
                        <w:t>£</w:t>
                      </w:r>
                      <w:r w:rsidR="006A327D" w:rsidRPr="006A327D">
                        <w:rPr>
                          <w:rFonts w:asciiTheme="majorHAnsi" w:hAnsiTheme="majorHAnsi"/>
                          <w:sz w:val="16"/>
                          <w:szCs w:val="16"/>
                        </w:rPr>
                        <w:t>11.</w:t>
                      </w:r>
                      <w:r w:rsidR="00D842E2">
                        <w:rPr>
                          <w:rFonts w:asciiTheme="majorHAnsi" w:hAnsiTheme="majorHAnsi"/>
                          <w:sz w:val="16"/>
                          <w:szCs w:val="16"/>
                        </w:rPr>
                        <w:t>1</w:t>
                      </w:r>
                      <w:r w:rsidRPr="006A327D">
                        <w:rPr>
                          <w:rFonts w:asciiTheme="majorHAnsi" w:hAnsiTheme="majorHAnsi"/>
                          <w:sz w:val="16"/>
                          <w:szCs w:val="16"/>
                        </w:rPr>
                        <w:t>m spent on communications and operational equipment</w:t>
                      </w:r>
                    </w:p>
                  </w:txbxContent>
                </v:textbox>
              </v:shape>
            </w:pict>
          </mc:Fallback>
        </mc:AlternateContent>
      </w:r>
      <w:r w:rsidR="00355EE7" w:rsidRPr="00AC441F">
        <w:rPr>
          <w:sz w:val="20"/>
          <w:szCs w:val="20"/>
          <w:highlight w:val="yellow"/>
        </w:rPr>
        <w:br w:type="column"/>
      </w:r>
    </w:p>
    <w:p w14:paraId="44ABB29F" w14:textId="77777777" w:rsidR="0037477C" w:rsidRPr="00AC441F" w:rsidRDefault="0037477C">
      <w:pPr>
        <w:spacing w:line="200" w:lineRule="exact"/>
        <w:rPr>
          <w:sz w:val="20"/>
          <w:szCs w:val="20"/>
          <w:highlight w:val="yellow"/>
        </w:rPr>
      </w:pPr>
    </w:p>
    <w:p w14:paraId="09F054C2" w14:textId="72B71DA6" w:rsidR="0037477C" w:rsidRPr="00AC441F" w:rsidRDefault="0037477C">
      <w:pPr>
        <w:spacing w:line="200" w:lineRule="exact"/>
        <w:rPr>
          <w:sz w:val="20"/>
          <w:szCs w:val="20"/>
          <w:highlight w:val="yellow"/>
        </w:rPr>
      </w:pPr>
    </w:p>
    <w:p w14:paraId="63F04588" w14:textId="77777777" w:rsidR="0037477C" w:rsidRPr="00AC441F" w:rsidRDefault="0037477C">
      <w:pPr>
        <w:spacing w:line="200" w:lineRule="exact"/>
        <w:rPr>
          <w:sz w:val="20"/>
          <w:szCs w:val="20"/>
          <w:highlight w:val="yellow"/>
        </w:rPr>
      </w:pPr>
    </w:p>
    <w:p w14:paraId="13A84EF2" w14:textId="77777777" w:rsidR="0037477C" w:rsidRPr="00AC441F" w:rsidRDefault="0037477C">
      <w:pPr>
        <w:spacing w:line="200" w:lineRule="exact"/>
        <w:rPr>
          <w:sz w:val="20"/>
          <w:szCs w:val="20"/>
          <w:highlight w:val="yellow"/>
        </w:rPr>
      </w:pPr>
    </w:p>
    <w:p w14:paraId="3AE959E7" w14:textId="77777777" w:rsidR="0037477C" w:rsidRPr="00AC441F" w:rsidRDefault="0037477C">
      <w:pPr>
        <w:spacing w:line="200" w:lineRule="exact"/>
        <w:rPr>
          <w:sz w:val="20"/>
          <w:szCs w:val="20"/>
          <w:highlight w:val="yellow"/>
        </w:rPr>
      </w:pPr>
    </w:p>
    <w:p w14:paraId="252AD168" w14:textId="77777777" w:rsidR="0037477C" w:rsidRPr="00AC441F" w:rsidRDefault="0037477C">
      <w:pPr>
        <w:spacing w:line="200" w:lineRule="exact"/>
        <w:rPr>
          <w:sz w:val="20"/>
          <w:szCs w:val="20"/>
          <w:highlight w:val="yellow"/>
        </w:rPr>
      </w:pPr>
    </w:p>
    <w:p w14:paraId="76B03821" w14:textId="77777777" w:rsidR="0037477C" w:rsidRPr="00AC441F" w:rsidRDefault="0037477C">
      <w:pPr>
        <w:spacing w:line="200" w:lineRule="exact"/>
        <w:rPr>
          <w:sz w:val="20"/>
          <w:szCs w:val="20"/>
          <w:highlight w:val="yellow"/>
        </w:rPr>
      </w:pPr>
    </w:p>
    <w:p w14:paraId="6166306A" w14:textId="77777777" w:rsidR="0037477C" w:rsidRPr="00AC441F" w:rsidRDefault="0037477C">
      <w:pPr>
        <w:spacing w:line="200" w:lineRule="exact"/>
        <w:rPr>
          <w:sz w:val="20"/>
          <w:szCs w:val="20"/>
          <w:highlight w:val="yellow"/>
        </w:rPr>
      </w:pPr>
    </w:p>
    <w:p w14:paraId="285C380A" w14:textId="77777777" w:rsidR="0037477C" w:rsidRPr="00AC441F" w:rsidRDefault="0037477C">
      <w:pPr>
        <w:spacing w:line="200" w:lineRule="exact"/>
        <w:rPr>
          <w:sz w:val="20"/>
          <w:szCs w:val="20"/>
          <w:highlight w:val="yellow"/>
        </w:rPr>
      </w:pPr>
    </w:p>
    <w:p w14:paraId="74DE8FD3" w14:textId="77777777" w:rsidR="0037477C" w:rsidRPr="00AC441F" w:rsidRDefault="0037477C">
      <w:pPr>
        <w:spacing w:line="200" w:lineRule="exact"/>
        <w:rPr>
          <w:sz w:val="20"/>
          <w:szCs w:val="20"/>
          <w:highlight w:val="yellow"/>
        </w:rPr>
      </w:pPr>
    </w:p>
    <w:p w14:paraId="19409AB3" w14:textId="77777777" w:rsidR="0037477C" w:rsidRPr="00AC441F" w:rsidRDefault="0037477C">
      <w:pPr>
        <w:spacing w:line="200" w:lineRule="exact"/>
        <w:rPr>
          <w:sz w:val="20"/>
          <w:szCs w:val="20"/>
          <w:highlight w:val="yellow"/>
        </w:rPr>
      </w:pPr>
    </w:p>
    <w:p w14:paraId="5E7B810B" w14:textId="77777777" w:rsidR="0037477C" w:rsidRPr="00AC441F" w:rsidRDefault="0037477C">
      <w:pPr>
        <w:spacing w:line="200" w:lineRule="exact"/>
        <w:rPr>
          <w:sz w:val="20"/>
          <w:szCs w:val="20"/>
          <w:highlight w:val="yellow"/>
        </w:rPr>
      </w:pPr>
    </w:p>
    <w:p w14:paraId="43126FCB" w14:textId="77777777" w:rsidR="0037477C" w:rsidRPr="00AC441F" w:rsidRDefault="0037477C">
      <w:pPr>
        <w:spacing w:line="200" w:lineRule="exact"/>
        <w:rPr>
          <w:sz w:val="20"/>
          <w:szCs w:val="20"/>
          <w:highlight w:val="yellow"/>
        </w:rPr>
      </w:pPr>
    </w:p>
    <w:p w14:paraId="35578EB2" w14:textId="77777777" w:rsidR="0037477C" w:rsidRPr="00AC441F" w:rsidRDefault="0037477C">
      <w:pPr>
        <w:spacing w:line="200" w:lineRule="exact"/>
        <w:rPr>
          <w:sz w:val="20"/>
          <w:szCs w:val="20"/>
          <w:highlight w:val="yellow"/>
        </w:rPr>
      </w:pPr>
    </w:p>
    <w:p w14:paraId="7B0A153B" w14:textId="77777777" w:rsidR="0037477C" w:rsidRPr="00AC441F" w:rsidRDefault="0037477C">
      <w:pPr>
        <w:spacing w:line="200" w:lineRule="exact"/>
        <w:rPr>
          <w:sz w:val="20"/>
          <w:szCs w:val="20"/>
          <w:highlight w:val="yellow"/>
        </w:rPr>
      </w:pPr>
    </w:p>
    <w:p w14:paraId="4CDD7F14" w14:textId="77777777" w:rsidR="0037477C" w:rsidRPr="00AC441F" w:rsidRDefault="0037477C">
      <w:pPr>
        <w:spacing w:line="303" w:lineRule="exact"/>
        <w:rPr>
          <w:sz w:val="20"/>
          <w:szCs w:val="20"/>
          <w:highlight w:val="yellow"/>
        </w:rPr>
      </w:pPr>
    </w:p>
    <w:p w14:paraId="68610BD6" w14:textId="77777777" w:rsidR="0037477C" w:rsidRPr="00AC441F" w:rsidRDefault="0037477C">
      <w:pPr>
        <w:spacing w:line="20" w:lineRule="exact"/>
        <w:rPr>
          <w:sz w:val="20"/>
          <w:szCs w:val="20"/>
          <w:highlight w:val="yellow"/>
        </w:rPr>
      </w:pPr>
    </w:p>
    <w:p w14:paraId="6E100E52" w14:textId="77777777" w:rsidR="0037477C" w:rsidRPr="00AC441F" w:rsidRDefault="0037477C">
      <w:pPr>
        <w:spacing w:line="200" w:lineRule="exact"/>
        <w:rPr>
          <w:sz w:val="20"/>
          <w:szCs w:val="20"/>
          <w:highlight w:val="yellow"/>
        </w:rPr>
      </w:pPr>
    </w:p>
    <w:p w14:paraId="79024A1C" w14:textId="77777777" w:rsidR="0037477C" w:rsidRDefault="0037477C">
      <w:pPr>
        <w:spacing w:line="200" w:lineRule="exact"/>
        <w:rPr>
          <w:sz w:val="20"/>
          <w:szCs w:val="20"/>
          <w:highlight w:val="yellow"/>
        </w:rPr>
      </w:pPr>
    </w:p>
    <w:p w14:paraId="2CF794F0" w14:textId="77777777" w:rsidR="00B34913" w:rsidRDefault="00B34913">
      <w:pPr>
        <w:spacing w:line="200" w:lineRule="exact"/>
        <w:rPr>
          <w:sz w:val="20"/>
          <w:szCs w:val="20"/>
          <w:highlight w:val="yellow"/>
        </w:rPr>
      </w:pPr>
    </w:p>
    <w:p w14:paraId="2077A80F" w14:textId="77777777" w:rsidR="00B34913" w:rsidRDefault="00B34913">
      <w:pPr>
        <w:spacing w:line="200" w:lineRule="exact"/>
        <w:rPr>
          <w:sz w:val="20"/>
          <w:szCs w:val="20"/>
          <w:highlight w:val="yellow"/>
        </w:rPr>
      </w:pPr>
    </w:p>
    <w:p w14:paraId="547F6807" w14:textId="77777777" w:rsidR="00B34913" w:rsidRDefault="00B34913">
      <w:pPr>
        <w:spacing w:line="200" w:lineRule="exact"/>
        <w:rPr>
          <w:sz w:val="20"/>
          <w:szCs w:val="20"/>
          <w:highlight w:val="yellow"/>
        </w:rPr>
      </w:pPr>
    </w:p>
    <w:p w14:paraId="0047A9D4" w14:textId="2B87D787" w:rsidR="00B34913" w:rsidRDefault="00B34913">
      <w:pPr>
        <w:spacing w:line="200" w:lineRule="exact"/>
        <w:rPr>
          <w:sz w:val="20"/>
          <w:szCs w:val="20"/>
          <w:highlight w:val="yellow"/>
        </w:rPr>
      </w:pPr>
    </w:p>
    <w:p w14:paraId="4A11C89A" w14:textId="351187EA" w:rsidR="00B34913" w:rsidRDefault="00B34913">
      <w:pPr>
        <w:spacing w:line="200" w:lineRule="exact"/>
        <w:rPr>
          <w:sz w:val="20"/>
          <w:szCs w:val="20"/>
          <w:highlight w:val="yellow"/>
        </w:rPr>
      </w:pPr>
    </w:p>
    <w:p w14:paraId="4FAA732B" w14:textId="5F499141" w:rsidR="00B34913" w:rsidRPr="00AC441F" w:rsidRDefault="00B34913">
      <w:pPr>
        <w:spacing w:line="200" w:lineRule="exact"/>
        <w:rPr>
          <w:sz w:val="20"/>
          <w:szCs w:val="20"/>
          <w:highlight w:val="yellow"/>
        </w:rPr>
      </w:pPr>
    </w:p>
    <w:p w14:paraId="67E20AC8" w14:textId="5F53F5C4" w:rsidR="0037477C" w:rsidRPr="00AC441F" w:rsidRDefault="0037477C">
      <w:pPr>
        <w:spacing w:line="200" w:lineRule="exact"/>
        <w:rPr>
          <w:sz w:val="20"/>
          <w:szCs w:val="20"/>
          <w:highlight w:val="yellow"/>
        </w:rPr>
      </w:pPr>
    </w:p>
    <w:p w14:paraId="65C4892C" w14:textId="12B561A5" w:rsidR="0037477C" w:rsidRPr="00AC441F" w:rsidRDefault="0037477C">
      <w:pPr>
        <w:spacing w:line="200" w:lineRule="exact"/>
        <w:rPr>
          <w:sz w:val="20"/>
          <w:szCs w:val="20"/>
          <w:highlight w:val="yellow"/>
        </w:rPr>
      </w:pPr>
    </w:p>
    <w:p w14:paraId="3FCF5A1D" w14:textId="73ED3D36" w:rsidR="0037477C" w:rsidRPr="00AC441F" w:rsidRDefault="0037477C">
      <w:pPr>
        <w:spacing w:line="200" w:lineRule="exact"/>
        <w:rPr>
          <w:sz w:val="20"/>
          <w:szCs w:val="20"/>
          <w:highlight w:val="yellow"/>
        </w:rPr>
      </w:pPr>
    </w:p>
    <w:p w14:paraId="10C0F16A" w14:textId="38609D81" w:rsidR="0037477C" w:rsidRPr="00AC441F" w:rsidRDefault="0037477C">
      <w:pPr>
        <w:rPr>
          <w:highlight w:val="yellow"/>
        </w:rPr>
        <w:sectPr w:rsidR="0037477C" w:rsidRPr="00AC441F" w:rsidSect="001F3759">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54FA320B" w14:textId="77777777" w:rsidR="001F3759" w:rsidRPr="00BA40A9" w:rsidRDefault="005D3376" w:rsidP="001F3759">
      <w:pPr>
        <w:ind w:left="8"/>
        <w:rPr>
          <w:color w:val="0092D2"/>
          <w:sz w:val="26"/>
          <w:szCs w:val="26"/>
        </w:rPr>
      </w:pPr>
      <w:bookmarkStart w:id="34" w:name="page22"/>
      <w:bookmarkEnd w:id="34"/>
      <w:r w:rsidRPr="00BA40A9">
        <w:rPr>
          <w:noProof/>
          <w:color w:val="0092D2"/>
          <w:sz w:val="20"/>
          <w:szCs w:val="20"/>
        </w:rPr>
        <w:lastRenderedPageBreak/>
        <w:drawing>
          <wp:anchor distT="0" distB="0" distL="114300" distR="114300" simplePos="0" relativeHeight="251629056" behindDoc="1" locked="0" layoutInCell="1" allowOverlap="1" wp14:anchorId="5DB4D9DE" wp14:editId="7E16F91B">
            <wp:simplePos x="0" y="0"/>
            <wp:positionH relativeFrom="column">
              <wp:posOffset>9402656</wp:posOffset>
            </wp:positionH>
            <wp:positionV relativeFrom="paragraph">
              <wp:posOffset>-768138</wp:posOffset>
            </wp:positionV>
            <wp:extent cx="758825" cy="7595870"/>
            <wp:effectExtent l="0" t="0" r="3175"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3759" w:rsidRPr="00BA40A9">
        <w:rPr>
          <w:rFonts w:ascii="Calibri" w:eastAsia="Calibri" w:hAnsi="Calibri" w:cs="Calibri"/>
          <w:color w:val="0092D2"/>
          <w:sz w:val="26"/>
          <w:szCs w:val="26"/>
        </w:rPr>
        <w:t xml:space="preserve">Chief Finance </w:t>
      </w:r>
      <w:r w:rsidR="00371373" w:rsidRPr="00BA40A9">
        <w:rPr>
          <w:rFonts w:ascii="Calibri" w:eastAsia="Calibri" w:hAnsi="Calibri" w:cs="Calibri"/>
          <w:color w:val="0092D2"/>
          <w:sz w:val="26"/>
          <w:szCs w:val="26"/>
        </w:rPr>
        <w:t>O</w:t>
      </w:r>
      <w:r w:rsidR="001F3759" w:rsidRPr="00BA40A9">
        <w:rPr>
          <w:rFonts w:ascii="Calibri" w:eastAsia="Calibri" w:hAnsi="Calibri" w:cs="Calibri"/>
          <w:color w:val="0092D2"/>
          <w:sz w:val="26"/>
          <w:szCs w:val="26"/>
        </w:rPr>
        <w:t>fficer’s Narrative Report (continued)</w:t>
      </w:r>
    </w:p>
    <w:p w14:paraId="1D5EB53A" w14:textId="77777777" w:rsidR="001F3759" w:rsidRPr="00AC441F" w:rsidRDefault="001F3759">
      <w:pPr>
        <w:rPr>
          <w:color w:val="0092D2"/>
          <w:sz w:val="20"/>
          <w:szCs w:val="20"/>
          <w:highlight w:val="yellow"/>
        </w:rPr>
        <w:sectPr w:rsidR="001F3759" w:rsidRPr="00AC441F" w:rsidSect="001F3759">
          <w:pgSz w:w="16840" w:h="11906" w:orient="landscape"/>
          <w:pgMar w:top="1172" w:right="345" w:bottom="656" w:left="860" w:header="0" w:footer="57" w:gutter="0"/>
          <w:cols w:space="160"/>
          <w:docGrid w:linePitch="299"/>
        </w:sectPr>
      </w:pPr>
    </w:p>
    <w:p w14:paraId="555B34C1" w14:textId="77777777" w:rsidR="0037477C" w:rsidRPr="00AC441F" w:rsidRDefault="0037477C">
      <w:pPr>
        <w:rPr>
          <w:color w:val="0092D2"/>
          <w:sz w:val="20"/>
          <w:szCs w:val="20"/>
          <w:highlight w:val="yellow"/>
        </w:rPr>
      </w:pPr>
    </w:p>
    <w:p w14:paraId="2703C348" w14:textId="77777777" w:rsidR="0037477C" w:rsidRPr="00A96D2F" w:rsidRDefault="00355EE7">
      <w:pPr>
        <w:rPr>
          <w:sz w:val="20"/>
          <w:szCs w:val="20"/>
        </w:rPr>
      </w:pPr>
      <w:r w:rsidRPr="00A96D2F">
        <w:rPr>
          <w:rFonts w:ascii="Calibri" w:eastAsia="Calibri" w:hAnsi="Calibri" w:cs="Calibri"/>
          <w:b/>
          <w:bCs/>
          <w:color w:val="0092D2"/>
          <w:sz w:val="26"/>
          <w:szCs w:val="26"/>
        </w:rPr>
        <w:t xml:space="preserve">6. WHO WORKS FOR </w:t>
      </w:r>
      <w:r w:rsidR="008528D6" w:rsidRPr="00A96D2F">
        <w:rPr>
          <w:rFonts w:ascii="Calibri" w:eastAsia="Calibri" w:hAnsi="Calibri" w:cs="Calibri"/>
          <w:b/>
          <w:bCs/>
          <w:color w:val="0092D2"/>
          <w:sz w:val="26"/>
          <w:szCs w:val="26"/>
        </w:rPr>
        <w:t>SOUTH YORKSHIRE POLICE</w:t>
      </w:r>
      <w:r w:rsidRPr="00A96D2F">
        <w:rPr>
          <w:rFonts w:ascii="Calibri" w:eastAsia="Calibri" w:hAnsi="Calibri" w:cs="Calibri"/>
          <w:b/>
          <w:bCs/>
          <w:color w:val="0092D2"/>
          <w:sz w:val="26"/>
          <w:szCs w:val="26"/>
        </w:rPr>
        <w:t>?</w:t>
      </w:r>
    </w:p>
    <w:p w14:paraId="56675B99" w14:textId="77777777" w:rsidR="0037477C" w:rsidRPr="00A96D2F" w:rsidRDefault="0037477C">
      <w:pPr>
        <w:spacing w:line="113" w:lineRule="exact"/>
        <w:rPr>
          <w:sz w:val="20"/>
          <w:szCs w:val="20"/>
        </w:rPr>
      </w:pPr>
    </w:p>
    <w:p w14:paraId="678DBD10" w14:textId="77777777" w:rsidR="00E504FE" w:rsidRPr="00A96D2F" w:rsidRDefault="00E504FE" w:rsidP="00E504FE">
      <w:pPr>
        <w:spacing w:line="250" w:lineRule="auto"/>
        <w:ind w:right="365"/>
        <w:jc w:val="both"/>
        <w:rPr>
          <w:rFonts w:ascii="Calibri Light" w:eastAsia="Calibri Light" w:hAnsi="Calibri Light" w:cs="Calibri Light"/>
          <w:sz w:val="20"/>
          <w:szCs w:val="20"/>
        </w:rPr>
      </w:pPr>
      <w:r w:rsidRPr="00A96D2F">
        <w:rPr>
          <w:rFonts w:ascii="Calibri Light" w:eastAsia="Calibri Light" w:hAnsi="Calibri Light" w:cs="Calibri Light"/>
          <w:sz w:val="20"/>
          <w:szCs w:val="20"/>
        </w:rPr>
        <w:t xml:space="preserve">The staffing information for the Force and OPCC as </w:t>
      </w:r>
      <w:proofErr w:type="gramStart"/>
      <w:r w:rsidRPr="00A96D2F">
        <w:rPr>
          <w:rFonts w:ascii="Calibri Light" w:eastAsia="Calibri Light" w:hAnsi="Calibri Light" w:cs="Calibri Light"/>
          <w:sz w:val="20"/>
          <w:szCs w:val="20"/>
        </w:rPr>
        <w:t>at</w:t>
      </w:r>
      <w:proofErr w:type="gramEnd"/>
      <w:r w:rsidRPr="00A96D2F">
        <w:rPr>
          <w:rFonts w:ascii="Calibri Light" w:eastAsia="Calibri Light" w:hAnsi="Calibri Light" w:cs="Calibri Light"/>
          <w:sz w:val="20"/>
          <w:szCs w:val="20"/>
        </w:rPr>
        <w:t xml:space="preserve"> 6 May 2024 is as follows:</w:t>
      </w:r>
    </w:p>
    <w:p w14:paraId="54E411E6" w14:textId="77777777" w:rsidR="008528D6" w:rsidRPr="00A96D2F" w:rsidRDefault="008528D6" w:rsidP="008528D6">
      <w:pPr>
        <w:spacing w:line="250" w:lineRule="auto"/>
        <w:ind w:right="520"/>
        <w:rPr>
          <w:rFonts w:ascii="Calibri Light" w:eastAsia="Calibri Light" w:hAnsi="Calibri Light" w:cs="Calibri Light"/>
          <w:sz w:val="20"/>
          <w:szCs w:val="20"/>
        </w:rPr>
      </w:pPr>
    </w:p>
    <w:tbl>
      <w:tblPr>
        <w:tblStyle w:val="TableGrid"/>
        <w:tblW w:w="4341" w:type="dxa"/>
        <w:tblLook w:val="04A0" w:firstRow="1" w:lastRow="0" w:firstColumn="1" w:lastColumn="0" w:noHBand="0" w:noVBand="1"/>
      </w:tblPr>
      <w:tblGrid>
        <w:gridCol w:w="2122"/>
        <w:gridCol w:w="1130"/>
        <w:gridCol w:w="1089"/>
      </w:tblGrid>
      <w:tr w:rsidR="008528D6" w:rsidRPr="00A96D2F" w14:paraId="5761BA6E" w14:textId="77777777" w:rsidTr="008528D6">
        <w:tc>
          <w:tcPr>
            <w:tcW w:w="2122" w:type="dxa"/>
          </w:tcPr>
          <w:p w14:paraId="4C8F959F" w14:textId="77777777" w:rsidR="008528D6" w:rsidRPr="00A96D2F" w:rsidRDefault="008528D6" w:rsidP="008528D6">
            <w:pPr>
              <w:spacing w:line="250" w:lineRule="auto"/>
              <w:ind w:right="520"/>
              <w:rPr>
                <w:rFonts w:ascii="Calibri Light" w:eastAsia="Calibri Light" w:hAnsi="Calibri Light" w:cs="Calibri Light"/>
                <w:sz w:val="20"/>
                <w:szCs w:val="20"/>
              </w:rPr>
            </w:pPr>
          </w:p>
        </w:tc>
        <w:tc>
          <w:tcPr>
            <w:tcW w:w="1130" w:type="dxa"/>
          </w:tcPr>
          <w:p w14:paraId="3B6BD246" w14:textId="77777777" w:rsidR="008528D6" w:rsidRPr="00A96D2F" w:rsidRDefault="008528D6" w:rsidP="008528D6">
            <w:pPr>
              <w:spacing w:line="250" w:lineRule="auto"/>
              <w:ind w:right="66"/>
              <w:jc w:val="center"/>
              <w:rPr>
                <w:rFonts w:ascii="Calibri Light" w:eastAsia="Calibri Light" w:hAnsi="Calibri Light" w:cs="Calibri Light"/>
                <w:sz w:val="20"/>
                <w:szCs w:val="20"/>
              </w:rPr>
            </w:pPr>
            <w:r w:rsidRPr="00A96D2F">
              <w:rPr>
                <w:rFonts w:ascii="Calibri Light" w:eastAsia="Calibri Light" w:hAnsi="Calibri Light" w:cs="Calibri Light"/>
                <w:sz w:val="20"/>
                <w:szCs w:val="20"/>
              </w:rPr>
              <w:t>Full Time Equivalent (FTE)</w:t>
            </w:r>
          </w:p>
        </w:tc>
        <w:tc>
          <w:tcPr>
            <w:tcW w:w="1089" w:type="dxa"/>
          </w:tcPr>
          <w:p w14:paraId="326E9548" w14:textId="77777777" w:rsidR="008528D6" w:rsidRPr="00A96D2F" w:rsidRDefault="008528D6" w:rsidP="008528D6">
            <w:pPr>
              <w:spacing w:line="250" w:lineRule="auto"/>
              <w:jc w:val="center"/>
              <w:rPr>
                <w:rFonts w:ascii="Calibri Light" w:eastAsia="Calibri Light" w:hAnsi="Calibri Light" w:cs="Calibri Light"/>
                <w:sz w:val="20"/>
                <w:szCs w:val="20"/>
              </w:rPr>
            </w:pPr>
            <w:r w:rsidRPr="00A96D2F">
              <w:rPr>
                <w:rFonts w:ascii="Calibri Light" w:eastAsia="Calibri Light" w:hAnsi="Calibri Light" w:cs="Calibri Light"/>
                <w:sz w:val="20"/>
                <w:szCs w:val="20"/>
              </w:rPr>
              <w:t>Number of employees</w:t>
            </w:r>
          </w:p>
        </w:tc>
      </w:tr>
      <w:tr w:rsidR="00E504FE" w:rsidRPr="00A96D2F" w14:paraId="2E321CDB" w14:textId="77777777" w:rsidTr="008528D6">
        <w:tc>
          <w:tcPr>
            <w:tcW w:w="2122" w:type="dxa"/>
          </w:tcPr>
          <w:p w14:paraId="5B39EE8B" w14:textId="77777777" w:rsidR="00E504FE" w:rsidRPr="00A96D2F" w:rsidRDefault="00E504FE" w:rsidP="00E504FE">
            <w:pPr>
              <w:spacing w:line="250" w:lineRule="auto"/>
              <w:ind w:right="34"/>
              <w:rPr>
                <w:rFonts w:ascii="Calibri Light" w:eastAsia="Calibri Light" w:hAnsi="Calibri Light" w:cs="Calibri Light"/>
                <w:sz w:val="20"/>
                <w:szCs w:val="20"/>
              </w:rPr>
            </w:pPr>
            <w:r w:rsidRPr="00A96D2F">
              <w:rPr>
                <w:rFonts w:ascii="Calibri Light" w:eastAsia="Calibri Light" w:hAnsi="Calibri Light" w:cs="Calibri Light"/>
                <w:sz w:val="20"/>
                <w:szCs w:val="20"/>
              </w:rPr>
              <w:t>Police Officers</w:t>
            </w:r>
          </w:p>
        </w:tc>
        <w:tc>
          <w:tcPr>
            <w:tcW w:w="1130" w:type="dxa"/>
          </w:tcPr>
          <w:p w14:paraId="58812981" w14:textId="5A28D5EF" w:rsidR="00E504FE" w:rsidRPr="00A96D2F" w:rsidRDefault="00E504FE" w:rsidP="00E504FE">
            <w:pPr>
              <w:spacing w:line="250" w:lineRule="auto"/>
              <w:ind w:right="66"/>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3,057</w:t>
            </w:r>
          </w:p>
        </w:tc>
        <w:tc>
          <w:tcPr>
            <w:tcW w:w="1089" w:type="dxa"/>
          </w:tcPr>
          <w:p w14:paraId="6E221FFD" w14:textId="10829D5F" w:rsidR="00E504FE" w:rsidRPr="00A96D2F" w:rsidRDefault="00E504FE" w:rsidP="00E504FE">
            <w:pPr>
              <w:spacing w:line="250" w:lineRule="auto"/>
              <w:ind w:right="33"/>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3,121</w:t>
            </w:r>
          </w:p>
        </w:tc>
      </w:tr>
      <w:tr w:rsidR="00E504FE" w:rsidRPr="00A96D2F" w14:paraId="59D3DFB5" w14:textId="77777777" w:rsidTr="008528D6">
        <w:tc>
          <w:tcPr>
            <w:tcW w:w="2122" w:type="dxa"/>
          </w:tcPr>
          <w:p w14:paraId="5389BF6B" w14:textId="77777777" w:rsidR="00E504FE" w:rsidRPr="00A96D2F" w:rsidRDefault="00E504FE" w:rsidP="00E504FE">
            <w:pPr>
              <w:spacing w:line="250" w:lineRule="auto"/>
              <w:ind w:right="34"/>
              <w:rPr>
                <w:rFonts w:ascii="Calibri Light" w:eastAsia="Calibri Light" w:hAnsi="Calibri Light" w:cs="Calibri Light"/>
                <w:sz w:val="20"/>
                <w:szCs w:val="20"/>
              </w:rPr>
            </w:pPr>
            <w:r w:rsidRPr="00A96D2F">
              <w:rPr>
                <w:rFonts w:ascii="Calibri Light" w:eastAsia="Calibri Light" w:hAnsi="Calibri Light" w:cs="Calibri Light"/>
                <w:sz w:val="20"/>
                <w:szCs w:val="20"/>
              </w:rPr>
              <w:t>Police Community Support Officers</w:t>
            </w:r>
          </w:p>
        </w:tc>
        <w:tc>
          <w:tcPr>
            <w:tcW w:w="1130" w:type="dxa"/>
          </w:tcPr>
          <w:p w14:paraId="66815F1C" w14:textId="7BBACA44" w:rsidR="00E504FE" w:rsidRPr="00A96D2F" w:rsidRDefault="00E504FE" w:rsidP="00E504FE">
            <w:pPr>
              <w:spacing w:line="250" w:lineRule="auto"/>
              <w:ind w:right="66"/>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109</w:t>
            </w:r>
          </w:p>
        </w:tc>
        <w:tc>
          <w:tcPr>
            <w:tcW w:w="1089" w:type="dxa"/>
          </w:tcPr>
          <w:p w14:paraId="0C2A9CF3" w14:textId="28020EF5" w:rsidR="00E504FE" w:rsidRPr="00A96D2F" w:rsidRDefault="00E504FE" w:rsidP="00E504FE">
            <w:pPr>
              <w:spacing w:line="250" w:lineRule="auto"/>
              <w:ind w:right="33"/>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115</w:t>
            </w:r>
          </w:p>
        </w:tc>
      </w:tr>
      <w:tr w:rsidR="00E504FE" w:rsidRPr="00A96D2F" w14:paraId="731F2B61" w14:textId="77777777" w:rsidTr="008528D6">
        <w:tc>
          <w:tcPr>
            <w:tcW w:w="2122" w:type="dxa"/>
          </w:tcPr>
          <w:p w14:paraId="3039FCE5" w14:textId="77777777" w:rsidR="00E504FE" w:rsidRPr="00A96D2F" w:rsidRDefault="00E504FE" w:rsidP="00E504FE">
            <w:pPr>
              <w:spacing w:line="250" w:lineRule="auto"/>
              <w:ind w:right="520"/>
              <w:rPr>
                <w:rFonts w:ascii="Calibri Light" w:eastAsia="Calibri Light" w:hAnsi="Calibri Light" w:cs="Calibri Light"/>
                <w:sz w:val="20"/>
                <w:szCs w:val="20"/>
              </w:rPr>
            </w:pPr>
            <w:r w:rsidRPr="00A96D2F">
              <w:rPr>
                <w:rFonts w:ascii="Calibri Light" w:eastAsia="Calibri Light" w:hAnsi="Calibri Light" w:cs="Calibri Light"/>
                <w:sz w:val="20"/>
                <w:szCs w:val="20"/>
              </w:rPr>
              <w:t>Police Staff</w:t>
            </w:r>
          </w:p>
        </w:tc>
        <w:tc>
          <w:tcPr>
            <w:tcW w:w="1130" w:type="dxa"/>
          </w:tcPr>
          <w:p w14:paraId="3BA7A460" w14:textId="37731ECA" w:rsidR="00E504FE" w:rsidRPr="00A96D2F" w:rsidRDefault="00E504FE" w:rsidP="00E504FE">
            <w:pPr>
              <w:spacing w:line="250" w:lineRule="auto"/>
              <w:ind w:right="66"/>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2,223</w:t>
            </w:r>
          </w:p>
        </w:tc>
        <w:tc>
          <w:tcPr>
            <w:tcW w:w="1089" w:type="dxa"/>
          </w:tcPr>
          <w:p w14:paraId="2959BFC8" w14:textId="462A8CAD" w:rsidR="00E504FE" w:rsidRPr="00A96D2F" w:rsidRDefault="00E504FE" w:rsidP="00E504FE">
            <w:pPr>
              <w:spacing w:line="250" w:lineRule="auto"/>
              <w:ind w:right="33"/>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2,466</w:t>
            </w:r>
          </w:p>
        </w:tc>
      </w:tr>
      <w:tr w:rsidR="00E504FE" w:rsidRPr="00A96D2F" w14:paraId="7229EB75" w14:textId="77777777" w:rsidTr="008528D6">
        <w:tc>
          <w:tcPr>
            <w:tcW w:w="2122" w:type="dxa"/>
          </w:tcPr>
          <w:p w14:paraId="0DD00C45" w14:textId="77777777" w:rsidR="00E504FE" w:rsidRPr="00A96D2F" w:rsidRDefault="00E504FE" w:rsidP="00E504FE">
            <w:pPr>
              <w:spacing w:line="250" w:lineRule="auto"/>
              <w:ind w:right="520"/>
              <w:rPr>
                <w:rFonts w:ascii="Calibri Light" w:eastAsia="Calibri Light" w:hAnsi="Calibri Light" w:cs="Calibri Light"/>
                <w:sz w:val="20"/>
                <w:szCs w:val="20"/>
              </w:rPr>
            </w:pPr>
            <w:r w:rsidRPr="00A96D2F">
              <w:rPr>
                <w:rFonts w:ascii="Calibri Light" w:eastAsia="Calibri Light" w:hAnsi="Calibri Light" w:cs="Calibri Light"/>
                <w:sz w:val="20"/>
                <w:szCs w:val="20"/>
              </w:rPr>
              <w:t>OPCC</w:t>
            </w:r>
          </w:p>
        </w:tc>
        <w:tc>
          <w:tcPr>
            <w:tcW w:w="1130" w:type="dxa"/>
          </w:tcPr>
          <w:p w14:paraId="0173796E" w14:textId="2E4E0CA5" w:rsidR="00E504FE" w:rsidRPr="00A96D2F" w:rsidRDefault="00E504FE" w:rsidP="00E504FE">
            <w:pPr>
              <w:spacing w:line="250" w:lineRule="auto"/>
              <w:ind w:right="66"/>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32</w:t>
            </w:r>
          </w:p>
        </w:tc>
        <w:tc>
          <w:tcPr>
            <w:tcW w:w="1089" w:type="dxa"/>
          </w:tcPr>
          <w:p w14:paraId="46061394" w14:textId="78E6676A" w:rsidR="00E504FE" w:rsidRPr="00A96D2F" w:rsidRDefault="00E504FE" w:rsidP="00E504FE">
            <w:pPr>
              <w:spacing w:line="250" w:lineRule="auto"/>
              <w:ind w:right="33"/>
              <w:jc w:val="right"/>
              <w:rPr>
                <w:rFonts w:ascii="Calibri Light" w:eastAsia="Calibri Light" w:hAnsi="Calibri Light" w:cs="Calibri Light"/>
                <w:sz w:val="20"/>
                <w:szCs w:val="20"/>
              </w:rPr>
            </w:pPr>
            <w:r w:rsidRPr="00A96D2F">
              <w:rPr>
                <w:rFonts w:ascii="Calibri Light" w:eastAsia="Calibri Light" w:hAnsi="Calibri Light" w:cs="Calibri Light"/>
                <w:sz w:val="20"/>
                <w:szCs w:val="20"/>
              </w:rPr>
              <w:t>33</w:t>
            </w:r>
          </w:p>
        </w:tc>
      </w:tr>
      <w:tr w:rsidR="00E504FE" w:rsidRPr="00A96D2F" w14:paraId="2CEF7BA9" w14:textId="77777777" w:rsidTr="008528D6">
        <w:tc>
          <w:tcPr>
            <w:tcW w:w="2122" w:type="dxa"/>
          </w:tcPr>
          <w:p w14:paraId="4D3AD2E0" w14:textId="77777777" w:rsidR="00E504FE" w:rsidRPr="00A96D2F" w:rsidRDefault="00E504FE" w:rsidP="00E504FE">
            <w:pPr>
              <w:spacing w:line="250" w:lineRule="auto"/>
              <w:ind w:right="520"/>
              <w:rPr>
                <w:rFonts w:ascii="Calibri Light" w:eastAsia="Calibri Light" w:hAnsi="Calibri Light" w:cs="Calibri Light"/>
                <w:b/>
                <w:sz w:val="20"/>
                <w:szCs w:val="20"/>
              </w:rPr>
            </w:pPr>
            <w:r w:rsidRPr="00A96D2F">
              <w:rPr>
                <w:rFonts w:ascii="Calibri Light" w:eastAsia="Calibri Light" w:hAnsi="Calibri Light" w:cs="Calibri Light"/>
                <w:b/>
                <w:sz w:val="20"/>
                <w:szCs w:val="20"/>
              </w:rPr>
              <w:t>Total</w:t>
            </w:r>
          </w:p>
        </w:tc>
        <w:tc>
          <w:tcPr>
            <w:tcW w:w="1130" w:type="dxa"/>
          </w:tcPr>
          <w:p w14:paraId="64B8C074" w14:textId="1A80D1B2" w:rsidR="00E504FE" w:rsidRPr="00A96D2F" w:rsidRDefault="00E504FE" w:rsidP="00E504FE">
            <w:pPr>
              <w:spacing w:line="250" w:lineRule="auto"/>
              <w:ind w:right="66"/>
              <w:jc w:val="right"/>
              <w:rPr>
                <w:rFonts w:ascii="Calibri Light" w:eastAsia="Calibri Light" w:hAnsi="Calibri Light" w:cs="Calibri Light"/>
                <w:b/>
                <w:sz w:val="20"/>
                <w:szCs w:val="20"/>
              </w:rPr>
            </w:pPr>
            <w:r w:rsidRPr="00A96D2F">
              <w:rPr>
                <w:rFonts w:ascii="Calibri Light" w:eastAsia="Calibri Light" w:hAnsi="Calibri Light" w:cs="Calibri Light"/>
                <w:b/>
                <w:sz w:val="20"/>
                <w:szCs w:val="20"/>
              </w:rPr>
              <w:t>5,421</w:t>
            </w:r>
          </w:p>
        </w:tc>
        <w:tc>
          <w:tcPr>
            <w:tcW w:w="1089" w:type="dxa"/>
          </w:tcPr>
          <w:p w14:paraId="1EBBFD41" w14:textId="2C446AE5" w:rsidR="00E504FE" w:rsidRPr="00A96D2F" w:rsidRDefault="00E504FE" w:rsidP="00E504FE">
            <w:pPr>
              <w:spacing w:line="250" w:lineRule="auto"/>
              <w:ind w:right="33"/>
              <w:jc w:val="right"/>
              <w:rPr>
                <w:rFonts w:ascii="Calibri Light" w:eastAsia="Calibri Light" w:hAnsi="Calibri Light" w:cs="Calibri Light"/>
                <w:b/>
                <w:sz w:val="20"/>
                <w:szCs w:val="20"/>
              </w:rPr>
            </w:pPr>
            <w:r w:rsidRPr="00A96D2F">
              <w:rPr>
                <w:rFonts w:ascii="Calibri Light" w:eastAsia="Calibri Light" w:hAnsi="Calibri Light" w:cs="Calibri Light"/>
                <w:b/>
                <w:sz w:val="20"/>
                <w:szCs w:val="20"/>
              </w:rPr>
              <w:t>5,735</w:t>
            </w:r>
          </w:p>
        </w:tc>
      </w:tr>
    </w:tbl>
    <w:p w14:paraId="7A67BC16" w14:textId="77777777" w:rsidR="008528D6" w:rsidRPr="00A96D2F" w:rsidRDefault="008528D6" w:rsidP="008528D6">
      <w:pPr>
        <w:spacing w:line="250" w:lineRule="auto"/>
        <w:ind w:right="520"/>
        <w:rPr>
          <w:rFonts w:ascii="Calibri Light" w:eastAsia="Calibri Light" w:hAnsi="Calibri Light" w:cs="Calibri Light"/>
          <w:sz w:val="20"/>
          <w:szCs w:val="20"/>
        </w:rPr>
      </w:pPr>
    </w:p>
    <w:p w14:paraId="571F4BAB" w14:textId="77777777" w:rsidR="00E504FE" w:rsidRPr="00A96D2F" w:rsidRDefault="00E504FE" w:rsidP="00E504FE">
      <w:pPr>
        <w:spacing w:line="252" w:lineRule="auto"/>
        <w:ind w:right="365"/>
        <w:jc w:val="both"/>
        <w:rPr>
          <w:sz w:val="20"/>
          <w:szCs w:val="20"/>
        </w:rPr>
      </w:pPr>
      <w:r w:rsidRPr="00A96D2F">
        <w:rPr>
          <w:rFonts w:ascii="Calibri Light" w:eastAsia="Calibri Light" w:hAnsi="Calibri Light" w:cs="Calibri Light"/>
          <w:sz w:val="20"/>
          <w:szCs w:val="20"/>
        </w:rPr>
        <w:t xml:space="preserve">South Yorkshire Police employs approximately 5,800 staff in full-time and part-time positions. </w:t>
      </w:r>
    </w:p>
    <w:p w14:paraId="66A6BCC8" w14:textId="77777777" w:rsidR="00E504FE" w:rsidRPr="00A96D2F" w:rsidRDefault="00E504FE" w:rsidP="00E504FE">
      <w:pPr>
        <w:spacing w:line="250" w:lineRule="auto"/>
        <w:ind w:right="520"/>
        <w:rPr>
          <w:rFonts w:ascii="Calibri Light" w:eastAsia="Calibri Light" w:hAnsi="Calibri Light" w:cs="Calibri Light"/>
          <w:sz w:val="20"/>
          <w:szCs w:val="20"/>
        </w:rPr>
      </w:pPr>
    </w:p>
    <w:p w14:paraId="25A52072" w14:textId="77777777" w:rsidR="00E504FE" w:rsidRPr="00A96D2F" w:rsidRDefault="00E504FE" w:rsidP="00E504FE">
      <w:pPr>
        <w:spacing w:line="250" w:lineRule="auto"/>
        <w:ind w:right="365"/>
        <w:jc w:val="both"/>
        <w:rPr>
          <w:rFonts w:ascii="Calibri Light" w:eastAsia="Calibri Light" w:hAnsi="Calibri Light" w:cs="Calibri Light"/>
          <w:sz w:val="20"/>
          <w:szCs w:val="20"/>
        </w:rPr>
      </w:pPr>
      <w:bookmarkStart w:id="35" w:name="_Hlk166153016"/>
      <w:r w:rsidRPr="00A96D2F">
        <w:rPr>
          <w:rFonts w:ascii="Calibri Light" w:eastAsia="Calibri Light" w:hAnsi="Calibri Light" w:cs="Calibri Light"/>
          <w:sz w:val="20"/>
          <w:szCs w:val="20"/>
        </w:rPr>
        <w:t>In addition, the Force is supported by 75 Special Constables, 110 Police Cadets and 87 other volunteers.</w:t>
      </w:r>
    </w:p>
    <w:bookmarkEnd w:id="35"/>
    <w:p w14:paraId="70FBA024" w14:textId="77777777" w:rsidR="008528D6" w:rsidRPr="00A96D2F" w:rsidRDefault="008528D6" w:rsidP="008528D6">
      <w:pPr>
        <w:spacing w:line="250" w:lineRule="auto"/>
        <w:ind w:right="520"/>
        <w:rPr>
          <w:rFonts w:ascii="Calibri Light" w:eastAsia="Calibri Light" w:hAnsi="Calibri Light" w:cs="Calibri Light"/>
          <w:sz w:val="20"/>
          <w:szCs w:val="20"/>
        </w:rPr>
      </w:pPr>
    </w:p>
    <w:p w14:paraId="003B83C9" w14:textId="77777777" w:rsidR="0037477C" w:rsidRPr="00A96D2F" w:rsidRDefault="0037477C">
      <w:pPr>
        <w:spacing w:line="140" w:lineRule="exact"/>
        <w:rPr>
          <w:sz w:val="20"/>
          <w:szCs w:val="20"/>
        </w:rPr>
      </w:pPr>
    </w:p>
    <w:p w14:paraId="063B6F7E" w14:textId="77777777" w:rsidR="0037477C" w:rsidRPr="00A96D2F" w:rsidRDefault="00355EE7">
      <w:pPr>
        <w:rPr>
          <w:color w:val="0092D2"/>
          <w:sz w:val="20"/>
          <w:szCs w:val="20"/>
        </w:rPr>
      </w:pPr>
      <w:r w:rsidRPr="00A96D2F">
        <w:rPr>
          <w:rFonts w:ascii="Calibri" w:eastAsia="Calibri" w:hAnsi="Calibri" w:cs="Calibri"/>
          <w:b/>
          <w:bCs/>
          <w:color w:val="0092D2"/>
          <w:sz w:val="26"/>
          <w:szCs w:val="26"/>
        </w:rPr>
        <w:t xml:space="preserve">7. </w:t>
      </w:r>
      <w:r w:rsidR="00A47D0B" w:rsidRPr="00A96D2F">
        <w:rPr>
          <w:rFonts w:ascii="Calibri" w:eastAsia="Calibri" w:hAnsi="Calibri" w:cs="Calibri"/>
          <w:b/>
          <w:bCs/>
          <w:color w:val="0092D2"/>
          <w:sz w:val="26"/>
          <w:szCs w:val="26"/>
        </w:rPr>
        <w:t>COMMISSIONING</w:t>
      </w:r>
    </w:p>
    <w:p w14:paraId="3130F477" w14:textId="77777777" w:rsidR="0037477C" w:rsidRPr="00A96D2F" w:rsidRDefault="0037477C">
      <w:pPr>
        <w:spacing w:line="113" w:lineRule="exact"/>
        <w:rPr>
          <w:sz w:val="20"/>
          <w:szCs w:val="20"/>
        </w:rPr>
      </w:pPr>
    </w:p>
    <w:p w14:paraId="712D1EDE" w14:textId="52C5ED32" w:rsidR="00A96D2F" w:rsidRPr="00A96D2F" w:rsidRDefault="00A96D2F" w:rsidP="00A96D2F">
      <w:pPr>
        <w:spacing w:line="263" w:lineRule="auto"/>
        <w:ind w:right="365"/>
        <w:jc w:val="both"/>
        <w:rPr>
          <w:rFonts w:ascii="Calibri Light" w:eastAsia="Calibri Light" w:hAnsi="Calibri Light" w:cs="Calibri Light"/>
          <w:sz w:val="20"/>
          <w:szCs w:val="20"/>
        </w:rPr>
      </w:pPr>
      <w:r w:rsidRPr="00A96D2F">
        <w:rPr>
          <w:rFonts w:ascii="Calibri Light" w:eastAsia="Calibri Light" w:hAnsi="Calibri Light" w:cs="Calibri Light"/>
          <w:sz w:val="20"/>
          <w:szCs w:val="20"/>
        </w:rPr>
        <w:t xml:space="preserve">The Former PCC commissioned grant </w:t>
      </w:r>
      <w:r w:rsidR="00A422AC" w:rsidRPr="00A96D2F">
        <w:rPr>
          <w:rFonts w:ascii="Calibri Light" w:eastAsia="Calibri Light" w:hAnsi="Calibri Light" w:cs="Calibri Light"/>
          <w:sz w:val="20"/>
          <w:szCs w:val="20"/>
        </w:rPr>
        <w:t>funded services</w:t>
      </w:r>
      <w:r w:rsidRPr="00A96D2F">
        <w:rPr>
          <w:rFonts w:ascii="Calibri Light" w:eastAsia="Calibri Light" w:hAnsi="Calibri Light" w:cs="Calibri Light"/>
          <w:sz w:val="20"/>
          <w:szCs w:val="20"/>
        </w:rPr>
        <w:t xml:space="preserve"> and activities where there was a statutory responsibility, and in support of the delivery of the priorities and outcomes in the Police and Crime Plan. The gross Commissioning budget for 2023/24 was £9.4m with £5.7m being funded through external funding. The net underspend </w:t>
      </w:r>
      <w:r w:rsidR="00A422AC">
        <w:rPr>
          <w:rFonts w:ascii="Calibri Light" w:eastAsia="Calibri Light" w:hAnsi="Calibri Light" w:cs="Calibri Light"/>
          <w:sz w:val="20"/>
          <w:szCs w:val="20"/>
        </w:rPr>
        <w:t>is</w:t>
      </w:r>
      <w:r w:rsidRPr="00A96D2F">
        <w:rPr>
          <w:rFonts w:ascii="Calibri Light" w:eastAsia="Calibri Light" w:hAnsi="Calibri Light" w:cs="Calibri Light"/>
          <w:sz w:val="20"/>
          <w:szCs w:val="20"/>
        </w:rPr>
        <w:t xml:space="preserve"> £0.22m </w:t>
      </w:r>
      <w:r w:rsidR="00A422AC">
        <w:rPr>
          <w:rFonts w:ascii="Calibri Light" w:eastAsia="Calibri Light" w:hAnsi="Calibri Light" w:cs="Calibri Light"/>
          <w:sz w:val="20"/>
          <w:szCs w:val="20"/>
        </w:rPr>
        <w:t xml:space="preserve">which </w:t>
      </w:r>
      <w:r w:rsidRPr="00A96D2F">
        <w:rPr>
          <w:rFonts w:ascii="Calibri Light" w:eastAsia="Calibri Light" w:hAnsi="Calibri Light" w:cs="Calibri Light"/>
          <w:sz w:val="20"/>
          <w:szCs w:val="20"/>
        </w:rPr>
        <w:t>will go into reserves for future activity.</w:t>
      </w:r>
    </w:p>
    <w:p w14:paraId="516EF07D" w14:textId="77777777" w:rsidR="00A47D0B" w:rsidRPr="00A96D2F" w:rsidRDefault="00A47D0B" w:rsidP="00532B84">
      <w:pPr>
        <w:spacing w:line="263" w:lineRule="auto"/>
        <w:ind w:right="365"/>
        <w:rPr>
          <w:rFonts w:ascii="Calibri Light" w:eastAsia="Calibri Light" w:hAnsi="Calibri Light" w:cs="Calibri Light"/>
          <w:sz w:val="19"/>
          <w:szCs w:val="19"/>
        </w:rPr>
      </w:pPr>
    </w:p>
    <w:p w14:paraId="280CDF1A" w14:textId="77777777" w:rsidR="009E711C" w:rsidRPr="00A96D2F" w:rsidRDefault="009E711C">
      <w:pPr>
        <w:spacing w:line="263" w:lineRule="auto"/>
        <w:ind w:right="520"/>
        <w:rPr>
          <w:rFonts w:ascii="Calibri Light" w:eastAsia="Calibri Light" w:hAnsi="Calibri Light" w:cs="Calibri Light"/>
          <w:sz w:val="19"/>
          <w:szCs w:val="19"/>
        </w:rPr>
      </w:pPr>
    </w:p>
    <w:p w14:paraId="10D7AD4F" w14:textId="77777777" w:rsidR="00A47D0B" w:rsidRPr="00A96D2F" w:rsidRDefault="00A47D0B">
      <w:pPr>
        <w:spacing w:line="263" w:lineRule="auto"/>
        <w:ind w:right="520"/>
        <w:rPr>
          <w:rFonts w:ascii="Calibri Light" w:eastAsia="Calibri Light" w:hAnsi="Calibri Light" w:cs="Calibri Light"/>
          <w:sz w:val="19"/>
          <w:szCs w:val="19"/>
        </w:rPr>
      </w:pPr>
    </w:p>
    <w:p w14:paraId="3D206067" w14:textId="77777777" w:rsidR="002E1C97" w:rsidRPr="00A96D2F" w:rsidRDefault="002E1C97" w:rsidP="00672310">
      <w:pPr>
        <w:spacing w:line="263" w:lineRule="auto"/>
        <w:ind w:right="-35"/>
        <w:jc w:val="both"/>
        <w:rPr>
          <w:rFonts w:ascii="Calibri Light" w:eastAsia="Calibri Light" w:hAnsi="Calibri Light" w:cs="Calibri Light"/>
          <w:sz w:val="20"/>
          <w:szCs w:val="20"/>
        </w:rPr>
      </w:pPr>
    </w:p>
    <w:p w14:paraId="1E1F2BCF" w14:textId="77777777" w:rsidR="003C67B6" w:rsidRPr="00A96D2F" w:rsidRDefault="003C67B6" w:rsidP="00672310">
      <w:pPr>
        <w:spacing w:line="263" w:lineRule="auto"/>
        <w:ind w:right="-35"/>
        <w:jc w:val="both"/>
        <w:rPr>
          <w:rFonts w:ascii="Calibri Light" w:eastAsia="Calibri Light" w:hAnsi="Calibri Light" w:cs="Calibri Light"/>
          <w:sz w:val="20"/>
          <w:szCs w:val="20"/>
        </w:rPr>
      </w:pPr>
    </w:p>
    <w:p w14:paraId="7A626DAA" w14:textId="20B388AD" w:rsidR="00A96D2F" w:rsidRPr="00A96D2F" w:rsidRDefault="00A96D2F" w:rsidP="00A96D2F">
      <w:pPr>
        <w:spacing w:line="263" w:lineRule="auto"/>
        <w:ind w:right="-35"/>
        <w:jc w:val="both"/>
        <w:rPr>
          <w:rFonts w:ascii="Calibri Light" w:eastAsia="Calibri Light" w:hAnsi="Calibri Light" w:cs="Calibri Light"/>
          <w:sz w:val="20"/>
          <w:szCs w:val="20"/>
        </w:rPr>
      </w:pPr>
      <w:r w:rsidRPr="00A96D2F">
        <w:rPr>
          <w:rFonts w:ascii="Calibri Light" w:eastAsia="Calibri Light" w:hAnsi="Calibri Light" w:cs="Calibri Light"/>
          <w:sz w:val="20"/>
          <w:szCs w:val="20"/>
        </w:rPr>
        <w:t xml:space="preserve">Police and crime plan priorities and areas of focus are translated into funding streams </w:t>
      </w:r>
      <w:r w:rsidR="00097BE4">
        <w:rPr>
          <w:rFonts w:ascii="Calibri Light" w:eastAsia="Calibri Light" w:hAnsi="Calibri Light" w:cs="Calibri Light"/>
          <w:sz w:val="20"/>
          <w:szCs w:val="20"/>
        </w:rPr>
        <w:t>where</w:t>
      </w:r>
      <w:r w:rsidRPr="00A96D2F">
        <w:rPr>
          <w:rFonts w:ascii="Calibri Light" w:eastAsia="Calibri Light" w:hAnsi="Calibri Light" w:cs="Calibri Light"/>
          <w:sz w:val="20"/>
          <w:szCs w:val="20"/>
        </w:rPr>
        <w:t xml:space="preserve"> all commissioned activity sits. While some of the funding streams relate to the direct commissioning of services – </w:t>
      </w:r>
      <w:r w:rsidR="00A422AC" w:rsidRPr="00A96D2F">
        <w:rPr>
          <w:rFonts w:ascii="Calibri Light" w:eastAsia="Calibri Light" w:hAnsi="Calibri Light" w:cs="Calibri Light"/>
          <w:sz w:val="20"/>
          <w:szCs w:val="20"/>
        </w:rPr>
        <w:t>e.g.,</w:t>
      </w:r>
      <w:r w:rsidRPr="00A96D2F">
        <w:rPr>
          <w:rFonts w:ascii="Calibri Light" w:eastAsia="Calibri Light" w:hAnsi="Calibri Light" w:cs="Calibri Light"/>
          <w:sz w:val="20"/>
          <w:szCs w:val="20"/>
        </w:rPr>
        <w:t xml:space="preserve"> relating to statutory responsibilities for victims’ services – much of what is delivered is achieved by allocating resources through grants to a combination of local authorities, local organisations and community groups who must all work together, and with South Yorkshire Police to achieve outcomes:</w:t>
      </w:r>
    </w:p>
    <w:p w14:paraId="2D161BA7" w14:textId="77777777" w:rsidR="00A96D2F" w:rsidRPr="00A96D2F" w:rsidRDefault="00A96D2F" w:rsidP="00A96D2F">
      <w:pPr>
        <w:spacing w:line="263" w:lineRule="auto"/>
        <w:ind w:right="-35"/>
        <w:jc w:val="both"/>
        <w:rPr>
          <w:rFonts w:ascii="Calibri Light" w:eastAsia="Calibri Light" w:hAnsi="Calibri Light" w:cs="Calibri Light"/>
          <w:sz w:val="20"/>
          <w:szCs w:val="20"/>
        </w:rPr>
      </w:pPr>
    </w:p>
    <w:p w14:paraId="442FAA1D" w14:textId="77777777" w:rsidR="00A96D2F" w:rsidRPr="00A96D2F" w:rsidRDefault="00A96D2F" w:rsidP="00B768FC">
      <w:pPr>
        <w:pStyle w:val="ListParagraph"/>
        <w:numPr>
          <w:ilvl w:val="0"/>
          <w:numId w:val="34"/>
        </w:numPr>
        <w:spacing w:line="263" w:lineRule="auto"/>
        <w:ind w:left="284" w:right="-35"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 xml:space="preserve">Chief Constable’s Budget </w:t>
      </w:r>
      <w:r w:rsidRPr="00A96D2F">
        <w:rPr>
          <w:rFonts w:ascii="Calibri Light" w:eastAsia="Calibri Light" w:hAnsi="Calibri Light" w:cs="Calibri Light"/>
          <w:sz w:val="20"/>
          <w:szCs w:val="20"/>
        </w:rPr>
        <w:t>– amount to provide policing services to the communities of South Yorkshire.</w:t>
      </w:r>
    </w:p>
    <w:p w14:paraId="739DE935" w14:textId="77777777" w:rsidR="00A96D2F" w:rsidRPr="00A96D2F" w:rsidRDefault="00A96D2F" w:rsidP="00A96D2F">
      <w:pPr>
        <w:pStyle w:val="ListParagraph"/>
        <w:spacing w:line="263" w:lineRule="auto"/>
        <w:ind w:left="284" w:right="-35"/>
        <w:jc w:val="both"/>
        <w:rPr>
          <w:rFonts w:ascii="Calibri Light" w:eastAsia="Calibri Light" w:hAnsi="Calibri Light" w:cs="Calibri Light"/>
          <w:sz w:val="20"/>
          <w:szCs w:val="20"/>
        </w:rPr>
      </w:pPr>
    </w:p>
    <w:p w14:paraId="0C088BD2" w14:textId="77777777" w:rsidR="00A96D2F" w:rsidRPr="00A96D2F" w:rsidRDefault="00A96D2F" w:rsidP="00B768FC">
      <w:pPr>
        <w:pStyle w:val="ListParagraph"/>
        <w:numPr>
          <w:ilvl w:val="0"/>
          <w:numId w:val="34"/>
        </w:numPr>
        <w:spacing w:line="263" w:lineRule="auto"/>
        <w:ind w:left="284" w:right="-35"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 xml:space="preserve">Community Safety Fund </w:t>
      </w:r>
      <w:r w:rsidRPr="00A96D2F">
        <w:rPr>
          <w:rFonts w:ascii="Calibri Light" w:eastAsia="Calibri Light" w:hAnsi="Calibri Light" w:cs="Calibri Light"/>
          <w:sz w:val="20"/>
          <w:szCs w:val="20"/>
        </w:rPr>
        <w:t>– local Community Safety Partnership activity, and countywide domestic abuse perpetrator programme.</w:t>
      </w:r>
    </w:p>
    <w:p w14:paraId="3EE8AA9E" w14:textId="77777777" w:rsidR="00A96D2F" w:rsidRPr="00A96D2F" w:rsidRDefault="00A96D2F" w:rsidP="00A96D2F">
      <w:pPr>
        <w:pStyle w:val="ListParagraph"/>
        <w:rPr>
          <w:rFonts w:ascii="Calibri Light" w:eastAsia="Calibri Light" w:hAnsi="Calibri Light" w:cs="Calibri Light"/>
          <w:sz w:val="20"/>
          <w:szCs w:val="20"/>
        </w:rPr>
      </w:pPr>
    </w:p>
    <w:p w14:paraId="7EE63321" w14:textId="45956A0D" w:rsidR="00A96D2F" w:rsidRPr="00A96D2F" w:rsidRDefault="00A96D2F" w:rsidP="00B768FC">
      <w:pPr>
        <w:pStyle w:val="ListParagraph"/>
        <w:numPr>
          <w:ilvl w:val="0"/>
          <w:numId w:val="34"/>
        </w:numPr>
        <w:spacing w:line="263" w:lineRule="auto"/>
        <w:ind w:left="284" w:right="-35"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 xml:space="preserve">Criminal Justice </w:t>
      </w:r>
      <w:r w:rsidR="00A422AC" w:rsidRPr="00A96D2F">
        <w:rPr>
          <w:rFonts w:ascii="Calibri Light" w:eastAsia="Calibri Light" w:hAnsi="Calibri Light" w:cs="Calibri Light"/>
          <w:b/>
          <w:sz w:val="20"/>
          <w:szCs w:val="20"/>
        </w:rPr>
        <w:t xml:space="preserve">Fund </w:t>
      </w:r>
      <w:r w:rsidR="00A422AC" w:rsidRPr="00A96D2F">
        <w:rPr>
          <w:rFonts w:ascii="Calibri Light" w:eastAsia="Calibri Light" w:hAnsi="Calibri Light" w:cs="Calibri Light"/>
          <w:sz w:val="20"/>
          <w:szCs w:val="20"/>
        </w:rPr>
        <w:t>-</w:t>
      </w:r>
      <w:r w:rsidRPr="00A96D2F">
        <w:rPr>
          <w:rFonts w:ascii="Calibri Light" w:eastAsia="Calibri Light" w:hAnsi="Calibri Light" w:cs="Calibri Light"/>
          <w:sz w:val="20"/>
          <w:szCs w:val="20"/>
        </w:rPr>
        <w:t xml:space="preserve"> grant contributions to drugs intervention programmes and youth offending services.</w:t>
      </w:r>
    </w:p>
    <w:p w14:paraId="604480FB" w14:textId="77777777" w:rsidR="00A96D2F" w:rsidRPr="00A96D2F" w:rsidRDefault="00A96D2F" w:rsidP="00A96D2F">
      <w:pPr>
        <w:spacing w:line="263" w:lineRule="auto"/>
        <w:ind w:right="-35"/>
        <w:jc w:val="both"/>
        <w:rPr>
          <w:rFonts w:ascii="Calibri Light" w:eastAsia="Calibri Light" w:hAnsi="Calibri Light" w:cs="Calibri Light"/>
          <w:sz w:val="20"/>
          <w:szCs w:val="20"/>
        </w:rPr>
      </w:pPr>
    </w:p>
    <w:p w14:paraId="3F151119" w14:textId="77777777" w:rsidR="00A96D2F" w:rsidRPr="00A96D2F" w:rsidRDefault="00A96D2F" w:rsidP="00B768FC">
      <w:pPr>
        <w:pStyle w:val="ListParagraph"/>
        <w:numPr>
          <w:ilvl w:val="0"/>
          <w:numId w:val="34"/>
        </w:numPr>
        <w:spacing w:line="263" w:lineRule="auto"/>
        <w:ind w:left="284" w:right="-35"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 xml:space="preserve">Victims of Crime Fund </w:t>
      </w:r>
      <w:r w:rsidRPr="00A96D2F">
        <w:rPr>
          <w:rFonts w:ascii="Calibri Light" w:eastAsia="Calibri Light" w:hAnsi="Calibri Light" w:cs="Calibri Light"/>
          <w:sz w:val="20"/>
          <w:szCs w:val="20"/>
        </w:rPr>
        <w:t>– commissioned services such as Sexual Assault Referral Centre, Victim Support contract, Independent Sexual Violence Advocates contract, Restorative Justice Service contract and support for victims of Domestic Abuse.</w:t>
      </w:r>
    </w:p>
    <w:p w14:paraId="263DC5D9" w14:textId="77777777" w:rsidR="00A96D2F" w:rsidRPr="00A96D2F" w:rsidRDefault="00A96D2F" w:rsidP="00A96D2F">
      <w:pPr>
        <w:spacing w:line="263" w:lineRule="auto"/>
        <w:ind w:right="-35"/>
        <w:jc w:val="both"/>
        <w:rPr>
          <w:rFonts w:ascii="Calibri Light" w:eastAsia="Calibri Light" w:hAnsi="Calibri Light" w:cs="Calibri Light"/>
          <w:sz w:val="20"/>
          <w:szCs w:val="20"/>
        </w:rPr>
      </w:pPr>
    </w:p>
    <w:p w14:paraId="2ADBE08A" w14:textId="77777777" w:rsidR="00A96D2F" w:rsidRPr="00A96D2F" w:rsidRDefault="00A96D2F" w:rsidP="00B768FC">
      <w:pPr>
        <w:pStyle w:val="ListParagraph"/>
        <w:numPr>
          <w:ilvl w:val="0"/>
          <w:numId w:val="34"/>
        </w:numPr>
        <w:spacing w:line="263" w:lineRule="auto"/>
        <w:ind w:left="284" w:right="-35"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 xml:space="preserve">Partnership Fund </w:t>
      </w:r>
      <w:r w:rsidRPr="00A96D2F">
        <w:rPr>
          <w:rFonts w:ascii="Calibri Light" w:eastAsia="Calibri Light" w:hAnsi="Calibri Light" w:cs="Calibri Light"/>
          <w:sz w:val="20"/>
          <w:szCs w:val="20"/>
        </w:rPr>
        <w:t>– supports a policing contribution to local partnership board activity across the county, predominantly Safeguarding Boards.</w:t>
      </w:r>
    </w:p>
    <w:p w14:paraId="1CC6BD54" w14:textId="77777777" w:rsidR="009E711C" w:rsidRPr="00A96D2F" w:rsidRDefault="009E711C" w:rsidP="009E711C">
      <w:pPr>
        <w:pStyle w:val="ListParagraph"/>
        <w:rPr>
          <w:rFonts w:ascii="Calibri Light" w:eastAsia="Calibri Light" w:hAnsi="Calibri Light" w:cs="Calibri Light"/>
          <w:sz w:val="20"/>
          <w:szCs w:val="20"/>
        </w:rPr>
      </w:pPr>
    </w:p>
    <w:p w14:paraId="0F5A0940" w14:textId="77777777" w:rsidR="009E711C" w:rsidRPr="00A96D2F" w:rsidRDefault="009E711C" w:rsidP="00336886">
      <w:pPr>
        <w:pStyle w:val="ListParagraph"/>
        <w:spacing w:line="263" w:lineRule="auto"/>
        <w:ind w:left="284" w:right="-35"/>
        <w:jc w:val="both"/>
        <w:rPr>
          <w:rFonts w:ascii="Calibri Light" w:eastAsia="Calibri Light" w:hAnsi="Calibri Light" w:cs="Calibri Light"/>
          <w:sz w:val="20"/>
          <w:szCs w:val="20"/>
        </w:rPr>
      </w:pPr>
    </w:p>
    <w:p w14:paraId="0C21858A" w14:textId="77777777" w:rsidR="009F0FE6" w:rsidRPr="00A96D2F" w:rsidRDefault="009F0FE6" w:rsidP="00672310">
      <w:pPr>
        <w:spacing w:line="263" w:lineRule="auto"/>
        <w:ind w:right="-35"/>
        <w:jc w:val="both"/>
        <w:rPr>
          <w:rFonts w:ascii="Calibri Light" w:eastAsia="Calibri Light" w:hAnsi="Calibri Light" w:cs="Calibri Light"/>
          <w:sz w:val="20"/>
          <w:szCs w:val="20"/>
        </w:rPr>
      </w:pPr>
    </w:p>
    <w:p w14:paraId="3808F4E3" w14:textId="77777777" w:rsidR="00532B84" w:rsidRPr="00A96D2F" w:rsidRDefault="00532B84" w:rsidP="00532B84">
      <w:pPr>
        <w:pStyle w:val="ListParagraph"/>
        <w:spacing w:line="263" w:lineRule="auto"/>
        <w:ind w:left="284" w:right="159"/>
        <w:jc w:val="both"/>
        <w:rPr>
          <w:rFonts w:ascii="Calibri Light" w:eastAsia="Calibri Light" w:hAnsi="Calibri Light" w:cs="Calibri Light"/>
          <w:sz w:val="20"/>
          <w:szCs w:val="20"/>
        </w:rPr>
      </w:pPr>
    </w:p>
    <w:p w14:paraId="463C71EA" w14:textId="27295556" w:rsidR="00A96D2F" w:rsidRPr="00A96D2F" w:rsidRDefault="00A96D2F" w:rsidP="00B768FC">
      <w:pPr>
        <w:pStyle w:val="ListParagraph"/>
        <w:numPr>
          <w:ilvl w:val="0"/>
          <w:numId w:val="34"/>
        </w:numPr>
        <w:spacing w:line="263" w:lineRule="auto"/>
        <w:ind w:left="284" w:right="159" w:hanging="284"/>
        <w:jc w:val="both"/>
        <w:rPr>
          <w:rFonts w:ascii="Calibri Light" w:eastAsia="Calibri Light" w:hAnsi="Calibri Light" w:cs="Calibri Light"/>
          <w:sz w:val="20"/>
          <w:szCs w:val="20"/>
        </w:rPr>
      </w:pPr>
      <w:r w:rsidRPr="00A96D2F">
        <w:rPr>
          <w:rFonts w:ascii="Calibri Light" w:eastAsia="Calibri Light" w:hAnsi="Calibri Light" w:cs="Calibri Light"/>
          <w:b/>
          <w:sz w:val="20"/>
          <w:szCs w:val="20"/>
        </w:rPr>
        <w:t>One</w:t>
      </w:r>
      <w:r w:rsidR="00A422AC">
        <w:rPr>
          <w:rFonts w:ascii="Calibri Light" w:eastAsia="Calibri Light" w:hAnsi="Calibri Light" w:cs="Calibri Light"/>
          <w:b/>
          <w:sz w:val="20"/>
          <w:szCs w:val="20"/>
        </w:rPr>
        <w:t>-</w:t>
      </w:r>
      <w:r w:rsidRPr="00A96D2F">
        <w:rPr>
          <w:rFonts w:ascii="Calibri Light" w:eastAsia="Calibri Light" w:hAnsi="Calibri Light" w:cs="Calibri Light"/>
          <w:b/>
          <w:sz w:val="20"/>
          <w:szCs w:val="20"/>
        </w:rPr>
        <w:t xml:space="preserve">off Commissions </w:t>
      </w:r>
      <w:r w:rsidRPr="00A96D2F">
        <w:rPr>
          <w:rFonts w:ascii="Calibri Light" w:eastAsia="Calibri Light" w:hAnsi="Calibri Light" w:cs="Calibri Light"/>
          <w:sz w:val="20"/>
          <w:szCs w:val="20"/>
        </w:rPr>
        <w:t xml:space="preserve">– issues and priorities that emerge during the year. </w:t>
      </w:r>
    </w:p>
    <w:p w14:paraId="17EAF9F3" w14:textId="77777777" w:rsidR="00A96D2F" w:rsidRPr="00A96D2F" w:rsidRDefault="00A96D2F" w:rsidP="00A96D2F">
      <w:pPr>
        <w:pStyle w:val="ListParagraph"/>
        <w:spacing w:line="251" w:lineRule="auto"/>
        <w:ind w:left="284" w:right="159"/>
        <w:jc w:val="both"/>
        <w:rPr>
          <w:sz w:val="20"/>
          <w:szCs w:val="20"/>
        </w:rPr>
      </w:pPr>
    </w:p>
    <w:p w14:paraId="2C838DE2" w14:textId="379536BB" w:rsidR="00A96D2F" w:rsidRPr="00A96D2F" w:rsidRDefault="00A96D2F" w:rsidP="00B768FC">
      <w:pPr>
        <w:pStyle w:val="ListParagraph"/>
        <w:numPr>
          <w:ilvl w:val="0"/>
          <w:numId w:val="34"/>
        </w:numPr>
        <w:spacing w:line="251" w:lineRule="auto"/>
        <w:ind w:left="284" w:right="159" w:hanging="284"/>
        <w:jc w:val="both"/>
        <w:rPr>
          <w:sz w:val="20"/>
          <w:szCs w:val="20"/>
        </w:rPr>
      </w:pPr>
      <w:r w:rsidRPr="00A96D2F">
        <w:rPr>
          <w:rFonts w:ascii="Calibri Light" w:eastAsia="Calibri Light" w:hAnsi="Calibri Light" w:cs="Calibri Light"/>
          <w:b/>
          <w:sz w:val="20"/>
          <w:szCs w:val="20"/>
        </w:rPr>
        <w:t xml:space="preserve">Proceeds of Crime Act Community Grant Scheme </w:t>
      </w:r>
      <w:r w:rsidRPr="00A96D2F">
        <w:rPr>
          <w:rFonts w:ascii="Calibri Light" w:eastAsia="Calibri Light" w:hAnsi="Calibri Light" w:cs="Calibri Light"/>
          <w:sz w:val="20"/>
          <w:szCs w:val="20"/>
        </w:rPr>
        <w:t>– supports community organisations and groups. Grant schemes are run throughout the year, using an application and assessment process to select activit</w:t>
      </w:r>
      <w:r w:rsidR="00A422AC">
        <w:rPr>
          <w:rFonts w:ascii="Calibri Light" w:eastAsia="Calibri Light" w:hAnsi="Calibri Light" w:cs="Calibri Light"/>
          <w:sz w:val="20"/>
          <w:szCs w:val="20"/>
        </w:rPr>
        <w:t>ies</w:t>
      </w:r>
      <w:r w:rsidRPr="00A96D2F">
        <w:rPr>
          <w:rFonts w:ascii="Calibri Light" w:eastAsia="Calibri Light" w:hAnsi="Calibri Light" w:cs="Calibri Light"/>
          <w:sz w:val="20"/>
          <w:szCs w:val="20"/>
        </w:rPr>
        <w:t>.</w:t>
      </w:r>
    </w:p>
    <w:p w14:paraId="475EF150" w14:textId="77777777" w:rsidR="009F0FE6" w:rsidRPr="00A96D2F" w:rsidRDefault="009F0FE6" w:rsidP="00310FE5">
      <w:pPr>
        <w:spacing w:line="250" w:lineRule="auto"/>
        <w:ind w:right="159"/>
        <w:jc w:val="both"/>
        <w:rPr>
          <w:rFonts w:ascii="Calibri Light" w:hAnsi="Calibri Light"/>
          <w:sz w:val="20"/>
          <w:szCs w:val="20"/>
        </w:rPr>
      </w:pPr>
    </w:p>
    <w:p w14:paraId="205C5AB0" w14:textId="77777777" w:rsidR="0037477C" w:rsidRPr="00A96D2F" w:rsidRDefault="009506DC" w:rsidP="00B768FC">
      <w:pPr>
        <w:numPr>
          <w:ilvl w:val="0"/>
          <w:numId w:val="5"/>
        </w:numPr>
        <w:tabs>
          <w:tab w:val="left" w:pos="259"/>
        </w:tabs>
        <w:spacing w:line="219" w:lineRule="auto"/>
        <w:ind w:right="17" w:firstLine="5"/>
        <w:rPr>
          <w:rFonts w:ascii="Calibri" w:eastAsia="Calibri" w:hAnsi="Calibri" w:cs="Calibri"/>
          <w:b/>
          <w:bCs/>
          <w:color w:val="0092D2"/>
          <w:sz w:val="26"/>
          <w:szCs w:val="26"/>
        </w:rPr>
      </w:pPr>
      <w:r w:rsidRPr="00A96D2F">
        <w:rPr>
          <w:rFonts w:ascii="Calibri" w:eastAsia="Calibri" w:hAnsi="Calibri" w:cs="Calibri"/>
          <w:b/>
          <w:bCs/>
          <w:color w:val="0092D2"/>
          <w:sz w:val="26"/>
          <w:szCs w:val="26"/>
        </w:rPr>
        <w:t xml:space="preserve">PARTNERSHIP </w:t>
      </w:r>
      <w:r w:rsidR="00310FE5" w:rsidRPr="00A96D2F">
        <w:rPr>
          <w:rFonts w:ascii="Calibri" w:eastAsia="Calibri" w:hAnsi="Calibri" w:cs="Calibri"/>
          <w:b/>
          <w:bCs/>
          <w:color w:val="0092D2"/>
          <w:sz w:val="26"/>
          <w:szCs w:val="26"/>
        </w:rPr>
        <w:t>W</w:t>
      </w:r>
      <w:r w:rsidRPr="00A96D2F">
        <w:rPr>
          <w:rFonts w:ascii="Calibri" w:eastAsia="Calibri" w:hAnsi="Calibri" w:cs="Calibri"/>
          <w:b/>
          <w:bCs/>
          <w:color w:val="0092D2"/>
          <w:sz w:val="26"/>
          <w:szCs w:val="26"/>
        </w:rPr>
        <w:t>ORKING/C</w:t>
      </w:r>
      <w:r w:rsidR="009F0FE6" w:rsidRPr="00A96D2F">
        <w:rPr>
          <w:rFonts w:ascii="Calibri" w:eastAsia="Calibri" w:hAnsi="Calibri" w:cs="Calibri"/>
          <w:b/>
          <w:bCs/>
          <w:color w:val="0092D2"/>
          <w:sz w:val="26"/>
          <w:szCs w:val="26"/>
        </w:rPr>
        <w:t>OLLABORATION</w:t>
      </w:r>
    </w:p>
    <w:p w14:paraId="120FD680" w14:textId="77777777" w:rsidR="0037477C" w:rsidRPr="00A96D2F" w:rsidRDefault="0037477C" w:rsidP="00310FE5">
      <w:pPr>
        <w:spacing w:line="114" w:lineRule="exact"/>
        <w:ind w:right="159"/>
        <w:rPr>
          <w:sz w:val="20"/>
          <w:szCs w:val="20"/>
        </w:rPr>
      </w:pPr>
    </w:p>
    <w:p w14:paraId="38D93C09" w14:textId="77777777" w:rsidR="00A96D2F" w:rsidRPr="005E2D18" w:rsidRDefault="00A96D2F" w:rsidP="00A96D2F">
      <w:pPr>
        <w:spacing w:line="250" w:lineRule="auto"/>
        <w:ind w:right="159"/>
        <w:jc w:val="both"/>
        <w:rPr>
          <w:rFonts w:ascii="Calibri Light" w:eastAsia="Calibri Light" w:hAnsi="Calibri Light" w:cs="Calibri Light"/>
          <w:sz w:val="20"/>
          <w:szCs w:val="20"/>
        </w:rPr>
      </w:pPr>
      <w:r w:rsidRPr="005E2D18">
        <w:rPr>
          <w:rFonts w:ascii="Calibri Light" w:eastAsia="Calibri Light" w:hAnsi="Calibri Light" w:cs="Calibri Light"/>
          <w:sz w:val="20"/>
          <w:szCs w:val="20"/>
        </w:rPr>
        <w:t xml:space="preserve">The </w:t>
      </w:r>
      <w:r>
        <w:rPr>
          <w:rFonts w:ascii="Calibri Light" w:eastAsia="Calibri Light" w:hAnsi="Calibri Light" w:cs="Calibri Light"/>
          <w:sz w:val="20"/>
          <w:szCs w:val="20"/>
        </w:rPr>
        <w:t xml:space="preserve">former </w:t>
      </w:r>
      <w:r w:rsidRPr="005E2D18">
        <w:rPr>
          <w:rFonts w:ascii="Calibri Light" w:eastAsia="Calibri Light" w:hAnsi="Calibri Light" w:cs="Calibri Light"/>
          <w:sz w:val="20"/>
          <w:szCs w:val="20"/>
        </w:rPr>
        <w:t>PCC</w:t>
      </w:r>
      <w:r>
        <w:rPr>
          <w:rFonts w:ascii="Calibri Light" w:eastAsia="Calibri Light" w:hAnsi="Calibri Light" w:cs="Calibri Light"/>
          <w:sz w:val="20"/>
          <w:szCs w:val="20"/>
        </w:rPr>
        <w:t xml:space="preserve">, the Mayor and </w:t>
      </w:r>
      <w:r w:rsidRPr="005E2D18">
        <w:rPr>
          <w:rFonts w:ascii="Calibri Light" w:eastAsia="Calibri Light" w:hAnsi="Calibri Light" w:cs="Calibri Light"/>
          <w:sz w:val="20"/>
          <w:szCs w:val="20"/>
        </w:rPr>
        <w:t xml:space="preserve">CC recognise that in many cases the most effective and efficient way of meeting challenges and delivering against our strategies is by working in partnership with others. The </w:t>
      </w:r>
      <w:r>
        <w:rPr>
          <w:rFonts w:ascii="Calibri Light" w:eastAsia="Calibri Light" w:hAnsi="Calibri Light" w:cs="Calibri Light"/>
          <w:sz w:val="20"/>
          <w:szCs w:val="20"/>
        </w:rPr>
        <w:t xml:space="preserve">former </w:t>
      </w:r>
      <w:r w:rsidRPr="005E2D18">
        <w:rPr>
          <w:rFonts w:ascii="Calibri Light" w:eastAsia="Calibri Light" w:hAnsi="Calibri Light" w:cs="Calibri Light"/>
          <w:sz w:val="20"/>
          <w:szCs w:val="20"/>
        </w:rPr>
        <w:t>PCC</w:t>
      </w:r>
      <w:r>
        <w:rPr>
          <w:rFonts w:ascii="Calibri Light" w:eastAsia="Calibri Light" w:hAnsi="Calibri Light" w:cs="Calibri Light"/>
          <w:sz w:val="20"/>
          <w:szCs w:val="20"/>
        </w:rPr>
        <w:t>, the Mayor</w:t>
      </w:r>
      <w:r w:rsidRPr="005E2D18">
        <w:rPr>
          <w:rFonts w:ascii="Calibri Light" w:eastAsia="Calibri Light" w:hAnsi="Calibri Light" w:cs="Calibri Light"/>
          <w:sz w:val="20"/>
          <w:szCs w:val="20"/>
        </w:rPr>
        <w:t xml:space="preserve"> and Force collaborate at local, district, countywide, regional and national levels with a wide range of partners. These partners </w:t>
      </w:r>
      <w:proofErr w:type="gramStart"/>
      <w:r w:rsidRPr="005E2D18">
        <w:rPr>
          <w:rFonts w:ascii="Calibri Light" w:eastAsia="Calibri Light" w:hAnsi="Calibri Light" w:cs="Calibri Light"/>
          <w:sz w:val="20"/>
          <w:szCs w:val="20"/>
        </w:rPr>
        <w:t>include;</w:t>
      </w:r>
      <w:proofErr w:type="gramEnd"/>
      <w:r w:rsidRPr="005E2D18">
        <w:rPr>
          <w:rFonts w:ascii="Calibri Light" w:eastAsia="Calibri Light" w:hAnsi="Calibri Light" w:cs="Calibri Light"/>
          <w:sz w:val="20"/>
          <w:szCs w:val="20"/>
        </w:rPr>
        <w:t xml:space="preserve"> Local Authorities, Ambulance and NHS Trusts, Fire Services, other Police Forces and a range of other groups and organisations.</w:t>
      </w:r>
    </w:p>
    <w:p w14:paraId="00E0E8A2" w14:textId="77777777" w:rsidR="00A96D2F" w:rsidRPr="00AC441F" w:rsidRDefault="00A96D2F" w:rsidP="00A96D2F">
      <w:pPr>
        <w:spacing w:line="250" w:lineRule="auto"/>
        <w:ind w:right="159"/>
        <w:jc w:val="both"/>
        <w:rPr>
          <w:rFonts w:ascii="Calibri Light" w:eastAsia="Calibri Light" w:hAnsi="Calibri Light" w:cs="Calibri Light"/>
          <w:sz w:val="20"/>
          <w:szCs w:val="20"/>
          <w:highlight w:val="yellow"/>
        </w:rPr>
      </w:pPr>
    </w:p>
    <w:p w14:paraId="4F494DA4" w14:textId="77777777" w:rsidR="00A96D2F" w:rsidRPr="000270AB" w:rsidRDefault="00A96D2F" w:rsidP="00A96D2F">
      <w:pPr>
        <w:spacing w:line="250" w:lineRule="auto"/>
        <w:ind w:right="159"/>
        <w:jc w:val="both"/>
        <w:rPr>
          <w:rFonts w:ascii="Calibri Light" w:eastAsia="Calibri Light" w:hAnsi="Calibri Light" w:cs="Calibri Light"/>
          <w:sz w:val="20"/>
          <w:szCs w:val="20"/>
        </w:rPr>
      </w:pPr>
      <w:r w:rsidRPr="000270AB">
        <w:rPr>
          <w:rFonts w:ascii="Calibri Light" w:eastAsia="Calibri Light" w:hAnsi="Calibri Light" w:cs="Calibri Light"/>
          <w:sz w:val="20"/>
          <w:szCs w:val="20"/>
        </w:rPr>
        <w:t>Key examples include Shared Services for IT and Legal Services with Humberside Police and Forensics across the four Yorkshire and Humber Forces. Close working with public bodies and community groups also deeply underpins the force approach to Neighbourhood Policing.</w:t>
      </w:r>
    </w:p>
    <w:p w14:paraId="7121F05D" w14:textId="77777777" w:rsidR="000B78EC" w:rsidRPr="00AC441F" w:rsidRDefault="000B78EC" w:rsidP="000B78EC">
      <w:pPr>
        <w:spacing w:line="250" w:lineRule="auto"/>
        <w:ind w:right="159"/>
        <w:jc w:val="both"/>
        <w:rPr>
          <w:rFonts w:ascii="Calibri Light" w:eastAsia="Calibri Light" w:hAnsi="Calibri Light" w:cs="Calibri Light"/>
          <w:sz w:val="20"/>
          <w:szCs w:val="20"/>
          <w:highlight w:val="yellow"/>
        </w:rPr>
      </w:pPr>
    </w:p>
    <w:p w14:paraId="3E0F26CE" w14:textId="77777777" w:rsidR="000852F8" w:rsidRPr="00AC441F" w:rsidRDefault="000852F8" w:rsidP="000B78EC">
      <w:pPr>
        <w:spacing w:line="250" w:lineRule="auto"/>
        <w:ind w:right="159"/>
        <w:jc w:val="both"/>
        <w:rPr>
          <w:rFonts w:ascii="Calibri Light" w:eastAsia="Calibri Light" w:hAnsi="Calibri Light" w:cs="Calibri Light"/>
          <w:sz w:val="20"/>
          <w:szCs w:val="20"/>
          <w:highlight w:val="yellow"/>
        </w:rPr>
      </w:pPr>
    </w:p>
    <w:p w14:paraId="665092F6" w14:textId="77777777" w:rsidR="009F0FE6" w:rsidRPr="00AC441F" w:rsidRDefault="009F0FE6" w:rsidP="000852F8">
      <w:pPr>
        <w:spacing w:line="250" w:lineRule="auto"/>
        <w:ind w:right="159"/>
        <w:jc w:val="both"/>
        <w:rPr>
          <w:rFonts w:ascii="Symbol" w:eastAsia="Symbol" w:hAnsi="Symbol" w:cs="Symbol"/>
          <w:sz w:val="20"/>
          <w:szCs w:val="20"/>
          <w:highlight w:val="yellow"/>
        </w:rPr>
      </w:pPr>
    </w:p>
    <w:p w14:paraId="3C22D750" w14:textId="77777777" w:rsidR="0037477C" w:rsidRPr="00AC441F" w:rsidRDefault="0037477C">
      <w:pPr>
        <w:spacing w:line="203" w:lineRule="exact"/>
        <w:rPr>
          <w:sz w:val="20"/>
          <w:szCs w:val="20"/>
          <w:highlight w:val="yellow"/>
        </w:rPr>
      </w:pPr>
    </w:p>
    <w:p w14:paraId="1FAAD9C7" w14:textId="77777777" w:rsidR="0037477C" w:rsidRPr="00AC441F" w:rsidRDefault="0037477C">
      <w:pPr>
        <w:spacing w:line="20" w:lineRule="exact"/>
        <w:rPr>
          <w:sz w:val="20"/>
          <w:szCs w:val="20"/>
          <w:highlight w:val="yellow"/>
        </w:rPr>
      </w:pPr>
    </w:p>
    <w:p w14:paraId="7871663B" w14:textId="77777777" w:rsidR="0037477C" w:rsidRPr="00AC441F" w:rsidRDefault="0037477C">
      <w:pPr>
        <w:spacing w:line="200" w:lineRule="exact"/>
        <w:rPr>
          <w:sz w:val="20"/>
          <w:szCs w:val="20"/>
          <w:highlight w:val="yellow"/>
        </w:rPr>
      </w:pPr>
    </w:p>
    <w:p w14:paraId="316BD574" w14:textId="77777777" w:rsidR="0037477C" w:rsidRPr="00AC441F" w:rsidRDefault="0037477C">
      <w:pPr>
        <w:spacing w:line="200" w:lineRule="exact"/>
        <w:rPr>
          <w:sz w:val="20"/>
          <w:szCs w:val="20"/>
          <w:highlight w:val="yellow"/>
        </w:rPr>
      </w:pPr>
    </w:p>
    <w:p w14:paraId="10E88BE6" w14:textId="77777777" w:rsidR="0037477C" w:rsidRPr="00AC441F" w:rsidRDefault="0037477C">
      <w:pPr>
        <w:spacing w:line="200" w:lineRule="exact"/>
        <w:rPr>
          <w:sz w:val="20"/>
          <w:szCs w:val="20"/>
          <w:highlight w:val="yellow"/>
        </w:rPr>
      </w:pPr>
    </w:p>
    <w:p w14:paraId="444BB857" w14:textId="77777777" w:rsidR="0037477C" w:rsidRPr="00AC441F" w:rsidRDefault="0037477C">
      <w:pPr>
        <w:spacing w:line="200" w:lineRule="exact"/>
        <w:rPr>
          <w:sz w:val="20"/>
          <w:szCs w:val="20"/>
          <w:highlight w:val="yellow"/>
        </w:rPr>
      </w:pPr>
    </w:p>
    <w:p w14:paraId="27EBCDE1" w14:textId="77777777" w:rsidR="0037477C" w:rsidRPr="00AC441F" w:rsidRDefault="0037477C">
      <w:pPr>
        <w:spacing w:line="200" w:lineRule="exact"/>
        <w:rPr>
          <w:sz w:val="20"/>
          <w:szCs w:val="20"/>
          <w:highlight w:val="yellow"/>
        </w:rPr>
      </w:pPr>
    </w:p>
    <w:p w14:paraId="1C45F646" w14:textId="77777777" w:rsidR="0037477C" w:rsidRPr="00AC441F" w:rsidRDefault="0037477C">
      <w:pPr>
        <w:spacing w:line="200" w:lineRule="exact"/>
        <w:rPr>
          <w:sz w:val="20"/>
          <w:szCs w:val="20"/>
          <w:highlight w:val="yellow"/>
        </w:rPr>
      </w:pPr>
    </w:p>
    <w:p w14:paraId="4305A47C" w14:textId="77777777" w:rsidR="0037477C" w:rsidRPr="00AC441F" w:rsidRDefault="0037477C">
      <w:pPr>
        <w:spacing w:line="200" w:lineRule="exact"/>
        <w:rPr>
          <w:sz w:val="20"/>
          <w:szCs w:val="20"/>
          <w:highlight w:val="yellow"/>
        </w:rPr>
      </w:pPr>
    </w:p>
    <w:p w14:paraId="4A8406B5" w14:textId="77777777" w:rsidR="0037477C" w:rsidRPr="00AC441F" w:rsidRDefault="0037477C">
      <w:pPr>
        <w:spacing w:line="200" w:lineRule="exact"/>
        <w:rPr>
          <w:sz w:val="20"/>
          <w:szCs w:val="20"/>
          <w:highlight w:val="yellow"/>
        </w:rPr>
      </w:pPr>
    </w:p>
    <w:p w14:paraId="4602298B" w14:textId="77777777" w:rsidR="0037477C" w:rsidRPr="00AC441F" w:rsidRDefault="0037477C">
      <w:pPr>
        <w:spacing w:line="200" w:lineRule="exact"/>
        <w:rPr>
          <w:sz w:val="20"/>
          <w:szCs w:val="20"/>
          <w:highlight w:val="yellow"/>
        </w:rPr>
      </w:pPr>
    </w:p>
    <w:p w14:paraId="5C008087" w14:textId="77777777" w:rsidR="0037477C" w:rsidRPr="00AC441F" w:rsidRDefault="0037477C">
      <w:pPr>
        <w:spacing w:line="200" w:lineRule="exact"/>
        <w:rPr>
          <w:sz w:val="20"/>
          <w:szCs w:val="20"/>
          <w:highlight w:val="yellow"/>
        </w:rPr>
      </w:pPr>
    </w:p>
    <w:p w14:paraId="1A4F9C61" w14:textId="77777777" w:rsidR="0037477C" w:rsidRPr="00AC441F" w:rsidRDefault="0037477C">
      <w:pPr>
        <w:spacing w:line="200" w:lineRule="exact"/>
        <w:rPr>
          <w:sz w:val="20"/>
          <w:szCs w:val="20"/>
          <w:highlight w:val="yellow"/>
        </w:rPr>
      </w:pPr>
    </w:p>
    <w:p w14:paraId="7B2EE6D6" w14:textId="77777777" w:rsidR="0037477C" w:rsidRPr="00AC441F" w:rsidRDefault="0037477C">
      <w:pPr>
        <w:spacing w:line="200" w:lineRule="exact"/>
        <w:rPr>
          <w:sz w:val="20"/>
          <w:szCs w:val="20"/>
          <w:highlight w:val="yellow"/>
        </w:rPr>
      </w:pPr>
    </w:p>
    <w:p w14:paraId="515AA962" w14:textId="77777777" w:rsidR="0037477C" w:rsidRPr="00AC441F" w:rsidRDefault="0037477C">
      <w:pPr>
        <w:spacing w:line="354" w:lineRule="exact"/>
        <w:rPr>
          <w:sz w:val="20"/>
          <w:szCs w:val="20"/>
          <w:highlight w:val="yellow"/>
        </w:rPr>
      </w:pPr>
    </w:p>
    <w:p w14:paraId="1E21085E" w14:textId="77777777" w:rsidR="0037477C" w:rsidRPr="00AC441F" w:rsidRDefault="0037477C">
      <w:pPr>
        <w:spacing w:line="20" w:lineRule="exact"/>
        <w:rPr>
          <w:sz w:val="20"/>
          <w:szCs w:val="20"/>
          <w:highlight w:val="yellow"/>
        </w:rPr>
      </w:pPr>
    </w:p>
    <w:p w14:paraId="744AC9F9" w14:textId="77777777" w:rsidR="0037477C" w:rsidRPr="00AC441F" w:rsidRDefault="0037477C">
      <w:pPr>
        <w:spacing w:line="1" w:lineRule="exact"/>
        <w:rPr>
          <w:sz w:val="20"/>
          <w:szCs w:val="20"/>
          <w:highlight w:val="yellow"/>
        </w:rPr>
      </w:pPr>
    </w:p>
    <w:p w14:paraId="74334EC3" w14:textId="77777777" w:rsidR="0037477C" w:rsidRPr="00AC441F" w:rsidRDefault="0037477C">
      <w:pPr>
        <w:spacing w:line="1" w:lineRule="exact"/>
        <w:rPr>
          <w:sz w:val="20"/>
          <w:szCs w:val="20"/>
          <w:highlight w:val="yellow"/>
        </w:rPr>
      </w:pPr>
    </w:p>
    <w:p w14:paraId="6F619209" w14:textId="77777777" w:rsidR="0037477C" w:rsidRPr="00AC441F" w:rsidRDefault="0037477C">
      <w:pPr>
        <w:spacing w:line="1" w:lineRule="exact"/>
        <w:rPr>
          <w:sz w:val="20"/>
          <w:szCs w:val="20"/>
          <w:highlight w:val="yellow"/>
        </w:rPr>
      </w:pPr>
    </w:p>
    <w:p w14:paraId="0D2C6593" w14:textId="77777777" w:rsidR="0037477C" w:rsidRPr="00AC441F" w:rsidRDefault="0037477C">
      <w:pPr>
        <w:spacing w:line="1" w:lineRule="exact"/>
        <w:rPr>
          <w:sz w:val="20"/>
          <w:szCs w:val="20"/>
          <w:highlight w:val="yellow"/>
        </w:rPr>
      </w:pPr>
    </w:p>
    <w:p w14:paraId="7B416714" w14:textId="77777777" w:rsidR="0037477C" w:rsidRPr="00AC441F" w:rsidRDefault="0037477C">
      <w:pPr>
        <w:spacing w:line="1" w:lineRule="exact"/>
        <w:rPr>
          <w:sz w:val="20"/>
          <w:szCs w:val="20"/>
          <w:highlight w:val="yellow"/>
        </w:rPr>
      </w:pPr>
    </w:p>
    <w:p w14:paraId="171C70B1" w14:textId="77777777" w:rsidR="0037477C" w:rsidRPr="00AC441F" w:rsidRDefault="00A82E7D">
      <w:pPr>
        <w:rPr>
          <w:highlight w:val="yellow"/>
        </w:rPr>
        <w:sectPr w:rsidR="0037477C" w:rsidRPr="00AC441F" w:rsidSect="00310FE5">
          <w:type w:val="continuous"/>
          <w:pgSz w:w="16840" w:h="11906" w:orient="landscape"/>
          <w:pgMar w:top="1172" w:right="345" w:bottom="656" w:left="860" w:header="0" w:footer="57" w:gutter="0"/>
          <w:cols w:num="4" w:space="720" w:equalWidth="0">
            <w:col w:w="4760" w:space="160"/>
            <w:col w:w="4360" w:space="492"/>
            <w:col w:w="4979" w:space="720"/>
            <w:col w:w="161"/>
          </w:cols>
          <w:docGrid w:linePitch="299"/>
        </w:sectPr>
      </w:pPr>
      <w:r w:rsidRPr="00AC441F">
        <w:rPr>
          <w:highlight w:val="yellow"/>
        </w:rPr>
        <w:t xml:space="preserve">                   </w:t>
      </w:r>
    </w:p>
    <w:p w14:paraId="391BE4AF" w14:textId="77777777" w:rsidR="00B046D6" w:rsidRPr="00BA40A9" w:rsidRDefault="005D3376" w:rsidP="00B046D6">
      <w:pPr>
        <w:ind w:left="8"/>
        <w:rPr>
          <w:color w:val="0092D2"/>
          <w:sz w:val="20"/>
          <w:szCs w:val="20"/>
        </w:rPr>
      </w:pPr>
      <w:bookmarkStart w:id="36" w:name="page23"/>
      <w:bookmarkEnd w:id="36"/>
      <w:r w:rsidRPr="00BA40A9">
        <w:rPr>
          <w:noProof/>
          <w:color w:val="0092D2"/>
          <w:sz w:val="20"/>
          <w:szCs w:val="20"/>
        </w:rPr>
        <w:lastRenderedPageBreak/>
        <w:drawing>
          <wp:anchor distT="0" distB="0" distL="114300" distR="114300" simplePos="0" relativeHeight="251630080" behindDoc="1" locked="0" layoutInCell="1" allowOverlap="1" wp14:anchorId="525F6A62" wp14:editId="318108E5">
            <wp:simplePos x="0" y="0"/>
            <wp:positionH relativeFrom="column">
              <wp:posOffset>9411335</wp:posOffset>
            </wp:positionH>
            <wp:positionV relativeFrom="paragraph">
              <wp:posOffset>-768773</wp:posOffset>
            </wp:positionV>
            <wp:extent cx="758825" cy="7595870"/>
            <wp:effectExtent l="0" t="0" r="317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046D6" w:rsidRPr="00BA40A9">
        <w:rPr>
          <w:rFonts w:ascii="Calibri" w:eastAsia="Calibri" w:hAnsi="Calibri" w:cs="Calibri"/>
          <w:color w:val="0092D2"/>
          <w:sz w:val="26"/>
          <w:szCs w:val="26"/>
        </w:rPr>
        <w:t>Chief Finance Officer’s Narrative Report (continued</w:t>
      </w:r>
      <w:r w:rsidR="00B046D6" w:rsidRPr="00BA40A9">
        <w:rPr>
          <w:rFonts w:ascii="Calibri" w:eastAsia="Calibri" w:hAnsi="Calibri" w:cs="Calibri"/>
          <w:color w:val="0092D2"/>
          <w:sz w:val="25"/>
          <w:szCs w:val="25"/>
        </w:rPr>
        <w:t>)</w:t>
      </w:r>
    </w:p>
    <w:p w14:paraId="7E20D1C1" w14:textId="77777777" w:rsidR="00B046D6" w:rsidRPr="00AC441F" w:rsidRDefault="00B046D6" w:rsidP="00B046D6">
      <w:pPr>
        <w:spacing w:line="200" w:lineRule="exact"/>
        <w:rPr>
          <w:color w:val="0092D2"/>
          <w:sz w:val="20"/>
          <w:szCs w:val="20"/>
          <w:highlight w:val="yellow"/>
        </w:rPr>
      </w:pPr>
    </w:p>
    <w:p w14:paraId="4C1BE48E" w14:textId="77777777" w:rsidR="00B046D6" w:rsidRPr="0033418D" w:rsidRDefault="00B046D6" w:rsidP="00B046D6">
      <w:pPr>
        <w:rPr>
          <w:color w:val="0092D2"/>
          <w:sz w:val="20"/>
          <w:szCs w:val="20"/>
        </w:rPr>
      </w:pPr>
      <w:r w:rsidRPr="0033418D">
        <w:rPr>
          <w:rFonts w:ascii="Calibri" w:eastAsia="Calibri" w:hAnsi="Calibri" w:cs="Calibri"/>
          <w:b/>
          <w:bCs/>
          <w:color w:val="0092D2"/>
          <w:sz w:val="26"/>
          <w:szCs w:val="26"/>
        </w:rPr>
        <w:t>9. TOP STRATEGIC RISKS FOR UPCOMING YEAR</w:t>
      </w:r>
    </w:p>
    <w:p w14:paraId="651BF6C6" w14:textId="77777777" w:rsidR="00B046D6" w:rsidRPr="00AC441F" w:rsidRDefault="00B046D6" w:rsidP="00B046D6">
      <w:pPr>
        <w:spacing w:line="113" w:lineRule="exact"/>
        <w:rPr>
          <w:sz w:val="20"/>
          <w:szCs w:val="20"/>
          <w:highlight w:val="yellow"/>
        </w:rPr>
      </w:pPr>
    </w:p>
    <w:p w14:paraId="7CD6E5F0" w14:textId="77777777" w:rsidR="00FC338F" w:rsidRPr="00AC441F" w:rsidRDefault="00FC338F" w:rsidP="008C42F4">
      <w:pPr>
        <w:ind w:left="8"/>
        <w:rPr>
          <w:rFonts w:ascii="Calibri Light" w:eastAsia="Calibri Light" w:hAnsi="Calibri Light" w:cs="Calibri Light"/>
          <w:sz w:val="20"/>
          <w:szCs w:val="20"/>
          <w:highlight w:val="yellow"/>
        </w:rPr>
        <w:sectPr w:rsidR="00FC338F" w:rsidRPr="00AC441F" w:rsidSect="00B046D6">
          <w:pgSz w:w="16840" w:h="11906" w:orient="landscape"/>
          <w:pgMar w:top="1160" w:right="345" w:bottom="709" w:left="860" w:header="0" w:footer="57" w:gutter="0"/>
          <w:cols w:num="2" w:space="720" w:equalWidth="0">
            <w:col w:w="14752" w:space="720"/>
            <w:col w:w="161"/>
          </w:cols>
          <w:docGrid w:linePitch="299"/>
        </w:sectPr>
      </w:pPr>
    </w:p>
    <w:p w14:paraId="40C57DAB" w14:textId="77777777" w:rsidR="00A96D2F" w:rsidRPr="003B3D62" w:rsidRDefault="00A96D2F" w:rsidP="0015657B">
      <w:pPr>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The former PCC’s Senior Leadership Team (SLT) actively discussed and managed risk through its regular meetings. This process has continued into the Mayoral Combined Authority, and includes reviewing the position with existing strategic risks, as well as considering any new risks. Discussions are informed by:</w:t>
      </w:r>
    </w:p>
    <w:p w14:paraId="7372E701" w14:textId="77777777" w:rsidR="00A96D2F" w:rsidRPr="003B3D62" w:rsidRDefault="00A96D2F" w:rsidP="0015657B">
      <w:pPr>
        <w:ind w:right="151"/>
        <w:jc w:val="both"/>
        <w:rPr>
          <w:rFonts w:ascii="Arial" w:eastAsia="Times New Roman" w:hAnsi="Arial" w:cs="Arial"/>
        </w:rPr>
      </w:pPr>
    </w:p>
    <w:p w14:paraId="1A15020F" w14:textId="77777777" w:rsidR="00A96D2F" w:rsidRPr="003B3D62" w:rsidRDefault="00A96D2F" w:rsidP="00B768FC">
      <w:pPr>
        <w:pStyle w:val="ListParagraph"/>
        <w:numPr>
          <w:ilvl w:val="0"/>
          <w:numId w:val="40"/>
        </w:numPr>
        <w:spacing w:line="259" w:lineRule="auto"/>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the Assurance Framework (which highlights where there may be gaps or weaknesses in assurance that the Business Plan objectives are being achieved</w:t>
      </w:r>
      <w:proofErr w:type="gramStart"/>
      <w:r w:rsidRPr="003B3D62">
        <w:rPr>
          <w:rFonts w:ascii="Calibri Light" w:eastAsia="Calibri Light" w:hAnsi="Calibri Light" w:cs="Calibri Light"/>
          <w:sz w:val="20"/>
          <w:szCs w:val="20"/>
        </w:rPr>
        <w:t>);</w:t>
      </w:r>
      <w:proofErr w:type="gramEnd"/>
    </w:p>
    <w:p w14:paraId="32FCB41F" w14:textId="77777777" w:rsidR="00A96D2F" w:rsidRPr="003B3D62" w:rsidRDefault="00A96D2F" w:rsidP="00B768FC">
      <w:pPr>
        <w:pStyle w:val="ListParagraph"/>
        <w:numPr>
          <w:ilvl w:val="0"/>
          <w:numId w:val="40"/>
        </w:numPr>
        <w:spacing w:line="259" w:lineRule="auto"/>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Local</w:t>
      </w:r>
      <w:r w:rsidRPr="003B3D62">
        <w:rPr>
          <w:rFonts w:ascii="Arial" w:eastAsia="Times New Roman" w:hAnsi="Arial" w:cs="Arial"/>
        </w:rPr>
        <w:t xml:space="preserve"> </w:t>
      </w:r>
      <w:r w:rsidRPr="003B3D62">
        <w:rPr>
          <w:rFonts w:ascii="Calibri Light" w:eastAsia="Calibri Light" w:hAnsi="Calibri Light" w:cs="Calibri Light"/>
          <w:sz w:val="20"/>
          <w:szCs w:val="20"/>
        </w:rPr>
        <w:t>Criminal Justice Board strategic risks that may impact on the PCC/ Mayor and/or the delivery of the Police and Crime Plan; and</w:t>
      </w:r>
    </w:p>
    <w:p w14:paraId="2396C55B" w14:textId="77777777" w:rsidR="00A96D2F" w:rsidRPr="003B3D62" w:rsidRDefault="00A96D2F" w:rsidP="00B768FC">
      <w:pPr>
        <w:pStyle w:val="ListParagraph"/>
        <w:numPr>
          <w:ilvl w:val="0"/>
          <w:numId w:val="40"/>
        </w:numPr>
        <w:spacing w:line="259" w:lineRule="auto"/>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Violence Reduction Unit strategic risks considered by the Violence Reduction Executive Board that may impact on the PCC/ Mayor and/or delivery of the Police and Crime Plan.</w:t>
      </w:r>
    </w:p>
    <w:p w14:paraId="6A1E0175" w14:textId="77777777" w:rsidR="00A96D2F" w:rsidRPr="003B3D62" w:rsidRDefault="00A96D2F" w:rsidP="0015657B">
      <w:pPr>
        <w:ind w:left="720" w:right="151"/>
        <w:jc w:val="both"/>
        <w:rPr>
          <w:rFonts w:ascii="Arial" w:eastAsia="Times New Roman" w:hAnsi="Arial" w:cs="Arial"/>
          <w:szCs w:val="24"/>
        </w:rPr>
      </w:pPr>
    </w:p>
    <w:p w14:paraId="1C2AD7B2" w14:textId="77777777" w:rsidR="00A96D2F" w:rsidRPr="003B3D62" w:rsidRDefault="00A96D2F" w:rsidP="0015657B">
      <w:pPr>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 xml:space="preserve">Strategic level risks were included in the former PCC’s Strategic Risk Register and are reported to the Joint Independent Audit Committee (JIAC).  Processes are in place to synchronise this process with that of the MCA.  </w:t>
      </w:r>
    </w:p>
    <w:p w14:paraId="32A19A9C" w14:textId="77777777" w:rsidR="00A96D2F" w:rsidRPr="00AC441F" w:rsidRDefault="00A96D2F" w:rsidP="0015657B">
      <w:pPr>
        <w:ind w:right="151"/>
        <w:jc w:val="both"/>
        <w:rPr>
          <w:rFonts w:ascii="Calibri Light" w:eastAsia="Calibri Light" w:hAnsi="Calibri Light" w:cs="Calibri Light"/>
          <w:sz w:val="20"/>
          <w:szCs w:val="20"/>
          <w:highlight w:val="yellow"/>
        </w:rPr>
      </w:pPr>
    </w:p>
    <w:p w14:paraId="7CB52F6E" w14:textId="5011F432" w:rsidR="00A96D2F" w:rsidRPr="003B3D62" w:rsidRDefault="00A96D2F" w:rsidP="0015657B">
      <w:pPr>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 xml:space="preserve">Throughout 2023/24, and up until the transition to SYMCA, the PCC’s Chief Executive &amp; Solicitor (the Monitoring Officer), and South Yorkshire Police’s (SYP’s) Deputy Chief Constable met as a Management Board, usually on a weekly basis. Periodically, </w:t>
      </w:r>
      <w:r w:rsidR="00994DF8">
        <w:rPr>
          <w:rFonts w:ascii="Calibri Light" w:eastAsia="Calibri Light" w:hAnsi="Calibri Light" w:cs="Calibri Light"/>
          <w:sz w:val="20"/>
          <w:szCs w:val="20"/>
        </w:rPr>
        <w:t xml:space="preserve">the </w:t>
      </w:r>
      <w:r w:rsidRPr="003B3D62">
        <w:rPr>
          <w:rFonts w:ascii="Calibri Light" w:eastAsia="Calibri Light" w:hAnsi="Calibri Light" w:cs="Calibri Light"/>
          <w:sz w:val="20"/>
          <w:szCs w:val="20"/>
        </w:rPr>
        <w:t>Management Board discussed SYP related strategic risks and concerns that may have impacted on the then PCC, as well as risks that were common to both organisations.</w:t>
      </w:r>
    </w:p>
    <w:p w14:paraId="4DE98A38" w14:textId="77777777" w:rsidR="00A96D2F" w:rsidRPr="00AC441F" w:rsidRDefault="00A96D2F" w:rsidP="0015657B">
      <w:pPr>
        <w:ind w:left="720" w:right="151" w:hanging="720"/>
        <w:jc w:val="both"/>
        <w:rPr>
          <w:rFonts w:ascii="Calibri Light" w:eastAsia="Calibri Light" w:hAnsi="Calibri Light" w:cs="Calibri Light"/>
          <w:sz w:val="20"/>
          <w:szCs w:val="20"/>
          <w:highlight w:val="yellow"/>
        </w:rPr>
      </w:pPr>
    </w:p>
    <w:p w14:paraId="1368588B" w14:textId="77777777" w:rsidR="00A96D2F" w:rsidRPr="00AC441F" w:rsidRDefault="00A96D2F" w:rsidP="0015657B">
      <w:pPr>
        <w:ind w:right="151"/>
        <w:jc w:val="both"/>
        <w:rPr>
          <w:rFonts w:ascii="Calibri Light" w:eastAsia="Calibri Light" w:hAnsi="Calibri Light" w:cs="Calibri Light"/>
          <w:sz w:val="20"/>
          <w:szCs w:val="20"/>
          <w:highlight w:val="yellow"/>
        </w:rPr>
      </w:pPr>
      <w:r w:rsidRPr="003B3D62">
        <w:rPr>
          <w:rFonts w:ascii="Calibri Light" w:eastAsia="Calibri Light" w:hAnsi="Calibri Light" w:cs="Calibri Light"/>
          <w:sz w:val="20"/>
          <w:szCs w:val="20"/>
        </w:rPr>
        <w:t>Discussions regarding strategic risks and concerns also formed part of regular liaison meetings between the PCC’s Chief Finance Officer, Head of Governance and CC’s Chief Finance Officer and SYP’s Director of Resources.  A joint governance group comprising the above officers, also met on a monthly basis to discuss overarching risks and concerns.</w:t>
      </w:r>
    </w:p>
    <w:p w14:paraId="251989F0" w14:textId="77777777" w:rsidR="00A96D2F" w:rsidRPr="003B3D62" w:rsidRDefault="00A96D2F" w:rsidP="0015657B">
      <w:pPr>
        <w:ind w:right="151"/>
        <w:jc w:val="both"/>
        <w:rPr>
          <w:rFonts w:ascii="Calibri Light" w:eastAsia="Calibri Light" w:hAnsi="Calibri Light" w:cs="Calibri Light"/>
          <w:sz w:val="20"/>
          <w:szCs w:val="20"/>
        </w:rPr>
      </w:pPr>
    </w:p>
    <w:p w14:paraId="5FCD93ED" w14:textId="77777777" w:rsidR="00A96D2F" w:rsidRPr="003B3D62" w:rsidRDefault="00A96D2F" w:rsidP="00A96D2F">
      <w:pPr>
        <w:spacing w:after="200"/>
        <w:ind w:right="151"/>
        <w:jc w:val="both"/>
        <w:rPr>
          <w:rFonts w:ascii="Calibri Light" w:eastAsia="Calibri Light" w:hAnsi="Calibri Light" w:cs="Calibri Light"/>
          <w:sz w:val="20"/>
          <w:szCs w:val="20"/>
        </w:rPr>
      </w:pPr>
      <w:r w:rsidRPr="003B3D62">
        <w:rPr>
          <w:rFonts w:ascii="Calibri Light" w:eastAsia="Calibri Light" w:hAnsi="Calibri Light" w:cs="Calibri Light"/>
          <w:sz w:val="20"/>
          <w:szCs w:val="20"/>
        </w:rPr>
        <w:t>Each strategic risk has: a clear description, an owner, a manager, a completion date and a quantification of the risk (both before and after taking account of controls and identified risk mitigations). As at the end of 2023/24, the strategic risks identified were:</w:t>
      </w: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gridCol w:w="4683"/>
      </w:tblGrid>
      <w:tr w:rsidR="007D02B5" w:rsidRPr="00AC441F" w14:paraId="73ECBD96" w14:textId="77777777" w:rsidTr="00E03174">
        <w:trPr>
          <w:trHeight w:val="345"/>
        </w:trPr>
        <w:tc>
          <w:tcPr>
            <w:tcW w:w="4815" w:type="dxa"/>
            <w:tcBorders>
              <w:top w:val="single" w:sz="12" w:space="0" w:color="5B9BD5"/>
              <w:bottom w:val="single" w:sz="12" w:space="0" w:color="5B9BD5"/>
            </w:tcBorders>
          </w:tcPr>
          <w:p w14:paraId="5EDC81D5" w14:textId="77777777" w:rsidR="007D02B5" w:rsidRPr="0033418D" w:rsidRDefault="007D02B5" w:rsidP="00AB0AEA">
            <w:pPr>
              <w:rPr>
                <w:rFonts w:ascii="Calibri" w:eastAsia="Calibri" w:hAnsi="Calibri" w:cs="Calibri"/>
                <w:color w:val="00B0F0"/>
                <w:sz w:val="25"/>
                <w:szCs w:val="25"/>
              </w:rPr>
            </w:pPr>
            <w:r w:rsidRPr="0033418D">
              <w:rPr>
                <w:rFonts w:ascii="Calibri" w:eastAsia="Calibri" w:hAnsi="Calibri" w:cs="Calibri"/>
                <w:color w:val="00B0F0"/>
                <w:sz w:val="25"/>
                <w:szCs w:val="25"/>
              </w:rPr>
              <w:t>Risk</w:t>
            </w:r>
          </w:p>
        </w:tc>
        <w:tc>
          <w:tcPr>
            <w:tcW w:w="4819" w:type="dxa"/>
            <w:tcBorders>
              <w:top w:val="single" w:sz="12" w:space="0" w:color="5B9BD5"/>
              <w:bottom w:val="single" w:sz="12" w:space="0" w:color="5B9BD5"/>
            </w:tcBorders>
          </w:tcPr>
          <w:p w14:paraId="4C6DA5F7" w14:textId="77777777" w:rsidR="007D02B5" w:rsidRPr="0033418D" w:rsidRDefault="007D02B5" w:rsidP="00D31EDA">
            <w:pPr>
              <w:rPr>
                <w:rFonts w:ascii="Calibri" w:eastAsia="Calibri" w:hAnsi="Calibri" w:cs="Calibri"/>
                <w:color w:val="00B0F0"/>
                <w:sz w:val="25"/>
                <w:szCs w:val="25"/>
              </w:rPr>
            </w:pPr>
            <w:r w:rsidRPr="0033418D">
              <w:rPr>
                <w:rFonts w:ascii="Calibri" w:eastAsia="Calibri" w:hAnsi="Calibri" w:cs="Calibri"/>
                <w:color w:val="00B0F0"/>
                <w:sz w:val="25"/>
                <w:szCs w:val="25"/>
              </w:rPr>
              <w:t>Impact</w:t>
            </w:r>
          </w:p>
        </w:tc>
        <w:tc>
          <w:tcPr>
            <w:tcW w:w="4683" w:type="dxa"/>
            <w:tcBorders>
              <w:top w:val="single" w:sz="12" w:space="0" w:color="5B9BD5"/>
              <w:bottom w:val="single" w:sz="12" w:space="0" w:color="5B9BD5"/>
            </w:tcBorders>
          </w:tcPr>
          <w:p w14:paraId="2584D504" w14:textId="77777777" w:rsidR="007D02B5" w:rsidRPr="0033418D" w:rsidRDefault="007D02B5" w:rsidP="00D31EDA">
            <w:pPr>
              <w:rPr>
                <w:rFonts w:ascii="Calibri" w:eastAsia="Calibri" w:hAnsi="Calibri" w:cs="Calibri"/>
                <w:color w:val="00B0F0"/>
                <w:sz w:val="25"/>
                <w:szCs w:val="25"/>
              </w:rPr>
            </w:pPr>
            <w:r w:rsidRPr="0033418D">
              <w:rPr>
                <w:rFonts w:ascii="Calibri" w:eastAsia="Calibri" w:hAnsi="Calibri" w:cs="Calibri"/>
                <w:color w:val="00B0F0"/>
                <w:sz w:val="25"/>
                <w:szCs w:val="25"/>
              </w:rPr>
              <w:t>Mitigation</w:t>
            </w:r>
          </w:p>
        </w:tc>
      </w:tr>
      <w:tr w:rsidR="007843AF" w:rsidRPr="00AC441F" w14:paraId="4B302E2C" w14:textId="77777777" w:rsidTr="00E83CE9">
        <w:trPr>
          <w:trHeight w:val="1461"/>
        </w:trPr>
        <w:tc>
          <w:tcPr>
            <w:tcW w:w="4815" w:type="dxa"/>
            <w:tcBorders>
              <w:top w:val="single" w:sz="12" w:space="0" w:color="5B9BD5"/>
              <w:bottom w:val="single" w:sz="12" w:space="0" w:color="5B9BD5"/>
            </w:tcBorders>
          </w:tcPr>
          <w:p w14:paraId="092045F8" w14:textId="257AB8F9" w:rsidR="007843AF" w:rsidRPr="00AC441F" w:rsidRDefault="007843AF" w:rsidP="007843AF">
            <w:pPr>
              <w:ind w:right="171"/>
              <w:jc w:val="both"/>
              <w:rPr>
                <w:sz w:val="17"/>
                <w:szCs w:val="17"/>
                <w:highlight w:val="yellow"/>
              </w:rPr>
            </w:pPr>
            <w:r w:rsidRPr="00D902F5">
              <w:rPr>
                <w:rFonts w:asciiTheme="majorHAnsi" w:eastAsia="Calibri" w:hAnsiTheme="majorHAnsi" w:cstheme="majorHAnsi"/>
                <w:b/>
                <w:bCs/>
                <w:sz w:val="17"/>
                <w:szCs w:val="17"/>
              </w:rPr>
              <w:t xml:space="preserve">Capacity – increase in workload demand over the last two years for the OPCC due to increases in PCC functions and responsibilities or volume, and the work associated with </w:t>
            </w:r>
            <w:r w:rsidR="00994DF8" w:rsidRPr="00D902F5">
              <w:rPr>
                <w:rFonts w:asciiTheme="majorHAnsi" w:eastAsia="Calibri" w:hAnsiTheme="majorHAnsi" w:cstheme="majorHAnsi"/>
                <w:b/>
                <w:bCs/>
                <w:sz w:val="17"/>
                <w:szCs w:val="17"/>
              </w:rPr>
              <w:t>the transition</w:t>
            </w:r>
            <w:r w:rsidRPr="00D902F5">
              <w:rPr>
                <w:rFonts w:asciiTheme="majorHAnsi" w:eastAsia="Calibri" w:hAnsiTheme="majorHAnsi" w:cstheme="majorHAnsi"/>
                <w:b/>
                <w:bCs/>
                <w:sz w:val="17"/>
                <w:szCs w:val="17"/>
              </w:rPr>
              <w:t xml:space="preserve"> of PCC functions to the </w:t>
            </w:r>
            <w:proofErr w:type="gramStart"/>
            <w:r w:rsidRPr="00D902F5">
              <w:rPr>
                <w:rFonts w:asciiTheme="majorHAnsi" w:eastAsia="Calibri" w:hAnsiTheme="majorHAnsi" w:cstheme="majorHAnsi"/>
                <w:b/>
                <w:bCs/>
                <w:sz w:val="17"/>
                <w:szCs w:val="17"/>
              </w:rPr>
              <w:t>Mayor</w:t>
            </w:r>
            <w:proofErr w:type="gramEnd"/>
            <w:r w:rsidRPr="00D902F5">
              <w:rPr>
                <w:rFonts w:asciiTheme="majorHAnsi" w:eastAsia="Calibri" w:hAnsiTheme="majorHAnsi" w:cstheme="majorHAnsi"/>
                <w:b/>
                <w:bCs/>
                <w:sz w:val="17"/>
                <w:szCs w:val="17"/>
              </w:rPr>
              <w:t xml:space="preserve">, whilst maintaining business as usual. </w:t>
            </w:r>
          </w:p>
        </w:tc>
        <w:tc>
          <w:tcPr>
            <w:tcW w:w="4819" w:type="dxa"/>
            <w:tcBorders>
              <w:top w:val="single" w:sz="12" w:space="0" w:color="5B9BD5"/>
              <w:bottom w:val="single" w:sz="12" w:space="0" w:color="5B9BD5"/>
            </w:tcBorders>
          </w:tcPr>
          <w:p w14:paraId="48D15930" w14:textId="77777777" w:rsidR="007843AF" w:rsidRPr="00D902F5" w:rsidRDefault="007843AF" w:rsidP="00B768FC">
            <w:pPr>
              <w:pStyle w:val="ListParagraph"/>
              <w:numPr>
                <w:ilvl w:val="0"/>
                <w:numId w:val="50"/>
              </w:numPr>
              <w:spacing w:after="200" w:line="276" w:lineRule="auto"/>
              <w:jc w:val="both"/>
              <w:rPr>
                <w:rFonts w:ascii="Calibri Light" w:eastAsia="Calibri Light" w:hAnsi="Calibri Light" w:cs="Calibri Light"/>
                <w:sz w:val="17"/>
                <w:szCs w:val="17"/>
              </w:rPr>
            </w:pPr>
            <w:r w:rsidRPr="00D902F5">
              <w:rPr>
                <w:rFonts w:ascii="Calibri Light" w:eastAsia="Calibri Light" w:hAnsi="Calibri Light" w:cs="Calibri Light"/>
                <w:sz w:val="17"/>
                <w:szCs w:val="17"/>
              </w:rPr>
              <w:t>Inability to deliver the objectives of the delivery plan which includes supporting the former PCC/ Mayor’s statutory responsibilities and those of the Chief Executive and Chief Finance Officer.</w:t>
            </w:r>
          </w:p>
          <w:p w14:paraId="22574FB8" w14:textId="77777777" w:rsidR="007843AF" w:rsidRPr="00D902F5" w:rsidRDefault="007843AF" w:rsidP="00B768FC">
            <w:pPr>
              <w:pStyle w:val="ListParagraph"/>
              <w:numPr>
                <w:ilvl w:val="0"/>
                <w:numId w:val="50"/>
              </w:numPr>
              <w:spacing w:after="200" w:line="276" w:lineRule="auto"/>
              <w:jc w:val="both"/>
              <w:rPr>
                <w:rFonts w:ascii="Calibri Light" w:eastAsia="Calibri Light" w:hAnsi="Calibri Light" w:cs="Calibri Light"/>
                <w:sz w:val="17"/>
                <w:szCs w:val="17"/>
              </w:rPr>
            </w:pPr>
            <w:r w:rsidRPr="00D902F5">
              <w:rPr>
                <w:rFonts w:ascii="Calibri Light" w:eastAsia="Calibri Light" w:hAnsi="Calibri Light" w:cs="Calibri Light"/>
                <w:sz w:val="17"/>
                <w:szCs w:val="17"/>
              </w:rPr>
              <w:t>Achieving required Service Standard.</w:t>
            </w:r>
          </w:p>
          <w:p w14:paraId="3628EB80" w14:textId="0A9A120D" w:rsidR="007843AF" w:rsidRPr="00AC441F" w:rsidRDefault="007843AF" w:rsidP="007843AF">
            <w:pPr>
              <w:spacing w:line="236" w:lineRule="auto"/>
              <w:jc w:val="both"/>
              <w:rPr>
                <w:rFonts w:ascii="Calibri Light" w:eastAsia="Calibri Light" w:hAnsi="Calibri Light" w:cs="Calibri Light"/>
                <w:sz w:val="17"/>
                <w:szCs w:val="17"/>
                <w:highlight w:val="yellow"/>
              </w:rPr>
            </w:pPr>
            <w:r w:rsidRPr="00D902F5">
              <w:rPr>
                <w:rFonts w:ascii="Calibri Light" w:eastAsia="Calibri Light" w:hAnsi="Calibri Light" w:cs="Calibri Light"/>
                <w:sz w:val="17"/>
                <w:szCs w:val="17"/>
              </w:rPr>
              <w:t>Inability to deliver the outstanding transition programme actions.</w:t>
            </w:r>
          </w:p>
        </w:tc>
        <w:tc>
          <w:tcPr>
            <w:tcW w:w="4683" w:type="dxa"/>
            <w:tcBorders>
              <w:top w:val="single" w:sz="12" w:space="0" w:color="5B9BD5"/>
              <w:bottom w:val="single" w:sz="12" w:space="0" w:color="5B9BD5"/>
            </w:tcBorders>
          </w:tcPr>
          <w:p w14:paraId="1ABD582E" w14:textId="77777777" w:rsidR="007843AF" w:rsidRPr="00D902F5" w:rsidRDefault="007843AF" w:rsidP="007843AF">
            <w:pPr>
              <w:spacing w:line="236" w:lineRule="auto"/>
              <w:jc w:val="both"/>
              <w:rPr>
                <w:rFonts w:asciiTheme="majorHAnsi" w:eastAsia="Calibri Light" w:hAnsiTheme="majorHAnsi" w:cstheme="majorHAnsi"/>
                <w:sz w:val="17"/>
                <w:szCs w:val="17"/>
              </w:rPr>
            </w:pPr>
            <w:r w:rsidRPr="00D902F5">
              <w:rPr>
                <w:rFonts w:asciiTheme="majorHAnsi" w:eastAsia="Calibri Light" w:hAnsiTheme="majorHAnsi" w:cstheme="majorHAnsi"/>
                <w:sz w:val="17"/>
                <w:szCs w:val="17"/>
              </w:rPr>
              <w:t xml:space="preserve">Controls have been put in place to monitor any new demands and the impact on workload.  </w:t>
            </w:r>
          </w:p>
          <w:p w14:paraId="6CEC8D1D" w14:textId="77777777" w:rsidR="007843AF" w:rsidRPr="00D902F5" w:rsidRDefault="007843AF" w:rsidP="007843AF">
            <w:pPr>
              <w:spacing w:line="236" w:lineRule="auto"/>
              <w:jc w:val="both"/>
              <w:rPr>
                <w:rFonts w:asciiTheme="majorHAnsi" w:eastAsia="Calibri Light" w:hAnsiTheme="majorHAnsi" w:cstheme="majorHAnsi"/>
                <w:sz w:val="17"/>
                <w:szCs w:val="17"/>
              </w:rPr>
            </w:pPr>
          </w:p>
          <w:p w14:paraId="49EE7869" w14:textId="77777777" w:rsidR="007843AF" w:rsidRPr="00D902F5" w:rsidRDefault="007843AF" w:rsidP="007843AF">
            <w:pPr>
              <w:spacing w:line="236" w:lineRule="auto"/>
              <w:jc w:val="both"/>
              <w:rPr>
                <w:rFonts w:asciiTheme="majorHAnsi" w:eastAsia="Calibri Light" w:hAnsiTheme="majorHAnsi" w:cstheme="majorHAnsi"/>
                <w:sz w:val="17"/>
                <w:szCs w:val="17"/>
              </w:rPr>
            </w:pPr>
            <w:r w:rsidRPr="00D902F5">
              <w:rPr>
                <w:rFonts w:asciiTheme="majorHAnsi" w:eastAsia="Calibri Light" w:hAnsiTheme="majorHAnsi" w:cstheme="majorHAnsi"/>
                <w:sz w:val="17"/>
                <w:szCs w:val="17"/>
              </w:rPr>
              <w:t>Regular SLT updates and consideration of any emerging priorities/ issues that may impact on the delivery of the agreed delivery plan.</w:t>
            </w:r>
          </w:p>
          <w:p w14:paraId="5C8E3D1E" w14:textId="77777777" w:rsidR="007843AF" w:rsidRPr="00D902F5" w:rsidRDefault="007843AF" w:rsidP="007843AF">
            <w:pPr>
              <w:spacing w:line="236" w:lineRule="auto"/>
              <w:jc w:val="both"/>
              <w:rPr>
                <w:rFonts w:ascii="Calibri Light" w:eastAsia="Calibri Light" w:hAnsi="Calibri Light" w:cs="Calibri Light"/>
                <w:sz w:val="17"/>
                <w:szCs w:val="17"/>
              </w:rPr>
            </w:pPr>
          </w:p>
          <w:p w14:paraId="57CB9418" w14:textId="77777777" w:rsidR="007843AF" w:rsidRPr="00D902F5" w:rsidRDefault="007843AF" w:rsidP="007843AF">
            <w:pPr>
              <w:spacing w:line="236" w:lineRule="auto"/>
              <w:jc w:val="both"/>
              <w:rPr>
                <w:rFonts w:ascii="Calibri Light" w:eastAsia="Calibri Light" w:hAnsi="Calibri Light" w:cs="Calibri Light"/>
                <w:sz w:val="17"/>
                <w:szCs w:val="17"/>
              </w:rPr>
            </w:pPr>
            <w:r w:rsidRPr="00D902F5">
              <w:rPr>
                <w:rFonts w:ascii="Calibri Light" w:eastAsia="Calibri Light" w:hAnsi="Calibri Light" w:cs="Calibri Light"/>
                <w:sz w:val="17"/>
                <w:szCs w:val="17"/>
              </w:rPr>
              <w:t>A transition programme with specific workstreams is in place to progress the outstanding transition actions.</w:t>
            </w:r>
          </w:p>
          <w:p w14:paraId="37FD41A6" w14:textId="77777777" w:rsidR="007843AF" w:rsidRPr="00D902F5" w:rsidRDefault="007843AF" w:rsidP="007843AF">
            <w:pPr>
              <w:spacing w:line="236" w:lineRule="auto"/>
              <w:jc w:val="both"/>
              <w:rPr>
                <w:rFonts w:ascii="Calibri Light" w:eastAsia="Calibri Light" w:hAnsi="Calibri Light" w:cs="Calibri Light"/>
                <w:sz w:val="17"/>
                <w:szCs w:val="17"/>
              </w:rPr>
            </w:pPr>
          </w:p>
          <w:p w14:paraId="314F5301" w14:textId="09CC4A7C" w:rsidR="007843AF" w:rsidRPr="00AC441F" w:rsidRDefault="007843AF" w:rsidP="007843AF">
            <w:pPr>
              <w:spacing w:line="236" w:lineRule="auto"/>
              <w:jc w:val="both"/>
              <w:rPr>
                <w:rFonts w:ascii="Calibri Light" w:eastAsia="Calibri Light" w:hAnsi="Calibri Light" w:cs="Calibri Light"/>
                <w:sz w:val="17"/>
                <w:szCs w:val="17"/>
                <w:highlight w:val="yellow"/>
              </w:rPr>
            </w:pPr>
            <w:r w:rsidRPr="00D902F5">
              <w:rPr>
                <w:rFonts w:ascii="Calibri Light" w:eastAsia="Calibri Light" w:hAnsi="Calibri Light" w:cs="Calibri Light"/>
                <w:sz w:val="17"/>
                <w:szCs w:val="17"/>
              </w:rPr>
              <w:t>Recruitment for vacant posts is underway.</w:t>
            </w:r>
          </w:p>
        </w:tc>
      </w:tr>
    </w:tbl>
    <w:p w14:paraId="12681B8A" w14:textId="77777777" w:rsidR="007D02B5" w:rsidRPr="00AC441F" w:rsidRDefault="007D02B5" w:rsidP="007D02B5">
      <w:pPr>
        <w:rPr>
          <w:rFonts w:ascii="Calibri" w:eastAsia="Calibri" w:hAnsi="Calibri" w:cs="Calibri"/>
          <w:color w:val="06326E"/>
          <w:sz w:val="26"/>
          <w:szCs w:val="26"/>
          <w:highlight w:val="yellow"/>
        </w:rPr>
      </w:pPr>
      <w:r w:rsidRPr="00AC441F">
        <w:rPr>
          <w:rFonts w:ascii="Calibri" w:eastAsia="Calibri" w:hAnsi="Calibri" w:cs="Calibri"/>
          <w:color w:val="06326E"/>
          <w:sz w:val="26"/>
          <w:szCs w:val="26"/>
          <w:highlight w:val="yellow"/>
        </w:rPr>
        <w:br w:type="page"/>
      </w:r>
    </w:p>
    <w:p w14:paraId="3EF53089" w14:textId="77777777" w:rsidR="000C09A9" w:rsidRPr="0033418D" w:rsidRDefault="00F03BE9" w:rsidP="00E03174">
      <w:pPr>
        <w:spacing w:line="236" w:lineRule="auto"/>
        <w:ind w:right="552"/>
        <w:rPr>
          <w:color w:val="0092D2"/>
          <w:sz w:val="26"/>
          <w:szCs w:val="26"/>
        </w:rPr>
      </w:pPr>
      <w:r w:rsidRPr="0033418D">
        <w:rPr>
          <w:noProof/>
          <w:color w:val="0092D2"/>
          <w:sz w:val="20"/>
          <w:szCs w:val="20"/>
        </w:rPr>
        <w:lastRenderedPageBreak/>
        <w:drawing>
          <wp:anchor distT="0" distB="0" distL="114300" distR="114300" simplePos="0" relativeHeight="251901440" behindDoc="1" locked="0" layoutInCell="1" allowOverlap="1" wp14:anchorId="3E3F041F" wp14:editId="128DE551">
            <wp:simplePos x="0" y="0"/>
            <wp:positionH relativeFrom="column">
              <wp:posOffset>9423899</wp:posOffset>
            </wp:positionH>
            <wp:positionV relativeFrom="paragraph">
              <wp:posOffset>-756285</wp:posOffset>
            </wp:positionV>
            <wp:extent cx="758825" cy="7595870"/>
            <wp:effectExtent l="0" t="0" r="317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3418D">
        <w:rPr>
          <w:noProof/>
          <w:color w:val="0092D1"/>
          <w:sz w:val="20"/>
          <w:szCs w:val="20"/>
        </w:rPr>
        <w:t xml:space="preserve"> </w:t>
      </w:r>
      <w:r w:rsidR="000C09A9" w:rsidRPr="0033418D">
        <w:rPr>
          <w:rFonts w:ascii="Calibri" w:eastAsia="Calibri" w:hAnsi="Calibri" w:cs="Calibri"/>
          <w:color w:val="0092D2"/>
          <w:sz w:val="26"/>
          <w:szCs w:val="26"/>
        </w:rPr>
        <w:t>Chief Finance Officer’s Narrative Report (continued)</w:t>
      </w:r>
    </w:p>
    <w:p w14:paraId="5F53C279" w14:textId="77777777" w:rsidR="00E03174" w:rsidRPr="0033418D" w:rsidRDefault="00E03174" w:rsidP="00121863">
      <w:pPr>
        <w:ind w:left="8"/>
        <w:rPr>
          <w:rFonts w:ascii="Calibri" w:eastAsia="Calibri" w:hAnsi="Calibri" w:cs="Calibri"/>
          <w:color w:val="06326E"/>
        </w:rPr>
      </w:pP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gridCol w:w="4683"/>
      </w:tblGrid>
      <w:tr w:rsidR="00121863" w:rsidRPr="00AC441F" w14:paraId="13AE42AC" w14:textId="77777777" w:rsidTr="00D31EDA">
        <w:trPr>
          <w:trHeight w:val="345"/>
        </w:trPr>
        <w:tc>
          <w:tcPr>
            <w:tcW w:w="4815" w:type="dxa"/>
            <w:tcBorders>
              <w:top w:val="single" w:sz="12" w:space="0" w:color="5B9BD5"/>
              <w:bottom w:val="single" w:sz="12" w:space="0" w:color="5B9BD5"/>
            </w:tcBorders>
          </w:tcPr>
          <w:p w14:paraId="2B587978" w14:textId="77777777" w:rsidR="00121863" w:rsidRPr="0033418D" w:rsidRDefault="00121863" w:rsidP="00D31EDA">
            <w:pPr>
              <w:rPr>
                <w:rFonts w:ascii="Calibri" w:eastAsia="Calibri" w:hAnsi="Calibri" w:cs="Calibri"/>
                <w:color w:val="00B0F0"/>
                <w:sz w:val="25"/>
                <w:szCs w:val="25"/>
              </w:rPr>
            </w:pPr>
            <w:r w:rsidRPr="0033418D">
              <w:rPr>
                <w:rFonts w:ascii="Calibri" w:eastAsia="Calibri" w:hAnsi="Calibri" w:cs="Calibri"/>
                <w:color w:val="00B0F0"/>
                <w:sz w:val="25"/>
                <w:szCs w:val="25"/>
              </w:rPr>
              <w:t>Risk</w:t>
            </w:r>
          </w:p>
        </w:tc>
        <w:tc>
          <w:tcPr>
            <w:tcW w:w="4819" w:type="dxa"/>
            <w:tcBorders>
              <w:top w:val="single" w:sz="12" w:space="0" w:color="5B9BD5"/>
              <w:bottom w:val="single" w:sz="12" w:space="0" w:color="5B9BD5"/>
            </w:tcBorders>
          </w:tcPr>
          <w:p w14:paraId="7C38BE71" w14:textId="77777777" w:rsidR="00121863" w:rsidRPr="0033418D" w:rsidRDefault="00121863" w:rsidP="00D31EDA">
            <w:pPr>
              <w:rPr>
                <w:rFonts w:ascii="Calibri" w:eastAsia="Calibri" w:hAnsi="Calibri" w:cs="Calibri"/>
                <w:color w:val="00B0F0"/>
                <w:sz w:val="25"/>
                <w:szCs w:val="25"/>
              </w:rPr>
            </w:pPr>
            <w:r w:rsidRPr="0033418D">
              <w:rPr>
                <w:rFonts w:ascii="Calibri" w:eastAsia="Calibri" w:hAnsi="Calibri" w:cs="Calibri"/>
                <w:color w:val="00B0F0"/>
                <w:sz w:val="25"/>
                <w:szCs w:val="25"/>
              </w:rPr>
              <w:t>Impact</w:t>
            </w:r>
          </w:p>
        </w:tc>
        <w:tc>
          <w:tcPr>
            <w:tcW w:w="4683" w:type="dxa"/>
            <w:tcBorders>
              <w:top w:val="single" w:sz="12" w:space="0" w:color="5B9BD5"/>
              <w:bottom w:val="single" w:sz="12" w:space="0" w:color="5B9BD5"/>
            </w:tcBorders>
          </w:tcPr>
          <w:p w14:paraId="27EEEAB1" w14:textId="77777777" w:rsidR="00121863" w:rsidRPr="0033418D" w:rsidRDefault="00121863" w:rsidP="00D31EDA">
            <w:pPr>
              <w:rPr>
                <w:rFonts w:ascii="Calibri" w:eastAsia="Calibri" w:hAnsi="Calibri" w:cs="Calibri"/>
                <w:color w:val="00B0F0"/>
                <w:sz w:val="25"/>
                <w:szCs w:val="25"/>
              </w:rPr>
            </w:pPr>
            <w:r w:rsidRPr="0033418D">
              <w:rPr>
                <w:rFonts w:ascii="Calibri" w:eastAsia="Calibri" w:hAnsi="Calibri" w:cs="Calibri"/>
                <w:color w:val="00B0F0"/>
                <w:sz w:val="25"/>
                <w:szCs w:val="25"/>
              </w:rPr>
              <w:t>Mitigation</w:t>
            </w:r>
          </w:p>
        </w:tc>
      </w:tr>
      <w:tr w:rsidR="007843AF" w:rsidRPr="00AC441F" w14:paraId="3C4E7D48" w14:textId="77777777" w:rsidTr="00D31EDA">
        <w:tc>
          <w:tcPr>
            <w:tcW w:w="4815" w:type="dxa"/>
            <w:tcBorders>
              <w:top w:val="single" w:sz="12" w:space="0" w:color="5B9BD5"/>
              <w:bottom w:val="single" w:sz="12" w:space="0" w:color="5B9BD5"/>
            </w:tcBorders>
          </w:tcPr>
          <w:p w14:paraId="2F4D0DDC" w14:textId="3A2F66D2" w:rsidR="007843AF" w:rsidRPr="00C217A3" w:rsidRDefault="007843AF" w:rsidP="007843AF">
            <w:pPr>
              <w:ind w:right="171"/>
              <w:jc w:val="both"/>
              <w:rPr>
                <w:rFonts w:asciiTheme="majorHAnsi" w:hAnsiTheme="majorHAnsi" w:cstheme="majorHAnsi"/>
                <w:b/>
                <w:bCs/>
                <w:sz w:val="17"/>
                <w:szCs w:val="17"/>
              </w:rPr>
            </w:pPr>
            <w:r w:rsidRPr="00C217A3">
              <w:rPr>
                <w:rFonts w:asciiTheme="majorHAnsi" w:hAnsiTheme="majorHAnsi" w:cstheme="majorHAnsi"/>
                <w:b/>
                <w:bCs/>
                <w:sz w:val="17"/>
                <w:szCs w:val="17"/>
              </w:rPr>
              <w:t>PCC Funding - uncertainty of, and potential for insufficient, finances to be available</w:t>
            </w:r>
            <w:r w:rsidR="0088013C">
              <w:rPr>
                <w:rFonts w:asciiTheme="majorHAnsi" w:hAnsiTheme="majorHAnsi" w:cstheme="majorHAnsi"/>
                <w:b/>
                <w:bCs/>
                <w:sz w:val="17"/>
                <w:szCs w:val="17"/>
              </w:rPr>
              <w:t>.</w:t>
            </w:r>
          </w:p>
          <w:p w14:paraId="1F408712" w14:textId="048F0669" w:rsidR="007843AF" w:rsidRPr="00AC441F" w:rsidRDefault="007843AF" w:rsidP="007843AF">
            <w:pPr>
              <w:ind w:right="171"/>
              <w:jc w:val="both"/>
              <w:rPr>
                <w:rFonts w:ascii="Calibri Light" w:eastAsia="Calibri Light" w:hAnsi="Calibri Light" w:cs="Calibri Light"/>
                <w:b/>
                <w:bCs/>
                <w:sz w:val="17"/>
                <w:szCs w:val="17"/>
                <w:highlight w:val="yellow"/>
              </w:rPr>
            </w:pPr>
          </w:p>
        </w:tc>
        <w:tc>
          <w:tcPr>
            <w:tcW w:w="4819" w:type="dxa"/>
            <w:tcBorders>
              <w:top w:val="single" w:sz="12" w:space="0" w:color="5B9BD5"/>
              <w:bottom w:val="single" w:sz="12" w:space="0" w:color="5B9BD5"/>
            </w:tcBorders>
          </w:tcPr>
          <w:p w14:paraId="3A1973E9" w14:textId="77777777" w:rsidR="007843AF" w:rsidRPr="00430EC2" w:rsidRDefault="007843AF" w:rsidP="007843AF">
            <w:pPr>
              <w:ind w:left="41"/>
              <w:rPr>
                <w:rFonts w:ascii="Calibri Light" w:eastAsia="Calibri Light" w:hAnsi="Calibri Light" w:cs="Calibri Light"/>
                <w:sz w:val="17"/>
                <w:szCs w:val="17"/>
              </w:rPr>
            </w:pPr>
            <w:r w:rsidRPr="00430EC2">
              <w:rPr>
                <w:rFonts w:ascii="Calibri Light" w:eastAsia="Calibri Light" w:hAnsi="Calibri Light" w:cs="Calibri Light"/>
                <w:sz w:val="17"/>
                <w:szCs w:val="17"/>
              </w:rPr>
              <w:t>There are two separate elements to this risk:</w:t>
            </w:r>
          </w:p>
          <w:p w14:paraId="7D8073F4" w14:textId="77777777" w:rsidR="007843AF" w:rsidRPr="00C217A3" w:rsidRDefault="007843AF" w:rsidP="007843AF">
            <w:pPr>
              <w:pStyle w:val="ListParagraph"/>
              <w:ind w:left="466" w:hanging="284"/>
              <w:rPr>
                <w:rFonts w:asciiTheme="majorHAnsi" w:hAnsiTheme="majorHAnsi" w:cstheme="majorHAnsi"/>
                <w:sz w:val="20"/>
                <w:szCs w:val="20"/>
              </w:rPr>
            </w:pPr>
          </w:p>
          <w:p w14:paraId="232F9AA3" w14:textId="77777777" w:rsidR="00430EC2" w:rsidRDefault="007843AF" w:rsidP="00B768FC">
            <w:pPr>
              <w:pStyle w:val="ListParagraph"/>
              <w:numPr>
                <w:ilvl w:val="0"/>
                <w:numId w:val="57"/>
              </w:numPr>
              <w:spacing w:line="252" w:lineRule="auto"/>
              <w:ind w:left="324" w:hanging="283"/>
              <w:jc w:val="both"/>
              <w:rPr>
                <w:rFonts w:ascii="Calibri Light" w:eastAsia="Calibri Light" w:hAnsi="Calibri Light" w:cs="Calibri Light"/>
                <w:sz w:val="17"/>
                <w:szCs w:val="17"/>
              </w:rPr>
            </w:pPr>
            <w:r w:rsidRPr="00430EC2">
              <w:rPr>
                <w:rFonts w:ascii="Calibri Light" w:eastAsia="Calibri Light" w:hAnsi="Calibri Light" w:cs="Calibri Light"/>
                <w:sz w:val="17"/>
                <w:szCs w:val="17"/>
              </w:rPr>
              <w:t xml:space="preserve">Inability to commission delivery of the Police and Crime Plan and discharge the </w:t>
            </w:r>
            <w:proofErr w:type="gramStart"/>
            <w:r w:rsidRPr="00430EC2">
              <w:rPr>
                <w:rFonts w:ascii="Calibri Light" w:eastAsia="Calibri Light" w:hAnsi="Calibri Light" w:cs="Calibri Light"/>
                <w:sz w:val="17"/>
                <w:szCs w:val="17"/>
              </w:rPr>
              <w:t>Mayor’s</w:t>
            </w:r>
            <w:proofErr w:type="gramEnd"/>
            <w:r w:rsidRPr="00430EC2">
              <w:rPr>
                <w:rFonts w:ascii="Calibri Light" w:eastAsia="Calibri Light" w:hAnsi="Calibri Light" w:cs="Calibri Light"/>
                <w:sz w:val="17"/>
                <w:szCs w:val="17"/>
              </w:rPr>
              <w:t xml:space="preserve"> statutory responsibilities, which may impact on the ability to secure an efficient and effective police service for South Yorkshire’s communities.</w:t>
            </w:r>
          </w:p>
          <w:p w14:paraId="2AEAE31F" w14:textId="77777777" w:rsidR="00430EC2" w:rsidRDefault="00430EC2" w:rsidP="00430EC2">
            <w:pPr>
              <w:pStyle w:val="ListParagraph"/>
              <w:spacing w:line="252" w:lineRule="auto"/>
              <w:ind w:left="324"/>
              <w:jc w:val="both"/>
              <w:rPr>
                <w:rFonts w:ascii="Calibri Light" w:eastAsia="Calibri Light" w:hAnsi="Calibri Light" w:cs="Calibri Light"/>
                <w:sz w:val="17"/>
                <w:szCs w:val="17"/>
              </w:rPr>
            </w:pPr>
          </w:p>
          <w:p w14:paraId="7242755A" w14:textId="744C371A" w:rsidR="007843AF" w:rsidRPr="00430EC2" w:rsidRDefault="007843AF" w:rsidP="00B768FC">
            <w:pPr>
              <w:pStyle w:val="ListParagraph"/>
              <w:numPr>
                <w:ilvl w:val="0"/>
                <w:numId w:val="57"/>
              </w:numPr>
              <w:spacing w:line="252" w:lineRule="auto"/>
              <w:ind w:left="324" w:hanging="283"/>
              <w:jc w:val="both"/>
              <w:rPr>
                <w:rFonts w:ascii="Calibri Light" w:eastAsia="Calibri Light" w:hAnsi="Calibri Light" w:cs="Calibri Light"/>
                <w:sz w:val="17"/>
                <w:szCs w:val="17"/>
              </w:rPr>
            </w:pPr>
            <w:r w:rsidRPr="00430EC2">
              <w:rPr>
                <w:rFonts w:ascii="Calibri Light" w:eastAsia="Calibri Light" w:hAnsi="Calibri Light" w:cs="Calibri Light"/>
                <w:sz w:val="17"/>
                <w:szCs w:val="17"/>
              </w:rPr>
              <w:t>Inability to sustain short term funding which impacts on the Violence Reduction Unit (VRU) and Partnerships and Commissioning budget.  This will likely impact on the ability to support victims and reduce levels of serious violence now and into the long term, and the services provided to victims.</w:t>
            </w:r>
          </w:p>
          <w:p w14:paraId="31CD931D" w14:textId="77777777" w:rsidR="007843AF" w:rsidRPr="00AC441F" w:rsidRDefault="007843AF" w:rsidP="007843AF">
            <w:pPr>
              <w:spacing w:line="236" w:lineRule="auto"/>
              <w:ind w:right="170"/>
              <w:jc w:val="both"/>
              <w:rPr>
                <w:rFonts w:ascii="Calibri Light" w:eastAsia="Calibri Light" w:hAnsi="Calibri Light" w:cs="Calibri Light"/>
                <w:sz w:val="17"/>
                <w:szCs w:val="17"/>
                <w:highlight w:val="yellow"/>
              </w:rPr>
            </w:pPr>
          </w:p>
        </w:tc>
        <w:tc>
          <w:tcPr>
            <w:tcW w:w="4683" w:type="dxa"/>
            <w:tcBorders>
              <w:top w:val="single" w:sz="12" w:space="0" w:color="5B9BD5"/>
              <w:bottom w:val="single" w:sz="12" w:space="0" w:color="5B9BD5"/>
            </w:tcBorders>
          </w:tcPr>
          <w:p w14:paraId="7A9CE911" w14:textId="77777777" w:rsidR="007843AF" w:rsidRPr="00C217A3" w:rsidRDefault="007843AF" w:rsidP="007843AF">
            <w:pPr>
              <w:spacing w:line="236" w:lineRule="auto"/>
              <w:jc w:val="both"/>
              <w:rPr>
                <w:rFonts w:ascii="Calibri Light" w:eastAsia="Calibri Light" w:hAnsi="Calibri Light" w:cs="Calibri Light"/>
                <w:sz w:val="17"/>
                <w:szCs w:val="17"/>
              </w:rPr>
            </w:pPr>
            <w:r w:rsidRPr="00C217A3">
              <w:rPr>
                <w:rFonts w:ascii="Calibri Light" w:eastAsia="Calibri Light" w:hAnsi="Calibri Light" w:cs="Calibri Light"/>
                <w:sz w:val="17"/>
                <w:szCs w:val="17"/>
              </w:rPr>
              <w:t>Comprehensive scenario and risk planning is undertaken in order to ensure that budgets adequately underpin the assessment of need, are realistic, and enable key investment and spending decisions to take place effectively.  Financial plans are projected out through a five-year period.</w:t>
            </w:r>
          </w:p>
          <w:p w14:paraId="6884B227" w14:textId="77777777" w:rsidR="00430EC2" w:rsidRDefault="00430EC2" w:rsidP="007843AF">
            <w:pPr>
              <w:spacing w:line="236" w:lineRule="auto"/>
              <w:jc w:val="both"/>
              <w:rPr>
                <w:rFonts w:ascii="Calibri Light" w:eastAsia="Calibri Light" w:hAnsi="Calibri Light" w:cs="Calibri Light"/>
                <w:sz w:val="17"/>
                <w:szCs w:val="17"/>
              </w:rPr>
            </w:pPr>
          </w:p>
          <w:p w14:paraId="70A62D2E" w14:textId="0E297BF2" w:rsidR="007843AF" w:rsidRPr="00C217A3" w:rsidRDefault="007843AF" w:rsidP="007843AF">
            <w:pPr>
              <w:spacing w:line="236" w:lineRule="auto"/>
              <w:jc w:val="both"/>
              <w:rPr>
                <w:rFonts w:ascii="Calibri Light" w:eastAsia="Calibri Light" w:hAnsi="Calibri Light" w:cs="Calibri Light"/>
                <w:sz w:val="17"/>
                <w:szCs w:val="17"/>
              </w:rPr>
            </w:pPr>
            <w:r w:rsidRPr="00C217A3">
              <w:rPr>
                <w:rFonts w:ascii="Calibri Light" w:eastAsia="Calibri Light" w:hAnsi="Calibri Light" w:cs="Calibri Light"/>
                <w:sz w:val="17"/>
                <w:szCs w:val="17"/>
              </w:rPr>
              <w:t>Effective consultation is undertaken to support and inform the precept proposals.</w:t>
            </w:r>
          </w:p>
          <w:p w14:paraId="0E9DF63A" w14:textId="77777777" w:rsidR="00430EC2" w:rsidRDefault="00430EC2" w:rsidP="007843AF">
            <w:pPr>
              <w:spacing w:line="252" w:lineRule="auto"/>
              <w:ind w:firstLine="11"/>
              <w:jc w:val="both"/>
              <w:rPr>
                <w:rFonts w:ascii="Calibri Light" w:eastAsia="Calibri Light" w:hAnsi="Calibri Light" w:cs="Calibri Light"/>
                <w:sz w:val="17"/>
                <w:szCs w:val="17"/>
              </w:rPr>
            </w:pPr>
          </w:p>
          <w:p w14:paraId="32202F3A" w14:textId="646C3202" w:rsidR="007843AF" w:rsidRPr="00C217A3" w:rsidRDefault="007843AF" w:rsidP="007843AF">
            <w:pPr>
              <w:spacing w:line="252" w:lineRule="auto"/>
              <w:ind w:firstLine="11"/>
              <w:jc w:val="both"/>
              <w:rPr>
                <w:rFonts w:ascii="Calibri Light" w:eastAsia="Calibri Light" w:hAnsi="Calibri Light" w:cs="Calibri Light"/>
                <w:sz w:val="17"/>
                <w:szCs w:val="17"/>
              </w:rPr>
            </w:pPr>
            <w:r w:rsidRPr="00C217A3">
              <w:rPr>
                <w:rFonts w:ascii="Calibri Light" w:eastAsia="Calibri Light" w:hAnsi="Calibri Light" w:cs="Calibri Light"/>
                <w:sz w:val="17"/>
                <w:szCs w:val="17"/>
              </w:rPr>
              <w:t xml:space="preserve">Government funding announcements were in line with expectations, however, the remaining risk around the ability to achieve the savings required in the proposed MTRS is considerable.  This risk should reduce once firmer savings plans have been worked through in more detail and implementation times agreed.  A </w:t>
            </w:r>
            <w:r w:rsidR="00994DF8" w:rsidRPr="00C217A3">
              <w:rPr>
                <w:rFonts w:ascii="Calibri Light" w:eastAsia="Calibri Light" w:hAnsi="Calibri Light" w:cs="Calibri Light"/>
                <w:sz w:val="17"/>
                <w:szCs w:val="17"/>
              </w:rPr>
              <w:t>priority-based</w:t>
            </w:r>
            <w:r w:rsidRPr="00C217A3">
              <w:rPr>
                <w:rFonts w:ascii="Calibri Light" w:eastAsia="Calibri Light" w:hAnsi="Calibri Light" w:cs="Calibri Light"/>
                <w:sz w:val="17"/>
                <w:szCs w:val="17"/>
              </w:rPr>
              <w:t xml:space="preserve"> budgeting process is in place and ongoing. Regular updates are given through the </w:t>
            </w:r>
            <w:r w:rsidR="003A3445">
              <w:rPr>
                <w:rFonts w:ascii="Calibri Light" w:eastAsia="Calibri Light" w:hAnsi="Calibri Light" w:cs="Calibri Light"/>
                <w:sz w:val="17"/>
                <w:szCs w:val="17"/>
              </w:rPr>
              <w:t>P</w:t>
            </w:r>
            <w:r w:rsidRPr="00C217A3">
              <w:rPr>
                <w:rFonts w:ascii="Calibri Light" w:eastAsia="Calibri Light" w:hAnsi="Calibri Light" w:cs="Calibri Light"/>
                <w:sz w:val="17"/>
                <w:szCs w:val="17"/>
              </w:rPr>
              <w:t xml:space="preserve">lanning and </w:t>
            </w:r>
            <w:r w:rsidR="003A3445">
              <w:rPr>
                <w:rFonts w:ascii="Calibri Light" w:eastAsia="Calibri Light" w:hAnsi="Calibri Light" w:cs="Calibri Light"/>
                <w:sz w:val="17"/>
                <w:szCs w:val="17"/>
              </w:rPr>
              <w:t>E</w:t>
            </w:r>
            <w:r w:rsidRPr="00C217A3">
              <w:rPr>
                <w:rFonts w:ascii="Calibri Light" w:eastAsia="Calibri Light" w:hAnsi="Calibri Light" w:cs="Calibri Light"/>
                <w:sz w:val="17"/>
                <w:szCs w:val="17"/>
              </w:rPr>
              <w:t xml:space="preserve">fficiency </w:t>
            </w:r>
            <w:r w:rsidR="003A3445">
              <w:rPr>
                <w:rFonts w:ascii="Calibri Light" w:eastAsia="Calibri Light" w:hAnsi="Calibri Light" w:cs="Calibri Light"/>
                <w:sz w:val="17"/>
                <w:szCs w:val="17"/>
              </w:rPr>
              <w:t>G</w:t>
            </w:r>
            <w:r w:rsidRPr="00C217A3">
              <w:rPr>
                <w:rFonts w:ascii="Calibri Light" w:eastAsia="Calibri Light" w:hAnsi="Calibri Light" w:cs="Calibri Light"/>
                <w:sz w:val="17"/>
                <w:szCs w:val="17"/>
              </w:rPr>
              <w:t xml:space="preserve">roup (PEG).  Staff attend the savings and efficiency </w:t>
            </w:r>
            <w:r w:rsidR="00994DF8" w:rsidRPr="00C217A3">
              <w:rPr>
                <w:rFonts w:ascii="Calibri Light" w:eastAsia="Calibri Light" w:hAnsi="Calibri Light" w:cs="Calibri Light"/>
                <w:sz w:val="17"/>
                <w:szCs w:val="17"/>
              </w:rPr>
              <w:t>board and</w:t>
            </w:r>
            <w:r w:rsidRPr="00C217A3">
              <w:rPr>
                <w:rFonts w:ascii="Calibri Light" w:eastAsia="Calibri Light" w:hAnsi="Calibri Light" w:cs="Calibri Light"/>
                <w:sz w:val="17"/>
                <w:szCs w:val="17"/>
              </w:rPr>
              <w:t xml:space="preserve"> are to be trained in the PBB process.  </w:t>
            </w:r>
          </w:p>
          <w:p w14:paraId="17C0A51B" w14:textId="77777777" w:rsidR="007843AF" w:rsidRPr="00C217A3" w:rsidRDefault="007843AF" w:rsidP="007843AF">
            <w:pPr>
              <w:spacing w:line="252" w:lineRule="auto"/>
              <w:ind w:left="709" w:firstLine="11"/>
              <w:jc w:val="both"/>
              <w:rPr>
                <w:rFonts w:ascii="Calibri Light" w:eastAsia="Calibri Light" w:hAnsi="Calibri Light" w:cs="Calibri Light"/>
                <w:sz w:val="17"/>
                <w:szCs w:val="17"/>
              </w:rPr>
            </w:pPr>
          </w:p>
          <w:p w14:paraId="548AB8E6" w14:textId="77777777" w:rsidR="007843AF" w:rsidRPr="00C217A3" w:rsidRDefault="007843AF" w:rsidP="007843AF">
            <w:pPr>
              <w:spacing w:line="236" w:lineRule="auto"/>
              <w:jc w:val="both"/>
              <w:rPr>
                <w:rFonts w:ascii="Calibri Light" w:eastAsia="Calibri Light" w:hAnsi="Calibri Light" w:cs="Calibri Light"/>
                <w:b/>
                <w:sz w:val="17"/>
                <w:szCs w:val="17"/>
              </w:rPr>
            </w:pPr>
            <w:r w:rsidRPr="00C217A3">
              <w:rPr>
                <w:rFonts w:ascii="Calibri Light" w:eastAsia="Calibri Light" w:hAnsi="Calibri Light" w:cs="Calibri Light"/>
                <w:b/>
                <w:sz w:val="17"/>
                <w:szCs w:val="17"/>
              </w:rPr>
              <w:t>Expenditure:</w:t>
            </w:r>
          </w:p>
          <w:p w14:paraId="68E44351" w14:textId="4C8BDB1A" w:rsidR="007843AF" w:rsidRPr="00C217A3" w:rsidRDefault="007843AF" w:rsidP="007843AF">
            <w:pPr>
              <w:spacing w:line="236" w:lineRule="auto"/>
              <w:jc w:val="both"/>
              <w:rPr>
                <w:rFonts w:ascii="Calibri Light" w:eastAsia="Calibri Light" w:hAnsi="Calibri Light" w:cs="Calibri Light"/>
                <w:sz w:val="17"/>
                <w:szCs w:val="17"/>
              </w:rPr>
            </w:pPr>
            <w:r w:rsidRPr="00C217A3">
              <w:rPr>
                <w:rFonts w:ascii="Calibri Light" w:eastAsia="Calibri Light" w:hAnsi="Calibri Light" w:cs="Calibri Light"/>
                <w:sz w:val="17"/>
                <w:szCs w:val="17"/>
              </w:rPr>
              <w:t>The PCC’s Chief Finance Officer report</w:t>
            </w:r>
            <w:r w:rsidR="00994DF8">
              <w:rPr>
                <w:rFonts w:ascii="Calibri Light" w:eastAsia="Calibri Light" w:hAnsi="Calibri Light" w:cs="Calibri Light"/>
                <w:sz w:val="17"/>
                <w:szCs w:val="17"/>
              </w:rPr>
              <w:t>s</w:t>
            </w:r>
            <w:r w:rsidRPr="00C217A3">
              <w:rPr>
                <w:rFonts w:ascii="Calibri Light" w:eastAsia="Calibri Light" w:hAnsi="Calibri Light" w:cs="Calibri Light"/>
                <w:sz w:val="17"/>
                <w:szCs w:val="17"/>
              </w:rPr>
              <w:t xml:space="preserve"> monthly to the PCC’s Planning and Efficiency Group (PEG), and key issues affecting the budget and financial performance are discussed at this meeting, along with risk mitigation. This information will continue to be provided through revised governance arrangements. There is also separate quarterly reporting to the Police and Crime Panel, and JIAC on budget performance, including on SYP’s savings plans.</w:t>
            </w:r>
          </w:p>
          <w:p w14:paraId="17F76C9F" w14:textId="77777777" w:rsidR="007843AF" w:rsidRPr="00C217A3" w:rsidRDefault="007843AF" w:rsidP="007843AF">
            <w:pPr>
              <w:spacing w:line="236" w:lineRule="auto"/>
              <w:jc w:val="both"/>
              <w:rPr>
                <w:rFonts w:ascii="Calibri Light" w:eastAsia="Calibri Light" w:hAnsi="Calibri Light" w:cs="Calibri Light"/>
                <w:sz w:val="17"/>
                <w:szCs w:val="17"/>
              </w:rPr>
            </w:pPr>
          </w:p>
          <w:p w14:paraId="0A0EBC59" w14:textId="77777777" w:rsidR="007843AF" w:rsidRPr="00C217A3" w:rsidRDefault="007843AF" w:rsidP="007843AF">
            <w:pPr>
              <w:spacing w:line="236" w:lineRule="auto"/>
              <w:jc w:val="both"/>
              <w:rPr>
                <w:rFonts w:ascii="Calibri Light" w:eastAsia="Calibri Light" w:hAnsi="Calibri Light" w:cs="Calibri Light"/>
                <w:b/>
                <w:sz w:val="17"/>
                <w:szCs w:val="17"/>
              </w:rPr>
            </w:pPr>
            <w:r w:rsidRPr="00C217A3">
              <w:rPr>
                <w:rFonts w:ascii="Calibri Light" w:eastAsia="Calibri Light" w:hAnsi="Calibri Light" w:cs="Calibri Light"/>
                <w:b/>
                <w:sz w:val="17"/>
                <w:szCs w:val="17"/>
              </w:rPr>
              <w:t>Officer uplift:</w:t>
            </w:r>
          </w:p>
          <w:p w14:paraId="725C58BA" w14:textId="77777777" w:rsidR="007843AF" w:rsidRPr="00C217A3" w:rsidRDefault="007843AF" w:rsidP="007843AF">
            <w:pPr>
              <w:jc w:val="both"/>
              <w:rPr>
                <w:rFonts w:ascii="Calibri Light" w:eastAsia="Calibri Light" w:hAnsi="Calibri Light" w:cs="Calibri Light"/>
                <w:sz w:val="17"/>
                <w:szCs w:val="17"/>
              </w:rPr>
            </w:pPr>
            <w:r w:rsidRPr="00C217A3">
              <w:rPr>
                <w:rFonts w:ascii="Calibri Light" w:eastAsia="Calibri Light" w:hAnsi="Calibri Light" w:cs="Calibri Light"/>
                <w:sz w:val="17"/>
                <w:szCs w:val="17"/>
              </w:rPr>
              <w:t xml:space="preserve">The people and workforce boards ensure that arrangements are in place to achieve the numbers of police officers set out by the Home Office, within budget, as part of the national Operation Uplift.  </w:t>
            </w:r>
          </w:p>
          <w:p w14:paraId="5BC4D2D3" w14:textId="77777777" w:rsidR="007843AF" w:rsidRPr="00C217A3" w:rsidRDefault="007843AF" w:rsidP="007843AF">
            <w:pPr>
              <w:jc w:val="both"/>
              <w:rPr>
                <w:rFonts w:ascii="Calibri Light" w:eastAsia="Calibri Light" w:hAnsi="Calibri Light" w:cs="Calibri Light"/>
                <w:sz w:val="17"/>
                <w:szCs w:val="17"/>
              </w:rPr>
            </w:pPr>
          </w:p>
          <w:p w14:paraId="7B63BCCA" w14:textId="4539E623" w:rsidR="007843AF" w:rsidRPr="00AC441F" w:rsidRDefault="007843AF" w:rsidP="007843AF">
            <w:pPr>
              <w:jc w:val="both"/>
              <w:rPr>
                <w:rFonts w:ascii="Calibri Light" w:eastAsia="Calibri Light" w:hAnsi="Calibri Light" w:cs="Calibri Light"/>
                <w:sz w:val="17"/>
                <w:szCs w:val="17"/>
                <w:highlight w:val="yellow"/>
              </w:rPr>
            </w:pPr>
          </w:p>
        </w:tc>
      </w:tr>
    </w:tbl>
    <w:p w14:paraId="2A28FC37" w14:textId="77777777" w:rsidR="00E03174" w:rsidRPr="00AC441F" w:rsidRDefault="00E03174">
      <w:pPr>
        <w:spacing w:line="200" w:lineRule="exact"/>
        <w:rPr>
          <w:rFonts w:ascii="Calibri Light" w:eastAsia="Calibri Light" w:hAnsi="Calibri Light" w:cs="Calibri Light"/>
          <w:color w:val="000000" w:themeColor="text1"/>
          <w:sz w:val="20"/>
          <w:szCs w:val="20"/>
          <w:highlight w:val="yellow"/>
        </w:rPr>
      </w:pPr>
    </w:p>
    <w:p w14:paraId="01608148"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E4C5C9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288872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AB61CC4"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477A621F"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3D1324B7"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22745813"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64639157"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5ACB9889"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4FA7A91E"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6E0FCC9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F27F3B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ABDF59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484A08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F0EB3E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2199258"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A100E7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508A70D"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7FD8F2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56A186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5236C83C"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AAC9511"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9DF7CE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DC7679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5DDABC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413B34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2D2922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33D9B5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D7D22CA"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4AC4C1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0F0DF3C"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3B0CD73"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50C687A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B4EC118"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752B51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AFA51D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0221261"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627B6F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CA38750"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88ADEE8"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29631C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6FFEA9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52D89500"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59D9068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5DC479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EB3C1A1"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117F981"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FCBB6A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52B415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7769F8A"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CD3516A"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1E73901"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3432619"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12195744"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538559C9" w14:textId="77777777" w:rsidR="0033418D" w:rsidRDefault="0033418D" w:rsidP="00E57736">
      <w:pPr>
        <w:spacing w:line="236" w:lineRule="auto"/>
        <w:ind w:right="552"/>
        <w:rPr>
          <w:rFonts w:ascii="Calibri" w:eastAsia="Calibri" w:hAnsi="Calibri" w:cs="Calibri"/>
          <w:color w:val="0092D2"/>
          <w:sz w:val="26"/>
          <w:szCs w:val="26"/>
          <w:highlight w:val="yellow"/>
        </w:rPr>
      </w:pPr>
    </w:p>
    <w:p w14:paraId="4857FEB7" w14:textId="77777777" w:rsidR="0033418D" w:rsidRDefault="0033418D" w:rsidP="00E57736">
      <w:pPr>
        <w:spacing w:line="236" w:lineRule="auto"/>
        <w:ind w:right="552"/>
        <w:rPr>
          <w:rFonts w:ascii="Calibri" w:eastAsia="Calibri" w:hAnsi="Calibri" w:cs="Calibri"/>
          <w:color w:val="0092D2"/>
          <w:sz w:val="26"/>
          <w:szCs w:val="26"/>
          <w:highlight w:val="yellow"/>
        </w:rPr>
      </w:pPr>
    </w:p>
    <w:p w14:paraId="2D87B632" w14:textId="3DD2501B" w:rsidR="00E57736" w:rsidRPr="0033418D" w:rsidRDefault="005245D2" w:rsidP="00E57736">
      <w:pPr>
        <w:spacing w:line="236" w:lineRule="auto"/>
        <w:ind w:right="552"/>
        <w:rPr>
          <w:color w:val="0092D2"/>
          <w:sz w:val="26"/>
          <w:szCs w:val="26"/>
        </w:rPr>
      </w:pPr>
      <w:r w:rsidRPr="0033418D">
        <w:rPr>
          <w:noProof/>
          <w:color w:val="0092D2"/>
          <w:sz w:val="20"/>
          <w:szCs w:val="20"/>
        </w:rPr>
        <w:lastRenderedPageBreak/>
        <w:drawing>
          <wp:anchor distT="0" distB="0" distL="114300" distR="114300" simplePos="0" relativeHeight="251903488" behindDoc="1" locked="0" layoutInCell="1" allowOverlap="1" wp14:anchorId="68A315E9" wp14:editId="538C8268">
            <wp:simplePos x="0" y="0"/>
            <wp:positionH relativeFrom="column">
              <wp:posOffset>9423140</wp:posOffset>
            </wp:positionH>
            <wp:positionV relativeFrom="paragraph">
              <wp:posOffset>-733425</wp:posOffset>
            </wp:positionV>
            <wp:extent cx="758825" cy="7595870"/>
            <wp:effectExtent l="0" t="0" r="317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57736" w:rsidRPr="0033418D">
        <w:rPr>
          <w:rFonts w:ascii="Calibri" w:eastAsia="Calibri" w:hAnsi="Calibri" w:cs="Calibri"/>
          <w:color w:val="0092D2"/>
          <w:sz w:val="26"/>
          <w:szCs w:val="26"/>
        </w:rPr>
        <w:t>Chief Finance Officer’s Narrative Report (continued)</w:t>
      </w:r>
    </w:p>
    <w:p w14:paraId="4A65799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gridCol w:w="4683"/>
      </w:tblGrid>
      <w:tr w:rsidR="00F03BE9" w:rsidRPr="00AC441F" w14:paraId="466C6E3A" w14:textId="77777777" w:rsidTr="00204C82">
        <w:trPr>
          <w:trHeight w:val="345"/>
        </w:trPr>
        <w:tc>
          <w:tcPr>
            <w:tcW w:w="4815" w:type="dxa"/>
            <w:tcBorders>
              <w:top w:val="single" w:sz="12" w:space="0" w:color="5B9BD5"/>
              <w:bottom w:val="single" w:sz="12" w:space="0" w:color="5B9BD5"/>
            </w:tcBorders>
          </w:tcPr>
          <w:p w14:paraId="31F6CFD4" w14:textId="77777777" w:rsidR="00F03BE9" w:rsidRPr="0033418D" w:rsidRDefault="00F03BE9" w:rsidP="00204C82">
            <w:pPr>
              <w:rPr>
                <w:rFonts w:ascii="Calibri" w:eastAsia="Calibri" w:hAnsi="Calibri" w:cs="Calibri"/>
                <w:color w:val="00B0F0"/>
                <w:sz w:val="25"/>
                <w:szCs w:val="25"/>
              </w:rPr>
            </w:pPr>
            <w:r w:rsidRPr="0033418D">
              <w:rPr>
                <w:rFonts w:ascii="Calibri" w:eastAsia="Calibri" w:hAnsi="Calibri" w:cs="Calibri"/>
                <w:color w:val="00B0F0"/>
                <w:sz w:val="25"/>
                <w:szCs w:val="25"/>
              </w:rPr>
              <w:t>Risk</w:t>
            </w:r>
          </w:p>
        </w:tc>
        <w:tc>
          <w:tcPr>
            <w:tcW w:w="4819" w:type="dxa"/>
            <w:tcBorders>
              <w:top w:val="single" w:sz="12" w:space="0" w:color="5B9BD5"/>
              <w:bottom w:val="single" w:sz="12" w:space="0" w:color="5B9BD5"/>
            </w:tcBorders>
          </w:tcPr>
          <w:p w14:paraId="648FCB69" w14:textId="77777777" w:rsidR="00F03BE9" w:rsidRPr="0033418D" w:rsidRDefault="00F03BE9" w:rsidP="00204C82">
            <w:pPr>
              <w:rPr>
                <w:rFonts w:ascii="Calibri" w:eastAsia="Calibri" w:hAnsi="Calibri" w:cs="Calibri"/>
                <w:color w:val="00B0F0"/>
                <w:sz w:val="25"/>
                <w:szCs w:val="25"/>
              </w:rPr>
            </w:pPr>
            <w:r w:rsidRPr="0033418D">
              <w:rPr>
                <w:rFonts w:ascii="Calibri" w:eastAsia="Calibri" w:hAnsi="Calibri" w:cs="Calibri"/>
                <w:color w:val="00B0F0"/>
                <w:sz w:val="25"/>
                <w:szCs w:val="25"/>
              </w:rPr>
              <w:t>Impact</w:t>
            </w:r>
          </w:p>
        </w:tc>
        <w:tc>
          <w:tcPr>
            <w:tcW w:w="4683" w:type="dxa"/>
            <w:tcBorders>
              <w:top w:val="single" w:sz="12" w:space="0" w:color="5B9BD5"/>
              <w:bottom w:val="single" w:sz="12" w:space="0" w:color="5B9BD5"/>
            </w:tcBorders>
          </w:tcPr>
          <w:p w14:paraId="7B7B5B59" w14:textId="77777777" w:rsidR="00F03BE9" w:rsidRPr="0033418D" w:rsidRDefault="00F03BE9" w:rsidP="00204C82">
            <w:pPr>
              <w:rPr>
                <w:rFonts w:ascii="Calibri" w:eastAsia="Calibri" w:hAnsi="Calibri" w:cs="Calibri"/>
                <w:color w:val="00B0F0"/>
                <w:sz w:val="25"/>
                <w:szCs w:val="25"/>
              </w:rPr>
            </w:pPr>
            <w:r w:rsidRPr="0033418D">
              <w:rPr>
                <w:rFonts w:ascii="Calibri" w:eastAsia="Calibri" w:hAnsi="Calibri" w:cs="Calibri"/>
                <w:color w:val="00B0F0"/>
                <w:sz w:val="25"/>
                <w:szCs w:val="25"/>
              </w:rPr>
              <w:t>Mitigation</w:t>
            </w:r>
          </w:p>
        </w:tc>
      </w:tr>
      <w:tr w:rsidR="007843AF" w:rsidRPr="00AC441F" w14:paraId="16576BBD" w14:textId="77777777" w:rsidTr="00204C82">
        <w:trPr>
          <w:trHeight w:val="345"/>
        </w:trPr>
        <w:tc>
          <w:tcPr>
            <w:tcW w:w="4815" w:type="dxa"/>
            <w:tcBorders>
              <w:top w:val="single" w:sz="12" w:space="0" w:color="5B9BD5"/>
              <w:bottom w:val="single" w:sz="12" w:space="0" w:color="5B9BD5"/>
            </w:tcBorders>
          </w:tcPr>
          <w:p w14:paraId="48CD7B84" w14:textId="77777777" w:rsidR="007843AF" w:rsidRPr="00AC441F" w:rsidRDefault="007843AF" w:rsidP="007843AF">
            <w:pPr>
              <w:rPr>
                <w:rFonts w:ascii="Calibri" w:eastAsia="Calibri" w:hAnsi="Calibri" w:cs="Calibri"/>
                <w:color w:val="00B0F0"/>
                <w:sz w:val="25"/>
                <w:szCs w:val="25"/>
                <w:highlight w:val="yellow"/>
              </w:rPr>
            </w:pPr>
          </w:p>
          <w:p w14:paraId="0E0845A2" w14:textId="77777777" w:rsidR="007843AF" w:rsidRPr="00AC441F" w:rsidRDefault="007843AF" w:rsidP="007843AF">
            <w:pPr>
              <w:rPr>
                <w:rFonts w:ascii="Calibri" w:eastAsia="Calibri" w:hAnsi="Calibri" w:cs="Calibri"/>
                <w:color w:val="00B0F0"/>
                <w:sz w:val="25"/>
                <w:szCs w:val="25"/>
                <w:highlight w:val="yellow"/>
              </w:rPr>
            </w:pPr>
          </w:p>
          <w:p w14:paraId="6E6400AF" w14:textId="77777777" w:rsidR="007843AF" w:rsidRPr="00AC441F" w:rsidRDefault="007843AF" w:rsidP="007843AF">
            <w:pPr>
              <w:rPr>
                <w:rFonts w:ascii="Calibri" w:eastAsia="Calibri" w:hAnsi="Calibri" w:cs="Calibri"/>
                <w:color w:val="00B0F0"/>
                <w:sz w:val="25"/>
                <w:szCs w:val="25"/>
                <w:highlight w:val="yellow"/>
              </w:rPr>
            </w:pPr>
          </w:p>
          <w:p w14:paraId="0D7B398E" w14:textId="77777777" w:rsidR="007843AF" w:rsidRPr="00AC441F" w:rsidRDefault="007843AF" w:rsidP="007843AF">
            <w:pPr>
              <w:rPr>
                <w:rFonts w:ascii="Calibri" w:eastAsia="Calibri" w:hAnsi="Calibri" w:cs="Calibri"/>
                <w:color w:val="00B0F0"/>
                <w:sz w:val="25"/>
                <w:szCs w:val="25"/>
                <w:highlight w:val="yellow"/>
              </w:rPr>
            </w:pPr>
          </w:p>
          <w:p w14:paraId="4B5BB95A" w14:textId="77777777" w:rsidR="007843AF" w:rsidRPr="00AC441F" w:rsidRDefault="007843AF" w:rsidP="007843AF">
            <w:pPr>
              <w:rPr>
                <w:rFonts w:ascii="Calibri" w:eastAsia="Calibri" w:hAnsi="Calibri" w:cs="Calibri"/>
                <w:color w:val="00B0F0"/>
                <w:sz w:val="25"/>
                <w:szCs w:val="25"/>
                <w:highlight w:val="yellow"/>
              </w:rPr>
            </w:pPr>
          </w:p>
          <w:p w14:paraId="18E29773" w14:textId="77777777" w:rsidR="007843AF" w:rsidRPr="00AC441F" w:rsidRDefault="007843AF" w:rsidP="007843AF">
            <w:pPr>
              <w:rPr>
                <w:rFonts w:ascii="Calibri" w:eastAsia="Calibri" w:hAnsi="Calibri" w:cs="Calibri"/>
                <w:color w:val="00B0F0"/>
                <w:sz w:val="25"/>
                <w:szCs w:val="25"/>
                <w:highlight w:val="yellow"/>
              </w:rPr>
            </w:pPr>
          </w:p>
          <w:p w14:paraId="47D8E3E1" w14:textId="77777777" w:rsidR="007843AF" w:rsidRPr="00AC441F" w:rsidRDefault="007843AF" w:rsidP="007843AF">
            <w:pPr>
              <w:rPr>
                <w:rFonts w:ascii="Calibri" w:eastAsia="Calibri" w:hAnsi="Calibri" w:cs="Calibri"/>
                <w:color w:val="00B0F0"/>
                <w:sz w:val="25"/>
                <w:szCs w:val="25"/>
                <w:highlight w:val="yellow"/>
              </w:rPr>
            </w:pPr>
          </w:p>
          <w:p w14:paraId="66AB050E" w14:textId="77777777" w:rsidR="007843AF" w:rsidRPr="00AC441F" w:rsidRDefault="007843AF" w:rsidP="007843AF">
            <w:pPr>
              <w:rPr>
                <w:rFonts w:ascii="Calibri" w:eastAsia="Calibri" w:hAnsi="Calibri" w:cs="Calibri"/>
                <w:color w:val="00B0F0"/>
                <w:sz w:val="25"/>
                <w:szCs w:val="25"/>
                <w:highlight w:val="yellow"/>
              </w:rPr>
            </w:pPr>
          </w:p>
        </w:tc>
        <w:tc>
          <w:tcPr>
            <w:tcW w:w="4819" w:type="dxa"/>
            <w:tcBorders>
              <w:top w:val="single" w:sz="12" w:space="0" w:color="5B9BD5"/>
              <w:bottom w:val="single" w:sz="12" w:space="0" w:color="5B9BD5"/>
            </w:tcBorders>
          </w:tcPr>
          <w:p w14:paraId="49EDCD84" w14:textId="49ABF081" w:rsidR="007843AF" w:rsidRPr="00AC441F" w:rsidRDefault="007843AF" w:rsidP="007843AF">
            <w:pPr>
              <w:jc w:val="both"/>
              <w:rPr>
                <w:rFonts w:asciiTheme="majorHAnsi" w:eastAsia="Calibri" w:hAnsiTheme="majorHAnsi" w:cstheme="majorHAnsi"/>
                <w:color w:val="00B0F0"/>
                <w:sz w:val="16"/>
                <w:szCs w:val="16"/>
                <w:highlight w:val="yellow"/>
              </w:rPr>
            </w:pPr>
          </w:p>
        </w:tc>
        <w:tc>
          <w:tcPr>
            <w:tcW w:w="4683" w:type="dxa"/>
            <w:tcBorders>
              <w:top w:val="single" w:sz="12" w:space="0" w:color="5B9BD5"/>
              <w:bottom w:val="single" w:sz="12" w:space="0" w:color="5B9BD5"/>
            </w:tcBorders>
          </w:tcPr>
          <w:p w14:paraId="171FA8B3" w14:textId="77777777" w:rsidR="007843AF" w:rsidRPr="00C217A3" w:rsidRDefault="007843AF" w:rsidP="007843AF">
            <w:pPr>
              <w:jc w:val="both"/>
              <w:rPr>
                <w:rFonts w:ascii="Calibri Light" w:eastAsia="Calibri Light" w:hAnsi="Calibri Light" w:cs="Calibri Light"/>
                <w:sz w:val="17"/>
                <w:szCs w:val="17"/>
                <w:u w:val="single"/>
              </w:rPr>
            </w:pPr>
            <w:r w:rsidRPr="00C217A3">
              <w:rPr>
                <w:rFonts w:ascii="Calibri Light" w:eastAsia="Calibri Light" w:hAnsi="Calibri Light" w:cs="Calibri Light"/>
                <w:sz w:val="17"/>
                <w:szCs w:val="17"/>
                <w:u w:val="single"/>
              </w:rPr>
              <w:t>Mitigation re impact 2:</w:t>
            </w:r>
          </w:p>
          <w:p w14:paraId="3497AB47" w14:textId="77777777" w:rsidR="007843AF" w:rsidRPr="00C217A3" w:rsidRDefault="007843AF" w:rsidP="007843AF">
            <w:pPr>
              <w:jc w:val="both"/>
              <w:rPr>
                <w:rFonts w:asciiTheme="majorHAnsi" w:eastAsia="Calibri Light" w:hAnsiTheme="majorHAnsi" w:cstheme="majorHAnsi"/>
                <w:sz w:val="17"/>
                <w:szCs w:val="17"/>
              </w:rPr>
            </w:pPr>
            <w:r w:rsidRPr="00C217A3">
              <w:rPr>
                <w:rFonts w:ascii="Calibri Light" w:eastAsia="Calibri Light" w:hAnsi="Calibri Light" w:cs="Calibri Light"/>
                <w:sz w:val="17"/>
                <w:szCs w:val="17"/>
              </w:rPr>
              <w:t>Regular meetings and discussions take place with the Home Office, and Ministry of Justice to understand the likelihood, timing and conditions of repeat funding.</w:t>
            </w:r>
          </w:p>
          <w:p w14:paraId="3992A1E1" w14:textId="77777777" w:rsidR="007843AF" w:rsidRPr="00C217A3" w:rsidRDefault="007843AF" w:rsidP="007843AF">
            <w:pPr>
              <w:jc w:val="both"/>
              <w:rPr>
                <w:rFonts w:asciiTheme="majorHAnsi" w:eastAsia="Calibri Light" w:hAnsiTheme="majorHAnsi" w:cstheme="majorHAnsi"/>
                <w:sz w:val="17"/>
                <w:szCs w:val="17"/>
              </w:rPr>
            </w:pPr>
          </w:p>
          <w:p w14:paraId="4958FB78" w14:textId="77777777" w:rsidR="007843AF" w:rsidRPr="00C217A3" w:rsidRDefault="007843AF" w:rsidP="007843AF">
            <w:pPr>
              <w:jc w:val="both"/>
              <w:rPr>
                <w:rFonts w:asciiTheme="majorHAnsi" w:eastAsia="Calibri Light" w:hAnsiTheme="majorHAnsi" w:cstheme="majorHAnsi"/>
                <w:sz w:val="17"/>
                <w:szCs w:val="17"/>
              </w:rPr>
            </w:pPr>
            <w:r w:rsidRPr="00C217A3">
              <w:rPr>
                <w:rFonts w:asciiTheme="majorHAnsi" w:eastAsia="Calibri Light" w:hAnsiTheme="majorHAnsi" w:cstheme="majorHAnsi"/>
                <w:sz w:val="17"/>
                <w:szCs w:val="17"/>
              </w:rPr>
              <w:t>Scenario planning is undertaken for each area to understand the size and of potential financial risk, and this is considered within the budget setting process by the Senior Leadership Team, along with assessments of need and demand.</w:t>
            </w:r>
          </w:p>
          <w:p w14:paraId="75B4166A" w14:textId="77777777" w:rsidR="007843AF" w:rsidRPr="00C217A3" w:rsidRDefault="007843AF" w:rsidP="007843AF">
            <w:pPr>
              <w:jc w:val="both"/>
              <w:rPr>
                <w:rFonts w:asciiTheme="majorHAnsi" w:eastAsia="Calibri Light" w:hAnsiTheme="majorHAnsi" w:cstheme="majorHAnsi"/>
                <w:sz w:val="17"/>
                <w:szCs w:val="17"/>
              </w:rPr>
            </w:pPr>
          </w:p>
          <w:p w14:paraId="18CCC8F6" w14:textId="77777777" w:rsidR="007843AF" w:rsidRPr="00C217A3" w:rsidRDefault="007843AF" w:rsidP="007843AF">
            <w:pPr>
              <w:jc w:val="both"/>
              <w:rPr>
                <w:rFonts w:asciiTheme="majorHAnsi" w:eastAsia="Calibri Light" w:hAnsiTheme="majorHAnsi" w:cstheme="majorHAnsi"/>
                <w:sz w:val="17"/>
                <w:szCs w:val="17"/>
              </w:rPr>
            </w:pPr>
            <w:r w:rsidRPr="00C217A3">
              <w:rPr>
                <w:rFonts w:asciiTheme="majorHAnsi" w:eastAsia="Calibri Light" w:hAnsiTheme="majorHAnsi" w:cstheme="majorHAnsi"/>
                <w:sz w:val="17"/>
                <w:szCs w:val="17"/>
              </w:rPr>
              <w:t xml:space="preserve">Regular financial reporting to the former OPCC senior leadership team, VRU executive and elected members boards includes forecasts of expenditure in externally funded areas.  This reporting will continue within SYMCA, but the governance process may change as a review has commenced. </w:t>
            </w:r>
          </w:p>
          <w:p w14:paraId="034640F0" w14:textId="77777777" w:rsidR="007843AF" w:rsidRPr="00C217A3" w:rsidRDefault="007843AF" w:rsidP="007843AF">
            <w:pPr>
              <w:jc w:val="both"/>
              <w:rPr>
                <w:rFonts w:asciiTheme="majorHAnsi" w:hAnsiTheme="majorHAnsi" w:cstheme="majorHAnsi"/>
                <w:sz w:val="17"/>
                <w:szCs w:val="17"/>
              </w:rPr>
            </w:pPr>
          </w:p>
          <w:p w14:paraId="3935FA2D" w14:textId="77777777" w:rsidR="007843AF" w:rsidRPr="00C217A3" w:rsidRDefault="007843AF" w:rsidP="007843AF">
            <w:pPr>
              <w:jc w:val="both"/>
              <w:rPr>
                <w:rFonts w:asciiTheme="majorHAnsi" w:hAnsiTheme="majorHAnsi" w:cstheme="majorHAnsi"/>
                <w:sz w:val="17"/>
                <w:szCs w:val="17"/>
              </w:rPr>
            </w:pPr>
            <w:r w:rsidRPr="00C217A3">
              <w:rPr>
                <w:rFonts w:asciiTheme="majorHAnsi" w:hAnsiTheme="majorHAnsi" w:cstheme="majorHAnsi"/>
                <w:sz w:val="17"/>
                <w:szCs w:val="17"/>
              </w:rPr>
              <w:t>The VRU, funded through a Home Office grant, has been awarded increased funding for a multi-year period covering until the end of 2024/25.  The Ministry of Justice, which provides a grant to the PCC with which to commission support services for victims, has also recently confirmed three-year funding arrangements.</w:t>
            </w:r>
          </w:p>
          <w:p w14:paraId="66CB52A9" w14:textId="77777777" w:rsidR="007843AF" w:rsidRPr="00C217A3" w:rsidRDefault="007843AF" w:rsidP="007843AF">
            <w:pPr>
              <w:jc w:val="both"/>
              <w:rPr>
                <w:rFonts w:asciiTheme="majorHAnsi" w:hAnsiTheme="majorHAnsi" w:cstheme="majorHAnsi"/>
                <w:sz w:val="17"/>
                <w:szCs w:val="17"/>
              </w:rPr>
            </w:pPr>
          </w:p>
          <w:p w14:paraId="212F04B9" w14:textId="3891FD07" w:rsidR="007843AF" w:rsidRPr="00C217A3" w:rsidRDefault="007843AF" w:rsidP="007843AF">
            <w:pPr>
              <w:jc w:val="both"/>
              <w:rPr>
                <w:rFonts w:asciiTheme="majorHAnsi" w:hAnsiTheme="majorHAnsi" w:cstheme="majorHAnsi"/>
                <w:sz w:val="17"/>
                <w:szCs w:val="17"/>
              </w:rPr>
            </w:pPr>
            <w:r w:rsidRPr="00C217A3">
              <w:rPr>
                <w:rFonts w:asciiTheme="majorHAnsi" w:hAnsiTheme="majorHAnsi" w:cstheme="majorHAnsi"/>
                <w:sz w:val="17"/>
                <w:szCs w:val="17"/>
              </w:rPr>
              <w:t>Ad-hoc external funding remains a risk, with significant amounts of money being received through this route, mainly from government.  This additional funding, whilst welcome, impacts on the capacity to deliver on the new initiatives, as well as planned priorities, and can result in underspends, as the new funding is timebound.  The Senior Leadership Team is monitoring the situation.</w:t>
            </w:r>
          </w:p>
          <w:p w14:paraId="3CD36F08" w14:textId="77777777" w:rsidR="007843AF" w:rsidRPr="00AC441F" w:rsidRDefault="007843AF" w:rsidP="007843AF">
            <w:pPr>
              <w:jc w:val="both"/>
              <w:rPr>
                <w:rFonts w:asciiTheme="majorHAnsi" w:eastAsia="Calibri" w:hAnsiTheme="majorHAnsi" w:cstheme="majorHAnsi"/>
                <w:color w:val="00B0F0"/>
                <w:sz w:val="17"/>
                <w:szCs w:val="17"/>
                <w:highlight w:val="yellow"/>
              </w:rPr>
            </w:pPr>
          </w:p>
        </w:tc>
      </w:tr>
    </w:tbl>
    <w:p w14:paraId="5E8851E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EBAE85B"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5370B1F1"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25673DF3"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04C04D20"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605B80CA"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3168C01E"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1A9F069C"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61CD3BA1"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197568BB"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483F8E39"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493FF4B4"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359B689F"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26095D53"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504E1085" w14:textId="77777777" w:rsidR="00243610" w:rsidRPr="00AC441F" w:rsidRDefault="00243610">
      <w:pPr>
        <w:spacing w:line="200" w:lineRule="exact"/>
        <w:rPr>
          <w:rFonts w:ascii="Calibri Light" w:eastAsia="Calibri Light" w:hAnsi="Calibri Light" w:cs="Calibri Light"/>
          <w:color w:val="000000" w:themeColor="text1"/>
          <w:sz w:val="20"/>
          <w:szCs w:val="20"/>
          <w:highlight w:val="yellow"/>
        </w:rPr>
      </w:pPr>
    </w:p>
    <w:p w14:paraId="5DDC9036" w14:textId="77777777" w:rsidR="00E57736" w:rsidRPr="00AC441F" w:rsidRDefault="00E57736">
      <w:pPr>
        <w:spacing w:line="200" w:lineRule="exact"/>
        <w:rPr>
          <w:rFonts w:ascii="Calibri Light" w:eastAsia="Calibri Light" w:hAnsi="Calibri Light" w:cs="Calibri Light"/>
          <w:color w:val="000000" w:themeColor="text1"/>
          <w:sz w:val="20"/>
          <w:szCs w:val="20"/>
          <w:highlight w:val="yellow"/>
        </w:rPr>
      </w:pPr>
    </w:p>
    <w:p w14:paraId="719555E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90DB3E0"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DBA3EF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1D0E521D"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970E7F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B80E3BA"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AAD11FC"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C97F253"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C3824B5"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50E5035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CBD839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D6EC633"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DB653CA"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6B94E3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DFB5CB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F1FC6A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1157C3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04A373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A345960"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5557F8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C0ADA84"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76DC213"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8BB130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BD4E31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1186EA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15AB8B8"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06D247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61CC25B"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78590C70"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B3F121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0DA590F7"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3B70556"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3F54712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585FF39"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09CF292"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40127BBE"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63DF95D1"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13836CE9"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33F5F565"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7DD3F9DB"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4825426A"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5871C016"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1EE2F532"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03E5338B" w14:textId="77777777" w:rsidR="00761B7D" w:rsidRPr="00AC441F" w:rsidRDefault="00761B7D" w:rsidP="00E57736">
      <w:pPr>
        <w:spacing w:line="236" w:lineRule="auto"/>
        <w:ind w:right="552"/>
        <w:rPr>
          <w:rFonts w:ascii="Calibri" w:eastAsia="Calibri" w:hAnsi="Calibri" w:cs="Calibri"/>
          <w:color w:val="0092D2"/>
          <w:sz w:val="26"/>
          <w:szCs w:val="26"/>
          <w:highlight w:val="yellow"/>
        </w:rPr>
      </w:pPr>
    </w:p>
    <w:p w14:paraId="2022046A" w14:textId="77777777" w:rsidR="00E57736" w:rsidRPr="00BA40A9" w:rsidRDefault="005245D2" w:rsidP="00E57736">
      <w:pPr>
        <w:spacing w:line="236" w:lineRule="auto"/>
        <w:ind w:right="552"/>
        <w:rPr>
          <w:color w:val="0092D2"/>
          <w:sz w:val="26"/>
          <w:szCs w:val="26"/>
        </w:rPr>
      </w:pPr>
      <w:r w:rsidRPr="00BA40A9">
        <w:rPr>
          <w:noProof/>
          <w:color w:val="0092D2"/>
          <w:sz w:val="20"/>
          <w:szCs w:val="20"/>
        </w:rPr>
        <w:lastRenderedPageBreak/>
        <w:drawing>
          <wp:anchor distT="0" distB="0" distL="114300" distR="114300" simplePos="0" relativeHeight="251905536" behindDoc="1" locked="0" layoutInCell="1" allowOverlap="1" wp14:anchorId="5073A5CC" wp14:editId="7FAC7107">
            <wp:simplePos x="0" y="0"/>
            <wp:positionH relativeFrom="margin">
              <wp:posOffset>9412220</wp:posOffset>
            </wp:positionH>
            <wp:positionV relativeFrom="paragraph">
              <wp:posOffset>-738505</wp:posOffset>
            </wp:positionV>
            <wp:extent cx="758825" cy="7595870"/>
            <wp:effectExtent l="0" t="0" r="3175" b="508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57736" w:rsidRPr="00BA40A9">
        <w:rPr>
          <w:rFonts w:ascii="Calibri" w:eastAsia="Calibri" w:hAnsi="Calibri" w:cs="Calibri"/>
          <w:color w:val="0092D2"/>
          <w:sz w:val="26"/>
          <w:szCs w:val="26"/>
        </w:rPr>
        <w:t>Chief Finance Officer’s Narrative Report (continued)</w:t>
      </w:r>
    </w:p>
    <w:p w14:paraId="5410088F" w14:textId="77777777" w:rsidR="00F03BE9" w:rsidRPr="00AC441F" w:rsidRDefault="00F03BE9">
      <w:pPr>
        <w:spacing w:line="200" w:lineRule="exact"/>
        <w:rPr>
          <w:rFonts w:ascii="Calibri Light" w:eastAsia="Calibri Light" w:hAnsi="Calibri Light" w:cs="Calibri Light"/>
          <w:color w:val="000000" w:themeColor="text1"/>
          <w:sz w:val="20"/>
          <w:szCs w:val="20"/>
          <w:highlight w:val="yellow"/>
        </w:rPr>
      </w:pPr>
    </w:p>
    <w:p w14:paraId="29A1159E" w14:textId="77777777" w:rsidR="007843AF" w:rsidRPr="00793ADA" w:rsidRDefault="007843AF" w:rsidP="007843AF">
      <w:pPr>
        <w:spacing w:line="200" w:lineRule="exact"/>
        <w:rPr>
          <w:rFonts w:ascii="Calibri Light" w:eastAsia="Calibri Light" w:hAnsi="Calibri Light" w:cs="Calibri Light"/>
          <w:sz w:val="20"/>
          <w:szCs w:val="20"/>
        </w:rPr>
      </w:pPr>
      <w:r w:rsidRPr="00793ADA">
        <w:rPr>
          <w:noProof/>
          <w:color w:val="0092D2"/>
          <w:sz w:val="20"/>
          <w:szCs w:val="20"/>
        </w:rPr>
        <w:drawing>
          <wp:anchor distT="0" distB="0" distL="114300" distR="114300" simplePos="0" relativeHeight="252004864" behindDoc="1" locked="0" layoutInCell="1" allowOverlap="1" wp14:anchorId="7FFC5536" wp14:editId="0E5DE963">
            <wp:simplePos x="0" y="0"/>
            <wp:positionH relativeFrom="margin">
              <wp:posOffset>9417050</wp:posOffset>
            </wp:positionH>
            <wp:positionV relativeFrom="paragraph">
              <wp:posOffset>-762000</wp:posOffset>
            </wp:positionV>
            <wp:extent cx="758825" cy="7595870"/>
            <wp:effectExtent l="0" t="0" r="3175" b="508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793ADA">
        <w:rPr>
          <w:rFonts w:ascii="Calibri Light" w:eastAsia="Calibri Light" w:hAnsi="Calibri Light" w:cs="Calibri Light"/>
          <w:sz w:val="20"/>
          <w:szCs w:val="20"/>
        </w:rPr>
        <w:t>The following emerging risks are being closely monitored by the Mayor and his SLT:</w:t>
      </w:r>
    </w:p>
    <w:p w14:paraId="23C710DD" w14:textId="77777777" w:rsidR="007843AF" w:rsidRPr="00AC441F" w:rsidRDefault="007843AF" w:rsidP="007843AF">
      <w:pPr>
        <w:spacing w:line="200" w:lineRule="exact"/>
        <w:rPr>
          <w:rFonts w:ascii="Calibri Light" w:eastAsia="Calibri Light" w:hAnsi="Calibri Light" w:cs="Calibri Light"/>
          <w:color w:val="000000" w:themeColor="text1"/>
          <w:sz w:val="20"/>
          <w:szCs w:val="20"/>
          <w:highlight w:val="yellow"/>
        </w:rPr>
      </w:pPr>
    </w:p>
    <w:p w14:paraId="26DEA62F" w14:textId="2DEC8ED5"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 xml:space="preserve">Global Instability </w:t>
      </w:r>
      <w:r w:rsidR="0088013C" w:rsidRPr="00793ADA">
        <w:rPr>
          <w:rFonts w:asciiTheme="majorHAnsi" w:hAnsiTheme="majorHAnsi" w:cstheme="majorHAnsi"/>
          <w:sz w:val="20"/>
          <w:szCs w:val="20"/>
        </w:rPr>
        <w:t>e.g.,</w:t>
      </w:r>
      <w:r w:rsidRPr="00793ADA">
        <w:rPr>
          <w:rFonts w:asciiTheme="majorHAnsi" w:hAnsiTheme="majorHAnsi" w:cstheme="majorHAnsi"/>
          <w:sz w:val="20"/>
          <w:szCs w:val="20"/>
        </w:rPr>
        <w:t xml:space="preserve"> Wars in Ukraine and the Middle East</w:t>
      </w:r>
    </w:p>
    <w:p w14:paraId="469A1FE2"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The Government’s review of the role of PCCs and implementation of remaining recommendations</w:t>
      </w:r>
    </w:p>
    <w:p w14:paraId="21C5ED88"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Additional statutory responsibilities arising from the Victims and Prisoners Act 2024</w:t>
      </w:r>
    </w:p>
    <w:p w14:paraId="4136385F"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Impact on socio economic situation in the UK</w:t>
      </w:r>
    </w:p>
    <w:p w14:paraId="581D76AB"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The changing PCC and political landscape, including the Levelling Up White Paper, Mayoral models and Fire Reform</w:t>
      </w:r>
    </w:p>
    <w:p w14:paraId="7D5E5602" w14:textId="77777777" w:rsidR="007843AF" w:rsidRPr="00793ADA" w:rsidRDefault="007843AF" w:rsidP="00B768FC">
      <w:pPr>
        <w:numPr>
          <w:ilvl w:val="0"/>
          <w:numId w:val="48"/>
        </w:numPr>
        <w:spacing w:line="259" w:lineRule="auto"/>
        <w:rPr>
          <w:rFonts w:asciiTheme="majorHAnsi" w:hAnsiTheme="majorHAnsi" w:cstheme="majorHAnsi"/>
          <w:i/>
          <w:iCs/>
          <w:sz w:val="20"/>
          <w:szCs w:val="20"/>
        </w:rPr>
      </w:pPr>
      <w:r w:rsidRPr="00793ADA">
        <w:rPr>
          <w:rFonts w:asciiTheme="majorHAnsi" w:hAnsiTheme="majorHAnsi" w:cstheme="majorHAnsi"/>
          <w:sz w:val="20"/>
          <w:szCs w:val="20"/>
        </w:rPr>
        <w:t>Instability of national and local political and officer leadership in the four Local Authorities and their financial deficit</w:t>
      </w:r>
    </w:p>
    <w:p w14:paraId="27168D67"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National measures (risk of SYP being an outlier)</w:t>
      </w:r>
    </w:p>
    <w:p w14:paraId="273B79DE"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Ever increasing demand and expectation on policing – including protests, security of democratic candidates and kennelling costs for banned dog breeds</w:t>
      </w:r>
    </w:p>
    <w:p w14:paraId="2FBEFE22"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 xml:space="preserve">Digital policing including AI and Facial Recognition </w:t>
      </w:r>
    </w:p>
    <w:p w14:paraId="4D2838F0"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National learning regarding police legitimacy, including Angiolini inquiry report recommendations</w:t>
      </w:r>
    </w:p>
    <w:p w14:paraId="1B1D402F"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 xml:space="preserve">Police legitimacy locally </w:t>
      </w:r>
    </w:p>
    <w:p w14:paraId="4C33FB41"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Changes to Misconduct Regulations as a result of the Misconduct Review</w:t>
      </w:r>
    </w:p>
    <w:p w14:paraId="013ABE97"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Capacity to deliver against additional funding</w:t>
      </w:r>
    </w:p>
    <w:p w14:paraId="45AE4F64" w14:textId="77777777" w:rsidR="007843AF" w:rsidRPr="00793ADA" w:rsidRDefault="007843AF" w:rsidP="00B768FC">
      <w:pPr>
        <w:pStyle w:val="ListParagraph"/>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Impact of any potential gap in mental health provision when those affected require a health rather than a policing response when Right Care, Right Person is implemented</w:t>
      </w:r>
    </w:p>
    <w:p w14:paraId="4B28936F" w14:textId="77777777" w:rsidR="007843AF" w:rsidRPr="00793ADA" w:rsidRDefault="007843AF" w:rsidP="00B768FC">
      <w:pPr>
        <w:numPr>
          <w:ilvl w:val="0"/>
          <w:numId w:val="48"/>
        </w:numPr>
        <w:spacing w:line="259" w:lineRule="auto"/>
        <w:rPr>
          <w:rFonts w:asciiTheme="majorHAnsi" w:hAnsiTheme="majorHAnsi" w:cstheme="majorHAnsi"/>
          <w:sz w:val="20"/>
          <w:szCs w:val="20"/>
        </w:rPr>
      </w:pPr>
      <w:r w:rsidRPr="00793ADA">
        <w:rPr>
          <w:rFonts w:asciiTheme="majorHAnsi" w:hAnsiTheme="majorHAnsi" w:cstheme="majorHAnsi"/>
          <w:sz w:val="20"/>
          <w:szCs w:val="20"/>
        </w:rPr>
        <w:t xml:space="preserve">ISVA Service </w:t>
      </w:r>
    </w:p>
    <w:p w14:paraId="6EACE209" w14:textId="77777777" w:rsidR="007843AF" w:rsidRPr="00793ADA" w:rsidRDefault="007843AF" w:rsidP="00B768FC">
      <w:pPr>
        <w:pStyle w:val="ListParagraph"/>
        <w:numPr>
          <w:ilvl w:val="0"/>
          <w:numId w:val="48"/>
        </w:numPr>
        <w:spacing w:after="160" w:line="259" w:lineRule="auto"/>
        <w:rPr>
          <w:rFonts w:asciiTheme="majorHAnsi" w:hAnsiTheme="majorHAnsi" w:cstheme="majorHAnsi"/>
          <w:sz w:val="20"/>
          <w:szCs w:val="20"/>
        </w:rPr>
      </w:pPr>
      <w:r w:rsidRPr="00793ADA">
        <w:rPr>
          <w:rFonts w:asciiTheme="majorHAnsi" w:hAnsiTheme="majorHAnsi" w:cstheme="majorHAnsi"/>
          <w:sz w:val="20"/>
          <w:szCs w:val="20"/>
        </w:rPr>
        <w:t>Prison capacity pressures in the Adult male estate</w:t>
      </w:r>
    </w:p>
    <w:p w14:paraId="796875DE" w14:textId="77777777" w:rsidR="007843AF" w:rsidRPr="00AC441F" w:rsidRDefault="007843AF" w:rsidP="007843AF">
      <w:pPr>
        <w:spacing w:line="200" w:lineRule="exact"/>
        <w:rPr>
          <w:rFonts w:ascii="Calibri Light" w:eastAsia="Calibri Light" w:hAnsi="Calibri Light" w:cs="Calibri Light"/>
          <w:color w:val="000000" w:themeColor="text1"/>
          <w:sz w:val="20"/>
          <w:szCs w:val="20"/>
          <w:highlight w:val="yellow"/>
        </w:rPr>
      </w:pPr>
    </w:p>
    <w:p w14:paraId="377EB691" w14:textId="77777777" w:rsidR="007843AF" w:rsidRPr="00AC441F" w:rsidRDefault="007843AF" w:rsidP="007843AF">
      <w:pPr>
        <w:spacing w:line="200" w:lineRule="exact"/>
        <w:rPr>
          <w:rFonts w:ascii="Calibri Light" w:eastAsia="Calibri Light" w:hAnsi="Calibri Light" w:cs="Calibri Light"/>
          <w:color w:val="000000" w:themeColor="text1"/>
          <w:sz w:val="20"/>
          <w:szCs w:val="20"/>
          <w:highlight w:val="yellow"/>
        </w:rPr>
      </w:pPr>
    </w:p>
    <w:p w14:paraId="19C0F584" w14:textId="132EA854" w:rsidR="003155DE" w:rsidRPr="00BA40A9" w:rsidRDefault="007843AF" w:rsidP="007843AF">
      <w:pPr>
        <w:spacing w:line="200" w:lineRule="exact"/>
        <w:rPr>
          <w:rFonts w:ascii="Calibri Light" w:eastAsia="Calibri Light" w:hAnsi="Calibri Light" w:cs="Calibri Light"/>
          <w:color w:val="000000" w:themeColor="text1"/>
          <w:sz w:val="20"/>
          <w:szCs w:val="20"/>
        </w:rPr>
      </w:pPr>
      <w:r w:rsidRPr="00BA40A9">
        <w:rPr>
          <w:rFonts w:ascii="Calibri Light" w:eastAsia="Calibri Light" w:hAnsi="Calibri Light" w:cs="Calibri Light"/>
          <w:color w:val="000000" w:themeColor="text1"/>
          <w:sz w:val="20"/>
          <w:szCs w:val="20"/>
        </w:rPr>
        <w:t>For details in relation to the Force concerns, please review the Force Statement of Accounts</w:t>
      </w:r>
      <w:r w:rsidR="00673C22" w:rsidRPr="00BA40A9">
        <w:rPr>
          <w:rFonts w:ascii="Calibri Light" w:eastAsia="Calibri Light" w:hAnsi="Calibri Light" w:cs="Calibri Light"/>
          <w:color w:val="000000" w:themeColor="text1"/>
          <w:sz w:val="20"/>
          <w:szCs w:val="20"/>
        </w:rPr>
        <w:t>.</w:t>
      </w:r>
    </w:p>
    <w:p w14:paraId="1A97971B" w14:textId="77777777" w:rsidR="0037477C" w:rsidRPr="00BA40A9" w:rsidRDefault="0037477C">
      <w:pPr>
        <w:spacing w:line="1" w:lineRule="exact"/>
        <w:rPr>
          <w:sz w:val="20"/>
          <w:szCs w:val="20"/>
        </w:rPr>
      </w:pPr>
    </w:p>
    <w:p w14:paraId="448CAB98" w14:textId="77777777" w:rsidR="0037477C" w:rsidRPr="00BA40A9" w:rsidRDefault="0037477C">
      <w:pPr>
        <w:spacing w:line="1" w:lineRule="exact"/>
        <w:rPr>
          <w:sz w:val="20"/>
          <w:szCs w:val="20"/>
        </w:rPr>
      </w:pPr>
    </w:p>
    <w:p w14:paraId="639FB651" w14:textId="77777777" w:rsidR="0037477C" w:rsidRPr="00BA40A9" w:rsidRDefault="0037477C">
      <w:pPr>
        <w:spacing w:line="1" w:lineRule="exact"/>
        <w:rPr>
          <w:sz w:val="20"/>
          <w:szCs w:val="20"/>
        </w:rPr>
      </w:pPr>
    </w:p>
    <w:p w14:paraId="012221F0" w14:textId="77777777" w:rsidR="0037477C" w:rsidRPr="00BA40A9" w:rsidRDefault="0037477C">
      <w:pPr>
        <w:spacing w:line="1" w:lineRule="exact"/>
        <w:rPr>
          <w:sz w:val="20"/>
          <w:szCs w:val="20"/>
        </w:rPr>
      </w:pPr>
    </w:p>
    <w:p w14:paraId="157CA5DE" w14:textId="77777777" w:rsidR="0037477C" w:rsidRPr="00BA40A9" w:rsidRDefault="0037477C">
      <w:pPr>
        <w:spacing w:line="1" w:lineRule="exact"/>
        <w:rPr>
          <w:sz w:val="20"/>
          <w:szCs w:val="20"/>
        </w:rPr>
      </w:pPr>
    </w:p>
    <w:p w14:paraId="69F3F988" w14:textId="77777777" w:rsidR="0037477C" w:rsidRPr="00AC441F" w:rsidRDefault="0037477C">
      <w:pPr>
        <w:rPr>
          <w:sz w:val="20"/>
          <w:szCs w:val="20"/>
          <w:highlight w:val="yellow"/>
        </w:rPr>
        <w:sectPr w:rsidR="0037477C" w:rsidRPr="00AC441F" w:rsidSect="002A0074">
          <w:type w:val="continuous"/>
          <w:pgSz w:w="16840" w:h="11906" w:orient="landscape"/>
          <w:pgMar w:top="1160" w:right="345" w:bottom="567" w:left="860" w:header="0" w:footer="57" w:gutter="0"/>
          <w:cols w:num="2" w:space="720" w:equalWidth="0">
            <w:col w:w="14752" w:space="720"/>
            <w:col w:w="161"/>
          </w:cols>
          <w:docGrid w:linePitch="299"/>
        </w:sectPr>
      </w:pPr>
    </w:p>
    <w:p w14:paraId="4FB8D17A" w14:textId="77777777" w:rsidR="009D7902" w:rsidRPr="00BA40A9" w:rsidRDefault="005D3376" w:rsidP="009D7902">
      <w:pPr>
        <w:ind w:left="8"/>
        <w:rPr>
          <w:color w:val="0092D2"/>
          <w:sz w:val="26"/>
          <w:szCs w:val="26"/>
        </w:rPr>
      </w:pPr>
      <w:bookmarkStart w:id="37" w:name="page24"/>
      <w:bookmarkEnd w:id="37"/>
      <w:r w:rsidRPr="00BA40A9">
        <w:rPr>
          <w:noProof/>
          <w:color w:val="0092D1"/>
          <w:sz w:val="20"/>
          <w:szCs w:val="20"/>
        </w:rPr>
        <w:lastRenderedPageBreak/>
        <w:drawing>
          <wp:anchor distT="0" distB="0" distL="114300" distR="114300" simplePos="0" relativeHeight="251632128" behindDoc="1" locked="0" layoutInCell="1" allowOverlap="1" wp14:anchorId="715B9A6D" wp14:editId="624040C1">
            <wp:simplePos x="0" y="0"/>
            <wp:positionH relativeFrom="column">
              <wp:posOffset>9416627</wp:posOffset>
            </wp:positionH>
            <wp:positionV relativeFrom="paragraph">
              <wp:posOffset>-767715</wp:posOffset>
            </wp:positionV>
            <wp:extent cx="758825" cy="7595870"/>
            <wp:effectExtent l="0" t="0" r="317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D7902" w:rsidRPr="00BA40A9">
        <w:rPr>
          <w:rFonts w:ascii="Calibri" w:eastAsia="Calibri" w:hAnsi="Calibri" w:cs="Calibri"/>
          <w:color w:val="0092D2"/>
          <w:sz w:val="26"/>
          <w:szCs w:val="26"/>
        </w:rPr>
        <w:t>Chief Finance Officer’s Narrative Report (continued)</w:t>
      </w:r>
    </w:p>
    <w:p w14:paraId="0049093F" w14:textId="77777777" w:rsidR="001F3759" w:rsidRPr="00BA40A9" w:rsidRDefault="001F3759">
      <w:pPr>
        <w:spacing w:line="200" w:lineRule="exact"/>
        <w:rPr>
          <w:sz w:val="20"/>
          <w:szCs w:val="20"/>
        </w:rPr>
        <w:sectPr w:rsidR="001F3759" w:rsidRPr="00BA40A9" w:rsidSect="001F3759">
          <w:pgSz w:w="16840" w:h="11906" w:orient="landscape"/>
          <w:pgMar w:top="1172" w:right="345" w:bottom="742" w:left="852" w:header="0" w:footer="57" w:gutter="0"/>
          <w:cols w:space="160"/>
          <w:docGrid w:linePitch="299"/>
        </w:sectPr>
      </w:pPr>
    </w:p>
    <w:p w14:paraId="0CF453C9" w14:textId="77777777" w:rsidR="0037477C" w:rsidRPr="00BA40A9" w:rsidRDefault="0037477C">
      <w:pPr>
        <w:spacing w:line="200" w:lineRule="exact"/>
        <w:rPr>
          <w:sz w:val="20"/>
          <w:szCs w:val="20"/>
        </w:rPr>
      </w:pPr>
    </w:p>
    <w:p w14:paraId="143F0BB5" w14:textId="77777777" w:rsidR="0037477C" w:rsidRPr="00BA40A9" w:rsidRDefault="0037477C">
      <w:pPr>
        <w:spacing w:line="334" w:lineRule="exact"/>
        <w:rPr>
          <w:sz w:val="20"/>
          <w:szCs w:val="20"/>
        </w:rPr>
      </w:pPr>
    </w:p>
    <w:p w14:paraId="51B0DDC2" w14:textId="77777777" w:rsidR="0037477C" w:rsidRPr="00BA40A9" w:rsidRDefault="00355EE7" w:rsidP="00B768FC">
      <w:pPr>
        <w:numPr>
          <w:ilvl w:val="0"/>
          <w:numId w:val="6"/>
        </w:numPr>
        <w:tabs>
          <w:tab w:val="left" w:pos="400"/>
        </w:tabs>
        <w:spacing w:line="218" w:lineRule="auto"/>
        <w:ind w:left="8" w:right="515" w:hanging="8"/>
        <w:jc w:val="both"/>
        <w:rPr>
          <w:rFonts w:ascii="Calibri" w:eastAsia="Calibri" w:hAnsi="Calibri" w:cs="Calibri"/>
          <w:b/>
          <w:bCs/>
          <w:color w:val="0092D2"/>
          <w:sz w:val="26"/>
          <w:szCs w:val="26"/>
        </w:rPr>
      </w:pPr>
      <w:r w:rsidRPr="00BA40A9">
        <w:rPr>
          <w:rFonts w:ascii="Calibri" w:eastAsia="Calibri" w:hAnsi="Calibri" w:cs="Calibri"/>
          <w:b/>
          <w:bCs/>
          <w:color w:val="0092D2"/>
          <w:sz w:val="26"/>
          <w:szCs w:val="26"/>
        </w:rPr>
        <w:t>EXPLANATION OF ACCOUNTING STATEMENTS</w:t>
      </w:r>
    </w:p>
    <w:p w14:paraId="09384338" w14:textId="77777777" w:rsidR="0037477C" w:rsidRPr="00BA40A9" w:rsidRDefault="0037477C">
      <w:pPr>
        <w:spacing w:line="116" w:lineRule="exact"/>
        <w:rPr>
          <w:sz w:val="20"/>
          <w:szCs w:val="20"/>
        </w:rPr>
      </w:pPr>
    </w:p>
    <w:p w14:paraId="4E776E25" w14:textId="1A99FF9D" w:rsidR="00554F12" w:rsidRPr="00BA40A9" w:rsidRDefault="00355EE7" w:rsidP="00554F12">
      <w:pPr>
        <w:spacing w:line="264" w:lineRule="auto"/>
        <w:ind w:left="8" w:right="480"/>
        <w:jc w:val="both"/>
        <w:rPr>
          <w:rFonts w:asciiTheme="majorHAnsi" w:eastAsia="Calibri Light" w:hAnsiTheme="majorHAnsi" w:cs="Calibri Light"/>
          <w:sz w:val="20"/>
          <w:szCs w:val="20"/>
        </w:rPr>
      </w:pPr>
      <w:r w:rsidRPr="00BA40A9">
        <w:rPr>
          <w:rFonts w:asciiTheme="majorHAnsi" w:eastAsia="Calibri Light" w:hAnsiTheme="majorHAnsi" w:cs="Calibri Light"/>
          <w:sz w:val="20"/>
          <w:szCs w:val="20"/>
        </w:rPr>
        <w:t xml:space="preserve">The </w:t>
      </w:r>
      <w:r w:rsidR="00554F12" w:rsidRPr="00BA40A9">
        <w:rPr>
          <w:rFonts w:asciiTheme="majorHAnsi" w:eastAsia="Calibri Light" w:hAnsiTheme="majorHAnsi" w:cs="Calibri Light"/>
          <w:sz w:val="20"/>
          <w:szCs w:val="20"/>
        </w:rPr>
        <w:t>financial statements have been prepared in accordance with the CIPFA Code of Practice on Local Authority Accounting. This follows International Financial Reporting Standards (IFRS) to the extent that they are meaningful and appropriate to local authority accounts as determined by H</w:t>
      </w:r>
      <w:r w:rsidR="00BA40A9">
        <w:rPr>
          <w:rFonts w:asciiTheme="majorHAnsi" w:eastAsia="Calibri Light" w:hAnsiTheme="majorHAnsi" w:cs="Calibri Light"/>
          <w:sz w:val="20"/>
          <w:szCs w:val="20"/>
        </w:rPr>
        <w:t>is</w:t>
      </w:r>
      <w:r w:rsidR="00554F12" w:rsidRPr="00BA40A9">
        <w:rPr>
          <w:rFonts w:asciiTheme="majorHAnsi" w:eastAsia="Calibri Light" w:hAnsiTheme="majorHAnsi" w:cs="Calibri Light"/>
          <w:sz w:val="20"/>
          <w:szCs w:val="20"/>
        </w:rPr>
        <w:t xml:space="preserve"> Majesty’s Treasury.</w:t>
      </w:r>
    </w:p>
    <w:p w14:paraId="56C96120" w14:textId="77777777" w:rsidR="00554F12" w:rsidRPr="00BA40A9" w:rsidRDefault="00554F12" w:rsidP="00554F12">
      <w:pPr>
        <w:spacing w:line="264" w:lineRule="auto"/>
        <w:ind w:left="8" w:right="480"/>
        <w:jc w:val="both"/>
        <w:rPr>
          <w:rFonts w:asciiTheme="majorHAnsi" w:eastAsia="Calibri Light" w:hAnsiTheme="majorHAnsi" w:cs="Calibri Light"/>
          <w:sz w:val="20"/>
          <w:szCs w:val="20"/>
        </w:rPr>
      </w:pPr>
    </w:p>
    <w:p w14:paraId="069FE0BF" w14:textId="77777777" w:rsidR="00554F12" w:rsidRPr="00BA40A9" w:rsidRDefault="00554F12" w:rsidP="00554F12">
      <w:pPr>
        <w:spacing w:line="264" w:lineRule="auto"/>
        <w:ind w:left="8" w:right="480"/>
        <w:jc w:val="both"/>
        <w:rPr>
          <w:rFonts w:asciiTheme="majorHAnsi" w:eastAsia="Calibri Light" w:hAnsiTheme="majorHAnsi" w:cs="Calibri Light"/>
          <w:sz w:val="20"/>
          <w:szCs w:val="20"/>
        </w:rPr>
      </w:pPr>
      <w:r w:rsidRPr="00BA40A9">
        <w:rPr>
          <w:rFonts w:asciiTheme="majorHAnsi" w:eastAsia="Calibri Light" w:hAnsiTheme="majorHAnsi" w:cs="Calibri Light"/>
          <w:sz w:val="20"/>
          <w:szCs w:val="20"/>
        </w:rPr>
        <w:t>The Statements reflect the current legislative framework, central to which is the Police Reform and Social Responsibility Act 2011.</w:t>
      </w:r>
    </w:p>
    <w:p w14:paraId="3E7DA3E1" w14:textId="77777777" w:rsidR="00554F12" w:rsidRPr="00BA40A9" w:rsidRDefault="00554F12" w:rsidP="00554F12">
      <w:pPr>
        <w:spacing w:line="264" w:lineRule="auto"/>
        <w:ind w:left="8" w:right="480"/>
        <w:jc w:val="both"/>
        <w:rPr>
          <w:rFonts w:asciiTheme="majorHAnsi" w:eastAsia="Calibri Light" w:hAnsiTheme="majorHAnsi" w:cs="Calibri Light"/>
          <w:sz w:val="20"/>
          <w:szCs w:val="20"/>
        </w:rPr>
      </w:pPr>
    </w:p>
    <w:p w14:paraId="7504B3D2" w14:textId="415BBB53" w:rsidR="00554F12" w:rsidRPr="00BA40A9" w:rsidRDefault="00554F12" w:rsidP="00F27EE3">
      <w:pPr>
        <w:spacing w:line="264" w:lineRule="auto"/>
        <w:ind w:left="8" w:right="480"/>
        <w:jc w:val="both"/>
        <w:rPr>
          <w:rFonts w:asciiTheme="majorHAnsi" w:eastAsia="Calibri Light" w:hAnsiTheme="majorHAnsi" w:cs="Calibri Light"/>
          <w:sz w:val="20"/>
          <w:szCs w:val="20"/>
        </w:rPr>
      </w:pPr>
      <w:r w:rsidRPr="00BA40A9">
        <w:rPr>
          <w:rFonts w:asciiTheme="majorHAnsi" w:eastAsia="Calibri Light" w:hAnsiTheme="majorHAnsi" w:cs="Calibri Light"/>
          <w:sz w:val="20"/>
          <w:szCs w:val="20"/>
        </w:rPr>
        <w:t>Fundamentally, the PCC</w:t>
      </w:r>
      <w:r w:rsidR="00117C5D">
        <w:rPr>
          <w:rFonts w:asciiTheme="majorHAnsi" w:eastAsia="Calibri Light" w:hAnsiTheme="majorHAnsi" w:cs="Calibri Light"/>
          <w:sz w:val="20"/>
          <w:szCs w:val="20"/>
        </w:rPr>
        <w:t xml:space="preserve"> (now SYMCA)</w:t>
      </w:r>
      <w:r w:rsidRPr="00BA40A9">
        <w:rPr>
          <w:rFonts w:asciiTheme="majorHAnsi" w:eastAsia="Calibri Light" w:hAnsiTheme="majorHAnsi" w:cs="Calibri Light"/>
          <w:sz w:val="20"/>
          <w:szCs w:val="20"/>
        </w:rPr>
        <w:t xml:space="preserve"> is responsible for the finances of the whole Group and controls the assets, </w:t>
      </w:r>
      <w:proofErr w:type="gramStart"/>
      <w:r w:rsidRPr="00BA40A9">
        <w:rPr>
          <w:rFonts w:asciiTheme="majorHAnsi" w:eastAsia="Calibri Light" w:hAnsiTheme="majorHAnsi" w:cs="Calibri Light"/>
          <w:sz w:val="20"/>
          <w:szCs w:val="20"/>
        </w:rPr>
        <w:t>the majority of</w:t>
      </w:r>
      <w:proofErr w:type="gramEnd"/>
      <w:r w:rsidRPr="00BA40A9">
        <w:rPr>
          <w:rFonts w:asciiTheme="majorHAnsi" w:eastAsia="Calibri Light" w:hAnsiTheme="majorHAnsi" w:cs="Calibri Light"/>
          <w:sz w:val="20"/>
          <w:szCs w:val="20"/>
        </w:rPr>
        <w:t xml:space="preserve"> liabilities and the reserves. The PCC receives all the income and funding and makes all payments from the PCC Police Fund. In turn, the Chief Constable has a duty to fulfil prescribed functions under the Police Reform and Social Responsibility Act 2011 within the annual budget set by the PCC in consultation with the Chief Constable.</w:t>
      </w:r>
    </w:p>
    <w:p w14:paraId="50736B43" w14:textId="77777777" w:rsidR="0037477C" w:rsidRPr="00BA40A9" w:rsidRDefault="00554F12" w:rsidP="00F27EE3">
      <w:pPr>
        <w:spacing w:line="264" w:lineRule="auto"/>
        <w:ind w:left="8" w:right="480"/>
        <w:jc w:val="both"/>
        <w:rPr>
          <w:rFonts w:asciiTheme="majorHAnsi" w:hAnsiTheme="majorHAnsi"/>
          <w:sz w:val="20"/>
          <w:szCs w:val="20"/>
        </w:rPr>
      </w:pPr>
      <w:r w:rsidRPr="00BA40A9">
        <w:rPr>
          <w:rFonts w:asciiTheme="majorHAnsi" w:hAnsiTheme="majorHAnsi"/>
          <w:sz w:val="20"/>
          <w:szCs w:val="20"/>
        </w:rPr>
        <w:t xml:space="preserve"> </w:t>
      </w:r>
    </w:p>
    <w:p w14:paraId="76E6B96F" w14:textId="77777777" w:rsidR="0037477C" w:rsidRPr="00BA40A9" w:rsidRDefault="00355EE7" w:rsidP="00F27EE3">
      <w:pPr>
        <w:spacing w:line="225" w:lineRule="auto"/>
        <w:ind w:left="8" w:right="480"/>
        <w:jc w:val="both"/>
        <w:rPr>
          <w:rFonts w:asciiTheme="majorHAnsi" w:hAnsiTheme="majorHAnsi"/>
          <w:sz w:val="20"/>
          <w:szCs w:val="20"/>
        </w:rPr>
      </w:pPr>
      <w:r w:rsidRPr="00BA40A9">
        <w:rPr>
          <w:rFonts w:asciiTheme="majorHAnsi" w:eastAsia="Calibri Light" w:hAnsiTheme="majorHAnsi" w:cs="Calibri Light"/>
          <w:sz w:val="20"/>
          <w:szCs w:val="20"/>
        </w:rPr>
        <w:t>A Glossary of key terms can be found at the end of this publication.</w:t>
      </w:r>
    </w:p>
    <w:p w14:paraId="0C64DE33" w14:textId="77777777" w:rsidR="0037477C" w:rsidRPr="00BA40A9" w:rsidRDefault="00355EE7" w:rsidP="00554F12">
      <w:pPr>
        <w:spacing w:line="20" w:lineRule="exact"/>
        <w:jc w:val="both"/>
        <w:rPr>
          <w:sz w:val="20"/>
          <w:szCs w:val="20"/>
        </w:rPr>
      </w:pPr>
      <w:r w:rsidRPr="00BA40A9">
        <w:rPr>
          <w:sz w:val="20"/>
          <w:szCs w:val="20"/>
        </w:rPr>
        <w:br w:type="column"/>
      </w:r>
    </w:p>
    <w:p w14:paraId="14ACFC35" w14:textId="77777777" w:rsidR="0037477C" w:rsidRPr="00BA40A9" w:rsidRDefault="0037477C">
      <w:pPr>
        <w:spacing w:line="200" w:lineRule="exact"/>
        <w:rPr>
          <w:sz w:val="20"/>
          <w:szCs w:val="20"/>
        </w:rPr>
      </w:pPr>
    </w:p>
    <w:p w14:paraId="4B544123" w14:textId="77777777" w:rsidR="0037477C" w:rsidRPr="00BA40A9" w:rsidRDefault="0037477C">
      <w:pPr>
        <w:spacing w:line="200" w:lineRule="exact"/>
        <w:rPr>
          <w:sz w:val="20"/>
          <w:szCs w:val="20"/>
        </w:rPr>
      </w:pPr>
    </w:p>
    <w:p w14:paraId="7A53CB48" w14:textId="77777777" w:rsidR="0037477C" w:rsidRPr="00BA40A9" w:rsidRDefault="0037477C">
      <w:pPr>
        <w:spacing w:line="369" w:lineRule="exact"/>
        <w:rPr>
          <w:sz w:val="20"/>
          <w:szCs w:val="20"/>
        </w:rPr>
      </w:pPr>
    </w:p>
    <w:p w14:paraId="7BAA74C0" w14:textId="77777777" w:rsidR="0037477C" w:rsidRPr="00BA40A9" w:rsidRDefault="00355EE7" w:rsidP="000807E9">
      <w:pPr>
        <w:jc w:val="both"/>
        <w:rPr>
          <w:sz w:val="20"/>
          <w:szCs w:val="20"/>
        </w:rPr>
      </w:pPr>
      <w:r w:rsidRPr="00BA40A9">
        <w:rPr>
          <w:rFonts w:ascii="Calibri Light" w:eastAsia="Calibri Light" w:hAnsi="Calibri Light" w:cs="Calibri Light"/>
          <w:sz w:val="20"/>
          <w:szCs w:val="20"/>
        </w:rPr>
        <w:t xml:space="preserve">The </w:t>
      </w:r>
      <w:r w:rsidRPr="00BA40A9">
        <w:rPr>
          <w:rFonts w:ascii="Calibri Light" w:eastAsia="Calibri Light" w:hAnsi="Calibri Light" w:cs="Calibri Light"/>
          <w:b/>
          <w:bCs/>
          <w:sz w:val="20"/>
          <w:szCs w:val="20"/>
        </w:rPr>
        <w:t>Core Statements</w:t>
      </w:r>
      <w:r w:rsidRPr="00BA40A9">
        <w:rPr>
          <w:rFonts w:ascii="Calibri Light" w:eastAsia="Calibri Light" w:hAnsi="Calibri Light" w:cs="Calibri Light"/>
          <w:sz w:val="20"/>
          <w:szCs w:val="20"/>
        </w:rPr>
        <w:t xml:space="preserve"> are:</w:t>
      </w:r>
    </w:p>
    <w:p w14:paraId="554DE3A8" w14:textId="77777777" w:rsidR="0037477C" w:rsidRPr="00BA40A9" w:rsidRDefault="0037477C" w:rsidP="000807E9">
      <w:pPr>
        <w:spacing w:line="203" w:lineRule="exact"/>
        <w:jc w:val="both"/>
        <w:rPr>
          <w:sz w:val="20"/>
          <w:szCs w:val="20"/>
        </w:rPr>
      </w:pPr>
    </w:p>
    <w:p w14:paraId="28239241" w14:textId="77777777" w:rsidR="00701D9F" w:rsidRPr="00BA40A9" w:rsidRDefault="00355EE7" w:rsidP="00B768FC">
      <w:pPr>
        <w:pStyle w:val="ListParagraph"/>
        <w:numPr>
          <w:ilvl w:val="0"/>
          <w:numId w:val="30"/>
        </w:numPr>
        <w:tabs>
          <w:tab w:val="left" w:pos="280"/>
        </w:tabs>
        <w:spacing w:line="246" w:lineRule="auto"/>
        <w:ind w:left="284" w:right="60" w:hanging="284"/>
        <w:jc w:val="both"/>
        <w:rPr>
          <w:rFonts w:ascii="Calibri Light" w:eastAsia="Calibri Light" w:hAnsi="Calibri Light" w:cs="Calibri Light"/>
          <w:sz w:val="20"/>
          <w:szCs w:val="20"/>
        </w:rPr>
      </w:pPr>
      <w:r w:rsidRPr="00BA40A9">
        <w:rPr>
          <w:rFonts w:ascii="Calibri Light" w:eastAsia="Calibri Light" w:hAnsi="Calibri Light" w:cs="Calibri Light"/>
          <w:b/>
          <w:bCs/>
          <w:sz w:val="20"/>
          <w:szCs w:val="20"/>
        </w:rPr>
        <w:t>Comprehensive Income and Expenditure</w:t>
      </w:r>
      <w:r w:rsidRPr="00BA40A9">
        <w:rPr>
          <w:rFonts w:ascii="Calibri Light" w:eastAsia="Calibri Light" w:hAnsi="Calibri Light" w:cs="Calibri Light"/>
          <w:sz w:val="20"/>
          <w:szCs w:val="20"/>
        </w:rPr>
        <w:t xml:space="preserve"> </w:t>
      </w:r>
      <w:r w:rsidRPr="00BA40A9">
        <w:rPr>
          <w:rFonts w:ascii="Calibri Light" w:eastAsia="Calibri Light" w:hAnsi="Calibri Light" w:cs="Calibri Light"/>
          <w:b/>
          <w:bCs/>
          <w:sz w:val="20"/>
          <w:szCs w:val="20"/>
        </w:rPr>
        <w:t>Statement</w:t>
      </w:r>
      <w:r w:rsidR="00701D9F" w:rsidRPr="00BA40A9">
        <w:rPr>
          <w:rFonts w:ascii="Calibri Light" w:eastAsia="Calibri Light" w:hAnsi="Calibri Light" w:cs="Calibri Light"/>
          <w:b/>
          <w:bCs/>
          <w:sz w:val="20"/>
          <w:szCs w:val="20"/>
        </w:rPr>
        <w:t>:</w:t>
      </w:r>
      <w:r w:rsidRPr="00BA40A9">
        <w:rPr>
          <w:rFonts w:ascii="Calibri Light" w:eastAsia="Calibri Light" w:hAnsi="Calibri Light" w:cs="Calibri Light"/>
          <w:sz w:val="20"/>
          <w:szCs w:val="20"/>
        </w:rPr>
        <w:t xml:space="preserve"> this </w:t>
      </w:r>
      <w:r w:rsidR="00701D9F" w:rsidRPr="00BA40A9">
        <w:rPr>
          <w:rFonts w:ascii="Calibri Light" w:eastAsia="Calibri Light" w:hAnsi="Calibri Light" w:cs="Calibri Light"/>
          <w:sz w:val="20"/>
          <w:szCs w:val="20"/>
        </w:rPr>
        <w:t>shows the cost for the year of providing services. The PCC receives all income which is, therefore, excluded from the Chief Constable’s Statement.</w:t>
      </w:r>
    </w:p>
    <w:p w14:paraId="77AE8281" w14:textId="77777777" w:rsidR="0037477C" w:rsidRPr="00BA40A9" w:rsidRDefault="0037477C" w:rsidP="000807E9">
      <w:pPr>
        <w:spacing w:line="202" w:lineRule="exact"/>
        <w:jc w:val="both"/>
        <w:rPr>
          <w:rFonts w:ascii="Symbol" w:eastAsia="Symbol" w:hAnsi="Symbol" w:cs="Symbol"/>
          <w:sz w:val="20"/>
          <w:szCs w:val="20"/>
        </w:rPr>
      </w:pPr>
    </w:p>
    <w:p w14:paraId="7CD18638" w14:textId="77777777" w:rsidR="0037477C" w:rsidRPr="00BA40A9" w:rsidRDefault="00355EE7" w:rsidP="00B768FC">
      <w:pPr>
        <w:numPr>
          <w:ilvl w:val="0"/>
          <w:numId w:val="7"/>
        </w:numPr>
        <w:tabs>
          <w:tab w:val="left" w:pos="280"/>
        </w:tabs>
        <w:spacing w:line="244" w:lineRule="auto"/>
        <w:ind w:left="280" w:right="40" w:hanging="275"/>
        <w:jc w:val="both"/>
        <w:rPr>
          <w:rFonts w:ascii="Symbol" w:eastAsia="Symbol" w:hAnsi="Symbol" w:cs="Symbol"/>
          <w:sz w:val="20"/>
          <w:szCs w:val="20"/>
        </w:rPr>
      </w:pPr>
      <w:r w:rsidRPr="00BA40A9">
        <w:rPr>
          <w:rFonts w:ascii="Calibri Light" w:eastAsia="Calibri Light" w:hAnsi="Calibri Light" w:cs="Calibri Light"/>
          <w:b/>
          <w:bCs/>
          <w:sz w:val="20"/>
          <w:szCs w:val="20"/>
        </w:rPr>
        <w:t>Movement in Reserves Statement</w:t>
      </w:r>
      <w:r w:rsidR="00701D9F" w:rsidRPr="00BA40A9">
        <w:rPr>
          <w:rFonts w:ascii="Calibri Light" w:eastAsia="Calibri Light" w:hAnsi="Calibri Light" w:cs="Calibri Light"/>
          <w:b/>
          <w:bCs/>
          <w:sz w:val="20"/>
          <w:szCs w:val="20"/>
        </w:rPr>
        <w:t xml:space="preserve">: </w:t>
      </w:r>
      <w:r w:rsidR="00701D9F" w:rsidRPr="00BA40A9">
        <w:rPr>
          <w:rFonts w:ascii="Calibri Light" w:eastAsia="Calibri Light" w:hAnsi="Calibri Light" w:cs="Calibri Light"/>
          <w:bCs/>
          <w:sz w:val="20"/>
          <w:szCs w:val="20"/>
        </w:rPr>
        <w:t>this</w:t>
      </w:r>
      <w:r w:rsidRPr="00BA40A9">
        <w:rPr>
          <w:rFonts w:ascii="Calibri Light" w:eastAsia="Calibri Light" w:hAnsi="Calibri Light" w:cs="Calibri Light"/>
          <w:sz w:val="20"/>
          <w:szCs w:val="20"/>
        </w:rPr>
        <w:t xml:space="preserve"> </w:t>
      </w:r>
      <w:r w:rsidR="00701D9F" w:rsidRPr="00BA40A9">
        <w:rPr>
          <w:rFonts w:ascii="Calibri Light" w:eastAsia="Calibri Light" w:hAnsi="Calibri Light" w:cs="Calibri Light"/>
          <w:sz w:val="20"/>
          <w:szCs w:val="20"/>
        </w:rPr>
        <w:t>shows the movement of reserves during the year, analysed between usable and unusable reserves. The Chief Constable has no usable reserves. Unusable reserves are those that have been created to reconcile the accounting entries required to comply with the Code with those that must be statutorily charged to the General Fund Balance for council tax setting purposes. These cannot be used to support local expenditure.</w:t>
      </w:r>
    </w:p>
    <w:p w14:paraId="0D172030" w14:textId="77777777" w:rsidR="0037477C" w:rsidRPr="00BA40A9" w:rsidRDefault="0037477C" w:rsidP="000807E9">
      <w:pPr>
        <w:spacing w:line="204" w:lineRule="exact"/>
        <w:jc w:val="both"/>
        <w:rPr>
          <w:rFonts w:ascii="Symbol" w:eastAsia="Symbol" w:hAnsi="Symbol" w:cs="Symbol"/>
          <w:sz w:val="20"/>
          <w:szCs w:val="20"/>
        </w:rPr>
      </w:pPr>
    </w:p>
    <w:p w14:paraId="4B3A7F12" w14:textId="489D3D24" w:rsidR="0037477C" w:rsidRPr="009B31D2" w:rsidRDefault="00355EE7" w:rsidP="00B768FC">
      <w:pPr>
        <w:numPr>
          <w:ilvl w:val="0"/>
          <w:numId w:val="7"/>
        </w:numPr>
        <w:tabs>
          <w:tab w:val="left" w:pos="280"/>
        </w:tabs>
        <w:spacing w:line="231" w:lineRule="auto"/>
        <w:ind w:left="280" w:hanging="275"/>
        <w:jc w:val="both"/>
        <w:rPr>
          <w:rFonts w:ascii="Symbol" w:eastAsia="Symbol" w:hAnsi="Symbol" w:cs="Symbol"/>
          <w:sz w:val="20"/>
          <w:szCs w:val="20"/>
        </w:rPr>
      </w:pPr>
      <w:r w:rsidRPr="00BA40A9">
        <w:rPr>
          <w:rFonts w:ascii="Calibri Light" w:eastAsia="Calibri Light" w:hAnsi="Calibri Light" w:cs="Calibri Light"/>
          <w:b/>
          <w:bCs/>
          <w:sz w:val="20"/>
          <w:szCs w:val="20"/>
        </w:rPr>
        <w:t>Balance Sheet</w:t>
      </w:r>
      <w:r w:rsidR="00701D9F" w:rsidRPr="00BA40A9">
        <w:rPr>
          <w:rFonts w:ascii="Calibri Light" w:eastAsia="Calibri Light" w:hAnsi="Calibri Light" w:cs="Calibri Light"/>
          <w:b/>
          <w:bCs/>
          <w:sz w:val="20"/>
          <w:szCs w:val="20"/>
        </w:rPr>
        <w:t xml:space="preserve">: </w:t>
      </w:r>
      <w:r w:rsidR="00701D9F" w:rsidRPr="00BA40A9">
        <w:rPr>
          <w:rFonts w:ascii="Calibri Light" w:eastAsia="Calibri Light" w:hAnsi="Calibri Light" w:cs="Calibri Light"/>
          <w:bCs/>
          <w:sz w:val="20"/>
          <w:szCs w:val="20"/>
        </w:rPr>
        <w:t xml:space="preserve">this sets out the assets, liabilities and reserves of the PCC and Group as </w:t>
      </w:r>
      <w:proofErr w:type="gramStart"/>
      <w:r w:rsidR="00701D9F" w:rsidRPr="00BA40A9">
        <w:rPr>
          <w:rFonts w:ascii="Calibri Light" w:eastAsia="Calibri Light" w:hAnsi="Calibri Light" w:cs="Calibri Light"/>
          <w:bCs/>
          <w:sz w:val="20"/>
          <w:szCs w:val="20"/>
        </w:rPr>
        <w:t>at</w:t>
      </w:r>
      <w:proofErr w:type="gramEnd"/>
      <w:r w:rsidR="00701D9F" w:rsidRPr="00BA40A9">
        <w:rPr>
          <w:rFonts w:ascii="Calibri Light" w:eastAsia="Calibri Light" w:hAnsi="Calibri Light" w:cs="Calibri Light"/>
          <w:bCs/>
          <w:sz w:val="20"/>
          <w:szCs w:val="20"/>
        </w:rPr>
        <w:t xml:space="preserve"> 31 March each </w:t>
      </w:r>
      <w:r w:rsidR="00701D9F" w:rsidRPr="009B31D2">
        <w:rPr>
          <w:rFonts w:ascii="Calibri Light" w:eastAsia="Calibri Light" w:hAnsi="Calibri Light" w:cs="Calibri Light"/>
          <w:bCs/>
          <w:sz w:val="20"/>
          <w:szCs w:val="20"/>
        </w:rPr>
        <w:t>year</w:t>
      </w:r>
      <w:r w:rsidR="0020471F" w:rsidRPr="009B31D2">
        <w:rPr>
          <w:rFonts w:ascii="Calibri Light" w:eastAsia="Calibri Light" w:hAnsi="Calibri Light" w:cs="Calibri Light"/>
          <w:bCs/>
          <w:sz w:val="20"/>
          <w:szCs w:val="20"/>
        </w:rPr>
        <w:t xml:space="preserve"> (6 May for 2024)</w:t>
      </w:r>
      <w:r w:rsidRPr="009B31D2">
        <w:rPr>
          <w:rFonts w:ascii="Calibri Light" w:eastAsia="Calibri Light" w:hAnsi="Calibri Light" w:cs="Calibri Light"/>
          <w:sz w:val="20"/>
          <w:szCs w:val="20"/>
        </w:rPr>
        <w:t>.</w:t>
      </w:r>
    </w:p>
    <w:p w14:paraId="1E29A0C5" w14:textId="77777777" w:rsidR="0037477C" w:rsidRPr="00BA40A9" w:rsidRDefault="0037477C" w:rsidP="000807E9">
      <w:pPr>
        <w:spacing w:line="206" w:lineRule="exact"/>
        <w:jc w:val="both"/>
        <w:rPr>
          <w:rFonts w:ascii="Symbol" w:eastAsia="Symbol" w:hAnsi="Symbol" w:cs="Symbol"/>
          <w:sz w:val="20"/>
          <w:szCs w:val="20"/>
        </w:rPr>
      </w:pPr>
    </w:p>
    <w:p w14:paraId="3E096721" w14:textId="77777777" w:rsidR="0037477C" w:rsidRPr="00BA40A9" w:rsidRDefault="00355EE7" w:rsidP="00B768FC">
      <w:pPr>
        <w:numPr>
          <w:ilvl w:val="0"/>
          <w:numId w:val="7"/>
        </w:numPr>
        <w:tabs>
          <w:tab w:val="left" w:pos="280"/>
        </w:tabs>
        <w:spacing w:line="244" w:lineRule="auto"/>
        <w:ind w:left="280" w:right="40" w:hanging="275"/>
        <w:jc w:val="both"/>
        <w:rPr>
          <w:rFonts w:ascii="Symbol" w:eastAsia="Symbol" w:hAnsi="Symbol" w:cs="Symbol"/>
          <w:sz w:val="20"/>
          <w:szCs w:val="20"/>
        </w:rPr>
      </w:pPr>
      <w:r w:rsidRPr="00BA40A9">
        <w:rPr>
          <w:rFonts w:ascii="Calibri Light" w:eastAsia="Calibri Light" w:hAnsi="Calibri Light" w:cs="Calibri Light"/>
          <w:b/>
          <w:bCs/>
          <w:sz w:val="20"/>
          <w:szCs w:val="20"/>
        </w:rPr>
        <w:t>Cash Flow Statement</w:t>
      </w:r>
      <w:r w:rsidR="00701D9F" w:rsidRPr="00BA40A9">
        <w:rPr>
          <w:rFonts w:ascii="Calibri Light" w:eastAsia="Calibri Light" w:hAnsi="Calibri Light" w:cs="Calibri Light"/>
          <w:b/>
          <w:bCs/>
          <w:sz w:val="20"/>
          <w:szCs w:val="20"/>
        </w:rPr>
        <w:t>:</w:t>
      </w:r>
      <w:r w:rsidRPr="00BA40A9">
        <w:rPr>
          <w:rFonts w:ascii="Calibri Light" w:eastAsia="Calibri Light" w:hAnsi="Calibri Light" w:cs="Calibri Light"/>
          <w:sz w:val="20"/>
          <w:szCs w:val="20"/>
        </w:rPr>
        <w:t xml:space="preserve"> </w:t>
      </w:r>
      <w:r w:rsidR="00701D9F" w:rsidRPr="00BA40A9">
        <w:rPr>
          <w:rFonts w:ascii="Calibri Light" w:eastAsia="Calibri Light" w:hAnsi="Calibri Light" w:cs="Calibri Light"/>
          <w:sz w:val="20"/>
          <w:szCs w:val="20"/>
        </w:rPr>
        <w:t>this summarises the movements in cash and cash equivalents during the year. It shows how cash and cash equivalents are used or generated in operating, investing and financing activities.</w:t>
      </w:r>
    </w:p>
    <w:p w14:paraId="09C6345C" w14:textId="77777777" w:rsidR="0037477C" w:rsidRPr="00BA40A9" w:rsidRDefault="00355EE7" w:rsidP="000807E9">
      <w:pPr>
        <w:spacing w:line="20" w:lineRule="exact"/>
        <w:jc w:val="both"/>
        <w:rPr>
          <w:sz w:val="20"/>
          <w:szCs w:val="20"/>
        </w:rPr>
      </w:pPr>
      <w:r w:rsidRPr="00BA40A9">
        <w:rPr>
          <w:sz w:val="20"/>
          <w:szCs w:val="20"/>
        </w:rPr>
        <w:br w:type="column"/>
      </w:r>
    </w:p>
    <w:p w14:paraId="13D358F5" w14:textId="77777777" w:rsidR="0037477C" w:rsidRPr="00BA40A9" w:rsidRDefault="0037477C" w:rsidP="000807E9">
      <w:pPr>
        <w:spacing w:line="200" w:lineRule="exact"/>
        <w:jc w:val="both"/>
        <w:rPr>
          <w:sz w:val="20"/>
          <w:szCs w:val="20"/>
        </w:rPr>
      </w:pPr>
    </w:p>
    <w:p w14:paraId="2E0876F0" w14:textId="77777777" w:rsidR="0037477C" w:rsidRPr="00BA40A9" w:rsidRDefault="0037477C" w:rsidP="000807E9">
      <w:pPr>
        <w:spacing w:line="200" w:lineRule="exact"/>
        <w:jc w:val="both"/>
        <w:rPr>
          <w:sz w:val="20"/>
          <w:szCs w:val="20"/>
        </w:rPr>
      </w:pPr>
    </w:p>
    <w:p w14:paraId="15C7970D" w14:textId="77777777" w:rsidR="0037477C" w:rsidRPr="00BA40A9" w:rsidRDefault="0037477C" w:rsidP="000807E9">
      <w:pPr>
        <w:spacing w:line="369" w:lineRule="exact"/>
        <w:jc w:val="both"/>
        <w:rPr>
          <w:sz w:val="20"/>
          <w:szCs w:val="20"/>
        </w:rPr>
      </w:pPr>
    </w:p>
    <w:p w14:paraId="24FA9A9A" w14:textId="77777777" w:rsidR="0037477C" w:rsidRPr="00BA40A9" w:rsidRDefault="00355EE7" w:rsidP="000807E9">
      <w:pPr>
        <w:jc w:val="both"/>
        <w:rPr>
          <w:sz w:val="20"/>
          <w:szCs w:val="20"/>
        </w:rPr>
      </w:pPr>
      <w:r w:rsidRPr="00BA40A9">
        <w:rPr>
          <w:rFonts w:ascii="Calibri Light" w:eastAsia="Calibri Light" w:hAnsi="Calibri Light" w:cs="Calibri Light"/>
          <w:sz w:val="20"/>
          <w:szCs w:val="20"/>
        </w:rPr>
        <w:t xml:space="preserve">The </w:t>
      </w:r>
      <w:r w:rsidRPr="00BA40A9">
        <w:rPr>
          <w:rFonts w:ascii="Calibri Light" w:eastAsia="Calibri Light" w:hAnsi="Calibri Light" w:cs="Calibri Light"/>
          <w:b/>
          <w:bCs/>
          <w:sz w:val="20"/>
          <w:szCs w:val="20"/>
        </w:rPr>
        <w:t>Supplementary Financial Statements</w:t>
      </w:r>
      <w:r w:rsidRPr="00BA40A9">
        <w:rPr>
          <w:rFonts w:ascii="Calibri Light" w:eastAsia="Calibri Light" w:hAnsi="Calibri Light" w:cs="Calibri Light"/>
          <w:sz w:val="20"/>
          <w:szCs w:val="20"/>
        </w:rPr>
        <w:t xml:space="preserve"> are:</w:t>
      </w:r>
    </w:p>
    <w:p w14:paraId="3D09C75C" w14:textId="77777777" w:rsidR="0037477C" w:rsidRPr="00BA40A9" w:rsidRDefault="0037477C" w:rsidP="000807E9">
      <w:pPr>
        <w:spacing w:line="203" w:lineRule="exact"/>
        <w:jc w:val="both"/>
        <w:rPr>
          <w:sz w:val="20"/>
          <w:szCs w:val="20"/>
        </w:rPr>
      </w:pPr>
    </w:p>
    <w:p w14:paraId="3B31DDDA" w14:textId="77777777" w:rsidR="0037477C" w:rsidRPr="00BA40A9" w:rsidRDefault="00701D9F" w:rsidP="00B768FC">
      <w:pPr>
        <w:numPr>
          <w:ilvl w:val="0"/>
          <w:numId w:val="8"/>
        </w:numPr>
        <w:tabs>
          <w:tab w:val="left" w:pos="300"/>
        </w:tabs>
        <w:spacing w:line="231" w:lineRule="auto"/>
        <w:ind w:left="300" w:right="592" w:hanging="293"/>
        <w:jc w:val="both"/>
        <w:rPr>
          <w:rFonts w:ascii="Symbol" w:eastAsia="Symbol" w:hAnsi="Symbol" w:cs="Symbol"/>
          <w:sz w:val="20"/>
          <w:szCs w:val="20"/>
        </w:rPr>
      </w:pPr>
      <w:r w:rsidRPr="00BA40A9">
        <w:rPr>
          <w:rFonts w:ascii="Calibri Light" w:eastAsia="Calibri Light" w:hAnsi="Calibri Light" w:cs="Calibri Light"/>
          <w:b/>
          <w:sz w:val="20"/>
          <w:szCs w:val="20"/>
        </w:rPr>
        <w:t xml:space="preserve">Statement of Accounting Policies: </w:t>
      </w:r>
      <w:r w:rsidRPr="00BA40A9">
        <w:rPr>
          <w:rFonts w:ascii="Calibri Light" w:eastAsia="Calibri Light" w:hAnsi="Calibri Light" w:cs="Calibri Light"/>
          <w:sz w:val="20"/>
          <w:szCs w:val="20"/>
        </w:rPr>
        <w:t xml:space="preserve">this sets out details of the accounting policies adopted in compiling the Statement of Accounts. </w:t>
      </w:r>
    </w:p>
    <w:p w14:paraId="0318CE57" w14:textId="77777777" w:rsidR="0037477C" w:rsidRPr="00BA40A9" w:rsidRDefault="0037477C" w:rsidP="00B046D6">
      <w:pPr>
        <w:spacing w:line="206" w:lineRule="exact"/>
        <w:ind w:right="592"/>
        <w:jc w:val="both"/>
        <w:rPr>
          <w:rFonts w:ascii="Symbol" w:eastAsia="Symbol" w:hAnsi="Symbol" w:cs="Symbol"/>
          <w:sz w:val="20"/>
          <w:szCs w:val="20"/>
        </w:rPr>
      </w:pPr>
    </w:p>
    <w:p w14:paraId="69B0806C" w14:textId="0F838DDD" w:rsidR="000807E9" w:rsidRPr="00BA40A9" w:rsidRDefault="000807E9" w:rsidP="00B768FC">
      <w:pPr>
        <w:numPr>
          <w:ilvl w:val="0"/>
          <w:numId w:val="8"/>
        </w:numPr>
        <w:tabs>
          <w:tab w:val="left" w:pos="300"/>
        </w:tabs>
        <w:spacing w:line="248" w:lineRule="auto"/>
        <w:ind w:left="300" w:right="592" w:hanging="293"/>
        <w:jc w:val="both"/>
        <w:rPr>
          <w:rFonts w:ascii="Symbol" w:eastAsia="Symbol" w:hAnsi="Symbol" w:cs="Symbol"/>
          <w:sz w:val="20"/>
          <w:szCs w:val="20"/>
        </w:rPr>
      </w:pPr>
      <w:r w:rsidRPr="00BA40A9">
        <w:rPr>
          <w:rFonts w:ascii="Calibri Light" w:eastAsia="Calibri Light" w:hAnsi="Calibri Light" w:cs="Calibri Light"/>
          <w:b/>
          <w:sz w:val="20"/>
          <w:szCs w:val="20"/>
        </w:rPr>
        <w:t xml:space="preserve">Police Pension Fund Account: </w:t>
      </w:r>
      <w:r w:rsidRPr="00BA40A9">
        <w:rPr>
          <w:rFonts w:ascii="Calibri Light" w:eastAsia="Calibri Light" w:hAnsi="Calibri Light" w:cs="Calibri Light"/>
          <w:sz w:val="20"/>
          <w:szCs w:val="20"/>
        </w:rPr>
        <w:t xml:space="preserve">this sets out the position for the three Police Pension Scheme (1987, 2006 and 2015) Fund Accounts as </w:t>
      </w:r>
      <w:proofErr w:type="gramStart"/>
      <w:r w:rsidRPr="00BA40A9">
        <w:rPr>
          <w:rFonts w:ascii="Calibri Light" w:eastAsia="Calibri Light" w:hAnsi="Calibri Light" w:cs="Calibri Light"/>
          <w:sz w:val="20"/>
          <w:szCs w:val="20"/>
        </w:rPr>
        <w:t>at</w:t>
      </w:r>
      <w:proofErr w:type="gramEnd"/>
      <w:r w:rsidRPr="00BA40A9">
        <w:rPr>
          <w:rFonts w:ascii="Calibri Light" w:eastAsia="Calibri Light" w:hAnsi="Calibri Light" w:cs="Calibri Light"/>
          <w:sz w:val="20"/>
          <w:szCs w:val="20"/>
        </w:rPr>
        <w:t xml:space="preserve"> 31 March each </w:t>
      </w:r>
      <w:r w:rsidRPr="009B31D2">
        <w:rPr>
          <w:rFonts w:ascii="Calibri Light" w:eastAsia="Calibri Light" w:hAnsi="Calibri Light" w:cs="Calibri Light"/>
          <w:sz w:val="20"/>
          <w:szCs w:val="20"/>
        </w:rPr>
        <w:t>year</w:t>
      </w:r>
      <w:r w:rsidR="0020471F" w:rsidRPr="009B31D2">
        <w:rPr>
          <w:rFonts w:ascii="Calibri Light" w:eastAsia="Calibri Light" w:hAnsi="Calibri Light" w:cs="Calibri Light"/>
          <w:sz w:val="20"/>
          <w:szCs w:val="20"/>
        </w:rPr>
        <w:t xml:space="preserve"> </w:t>
      </w:r>
      <w:r w:rsidR="0020471F" w:rsidRPr="009B31D2">
        <w:rPr>
          <w:rFonts w:ascii="Calibri Light" w:eastAsia="Calibri Light" w:hAnsi="Calibri Light" w:cs="Calibri Light"/>
          <w:bCs/>
          <w:sz w:val="20"/>
          <w:szCs w:val="20"/>
        </w:rPr>
        <w:t>(6 May for 2024)</w:t>
      </w:r>
      <w:r w:rsidRPr="009B31D2">
        <w:rPr>
          <w:rFonts w:ascii="Calibri Light" w:eastAsia="Calibri Light" w:hAnsi="Calibri Light" w:cs="Calibri Light"/>
          <w:sz w:val="20"/>
          <w:szCs w:val="20"/>
        </w:rPr>
        <w:t>.</w:t>
      </w:r>
    </w:p>
    <w:p w14:paraId="333B9E82" w14:textId="77777777" w:rsidR="000807E9" w:rsidRPr="00BA40A9" w:rsidRDefault="000807E9" w:rsidP="00B046D6">
      <w:pPr>
        <w:pStyle w:val="ListParagraph"/>
        <w:ind w:right="592"/>
        <w:rPr>
          <w:rFonts w:ascii="Calibri Light" w:eastAsia="Calibri Light" w:hAnsi="Calibri Light" w:cs="Calibri Light"/>
          <w:b/>
          <w:sz w:val="20"/>
          <w:szCs w:val="20"/>
        </w:rPr>
      </w:pPr>
    </w:p>
    <w:p w14:paraId="113CA198" w14:textId="77777777" w:rsidR="000807E9" w:rsidRPr="00BA40A9" w:rsidRDefault="000807E9" w:rsidP="00B768FC">
      <w:pPr>
        <w:numPr>
          <w:ilvl w:val="0"/>
          <w:numId w:val="8"/>
        </w:numPr>
        <w:tabs>
          <w:tab w:val="left" w:pos="300"/>
        </w:tabs>
        <w:spacing w:line="248" w:lineRule="auto"/>
        <w:ind w:left="300" w:right="592" w:hanging="293"/>
        <w:jc w:val="both"/>
        <w:rPr>
          <w:rFonts w:ascii="Symbol" w:eastAsia="Symbol" w:hAnsi="Symbol" w:cs="Symbol"/>
          <w:sz w:val="20"/>
          <w:szCs w:val="20"/>
        </w:rPr>
      </w:pPr>
      <w:r w:rsidRPr="00BA40A9">
        <w:rPr>
          <w:rFonts w:ascii="Calibri Light" w:eastAsia="Calibri Light" w:hAnsi="Calibri Light" w:cs="Calibri Light"/>
          <w:b/>
          <w:sz w:val="20"/>
          <w:szCs w:val="20"/>
        </w:rPr>
        <w:t xml:space="preserve">Annual Governance Statement: </w:t>
      </w:r>
      <w:r w:rsidRPr="00BA40A9">
        <w:rPr>
          <w:rFonts w:ascii="Calibri Light" w:eastAsia="Calibri Light" w:hAnsi="Calibri Light" w:cs="Calibri Light"/>
          <w:sz w:val="20"/>
          <w:szCs w:val="20"/>
        </w:rPr>
        <w:t>this sets out the governance structures of the organisation and its key internal controls.</w:t>
      </w:r>
    </w:p>
    <w:p w14:paraId="5E0FF8D1" w14:textId="77777777" w:rsidR="000807E9" w:rsidRPr="00BA40A9" w:rsidRDefault="000807E9" w:rsidP="000807E9">
      <w:pPr>
        <w:pStyle w:val="ListParagraph"/>
        <w:rPr>
          <w:sz w:val="20"/>
          <w:szCs w:val="20"/>
        </w:rPr>
      </w:pPr>
    </w:p>
    <w:p w14:paraId="25C95766" w14:textId="77777777" w:rsidR="0037477C" w:rsidRPr="00BA40A9" w:rsidRDefault="000807E9" w:rsidP="000807E9">
      <w:pPr>
        <w:tabs>
          <w:tab w:val="left" w:pos="300"/>
        </w:tabs>
        <w:spacing w:line="238" w:lineRule="auto"/>
        <w:ind w:left="300" w:right="572"/>
        <w:jc w:val="both"/>
        <w:rPr>
          <w:sz w:val="20"/>
          <w:szCs w:val="20"/>
        </w:rPr>
      </w:pPr>
      <w:r w:rsidRPr="00BA40A9">
        <w:rPr>
          <w:sz w:val="20"/>
          <w:szCs w:val="20"/>
        </w:rPr>
        <w:t xml:space="preserve"> </w:t>
      </w:r>
    </w:p>
    <w:p w14:paraId="382AA5FE" w14:textId="77777777" w:rsidR="0037477C" w:rsidRPr="00BA40A9" w:rsidRDefault="00355EE7" w:rsidP="000807E9">
      <w:pPr>
        <w:spacing w:line="236" w:lineRule="auto"/>
        <w:ind w:right="572"/>
        <w:jc w:val="both"/>
        <w:rPr>
          <w:sz w:val="20"/>
          <w:szCs w:val="20"/>
        </w:rPr>
      </w:pPr>
      <w:r w:rsidRPr="00BA40A9">
        <w:rPr>
          <w:rFonts w:ascii="Calibri Light" w:eastAsia="Calibri Light" w:hAnsi="Calibri Light" w:cs="Calibri Light"/>
          <w:sz w:val="20"/>
          <w:szCs w:val="20"/>
        </w:rPr>
        <w:t>The Notes to these financial statements provide more detail about accounting policies and individual transactions</w:t>
      </w:r>
      <w:r w:rsidR="000807E9" w:rsidRPr="00BA40A9">
        <w:rPr>
          <w:rFonts w:ascii="Calibri Light" w:eastAsia="Calibri Light" w:hAnsi="Calibri Light" w:cs="Calibri Light"/>
          <w:sz w:val="20"/>
          <w:szCs w:val="20"/>
        </w:rPr>
        <w:t>.</w:t>
      </w:r>
    </w:p>
    <w:p w14:paraId="572ED51E" w14:textId="77777777" w:rsidR="0037477C" w:rsidRPr="00AC441F" w:rsidRDefault="00355EE7">
      <w:pPr>
        <w:spacing w:line="20" w:lineRule="exact"/>
        <w:rPr>
          <w:sz w:val="20"/>
          <w:szCs w:val="20"/>
          <w:highlight w:val="yellow"/>
        </w:rPr>
      </w:pPr>
      <w:r w:rsidRPr="00AC441F">
        <w:rPr>
          <w:sz w:val="20"/>
          <w:szCs w:val="20"/>
          <w:highlight w:val="yellow"/>
        </w:rPr>
        <w:br w:type="column"/>
      </w:r>
    </w:p>
    <w:p w14:paraId="3AB2C38E" w14:textId="77777777" w:rsidR="0037477C" w:rsidRPr="00AC441F" w:rsidRDefault="0037477C">
      <w:pPr>
        <w:spacing w:line="200" w:lineRule="exact"/>
        <w:rPr>
          <w:sz w:val="20"/>
          <w:szCs w:val="20"/>
          <w:highlight w:val="yellow"/>
        </w:rPr>
      </w:pPr>
    </w:p>
    <w:p w14:paraId="7704E863" w14:textId="77777777" w:rsidR="0037477C" w:rsidRPr="00AC441F" w:rsidRDefault="0037477C">
      <w:pPr>
        <w:spacing w:line="200" w:lineRule="exact"/>
        <w:rPr>
          <w:sz w:val="20"/>
          <w:szCs w:val="20"/>
          <w:highlight w:val="yellow"/>
        </w:rPr>
      </w:pPr>
    </w:p>
    <w:p w14:paraId="12541AF3" w14:textId="77777777" w:rsidR="0037477C" w:rsidRPr="00AC441F" w:rsidRDefault="0037477C">
      <w:pPr>
        <w:spacing w:line="200" w:lineRule="exact"/>
        <w:rPr>
          <w:sz w:val="20"/>
          <w:szCs w:val="20"/>
          <w:highlight w:val="yellow"/>
        </w:rPr>
      </w:pPr>
    </w:p>
    <w:p w14:paraId="3F9A8EDB" w14:textId="77777777" w:rsidR="0037477C" w:rsidRPr="00AC441F" w:rsidRDefault="0037477C">
      <w:pPr>
        <w:spacing w:line="200" w:lineRule="exact"/>
        <w:rPr>
          <w:sz w:val="20"/>
          <w:szCs w:val="20"/>
          <w:highlight w:val="yellow"/>
        </w:rPr>
      </w:pPr>
    </w:p>
    <w:p w14:paraId="27673257" w14:textId="77777777" w:rsidR="0037477C" w:rsidRPr="00AC441F" w:rsidRDefault="0037477C">
      <w:pPr>
        <w:spacing w:line="200" w:lineRule="exact"/>
        <w:rPr>
          <w:sz w:val="20"/>
          <w:szCs w:val="20"/>
          <w:highlight w:val="yellow"/>
        </w:rPr>
      </w:pPr>
    </w:p>
    <w:p w14:paraId="3D02F1B9" w14:textId="77777777" w:rsidR="0037477C" w:rsidRPr="00AC441F" w:rsidRDefault="0037477C">
      <w:pPr>
        <w:spacing w:line="200" w:lineRule="exact"/>
        <w:rPr>
          <w:sz w:val="20"/>
          <w:szCs w:val="20"/>
          <w:highlight w:val="yellow"/>
        </w:rPr>
      </w:pPr>
    </w:p>
    <w:p w14:paraId="35000FF0" w14:textId="77777777" w:rsidR="0037477C" w:rsidRPr="00AC441F" w:rsidRDefault="0037477C">
      <w:pPr>
        <w:spacing w:line="200" w:lineRule="exact"/>
        <w:rPr>
          <w:sz w:val="20"/>
          <w:szCs w:val="20"/>
          <w:highlight w:val="yellow"/>
        </w:rPr>
      </w:pPr>
    </w:p>
    <w:p w14:paraId="5E7039D6" w14:textId="77777777" w:rsidR="0037477C" w:rsidRPr="00AC441F" w:rsidRDefault="0037477C">
      <w:pPr>
        <w:spacing w:line="200" w:lineRule="exact"/>
        <w:rPr>
          <w:sz w:val="20"/>
          <w:szCs w:val="20"/>
          <w:highlight w:val="yellow"/>
        </w:rPr>
      </w:pPr>
    </w:p>
    <w:p w14:paraId="1267A3CE" w14:textId="77777777" w:rsidR="0037477C" w:rsidRPr="00AC441F" w:rsidRDefault="0037477C">
      <w:pPr>
        <w:spacing w:line="200" w:lineRule="exact"/>
        <w:rPr>
          <w:sz w:val="20"/>
          <w:szCs w:val="20"/>
          <w:highlight w:val="yellow"/>
        </w:rPr>
      </w:pPr>
    </w:p>
    <w:p w14:paraId="2D03E03E" w14:textId="77777777" w:rsidR="0037477C" w:rsidRPr="00AC441F" w:rsidRDefault="0037477C">
      <w:pPr>
        <w:spacing w:line="200" w:lineRule="exact"/>
        <w:rPr>
          <w:sz w:val="20"/>
          <w:szCs w:val="20"/>
          <w:highlight w:val="yellow"/>
        </w:rPr>
      </w:pPr>
    </w:p>
    <w:p w14:paraId="08BE6C2A" w14:textId="77777777" w:rsidR="0037477C" w:rsidRPr="00AC441F" w:rsidRDefault="0037477C">
      <w:pPr>
        <w:spacing w:line="200" w:lineRule="exact"/>
        <w:rPr>
          <w:sz w:val="20"/>
          <w:szCs w:val="20"/>
          <w:highlight w:val="yellow"/>
        </w:rPr>
      </w:pPr>
    </w:p>
    <w:p w14:paraId="0C483F3C" w14:textId="77777777" w:rsidR="0037477C" w:rsidRPr="00AC441F" w:rsidRDefault="0037477C">
      <w:pPr>
        <w:spacing w:line="200" w:lineRule="exact"/>
        <w:rPr>
          <w:sz w:val="20"/>
          <w:szCs w:val="20"/>
          <w:highlight w:val="yellow"/>
        </w:rPr>
      </w:pPr>
    </w:p>
    <w:p w14:paraId="4AAE8835" w14:textId="77777777" w:rsidR="0037477C" w:rsidRPr="00AC441F" w:rsidRDefault="0037477C">
      <w:pPr>
        <w:spacing w:line="354" w:lineRule="exact"/>
        <w:rPr>
          <w:sz w:val="20"/>
          <w:szCs w:val="20"/>
          <w:highlight w:val="yellow"/>
        </w:rPr>
      </w:pPr>
    </w:p>
    <w:p w14:paraId="24AC47ED" w14:textId="77777777" w:rsidR="0037477C" w:rsidRPr="00AC441F" w:rsidRDefault="0037477C">
      <w:pPr>
        <w:spacing w:line="20" w:lineRule="exact"/>
        <w:rPr>
          <w:sz w:val="20"/>
          <w:szCs w:val="20"/>
          <w:highlight w:val="yellow"/>
        </w:rPr>
      </w:pPr>
    </w:p>
    <w:p w14:paraId="00500D71" w14:textId="77777777" w:rsidR="0037477C" w:rsidRPr="00AC441F" w:rsidRDefault="0037477C">
      <w:pPr>
        <w:spacing w:line="1" w:lineRule="exact"/>
        <w:rPr>
          <w:sz w:val="20"/>
          <w:szCs w:val="20"/>
          <w:highlight w:val="yellow"/>
        </w:rPr>
      </w:pPr>
    </w:p>
    <w:p w14:paraId="1A206053" w14:textId="77777777" w:rsidR="0037477C" w:rsidRPr="00AC441F" w:rsidRDefault="0037477C">
      <w:pPr>
        <w:spacing w:line="1" w:lineRule="exact"/>
        <w:rPr>
          <w:sz w:val="20"/>
          <w:szCs w:val="20"/>
          <w:highlight w:val="yellow"/>
        </w:rPr>
      </w:pPr>
    </w:p>
    <w:p w14:paraId="671C1370" w14:textId="77777777" w:rsidR="0037477C" w:rsidRPr="00AC441F" w:rsidRDefault="0037477C">
      <w:pPr>
        <w:spacing w:line="1" w:lineRule="exact"/>
        <w:rPr>
          <w:sz w:val="20"/>
          <w:szCs w:val="20"/>
          <w:highlight w:val="yellow"/>
        </w:rPr>
      </w:pPr>
    </w:p>
    <w:p w14:paraId="3B229C3E" w14:textId="77777777" w:rsidR="0037477C" w:rsidRPr="00AC441F" w:rsidRDefault="0037477C">
      <w:pPr>
        <w:spacing w:line="1" w:lineRule="exact"/>
        <w:rPr>
          <w:sz w:val="20"/>
          <w:szCs w:val="20"/>
          <w:highlight w:val="yellow"/>
        </w:rPr>
      </w:pPr>
    </w:p>
    <w:p w14:paraId="39D0B96F" w14:textId="77777777" w:rsidR="0037477C" w:rsidRPr="00AC441F" w:rsidRDefault="0037477C">
      <w:pPr>
        <w:spacing w:line="1" w:lineRule="exact"/>
        <w:rPr>
          <w:sz w:val="20"/>
          <w:szCs w:val="20"/>
          <w:highlight w:val="yellow"/>
        </w:rPr>
      </w:pPr>
    </w:p>
    <w:p w14:paraId="1766B909" w14:textId="77777777" w:rsidR="0037477C" w:rsidRPr="00AC441F" w:rsidRDefault="0037477C">
      <w:pPr>
        <w:rPr>
          <w:highlight w:val="yellow"/>
        </w:rPr>
        <w:sectPr w:rsidR="0037477C" w:rsidRPr="00AC441F" w:rsidSect="001F3759">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4179175F" w14:textId="6F5A56C8" w:rsidR="001C3847" w:rsidRPr="005E660E" w:rsidRDefault="008E183A">
      <w:pPr>
        <w:rPr>
          <w:color w:val="0092D2"/>
          <w:sz w:val="60"/>
          <w:szCs w:val="60"/>
        </w:rPr>
        <w:sectPr w:rsidR="001C3847" w:rsidRPr="005E660E" w:rsidSect="0085648C">
          <w:pgSz w:w="16840" w:h="11906" w:orient="landscape"/>
          <w:pgMar w:top="817" w:right="345" w:bottom="1055" w:left="800" w:header="0" w:footer="57" w:gutter="0"/>
          <w:cols w:space="720" w:equalWidth="0">
            <w:col w:w="15693"/>
          </w:cols>
          <w:docGrid w:linePitch="299"/>
        </w:sectPr>
      </w:pPr>
      <w:bookmarkStart w:id="38" w:name="page25"/>
      <w:bookmarkStart w:id="39" w:name="IndependentAuditorsReport"/>
      <w:bookmarkEnd w:id="38"/>
      <w:bookmarkEnd w:id="39"/>
      <w:r w:rsidRPr="005E660E">
        <w:rPr>
          <w:noProof/>
          <w:color w:val="0092D2"/>
          <w:sz w:val="20"/>
          <w:szCs w:val="20"/>
        </w:rPr>
        <w:lastRenderedPageBreak/>
        <w:drawing>
          <wp:anchor distT="0" distB="0" distL="114300" distR="114300" simplePos="0" relativeHeight="251633152" behindDoc="1" locked="0" layoutInCell="1" allowOverlap="1" wp14:anchorId="56012160" wp14:editId="22EBB458">
            <wp:simplePos x="0" y="0"/>
            <wp:positionH relativeFrom="column">
              <wp:posOffset>9463405</wp:posOffset>
            </wp:positionH>
            <wp:positionV relativeFrom="paragraph">
              <wp:posOffset>-520065</wp:posOffset>
            </wp:positionV>
            <wp:extent cx="758825" cy="7595870"/>
            <wp:effectExtent l="0" t="0" r="3175"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5E660E">
        <w:rPr>
          <w:rFonts w:ascii="Calibri" w:eastAsia="Calibri" w:hAnsi="Calibri" w:cs="Calibri"/>
          <w:color w:val="0092D2"/>
          <w:sz w:val="60"/>
          <w:szCs w:val="60"/>
        </w:rPr>
        <w:t>Independent Auditor’s Report</w:t>
      </w:r>
    </w:p>
    <w:p w14:paraId="6FE5AE08" w14:textId="3F8B311F" w:rsidR="00B768FC" w:rsidRPr="00186A6D" w:rsidRDefault="00B768FC" w:rsidP="00B768FC">
      <w:pPr>
        <w:pStyle w:val="Heading3"/>
        <w:keepLines w:val="0"/>
        <w:spacing w:before="0" w:after="120" w:line="240" w:lineRule="atLeast"/>
        <w:jc w:val="both"/>
        <w:rPr>
          <w:b/>
          <w:bCs/>
          <w:sz w:val="20"/>
          <w:szCs w:val="20"/>
        </w:rPr>
      </w:pPr>
      <w:r w:rsidRPr="00186A6D">
        <w:rPr>
          <w:b/>
          <w:bCs/>
          <w:color w:val="7030A0"/>
          <w:sz w:val="20"/>
          <w:szCs w:val="20"/>
        </w:rPr>
        <w:t>Report on the audit of the financial statements</w:t>
      </w:r>
    </w:p>
    <w:p w14:paraId="59525BC5" w14:textId="77777777" w:rsidR="00B768FC" w:rsidRPr="005A6BEF" w:rsidRDefault="00B768FC" w:rsidP="00B768FC">
      <w:pPr>
        <w:pStyle w:val="Heading3"/>
        <w:rPr>
          <w:color w:val="7030A0"/>
          <w:sz w:val="18"/>
          <w:szCs w:val="18"/>
        </w:rPr>
      </w:pPr>
      <w:r w:rsidRPr="005A6BEF">
        <w:rPr>
          <w:color w:val="7030A0"/>
          <w:sz w:val="18"/>
          <w:szCs w:val="18"/>
        </w:rPr>
        <w:t>Opinion on financial statements</w:t>
      </w:r>
    </w:p>
    <w:p w14:paraId="63DE27A5" w14:textId="77777777" w:rsidR="0061524C" w:rsidRDefault="0061524C" w:rsidP="0061524C">
      <w:pPr>
        <w:pStyle w:val="BodyText"/>
        <w:jc w:val="both"/>
      </w:pPr>
      <w:r>
        <w:t>We have audited the financial statements of the Police and Crime Commissioner for South Yorkshire Police (the ‘Police and Crime Commissioner’) and its subsidiary the Chief Constable (the ‘group’) for the period ended 6 May 2024, which comprise the Comprehensive Income and Expenditure Statement, the Movement in Reserves Statement, the Balance Sheet, the Cash Flow Statement and notes to the financial statements, including a summary of significant accounting policies, and include the police pension fund financial statements comprising the Police Pension Fund Account and Net Assets Statement, and notes. The financial reporting framework that has been applied in their preparation is applicable law and the CIPFA/LASAAC Code of Practice on Local Authority Accounting in the United Kingdom 2023/24.</w:t>
      </w:r>
    </w:p>
    <w:p w14:paraId="1A13FF32" w14:textId="77777777" w:rsidR="00B768FC" w:rsidRPr="005A6BEF" w:rsidRDefault="00B768FC" w:rsidP="00B768FC">
      <w:pPr>
        <w:pStyle w:val="BodyText"/>
        <w:jc w:val="both"/>
      </w:pPr>
      <w:r w:rsidRPr="005A6BEF">
        <w:t>In our opinion, the financial statements:</w:t>
      </w:r>
    </w:p>
    <w:p w14:paraId="0C31CEF3" w14:textId="23446350" w:rsidR="00B768FC" w:rsidRPr="005A6BEF" w:rsidRDefault="0061524C" w:rsidP="0061524C">
      <w:pPr>
        <w:pStyle w:val="ListBullet"/>
        <w:numPr>
          <w:ilvl w:val="0"/>
          <w:numId w:val="58"/>
        </w:numPr>
      </w:pPr>
      <w:r>
        <w:t xml:space="preserve">give a true and fair view of the financial position of the group and of the Police and Crime Commissioner as </w:t>
      </w:r>
      <w:proofErr w:type="gramStart"/>
      <w:r>
        <w:t>at</w:t>
      </w:r>
      <w:proofErr w:type="gramEnd"/>
      <w:r>
        <w:t xml:space="preserve"> 6 May 2024 and of the group’s expenditure and income and the Police and Crime Commissioner’s expenditure and income for the period then ended; </w:t>
      </w:r>
    </w:p>
    <w:p w14:paraId="6DDCF314" w14:textId="77777777" w:rsidR="00B768FC" w:rsidRPr="005A6BEF" w:rsidRDefault="00B768FC" w:rsidP="00B768FC">
      <w:pPr>
        <w:pStyle w:val="ListBullet"/>
        <w:numPr>
          <w:ilvl w:val="0"/>
          <w:numId w:val="58"/>
        </w:numPr>
        <w:jc w:val="both"/>
      </w:pPr>
      <w:r w:rsidRPr="005A6BEF">
        <w:t xml:space="preserve">have been properly prepared in accordance with the CIPFA/LASAAC Code of Practice on Local Authority Accounting in the United Kingdom 2023/24; and </w:t>
      </w:r>
    </w:p>
    <w:p w14:paraId="506625F3" w14:textId="77777777" w:rsidR="00B768FC" w:rsidRPr="005A6BEF" w:rsidRDefault="00B768FC" w:rsidP="00B768FC">
      <w:pPr>
        <w:pStyle w:val="ListBullet"/>
        <w:numPr>
          <w:ilvl w:val="0"/>
          <w:numId w:val="58"/>
        </w:numPr>
        <w:jc w:val="both"/>
      </w:pPr>
      <w:r w:rsidRPr="005A6BEF">
        <w:t>have been prepared in accordance with the requirements of the Local Audit and Accountability Act 2014.</w:t>
      </w:r>
    </w:p>
    <w:p w14:paraId="79CAB377" w14:textId="77777777" w:rsidR="00B768FC" w:rsidRPr="005A6BEF" w:rsidRDefault="00B768FC" w:rsidP="00B768FC">
      <w:pPr>
        <w:pStyle w:val="Heading3"/>
        <w:rPr>
          <w:color w:val="7030A0"/>
          <w:sz w:val="18"/>
          <w:szCs w:val="18"/>
        </w:rPr>
      </w:pPr>
      <w:r w:rsidRPr="005A6BEF">
        <w:rPr>
          <w:color w:val="7030A0"/>
          <w:sz w:val="18"/>
          <w:szCs w:val="18"/>
        </w:rPr>
        <w:t>Basis for opinion</w:t>
      </w:r>
    </w:p>
    <w:p w14:paraId="7053D46A" w14:textId="77777777" w:rsidR="00B768FC" w:rsidRPr="005A6BEF" w:rsidRDefault="00B768FC" w:rsidP="00B768FC">
      <w:pPr>
        <w:jc w:val="both"/>
        <w:rPr>
          <w:rFonts w:asciiTheme="minorHAnsi" w:eastAsia="Times New Roman" w:hAnsiTheme="minorHAnsi"/>
          <w:sz w:val="18"/>
          <w:szCs w:val="18"/>
          <w:lang w:eastAsia="en-US"/>
        </w:rPr>
      </w:pPr>
      <w:r w:rsidRPr="005A6BEF">
        <w:rPr>
          <w:rFonts w:asciiTheme="minorHAnsi" w:eastAsia="Times New Roman" w:hAnsiTheme="minorHAnsi"/>
          <w:sz w:val="18"/>
          <w:szCs w:val="18"/>
          <w:lang w:eastAsia="en-US"/>
        </w:rPr>
        <w:t xml:space="preserve">We conducted our audit in accordance with International Standards on Auditing (UK) (ISAs (UK)) and applicable law, </w:t>
      </w:r>
      <w:bookmarkStart w:id="40" w:name="_Hlk78787206"/>
      <w:r w:rsidRPr="005A6BEF">
        <w:rPr>
          <w:rFonts w:asciiTheme="minorHAnsi" w:eastAsia="Times New Roman" w:hAnsiTheme="minorHAnsi"/>
          <w:sz w:val="18"/>
          <w:szCs w:val="18"/>
          <w:lang w:eastAsia="en-US"/>
        </w:rPr>
        <w:t>as required by the Code of Audit Practice (2024) (“the Code of Audit Practice”) approved by the Comptroller and Auditor General</w:t>
      </w:r>
      <w:bookmarkEnd w:id="40"/>
      <w:r w:rsidRPr="005A6BEF">
        <w:rPr>
          <w:rFonts w:asciiTheme="minorHAnsi" w:eastAsia="Times New Roman" w:hAnsiTheme="minorHAnsi"/>
          <w:sz w:val="18"/>
          <w:szCs w:val="18"/>
          <w:lang w:eastAsia="en-US"/>
        </w:rPr>
        <w:t xml:space="preserve">. </w:t>
      </w:r>
    </w:p>
    <w:p w14:paraId="5B08CDD5" w14:textId="77777777" w:rsidR="00B768FC" w:rsidRDefault="00B768FC" w:rsidP="00B768FC">
      <w:pPr>
        <w:ind w:right="214"/>
        <w:jc w:val="both"/>
        <w:rPr>
          <w:rFonts w:asciiTheme="minorHAnsi" w:eastAsia="Times New Roman" w:hAnsiTheme="minorHAnsi"/>
          <w:sz w:val="19"/>
          <w:szCs w:val="19"/>
          <w:lang w:eastAsia="en-US"/>
        </w:rPr>
      </w:pPr>
    </w:p>
    <w:p w14:paraId="642D2119" w14:textId="70000A35" w:rsidR="0061524C" w:rsidRDefault="0061524C" w:rsidP="0061524C">
      <w:pPr>
        <w:pStyle w:val="BodyText"/>
        <w:spacing w:after="0"/>
        <w:jc w:val="both"/>
      </w:pPr>
      <w:r>
        <w:t>Our responsibilities under those standards are further described in the ‘Auditor’s responsibilities for the audit of the financial statements’ section of our report. We are independent of the Police and Crime Commissioner and the group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w:t>
      </w:r>
    </w:p>
    <w:p w14:paraId="4C94982D" w14:textId="77777777" w:rsidR="009B2E2B" w:rsidRDefault="009B2E2B" w:rsidP="0061524C">
      <w:pPr>
        <w:pStyle w:val="BodyText"/>
        <w:spacing w:after="0"/>
        <w:jc w:val="both"/>
      </w:pPr>
    </w:p>
    <w:p w14:paraId="38ADDF34" w14:textId="77777777" w:rsidR="0061524C" w:rsidRPr="0061524C" w:rsidRDefault="0061524C" w:rsidP="0061524C">
      <w:pPr>
        <w:pStyle w:val="Heading3"/>
        <w:spacing w:before="0"/>
        <w:jc w:val="both"/>
        <w:rPr>
          <w:color w:val="7030A0"/>
          <w:sz w:val="18"/>
          <w:szCs w:val="18"/>
        </w:rPr>
      </w:pPr>
      <w:r w:rsidRPr="0061524C">
        <w:rPr>
          <w:color w:val="7030A0"/>
          <w:sz w:val="18"/>
          <w:szCs w:val="18"/>
        </w:rPr>
        <w:t xml:space="preserve">Emphasis of Matter – contingent liability in respect of the Hillsborough disaster </w:t>
      </w:r>
    </w:p>
    <w:p w14:paraId="5CCD3AA9" w14:textId="77777777" w:rsidR="0061524C" w:rsidRDefault="0061524C" w:rsidP="0061524C">
      <w:pPr>
        <w:pStyle w:val="BodyText"/>
        <w:jc w:val="both"/>
      </w:pPr>
      <w:r>
        <w:t>We draw attention to Note 4 to the financial statements, which describes the existence of a contingent liability in respect of the Hillsborough disaster. As disclosed at Note 4, management recognise the complexity of the scheme which is over a 30-year period. In management’s opinion, it is therefore not possible to materially quantify the total likely payments in the statement of accounts. Our opinion is not modified in respect of this matter.</w:t>
      </w:r>
    </w:p>
    <w:p w14:paraId="042D4028" w14:textId="77777777" w:rsidR="0061524C" w:rsidRDefault="0061524C" w:rsidP="0061524C">
      <w:pPr>
        <w:pStyle w:val="BodyText"/>
        <w:spacing w:after="0"/>
        <w:jc w:val="both"/>
        <w:rPr>
          <w:color w:val="7030A0"/>
          <w:sz w:val="19"/>
          <w:szCs w:val="19"/>
        </w:rPr>
      </w:pPr>
      <w:r w:rsidRPr="0061524C">
        <w:rPr>
          <w:color w:val="7030A0"/>
          <w:sz w:val="19"/>
          <w:szCs w:val="19"/>
        </w:rPr>
        <w:t>Emphasis of matter – demise of the organisation</w:t>
      </w:r>
    </w:p>
    <w:p w14:paraId="3196FE93" w14:textId="08B15DF3" w:rsidR="0061524C" w:rsidRDefault="0061524C" w:rsidP="0061524C">
      <w:pPr>
        <w:pStyle w:val="BodyText"/>
        <w:spacing w:after="0"/>
        <w:jc w:val="both"/>
      </w:pPr>
      <w:r w:rsidRPr="0061524C">
        <w:t>We draw attention to Note 41 to the financial statements, which indicates that the Police and Crime Commissioner for South Yorkshire was abolished on 7 May 2024 and all functions were transferred to the South Yorkshire Mayoral Combined Authority. The property, rights and liabilities of the Police and Crime Commissioner for South Yorkshire transferred to South Yorkshire Mayoral Combined Authority on that date. Our opinion is not modified in respect of this matter.</w:t>
      </w:r>
    </w:p>
    <w:p w14:paraId="176DEEA0" w14:textId="6F681E34" w:rsidR="000A3647" w:rsidRDefault="000A3647" w:rsidP="0061524C">
      <w:pPr>
        <w:pStyle w:val="BodyText"/>
        <w:spacing w:after="0"/>
        <w:jc w:val="both"/>
      </w:pPr>
    </w:p>
    <w:p w14:paraId="085BA5EF" w14:textId="3EF96ACF" w:rsidR="000A3647" w:rsidRDefault="000A3647" w:rsidP="0061524C">
      <w:pPr>
        <w:pStyle w:val="BodyText"/>
        <w:spacing w:after="0"/>
        <w:jc w:val="both"/>
      </w:pPr>
    </w:p>
    <w:p w14:paraId="01836EC1" w14:textId="2A3C96A4" w:rsidR="000A3647" w:rsidRDefault="000A3647" w:rsidP="0061524C">
      <w:pPr>
        <w:pStyle w:val="BodyText"/>
        <w:spacing w:after="0"/>
        <w:jc w:val="both"/>
      </w:pPr>
    </w:p>
    <w:p w14:paraId="716BD1B7" w14:textId="50595167" w:rsidR="000A3647" w:rsidRDefault="000A3647" w:rsidP="0061524C">
      <w:pPr>
        <w:pStyle w:val="BodyText"/>
        <w:spacing w:after="0"/>
        <w:jc w:val="both"/>
      </w:pPr>
    </w:p>
    <w:p w14:paraId="0D94BEA7" w14:textId="77777777" w:rsidR="000A3647" w:rsidRPr="0061524C" w:rsidRDefault="000A3647" w:rsidP="0061524C">
      <w:pPr>
        <w:pStyle w:val="BodyText"/>
        <w:spacing w:after="0"/>
        <w:jc w:val="both"/>
        <w:rPr>
          <w:color w:val="7030A0"/>
          <w:sz w:val="19"/>
          <w:szCs w:val="19"/>
        </w:rPr>
      </w:pPr>
    </w:p>
    <w:p w14:paraId="5FC9200D" w14:textId="5A6332AF" w:rsidR="00B768FC" w:rsidRPr="0061524C" w:rsidRDefault="00B768FC" w:rsidP="00B768FC">
      <w:pPr>
        <w:pStyle w:val="Heading3"/>
        <w:rPr>
          <w:color w:val="7030A0"/>
          <w:sz w:val="18"/>
          <w:szCs w:val="18"/>
        </w:rPr>
      </w:pPr>
      <w:r w:rsidRPr="0061524C">
        <w:rPr>
          <w:color w:val="7030A0"/>
          <w:sz w:val="18"/>
          <w:szCs w:val="18"/>
        </w:rPr>
        <w:t>Conclusions relating to going concern</w:t>
      </w:r>
    </w:p>
    <w:p w14:paraId="06A3C3D4" w14:textId="77777777" w:rsidR="0061524C" w:rsidRDefault="0061524C" w:rsidP="000A3647">
      <w:pPr>
        <w:pStyle w:val="ListBullet"/>
        <w:numPr>
          <w:ilvl w:val="0"/>
          <w:numId w:val="0"/>
        </w:numPr>
        <w:tabs>
          <w:tab w:val="left" w:pos="720"/>
        </w:tabs>
        <w:ind w:right="214"/>
        <w:jc w:val="both"/>
      </w:pPr>
      <w:r>
        <w:t xml:space="preserve">We are responsible for concluding on the appropriateness of the Executive Director of Resources &amp; Investment’s use of the going concern basis of accounting and, based on the audit evidence obtained, whether a material uncertainty exists related to events or conditions that may cast significant doubt on the Police and Crime Commissioner and group’s ability to continue as a going concern. </w:t>
      </w:r>
    </w:p>
    <w:p w14:paraId="539C3D0F" w14:textId="77777777" w:rsidR="0061524C" w:rsidRDefault="0061524C" w:rsidP="000A3647">
      <w:pPr>
        <w:pStyle w:val="ListBullet"/>
        <w:numPr>
          <w:ilvl w:val="0"/>
          <w:numId w:val="0"/>
        </w:numPr>
        <w:tabs>
          <w:tab w:val="left" w:pos="720"/>
        </w:tabs>
        <w:ind w:right="214"/>
        <w:jc w:val="both"/>
      </w:pPr>
      <w:r>
        <w:t>If we conclude that a material uncertainty exists, we are required to draw attention in our report to the related disclosures in the financial statements or, if such disclosures are inadequate, to modify the auditor’s opinion. Our conclusions are based on the audit evidence obtained up to the date of our report. However, future events or conditions may cause the Police and Crime Commissioner and the group to cease to continue as a going concern.</w:t>
      </w:r>
    </w:p>
    <w:p w14:paraId="2BDF4643" w14:textId="77777777" w:rsidR="0061524C" w:rsidRDefault="0061524C" w:rsidP="000A3647">
      <w:pPr>
        <w:pStyle w:val="BodyText"/>
        <w:ind w:right="214"/>
        <w:jc w:val="both"/>
        <w:rPr>
          <w:color w:val="000000"/>
          <w:lang w:eastAsia="en-GB"/>
        </w:rPr>
      </w:pPr>
      <w:r>
        <w:rPr>
          <w:color w:val="000000"/>
          <w:lang w:eastAsia="en-GB"/>
        </w:rPr>
        <w:t>In our evaluation of the Executive Director of Resources &amp; Investment’s</w:t>
      </w:r>
      <w:r>
        <w:t xml:space="preserve"> </w:t>
      </w:r>
      <w:r>
        <w:rPr>
          <w:color w:val="000000"/>
          <w:lang w:eastAsia="en-GB"/>
        </w:rPr>
        <w:t xml:space="preserve">conclusions, and in accordance with the expectation set out within the </w:t>
      </w:r>
      <w:r>
        <w:t xml:space="preserve">CIPFA/LASAAC Code of Practice on Local Authority Accounting in the United Kingdom 2023/24 that the Police and Crime Commissioner and group’s financial statements shall be prepared on a going concern basis, </w:t>
      </w:r>
      <w:r>
        <w:rPr>
          <w:color w:val="000000"/>
          <w:lang w:eastAsia="en-GB"/>
        </w:rPr>
        <w:t>we considered the inherent risks associated with the continuation of services provided by the Police and Crime Commissioner and the group. In doing so we had regard to the guidance provided in Practice Note 10 Audit of financial statements and regularity of public sector bodies in the United Kingdom (Revised 2022) on the application of ISA (UK) 570 Going Concern to public sector entities. We assessed the reasonableness of the basis of preparation used by the Police and Crime Commissioner and group and the Police and Crime Commissioner and group’s disclosures over the going concern period. </w:t>
      </w:r>
    </w:p>
    <w:p w14:paraId="2F973BB4" w14:textId="59B69732" w:rsidR="0061524C" w:rsidRDefault="0061524C" w:rsidP="000A3647">
      <w:pPr>
        <w:pStyle w:val="BodyText"/>
        <w:ind w:right="214"/>
        <w:jc w:val="both"/>
      </w:pPr>
      <w:r>
        <w:t xml:space="preserve">In auditing the financial statements, we have concluded that the Executive Director of Resources &amp; Investment’s use of the going concern basis of accounting in the preparation of the financial statements is appropriate. </w:t>
      </w:r>
    </w:p>
    <w:p w14:paraId="4CD3455C" w14:textId="6018BF59" w:rsidR="000A3647" w:rsidRDefault="000A3647" w:rsidP="000A3647">
      <w:pPr>
        <w:pStyle w:val="BodyText"/>
        <w:ind w:right="214"/>
        <w:jc w:val="both"/>
      </w:pPr>
    </w:p>
    <w:p w14:paraId="3071ACDF" w14:textId="1401C44D" w:rsidR="000A3647" w:rsidRDefault="000A3647" w:rsidP="000A3647">
      <w:pPr>
        <w:pStyle w:val="BodyText"/>
        <w:ind w:right="214"/>
        <w:jc w:val="both"/>
      </w:pPr>
    </w:p>
    <w:p w14:paraId="22D476EC" w14:textId="4BE2F102" w:rsidR="000A3647" w:rsidRDefault="000A3647" w:rsidP="000A3647">
      <w:pPr>
        <w:pStyle w:val="BodyText"/>
        <w:ind w:right="214"/>
        <w:jc w:val="both"/>
      </w:pPr>
    </w:p>
    <w:p w14:paraId="5C44B92F" w14:textId="538129A6" w:rsidR="000A3647" w:rsidRDefault="000A3647" w:rsidP="000A3647">
      <w:pPr>
        <w:pStyle w:val="BodyText"/>
        <w:ind w:right="214"/>
        <w:jc w:val="both"/>
      </w:pPr>
    </w:p>
    <w:p w14:paraId="1D279C86" w14:textId="13AC84A5" w:rsidR="000A3647" w:rsidRDefault="000A3647" w:rsidP="000A3647">
      <w:pPr>
        <w:pStyle w:val="BodyText"/>
        <w:ind w:right="214"/>
        <w:jc w:val="both"/>
      </w:pPr>
    </w:p>
    <w:p w14:paraId="5C6957C0" w14:textId="5058483A" w:rsidR="000A3647" w:rsidRDefault="000A3647" w:rsidP="000A3647">
      <w:pPr>
        <w:pStyle w:val="BodyText"/>
        <w:ind w:right="214"/>
        <w:jc w:val="both"/>
      </w:pPr>
    </w:p>
    <w:p w14:paraId="65D7ACFD" w14:textId="1E145089" w:rsidR="000A3647" w:rsidRDefault="000A3647" w:rsidP="000A3647">
      <w:pPr>
        <w:pStyle w:val="BodyText"/>
        <w:ind w:right="214"/>
        <w:jc w:val="both"/>
      </w:pPr>
    </w:p>
    <w:p w14:paraId="0C625D75" w14:textId="34A80222" w:rsidR="000A3647" w:rsidRDefault="000A3647" w:rsidP="000A3647">
      <w:pPr>
        <w:pStyle w:val="BodyText"/>
        <w:ind w:right="214"/>
        <w:jc w:val="both"/>
      </w:pPr>
    </w:p>
    <w:p w14:paraId="2C66A7C5" w14:textId="793F0D1A" w:rsidR="000A3647" w:rsidRDefault="000A3647" w:rsidP="000A3647">
      <w:pPr>
        <w:pStyle w:val="BodyText"/>
        <w:ind w:right="214"/>
        <w:jc w:val="both"/>
      </w:pPr>
    </w:p>
    <w:p w14:paraId="02E684CD" w14:textId="608164BE" w:rsidR="000A3647" w:rsidRDefault="000A3647" w:rsidP="000A3647">
      <w:pPr>
        <w:pStyle w:val="BodyText"/>
        <w:ind w:right="214"/>
        <w:jc w:val="both"/>
      </w:pPr>
    </w:p>
    <w:p w14:paraId="5F02B6AC" w14:textId="0626D9AD" w:rsidR="000A3647" w:rsidRDefault="000A3647" w:rsidP="000A3647">
      <w:pPr>
        <w:pStyle w:val="BodyText"/>
        <w:ind w:right="214"/>
        <w:jc w:val="both"/>
      </w:pPr>
    </w:p>
    <w:p w14:paraId="1B79789F" w14:textId="1E153D23" w:rsidR="000A3647" w:rsidRDefault="000A3647" w:rsidP="000A3647">
      <w:pPr>
        <w:pStyle w:val="BodyText"/>
        <w:ind w:right="214"/>
        <w:jc w:val="both"/>
      </w:pPr>
    </w:p>
    <w:p w14:paraId="2FD7253B" w14:textId="6BBC2724" w:rsidR="000A3647" w:rsidRDefault="000A3647" w:rsidP="000A3647">
      <w:pPr>
        <w:pStyle w:val="BodyText"/>
        <w:ind w:right="214"/>
        <w:jc w:val="both"/>
      </w:pPr>
    </w:p>
    <w:p w14:paraId="2C3680B2" w14:textId="41F406CE" w:rsidR="000A3647" w:rsidRDefault="000A3647" w:rsidP="000A3647">
      <w:pPr>
        <w:pStyle w:val="BodyText"/>
        <w:ind w:right="214"/>
        <w:jc w:val="both"/>
      </w:pPr>
    </w:p>
    <w:p w14:paraId="49B5D404" w14:textId="5F938CB8" w:rsidR="000A3647" w:rsidRDefault="000A3647" w:rsidP="000A3647">
      <w:pPr>
        <w:pStyle w:val="BodyText"/>
        <w:ind w:right="214"/>
        <w:jc w:val="both"/>
      </w:pPr>
    </w:p>
    <w:p w14:paraId="3A8A64EE" w14:textId="6A4EE27D" w:rsidR="000A3647" w:rsidRDefault="000A3647" w:rsidP="000A3647">
      <w:pPr>
        <w:pStyle w:val="BodyText"/>
        <w:ind w:right="214"/>
        <w:jc w:val="both"/>
      </w:pPr>
    </w:p>
    <w:p w14:paraId="6F53C20E" w14:textId="7B487B75" w:rsidR="000A3647" w:rsidRDefault="000A3647" w:rsidP="000A3647">
      <w:pPr>
        <w:pStyle w:val="BodyText"/>
        <w:ind w:right="214"/>
        <w:jc w:val="both"/>
      </w:pPr>
    </w:p>
    <w:p w14:paraId="26B538C2" w14:textId="114F2AB1" w:rsidR="000A3647" w:rsidRDefault="000A3647" w:rsidP="000A3647">
      <w:pPr>
        <w:pStyle w:val="BodyText"/>
        <w:ind w:right="214"/>
        <w:jc w:val="both"/>
      </w:pPr>
    </w:p>
    <w:p w14:paraId="25259554" w14:textId="2DDE86DE" w:rsidR="000A3647" w:rsidRDefault="000A3647" w:rsidP="000A3647">
      <w:pPr>
        <w:pStyle w:val="BodyText"/>
        <w:ind w:right="214"/>
        <w:jc w:val="both"/>
      </w:pPr>
    </w:p>
    <w:p w14:paraId="4CE8B3D6" w14:textId="1647F3A2" w:rsidR="000A3647" w:rsidRDefault="000A3647" w:rsidP="000A3647">
      <w:pPr>
        <w:pStyle w:val="BodyText"/>
        <w:ind w:right="214"/>
        <w:jc w:val="both"/>
      </w:pPr>
    </w:p>
    <w:p w14:paraId="615A4DFD" w14:textId="606ECF54" w:rsidR="000A3647" w:rsidRDefault="000A3647" w:rsidP="000A3647">
      <w:pPr>
        <w:pStyle w:val="BodyText"/>
        <w:ind w:right="214"/>
        <w:jc w:val="both"/>
      </w:pPr>
    </w:p>
    <w:p w14:paraId="1614C35A" w14:textId="35971482" w:rsidR="000A3647" w:rsidRDefault="000A3647" w:rsidP="000A3647">
      <w:pPr>
        <w:pStyle w:val="BodyText"/>
        <w:ind w:right="214"/>
        <w:jc w:val="both"/>
      </w:pPr>
    </w:p>
    <w:p w14:paraId="7FFA9DA2" w14:textId="4C7E4AF5" w:rsidR="000A3647" w:rsidRDefault="000A3647" w:rsidP="000A3647">
      <w:pPr>
        <w:pStyle w:val="BodyText"/>
        <w:ind w:right="214"/>
        <w:jc w:val="both"/>
      </w:pPr>
    </w:p>
    <w:p w14:paraId="240E83A1" w14:textId="5BDC7D2C" w:rsidR="000A3647" w:rsidRDefault="000A3647" w:rsidP="000A3647">
      <w:pPr>
        <w:pStyle w:val="BodyText"/>
        <w:ind w:right="214"/>
        <w:jc w:val="both"/>
      </w:pPr>
    </w:p>
    <w:p w14:paraId="34BAD7FA" w14:textId="7EFC673C" w:rsidR="000A3647" w:rsidRDefault="000A3647" w:rsidP="000A3647">
      <w:pPr>
        <w:pStyle w:val="BodyText"/>
        <w:ind w:right="214"/>
        <w:jc w:val="both"/>
      </w:pPr>
    </w:p>
    <w:p w14:paraId="34116BB3" w14:textId="5013F683" w:rsidR="000A3647" w:rsidRDefault="000A3647" w:rsidP="000A3647">
      <w:pPr>
        <w:pStyle w:val="BodyText"/>
        <w:ind w:right="214"/>
        <w:jc w:val="both"/>
      </w:pPr>
    </w:p>
    <w:p w14:paraId="2A2E26C8" w14:textId="77777777" w:rsidR="000A3647" w:rsidRPr="005E660E" w:rsidRDefault="000A3647" w:rsidP="000A3647">
      <w:pPr>
        <w:autoSpaceDE w:val="0"/>
        <w:autoSpaceDN w:val="0"/>
        <w:adjustRightInd w:val="0"/>
        <w:jc w:val="both"/>
        <w:rPr>
          <w:rFonts w:asciiTheme="minorHAnsi" w:eastAsia="Calibri" w:hAnsiTheme="minorHAnsi" w:cs="Calibri"/>
          <w:color w:val="0092D1"/>
          <w:sz w:val="25"/>
          <w:szCs w:val="25"/>
          <w:lang w:eastAsia="en-US"/>
        </w:rPr>
      </w:pPr>
      <w:r w:rsidRPr="005E660E">
        <w:rPr>
          <w:rFonts w:asciiTheme="minorHAnsi" w:eastAsia="Calibri" w:hAnsiTheme="minorHAnsi" w:cs="Calibri"/>
          <w:color w:val="0092D1"/>
          <w:sz w:val="25"/>
          <w:szCs w:val="25"/>
          <w:lang w:eastAsia="en-US"/>
        </w:rPr>
        <w:lastRenderedPageBreak/>
        <w:t>Independent Auditor’s Report (continued)</w:t>
      </w:r>
    </w:p>
    <w:p w14:paraId="378D3E8E" w14:textId="77777777" w:rsidR="000A3647" w:rsidRDefault="000A3647" w:rsidP="000A3647">
      <w:pPr>
        <w:pStyle w:val="BodyText"/>
        <w:jc w:val="both"/>
      </w:pPr>
    </w:p>
    <w:p w14:paraId="57DA272E" w14:textId="62C841B2" w:rsidR="0061524C" w:rsidRDefault="0061524C" w:rsidP="000A3647">
      <w:pPr>
        <w:pStyle w:val="BodyText"/>
        <w:jc w:val="both"/>
      </w:pPr>
      <w:r>
        <w:t>Based on the work we have performed, we have not identified any material uncertainties relating to events or conditions that, individually or collectively, may cast significant doubt on the Police and Crime Commissioner and the group’s ability to continue as a going concern for a period of at least twelve months from when the financial statements are authorised for issue.</w:t>
      </w:r>
    </w:p>
    <w:p w14:paraId="671DF1CA" w14:textId="77777777" w:rsidR="0061524C" w:rsidRPr="000A3647" w:rsidRDefault="0061524C" w:rsidP="000A3647">
      <w:pPr>
        <w:pStyle w:val="Heading3"/>
        <w:spacing w:before="0"/>
        <w:jc w:val="both"/>
        <w:rPr>
          <w:rFonts w:asciiTheme="minorHAnsi" w:eastAsia="Times New Roman" w:hAnsiTheme="minorHAnsi" w:cs="Times New Roman"/>
          <w:color w:val="auto"/>
          <w:sz w:val="18"/>
          <w:szCs w:val="18"/>
          <w:lang w:eastAsia="en-US"/>
        </w:rPr>
      </w:pPr>
      <w:r w:rsidRPr="000A3647">
        <w:rPr>
          <w:rFonts w:asciiTheme="minorHAnsi" w:eastAsia="Times New Roman" w:hAnsiTheme="minorHAnsi" w:cs="Times New Roman"/>
          <w:color w:val="auto"/>
          <w:sz w:val="18"/>
          <w:szCs w:val="18"/>
          <w:lang w:eastAsia="en-US"/>
        </w:rPr>
        <w:t>Our responsibilities and the responsibilities of the Executive Director of Resources &amp; Investment with respect to going concern are described in the relevant sections of this report.</w:t>
      </w:r>
    </w:p>
    <w:p w14:paraId="7EF091AF" w14:textId="77777777" w:rsidR="00B768FC" w:rsidRPr="00C6703B" w:rsidRDefault="00B768FC" w:rsidP="00B768FC">
      <w:pPr>
        <w:rPr>
          <w:sz w:val="12"/>
          <w:szCs w:val="12"/>
          <w:lang w:eastAsia="en-US"/>
        </w:rPr>
      </w:pPr>
    </w:p>
    <w:p w14:paraId="6E11DA1C" w14:textId="77777777" w:rsidR="00B768FC" w:rsidRPr="00C6703B" w:rsidRDefault="00B768FC" w:rsidP="00B768FC">
      <w:pPr>
        <w:pStyle w:val="Heading3"/>
        <w:ind w:right="214"/>
        <w:rPr>
          <w:color w:val="7030A0"/>
          <w:sz w:val="19"/>
          <w:szCs w:val="19"/>
        </w:rPr>
      </w:pPr>
      <w:r w:rsidRPr="00C6703B">
        <w:rPr>
          <w:color w:val="7030A0"/>
          <w:sz w:val="19"/>
          <w:szCs w:val="19"/>
        </w:rPr>
        <w:t>Other information</w:t>
      </w:r>
    </w:p>
    <w:p w14:paraId="751D8F39" w14:textId="77777777" w:rsidR="000A3647" w:rsidRDefault="000A3647" w:rsidP="000A3647">
      <w:pPr>
        <w:pStyle w:val="BodyText"/>
        <w:jc w:val="both"/>
      </w:pPr>
      <w:r>
        <w:t xml:space="preserve">The other information comprises the information included in the Statement of Accounts, other than the financial statements and our auditor’s report thereon. The Executive Director of Resources &amp; Investment is responsible for the other information. Our opinion on the financial statements does not cover the other information and, except to the extent otherwise explicitly stated in our report, we do not express any form of assurance conclusion thereon. </w:t>
      </w:r>
    </w:p>
    <w:p w14:paraId="0A0C70F3" w14:textId="77777777" w:rsidR="000A3647" w:rsidRDefault="000A3647" w:rsidP="000A3647">
      <w:pPr>
        <w:pStyle w:val="BodyText"/>
        <w:jc w:val="both"/>
      </w:pPr>
      <w:r>
        <w:t xml:space="preserve">Our responsibility is to read the other information and, in doing so, consider whether the other information is materially inconsistent with the financial </w:t>
      </w:r>
      <w:proofErr w:type="gramStart"/>
      <w:r>
        <w:t>statements</w:t>
      </w:r>
      <w:proofErr w:type="gramEnd"/>
      <w:r>
        <w:t xml:space="preserve"> or our knowledge obtained in the audit or otherwise appears to be materially misstated. If we identify such material inconsistencies or apparent material misstatements, we are required to determine whether there is a material misstatement in the financial statements themselves. If, based on the work we have performed, we conclude that there is a material misstatement of this other information, we are required to report that fact. </w:t>
      </w:r>
    </w:p>
    <w:p w14:paraId="1A55DBD8" w14:textId="77777777" w:rsidR="000A3647" w:rsidRDefault="000A3647" w:rsidP="000A3647">
      <w:pPr>
        <w:pStyle w:val="BodyText"/>
        <w:jc w:val="both"/>
      </w:pPr>
      <w:r>
        <w:t>We have nothing to report in this regard.</w:t>
      </w:r>
    </w:p>
    <w:p w14:paraId="6546E638" w14:textId="77777777" w:rsidR="000A3647" w:rsidRDefault="000A3647" w:rsidP="00B768FC">
      <w:pPr>
        <w:pStyle w:val="Heading3"/>
        <w:ind w:right="45"/>
        <w:jc w:val="both"/>
        <w:rPr>
          <w:color w:val="7030A0"/>
          <w:sz w:val="18"/>
          <w:szCs w:val="18"/>
        </w:rPr>
      </w:pPr>
    </w:p>
    <w:p w14:paraId="13BC479B" w14:textId="77777777" w:rsidR="000A3647" w:rsidRDefault="000A3647" w:rsidP="00B768FC">
      <w:pPr>
        <w:pStyle w:val="Heading3"/>
        <w:ind w:right="45"/>
        <w:jc w:val="both"/>
        <w:rPr>
          <w:color w:val="7030A0"/>
          <w:sz w:val="18"/>
          <w:szCs w:val="18"/>
        </w:rPr>
      </w:pPr>
    </w:p>
    <w:p w14:paraId="37D3715F" w14:textId="77777777" w:rsidR="000A3647" w:rsidRPr="000A3647" w:rsidRDefault="000A3647" w:rsidP="00B768FC">
      <w:pPr>
        <w:pStyle w:val="Heading3"/>
        <w:ind w:right="45"/>
        <w:jc w:val="both"/>
        <w:rPr>
          <w:color w:val="7030A0"/>
          <w:sz w:val="10"/>
          <w:szCs w:val="10"/>
        </w:rPr>
      </w:pPr>
    </w:p>
    <w:p w14:paraId="5480369D" w14:textId="68E86E11" w:rsidR="00B768FC" w:rsidRPr="005A6BEF" w:rsidRDefault="00B768FC" w:rsidP="00B768FC">
      <w:pPr>
        <w:pStyle w:val="Heading3"/>
        <w:ind w:right="45"/>
        <w:jc w:val="both"/>
        <w:rPr>
          <w:color w:val="7030A0"/>
          <w:sz w:val="18"/>
          <w:szCs w:val="18"/>
        </w:rPr>
      </w:pPr>
      <w:r w:rsidRPr="005A6BEF">
        <w:rPr>
          <w:color w:val="7030A0"/>
          <w:sz w:val="18"/>
          <w:szCs w:val="18"/>
        </w:rPr>
        <w:t>Other information we are required to report on by exception under the Code of Audit Practice</w:t>
      </w:r>
    </w:p>
    <w:p w14:paraId="5E1F845B" w14:textId="77777777" w:rsidR="000A3647" w:rsidRDefault="000A3647" w:rsidP="000A3647">
      <w:pPr>
        <w:pStyle w:val="BodyText"/>
        <w:jc w:val="both"/>
      </w:pPr>
      <w:r>
        <w:t xml:space="preserve">Under the Code of Audit Practice published by the National Audit Office in November 2024 on behalf of the Comptroller and Auditor General (the Code of Audit Practice) we are required to consider whether the Annual Governance Statement does not comply with the requirements of the CIPFA/LASAAC Code of Practice on Local Authority Accounting in the United Kingdom 2023/24 or is misleading or inconsistent with the information of which we are aware from our audit. We are not required to consider whether the Annual Governance Statement addresses all risks and controls or that risks are satisfactorily addressed by internal controls. </w:t>
      </w:r>
    </w:p>
    <w:p w14:paraId="7A258367" w14:textId="77777777" w:rsidR="000A3647" w:rsidRDefault="000A3647" w:rsidP="000A3647">
      <w:pPr>
        <w:pStyle w:val="BodyText"/>
        <w:jc w:val="both"/>
      </w:pPr>
      <w:r>
        <w:t>We have nothing to report in this regard.</w:t>
      </w:r>
    </w:p>
    <w:p w14:paraId="5A097D25" w14:textId="77777777" w:rsidR="00B768FC" w:rsidRPr="005A6BEF" w:rsidRDefault="00B768FC" w:rsidP="00B768FC">
      <w:pPr>
        <w:pStyle w:val="Heading3"/>
        <w:ind w:right="67"/>
        <w:jc w:val="both"/>
        <w:rPr>
          <w:color w:val="7030A0"/>
          <w:sz w:val="18"/>
          <w:szCs w:val="18"/>
        </w:rPr>
      </w:pPr>
      <w:r w:rsidRPr="005A6BEF">
        <w:rPr>
          <w:color w:val="7030A0"/>
          <w:sz w:val="18"/>
          <w:szCs w:val="18"/>
        </w:rPr>
        <w:t xml:space="preserve">Opinion on other matters required by the Code of Audit Practice </w:t>
      </w:r>
    </w:p>
    <w:p w14:paraId="3912C8D0" w14:textId="77777777" w:rsidR="00B768FC" w:rsidRPr="005A6BEF" w:rsidRDefault="00B768FC" w:rsidP="00B768FC">
      <w:pPr>
        <w:pStyle w:val="BodyText"/>
        <w:jc w:val="both"/>
      </w:pPr>
      <w:r w:rsidRPr="005A6BEF">
        <w:t xml:space="preserve">In our opinion, based on the work undertaken </w:t>
      </w:r>
      <w:proofErr w:type="gramStart"/>
      <w:r w:rsidRPr="005A6BEF">
        <w:t>in the course of</w:t>
      </w:r>
      <w:proofErr w:type="gramEnd"/>
      <w:r w:rsidRPr="005A6BEF">
        <w:t xml:space="preserve"> the audit of the financial statements, the other information published together with the financial statements in the Statement of Accounts for the financial period for which the financial statements are prepared is consistent with the financial statements.</w:t>
      </w:r>
    </w:p>
    <w:p w14:paraId="20AE9B45" w14:textId="77777777" w:rsidR="00B768FC" w:rsidRPr="000A3647" w:rsidRDefault="00B768FC" w:rsidP="00B768FC">
      <w:pPr>
        <w:pStyle w:val="Heading3"/>
        <w:jc w:val="both"/>
        <w:rPr>
          <w:color w:val="7030A0"/>
          <w:sz w:val="18"/>
          <w:szCs w:val="18"/>
        </w:rPr>
      </w:pPr>
      <w:r w:rsidRPr="000A3647">
        <w:rPr>
          <w:color w:val="7030A0"/>
          <w:sz w:val="18"/>
          <w:szCs w:val="18"/>
        </w:rPr>
        <w:t>Matters on which we are required to report by exception</w:t>
      </w:r>
    </w:p>
    <w:p w14:paraId="65877962" w14:textId="77777777" w:rsidR="00B768FC" w:rsidRPr="005A6BEF" w:rsidRDefault="00B768FC" w:rsidP="00B768FC">
      <w:pPr>
        <w:pStyle w:val="BodyText"/>
        <w:jc w:val="both"/>
      </w:pPr>
      <w:r w:rsidRPr="005A6BEF">
        <w:t>Under the Code of Audit Practice, we are required to report to you if:</w:t>
      </w:r>
    </w:p>
    <w:p w14:paraId="1948A435" w14:textId="77777777" w:rsidR="00B768FC" w:rsidRPr="005A6BEF" w:rsidRDefault="00B768FC" w:rsidP="00B768FC">
      <w:pPr>
        <w:pStyle w:val="ListBullet"/>
        <w:numPr>
          <w:ilvl w:val="0"/>
          <w:numId w:val="58"/>
        </w:numPr>
        <w:jc w:val="both"/>
      </w:pPr>
      <w:r w:rsidRPr="005A6BEF">
        <w:t xml:space="preserve">we issue a report in the public interest under section 24 of the Local Audit and Accountability Act 2014 </w:t>
      </w:r>
      <w:proofErr w:type="gramStart"/>
      <w:r w:rsidRPr="005A6BEF">
        <w:t>in the course of</w:t>
      </w:r>
      <w:proofErr w:type="gramEnd"/>
      <w:r w:rsidRPr="005A6BEF">
        <w:t>, or at the conclusion of the audit; or</w:t>
      </w:r>
    </w:p>
    <w:p w14:paraId="12D0458C" w14:textId="04803A60" w:rsidR="00B768FC" w:rsidRDefault="00B768FC" w:rsidP="00B768FC">
      <w:pPr>
        <w:pStyle w:val="ListBullet"/>
        <w:numPr>
          <w:ilvl w:val="0"/>
          <w:numId w:val="58"/>
        </w:numPr>
        <w:jc w:val="both"/>
      </w:pPr>
      <w:r w:rsidRPr="005A6BEF">
        <w:t xml:space="preserve">we make a written recommendation to the </w:t>
      </w:r>
      <w:r w:rsidR="000A3647">
        <w:t>Police and Crime Commissioner</w:t>
      </w:r>
      <w:r w:rsidRPr="005A6BEF">
        <w:t xml:space="preserve"> under section 24 of the Local Audit and Accountability Act 2014 </w:t>
      </w:r>
      <w:proofErr w:type="gramStart"/>
      <w:r w:rsidRPr="005A6BEF">
        <w:t>in the course of</w:t>
      </w:r>
      <w:proofErr w:type="gramEnd"/>
      <w:r w:rsidRPr="005A6BEF">
        <w:t>, or at the conclusion of the audit; or</w:t>
      </w:r>
    </w:p>
    <w:p w14:paraId="464C3011" w14:textId="77777777" w:rsidR="000A3647" w:rsidRPr="005A6BEF" w:rsidRDefault="000A3647" w:rsidP="000A3647">
      <w:pPr>
        <w:pStyle w:val="ListBullet"/>
        <w:numPr>
          <w:ilvl w:val="0"/>
          <w:numId w:val="0"/>
        </w:numPr>
        <w:ind w:left="284"/>
        <w:jc w:val="both"/>
      </w:pPr>
    </w:p>
    <w:p w14:paraId="7CE54846" w14:textId="77777777" w:rsidR="000A3647" w:rsidRDefault="000A3647" w:rsidP="00B768FC">
      <w:pPr>
        <w:pStyle w:val="ListBullet"/>
        <w:numPr>
          <w:ilvl w:val="0"/>
          <w:numId w:val="58"/>
        </w:numPr>
        <w:jc w:val="both"/>
      </w:pPr>
    </w:p>
    <w:p w14:paraId="03129A3F" w14:textId="78D15369" w:rsidR="000A3647" w:rsidRDefault="00C274B3" w:rsidP="000A3647">
      <w:pPr>
        <w:pStyle w:val="ListParagraph"/>
      </w:pPr>
      <w:r w:rsidRPr="00067BEB">
        <w:rPr>
          <w:rFonts w:ascii="Calibri Light" w:hAnsi="Calibri Light"/>
          <w:noProof/>
          <w:color w:val="0092D1"/>
          <w:sz w:val="19"/>
          <w:szCs w:val="19"/>
        </w:rPr>
        <w:drawing>
          <wp:anchor distT="0" distB="0" distL="114300" distR="114300" simplePos="0" relativeHeight="252017152" behindDoc="1" locked="0" layoutInCell="1" allowOverlap="1" wp14:anchorId="6023E7ED" wp14:editId="3188E7A9">
            <wp:simplePos x="0" y="0"/>
            <wp:positionH relativeFrom="page">
              <wp:posOffset>9975215</wp:posOffset>
            </wp:positionH>
            <wp:positionV relativeFrom="paragraph">
              <wp:posOffset>-520700</wp:posOffset>
            </wp:positionV>
            <wp:extent cx="727075" cy="768286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27075" cy="76828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47D33390" w14:textId="37EEC6FE" w:rsidR="000A3647" w:rsidRDefault="000A3647" w:rsidP="000A3647">
      <w:pPr>
        <w:pStyle w:val="ListBullet"/>
        <w:numPr>
          <w:ilvl w:val="0"/>
          <w:numId w:val="0"/>
        </w:numPr>
        <w:ind w:left="284"/>
        <w:jc w:val="both"/>
      </w:pPr>
    </w:p>
    <w:p w14:paraId="5B08B97D" w14:textId="586BAE1B" w:rsidR="00B768FC" w:rsidRPr="005A6BEF" w:rsidRDefault="00B768FC" w:rsidP="00C274B3">
      <w:pPr>
        <w:pStyle w:val="ListBullet"/>
        <w:numPr>
          <w:ilvl w:val="0"/>
          <w:numId w:val="58"/>
        </w:numPr>
        <w:ind w:right="214"/>
        <w:jc w:val="both"/>
      </w:pPr>
      <w:r w:rsidRPr="005A6BEF">
        <w:t xml:space="preserve">we make an application to the court for a declaration that an item of account is contrary to law under Section 28 of the Local Audit and Accountability Act 2014 in the course of, or at the conclusion of the audit; </w:t>
      </w:r>
      <w:proofErr w:type="gramStart"/>
      <w:r w:rsidRPr="005A6BEF">
        <w:t>or;</w:t>
      </w:r>
      <w:proofErr w:type="gramEnd"/>
      <w:r w:rsidRPr="005A6BEF">
        <w:t xml:space="preserve"> </w:t>
      </w:r>
    </w:p>
    <w:p w14:paraId="78C0E200" w14:textId="2C92C3B6" w:rsidR="00B768FC" w:rsidRPr="005A6BEF" w:rsidRDefault="00B768FC" w:rsidP="00C274B3">
      <w:pPr>
        <w:pStyle w:val="ListBullet"/>
        <w:numPr>
          <w:ilvl w:val="0"/>
          <w:numId w:val="58"/>
        </w:numPr>
        <w:ind w:right="214"/>
        <w:jc w:val="both"/>
      </w:pPr>
      <w:r w:rsidRPr="005A6BEF">
        <w:t xml:space="preserve">we issue an advisory notice under Section 29 of the Local Audit and Accountability Act 2014 </w:t>
      </w:r>
      <w:proofErr w:type="gramStart"/>
      <w:r w:rsidRPr="005A6BEF">
        <w:t>in the course of</w:t>
      </w:r>
      <w:proofErr w:type="gramEnd"/>
      <w:r w:rsidRPr="005A6BEF">
        <w:t xml:space="preserve">, or at the conclusion of the audit; or </w:t>
      </w:r>
    </w:p>
    <w:p w14:paraId="1AAB01EE" w14:textId="0DB1FA22" w:rsidR="00B768FC" w:rsidRPr="005A6BEF" w:rsidRDefault="00B768FC" w:rsidP="00C274B3">
      <w:pPr>
        <w:pStyle w:val="ListBullet"/>
        <w:numPr>
          <w:ilvl w:val="0"/>
          <w:numId w:val="58"/>
        </w:numPr>
        <w:ind w:right="214"/>
        <w:jc w:val="both"/>
      </w:pPr>
      <w:r w:rsidRPr="005A6BEF">
        <w:t xml:space="preserve">we make an application for judicial review under Section 31 of the Local Audit and Accountability Act 2014, </w:t>
      </w:r>
      <w:proofErr w:type="gramStart"/>
      <w:r w:rsidRPr="005A6BEF">
        <w:t>in the course of</w:t>
      </w:r>
      <w:proofErr w:type="gramEnd"/>
      <w:r w:rsidRPr="005A6BEF">
        <w:t>, or at the conclusion of the audit.</w:t>
      </w:r>
    </w:p>
    <w:p w14:paraId="2D75B88A" w14:textId="77777777" w:rsidR="00B768FC" w:rsidRPr="005A6BEF" w:rsidRDefault="00B768FC" w:rsidP="00C274B3">
      <w:pPr>
        <w:pStyle w:val="BodyText"/>
        <w:ind w:right="214"/>
        <w:jc w:val="both"/>
      </w:pPr>
      <w:r w:rsidRPr="005A6BEF">
        <w:t>We have nothing to report in respect of the above matters.</w:t>
      </w:r>
    </w:p>
    <w:p w14:paraId="404D44BE" w14:textId="30D80DA4" w:rsidR="00B768FC" w:rsidRPr="005A6BEF" w:rsidRDefault="00B768FC" w:rsidP="00C274B3">
      <w:pPr>
        <w:pStyle w:val="BodyText"/>
        <w:ind w:right="214"/>
        <w:jc w:val="both"/>
        <w:rPr>
          <w:color w:val="7030A0"/>
        </w:rPr>
      </w:pPr>
      <w:r w:rsidRPr="005A6BEF">
        <w:rPr>
          <w:color w:val="7030A0"/>
        </w:rPr>
        <w:t xml:space="preserve">Responsibilities of the </w:t>
      </w:r>
      <w:r w:rsidR="000A3647">
        <w:rPr>
          <w:color w:val="7030A0"/>
        </w:rPr>
        <w:t>Police and Crime Commissioner and the Executive Director of Resources &amp; Investment</w:t>
      </w:r>
      <w:r w:rsidRPr="005A6BEF">
        <w:rPr>
          <w:color w:val="7030A0"/>
        </w:rPr>
        <w:t xml:space="preserve"> </w:t>
      </w:r>
    </w:p>
    <w:p w14:paraId="7DE90637" w14:textId="2DB6807E" w:rsidR="00C274B3" w:rsidRDefault="00C274B3" w:rsidP="00C274B3">
      <w:pPr>
        <w:pStyle w:val="BodyText"/>
        <w:spacing w:after="0" w:line="120" w:lineRule="atLeast"/>
        <w:ind w:right="215"/>
        <w:jc w:val="both"/>
        <w:rPr>
          <w:iCs/>
        </w:rPr>
      </w:pPr>
      <w:r>
        <w:t xml:space="preserve">As explained more fully in the Statement of Responsibilities, the Police and Crime Commissioner is required to </w:t>
      </w:r>
      <w:proofErr w:type="gramStart"/>
      <w:r>
        <w:t>make arrangements</w:t>
      </w:r>
      <w:proofErr w:type="gramEnd"/>
      <w:r>
        <w:t xml:space="preserve"> for the proper administration of its financial affairs and to secure that one of its officers has the responsibility for the administration of those affairs. That officer is the Executive Director of Resources &amp; Investment. The Executive Director of Resources &amp; Investment is responsible for the preparation of the Statement of Accounts, which includes the financial statements, in accordance with proper practices as set out in the CIPFA/LASAAC C</w:t>
      </w:r>
      <w:r>
        <w:rPr>
          <w:iCs/>
        </w:rPr>
        <w:t xml:space="preserve">ode of Practice on Local Authority Accounting in the United Kingdom 2023/24, for being satisfied that they </w:t>
      </w:r>
      <w:r>
        <w:t>give a true and fair view, and for such internal control as the Executive Director of Resources &amp; Investment determines is necessary to enable the preparation of financial statements that are free from material misstatement, whether due to fraud or error</w:t>
      </w:r>
      <w:r>
        <w:rPr>
          <w:iCs/>
        </w:rPr>
        <w:t xml:space="preserve">. </w:t>
      </w:r>
    </w:p>
    <w:p w14:paraId="6FA0673C" w14:textId="77777777" w:rsidR="00C274B3" w:rsidRDefault="00C274B3" w:rsidP="00C274B3">
      <w:pPr>
        <w:pStyle w:val="BodyText"/>
        <w:ind w:right="214"/>
        <w:jc w:val="both"/>
      </w:pPr>
      <w:r>
        <w:t>In preparing the financial statements, the Executive Director of Resources &amp; Investment is responsible for assessing the Police and Crime Commissioner’s and the group’s ability to continue as a going concern, disclosing, as applicable, matters related to going concern and using the going concern basis of accounting unless they have been informed by the relevant national body of the intention to dissolve the Police and Crime Commissioner and the group without the transfer of its services to another public sector entity.</w:t>
      </w:r>
    </w:p>
    <w:p w14:paraId="3B76C5ED" w14:textId="77777777" w:rsidR="00C274B3" w:rsidRDefault="00C274B3" w:rsidP="00C274B3">
      <w:pPr>
        <w:pStyle w:val="BodyText"/>
        <w:ind w:right="214"/>
        <w:jc w:val="both"/>
        <w:rPr>
          <w:color w:val="7030A0"/>
        </w:rPr>
      </w:pPr>
    </w:p>
    <w:p w14:paraId="007C6A51" w14:textId="6148C518" w:rsidR="00C274B3" w:rsidRDefault="00C274B3" w:rsidP="00C274B3">
      <w:pPr>
        <w:pStyle w:val="BodyText"/>
        <w:ind w:right="214"/>
        <w:jc w:val="both"/>
        <w:rPr>
          <w:color w:val="7030A0"/>
        </w:rPr>
      </w:pPr>
    </w:p>
    <w:p w14:paraId="75632228" w14:textId="77777777" w:rsidR="00C274B3" w:rsidRDefault="00C274B3" w:rsidP="00C274B3">
      <w:pPr>
        <w:pStyle w:val="BodyText"/>
        <w:ind w:right="214"/>
        <w:jc w:val="both"/>
        <w:rPr>
          <w:color w:val="7030A0"/>
        </w:rPr>
      </w:pPr>
    </w:p>
    <w:p w14:paraId="7A6864D7" w14:textId="77777777" w:rsidR="00C274B3" w:rsidRDefault="00C274B3" w:rsidP="00C274B3">
      <w:pPr>
        <w:pStyle w:val="BodyText"/>
        <w:ind w:right="214"/>
        <w:jc w:val="both"/>
        <w:rPr>
          <w:color w:val="7030A0"/>
        </w:rPr>
      </w:pPr>
    </w:p>
    <w:p w14:paraId="76DAAFE5" w14:textId="77777777" w:rsidR="00C274B3" w:rsidRDefault="00C274B3" w:rsidP="00C274B3">
      <w:pPr>
        <w:pStyle w:val="BodyText"/>
        <w:ind w:right="214"/>
        <w:jc w:val="both"/>
        <w:rPr>
          <w:color w:val="7030A0"/>
        </w:rPr>
      </w:pPr>
    </w:p>
    <w:p w14:paraId="58BCD70E" w14:textId="77777777" w:rsidR="00C274B3" w:rsidRDefault="00C274B3" w:rsidP="00C274B3">
      <w:pPr>
        <w:pStyle w:val="BodyText"/>
        <w:ind w:right="214"/>
        <w:jc w:val="both"/>
        <w:rPr>
          <w:color w:val="7030A0"/>
        </w:rPr>
      </w:pPr>
    </w:p>
    <w:p w14:paraId="26ACB8BB" w14:textId="77777777" w:rsidR="00C274B3" w:rsidRDefault="00C274B3" w:rsidP="00C274B3">
      <w:pPr>
        <w:pStyle w:val="BodyText"/>
        <w:ind w:right="214"/>
        <w:jc w:val="both"/>
        <w:rPr>
          <w:color w:val="7030A0"/>
        </w:rPr>
      </w:pPr>
    </w:p>
    <w:p w14:paraId="2F50899E" w14:textId="3FEB95DD" w:rsidR="00C274B3" w:rsidRDefault="00C274B3" w:rsidP="00C274B3">
      <w:pPr>
        <w:pStyle w:val="BodyText"/>
        <w:ind w:right="214"/>
        <w:jc w:val="both"/>
        <w:rPr>
          <w:color w:val="7030A0"/>
        </w:rPr>
      </w:pPr>
    </w:p>
    <w:p w14:paraId="340DC59F" w14:textId="77777777" w:rsidR="00C274B3" w:rsidRDefault="00C274B3" w:rsidP="00C274B3">
      <w:pPr>
        <w:pStyle w:val="BodyText"/>
        <w:ind w:right="214"/>
        <w:jc w:val="both"/>
        <w:rPr>
          <w:color w:val="7030A0"/>
        </w:rPr>
      </w:pPr>
    </w:p>
    <w:p w14:paraId="6A1571C4" w14:textId="77777777" w:rsidR="00C274B3" w:rsidRDefault="00C274B3" w:rsidP="00C274B3">
      <w:pPr>
        <w:pStyle w:val="BodyText"/>
        <w:ind w:right="214"/>
        <w:jc w:val="both"/>
        <w:rPr>
          <w:color w:val="7030A0"/>
        </w:rPr>
      </w:pPr>
    </w:p>
    <w:p w14:paraId="300358CB" w14:textId="77777777" w:rsidR="00C274B3" w:rsidRDefault="00C274B3" w:rsidP="00C274B3">
      <w:pPr>
        <w:pStyle w:val="BodyText"/>
        <w:ind w:right="214"/>
        <w:jc w:val="both"/>
        <w:rPr>
          <w:color w:val="7030A0"/>
        </w:rPr>
      </w:pPr>
    </w:p>
    <w:p w14:paraId="370AE82D" w14:textId="7A1265C8" w:rsidR="00C274B3" w:rsidRDefault="00C274B3" w:rsidP="00C274B3">
      <w:pPr>
        <w:pStyle w:val="BodyText"/>
        <w:ind w:right="214"/>
        <w:jc w:val="both"/>
        <w:rPr>
          <w:color w:val="7030A0"/>
        </w:rPr>
      </w:pPr>
    </w:p>
    <w:p w14:paraId="355591B9" w14:textId="77777777" w:rsidR="00C274B3" w:rsidRDefault="00C274B3" w:rsidP="00C274B3">
      <w:pPr>
        <w:pStyle w:val="BodyText"/>
        <w:ind w:right="214"/>
        <w:jc w:val="both"/>
        <w:rPr>
          <w:color w:val="7030A0"/>
        </w:rPr>
      </w:pPr>
    </w:p>
    <w:p w14:paraId="3A94B5A0" w14:textId="0947AF4E" w:rsidR="00C274B3" w:rsidRDefault="00C274B3" w:rsidP="00C274B3">
      <w:pPr>
        <w:pStyle w:val="BodyText"/>
        <w:ind w:right="214"/>
        <w:jc w:val="both"/>
        <w:rPr>
          <w:color w:val="7030A0"/>
        </w:rPr>
      </w:pPr>
    </w:p>
    <w:p w14:paraId="42503904" w14:textId="77777777" w:rsidR="00C274B3" w:rsidRDefault="00C274B3" w:rsidP="00C274B3">
      <w:pPr>
        <w:pStyle w:val="BodyText"/>
        <w:ind w:right="214"/>
        <w:jc w:val="both"/>
        <w:rPr>
          <w:color w:val="7030A0"/>
        </w:rPr>
      </w:pPr>
    </w:p>
    <w:p w14:paraId="3E35ECE7" w14:textId="286DDF57" w:rsidR="00C274B3" w:rsidRDefault="00C274B3" w:rsidP="00C274B3">
      <w:pPr>
        <w:pStyle w:val="BodyText"/>
        <w:ind w:right="214"/>
        <w:jc w:val="both"/>
        <w:rPr>
          <w:color w:val="7030A0"/>
        </w:rPr>
      </w:pPr>
    </w:p>
    <w:p w14:paraId="44145A98" w14:textId="77777777" w:rsidR="00C274B3" w:rsidRDefault="00C274B3" w:rsidP="00C274B3">
      <w:pPr>
        <w:pStyle w:val="BodyText"/>
        <w:ind w:right="214"/>
        <w:jc w:val="both"/>
        <w:rPr>
          <w:color w:val="7030A0"/>
        </w:rPr>
      </w:pPr>
    </w:p>
    <w:p w14:paraId="62B1E857" w14:textId="2D0DDC2E" w:rsidR="00C274B3" w:rsidRDefault="00C274B3" w:rsidP="00C274B3">
      <w:pPr>
        <w:pStyle w:val="BodyText"/>
        <w:ind w:right="214"/>
        <w:jc w:val="both"/>
        <w:rPr>
          <w:color w:val="7030A0"/>
        </w:rPr>
      </w:pPr>
    </w:p>
    <w:p w14:paraId="3E41CBA2" w14:textId="3980A2B5" w:rsidR="00C274B3" w:rsidRDefault="00C274B3" w:rsidP="00C274B3">
      <w:pPr>
        <w:pStyle w:val="BodyText"/>
        <w:ind w:right="214"/>
        <w:jc w:val="both"/>
        <w:rPr>
          <w:color w:val="7030A0"/>
        </w:rPr>
      </w:pPr>
    </w:p>
    <w:p w14:paraId="60A9C07A" w14:textId="3BDB1996" w:rsidR="00C274B3" w:rsidRDefault="00C274B3" w:rsidP="00C274B3">
      <w:pPr>
        <w:pStyle w:val="BodyText"/>
        <w:ind w:right="214"/>
        <w:jc w:val="both"/>
        <w:rPr>
          <w:color w:val="7030A0"/>
        </w:rPr>
      </w:pPr>
    </w:p>
    <w:p w14:paraId="0D450742" w14:textId="39CC11F7" w:rsidR="00C274B3" w:rsidRDefault="00C274B3" w:rsidP="00C274B3">
      <w:pPr>
        <w:pStyle w:val="BodyText"/>
        <w:ind w:right="214"/>
        <w:jc w:val="both"/>
        <w:rPr>
          <w:color w:val="7030A0"/>
        </w:rPr>
      </w:pPr>
    </w:p>
    <w:p w14:paraId="6895FCBD" w14:textId="3F54C9AE" w:rsidR="00C274B3" w:rsidRDefault="00C274B3" w:rsidP="00C274B3">
      <w:pPr>
        <w:pStyle w:val="BodyText"/>
        <w:ind w:right="214"/>
        <w:jc w:val="both"/>
        <w:rPr>
          <w:color w:val="7030A0"/>
        </w:rPr>
      </w:pPr>
    </w:p>
    <w:p w14:paraId="7711E2A1" w14:textId="77777777" w:rsidR="00C274B3" w:rsidRDefault="00C274B3" w:rsidP="00C274B3">
      <w:pPr>
        <w:pStyle w:val="BodyText"/>
        <w:ind w:right="214"/>
        <w:jc w:val="both"/>
        <w:rPr>
          <w:color w:val="7030A0"/>
        </w:rPr>
      </w:pPr>
    </w:p>
    <w:p w14:paraId="467F8A1F" w14:textId="6F3B60EE" w:rsidR="00C274B3" w:rsidRDefault="00C274B3" w:rsidP="00C274B3">
      <w:pPr>
        <w:pStyle w:val="BodyText"/>
        <w:ind w:right="214"/>
        <w:jc w:val="both"/>
        <w:rPr>
          <w:color w:val="7030A0"/>
        </w:rPr>
      </w:pPr>
    </w:p>
    <w:p w14:paraId="013460AA" w14:textId="576B6728" w:rsidR="00C274B3" w:rsidRDefault="00C274B3" w:rsidP="00C274B3">
      <w:pPr>
        <w:pStyle w:val="BodyText"/>
        <w:ind w:right="214"/>
        <w:jc w:val="both"/>
        <w:rPr>
          <w:color w:val="7030A0"/>
        </w:rPr>
      </w:pPr>
    </w:p>
    <w:p w14:paraId="61FA4D70" w14:textId="37FA767C" w:rsidR="00C274B3" w:rsidRDefault="00C274B3" w:rsidP="00C274B3">
      <w:pPr>
        <w:pStyle w:val="BodyText"/>
        <w:ind w:right="214"/>
        <w:jc w:val="both"/>
        <w:rPr>
          <w:color w:val="7030A0"/>
        </w:rPr>
      </w:pPr>
    </w:p>
    <w:p w14:paraId="0B1EA45E" w14:textId="77777777" w:rsidR="00C274B3" w:rsidRDefault="00C274B3" w:rsidP="00C274B3">
      <w:pPr>
        <w:pStyle w:val="BodyText"/>
        <w:ind w:right="214"/>
        <w:jc w:val="both"/>
        <w:rPr>
          <w:color w:val="7030A0"/>
        </w:rPr>
      </w:pPr>
    </w:p>
    <w:p w14:paraId="23E9D406" w14:textId="292DBFFD" w:rsidR="00C274B3" w:rsidRDefault="00C274B3" w:rsidP="00C274B3">
      <w:pPr>
        <w:pStyle w:val="BodyText"/>
        <w:ind w:right="214"/>
        <w:jc w:val="both"/>
        <w:rPr>
          <w:color w:val="7030A0"/>
        </w:rPr>
      </w:pPr>
    </w:p>
    <w:p w14:paraId="62FDC50D" w14:textId="77777777" w:rsidR="00C274B3" w:rsidRPr="005E660E" w:rsidRDefault="00C274B3" w:rsidP="00C274B3">
      <w:pPr>
        <w:autoSpaceDE w:val="0"/>
        <w:autoSpaceDN w:val="0"/>
        <w:adjustRightInd w:val="0"/>
        <w:jc w:val="both"/>
        <w:rPr>
          <w:rFonts w:asciiTheme="minorHAnsi" w:eastAsia="Calibri" w:hAnsiTheme="minorHAnsi" w:cs="Calibri"/>
          <w:color w:val="0092D1"/>
          <w:sz w:val="25"/>
          <w:szCs w:val="25"/>
          <w:lang w:eastAsia="en-US"/>
        </w:rPr>
      </w:pPr>
      <w:r w:rsidRPr="005E660E">
        <w:rPr>
          <w:rFonts w:asciiTheme="minorHAnsi" w:eastAsia="Calibri" w:hAnsiTheme="minorHAnsi" w:cs="Calibri"/>
          <w:color w:val="0092D1"/>
          <w:sz w:val="25"/>
          <w:szCs w:val="25"/>
          <w:lang w:eastAsia="en-US"/>
        </w:rPr>
        <w:lastRenderedPageBreak/>
        <w:t>Independent Auditor’s Report (continued)</w:t>
      </w:r>
    </w:p>
    <w:p w14:paraId="460C15F0" w14:textId="77777777" w:rsidR="00C274B3" w:rsidRDefault="00C274B3" w:rsidP="00C274B3">
      <w:pPr>
        <w:pStyle w:val="BodyText"/>
        <w:spacing w:after="0"/>
        <w:ind w:right="215"/>
        <w:jc w:val="both"/>
        <w:rPr>
          <w:color w:val="7030A0"/>
        </w:rPr>
      </w:pPr>
    </w:p>
    <w:p w14:paraId="786F8CB9" w14:textId="5908EA29" w:rsidR="00B768FC" w:rsidRPr="005A6BEF" w:rsidRDefault="00B768FC" w:rsidP="00C274B3">
      <w:pPr>
        <w:pStyle w:val="BodyText"/>
        <w:ind w:right="214"/>
        <w:jc w:val="both"/>
        <w:rPr>
          <w:color w:val="7030A0"/>
        </w:rPr>
      </w:pPr>
      <w:r w:rsidRPr="005A6BEF">
        <w:rPr>
          <w:color w:val="7030A0"/>
        </w:rPr>
        <w:t>Auditor’s responsibilities for the audit of the financial statements</w:t>
      </w:r>
    </w:p>
    <w:p w14:paraId="2AE052E6" w14:textId="77777777" w:rsidR="00C274B3" w:rsidRDefault="00B768FC" w:rsidP="00C274B3">
      <w:pPr>
        <w:pStyle w:val="BodyText"/>
        <w:ind w:right="5"/>
        <w:jc w:val="both"/>
      </w:pPr>
      <w:r>
        <w:t xml:space="preserve">Our objectives are to obtain reasonable assurance about whether the financial statements </w:t>
      </w:r>
      <w:proofErr w:type="gramStart"/>
      <w:r>
        <w:t>as a whole are</w:t>
      </w:r>
      <w:proofErr w:type="gramEnd"/>
      <w:r>
        <w:t xml:space="preserve"> free from material misstatement, whether due to fraud or error, and to issue an auditor’s report that includes our opinion. Reasonable assurance is a high level of assurance but is not a guarantee that an audit conducted in accordance with ISAs (UK) will always detect a material misstatement when it exists. </w:t>
      </w:r>
    </w:p>
    <w:p w14:paraId="482704EC" w14:textId="238A6316" w:rsidR="00B768FC" w:rsidRDefault="00C274B3" w:rsidP="00C274B3">
      <w:pPr>
        <w:pStyle w:val="BodyText"/>
        <w:ind w:right="5"/>
        <w:jc w:val="both"/>
      </w:pPr>
      <w:r>
        <w:t>Mis</w:t>
      </w:r>
      <w:r w:rsidR="00B768FC">
        <w:t xml:space="preserve">statements can arise from fraud or error and are considered material if, individually or in the aggregate, they could reasonably be expected to influence the economic decisions of users taken </w:t>
      </w:r>
      <w:proofErr w:type="gramStart"/>
      <w:r w:rsidR="00B768FC">
        <w:t>on the basis of</w:t>
      </w:r>
      <w:proofErr w:type="gramEnd"/>
      <w:r w:rsidR="00B768FC">
        <w:t xml:space="preserve"> these financial statements. Irregularities, including fraud, are instances of non-compliance with laws and regulations. The extent to which our procedures </w:t>
      </w:r>
      <w:proofErr w:type="gramStart"/>
      <w:r w:rsidR="00B768FC">
        <w:t>are capable of detecting</w:t>
      </w:r>
      <w:proofErr w:type="gramEnd"/>
      <w:r w:rsidR="00B768FC">
        <w:t xml:space="preserve"> irregularities, including fraud, is detailed below.</w:t>
      </w:r>
    </w:p>
    <w:p w14:paraId="25A0C1E1" w14:textId="77777777" w:rsidR="00C274B3" w:rsidRPr="00C274B3" w:rsidRDefault="00C274B3" w:rsidP="00C274B3">
      <w:pPr>
        <w:pStyle w:val="ListBullet"/>
        <w:numPr>
          <w:ilvl w:val="0"/>
          <w:numId w:val="0"/>
        </w:numPr>
        <w:tabs>
          <w:tab w:val="left" w:pos="720"/>
        </w:tabs>
        <w:jc w:val="both"/>
      </w:pPr>
      <w:r w:rsidRPr="00C274B3">
        <w:t xml:space="preserve">We obtained an understanding of the legal and regulatory frameworks that are applicable to the Police and Crime Commissioner and the group and determined that the most significant which are directly relevant to specific assertions in the financial statements are </w:t>
      </w:r>
      <w:bookmarkStart w:id="41" w:name="_Hlk78787430"/>
      <w:r w:rsidRPr="00C274B3">
        <w:t>those related to the reporting frameworks</w:t>
      </w:r>
      <w:bookmarkStart w:id="42" w:name="_Hlk79660882"/>
      <w:bookmarkEnd w:id="41"/>
      <w:r w:rsidRPr="00C274B3">
        <w:t xml:space="preserve"> </w:t>
      </w:r>
      <w:bookmarkStart w:id="43" w:name="_Hlk138402724"/>
      <w:r>
        <w:t xml:space="preserve">the CIPFA/LASAAC Code of Practice on Local Authority Accounting in the United Kingdom 2023/24, </w:t>
      </w:r>
      <w:bookmarkStart w:id="44" w:name="_Hlk85622837"/>
      <w:bookmarkStart w:id="45" w:name="_Hlk193349249"/>
      <w:r>
        <w:t xml:space="preserve">the Local Audit and Accountability Act 2014, </w:t>
      </w:r>
      <w:r w:rsidRPr="00C274B3">
        <w:t xml:space="preserve">the </w:t>
      </w:r>
      <w:r>
        <w:t>Accounts and Audit Regulations 2015, the Local Government Act 2003</w:t>
      </w:r>
      <w:bookmarkEnd w:id="43"/>
      <w:bookmarkEnd w:id="44"/>
      <w:r>
        <w:t>, the Police Reform and Social Responsibility Act 2011, the Public Service Pensions Act 2013, the Police Pension Fund Regulations 2006 and the Police Pensions Regulations 2015.</w:t>
      </w:r>
      <w:bookmarkEnd w:id="42"/>
      <w:bookmarkEnd w:id="45"/>
    </w:p>
    <w:p w14:paraId="05E9AAE5" w14:textId="77777777" w:rsidR="00C274B3" w:rsidRPr="00C274B3" w:rsidRDefault="00C274B3" w:rsidP="00C274B3">
      <w:pPr>
        <w:pStyle w:val="ListBullet"/>
        <w:numPr>
          <w:ilvl w:val="0"/>
          <w:numId w:val="0"/>
        </w:numPr>
        <w:tabs>
          <w:tab w:val="left" w:pos="720"/>
        </w:tabs>
        <w:spacing w:after="0"/>
        <w:jc w:val="both"/>
      </w:pPr>
      <w:r w:rsidRPr="00C274B3">
        <w:t>We enquired of management and the Police and Crime Commissioner concerning the Police and Crime Commissioner and group’s policies and procedures relating to: </w:t>
      </w:r>
    </w:p>
    <w:p w14:paraId="161506CC" w14:textId="77777777" w:rsidR="00B768FC" w:rsidRDefault="00B768FC" w:rsidP="00B768FC">
      <w:pPr>
        <w:pStyle w:val="ListBullet2"/>
        <w:numPr>
          <w:ilvl w:val="0"/>
          <w:numId w:val="59"/>
        </w:numPr>
        <w:ind w:left="284" w:hanging="284"/>
        <w:jc w:val="both"/>
      </w:pPr>
      <w:r w:rsidRPr="005A6BEF">
        <w:t xml:space="preserve">the identification, evaluation and compliance with laws and </w:t>
      </w:r>
      <w:proofErr w:type="gramStart"/>
      <w:r w:rsidRPr="005A6BEF">
        <w:t>regulations;</w:t>
      </w:r>
      <w:proofErr w:type="gramEnd"/>
    </w:p>
    <w:p w14:paraId="3FB273F6" w14:textId="77777777" w:rsidR="00B768FC" w:rsidRDefault="00B768FC" w:rsidP="00B768FC">
      <w:pPr>
        <w:pStyle w:val="ListBullet2"/>
        <w:numPr>
          <w:ilvl w:val="0"/>
          <w:numId w:val="59"/>
        </w:numPr>
        <w:ind w:left="284" w:hanging="284"/>
        <w:jc w:val="both"/>
      </w:pPr>
      <w:r w:rsidRPr="005A6BEF">
        <w:t>the detection and response to the risks of fraud; and</w:t>
      </w:r>
    </w:p>
    <w:p w14:paraId="1720486F" w14:textId="77777777" w:rsidR="00C274B3" w:rsidRDefault="00C274B3" w:rsidP="00C274B3">
      <w:pPr>
        <w:pStyle w:val="ListBullet2"/>
        <w:numPr>
          <w:ilvl w:val="0"/>
          <w:numId w:val="0"/>
        </w:numPr>
        <w:ind w:left="284"/>
        <w:jc w:val="both"/>
      </w:pPr>
    </w:p>
    <w:p w14:paraId="058D2C2A" w14:textId="77777777" w:rsidR="00C274B3" w:rsidRPr="00C274B3" w:rsidRDefault="00C274B3" w:rsidP="00C274B3">
      <w:pPr>
        <w:pStyle w:val="ListBullet2"/>
        <w:numPr>
          <w:ilvl w:val="0"/>
          <w:numId w:val="0"/>
        </w:numPr>
        <w:spacing w:after="0"/>
        <w:ind w:left="284"/>
        <w:jc w:val="both"/>
        <w:rPr>
          <w:sz w:val="4"/>
          <w:szCs w:val="4"/>
        </w:rPr>
      </w:pPr>
    </w:p>
    <w:p w14:paraId="3C177285" w14:textId="4C8781D8" w:rsidR="00B768FC" w:rsidRDefault="00B768FC" w:rsidP="00B768FC">
      <w:pPr>
        <w:pStyle w:val="ListBullet2"/>
        <w:numPr>
          <w:ilvl w:val="0"/>
          <w:numId w:val="59"/>
        </w:numPr>
        <w:ind w:left="284" w:hanging="284"/>
        <w:jc w:val="both"/>
      </w:pPr>
      <w:r w:rsidRPr="005A6BEF">
        <w:t>the establishment of internal controls to mitigate risks related to fraud or non-compliance with laws and regulations. </w:t>
      </w:r>
    </w:p>
    <w:p w14:paraId="11FD16E1" w14:textId="09C661DD" w:rsidR="00C274B3" w:rsidRDefault="00C274B3" w:rsidP="00C274B3">
      <w:pPr>
        <w:jc w:val="both"/>
        <w:rPr>
          <w:rFonts w:asciiTheme="minorHAnsi" w:eastAsia="Times New Roman" w:hAnsiTheme="minorHAnsi"/>
          <w:sz w:val="18"/>
          <w:szCs w:val="18"/>
          <w:lang w:eastAsia="en-US"/>
        </w:rPr>
      </w:pPr>
      <w:r w:rsidRPr="00C274B3">
        <w:rPr>
          <w:rFonts w:asciiTheme="minorHAnsi" w:eastAsia="Times New Roman" w:hAnsiTheme="minorHAnsi"/>
          <w:sz w:val="18"/>
          <w:szCs w:val="18"/>
          <w:lang w:eastAsia="en-US"/>
        </w:rPr>
        <w:t>We enquired of management, internal audit and the Police and Crime Commissioner whether they were aware of any instances of non-compliance with laws and regulations or whether they had any knowledge of actual, suspected or alleged fraud. </w:t>
      </w:r>
    </w:p>
    <w:p w14:paraId="1AA5059F" w14:textId="77777777" w:rsidR="00C274B3" w:rsidRPr="00C274B3" w:rsidRDefault="00C274B3" w:rsidP="00C274B3">
      <w:pPr>
        <w:jc w:val="both"/>
        <w:rPr>
          <w:rFonts w:asciiTheme="minorHAnsi" w:eastAsia="Times New Roman" w:hAnsiTheme="minorHAnsi"/>
          <w:sz w:val="18"/>
          <w:szCs w:val="18"/>
          <w:lang w:eastAsia="en-US"/>
        </w:rPr>
      </w:pPr>
    </w:p>
    <w:p w14:paraId="356377FA" w14:textId="77777777" w:rsidR="00C274B3" w:rsidRDefault="00C274B3" w:rsidP="00C274B3">
      <w:pPr>
        <w:pStyle w:val="ListBullet2"/>
        <w:numPr>
          <w:ilvl w:val="0"/>
          <w:numId w:val="0"/>
        </w:numPr>
        <w:tabs>
          <w:tab w:val="left" w:pos="720"/>
        </w:tabs>
        <w:jc w:val="both"/>
      </w:pPr>
      <w:r>
        <w:t xml:space="preserve">We assessed the susceptibility of the Police and Crime Commissioner and group’s financial statements to material misstatement, including how fraud might occur, by evaluating management’s incentives and opportunities for manipulation of the financial statements. This included the evaluation of the risk of management override of controls and risk of judgements derived by management with high estimation uncertainty. We also considered the risk of fraudulent revenue and expenditure </w:t>
      </w:r>
      <w:proofErr w:type="gramStart"/>
      <w:r>
        <w:t>recognition,</w:t>
      </w:r>
      <w:proofErr w:type="gramEnd"/>
      <w:r>
        <w:t xml:space="preserve"> however these risks were rebutted. We determined that the principal risks were in relation to:</w:t>
      </w:r>
    </w:p>
    <w:p w14:paraId="5AABA73A" w14:textId="77777777" w:rsidR="00B768FC" w:rsidRDefault="00B768FC" w:rsidP="00B768FC">
      <w:pPr>
        <w:pStyle w:val="ListBullet2"/>
        <w:numPr>
          <w:ilvl w:val="0"/>
          <w:numId w:val="60"/>
        </w:numPr>
        <w:tabs>
          <w:tab w:val="left" w:pos="426"/>
        </w:tabs>
        <w:ind w:left="284" w:hanging="284"/>
        <w:jc w:val="both"/>
      </w:pPr>
      <w:r>
        <w:t>material areas of management judgement and estimation</w:t>
      </w:r>
    </w:p>
    <w:p w14:paraId="063B328B" w14:textId="77777777" w:rsidR="00B768FC" w:rsidRDefault="00B768FC" w:rsidP="00B768FC">
      <w:pPr>
        <w:pStyle w:val="ListBullet2"/>
        <w:numPr>
          <w:ilvl w:val="0"/>
          <w:numId w:val="60"/>
        </w:numPr>
        <w:tabs>
          <w:tab w:val="left" w:pos="426"/>
        </w:tabs>
        <w:ind w:left="284" w:hanging="284"/>
        <w:jc w:val="both"/>
      </w:pPr>
      <w:r>
        <w:t xml:space="preserve">manual journal entries made during the financial statement preparation process which had a favourable impact on the expenditure outturn, </w:t>
      </w:r>
    </w:p>
    <w:p w14:paraId="280EA323" w14:textId="77777777" w:rsidR="00B768FC" w:rsidRDefault="00B768FC" w:rsidP="00B768FC">
      <w:pPr>
        <w:pStyle w:val="ListBullet2"/>
        <w:numPr>
          <w:ilvl w:val="0"/>
          <w:numId w:val="60"/>
        </w:numPr>
        <w:tabs>
          <w:tab w:val="left" w:pos="426"/>
        </w:tabs>
        <w:ind w:left="284" w:hanging="284"/>
        <w:jc w:val="both"/>
      </w:pPr>
      <w:r>
        <w:t>material journals that are unusual in nature and outside our expectations, and</w:t>
      </w:r>
    </w:p>
    <w:p w14:paraId="549548BC" w14:textId="47D5704A" w:rsidR="00B768FC" w:rsidRDefault="00B768FC" w:rsidP="00B768FC">
      <w:pPr>
        <w:pStyle w:val="ListBullet2"/>
        <w:numPr>
          <w:ilvl w:val="0"/>
          <w:numId w:val="60"/>
        </w:numPr>
        <w:tabs>
          <w:tab w:val="left" w:pos="426"/>
        </w:tabs>
        <w:ind w:left="284" w:hanging="284"/>
        <w:jc w:val="both"/>
      </w:pPr>
      <w:r>
        <w:t>journal entries posted by senior management personnel and general ledger administrator users</w:t>
      </w:r>
      <w:r w:rsidR="00C274B3">
        <w:t>.</w:t>
      </w:r>
    </w:p>
    <w:p w14:paraId="7E143806" w14:textId="77777777" w:rsidR="00B768FC" w:rsidRDefault="00B768FC" w:rsidP="00B768FC">
      <w:pPr>
        <w:pStyle w:val="ListBullet2"/>
        <w:numPr>
          <w:ilvl w:val="0"/>
          <w:numId w:val="0"/>
        </w:numPr>
        <w:tabs>
          <w:tab w:val="left" w:pos="720"/>
        </w:tabs>
        <w:jc w:val="both"/>
      </w:pPr>
      <w:r>
        <w:t>Our audit procedures involved: </w:t>
      </w:r>
    </w:p>
    <w:p w14:paraId="68B63550" w14:textId="6241A451" w:rsidR="00B768FC" w:rsidRDefault="00B768FC" w:rsidP="00B768FC">
      <w:pPr>
        <w:pStyle w:val="ListBullet2"/>
        <w:numPr>
          <w:ilvl w:val="0"/>
          <w:numId w:val="61"/>
        </w:numPr>
        <w:tabs>
          <w:tab w:val="left" w:pos="284"/>
        </w:tabs>
        <w:ind w:left="284" w:hanging="284"/>
        <w:jc w:val="both"/>
      </w:pPr>
      <w:r>
        <w:t>evaluation of the design effectiveness of controls that management has in place to prevent and detect fraud,</w:t>
      </w:r>
    </w:p>
    <w:p w14:paraId="0B49A4AD" w14:textId="233F2DE2" w:rsidR="00C274B3" w:rsidRDefault="00C274B3" w:rsidP="00C274B3">
      <w:pPr>
        <w:pStyle w:val="ListBullet2"/>
        <w:numPr>
          <w:ilvl w:val="0"/>
          <w:numId w:val="0"/>
        </w:numPr>
        <w:tabs>
          <w:tab w:val="left" w:pos="284"/>
        </w:tabs>
        <w:ind w:left="567" w:hanging="283"/>
        <w:jc w:val="both"/>
      </w:pPr>
    </w:p>
    <w:p w14:paraId="49CFF0F2" w14:textId="495B5672" w:rsidR="00C274B3" w:rsidRDefault="00C274B3" w:rsidP="00C274B3">
      <w:pPr>
        <w:pStyle w:val="ListBullet2"/>
        <w:numPr>
          <w:ilvl w:val="0"/>
          <w:numId w:val="0"/>
        </w:numPr>
        <w:tabs>
          <w:tab w:val="left" w:pos="284"/>
        </w:tabs>
        <w:ind w:left="567" w:hanging="283"/>
        <w:jc w:val="both"/>
      </w:pPr>
    </w:p>
    <w:p w14:paraId="501027C8" w14:textId="1179DB7C" w:rsidR="00C274B3" w:rsidRDefault="00942BBA" w:rsidP="00C274B3">
      <w:pPr>
        <w:pStyle w:val="ListBullet2"/>
        <w:numPr>
          <w:ilvl w:val="0"/>
          <w:numId w:val="0"/>
        </w:numPr>
        <w:tabs>
          <w:tab w:val="left" w:pos="284"/>
        </w:tabs>
        <w:ind w:left="567" w:hanging="283"/>
        <w:jc w:val="both"/>
      </w:pPr>
      <w:r w:rsidRPr="00067BEB">
        <w:rPr>
          <w:rFonts w:ascii="Calibri Light" w:hAnsi="Calibri Light"/>
          <w:noProof/>
          <w:color w:val="0092D1"/>
          <w:sz w:val="19"/>
          <w:szCs w:val="19"/>
        </w:rPr>
        <w:drawing>
          <wp:anchor distT="0" distB="0" distL="114300" distR="114300" simplePos="0" relativeHeight="252019200" behindDoc="1" locked="0" layoutInCell="1" allowOverlap="1" wp14:anchorId="651A0B55" wp14:editId="4C96B797">
            <wp:simplePos x="0" y="0"/>
            <wp:positionH relativeFrom="page">
              <wp:posOffset>9991725</wp:posOffset>
            </wp:positionH>
            <wp:positionV relativeFrom="paragraph">
              <wp:posOffset>-518795</wp:posOffset>
            </wp:positionV>
            <wp:extent cx="698500" cy="7682865"/>
            <wp:effectExtent l="0" t="0" r="635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698500" cy="76828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A5BDFE4" w14:textId="77777777" w:rsidR="00C274B3" w:rsidRDefault="00C274B3" w:rsidP="00C274B3">
      <w:pPr>
        <w:pStyle w:val="ListBullet2"/>
        <w:numPr>
          <w:ilvl w:val="0"/>
          <w:numId w:val="0"/>
        </w:numPr>
        <w:tabs>
          <w:tab w:val="left" w:pos="284"/>
        </w:tabs>
        <w:spacing w:after="0"/>
        <w:ind w:left="568" w:hanging="284"/>
        <w:jc w:val="both"/>
      </w:pPr>
    </w:p>
    <w:p w14:paraId="5AB7B4AA" w14:textId="77777777" w:rsidR="00C274B3" w:rsidRDefault="00B768FC" w:rsidP="00C274B3">
      <w:pPr>
        <w:pStyle w:val="ListBullet2"/>
        <w:numPr>
          <w:ilvl w:val="0"/>
          <w:numId w:val="61"/>
        </w:numPr>
        <w:tabs>
          <w:tab w:val="left" w:pos="284"/>
        </w:tabs>
        <w:ind w:left="284" w:right="214" w:hanging="284"/>
        <w:jc w:val="both"/>
      </w:pPr>
      <w:r>
        <w:t xml:space="preserve">journal entry testing, with a focus on closing manual journals posted close to the period end during the financial statement preparation process, journals posted by senior management or system administrator users, unusual material journals throughout the period and journals reducing expenditure charged to the CIES late in the financial period. Our work was planned in a manner to identify cumulative material impacts due to management override of controls through journal </w:t>
      </w:r>
      <w:proofErr w:type="gramStart"/>
      <w:r>
        <w:t>entries;</w:t>
      </w:r>
      <w:proofErr w:type="gramEnd"/>
      <w:r>
        <w:t xml:space="preserve"> </w:t>
      </w:r>
    </w:p>
    <w:p w14:paraId="05FB2AD6" w14:textId="5998EC8D" w:rsidR="00C274B3" w:rsidRDefault="00C274B3" w:rsidP="00C274B3">
      <w:pPr>
        <w:pStyle w:val="ListBullet2"/>
        <w:numPr>
          <w:ilvl w:val="0"/>
          <w:numId w:val="61"/>
        </w:numPr>
        <w:tabs>
          <w:tab w:val="left" w:pos="284"/>
        </w:tabs>
        <w:ind w:left="284" w:right="214" w:hanging="284"/>
        <w:jc w:val="both"/>
      </w:pPr>
      <w:r>
        <w:rPr>
          <w:lang w:eastAsia="en-GB"/>
        </w:rPr>
        <w:t xml:space="preserve">challenging assumptions and judgements made by management in its significant accounting estimates in respect of the valuation of land and buildings for the Police and Crime Commissioner and the group, the IAS19 Police Pension Scheme liability and the Local Government Pension Scheme net surplus for the Chief Constable and the group, and legacy provisions for the Police and Crime Commissioner and the </w:t>
      </w:r>
      <w:proofErr w:type="gramStart"/>
      <w:r>
        <w:rPr>
          <w:lang w:eastAsia="en-GB"/>
        </w:rPr>
        <w:t>group;</w:t>
      </w:r>
      <w:proofErr w:type="gramEnd"/>
    </w:p>
    <w:p w14:paraId="4B7CDCD5" w14:textId="1552FB29" w:rsidR="00B768FC" w:rsidRDefault="00B768FC" w:rsidP="00C274B3">
      <w:pPr>
        <w:pStyle w:val="ListBullet2"/>
        <w:numPr>
          <w:ilvl w:val="0"/>
          <w:numId w:val="61"/>
        </w:numPr>
        <w:tabs>
          <w:tab w:val="left" w:pos="720"/>
        </w:tabs>
        <w:ind w:left="284" w:right="214" w:hanging="284"/>
        <w:jc w:val="both"/>
      </w:pPr>
      <w:r>
        <w:t>assessing the extent of compliance with the relevant laws and regulations as part of our procedures on the related financial statement item.</w:t>
      </w:r>
    </w:p>
    <w:p w14:paraId="1030B544" w14:textId="07ABB4B2" w:rsidR="00B768FC" w:rsidRDefault="00B768FC" w:rsidP="00B768FC">
      <w:pPr>
        <w:pStyle w:val="ListBullet"/>
        <w:numPr>
          <w:ilvl w:val="0"/>
          <w:numId w:val="0"/>
        </w:numPr>
        <w:tabs>
          <w:tab w:val="left" w:pos="720"/>
        </w:tabs>
        <w:ind w:right="214"/>
        <w:jc w:val="both"/>
        <w:rPr>
          <w:lang w:eastAsia="en-GB"/>
        </w:rPr>
      </w:pPr>
      <w:r>
        <w:rPr>
          <w:lang w:eastAsia="en-GB"/>
        </w:rPr>
        <w:t>These audit procedures were designed to provide reasonable assurance that the financial statements were free from fraud or error. The risk of not detecting a material misstatement due to fraud is higher than the risk of not detecting one resulting from error and detecting irregularities that result from fraud is inherently more difficult than detecting those that result from error, as fraud may involve collusion, deliberate concealment, forgery or intentional misrepresentations. Also, the further removed non-compliance with laws and regulations is from events and transactions reflected in the financial statements, the less likely we would become aware of it.</w:t>
      </w:r>
    </w:p>
    <w:p w14:paraId="37A6BC08" w14:textId="72A45201" w:rsidR="00B768FC" w:rsidRDefault="00B768FC" w:rsidP="00B768FC">
      <w:pPr>
        <w:pStyle w:val="ListBullet"/>
        <w:numPr>
          <w:ilvl w:val="0"/>
          <w:numId w:val="0"/>
        </w:numPr>
        <w:tabs>
          <w:tab w:val="left" w:pos="720"/>
        </w:tabs>
        <w:ind w:right="214"/>
        <w:jc w:val="both"/>
        <w:rPr>
          <w:lang w:eastAsia="en-GB"/>
        </w:rPr>
      </w:pPr>
      <w:r>
        <w:rPr>
          <w:lang w:eastAsia="en-GB"/>
        </w:rPr>
        <w:t>Our assessment of the appropriateness of the collective competence and capabilities of the engagement team included consideration of the engagement team's.</w:t>
      </w:r>
    </w:p>
    <w:p w14:paraId="24EAEB2C" w14:textId="634CC5BB" w:rsidR="00C274B3" w:rsidRDefault="00C274B3" w:rsidP="00B768FC">
      <w:pPr>
        <w:pStyle w:val="ListBullet"/>
        <w:numPr>
          <w:ilvl w:val="0"/>
          <w:numId w:val="0"/>
        </w:numPr>
        <w:tabs>
          <w:tab w:val="left" w:pos="720"/>
        </w:tabs>
        <w:ind w:right="214"/>
        <w:jc w:val="both"/>
        <w:rPr>
          <w:lang w:eastAsia="en-GB"/>
        </w:rPr>
      </w:pPr>
    </w:p>
    <w:p w14:paraId="134A9378" w14:textId="7B3D2922" w:rsidR="00C274B3" w:rsidRDefault="00C274B3" w:rsidP="00B768FC">
      <w:pPr>
        <w:pStyle w:val="ListBullet"/>
        <w:numPr>
          <w:ilvl w:val="0"/>
          <w:numId w:val="0"/>
        </w:numPr>
        <w:tabs>
          <w:tab w:val="left" w:pos="720"/>
        </w:tabs>
        <w:ind w:right="214"/>
        <w:jc w:val="both"/>
        <w:rPr>
          <w:lang w:eastAsia="en-GB"/>
        </w:rPr>
      </w:pPr>
    </w:p>
    <w:p w14:paraId="639CC9B6" w14:textId="17CE2B5F" w:rsidR="00C274B3" w:rsidRDefault="00C274B3" w:rsidP="00B768FC">
      <w:pPr>
        <w:pStyle w:val="ListBullet"/>
        <w:numPr>
          <w:ilvl w:val="0"/>
          <w:numId w:val="0"/>
        </w:numPr>
        <w:tabs>
          <w:tab w:val="left" w:pos="720"/>
        </w:tabs>
        <w:ind w:right="214"/>
        <w:jc w:val="both"/>
        <w:rPr>
          <w:lang w:eastAsia="en-GB"/>
        </w:rPr>
      </w:pPr>
    </w:p>
    <w:p w14:paraId="5C1F8E31" w14:textId="419EC5FE" w:rsidR="00C274B3" w:rsidRDefault="00C274B3" w:rsidP="00B768FC">
      <w:pPr>
        <w:pStyle w:val="ListBullet"/>
        <w:numPr>
          <w:ilvl w:val="0"/>
          <w:numId w:val="0"/>
        </w:numPr>
        <w:tabs>
          <w:tab w:val="left" w:pos="720"/>
        </w:tabs>
        <w:ind w:right="214"/>
        <w:jc w:val="both"/>
        <w:rPr>
          <w:lang w:eastAsia="en-GB"/>
        </w:rPr>
      </w:pPr>
    </w:p>
    <w:p w14:paraId="031E7319" w14:textId="4232470C" w:rsidR="00C274B3" w:rsidRDefault="00C274B3" w:rsidP="00B768FC">
      <w:pPr>
        <w:pStyle w:val="ListBullet"/>
        <w:numPr>
          <w:ilvl w:val="0"/>
          <w:numId w:val="0"/>
        </w:numPr>
        <w:tabs>
          <w:tab w:val="left" w:pos="720"/>
        </w:tabs>
        <w:ind w:right="214"/>
        <w:jc w:val="both"/>
        <w:rPr>
          <w:lang w:eastAsia="en-GB"/>
        </w:rPr>
      </w:pPr>
    </w:p>
    <w:p w14:paraId="1DDC5D59" w14:textId="29F5DC7A" w:rsidR="00C274B3" w:rsidRDefault="00C274B3" w:rsidP="00B768FC">
      <w:pPr>
        <w:pStyle w:val="ListBullet"/>
        <w:numPr>
          <w:ilvl w:val="0"/>
          <w:numId w:val="0"/>
        </w:numPr>
        <w:tabs>
          <w:tab w:val="left" w:pos="720"/>
        </w:tabs>
        <w:ind w:right="214"/>
        <w:jc w:val="both"/>
        <w:rPr>
          <w:lang w:eastAsia="en-GB"/>
        </w:rPr>
      </w:pPr>
    </w:p>
    <w:p w14:paraId="5817F030" w14:textId="2966404C" w:rsidR="00C274B3" w:rsidRDefault="00C274B3" w:rsidP="00B768FC">
      <w:pPr>
        <w:pStyle w:val="ListBullet"/>
        <w:numPr>
          <w:ilvl w:val="0"/>
          <w:numId w:val="0"/>
        </w:numPr>
        <w:tabs>
          <w:tab w:val="left" w:pos="720"/>
        </w:tabs>
        <w:ind w:right="214"/>
        <w:jc w:val="both"/>
        <w:rPr>
          <w:lang w:eastAsia="en-GB"/>
        </w:rPr>
      </w:pPr>
    </w:p>
    <w:p w14:paraId="52BD7BCD" w14:textId="4A43394B" w:rsidR="00C274B3" w:rsidRDefault="00C274B3" w:rsidP="00B768FC">
      <w:pPr>
        <w:pStyle w:val="ListBullet"/>
        <w:numPr>
          <w:ilvl w:val="0"/>
          <w:numId w:val="0"/>
        </w:numPr>
        <w:tabs>
          <w:tab w:val="left" w:pos="720"/>
        </w:tabs>
        <w:ind w:right="214"/>
        <w:jc w:val="both"/>
        <w:rPr>
          <w:lang w:eastAsia="en-GB"/>
        </w:rPr>
      </w:pPr>
    </w:p>
    <w:p w14:paraId="0FF9D993" w14:textId="7F1CA262" w:rsidR="00C274B3" w:rsidRDefault="00C274B3" w:rsidP="00B768FC">
      <w:pPr>
        <w:pStyle w:val="ListBullet"/>
        <w:numPr>
          <w:ilvl w:val="0"/>
          <w:numId w:val="0"/>
        </w:numPr>
        <w:tabs>
          <w:tab w:val="left" w:pos="720"/>
        </w:tabs>
        <w:ind w:right="214"/>
        <w:jc w:val="both"/>
        <w:rPr>
          <w:lang w:eastAsia="en-GB"/>
        </w:rPr>
      </w:pPr>
    </w:p>
    <w:p w14:paraId="088E7C78" w14:textId="5D49CC9A" w:rsidR="00C274B3" w:rsidRDefault="00C274B3" w:rsidP="00B768FC">
      <w:pPr>
        <w:pStyle w:val="ListBullet"/>
        <w:numPr>
          <w:ilvl w:val="0"/>
          <w:numId w:val="0"/>
        </w:numPr>
        <w:tabs>
          <w:tab w:val="left" w:pos="720"/>
        </w:tabs>
        <w:ind w:right="214"/>
        <w:jc w:val="both"/>
        <w:rPr>
          <w:lang w:eastAsia="en-GB"/>
        </w:rPr>
      </w:pPr>
    </w:p>
    <w:p w14:paraId="733B14F2" w14:textId="3C9F826C" w:rsidR="00C274B3" w:rsidRDefault="00C274B3" w:rsidP="00B768FC">
      <w:pPr>
        <w:pStyle w:val="ListBullet"/>
        <w:numPr>
          <w:ilvl w:val="0"/>
          <w:numId w:val="0"/>
        </w:numPr>
        <w:tabs>
          <w:tab w:val="left" w:pos="720"/>
        </w:tabs>
        <w:ind w:right="214"/>
        <w:jc w:val="both"/>
        <w:rPr>
          <w:lang w:eastAsia="en-GB"/>
        </w:rPr>
      </w:pPr>
    </w:p>
    <w:p w14:paraId="4E5B4279" w14:textId="1E12029C" w:rsidR="00C274B3" w:rsidRDefault="00C274B3" w:rsidP="00B768FC">
      <w:pPr>
        <w:pStyle w:val="ListBullet"/>
        <w:numPr>
          <w:ilvl w:val="0"/>
          <w:numId w:val="0"/>
        </w:numPr>
        <w:tabs>
          <w:tab w:val="left" w:pos="720"/>
        </w:tabs>
        <w:ind w:right="214"/>
        <w:jc w:val="both"/>
        <w:rPr>
          <w:lang w:eastAsia="en-GB"/>
        </w:rPr>
      </w:pPr>
    </w:p>
    <w:p w14:paraId="33FAEEAB" w14:textId="3CA2E15A" w:rsidR="00C274B3" w:rsidRDefault="00C274B3" w:rsidP="00B768FC">
      <w:pPr>
        <w:pStyle w:val="ListBullet"/>
        <w:numPr>
          <w:ilvl w:val="0"/>
          <w:numId w:val="0"/>
        </w:numPr>
        <w:tabs>
          <w:tab w:val="left" w:pos="720"/>
        </w:tabs>
        <w:ind w:right="214"/>
        <w:jc w:val="both"/>
        <w:rPr>
          <w:lang w:eastAsia="en-GB"/>
        </w:rPr>
      </w:pPr>
    </w:p>
    <w:p w14:paraId="4FABFB42" w14:textId="13D2EA59" w:rsidR="00C274B3" w:rsidRDefault="00C274B3" w:rsidP="00B768FC">
      <w:pPr>
        <w:pStyle w:val="ListBullet"/>
        <w:numPr>
          <w:ilvl w:val="0"/>
          <w:numId w:val="0"/>
        </w:numPr>
        <w:tabs>
          <w:tab w:val="left" w:pos="720"/>
        </w:tabs>
        <w:ind w:right="214"/>
        <w:jc w:val="both"/>
        <w:rPr>
          <w:lang w:eastAsia="en-GB"/>
        </w:rPr>
      </w:pPr>
    </w:p>
    <w:p w14:paraId="1D7503DE" w14:textId="2D222395" w:rsidR="00C274B3" w:rsidRDefault="00C274B3" w:rsidP="00B768FC">
      <w:pPr>
        <w:pStyle w:val="ListBullet"/>
        <w:numPr>
          <w:ilvl w:val="0"/>
          <w:numId w:val="0"/>
        </w:numPr>
        <w:tabs>
          <w:tab w:val="left" w:pos="720"/>
        </w:tabs>
        <w:ind w:right="214"/>
        <w:jc w:val="both"/>
        <w:rPr>
          <w:lang w:eastAsia="en-GB"/>
        </w:rPr>
      </w:pPr>
    </w:p>
    <w:p w14:paraId="11BBCCFE" w14:textId="6CB3F926" w:rsidR="00C274B3" w:rsidRDefault="00C274B3" w:rsidP="00B768FC">
      <w:pPr>
        <w:pStyle w:val="ListBullet"/>
        <w:numPr>
          <w:ilvl w:val="0"/>
          <w:numId w:val="0"/>
        </w:numPr>
        <w:tabs>
          <w:tab w:val="left" w:pos="720"/>
        </w:tabs>
        <w:ind w:right="214"/>
        <w:jc w:val="both"/>
        <w:rPr>
          <w:lang w:eastAsia="en-GB"/>
        </w:rPr>
      </w:pPr>
    </w:p>
    <w:p w14:paraId="4F6A0E94" w14:textId="32BE33A2" w:rsidR="00C274B3" w:rsidRDefault="00C274B3" w:rsidP="00B768FC">
      <w:pPr>
        <w:pStyle w:val="ListBullet"/>
        <w:numPr>
          <w:ilvl w:val="0"/>
          <w:numId w:val="0"/>
        </w:numPr>
        <w:tabs>
          <w:tab w:val="left" w:pos="720"/>
        </w:tabs>
        <w:ind w:right="214"/>
        <w:jc w:val="both"/>
        <w:rPr>
          <w:lang w:eastAsia="en-GB"/>
        </w:rPr>
      </w:pPr>
    </w:p>
    <w:p w14:paraId="45CFAEF5" w14:textId="4B77D66D" w:rsidR="00C274B3" w:rsidRDefault="00C274B3" w:rsidP="00B768FC">
      <w:pPr>
        <w:pStyle w:val="ListBullet"/>
        <w:numPr>
          <w:ilvl w:val="0"/>
          <w:numId w:val="0"/>
        </w:numPr>
        <w:tabs>
          <w:tab w:val="left" w:pos="720"/>
        </w:tabs>
        <w:ind w:right="214"/>
        <w:jc w:val="both"/>
        <w:rPr>
          <w:lang w:eastAsia="en-GB"/>
        </w:rPr>
      </w:pPr>
    </w:p>
    <w:p w14:paraId="4F6A033D" w14:textId="310B2DBA" w:rsidR="00C274B3" w:rsidRDefault="00C274B3" w:rsidP="00B768FC">
      <w:pPr>
        <w:pStyle w:val="ListBullet"/>
        <w:numPr>
          <w:ilvl w:val="0"/>
          <w:numId w:val="0"/>
        </w:numPr>
        <w:tabs>
          <w:tab w:val="left" w:pos="720"/>
        </w:tabs>
        <w:ind w:right="214"/>
        <w:jc w:val="both"/>
        <w:rPr>
          <w:lang w:eastAsia="en-GB"/>
        </w:rPr>
      </w:pPr>
    </w:p>
    <w:p w14:paraId="14E607FF" w14:textId="57CD89CB" w:rsidR="00C274B3" w:rsidRDefault="00C274B3" w:rsidP="00B768FC">
      <w:pPr>
        <w:pStyle w:val="ListBullet"/>
        <w:numPr>
          <w:ilvl w:val="0"/>
          <w:numId w:val="0"/>
        </w:numPr>
        <w:tabs>
          <w:tab w:val="left" w:pos="720"/>
        </w:tabs>
        <w:ind w:right="214"/>
        <w:jc w:val="both"/>
        <w:rPr>
          <w:lang w:eastAsia="en-GB"/>
        </w:rPr>
      </w:pPr>
    </w:p>
    <w:p w14:paraId="032C0784" w14:textId="4B291377" w:rsidR="00C274B3" w:rsidRDefault="00C274B3" w:rsidP="00B768FC">
      <w:pPr>
        <w:pStyle w:val="ListBullet"/>
        <w:numPr>
          <w:ilvl w:val="0"/>
          <w:numId w:val="0"/>
        </w:numPr>
        <w:tabs>
          <w:tab w:val="left" w:pos="720"/>
        </w:tabs>
        <w:ind w:right="214"/>
        <w:jc w:val="both"/>
        <w:rPr>
          <w:lang w:eastAsia="en-GB"/>
        </w:rPr>
      </w:pPr>
    </w:p>
    <w:p w14:paraId="01DCA523" w14:textId="08B7DF39" w:rsidR="00C274B3" w:rsidRDefault="00C274B3" w:rsidP="00B768FC">
      <w:pPr>
        <w:pStyle w:val="ListBullet"/>
        <w:numPr>
          <w:ilvl w:val="0"/>
          <w:numId w:val="0"/>
        </w:numPr>
        <w:tabs>
          <w:tab w:val="left" w:pos="720"/>
        </w:tabs>
        <w:ind w:right="214"/>
        <w:jc w:val="both"/>
        <w:rPr>
          <w:lang w:eastAsia="en-GB"/>
        </w:rPr>
      </w:pPr>
    </w:p>
    <w:p w14:paraId="10FB4755" w14:textId="12EC4623" w:rsidR="00C274B3" w:rsidRDefault="00C274B3" w:rsidP="00B768FC">
      <w:pPr>
        <w:pStyle w:val="ListBullet"/>
        <w:numPr>
          <w:ilvl w:val="0"/>
          <w:numId w:val="0"/>
        </w:numPr>
        <w:tabs>
          <w:tab w:val="left" w:pos="720"/>
        </w:tabs>
        <w:ind w:right="214"/>
        <w:jc w:val="both"/>
        <w:rPr>
          <w:lang w:eastAsia="en-GB"/>
        </w:rPr>
      </w:pPr>
    </w:p>
    <w:p w14:paraId="0D4B7523" w14:textId="22D97554" w:rsidR="00C274B3" w:rsidRDefault="00C274B3" w:rsidP="00B768FC">
      <w:pPr>
        <w:pStyle w:val="ListBullet"/>
        <w:numPr>
          <w:ilvl w:val="0"/>
          <w:numId w:val="0"/>
        </w:numPr>
        <w:tabs>
          <w:tab w:val="left" w:pos="720"/>
        </w:tabs>
        <w:ind w:right="214"/>
        <w:jc w:val="both"/>
        <w:rPr>
          <w:lang w:eastAsia="en-GB"/>
        </w:rPr>
      </w:pPr>
    </w:p>
    <w:p w14:paraId="0B76DCCA" w14:textId="6A00F53A" w:rsidR="00C274B3" w:rsidRDefault="00C274B3" w:rsidP="00B768FC">
      <w:pPr>
        <w:pStyle w:val="ListBullet"/>
        <w:numPr>
          <w:ilvl w:val="0"/>
          <w:numId w:val="0"/>
        </w:numPr>
        <w:tabs>
          <w:tab w:val="left" w:pos="720"/>
        </w:tabs>
        <w:ind w:right="214"/>
        <w:jc w:val="both"/>
        <w:rPr>
          <w:lang w:eastAsia="en-GB"/>
        </w:rPr>
      </w:pPr>
    </w:p>
    <w:p w14:paraId="41CCB156" w14:textId="64BC0AC1" w:rsidR="00C274B3" w:rsidRDefault="00C274B3" w:rsidP="00B768FC">
      <w:pPr>
        <w:pStyle w:val="ListBullet"/>
        <w:numPr>
          <w:ilvl w:val="0"/>
          <w:numId w:val="0"/>
        </w:numPr>
        <w:tabs>
          <w:tab w:val="left" w:pos="720"/>
        </w:tabs>
        <w:ind w:right="214"/>
        <w:jc w:val="both"/>
        <w:rPr>
          <w:lang w:eastAsia="en-GB"/>
        </w:rPr>
      </w:pPr>
    </w:p>
    <w:p w14:paraId="1CF57824" w14:textId="100EB162" w:rsidR="00C274B3" w:rsidRDefault="00C274B3" w:rsidP="00B768FC">
      <w:pPr>
        <w:pStyle w:val="ListBullet"/>
        <w:numPr>
          <w:ilvl w:val="0"/>
          <w:numId w:val="0"/>
        </w:numPr>
        <w:tabs>
          <w:tab w:val="left" w:pos="720"/>
        </w:tabs>
        <w:ind w:right="214"/>
        <w:jc w:val="both"/>
        <w:rPr>
          <w:lang w:eastAsia="en-GB"/>
        </w:rPr>
      </w:pPr>
    </w:p>
    <w:p w14:paraId="1EB7A7D6" w14:textId="06AE8F2B" w:rsidR="00C274B3" w:rsidRDefault="00C274B3" w:rsidP="00B768FC">
      <w:pPr>
        <w:pStyle w:val="ListBullet"/>
        <w:numPr>
          <w:ilvl w:val="0"/>
          <w:numId w:val="0"/>
        </w:numPr>
        <w:tabs>
          <w:tab w:val="left" w:pos="720"/>
        </w:tabs>
        <w:ind w:right="214"/>
        <w:jc w:val="both"/>
        <w:rPr>
          <w:lang w:eastAsia="en-GB"/>
        </w:rPr>
      </w:pPr>
    </w:p>
    <w:p w14:paraId="71B7109A" w14:textId="1704D5B0" w:rsidR="00C274B3" w:rsidRDefault="00C274B3" w:rsidP="00B768FC">
      <w:pPr>
        <w:pStyle w:val="ListBullet"/>
        <w:numPr>
          <w:ilvl w:val="0"/>
          <w:numId w:val="0"/>
        </w:numPr>
        <w:tabs>
          <w:tab w:val="left" w:pos="720"/>
        </w:tabs>
        <w:ind w:right="214"/>
        <w:jc w:val="both"/>
        <w:rPr>
          <w:lang w:eastAsia="en-GB"/>
        </w:rPr>
      </w:pPr>
    </w:p>
    <w:p w14:paraId="2F869096" w14:textId="5865A78D" w:rsidR="00C274B3" w:rsidRDefault="00C274B3" w:rsidP="00B768FC">
      <w:pPr>
        <w:pStyle w:val="ListBullet"/>
        <w:numPr>
          <w:ilvl w:val="0"/>
          <w:numId w:val="0"/>
        </w:numPr>
        <w:tabs>
          <w:tab w:val="left" w:pos="720"/>
        </w:tabs>
        <w:ind w:right="214"/>
        <w:jc w:val="both"/>
        <w:rPr>
          <w:lang w:eastAsia="en-GB"/>
        </w:rPr>
      </w:pPr>
    </w:p>
    <w:p w14:paraId="75AE300F" w14:textId="77777777" w:rsidR="00C90083" w:rsidRPr="005E660E" w:rsidRDefault="00C90083" w:rsidP="00C90083">
      <w:pPr>
        <w:autoSpaceDE w:val="0"/>
        <w:autoSpaceDN w:val="0"/>
        <w:adjustRightInd w:val="0"/>
        <w:jc w:val="both"/>
        <w:rPr>
          <w:rFonts w:asciiTheme="minorHAnsi" w:eastAsia="Calibri" w:hAnsiTheme="minorHAnsi" w:cs="Calibri"/>
          <w:color w:val="0092D1"/>
          <w:sz w:val="25"/>
          <w:szCs w:val="25"/>
          <w:lang w:eastAsia="en-US"/>
        </w:rPr>
      </w:pPr>
      <w:r w:rsidRPr="005E660E">
        <w:rPr>
          <w:rFonts w:asciiTheme="minorHAnsi" w:eastAsia="Calibri" w:hAnsiTheme="minorHAnsi" w:cs="Calibri"/>
          <w:color w:val="0092D1"/>
          <w:sz w:val="25"/>
          <w:szCs w:val="25"/>
          <w:lang w:eastAsia="en-US"/>
        </w:rPr>
        <w:lastRenderedPageBreak/>
        <w:t>Independent Auditor’s Report (continued)</w:t>
      </w:r>
    </w:p>
    <w:p w14:paraId="3676A443" w14:textId="77777777" w:rsidR="00C90083" w:rsidRDefault="00C90083" w:rsidP="00C90083">
      <w:pPr>
        <w:pStyle w:val="ListBullet2"/>
        <w:numPr>
          <w:ilvl w:val="0"/>
          <w:numId w:val="0"/>
        </w:numPr>
        <w:tabs>
          <w:tab w:val="left" w:pos="720"/>
        </w:tabs>
        <w:ind w:left="284" w:right="214"/>
        <w:jc w:val="both"/>
        <w:rPr>
          <w:lang w:eastAsia="en-GB"/>
        </w:rPr>
      </w:pPr>
    </w:p>
    <w:p w14:paraId="00887F14" w14:textId="77777777" w:rsidR="00C90083" w:rsidRDefault="00C90083" w:rsidP="00C90083">
      <w:pPr>
        <w:pStyle w:val="ListBullet2"/>
        <w:numPr>
          <w:ilvl w:val="0"/>
          <w:numId w:val="62"/>
        </w:numPr>
        <w:tabs>
          <w:tab w:val="left" w:pos="720"/>
        </w:tabs>
        <w:ind w:left="284" w:right="5" w:hanging="284"/>
        <w:jc w:val="both"/>
        <w:rPr>
          <w:lang w:eastAsia="en-GB"/>
        </w:rPr>
      </w:pPr>
      <w:r>
        <w:rPr>
          <w:lang w:eastAsia="en-GB"/>
        </w:rPr>
        <w:t>understanding of, and practical experience with audit engagements of a similar nature and complexity through appropriate training and participation</w:t>
      </w:r>
    </w:p>
    <w:p w14:paraId="0F7FC27D" w14:textId="77777777" w:rsidR="00C90083" w:rsidRDefault="00C90083" w:rsidP="00C90083">
      <w:pPr>
        <w:pStyle w:val="ListBullet2"/>
        <w:numPr>
          <w:ilvl w:val="0"/>
          <w:numId w:val="62"/>
        </w:numPr>
        <w:tabs>
          <w:tab w:val="left" w:pos="720"/>
        </w:tabs>
        <w:ind w:left="284" w:right="5" w:hanging="284"/>
        <w:rPr>
          <w:lang w:eastAsia="en-GB"/>
        </w:rPr>
      </w:pPr>
      <w:r>
        <w:rPr>
          <w:lang w:eastAsia="en-GB"/>
        </w:rPr>
        <w:t>knowledge of the police sector</w:t>
      </w:r>
    </w:p>
    <w:p w14:paraId="3354ECEF" w14:textId="77777777" w:rsidR="00C90083" w:rsidRDefault="00C90083" w:rsidP="00C90083">
      <w:pPr>
        <w:pStyle w:val="ListBullet2"/>
        <w:numPr>
          <w:ilvl w:val="0"/>
          <w:numId w:val="62"/>
        </w:numPr>
        <w:tabs>
          <w:tab w:val="left" w:pos="284"/>
        </w:tabs>
        <w:ind w:left="284" w:right="5" w:hanging="284"/>
        <w:jc w:val="both"/>
        <w:rPr>
          <w:lang w:eastAsia="en-GB"/>
        </w:rPr>
      </w:pPr>
      <w:r>
        <w:rPr>
          <w:lang w:eastAsia="en-GB"/>
        </w:rPr>
        <w:t>understanding of the legal and regulatory requirements specific to the Police and Commissioner and group including:</w:t>
      </w:r>
    </w:p>
    <w:p w14:paraId="5C1262A7" w14:textId="77777777" w:rsidR="00C90083" w:rsidRDefault="00C90083" w:rsidP="00C90083">
      <w:pPr>
        <w:pStyle w:val="ListBullet3"/>
        <w:numPr>
          <w:ilvl w:val="1"/>
          <w:numId w:val="62"/>
        </w:numPr>
        <w:tabs>
          <w:tab w:val="left" w:pos="720"/>
        </w:tabs>
        <w:ind w:left="1378" w:right="5" w:hanging="1094"/>
        <w:rPr>
          <w:lang w:eastAsia="en-GB"/>
        </w:rPr>
      </w:pPr>
      <w:r>
        <w:rPr>
          <w:lang w:eastAsia="en-GB"/>
        </w:rPr>
        <w:t>the provisions of the applicable legislation</w:t>
      </w:r>
    </w:p>
    <w:p w14:paraId="485F9059" w14:textId="77777777" w:rsidR="00C90083" w:rsidRDefault="00C90083" w:rsidP="00C90083">
      <w:pPr>
        <w:pStyle w:val="ListBullet3"/>
        <w:numPr>
          <w:ilvl w:val="1"/>
          <w:numId w:val="62"/>
        </w:numPr>
        <w:tabs>
          <w:tab w:val="left" w:pos="720"/>
        </w:tabs>
        <w:ind w:left="1378" w:right="5" w:hanging="1094"/>
        <w:rPr>
          <w:lang w:eastAsia="en-GB"/>
        </w:rPr>
      </w:pPr>
      <w:r>
        <w:rPr>
          <w:lang w:eastAsia="en-GB"/>
        </w:rPr>
        <w:t>guidance issued by CIPFA/LASAAC and SOLACE</w:t>
      </w:r>
    </w:p>
    <w:p w14:paraId="1531893E" w14:textId="77777777" w:rsidR="00C90083" w:rsidRDefault="00C90083" w:rsidP="00C90083">
      <w:pPr>
        <w:pStyle w:val="ListBullet3"/>
        <w:numPr>
          <w:ilvl w:val="1"/>
          <w:numId w:val="62"/>
        </w:numPr>
        <w:tabs>
          <w:tab w:val="left" w:pos="720"/>
        </w:tabs>
        <w:ind w:left="1378" w:right="5" w:hanging="1094"/>
        <w:rPr>
          <w:lang w:eastAsia="en-GB"/>
        </w:rPr>
      </w:pPr>
      <w:r>
        <w:rPr>
          <w:lang w:eastAsia="en-GB"/>
        </w:rPr>
        <w:t>the applicable statutory provisions.</w:t>
      </w:r>
    </w:p>
    <w:p w14:paraId="286ABA02" w14:textId="77777777" w:rsidR="00C90083" w:rsidRDefault="00C90083" w:rsidP="00C90083">
      <w:pPr>
        <w:pStyle w:val="ListBullet"/>
        <w:numPr>
          <w:ilvl w:val="0"/>
          <w:numId w:val="0"/>
        </w:numPr>
        <w:tabs>
          <w:tab w:val="left" w:pos="720"/>
        </w:tabs>
        <w:ind w:right="5"/>
        <w:jc w:val="both"/>
        <w:rPr>
          <w:lang w:eastAsia="en-GB"/>
        </w:rPr>
      </w:pPr>
      <w:r>
        <w:rPr>
          <w:lang w:eastAsia="en-GB"/>
        </w:rPr>
        <w:t>In assessing the potential risks of material misstatement, we obtained an understanding of:</w:t>
      </w:r>
    </w:p>
    <w:p w14:paraId="216EB831" w14:textId="77777777" w:rsidR="00C90083" w:rsidRDefault="00C90083" w:rsidP="00C90083">
      <w:pPr>
        <w:pStyle w:val="ListBullet2"/>
        <w:numPr>
          <w:ilvl w:val="0"/>
          <w:numId w:val="63"/>
        </w:numPr>
        <w:tabs>
          <w:tab w:val="left" w:pos="720"/>
        </w:tabs>
        <w:ind w:left="284" w:hanging="284"/>
        <w:jc w:val="both"/>
        <w:rPr>
          <w:lang w:eastAsia="en-GB"/>
        </w:rPr>
      </w:pPr>
      <w:r>
        <w:rPr>
          <w:lang w:eastAsia="en-GB"/>
        </w:rPr>
        <w:t>the Police and Crime Commissioner and group’s operations, including the nature of its income and expenditure and its services and of its objectives and strategies to understand the classes of transactions, account balances, expected financial statement disclosures and business risks that may result in risks of material misstatement.</w:t>
      </w:r>
    </w:p>
    <w:p w14:paraId="2F9D04FF" w14:textId="77777777" w:rsidR="00C90083" w:rsidRDefault="00C90083" w:rsidP="00C90083">
      <w:pPr>
        <w:pStyle w:val="ListBullet2"/>
        <w:numPr>
          <w:ilvl w:val="0"/>
          <w:numId w:val="63"/>
        </w:numPr>
        <w:tabs>
          <w:tab w:val="left" w:pos="720"/>
        </w:tabs>
        <w:ind w:left="284" w:hanging="284"/>
        <w:jc w:val="both"/>
        <w:rPr>
          <w:lang w:eastAsia="en-GB"/>
        </w:rPr>
      </w:pPr>
      <w:r>
        <w:rPr>
          <w:lang w:eastAsia="en-GB"/>
        </w:rPr>
        <w:t>the Police and Crime Commissioner and group's control environment, including the policies and procedures implemented by the Police and Crime Commissioner and group to ensure compliance with the requirements of the financial reporting framework.</w:t>
      </w:r>
    </w:p>
    <w:p w14:paraId="35D57245" w14:textId="77777777" w:rsidR="00C90083" w:rsidRDefault="00C90083" w:rsidP="00C90083">
      <w:pPr>
        <w:pStyle w:val="ListBullet"/>
        <w:numPr>
          <w:ilvl w:val="0"/>
          <w:numId w:val="0"/>
        </w:numPr>
        <w:tabs>
          <w:tab w:val="left" w:pos="720"/>
        </w:tabs>
        <w:jc w:val="both"/>
      </w:pPr>
      <w:r>
        <w:t>A further description of our responsibilities for the audit of the financial statements is located on the Financial Reporting’s website at:</w:t>
      </w:r>
    </w:p>
    <w:p w14:paraId="588D8D6B" w14:textId="77777777" w:rsidR="00C90083" w:rsidRDefault="00C90083" w:rsidP="00C90083">
      <w:pPr>
        <w:pStyle w:val="ListBullet"/>
        <w:numPr>
          <w:ilvl w:val="0"/>
          <w:numId w:val="0"/>
        </w:numPr>
        <w:tabs>
          <w:tab w:val="left" w:pos="720"/>
        </w:tabs>
        <w:jc w:val="both"/>
      </w:pPr>
      <w:hyperlink r:id="rId54" w:history="1">
        <w:r>
          <w:rPr>
            <w:rStyle w:val="Hyperlink"/>
          </w:rPr>
          <w:t>www.frc.org.uk/auditorsresponsibilities</w:t>
        </w:r>
      </w:hyperlink>
      <w:r>
        <w:t>. This description forms part of our auditor’s report.</w:t>
      </w:r>
    </w:p>
    <w:p w14:paraId="49771F3B" w14:textId="77777777" w:rsidR="00C90083" w:rsidRDefault="00C90083" w:rsidP="00C90083">
      <w:pPr>
        <w:pStyle w:val="Heading2"/>
        <w:jc w:val="both"/>
        <w:rPr>
          <w:b/>
          <w:bCs/>
          <w:color w:val="7030A0"/>
          <w:sz w:val="20"/>
          <w:szCs w:val="20"/>
        </w:rPr>
      </w:pPr>
    </w:p>
    <w:p w14:paraId="79F600B5" w14:textId="77777777" w:rsidR="00C90083" w:rsidRPr="00942BBA" w:rsidRDefault="00C90083" w:rsidP="00C90083">
      <w:pPr>
        <w:pStyle w:val="Heading2"/>
        <w:jc w:val="both"/>
        <w:rPr>
          <w:b/>
          <w:bCs/>
          <w:color w:val="7030A0"/>
          <w:sz w:val="30"/>
          <w:szCs w:val="30"/>
        </w:rPr>
      </w:pPr>
    </w:p>
    <w:p w14:paraId="6D861DA2" w14:textId="77777777" w:rsidR="00C90083" w:rsidRPr="00186A6D" w:rsidRDefault="00C90083" w:rsidP="00C90083">
      <w:pPr>
        <w:pStyle w:val="Heading2"/>
        <w:jc w:val="both"/>
        <w:rPr>
          <w:b/>
          <w:bCs/>
          <w:color w:val="7030A0"/>
          <w:sz w:val="20"/>
          <w:szCs w:val="20"/>
        </w:rPr>
      </w:pPr>
      <w:r w:rsidRPr="00186A6D">
        <w:rPr>
          <w:b/>
          <w:bCs/>
          <w:color w:val="7030A0"/>
          <w:sz w:val="20"/>
          <w:szCs w:val="20"/>
        </w:rPr>
        <w:t xml:space="preserve">Report on other legal and regulatory requirements – the </w:t>
      </w:r>
      <w:r>
        <w:rPr>
          <w:b/>
          <w:bCs/>
          <w:color w:val="7030A0"/>
          <w:sz w:val="20"/>
          <w:szCs w:val="20"/>
        </w:rPr>
        <w:t>Police and Crime Commissioner’s</w:t>
      </w:r>
      <w:r w:rsidRPr="00186A6D">
        <w:rPr>
          <w:b/>
          <w:bCs/>
          <w:color w:val="7030A0"/>
          <w:sz w:val="20"/>
          <w:szCs w:val="20"/>
        </w:rPr>
        <w:t xml:space="preserve"> arrangements for securing economy, efficiency and effectiveness in its use of resources</w:t>
      </w:r>
    </w:p>
    <w:p w14:paraId="4D2BAFAF" w14:textId="77777777" w:rsidR="00C90083" w:rsidRPr="00992999" w:rsidRDefault="00C90083" w:rsidP="00C90083">
      <w:pPr>
        <w:pStyle w:val="BodyText"/>
        <w:jc w:val="both"/>
        <w:rPr>
          <w:rFonts w:asciiTheme="majorHAnsi" w:eastAsiaTheme="majorEastAsia" w:hAnsiTheme="majorHAnsi" w:cstheme="majorBidi"/>
          <w:color w:val="7030A0"/>
          <w:lang w:eastAsia="en-GB"/>
        </w:rPr>
      </w:pPr>
      <w:r w:rsidRPr="00992999">
        <w:rPr>
          <w:rFonts w:asciiTheme="majorHAnsi" w:eastAsiaTheme="majorEastAsia" w:hAnsiTheme="majorHAnsi" w:cstheme="majorBidi"/>
          <w:color w:val="7030A0"/>
          <w:lang w:eastAsia="en-GB"/>
        </w:rPr>
        <w:t xml:space="preserve">Matter on which we are required to report by exception – the </w:t>
      </w:r>
      <w:r>
        <w:rPr>
          <w:rFonts w:asciiTheme="majorHAnsi" w:eastAsiaTheme="majorEastAsia" w:hAnsiTheme="majorHAnsi" w:cstheme="majorBidi"/>
          <w:color w:val="7030A0"/>
          <w:lang w:eastAsia="en-GB"/>
        </w:rPr>
        <w:t>Police and Crime Commissioner’s</w:t>
      </w:r>
      <w:r w:rsidRPr="00992999">
        <w:rPr>
          <w:rFonts w:asciiTheme="majorHAnsi" w:eastAsiaTheme="majorEastAsia" w:hAnsiTheme="majorHAnsi" w:cstheme="majorBidi"/>
          <w:color w:val="7030A0"/>
          <w:lang w:eastAsia="en-GB"/>
        </w:rPr>
        <w:t xml:space="preserve"> arrangements for securing economy, efficiency and effectiveness in its use of resources</w:t>
      </w:r>
    </w:p>
    <w:p w14:paraId="1FFFB2B4" w14:textId="77777777" w:rsidR="00C90083" w:rsidRDefault="00C90083" w:rsidP="00C90083">
      <w:pPr>
        <w:pStyle w:val="BodyText"/>
        <w:jc w:val="both"/>
      </w:pPr>
      <w:r>
        <w:t>Under the Code of Audit Practice, we are required to report to you if, in our opinion, we have not been able to satisfy ourselves that the Police and Crime Commissioner has made proper arrangements for securing economy, efficiency and effectiveness in its use of resources for the period ended 6 May 2024.</w:t>
      </w:r>
    </w:p>
    <w:p w14:paraId="2F776CF9" w14:textId="77777777" w:rsidR="00C90083" w:rsidRDefault="00C90083" w:rsidP="00C90083">
      <w:pPr>
        <w:pStyle w:val="BodyText"/>
        <w:jc w:val="both"/>
      </w:pPr>
      <w:r>
        <w:t>We have nothing to report in respect of the above matter.</w:t>
      </w:r>
    </w:p>
    <w:p w14:paraId="139C4E2C" w14:textId="77777777" w:rsidR="00C90083" w:rsidRPr="00992999" w:rsidRDefault="00C90083" w:rsidP="00C90083">
      <w:pPr>
        <w:pStyle w:val="Heading3"/>
        <w:rPr>
          <w:color w:val="7030A0"/>
          <w:sz w:val="18"/>
          <w:szCs w:val="18"/>
        </w:rPr>
      </w:pPr>
      <w:r w:rsidRPr="00992999">
        <w:rPr>
          <w:color w:val="7030A0"/>
          <w:sz w:val="18"/>
          <w:szCs w:val="18"/>
        </w:rPr>
        <w:t xml:space="preserve">Responsibilities of the </w:t>
      </w:r>
      <w:r>
        <w:rPr>
          <w:color w:val="7030A0"/>
          <w:sz w:val="18"/>
          <w:szCs w:val="18"/>
        </w:rPr>
        <w:t>Police and Crime Commissioner</w:t>
      </w:r>
    </w:p>
    <w:p w14:paraId="6E6FACEC" w14:textId="77777777" w:rsidR="00C90083" w:rsidRDefault="00C90083" w:rsidP="00C90083">
      <w:pPr>
        <w:pStyle w:val="BodyText"/>
        <w:jc w:val="both"/>
      </w:pPr>
      <w:r>
        <w:t>The Police and Crime Commissioner is responsible for putting in place proper arrangements for securing economy, efficiency and effectiveness in its use of resources.</w:t>
      </w:r>
    </w:p>
    <w:p w14:paraId="4D49C9C0" w14:textId="77777777" w:rsidR="00C90083" w:rsidRDefault="00C90083" w:rsidP="00C90083">
      <w:pPr>
        <w:pStyle w:val="Heading3"/>
        <w:jc w:val="both"/>
        <w:rPr>
          <w:color w:val="7030A0"/>
          <w:sz w:val="18"/>
          <w:szCs w:val="18"/>
        </w:rPr>
      </w:pPr>
      <w:r w:rsidRPr="00992999">
        <w:rPr>
          <w:color w:val="7030A0"/>
          <w:sz w:val="18"/>
          <w:szCs w:val="18"/>
        </w:rPr>
        <w:t xml:space="preserve">Auditor’s responsibilities for the review of the </w:t>
      </w:r>
      <w:r>
        <w:rPr>
          <w:color w:val="7030A0"/>
          <w:sz w:val="18"/>
          <w:szCs w:val="18"/>
        </w:rPr>
        <w:t>Police and Crime Commissioner’s a</w:t>
      </w:r>
      <w:r w:rsidRPr="00992999">
        <w:rPr>
          <w:color w:val="7030A0"/>
          <w:sz w:val="18"/>
          <w:szCs w:val="18"/>
        </w:rPr>
        <w:t>rrangements for securing economy, efficiency and effectiveness in its use of resources</w:t>
      </w:r>
    </w:p>
    <w:p w14:paraId="68DA2B23" w14:textId="77777777" w:rsidR="00A90C53" w:rsidRPr="00A90C53" w:rsidRDefault="00A90C53" w:rsidP="00A90C53"/>
    <w:p w14:paraId="22CDB9DF" w14:textId="77777777" w:rsidR="00C90083" w:rsidRDefault="00C90083" w:rsidP="00C90083">
      <w:pPr>
        <w:pStyle w:val="BodyText"/>
        <w:jc w:val="both"/>
      </w:pPr>
      <w:r>
        <w:t>We are required under Section 20(1)(c) of the Local Audit and Accountability Act 2014 to be satisfied that the Police and Crime Commissioner has made proper arrangements for securing economy, efficiency and effectiveness in its use of resources. We are not required to consider, nor have we considered, whether all aspects of the Police and Crime Commissioner's arrangements for securing economy, efficiency and effectiveness in its use of resources are operating effectively.</w:t>
      </w:r>
    </w:p>
    <w:p w14:paraId="625D2C5C" w14:textId="77777777" w:rsidR="00A90C53" w:rsidRDefault="00C90083" w:rsidP="00C90083">
      <w:pPr>
        <w:pStyle w:val="BodyText"/>
        <w:jc w:val="both"/>
      </w:pPr>
      <w:r>
        <w:t xml:space="preserve">We undertake our review in accordance with the Code of Audit Practice, having regard to the guidance issued by the Comptroller and Auditor General in November 2024. This </w:t>
      </w:r>
    </w:p>
    <w:p w14:paraId="419693A2" w14:textId="77777777" w:rsidR="00A90C53" w:rsidRDefault="00A90C53" w:rsidP="00C90083">
      <w:pPr>
        <w:pStyle w:val="BodyText"/>
        <w:jc w:val="both"/>
      </w:pPr>
    </w:p>
    <w:p w14:paraId="4E7841C0" w14:textId="77777777" w:rsidR="00A90C53" w:rsidRDefault="00A90C53" w:rsidP="00C90083">
      <w:pPr>
        <w:pStyle w:val="BodyText"/>
        <w:jc w:val="both"/>
      </w:pPr>
    </w:p>
    <w:p w14:paraId="0D7499CD" w14:textId="77777777" w:rsidR="00A90C53" w:rsidRDefault="00A90C53" w:rsidP="00C90083">
      <w:pPr>
        <w:pStyle w:val="BodyText"/>
        <w:jc w:val="both"/>
      </w:pPr>
    </w:p>
    <w:p w14:paraId="11E56423" w14:textId="767F51DE" w:rsidR="00C90083" w:rsidRDefault="00C90083" w:rsidP="00C90083">
      <w:pPr>
        <w:pStyle w:val="BodyText"/>
        <w:jc w:val="both"/>
      </w:pPr>
      <w:r>
        <w:t xml:space="preserve">guidance sets out the arrangements that fall within the scope of ‘proper </w:t>
      </w:r>
      <w:proofErr w:type="gramStart"/>
      <w:r>
        <w:t>arrangements’</w:t>
      </w:r>
      <w:proofErr w:type="gramEnd"/>
      <w:r>
        <w:t xml:space="preserve">. </w:t>
      </w:r>
      <w:r w:rsidRPr="005E660E">
        <w:rPr>
          <w:noProof/>
          <w:color w:val="0092D2"/>
          <w:sz w:val="20"/>
          <w:szCs w:val="20"/>
        </w:rPr>
        <w:drawing>
          <wp:anchor distT="0" distB="0" distL="114300" distR="114300" simplePos="0" relativeHeight="252023296" behindDoc="1" locked="0" layoutInCell="1" allowOverlap="1" wp14:anchorId="3C13B9B4" wp14:editId="5BC806CE">
            <wp:simplePos x="0" y="0"/>
            <wp:positionH relativeFrom="column">
              <wp:posOffset>3195955</wp:posOffset>
            </wp:positionH>
            <wp:positionV relativeFrom="paragraph">
              <wp:posOffset>-534670</wp:posOffset>
            </wp:positionV>
            <wp:extent cx="758825" cy="7595870"/>
            <wp:effectExtent l="0" t="0" r="3175" b="0"/>
            <wp:wrapNone/>
            <wp:docPr id="1898293271" name="Picture 189829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83F5BC6" w14:textId="77777777" w:rsidR="00C90083" w:rsidRDefault="00C90083" w:rsidP="00C90083">
      <w:pPr>
        <w:pStyle w:val="BodyText"/>
        <w:ind w:right="214"/>
        <w:jc w:val="both"/>
      </w:pPr>
      <w:r>
        <w:t>When reporting on these arrangements, the Code of Audit Practice requires auditors to structure their commentary on arrangements under three specified reporting criteria:</w:t>
      </w:r>
    </w:p>
    <w:p w14:paraId="21B0723B" w14:textId="77777777" w:rsidR="00C90083" w:rsidRDefault="00C90083" w:rsidP="00C90083">
      <w:pPr>
        <w:pStyle w:val="BodyText"/>
        <w:numPr>
          <w:ilvl w:val="0"/>
          <w:numId w:val="64"/>
        </w:numPr>
        <w:ind w:left="284" w:right="214" w:hanging="284"/>
        <w:jc w:val="both"/>
      </w:pPr>
      <w:r>
        <w:t xml:space="preserve">Financial sustainability: how the Police and Crime Commissioner plans and manages its resources to ensure it can continue to deliver its </w:t>
      </w:r>
      <w:proofErr w:type="gramStart"/>
      <w:r>
        <w:t>services;</w:t>
      </w:r>
      <w:proofErr w:type="gramEnd"/>
      <w:r>
        <w:t xml:space="preserve"> </w:t>
      </w:r>
    </w:p>
    <w:p w14:paraId="091AF6DC" w14:textId="77777777" w:rsidR="00C90083" w:rsidRDefault="00C90083" w:rsidP="00C90083">
      <w:pPr>
        <w:pStyle w:val="BodyText"/>
        <w:numPr>
          <w:ilvl w:val="0"/>
          <w:numId w:val="64"/>
        </w:numPr>
        <w:ind w:left="284" w:right="214" w:hanging="284"/>
        <w:jc w:val="both"/>
      </w:pPr>
      <w:r>
        <w:t xml:space="preserve">Governance: how the Police and Crime Commissioner ensures that it makes informed decisions and properly manages its risks; and </w:t>
      </w:r>
    </w:p>
    <w:p w14:paraId="6A7D1CF4" w14:textId="77777777" w:rsidR="00C90083" w:rsidRDefault="00C90083" w:rsidP="00C90083">
      <w:pPr>
        <w:pStyle w:val="BodyText"/>
        <w:numPr>
          <w:ilvl w:val="0"/>
          <w:numId w:val="64"/>
        </w:numPr>
        <w:ind w:left="284" w:right="214" w:hanging="284"/>
        <w:jc w:val="both"/>
      </w:pPr>
      <w:r>
        <w:t>Improving economy, efficiency and effectiveness: how the Police and Crime Commissioner uses information about its costs and performance to improve the way it manages and delivers its services.</w:t>
      </w:r>
    </w:p>
    <w:p w14:paraId="5CCC9DF9" w14:textId="77777777" w:rsidR="00C90083" w:rsidRDefault="00C90083" w:rsidP="00C90083">
      <w:pPr>
        <w:pStyle w:val="BodyText"/>
        <w:ind w:right="214"/>
        <w:jc w:val="both"/>
      </w:pPr>
      <w:r>
        <w:t>We document our understanding of the arrangements the Police and Crime Commissioner has in place for each of these three specified reporting criteria, gathering sufficient evidence to support our risk assessment and commentary in our Auditor’s Annual Report. In undertaking our work, we consider whether there is evidence to suggest that there are significant weaknesses in arrangements.</w:t>
      </w:r>
    </w:p>
    <w:p w14:paraId="30D5316D" w14:textId="77777777" w:rsidR="00C90083" w:rsidRDefault="00C90083" w:rsidP="00C90083">
      <w:pPr>
        <w:pStyle w:val="Heading2"/>
        <w:ind w:right="214"/>
        <w:jc w:val="both"/>
        <w:rPr>
          <w:b/>
          <w:bCs/>
          <w:color w:val="7030A0"/>
          <w:sz w:val="20"/>
          <w:szCs w:val="20"/>
        </w:rPr>
      </w:pPr>
      <w:r w:rsidRPr="00186A6D">
        <w:rPr>
          <w:b/>
          <w:bCs/>
          <w:color w:val="7030A0"/>
          <w:sz w:val="20"/>
          <w:szCs w:val="20"/>
        </w:rPr>
        <w:t>Report on other legal and regulatory requirements – Delay in certification of completion of the audit</w:t>
      </w:r>
    </w:p>
    <w:p w14:paraId="03EE754A" w14:textId="77777777" w:rsidR="00A90C53" w:rsidRPr="00A90C53" w:rsidRDefault="00A90C53" w:rsidP="00A90C53"/>
    <w:p w14:paraId="7DD5DF83" w14:textId="77777777" w:rsidR="00C90083" w:rsidRDefault="00C90083" w:rsidP="00C90083">
      <w:pPr>
        <w:ind w:right="214"/>
        <w:jc w:val="both"/>
        <w:rPr>
          <w:rFonts w:asciiTheme="minorHAnsi" w:eastAsia="Times New Roman" w:hAnsiTheme="minorHAnsi"/>
          <w:sz w:val="18"/>
          <w:szCs w:val="18"/>
          <w:lang w:eastAsia="en-US"/>
        </w:rPr>
      </w:pPr>
      <w:r w:rsidRPr="00186A6D">
        <w:rPr>
          <w:rFonts w:asciiTheme="minorHAnsi" w:eastAsia="Times New Roman" w:hAnsiTheme="minorHAnsi"/>
          <w:sz w:val="18"/>
          <w:szCs w:val="18"/>
          <w:lang w:eastAsia="en-US"/>
        </w:rPr>
        <w:t xml:space="preserve">We cannot formally conclude the audit and issue an audit certificate for </w:t>
      </w:r>
      <w:r>
        <w:rPr>
          <w:rFonts w:asciiTheme="minorHAnsi" w:eastAsia="Times New Roman" w:hAnsiTheme="minorHAnsi"/>
          <w:sz w:val="18"/>
          <w:szCs w:val="18"/>
          <w:lang w:eastAsia="en-US"/>
        </w:rPr>
        <w:t>Police and Crime Commissioner for</w:t>
      </w:r>
      <w:r w:rsidRPr="00186A6D">
        <w:rPr>
          <w:rFonts w:asciiTheme="minorHAnsi" w:eastAsia="Times New Roman" w:hAnsiTheme="minorHAnsi"/>
          <w:sz w:val="18"/>
          <w:szCs w:val="18"/>
          <w:lang w:eastAsia="en-US"/>
        </w:rPr>
        <w:t xml:space="preserve"> South Yorkshire Police for the period ended 6 May 2024 in accordance with the requirements of the Local Audit and Accountability Act 2014 and the Code of Audit Practice until we have completed the work necessary in relation to consolidation returns, including Whole of Government Accounts (WGA), and the National Audit Office has concluded their work in respect of WGA for the period ended 6 May 2024. We are satisfied that this work does not have a material effect on the financial statements for the period ended 6 May 2024.</w:t>
      </w:r>
    </w:p>
    <w:p w14:paraId="10EC9848" w14:textId="77777777" w:rsidR="00C90083" w:rsidRDefault="00C90083" w:rsidP="00C90083">
      <w:pPr>
        <w:ind w:right="214"/>
        <w:jc w:val="both"/>
        <w:rPr>
          <w:rFonts w:asciiTheme="minorHAnsi" w:eastAsia="Times New Roman" w:hAnsiTheme="minorHAnsi"/>
          <w:sz w:val="18"/>
          <w:szCs w:val="18"/>
          <w:lang w:eastAsia="en-US"/>
        </w:rPr>
      </w:pPr>
    </w:p>
    <w:p w14:paraId="5F9AC704" w14:textId="77777777" w:rsidR="00C90083" w:rsidRDefault="00C90083" w:rsidP="00C90083">
      <w:pPr>
        <w:ind w:right="214"/>
        <w:jc w:val="both"/>
        <w:rPr>
          <w:rFonts w:asciiTheme="minorHAnsi" w:eastAsia="Times New Roman" w:hAnsiTheme="minorHAnsi"/>
          <w:sz w:val="18"/>
          <w:szCs w:val="18"/>
          <w:lang w:eastAsia="en-US"/>
        </w:rPr>
      </w:pPr>
    </w:p>
    <w:p w14:paraId="4FD1BB85" w14:textId="77777777" w:rsidR="00C90083" w:rsidRDefault="00C90083" w:rsidP="00C90083">
      <w:pPr>
        <w:ind w:right="214"/>
        <w:jc w:val="both"/>
        <w:rPr>
          <w:rFonts w:asciiTheme="minorHAnsi" w:eastAsia="Times New Roman" w:hAnsiTheme="minorHAnsi"/>
          <w:sz w:val="18"/>
          <w:szCs w:val="18"/>
          <w:lang w:eastAsia="en-US"/>
        </w:rPr>
      </w:pPr>
    </w:p>
    <w:p w14:paraId="368F12D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5669B5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DEDBD3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1A41FE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7208ED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B42ED6A"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A7C1A13"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5E8535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BBCF52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DB180A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CC803F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54EFFB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E25D69E"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AD5675B"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3D3192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F9E770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B8C3FF3"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BB1D8F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51AAF4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63F71BE"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554F89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F6577C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EBE431A"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A7F59B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3DD718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CADA29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866AB7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B52DD6A"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3FA44F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A1D8E2B" w14:textId="77777777" w:rsidR="00C90083" w:rsidRPr="005E660E" w:rsidRDefault="00C90083" w:rsidP="00C90083">
      <w:pPr>
        <w:autoSpaceDE w:val="0"/>
        <w:autoSpaceDN w:val="0"/>
        <w:adjustRightInd w:val="0"/>
        <w:jc w:val="both"/>
        <w:rPr>
          <w:rFonts w:asciiTheme="minorHAnsi" w:eastAsia="Calibri" w:hAnsiTheme="minorHAnsi" w:cs="Calibri"/>
          <w:color w:val="0092D1"/>
          <w:sz w:val="25"/>
          <w:szCs w:val="25"/>
          <w:lang w:eastAsia="en-US"/>
        </w:rPr>
      </w:pPr>
      <w:r w:rsidRPr="005E660E">
        <w:rPr>
          <w:rFonts w:asciiTheme="minorHAnsi" w:eastAsia="Calibri" w:hAnsiTheme="minorHAnsi" w:cs="Calibri"/>
          <w:color w:val="0092D1"/>
          <w:sz w:val="25"/>
          <w:szCs w:val="25"/>
          <w:lang w:eastAsia="en-US"/>
        </w:rPr>
        <w:lastRenderedPageBreak/>
        <w:t>Independent Auditor’s Report (continued)</w:t>
      </w:r>
    </w:p>
    <w:p w14:paraId="5AE40281" w14:textId="77777777" w:rsidR="00C90083" w:rsidRPr="00186A6D" w:rsidRDefault="00C90083" w:rsidP="00C90083">
      <w:pPr>
        <w:ind w:right="214"/>
        <w:jc w:val="both"/>
        <w:rPr>
          <w:rFonts w:asciiTheme="minorHAnsi" w:eastAsia="Times New Roman" w:hAnsiTheme="minorHAnsi"/>
          <w:sz w:val="18"/>
          <w:szCs w:val="18"/>
          <w:lang w:eastAsia="en-US"/>
        </w:rPr>
      </w:pPr>
    </w:p>
    <w:p w14:paraId="7840E481" w14:textId="77777777" w:rsidR="00C90083" w:rsidRPr="00186A6D" w:rsidRDefault="00C90083" w:rsidP="00C90083">
      <w:pPr>
        <w:pStyle w:val="Heading3"/>
        <w:rPr>
          <w:color w:val="7030A0"/>
          <w:sz w:val="18"/>
          <w:szCs w:val="18"/>
        </w:rPr>
      </w:pPr>
      <w:r w:rsidRPr="00186A6D">
        <w:rPr>
          <w:color w:val="7030A0"/>
          <w:sz w:val="18"/>
          <w:szCs w:val="18"/>
        </w:rPr>
        <w:t>Use of our report</w:t>
      </w:r>
    </w:p>
    <w:p w14:paraId="6C8B1A4D" w14:textId="77777777" w:rsidR="00C90083" w:rsidRDefault="00C90083" w:rsidP="00C90083">
      <w:pPr>
        <w:pStyle w:val="BodyText"/>
        <w:jc w:val="both"/>
      </w:pPr>
      <w:r>
        <w:t>This report is made solely to the Police and Crime Commissioner, as a body, in accordance with Part 5 of the Local Audit and Accountability Act 2014 and as set out in paragraph 85 of the Statement of Responsibilities of Auditors and Audited Bodies published by Public Sector Audit Appointments Limited. Our audit work has been undertaken so that we might state to the Police and Crime Commissioner those matters we are required to state to the Police and Crime Commissioner in an auditor's report and for no other purpose. To the fullest extent permitted by law, we do not accept or assume responsibility to anyone other than the Police and Crime Commissioner as a body, for our audit work, for this report, or for the opinions we have formed.</w:t>
      </w:r>
    </w:p>
    <w:p w14:paraId="2F7CFC7A" w14:textId="77777777" w:rsidR="00C90083" w:rsidRDefault="00C90083" w:rsidP="00C90083">
      <w:pPr>
        <w:pStyle w:val="BodyText"/>
      </w:pPr>
    </w:p>
    <w:p w14:paraId="68EE9B93" w14:textId="77777777" w:rsidR="00C90083" w:rsidRPr="00186A6D" w:rsidRDefault="00C90083" w:rsidP="00C90083">
      <w:pPr>
        <w:rPr>
          <w:rFonts w:asciiTheme="minorHAnsi" w:eastAsia="Times New Roman" w:hAnsiTheme="minorHAnsi"/>
          <w:b/>
          <w:bCs/>
          <w:sz w:val="18"/>
          <w:szCs w:val="18"/>
          <w:lang w:eastAsia="en-US"/>
        </w:rPr>
      </w:pPr>
    </w:p>
    <w:p w14:paraId="24D34CA4" w14:textId="77777777" w:rsidR="00C90083" w:rsidRPr="00186A6D" w:rsidRDefault="00C90083" w:rsidP="00C90083">
      <w:pPr>
        <w:rPr>
          <w:rFonts w:asciiTheme="minorHAnsi" w:eastAsia="Times New Roman" w:hAnsiTheme="minorHAnsi"/>
          <w:b/>
          <w:bCs/>
          <w:sz w:val="18"/>
          <w:szCs w:val="18"/>
          <w:lang w:eastAsia="en-US"/>
        </w:rPr>
      </w:pPr>
    </w:p>
    <w:p w14:paraId="592FFB2E" w14:textId="77777777" w:rsidR="00C90083" w:rsidRPr="00186A6D" w:rsidRDefault="00C90083" w:rsidP="00C90083">
      <w:pPr>
        <w:rPr>
          <w:rFonts w:asciiTheme="minorHAnsi" w:eastAsia="Times New Roman" w:hAnsiTheme="minorHAnsi"/>
          <w:b/>
          <w:bCs/>
          <w:sz w:val="18"/>
          <w:szCs w:val="18"/>
          <w:lang w:eastAsia="en-US"/>
        </w:rPr>
      </w:pPr>
    </w:p>
    <w:p w14:paraId="20C3F81E"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191259AA" w14:textId="77777777" w:rsidR="00C90083" w:rsidRPr="00AC441F" w:rsidRDefault="00C90083" w:rsidP="00C90083">
      <w:pPr>
        <w:autoSpaceDE w:val="0"/>
        <w:autoSpaceDN w:val="0"/>
        <w:adjustRightInd w:val="0"/>
        <w:ind w:left="-142" w:firstLine="142"/>
        <w:jc w:val="both"/>
        <w:rPr>
          <w:rFonts w:asciiTheme="majorHAnsi" w:hAnsiTheme="majorHAnsi" w:cs="Arial"/>
          <w:color w:val="000000"/>
          <w:sz w:val="19"/>
          <w:szCs w:val="19"/>
          <w:highlight w:val="yellow"/>
        </w:rPr>
      </w:pPr>
    </w:p>
    <w:p w14:paraId="70067C29"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3D633F2"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B9398EB"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85E2638"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EED0AB0"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6BFBB55"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74828AF6"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F19EC76"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09156B1"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52B78663"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65AB65BF"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7B6B2BCC" w14:textId="49AF0E8B" w:rsidR="00C90083" w:rsidRDefault="006819BD" w:rsidP="00C90083">
      <w:pPr>
        <w:autoSpaceDE w:val="0"/>
        <w:autoSpaceDN w:val="0"/>
        <w:adjustRightInd w:val="0"/>
        <w:ind w:right="214"/>
        <w:jc w:val="both"/>
        <w:rPr>
          <w:rFonts w:asciiTheme="majorHAnsi" w:hAnsiTheme="majorHAnsi" w:cs="Arial"/>
          <w:b/>
          <w:bCs/>
          <w:color w:val="000000"/>
          <w:sz w:val="19"/>
          <w:szCs w:val="19"/>
          <w:highlight w:val="yellow"/>
        </w:rPr>
      </w:pPr>
      <w:r w:rsidRPr="005E660E">
        <w:rPr>
          <w:noProof/>
          <w:color w:val="0092D2"/>
          <w:sz w:val="20"/>
          <w:szCs w:val="20"/>
        </w:rPr>
        <w:drawing>
          <wp:anchor distT="0" distB="0" distL="114300" distR="114300" simplePos="0" relativeHeight="252025344" behindDoc="1" locked="0" layoutInCell="1" allowOverlap="1" wp14:anchorId="42B9FBE2" wp14:editId="6A70400D">
            <wp:simplePos x="0" y="0"/>
            <wp:positionH relativeFrom="page">
              <wp:align>right</wp:align>
            </wp:positionH>
            <wp:positionV relativeFrom="paragraph">
              <wp:posOffset>-523240</wp:posOffset>
            </wp:positionV>
            <wp:extent cx="712470" cy="7680998"/>
            <wp:effectExtent l="0" t="0" r="0" b="0"/>
            <wp:wrapNone/>
            <wp:docPr id="408445857" name="Picture 40844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12470" cy="768099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97C2206" w14:textId="583378D3"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A323632"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355D2DD"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E8732B0"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3B071F0"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130FE286"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6371FC74"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26EEDCD0"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499D5E7"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CAFDD8E"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51D353DF"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3457033"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9EE145F"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D902AB3"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6EC2D29E"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316DD14"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5F2C0E79"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834195D"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1BDE3B8"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2CD5E901"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25589911"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52F4E283"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17A2A46B"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558A54C4"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6E2D060"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660BF4E"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897D14D"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33455921"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06791EE2"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6FA27A0C"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731162B" w14:textId="77777777" w:rsidR="00C90083" w:rsidRDefault="00C90083" w:rsidP="00C90083">
      <w:pPr>
        <w:autoSpaceDE w:val="0"/>
        <w:autoSpaceDN w:val="0"/>
        <w:adjustRightInd w:val="0"/>
        <w:ind w:right="214"/>
        <w:jc w:val="both"/>
        <w:rPr>
          <w:rFonts w:asciiTheme="majorHAnsi" w:hAnsiTheme="majorHAnsi" w:cs="Arial"/>
          <w:b/>
          <w:bCs/>
          <w:color w:val="000000"/>
          <w:sz w:val="19"/>
          <w:szCs w:val="19"/>
          <w:highlight w:val="yellow"/>
        </w:rPr>
      </w:pPr>
    </w:p>
    <w:p w14:paraId="412C5A8B" w14:textId="77777777" w:rsidR="00C90083" w:rsidRPr="00AC441F" w:rsidRDefault="00C90083" w:rsidP="00C90083">
      <w:pPr>
        <w:autoSpaceDE w:val="0"/>
        <w:autoSpaceDN w:val="0"/>
        <w:adjustRightInd w:val="0"/>
        <w:rPr>
          <w:rFonts w:asciiTheme="minorHAnsi" w:eastAsia="Calibri" w:hAnsiTheme="minorHAnsi" w:cs="Calibri"/>
          <w:color w:val="0092D1"/>
          <w:sz w:val="26"/>
          <w:szCs w:val="26"/>
          <w:highlight w:val="yellow"/>
        </w:rPr>
        <w:sectPr w:rsidR="00C90083" w:rsidRPr="00AC441F" w:rsidSect="00C90083">
          <w:type w:val="continuous"/>
          <w:pgSz w:w="16840" w:h="11906" w:orient="landscape"/>
          <w:pgMar w:top="817" w:right="345" w:bottom="1055" w:left="800" w:header="0" w:footer="0" w:gutter="0"/>
          <w:cols w:num="4" w:space="1478" w:equalWidth="0">
            <w:col w:w="4400" w:space="580"/>
            <w:col w:w="4360" w:space="580"/>
            <w:col w:w="4892" w:space="720"/>
            <w:col w:w="161"/>
          </w:cols>
        </w:sectPr>
      </w:pPr>
    </w:p>
    <w:p w14:paraId="5D9A680D" w14:textId="77777777" w:rsidR="00C90083" w:rsidRDefault="00C90083" w:rsidP="00C90083">
      <w:pPr>
        <w:pStyle w:val="BodyText"/>
        <w:rPr>
          <w:b/>
          <w:bCs/>
          <w:i/>
          <w:iCs/>
          <w:sz w:val="24"/>
          <w:szCs w:val="24"/>
        </w:rPr>
      </w:pPr>
    </w:p>
    <w:p w14:paraId="0796A799" w14:textId="77777777" w:rsidR="00C90083" w:rsidRPr="00186A6D" w:rsidRDefault="00C90083" w:rsidP="00C90083">
      <w:pPr>
        <w:pStyle w:val="BodyText"/>
        <w:rPr>
          <w:b/>
          <w:bCs/>
          <w:i/>
          <w:iCs/>
          <w:sz w:val="24"/>
          <w:szCs w:val="24"/>
        </w:rPr>
      </w:pPr>
      <w:r w:rsidRPr="00186A6D">
        <w:rPr>
          <w:b/>
          <w:bCs/>
          <w:i/>
          <w:iCs/>
          <w:sz w:val="24"/>
          <w:szCs w:val="24"/>
        </w:rPr>
        <w:t xml:space="preserve">Gareth D Mills </w:t>
      </w:r>
    </w:p>
    <w:p w14:paraId="39A84923" w14:textId="77777777" w:rsidR="00C90083" w:rsidRDefault="00C90083" w:rsidP="00C90083">
      <w:pPr>
        <w:pStyle w:val="BodyText"/>
        <w:rPr>
          <w:b/>
          <w:bCs/>
        </w:rPr>
      </w:pPr>
      <w:r>
        <w:rPr>
          <w:b/>
          <w:bCs/>
        </w:rPr>
        <w:t>Gareth Mills, Key Audit Partner</w:t>
      </w:r>
    </w:p>
    <w:p w14:paraId="080A922B" w14:textId="77777777" w:rsidR="00C90083" w:rsidRDefault="00C90083" w:rsidP="00C90083">
      <w:pPr>
        <w:pStyle w:val="BodyText"/>
      </w:pPr>
      <w:r>
        <w:t>for and on behalf of Grant Thornton UK LLP, Local Auditor</w:t>
      </w:r>
    </w:p>
    <w:p w14:paraId="189635EB" w14:textId="77777777" w:rsidR="00C90083" w:rsidRPr="00186A6D" w:rsidRDefault="00C90083" w:rsidP="00C90083">
      <w:pPr>
        <w:rPr>
          <w:rFonts w:asciiTheme="minorHAnsi" w:eastAsia="Times New Roman" w:hAnsiTheme="minorHAnsi"/>
          <w:b/>
          <w:bCs/>
          <w:sz w:val="18"/>
          <w:szCs w:val="18"/>
          <w:lang w:eastAsia="en-US"/>
        </w:rPr>
      </w:pPr>
      <w:r w:rsidRPr="00186A6D">
        <w:rPr>
          <w:rFonts w:asciiTheme="minorHAnsi" w:eastAsia="Times New Roman" w:hAnsiTheme="minorHAnsi"/>
          <w:b/>
          <w:bCs/>
          <w:sz w:val="18"/>
          <w:szCs w:val="18"/>
          <w:lang w:eastAsia="en-US"/>
        </w:rPr>
        <w:t>Leeds</w:t>
      </w:r>
    </w:p>
    <w:p w14:paraId="559F37FC" w14:textId="77777777" w:rsidR="00C90083" w:rsidRPr="00186A6D" w:rsidRDefault="00C90083" w:rsidP="00C90083">
      <w:pPr>
        <w:rPr>
          <w:rFonts w:asciiTheme="minorHAnsi" w:eastAsia="Times New Roman" w:hAnsiTheme="minorHAnsi"/>
          <w:b/>
          <w:bCs/>
          <w:sz w:val="18"/>
          <w:szCs w:val="18"/>
          <w:lang w:eastAsia="en-US"/>
        </w:rPr>
      </w:pPr>
    </w:p>
    <w:p w14:paraId="5833A08D" w14:textId="77777777" w:rsidR="00C90083" w:rsidRPr="00186A6D" w:rsidRDefault="00C90083" w:rsidP="00C90083">
      <w:pPr>
        <w:rPr>
          <w:rFonts w:asciiTheme="minorHAnsi" w:eastAsia="Times New Roman" w:hAnsiTheme="minorHAnsi"/>
          <w:b/>
          <w:bCs/>
          <w:sz w:val="18"/>
          <w:szCs w:val="18"/>
          <w:lang w:eastAsia="en-US"/>
        </w:rPr>
      </w:pPr>
      <w:r w:rsidRPr="00186A6D">
        <w:rPr>
          <w:rFonts w:asciiTheme="minorHAnsi" w:eastAsia="Times New Roman" w:hAnsiTheme="minorHAnsi"/>
          <w:b/>
          <w:bCs/>
          <w:sz w:val="18"/>
          <w:szCs w:val="18"/>
          <w:lang w:eastAsia="en-US"/>
        </w:rPr>
        <w:t>7 April 2025</w:t>
      </w:r>
    </w:p>
    <w:p w14:paraId="4FA3318A" w14:textId="77777777" w:rsidR="00C90083" w:rsidRPr="005E660E" w:rsidRDefault="00C90083" w:rsidP="00C90083">
      <w:pPr>
        <w:autoSpaceDE w:val="0"/>
        <w:autoSpaceDN w:val="0"/>
        <w:adjustRightInd w:val="0"/>
        <w:rPr>
          <w:rFonts w:asciiTheme="majorHAnsi" w:hAnsiTheme="majorHAnsi" w:cs="Arial"/>
          <w:b/>
          <w:bCs/>
          <w:color w:val="7030A0"/>
          <w:sz w:val="24"/>
          <w:szCs w:val="24"/>
        </w:rPr>
      </w:pPr>
    </w:p>
    <w:p w14:paraId="42B05FB0" w14:textId="77777777" w:rsidR="00C90083" w:rsidRPr="00AC441F" w:rsidRDefault="00C90083" w:rsidP="00C90083">
      <w:pPr>
        <w:autoSpaceDE w:val="0"/>
        <w:autoSpaceDN w:val="0"/>
        <w:adjustRightInd w:val="0"/>
        <w:jc w:val="both"/>
        <w:rPr>
          <w:rFonts w:asciiTheme="majorHAnsi" w:hAnsiTheme="majorHAnsi" w:cs="Arial"/>
          <w:b/>
          <w:bCs/>
          <w:color w:val="7030A0"/>
          <w:sz w:val="24"/>
          <w:szCs w:val="24"/>
          <w:highlight w:val="yellow"/>
        </w:rPr>
        <w:sectPr w:rsidR="00C90083" w:rsidRPr="00AC441F" w:rsidSect="00C90083">
          <w:type w:val="continuous"/>
          <w:pgSz w:w="16840" w:h="11906" w:orient="landscape"/>
          <w:pgMar w:top="817" w:right="345" w:bottom="1055" w:left="800" w:header="0" w:footer="0" w:gutter="0"/>
          <w:cols w:space="580"/>
        </w:sectPr>
      </w:pPr>
    </w:p>
    <w:p w14:paraId="0353B3A4" w14:textId="77777777" w:rsidR="00C90083" w:rsidRDefault="00C90083" w:rsidP="00C90083">
      <w:pPr>
        <w:autoSpaceDE w:val="0"/>
        <w:autoSpaceDN w:val="0"/>
        <w:adjustRightInd w:val="0"/>
        <w:jc w:val="both"/>
        <w:rPr>
          <w:rFonts w:asciiTheme="majorHAnsi" w:hAnsiTheme="majorHAnsi" w:cs="Arial"/>
          <w:b/>
          <w:bCs/>
          <w:color w:val="7030A0"/>
          <w:sz w:val="24"/>
          <w:szCs w:val="24"/>
          <w:highlight w:val="yellow"/>
        </w:rPr>
      </w:pPr>
    </w:p>
    <w:p w14:paraId="3D1F3FBE" w14:textId="77777777" w:rsidR="00C90083" w:rsidRDefault="00C90083" w:rsidP="00C90083">
      <w:pPr>
        <w:pStyle w:val="Default"/>
        <w:jc w:val="both"/>
        <w:rPr>
          <w:rFonts w:asciiTheme="majorHAnsi" w:hAnsiTheme="majorHAnsi"/>
          <w:sz w:val="19"/>
          <w:szCs w:val="19"/>
        </w:rPr>
      </w:pPr>
    </w:p>
    <w:p w14:paraId="72DD3975" w14:textId="77777777" w:rsidR="00C90083" w:rsidRDefault="00C90083" w:rsidP="00C90083">
      <w:pPr>
        <w:pStyle w:val="Default"/>
        <w:jc w:val="both"/>
        <w:rPr>
          <w:rFonts w:asciiTheme="majorHAnsi" w:hAnsiTheme="majorHAnsi"/>
          <w:sz w:val="19"/>
          <w:szCs w:val="19"/>
        </w:rPr>
      </w:pPr>
    </w:p>
    <w:p w14:paraId="2BF241C1" w14:textId="77777777" w:rsidR="00C90083" w:rsidRDefault="00C90083" w:rsidP="00C90083">
      <w:pPr>
        <w:pStyle w:val="Default"/>
        <w:jc w:val="both"/>
        <w:rPr>
          <w:rFonts w:asciiTheme="majorHAnsi" w:hAnsiTheme="majorHAnsi"/>
          <w:sz w:val="19"/>
          <w:szCs w:val="19"/>
        </w:rPr>
      </w:pPr>
    </w:p>
    <w:p w14:paraId="07D15385" w14:textId="77777777" w:rsidR="00C90083" w:rsidRDefault="00C90083" w:rsidP="00C90083">
      <w:pPr>
        <w:pStyle w:val="Default"/>
        <w:jc w:val="both"/>
        <w:rPr>
          <w:rFonts w:asciiTheme="majorHAnsi" w:hAnsiTheme="majorHAnsi"/>
          <w:sz w:val="19"/>
          <w:szCs w:val="19"/>
        </w:rPr>
      </w:pPr>
    </w:p>
    <w:p w14:paraId="047DD6F5" w14:textId="77777777" w:rsidR="00C90083" w:rsidRDefault="00C90083" w:rsidP="00C90083">
      <w:pPr>
        <w:pStyle w:val="Default"/>
        <w:jc w:val="both"/>
        <w:rPr>
          <w:rFonts w:asciiTheme="majorHAnsi" w:hAnsiTheme="majorHAnsi"/>
          <w:sz w:val="19"/>
          <w:szCs w:val="19"/>
        </w:rPr>
      </w:pPr>
    </w:p>
    <w:p w14:paraId="6AAC2CF9" w14:textId="77777777" w:rsidR="00C90083" w:rsidRDefault="00C90083" w:rsidP="00C90083">
      <w:pPr>
        <w:pStyle w:val="Default"/>
        <w:jc w:val="both"/>
        <w:rPr>
          <w:rFonts w:asciiTheme="majorHAnsi" w:hAnsiTheme="majorHAnsi"/>
          <w:sz w:val="19"/>
          <w:szCs w:val="19"/>
        </w:rPr>
      </w:pPr>
    </w:p>
    <w:p w14:paraId="6A464098" w14:textId="77777777" w:rsidR="00C90083" w:rsidRDefault="00C90083" w:rsidP="00C90083">
      <w:pPr>
        <w:pStyle w:val="Default"/>
        <w:jc w:val="both"/>
        <w:rPr>
          <w:rFonts w:asciiTheme="majorHAnsi" w:hAnsiTheme="majorHAnsi"/>
          <w:sz w:val="19"/>
          <w:szCs w:val="19"/>
        </w:rPr>
      </w:pPr>
    </w:p>
    <w:p w14:paraId="2428F5E4" w14:textId="77777777" w:rsidR="00C90083" w:rsidRDefault="00C90083" w:rsidP="00C90083">
      <w:pPr>
        <w:pStyle w:val="Default"/>
        <w:jc w:val="both"/>
        <w:rPr>
          <w:rFonts w:asciiTheme="majorHAnsi" w:hAnsiTheme="majorHAnsi"/>
          <w:sz w:val="19"/>
          <w:szCs w:val="19"/>
        </w:rPr>
      </w:pPr>
    </w:p>
    <w:p w14:paraId="526DEA2B" w14:textId="77777777" w:rsidR="00C90083" w:rsidRDefault="00C90083" w:rsidP="00C90083">
      <w:pPr>
        <w:pStyle w:val="Default"/>
        <w:jc w:val="both"/>
        <w:rPr>
          <w:rFonts w:asciiTheme="majorHAnsi" w:hAnsiTheme="majorHAnsi"/>
          <w:sz w:val="19"/>
          <w:szCs w:val="19"/>
        </w:rPr>
      </w:pPr>
    </w:p>
    <w:p w14:paraId="5DBD5241" w14:textId="77777777" w:rsidR="00C90083" w:rsidRDefault="00C90083" w:rsidP="00C90083">
      <w:pPr>
        <w:pStyle w:val="Default"/>
        <w:jc w:val="both"/>
        <w:rPr>
          <w:rFonts w:asciiTheme="majorHAnsi" w:hAnsiTheme="majorHAnsi"/>
          <w:sz w:val="19"/>
          <w:szCs w:val="19"/>
        </w:rPr>
      </w:pPr>
    </w:p>
    <w:p w14:paraId="43097143" w14:textId="77777777" w:rsidR="00C90083" w:rsidRDefault="00C90083" w:rsidP="00C90083">
      <w:pPr>
        <w:pStyle w:val="Default"/>
        <w:jc w:val="both"/>
        <w:rPr>
          <w:rFonts w:asciiTheme="majorHAnsi" w:hAnsiTheme="majorHAnsi"/>
          <w:sz w:val="19"/>
          <w:szCs w:val="19"/>
        </w:rPr>
      </w:pPr>
    </w:p>
    <w:p w14:paraId="5C4AF586" w14:textId="77777777" w:rsidR="00C90083" w:rsidRDefault="00C90083" w:rsidP="00C90083">
      <w:pPr>
        <w:pStyle w:val="Default"/>
        <w:jc w:val="both"/>
        <w:rPr>
          <w:rFonts w:asciiTheme="majorHAnsi" w:hAnsiTheme="majorHAnsi"/>
          <w:sz w:val="19"/>
          <w:szCs w:val="19"/>
        </w:rPr>
      </w:pPr>
    </w:p>
    <w:p w14:paraId="246422C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395130B"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A063181"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B93A72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0530183"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92A154D"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D98F40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884158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7A36B26"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B92D07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38A545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F561BE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909658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C42A42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6686F6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ECAF4FB"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2523A01"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048007E"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6552880"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5349816"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021013A"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98A99C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6E1FE4E"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A2537D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42C3142"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1BF31C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A63B241"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BB6049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7F613CA"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8287ACE"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515F8D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EFCB2D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905C0C2"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0EB32CB"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3E3BA2D" w14:textId="27741275" w:rsidR="00C90083" w:rsidRDefault="00F17557" w:rsidP="00C274B3">
      <w:pPr>
        <w:autoSpaceDE w:val="0"/>
        <w:autoSpaceDN w:val="0"/>
        <w:adjustRightInd w:val="0"/>
        <w:jc w:val="both"/>
        <w:rPr>
          <w:rFonts w:asciiTheme="minorHAnsi" w:eastAsia="Calibri" w:hAnsiTheme="minorHAnsi" w:cs="Calibri"/>
          <w:color w:val="0092D1"/>
          <w:sz w:val="25"/>
          <w:szCs w:val="25"/>
          <w:lang w:eastAsia="en-US"/>
        </w:rPr>
      </w:pPr>
      <w:r w:rsidRPr="005E660E">
        <w:rPr>
          <w:rFonts w:asciiTheme="minorHAnsi" w:eastAsia="Calibri" w:hAnsiTheme="minorHAnsi" w:cs="Calibri"/>
          <w:color w:val="0092D1"/>
          <w:sz w:val="25"/>
          <w:szCs w:val="25"/>
          <w:lang w:eastAsia="en-US"/>
        </w:rPr>
        <w:lastRenderedPageBreak/>
        <w:t>Independent Auditor’s Report (continued)</w:t>
      </w:r>
    </w:p>
    <w:p w14:paraId="50E78D8C" w14:textId="77777777" w:rsidR="00F17557" w:rsidRPr="00F17557" w:rsidRDefault="00F17557" w:rsidP="00F17557">
      <w:pPr>
        <w:autoSpaceDE w:val="0"/>
        <w:autoSpaceDN w:val="0"/>
        <w:adjustRightInd w:val="0"/>
        <w:rPr>
          <w:rFonts w:ascii="Arial" w:hAnsi="Arial" w:cs="Arial"/>
          <w:color w:val="000000"/>
          <w:sz w:val="24"/>
          <w:szCs w:val="24"/>
        </w:rPr>
      </w:pPr>
    </w:p>
    <w:p w14:paraId="5E2E169D" w14:textId="65ADA828" w:rsidR="00F17557" w:rsidRPr="008E63E4" w:rsidRDefault="00F17557" w:rsidP="00F17557">
      <w:pPr>
        <w:autoSpaceDE w:val="0"/>
        <w:autoSpaceDN w:val="0"/>
        <w:adjustRightInd w:val="0"/>
        <w:rPr>
          <w:rFonts w:asciiTheme="majorHAnsi" w:hAnsiTheme="majorHAnsi" w:cstheme="majorHAnsi"/>
          <w:b/>
          <w:bCs/>
          <w:color w:val="4F2C7E"/>
          <w:sz w:val="20"/>
          <w:szCs w:val="20"/>
        </w:rPr>
      </w:pPr>
      <w:r w:rsidRPr="00F17557">
        <w:rPr>
          <w:rFonts w:asciiTheme="majorHAnsi" w:hAnsiTheme="majorHAnsi" w:cstheme="majorHAnsi"/>
          <w:b/>
          <w:bCs/>
          <w:color w:val="4F2C7E"/>
          <w:sz w:val="20"/>
          <w:szCs w:val="20"/>
        </w:rPr>
        <w:t>Independent auditor’s report to the Mayor of South Yorkshire regarding the former Police and Crime Commissioner for South Yorkshire</w:t>
      </w:r>
    </w:p>
    <w:p w14:paraId="1772A3AC" w14:textId="77777777" w:rsidR="006819BD" w:rsidRPr="00F17557" w:rsidRDefault="006819BD" w:rsidP="00F17557">
      <w:pPr>
        <w:autoSpaceDE w:val="0"/>
        <w:autoSpaceDN w:val="0"/>
        <w:adjustRightInd w:val="0"/>
        <w:rPr>
          <w:rFonts w:asciiTheme="minorHAnsi" w:hAnsiTheme="minorHAnsi" w:cstheme="minorHAnsi"/>
          <w:color w:val="000000"/>
          <w:sz w:val="23"/>
          <w:szCs w:val="23"/>
        </w:rPr>
      </w:pPr>
    </w:p>
    <w:p w14:paraId="29266E50" w14:textId="7777777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In our auditor’s report issued on 7 April 2025, we explained that we could not formally conclude the audit and issue an audit certificate for the former Police and Crime Commissioner for South Yorkshire (the ‘Police and Crime Commissioner’) for the period ended 6 May 2024 in accordance with the requirements of the Local Audit and Accountability Act 2014 and the Code of Audit Practice, until we had: </w:t>
      </w:r>
    </w:p>
    <w:p w14:paraId="7E888642"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4262AE68" w14:textId="77777777" w:rsidR="00F17557" w:rsidRPr="006819BD" w:rsidRDefault="00F17557" w:rsidP="006819BD">
      <w:pPr>
        <w:pStyle w:val="ListBullet"/>
        <w:rPr>
          <w:rFonts w:cstheme="minorHAnsi"/>
        </w:rPr>
      </w:pPr>
      <w:r w:rsidRPr="006819BD">
        <w:rPr>
          <w:rFonts w:cstheme="minorHAnsi"/>
        </w:rPr>
        <w:t xml:space="preserve">completed the work necessary in relation to consolidation returns, including Whole of Government Accounts (WGA), and the National Audit Office (NAO) had concluded their work in respect of WGA for the year ended 31 March 2024. The NAO has now concluded their work in respect of WGA for the year ended 31 March 2024 and confirmed that audit certificates that are open in relation to this can be issued. We are therefore satisfied all audit work necessary has been completed. </w:t>
      </w:r>
    </w:p>
    <w:p w14:paraId="5EC9A039" w14:textId="77777777" w:rsidR="00F17557" w:rsidRPr="00F17557" w:rsidRDefault="00F17557" w:rsidP="00F17557">
      <w:pPr>
        <w:autoSpaceDE w:val="0"/>
        <w:autoSpaceDN w:val="0"/>
        <w:adjustRightInd w:val="0"/>
        <w:rPr>
          <w:rFonts w:asciiTheme="minorHAnsi" w:hAnsiTheme="minorHAnsi" w:cstheme="minorHAnsi"/>
          <w:color w:val="000000"/>
          <w:sz w:val="18"/>
          <w:szCs w:val="18"/>
        </w:rPr>
      </w:pPr>
    </w:p>
    <w:p w14:paraId="78149FBE" w14:textId="54D783E9"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These matters have now been dealt with.</w:t>
      </w:r>
    </w:p>
    <w:p w14:paraId="084AB80D"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4A413196" w14:textId="35837B34" w:rsidR="00F17557" w:rsidRPr="006819BD" w:rsidRDefault="00F17557" w:rsidP="00F17557">
      <w:pPr>
        <w:autoSpaceDE w:val="0"/>
        <w:autoSpaceDN w:val="0"/>
        <w:adjustRightInd w:val="0"/>
        <w:rPr>
          <w:rFonts w:asciiTheme="minorHAnsi" w:hAnsiTheme="minorHAnsi" w:cstheme="minorHAnsi"/>
          <w:b/>
          <w:bCs/>
          <w:color w:val="5E359B"/>
          <w:sz w:val="18"/>
          <w:szCs w:val="18"/>
        </w:rPr>
      </w:pPr>
      <w:r w:rsidRPr="00F17557">
        <w:rPr>
          <w:rFonts w:asciiTheme="minorHAnsi" w:hAnsiTheme="minorHAnsi" w:cstheme="minorHAnsi"/>
          <w:b/>
          <w:bCs/>
          <w:color w:val="5E359B"/>
          <w:sz w:val="18"/>
          <w:szCs w:val="18"/>
        </w:rPr>
        <w:t>Opinion on the financial statements</w:t>
      </w:r>
    </w:p>
    <w:p w14:paraId="5A4ABE4A" w14:textId="77777777" w:rsidR="006819BD" w:rsidRPr="00F17557" w:rsidRDefault="006819BD" w:rsidP="00F17557">
      <w:pPr>
        <w:autoSpaceDE w:val="0"/>
        <w:autoSpaceDN w:val="0"/>
        <w:adjustRightInd w:val="0"/>
        <w:rPr>
          <w:rFonts w:asciiTheme="minorHAnsi" w:hAnsiTheme="minorHAnsi" w:cstheme="minorHAnsi"/>
          <w:color w:val="5E359B"/>
          <w:sz w:val="18"/>
          <w:szCs w:val="18"/>
        </w:rPr>
      </w:pPr>
    </w:p>
    <w:p w14:paraId="4218212E" w14:textId="7777777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In our auditor’s report for the period ended 6 May 2024 issued on 7 April 2025 we reported that, in our opinion the financial statements: </w:t>
      </w:r>
    </w:p>
    <w:p w14:paraId="57333493"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32BDCBCF" w14:textId="77777777" w:rsidR="00F17557" w:rsidRDefault="00F17557" w:rsidP="006819BD">
      <w:pPr>
        <w:pStyle w:val="ListBullet"/>
        <w:rPr>
          <w:rFonts w:cstheme="minorHAnsi"/>
        </w:rPr>
      </w:pPr>
      <w:r w:rsidRPr="006819BD">
        <w:rPr>
          <w:rFonts w:cstheme="minorHAnsi"/>
        </w:rPr>
        <w:t xml:space="preserve">give a true and fair view of the financial position of the group and the Police and Crime Commissioner as </w:t>
      </w:r>
      <w:proofErr w:type="gramStart"/>
      <w:r w:rsidRPr="006819BD">
        <w:rPr>
          <w:rFonts w:cstheme="minorHAnsi"/>
        </w:rPr>
        <w:t>at</w:t>
      </w:r>
      <w:proofErr w:type="gramEnd"/>
      <w:r w:rsidRPr="006819BD">
        <w:rPr>
          <w:rFonts w:cstheme="minorHAnsi"/>
        </w:rPr>
        <w:t xml:space="preserve"> 6 May 2024 and of the group’s expenditure and income and the Police and Crime Commissioner’s expenditure and income for the period then ended; </w:t>
      </w:r>
    </w:p>
    <w:p w14:paraId="787CA0AE" w14:textId="77777777" w:rsidR="008E63E4" w:rsidRDefault="008E63E4" w:rsidP="006819BD">
      <w:pPr>
        <w:pStyle w:val="ListBullet"/>
        <w:numPr>
          <w:ilvl w:val="0"/>
          <w:numId w:val="0"/>
        </w:numPr>
        <w:ind w:left="284"/>
        <w:rPr>
          <w:rFonts w:cstheme="minorHAnsi"/>
        </w:rPr>
      </w:pPr>
    </w:p>
    <w:p w14:paraId="407419FD" w14:textId="77777777" w:rsidR="006819BD" w:rsidRDefault="006819BD" w:rsidP="006819BD">
      <w:pPr>
        <w:pStyle w:val="ListBullet"/>
        <w:numPr>
          <w:ilvl w:val="0"/>
          <w:numId w:val="0"/>
        </w:numPr>
        <w:ind w:left="284"/>
        <w:rPr>
          <w:rFonts w:cstheme="minorHAnsi"/>
        </w:rPr>
      </w:pPr>
    </w:p>
    <w:p w14:paraId="7D705226" w14:textId="77777777" w:rsidR="006819BD" w:rsidRPr="006819BD" w:rsidRDefault="006819BD" w:rsidP="006819BD">
      <w:pPr>
        <w:pStyle w:val="ListBullet"/>
        <w:numPr>
          <w:ilvl w:val="0"/>
          <w:numId w:val="0"/>
        </w:numPr>
        <w:ind w:left="284"/>
        <w:rPr>
          <w:rFonts w:cstheme="minorHAnsi"/>
        </w:rPr>
      </w:pPr>
    </w:p>
    <w:p w14:paraId="3640A5D5" w14:textId="77777777" w:rsidR="00F17557" w:rsidRPr="006819BD" w:rsidRDefault="00F17557" w:rsidP="006819BD">
      <w:pPr>
        <w:pStyle w:val="ListBullet"/>
        <w:rPr>
          <w:rFonts w:cstheme="minorHAnsi"/>
        </w:rPr>
      </w:pPr>
      <w:r w:rsidRPr="006819BD">
        <w:rPr>
          <w:rFonts w:cstheme="minorHAnsi"/>
        </w:rPr>
        <w:t xml:space="preserve">have been properly prepared in accordance with the CIPFA/LASAAC Code of Practice on Local Authority Accounting in the United Kingdom 2023/24; and </w:t>
      </w:r>
    </w:p>
    <w:p w14:paraId="6926A9DA" w14:textId="77777777" w:rsidR="00F17557" w:rsidRPr="006819BD" w:rsidRDefault="00F17557" w:rsidP="006819BD">
      <w:pPr>
        <w:pStyle w:val="ListBullet"/>
        <w:rPr>
          <w:rFonts w:cstheme="minorHAnsi"/>
        </w:rPr>
      </w:pPr>
      <w:r w:rsidRPr="006819BD">
        <w:rPr>
          <w:rFonts w:cstheme="minorHAnsi"/>
        </w:rPr>
        <w:t xml:space="preserve">have been prepared in accordance with the requirements of the Local Audit and Accountability Act 2014. </w:t>
      </w:r>
    </w:p>
    <w:p w14:paraId="0B4F095C" w14:textId="77777777" w:rsidR="00F17557" w:rsidRPr="006819BD" w:rsidRDefault="00F17557" w:rsidP="006819BD">
      <w:pPr>
        <w:pStyle w:val="ListBullet"/>
        <w:rPr>
          <w:rFonts w:cstheme="minorHAnsi"/>
        </w:rPr>
      </w:pPr>
      <w:r w:rsidRPr="006819BD">
        <w:rPr>
          <w:rFonts w:cstheme="minorHAnsi"/>
        </w:rPr>
        <w:t xml:space="preserve">In our auditor’s report we included an emphasis of matter to draw attention to Note 4 to the financial statements, which describes the existence of a contingent liability in respect of the Hillsborough disaster. A further emphasis of matter was included to draw attention to Note 41 to the financial statements, which indicates that the Police and Crime Commissioner for South Yorkshire was abolished on 7 May 2024 and all functions were transferred to the South Yorkshire Mayoral Combined Authority. </w:t>
      </w:r>
    </w:p>
    <w:p w14:paraId="7226B6E1" w14:textId="77777777" w:rsidR="00F17557" w:rsidRPr="00F17557" w:rsidRDefault="00F17557" w:rsidP="00F17557">
      <w:pPr>
        <w:autoSpaceDE w:val="0"/>
        <w:autoSpaceDN w:val="0"/>
        <w:adjustRightInd w:val="0"/>
        <w:rPr>
          <w:rFonts w:asciiTheme="minorHAnsi" w:hAnsiTheme="minorHAnsi" w:cstheme="minorHAnsi"/>
          <w:color w:val="000000"/>
          <w:sz w:val="18"/>
          <w:szCs w:val="18"/>
        </w:rPr>
      </w:pPr>
    </w:p>
    <w:p w14:paraId="5242D93D" w14:textId="6274C9F6" w:rsidR="00F17557" w:rsidRPr="008E63E4" w:rsidRDefault="00F17557" w:rsidP="00F17557">
      <w:pPr>
        <w:autoSpaceDE w:val="0"/>
        <w:autoSpaceDN w:val="0"/>
        <w:adjustRightInd w:val="0"/>
        <w:rPr>
          <w:rFonts w:asciiTheme="majorHAnsi" w:hAnsiTheme="majorHAnsi" w:cstheme="majorHAnsi"/>
          <w:b/>
          <w:bCs/>
          <w:color w:val="5E359B"/>
          <w:sz w:val="20"/>
          <w:szCs w:val="20"/>
        </w:rPr>
      </w:pPr>
      <w:r w:rsidRPr="00F17557">
        <w:rPr>
          <w:rFonts w:asciiTheme="majorHAnsi" w:hAnsiTheme="majorHAnsi" w:cstheme="majorHAnsi"/>
          <w:b/>
          <w:bCs/>
          <w:color w:val="5E359B"/>
          <w:sz w:val="20"/>
          <w:szCs w:val="20"/>
        </w:rPr>
        <w:t>Report on other legal and regulatory requirements – the Police and Crime Commissioner’s arrangements for securing economy, efficiency and effectiveness in its use of resources</w:t>
      </w:r>
    </w:p>
    <w:p w14:paraId="5D700BE1" w14:textId="77777777" w:rsidR="006819BD" w:rsidRPr="00F17557" w:rsidRDefault="006819BD" w:rsidP="00F17557">
      <w:pPr>
        <w:autoSpaceDE w:val="0"/>
        <w:autoSpaceDN w:val="0"/>
        <w:adjustRightInd w:val="0"/>
        <w:rPr>
          <w:rFonts w:asciiTheme="minorHAnsi" w:hAnsiTheme="minorHAnsi" w:cstheme="minorHAnsi"/>
          <w:color w:val="000000"/>
          <w:sz w:val="23"/>
          <w:szCs w:val="23"/>
        </w:rPr>
      </w:pPr>
    </w:p>
    <w:p w14:paraId="6994CA9B" w14:textId="59BF45F7" w:rsidR="00F17557" w:rsidRPr="006819BD" w:rsidRDefault="00F17557" w:rsidP="00F17557">
      <w:pPr>
        <w:autoSpaceDE w:val="0"/>
        <w:autoSpaceDN w:val="0"/>
        <w:adjustRightInd w:val="0"/>
        <w:rPr>
          <w:rFonts w:asciiTheme="minorHAnsi" w:hAnsiTheme="minorHAnsi" w:cstheme="minorHAnsi"/>
          <w:b/>
          <w:bCs/>
          <w:color w:val="4F2C7E"/>
          <w:sz w:val="18"/>
          <w:szCs w:val="18"/>
        </w:rPr>
      </w:pPr>
      <w:r w:rsidRPr="00F17557">
        <w:rPr>
          <w:rFonts w:asciiTheme="minorHAnsi" w:hAnsiTheme="minorHAnsi" w:cstheme="minorHAnsi"/>
          <w:b/>
          <w:bCs/>
          <w:color w:val="4F2C7E"/>
          <w:sz w:val="18"/>
          <w:szCs w:val="18"/>
        </w:rPr>
        <w:t>Matter on which we are required to report by exception – the Police and Crime Commissioner’s arrangements for securing economy, efficiency and effectiveness in its use of resources</w:t>
      </w:r>
    </w:p>
    <w:p w14:paraId="2DF63796"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0C2D8729" w14:textId="77777777" w:rsidR="00F17557" w:rsidRPr="00F17557"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Under the Code of Audit Practice, we are required to report to you if, in our opinion, we have not been able to satisfy ourselves that the Police and Crime Commissioner has made proper arrangements for securing economy, efficiency and effectiveness in its use of resources for the period ended 6 May 2024. </w:t>
      </w:r>
    </w:p>
    <w:p w14:paraId="49A6E41F" w14:textId="7777777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In our auditor’s report for the period ended 6 May 2024 issued on 7 April 2025 we reported that: </w:t>
      </w:r>
    </w:p>
    <w:p w14:paraId="0BA4E348"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50263D3A" w14:textId="6607BEEC" w:rsidR="006819BD" w:rsidRDefault="00F17557" w:rsidP="006819BD">
      <w:pPr>
        <w:pStyle w:val="ListBullet"/>
        <w:rPr>
          <w:rFonts w:cstheme="minorHAnsi"/>
        </w:rPr>
      </w:pPr>
      <w:r w:rsidRPr="006819BD">
        <w:rPr>
          <w:rFonts w:cstheme="minorHAnsi"/>
        </w:rPr>
        <w:t>we have nothing to report in respect of whether the Police and Crime Commissioner has made proper</w:t>
      </w:r>
    </w:p>
    <w:p w14:paraId="1DFC9A2A" w14:textId="0B88D70C" w:rsidR="006819BD" w:rsidRDefault="006819BD" w:rsidP="006819BD">
      <w:pPr>
        <w:pStyle w:val="ListBullet"/>
        <w:numPr>
          <w:ilvl w:val="0"/>
          <w:numId w:val="0"/>
        </w:numPr>
        <w:ind w:left="284"/>
        <w:rPr>
          <w:rFonts w:cstheme="minorHAnsi"/>
        </w:rPr>
      </w:pPr>
    </w:p>
    <w:p w14:paraId="3AED9939" w14:textId="1BAEACBF" w:rsidR="00A90C53" w:rsidRDefault="00A90C53" w:rsidP="006819BD">
      <w:pPr>
        <w:pStyle w:val="ListBullet"/>
        <w:numPr>
          <w:ilvl w:val="0"/>
          <w:numId w:val="0"/>
        </w:numPr>
        <w:ind w:left="284"/>
        <w:rPr>
          <w:rFonts w:cstheme="minorHAnsi"/>
        </w:rPr>
      </w:pPr>
      <w:r w:rsidRPr="005E660E">
        <w:rPr>
          <w:noProof/>
          <w:color w:val="0092D2"/>
          <w:sz w:val="20"/>
          <w:szCs w:val="20"/>
        </w:rPr>
        <w:drawing>
          <wp:anchor distT="0" distB="0" distL="114300" distR="114300" simplePos="0" relativeHeight="252027392" behindDoc="1" locked="0" layoutInCell="1" allowOverlap="1" wp14:anchorId="51A7D6BE" wp14:editId="1725D682">
            <wp:simplePos x="0" y="0"/>
            <wp:positionH relativeFrom="page">
              <wp:align>right</wp:align>
            </wp:positionH>
            <wp:positionV relativeFrom="paragraph">
              <wp:posOffset>-518795</wp:posOffset>
            </wp:positionV>
            <wp:extent cx="712470" cy="7680998"/>
            <wp:effectExtent l="0" t="0" r="0" b="0"/>
            <wp:wrapNone/>
            <wp:docPr id="2133955930" name="Picture 213395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12470" cy="768099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28A43E4" w14:textId="772E3C6C" w:rsidR="00F17557" w:rsidRPr="006819BD" w:rsidRDefault="00F17557" w:rsidP="006819BD">
      <w:pPr>
        <w:pStyle w:val="ListBullet"/>
        <w:numPr>
          <w:ilvl w:val="0"/>
          <w:numId w:val="0"/>
        </w:numPr>
        <w:ind w:left="284"/>
        <w:rPr>
          <w:rFonts w:cstheme="minorHAnsi"/>
        </w:rPr>
      </w:pPr>
      <w:r w:rsidRPr="006819BD">
        <w:rPr>
          <w:rFonts w:cstheme="minorHAnsi"/>
        </w:rPr>
        <w:t xml:space="preserve">arrangements for securing economy, efficiency and effectiveness in its use of resources for the period ended 6 May 2024. </w:t>
      </w:r>
    </w:p>
    <w:p w14:paraId="2D5B585F" w14:textId="77777777" w:rsidR="00F17557" w:rsidRPr="00F17557" w:rsidRDefault="00F17557" w:rsidP="00F17557">
      <w:pPr>
        <w:autoSpaceDE w:val="0"/>
        <w:autoSpaceDN w:val="0"/>
        <w:adjustRightInd w:val="0"/>
        <w:rPr>
          <w:rFonts w:asciiTheme="minorHAnsi" w:hAnsiTheme="minorHAnsi" w:cstheme="minorHAnsi"/>
          <w:color w:val="000000"/>
          <w:sz w:val="18"/>
          <w:szCs w:val="18"/>
        </w:rPr>
      </w:pPr>
    </w:p>
    <w:p w14:paraId="2F061CF8" w14:textId="5B021892" w:rsidR="006819BD"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No matters have come to our attention since that date that would have resulted in any additional exception reporting on the Police and Crime Commissioner’s arrangements for securing economy, efficiency and effectiveness in its use of resources for the period ended 6 May 2024.</w:t>
      </w:r>
    </w:p>
    <w:p w14:paraId="245A067C" w14:textId="4FB006EA" w:rsidR="00F17557" w:rsidRPr="00F17557"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 </w:t>
      </w:r>
    </w:p>
    <w:p w14:paraId="2CB791F3" w14:textId="77777777" w:rsidR="00F17557" w:rsidRPr="008E63E4" w:rsidRDefault="00F17557" w:rsidP="00F17557">
      <w:pPr>
        <w:autoSpaceDE w:val="0"/>
        <w:autoSpaceDN w:val="0"/>
        <w:adjustRightInd w:val="0"/>
        <w:rPr>
          <w:rFonts w:asciiTheme="majorHAnsi" w:hAnsiTheme="majorHAnsi" w:cstheme="majorHAnsi"/>
          <w:b/>
          <w:bCs/>
          <w:color w:val="4F2C7E"/>
          <w:sz w:val="18"/>
          <w:szCs w:val="18"/>
        </w:rPr>
      </w:pPr>
      <w:r w:rsidRPr="00F17557">
        <w:rPr>
          <w:rFonts w:asciiTheme="majorHAnsi" w:hAnsiTheme="majorHAnsi" w:cstheme="majorHAnsi"/>
          <w:b/>
          <w:bCs/>
          <w:color w:val="4F2C7E"/>
          <w:sz w:val="18"/>
          <w:szCs w:val="18"/>
        </w:rPr>
        <w:t xml:space="preserve">Responsibilities of the Police and Crime Commissioner </w:t>
      </w:r>
    </w:p>
    <w:p w14:paraId="39FE043D"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5F2428AC" w14:textId="4DBAEBD3" w:rsidR="00F17557" w:rsidRPr="006819BD" w:rsidRDefault="00F17557" w:rsidP="00F17557">
      <w:pPr>
        <w:autoSpaceDE w:val="0"/>
        <w:autoSpaceDN w:val="0"/>
        <w:adjustRightInd w:val="0"/>
        <w:jc w:val="both"/>
        <w:rPr>
          <w:rFonts w:asciiTheme="minorHAnsi" w:hAnsiTheme="minorHAnsi" w:cstheme="minorHAnsi"/>
          <w:color w:val="000000"/>
          <w:sz w:val="18"/>
          <w:szCs w:val="18"/>
        </w:rPr>
      </w:pPr>
      <w:r w:rsidRPr="006819BD">
        <w:rPr>
          <w:rFonts w:asciiTheme="minorHAnsi" w:hAnsiTheme="minorHAnsi" w:cstheme="minorHAnsi"/>
          <w:color w:val="000000"/>
          <w:sz w:val="18"/>
          <w:szCs w:val="18"/>
        </w:rPr>
        <w:t>The Police and Crime Commissioner is responsible for putting in place proper arrangements for securing economy, efficiency and effectiveness in its use of resources.</w:t>
      </w:r>
    </w:p>
    <w:p w14:paraId="447C2C27" w14:textId="77777777" w:rsidR="006819BD" w:rsidRPr="006819BD" w:rsidRDefault="006819BD" w:rsidP="00F17557">
      <w:pPr>
        <w:autoSpaceDE w:val="0"/>
        <w:autoSpaceDN w:val="0"/>
        <w:adjustRightInd w:val="0"/>
        <w:jc w:val="both"/>
        <w:rPr>
          <w:rFonts w:asciiTheme="minorHAnsi" w:hAnsiTheme="minorHAnsi" w:cstheme="minorHAnsi"/>
          <w:color w:val="000000"/>
          <w:sz w:val="18"/>
          <w:szCs w:val="18"/>
        </w:rPr>
      </w:pPr>
    </w:p>
    <w:p w14:paraId="7DCE0DEE" w14:textId="4C3DDBDA" w:rsidR="006819BD" w:rsidRPr="008E63E4" w:rsidRDefault="00F17557" w:rsidP="00F17557">
      <w:pPr>
        <w:autoSpaceDE w:val="0"/>
        <w:autoSpaceDN w:val="0"/>
        <w:adjustRightInd w:val="0"/>
        <w:rPr>
          <w:rFonts w:asciiTheme="majorHAnsi" w:hAnsiTheme="majorHAnsi" w:cstheme="majorHAnsi"/>
          <w:b/>
          <w:bCs/>
          <w:color w:val="4F2C7E"/>
          <w:sz w:val="18"/>
          <w:szCs w:val="18"/>
        </w:rPr>
      </w:pPr>
      <w:r w:rsidRPr="00F17557">
        <w:rPr>
          <w:rFonts w:asciiTheme="majorHAnsi" w:hAnsiTheme="majorHAnsi" w:cstheme="majorHAnsi"/>
          <w:b/>
          <w:bCs/>
          <w:color w:val="4F2C7E"/>
          <w:sz w:val="18"/>
          <w:szCs w:val="18"/>
        </w:rPr>
        <w:t>Auditor’s responsibilities for the review of the Police and Crime Commissioner’s arrangements for securing economy, efficiency and effectiveness in its use of resources</w:t>
      </w:r>
    </w:p>
    <w:p w14:paraId="29E00012" w14:textId="77777777" w:rsidR="006819BD" w:rsidRPr="00F17557" w:rsidRDefault="006819BD" w:rsidP="00F17557">
      <w:pPr>
        <w:autoSpaceDE w:val="0"/>
        <w:autoSpaceDN w:val="0"/>
        <w:adjustRightInd w:val="0"/>
        <w:rPr>
          <w:rFonts w:asciiTheme="minorHAnsi" w:hAnsiTheme="minorHAnsi" w:cstheme="minorHAnsi"/>
          <w:b/>
          <w:bCs/>
          <w:color w:val="4F2C7E"/>
          <w:sz w:val="18"/>
          <w:szCs w:val="18"/>
        </w:rPr>
      </w:pPr>
    </w:p>
    <w:p w14:paraId="44939851" w14:textId="3ECF41F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We are required under Section 20(1)(c) of the Local Audit and Accountability Act 2014 to be satisfied that the Police and Crime Commissioner has made proper arrangements for securing economy, efficiency and effectiveness in its use of resources. We are not required to consider, nor have we considered, whether all aspects of the Police and Crime Commissioner's arrangements for securing economy, efficiency and effectiveness in its use of resources are operating effectively. </w:t>
      </w:r>
    </w:p>
    <w:p w14:paraId="7D528EF6"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2D877BDB" w14:textId="307C5D77" w:rsidR="006819BD"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We have undertaken our review in accordance with the Code of Audit Practice, having regard to the guidance issued by the Comptroller and Auditor General in November 2024. This guidance sets out the arrangements that fall within the scope of ‘proper </w:t>
      </w:r>
      <w:proofErr w:type="gramStart"/>
      <w:r w:rsidRPr="00F17557">
        <w:rPr>
          <w:rFonts w:asciiTheme="minorHAnsi" w:hAnsiTheme="minorHAnsi" w:cstheme="minorHAnsi"/>
          <w:color w:val="000000"/>
          <w:sz w:val="18"/>
          <w:szCs w:val="18"/>
        </w:rPr>
        <w:t>arrangements’</w:t>
      </w:r>
      <w:proofErr w:type="gramEnd"/>
      <w:r w:rsidRPr="00F17557">
        <w:rPr>
          <w:rFonts w:asciiTheme="minorHAnsi" w:hAnsiTheme="minorHAnsi" w:cstheme="minorHAnsi"/>
          <w:color w:val="000000"/>
          <w:sz w:val="18"/>
          <w:szCs w:val="18"/>
        </w:rPr>
        <w:t>. When reporting on these arrangements, the Code of Audit Practice requires auditors to structure their commentary on arrangements under three specified reporting criteria:</w:t>
      </w:r>
    </w:p>
    <w:p w14:paraId="6D472EF8" w14:textId="6343725E" w:rsidR="00F17557"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 </w:t>
      </w:r>
    </w:p>
    <w:p w14:paraId="35BE0072" w14:textId="1A21D37B" w:rsidR="006819BD" w:rsidRDefault="006819BD" w:rsidP="00F17557">
      <w:pPr>
        <w:autoSpaceDE w:val="0"/>
        <w:autoSpaceDN w:val="0"/>
        <w:adjustRightInd w:val="0"/>
        <w:rPr>
          <w:rFonts w:asciiTheme="minorHAnsi" w:hAnsiTheme="minorHAnsi" w:cstheme="minorHAnsi"/>
          <w:color w:val="000000"/>
          <w:sz w:val="18"/>
          <w:szCs w:val="18"/>
        </w:rPr>
      </w:pPr>
    </w:p>
    <w:p w14:paraId="5FA6D663"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0CB8287"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7423B93" w14:textId="77777777" w:rsidR="006819BD" w:rsidRDefault="006819BD" w:rsidP="00F17557">
      <w:pPr>
        <w:autoSpaceDE w:val="0"/>
        <w:autoSpaceDN w:val="0"/>
        <w:adjustRightInd w:val="0"/>
        <w:rPr>
          <w:rFonts w:asciiTheme="minorHAnsi" w:hAnsiTheme="minorHAnsi" w:cstheme="minorHAnsi"/>
          <w:color w:val="000000"/>
          <w:sz w:val="18"/>
          <w:szCs w:val="18"/>
        </w:rPr>
      </w:pPr>
    </w:p>
    <w:p w14:paraId="71933DD9"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CA69E3A"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55EEA32" w14:textId="28943181" w:rsidR="006819BD" w:rsidRDefault="006819BD" w:rsidP="00F17557">
      <w:pPr>
        <w:autoSpaceDE w:val="0"/>
        <w:autoSpaceDN w:val="0"/>
        <w:adjustRightInd w:val="0"/>
        <w:rPr>
          <w:rFonts w:asciiTheme="minorHAnsi" w:hAnsiTheme="minorHAnsi" w:cstheme="minorHAnsi"/>
          <w:color w:val="000000"/>
          <w:sz w:val="18"/>
          <w:szCs w:val="18"/>
        </w:rPr>
      </w:pPr>
    </w:p>
    <w:p w14:paraId="4FE69950" w14:textId="77777777" w:rsidR="006819BD" w:rsidRDefault="006819BD" w:rsidP="00F17557">
      <w:pPr>
        <w:autoSpaceDE w:val="0"/>
        <w:autoSpaceDN w:val="0"/>
        <w:adjustRightInd w:val="0"/>
        <w:rPr>
          <w:rFonts w:asciiTheme="minorHAnsi" w:hAnsiTheme="minorHAnsi" w:cstheme="minorHAnsi"/>
          <w:color w:val="000000"/>
          <w:sz w:val="18"/>
          <w:szCs w:val="18"/>
        </w:rPr>
      </w:pPr>
    </w:p>
    <w:p w14:paraId="440DB953" w14:textId="77777777" w:rsidR="006819BD" w:rsidRDefault="006819BD" w:rsidP="00F17557">
      <w:pPr>
        <w:autoSpaceDE w:val="0"/>
        <w:autoSpaceDN w:val="0"/>
        <w:adjustRightInd w:val="0"/>
        <w:rPr>
          <w:rFonts w:asciiTheme="minorHAnsi" w:hAnsiTheme="minorHAnsi" w:cstheme="minorHAnsi"/>
          <w:color w:val="000000"/>
          <w:sz w:val="18"/>
          <w:szCs w:val="18"/>
        </w:rPr>
      </w:pPr>
    </w:p>
    <w:p w14:paraId="4B06CE48"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6DBCCA1"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BD43FBC"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191E102"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2FCE347"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4A0A7B7"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E88EF0B"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531333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1329CD0"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3F47745"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711EC38"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06B4702"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BD28E51"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518A254"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44040E4"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B90A546"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6146BC1"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66A26F1" w14:textId="77777777" w:rsidR="006819BD" w:rsidRDefault="006819BD" w:rsidP="00F17557">
      <w:pPr>
        <w:autoSpaceDE w:val="0"/>
        <w:autoSpaceDN w:val="0"/>
        <w:adjustRightInd w:val="0"/>
        <w:rPr>
          <w:rFonts w:asciiTheme="minorHAnsi" w:hAnsiTheme="minorHAnsi" w:cstheme="minorHAnsi"/>
          <w:color w:val="000000"/>
          <w:sz w:val="18"/>
          <w:szCs w:val="18"/>
        </w:rPr>
      </w:pPr>
    </w:p>
    <w:p w14:paraId="7E63481F" w14:textId="77777777" w:rsidR="006819BD" w:rsidRDefault="006819BD" w:rsidP="00F17557">
      <w:pPr>
        <w:autoSpaceDE w:val="0"/>
        <w:autoSpaceDN w:val="0"/>
        <w:adjustRightInd w:val="0"/>
        <w:rPr>
          <w:rFonts w:asciiTheme="minorHAnsi" w:hAnsiTheme="minorHAnsi" w:cstheme="minorHAnsi"/>
          <w:color w:val="000000"/>
          <w:sz w:val="18"/>
          <w:szCs w:val="18"/>
        </w:rPr>
      </w:pPr>
    </w:p>
    <w:p w14:paraId="4FFB9626"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5D3703A" w14:textId="77777777" w:rsidR="006819BD" w:rsidRDefault="006819BD" w:rsidP="00F17557">
      <w:pPr>
        <w:autoSpaceDE w:val="0"/>
        <w:autoSpaceDN w:val="0"/>
        <w:adjustRightInd w:val="0"/>
        <w:rPr>
          <w:rFonts w:asciiTheme="minorHAnsi" w:hAnsiTheme="minorHAnsi" w:cstheme="minorHAnsi"/>
          <w:color w:val="000000"/>
          <w:sz w:val="18"/>
          <w:szCs w:val="18"/>
        </w:rPr>
      </w:pPr>
    </w:p>
    <w:p w14:paraId="7F465B6E"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A4FD3F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72E99E3"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B96AE75"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F942F3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8628355" w14:textId="77777777" w:rsidR="006819BD" w:rsidRDefault="006819BD" w:rsidP="00F17557">
      <w:pPr>
        <w:autoSpaceDE w:val="0"/>
        <w:autoSpaceDN w:val="0"/>
        <w:adjustRightInd w:val="0"/>
        <w:rPr>
          <w:rFonts w:asciiTheme="minorHAnsi" w:hAnsiTheme="minorHAnsi" w:cstheme="minorHAnsi"/>
          <w:color w:val="000000"/>
          <w:sz w:val="18"/>
          <w:szCs w:val="18"/>
        </w:rPr>
      </w:pPr>
    </w:p>
    <w:p w14:paraId="4633494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3874960"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8C5412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A26E08F"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CA0D8EE"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014F307"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0EFD645"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24410F5"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FDEB3E2"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5DF4608"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78283F3" w14:textId="77777777" w:rsidR="006819BD" w:rsidRDefault="006819BD" w:rsidP="00F17557">
      <w:pPr>
        <w:autoSpaceDE w:val="0"/>
        <w:autoSpaceDN w:val="0"/>
        <w:adjustRightInd w:val="0"/>
        <w:rPr>
          <w:rFonts w:asciiTheme="minorHAnsi" w:hAnsiTheme="minorHAnsi" w:cstheme="minorHAnsi"/>
          <w:color w:val="000000"/>
          <w:sz w:val="18"/>
          <w:szCs w:val="18"/>
        </w:rPr>
      </w:pPr>
    </w:p>
    <w:p w14:paraId="56C0BC48"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029662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EE2D28C" w14:textId="77777777" w:rsidR="006819BD" w:rsidRDefault="006819BD" w:rsidP="00F17557">
      <w:pPr>
        <w:autoSpaceDE w:val="0"/>
        <w:autoSpaceDN w:val="0"/>
        <w:adjustRightInd w:val="0"/>
        <w:rPr>
          <w:rFonts w:asciiTheme="minorHAnsi" w:hAnsiTheme="minorHAnsi" w:cstheme="minorHAnsi"/>
          <w:color w:val="000000"/>
          <w:sz w:val="18"/>
          <w:szCs w:val="18"/>
        </w:rPr>
      </w:pPr>
    </w:p>
    <w:p w14:paraId="010473F1" w14:textId="77777777" w:rsidR="006819BD" w:rsidRDefault="006819BD" w:rsidP="00F17557">
      <w:pPr>
        <w:autoSpaceDE w:val="0"/>
        <w:autoSpaceDN w:val="0"/>
        <w:adjustRightInd w:val="0"/>
        <w:rPr>
          <w:rFonts w:asciiTheme="minorHAnsi" w:hAnsiTheme="minorHAnsi" w:cstheme="minorHAnsi"/>
          <w:color w:val="000000"/>
          <w:sz w:val="18"/>
          <w:szCs w:val="18"/>
        </w:rPr>
      </w:pPr>
    </w:p>
    <w:p w14:paraId="1DADD0C9" w14:textId="6D4C2070" w:rsidR="006819BD" w:rsidRDefault="006819BD" w:rsidP="00F17557">
      <w:pPr>
        <w:autoSpaceDE w:val="0"/>
        <w:autoSpaceDN w:val="0"/>
        <w:adjustRightInd w:val="0"/>
        <w:rPr>
          <w:rFonts w:asciiTheme="minorHAnsi" w:hAnsiTheme="minorHAnsi" w:cstheme="minorHAnsi"/>
          <w:color w:val="000000"/>
          <w:sz w:val="18"/>
          <w:szCs w:val="18"/>
        </w:rPr>
      </w:pPr>
      <w:r w:rsidRPr="006819BD">
        <w:rPr>
          <w:rFonts w:asciiTheme="minorHAnsi" w:eastAsia="Calibri" w:hAnsiTheme="minorHAnsi" w:cstheme="minorHAnsi"/>
          <w:color w:val="0092D1"/>
          <w:sz w:val="25"/>
          <w:szCs w:val="25"/>
          <w:lang w:eastAsia="en-US"/>
        </w:rPr>
        <w:lastRenderedPageBreak/>
        <w:t>Independent Auditor’s Report (continued)</w:t>
      </w:r>
    </w:p>
    <w:p w14:paraId="33C161CD" w14:textId="77777777" w:rsidR="006819BD" w:rsidRDefault="006819BD" w:rsidP="00F17557">
      <w:pPr>
        <w:autoSpaceDE w:val="0"/>
        <w:autoSpaceDN w:val="0"/>
        <w:adjustRightInd w:val="0"/>
        <w:rPr>
          <w:rFonts w:asciiTheme="minorHAnsi" w:hAnsiTheme="minorHAnsi" w:cstheme="minorHAnsi"/>
          <w:color w:val="000000"/>
          <w:sz w:val="18"/>
          <w:szCs w:val="18"/>
        </w:rPr>
      </w:pPr>
    </w:p>
    <w:p w14:paraId="36BAB0DE"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5EE1CE3D" w14:textId="77777777" w:rsidR="00F17557" w:rsidRPr="006819BD" w:rsidRDefault="00F17557" w:rsidP="006819BD">
      <w:pPr>
        <w:pStyle w:val="ListBullet"/>
        <w:rPr>
          <w:rFonts w:cstheme="minorHAnsi"/>
        </w:rPr>
      </w:pPr>
      <w:r w:rsidRPr="006819BD">
        <w:rPr>
          <w:rFonts w:cstheme="minorHAnsi"/>
        </w:rPr>
        <w:t xml:space="preserve">Financial sustainability: how the Police and Crime Commissioner plans and manages its resources to ensure it can continue to deliver its </w:t>
      </w:r>
      <w:proofErr w:type="gramStart"/>
      <w:r w:rsidRPr="006819BD">
        <w:rPr>
          <w:rFonts w:cstheme="minorHAnsi"/>
        </w:rPr>
        <w:t>services;</w:t>
      </w:r>
      <w:proofErr w:type="gramEnd"/>
      <w:r w:rsidRPr="006819BD">
        <w:rPr>
          <w:rFonts w:cstheme="minorHAnsi"/>
        </w:rPr>
        <w:t xml:space="preserve"> </w:t>
      </w:r>
    </w:p>
    <w:p w14:paraId="2DC509DD" w14:textId="444F1ABE" w:rsidR="006819BD" w:rsidRPr="006819BD" w:rsidRDefault="00F17557" w:rsidP="006819BD">
      <w:pPr>
        <w:pStyle w:val="ListBullet"/>
        <w:rPr>
          <w:rFonts w:cstheme="minorHAnsi"/>
        </w:rPr>
      </w:pPr>
      <w:r w:rsidRPr="006819BD">
        <w:rPr>
          <w:rFonts w:cstheme="minorHAnsi"/>
        </w:rPr>
        <w:t>Governance: how the Police and Crime Commissioner ensures that it makes informed decisions and properly manages its risks; and</w:t>
      </w:r>
    </w:p>
    <w:p w14:paraId="1C35D4A4" w14:textId="77777777" w:rsidR="00F17557" w:rsidRPr="006819BD" w:rsidRDefault="00F17557" w:rsidP="006819BD">
      <w:pPr>
        <w:pStyle w:val="ListBullet"/>
        <w:rPr>
          <w:rFonts w:cstheme="minorHAnsi"/>
        </w:rPr>
      </w:pPr>
      <w:r w:rsidRPr="006819BD">
        <w:rPr>
          <w:rFonts w:cstheme="minorHAnsi"/>
        </w:rPr>
        <w:t xml:space="preserve">Improving economy, efficiency and effectiveness: how the Police and Crime Commissioner uses information about its costs and performance to improve the way it manages and delivers its services. </w:t>
      </w:r>
    </w:p>
    <w:p w14:paraId="582B4FFF" w14:textId="77777777" w:rsidR="00F17557" w:rsidRPr="00F17557" w:rsidRDefault="00F17557" w:rsidP="00F17557">
      <w:pPr>
        <w:autoSpaceDE w:val="0"/>
        <w:autoSpaceDN w:val="0"/>
        <w:adjustRightInd w:val="0"/>
        <w:rPr>
          <w:rFonts w:asciiTheme="minorHAnsi" w:hAnsiTheme="minorHAnsi" w:cstheme="minorHAnsi"/>
          <w:color w:val="000000"/>
          <w:sz w:val="18"/>
          <w:szCs w:val="18"/>
        </w:rPr>
      </w:pPr>
    </w:p>
    <w:p w14:paraId="10A8E13A" w14:textId="7777777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We document our understanding of the arrangements the Police and Crime Commissioner has in place for each of these three specified reporting criteria, gathering sufficient evidence to support our risk assessment and commentary in our Auditor’s Annual Report. In undertaking our work, we consider whether there is evidence to suggest that there are significant weaknesses in arrangements. </w:t>
      </w:r>
    </w:p>
    <w:p w14:paraId="329B7263"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39D51DA7" w14:textId="77777777" w:rsidR="00F17557" w:rsidRPr="008E63E4" w:rsidRDefault="00F17557" w:rsidP="00F17557">
      <w:pPr>
        <w:autoSpaceDE w:val="0"/>
        <w:autoSpaceDN w:val="0"/>
        <w:adjustRightInd w:val="0"/>
        <w:rPr>
          <w:rFonts w:asciiTheme="majorHAnsi" w:hAnsiTheme="majorHAnsi" w:cstheme="majorHAnsi"/>
          <w:b/>
          <w:bCs/>
          <w:color w:val="5E359B"/>
          <w:sz w:val="20"/>
          <w:szCs w:val="20"/>
        </w:rPr>
      </w:pPr>
      <w:r w:rsidRPr="00F17557">
        <w:rPr>
          <w:rFonts w:asciiTheme="majorHAnsi" w:hAnsiTheme="majorHAnsi" w:cstheme="majorHAnsi"/>
          <w:b/>
          <w:bCs/>
          <w:color w:val="5E359B"/>
          <w:sz w:val="20"/>
          <w:szCs w:val="20"/>
        </w:rPr>
        <w:t xml:space="preserve">Report on other legal and regulatory requirements – Audit certificate </w:t>
      </w:r>
    </w:p>
    <w:p w14:paraId="1BC43885" w14:textId="77777777" w:rsidR="006819BD" w:rsidRPr="00F17557" w:rsidRDefault="006819BD" w:rsidP="00F17557">
      <w:pPr>
        <w:autoSpaceDE w:val="0"/>
        <w:autoSpaceDN w:val="0"/>
        <w:adjustRightInd w:val="0"/>
        <w:rPr>
          <w:rFonts w:asciiTheme="minorHAnsi" w:hAnsiTheme="minorHAnsi" w:cstheme="minorHAnsi"/>
          <w:color w:val="000000"/>
          <w:sz w:val="23"/>
          <w:szCs w:val="23"/>
        </w:rPr>
      </w:pPr>
    </w:p>
    <w:p w14:paraId="3FDF5042" w14:textId="77777777" w:rsidR="00F17557" w:rsidRP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We certify that we have completed the audit of the former Police and Crime Commissioner for South Yorkshire South Yorkshire Police for the period ended 6 May 2024 in accordance with the requirements of the Local Audit and Accountability Act 2014 and the Code of Audit Practice. </w:t>
      </w:r>
    </w:p>
    <w:p w14:paraId="44CE9ED1" w14:textId="77777777" w:rsidR="006819BD" w:rsidRPr="00F17557" w:rsidRDefault="006819BD" w:rsidP="00F17557">
      <w:pPr>
        <w:autoSpaceDE w:val="0"/>
        <w:autoSpaceDN w:val="0"/>
        <w:adjustRightInd w:val="0"/>
        <w:rPr>
          <w:rFonts w:asciiTheme="minorHAnsi" w:hAnsiTheme="minorHAnsi" w:cstheme="minorHAnsi"/>
          <w:color w:val="000000"/>
          <w:sz w:val="18"/>
          <w:szCs w:val="18"/>
        </w:rPr>
      </w:pPr>
    </w:p>
    <w:p w14:paraId="7516BD7A" w14:textId="77777777" w:rsidR="00F17557" w:rsidRPr="008E63E4" w:rsidRDefault="00F17557" w:rsidP="00F17557">
      <w:pPr>
        <w:autoSpaceDE w:val="0"/>
        <w:autoSpaceDN w:val="0"/>
        <w:adjustRightInd w:val="0"/>
        <w:rPr>
          <w:rFonts w:asciiTheme="majorHAnsi" w:hAnsiTheme="majorHAnsi" w:cstheme="majorHAnsi"/>
          <w:b/>
          <w:bCs/>
          <w:color w:val="5E359B"/>
          <w:sz w:val="18"/>
          <w:szCs w:val="18"/>
        </w:rPr>
      </w:pPr>
      <w:r w:rsidRPr="00F17557">
        <w:rPr>
          <w:rFonts w:asciiTheme="majorHAnsi" w:hAnsiTheme="majorHAnsi" w:cstheme="majorHAnsi"/>
          <w:b/>
          <w:bCs/>
          <w:color w:val="5E359B"/>
          <w:sz w:val="18"/>
          <w:szCs w:val="18"/>
        </w:rPr>
        <w:t xml:space="preserve">Use of our report </w:t>
      </w:r>
    </w:p>
    <w:p w14:paraId="7C32B577" w14:textId="77777777" w:rsidR="006819BD" w:rsidRPr="00F17557" w:rsidRDefault="006819BD" w:rsidP="00F17557">
      <w:pPr>
        <w:autoSpaceDE w:val="0"/>
        <w:autoSpaceDN w:val="0"/>
        <w:adjustRightInd w:val="0"/>
        <w:rPr>
          <w:rFonts w:asciiTheme="minorHAnsi" w:hAnsiTheme="minorHAnsi" w:cstheme="minorHAnsi"/>
          <w:color w:val="5E359B"/>
          <w:sz w:val="18"/>
          <w:szCs w:val="18"/>
        </w:rPr>
      </w:pPr>
    </w:p>
    <w:p w14:paraId="0B595090" w14:textId="77777777" w:rsidR="006819BD"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This report is made solely to the Police and Crime Commissioner, as a body, in accordance with Part 5 of the Local Audit and Accountability Act 2014 and as set out in paragraph 85 of the Statement of Responsibilities of Auditors and Audited Bodies published by Public Sector Audit Appointments Limited. Our audit work has been undertaken so that we might state to the Police and Crime Commissioner those matters we are required to state to </w:t>
      </w:r>
    </w:p>
    <w:p w14:paraId="15A0BA56" w14:textId="77777777" w:rsidR="006819BD" w:rsidRDefault="006819BD" w:rsidP="00F17557">
      <w:pPr>
        <w:autoSpaceDE w:val="0"/>
        <w:autoSpaceDN w:val="0"/>
        <w:adjustRightInd w:val="0"/>
        <w:rPr>
          <w:rFonts w:asciiTheme="minorHAnsi" w:hAnsiTheme="minorHAnsi" w:cstheme="minorHAnsi"/>
          <w:color w:val="000000"/>
          <w:sz w:val="18"/>
          <w:szCs w:val="18"/>
        </w:rPr>
      </w:pPr>
    </w:p>
    <w:p w14:paraId="29787550" w14:textId="77777777" w:rsidR="006819BD" w:rsidRDefault="006819BD" w:rsidP="00F17557">
      <w:pPr>
        <w:autoSpaceDE w:val="0"/>
        <w:autoSpaceDN w:val="0"/>
        <w:adjustRightInd w:val="0"/>
        <w:rPr>
          <w:rFonts w:asciiTheme="minorHAnsi" w:hAnsiTheme="minorHAnsi" w:cstheme="minorHAnsi"/>
          <w:color w:val="000000"/>
          <w:sz w:val="18"/>
          <w:szCs w:val="18"/>
        </w:rPr>
      </w:pPr>
    </w:p>
    <w:p w14:paraId="67DD7967" w14:textId="77777777" w:rsidR="006819BD" w:rsidRDefault="006819BD" w:rsidP="00F17557">
      <w:pPr>
        <w:autoSpaceDE w:val="0"/>
        <w:autoSpaceDN w:val="0"/>
        <w:adjustRightInd w:val="0"/>
        <w:rPr>
          <w:rFonts w:asciiTheme="minorHAnsi" w:hAnsiTheme="minorHAnsi" w:cstheme="minorHAnsi"/>
          <w:color w:val="000000"/>
          <w:sz w:val="18"/>
          <w:szCs w:val="18"/>
        </w:rPr>
      </w:pPr>
    </w:p>
    <w:p w14:paraId="77E7E04A" w14:textId="77777777" w:rsidR="00A90C53" w:rsidRDefault="00A90C53" w:rsidP="00F17557">
      <w:pPr>
        <w:autoSpaceDE w:val="0"/>
        <w:autoSpaceDN w:val="0"/>
        <w:adjustRightInd w:val="0"/>
        <w:rPr>
          <w:rFonts w:asciiTheme="minorHAnsi" w:hAnsiTheme="minorHAnsi" w:cstheme="minorHAnsi"/>
          <w:color w:val="000000"/>
          <w:sz w:val="18"/>
          <w:szCs w:val="18"/>
        </w:rPr>
      </w:pPr>
    </w:p>
    <w:p w14:paraId="046FF8CB" w14:textId="15946A0D" w:rsidR="00F17557"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the Police and Crime Commissioner in an auditor's report and for no other purpose. To the fullest extent permitted by law, we do not accept or assume responsibility to anyone other than the Police and Crime Commissioner as a body, for our audit work, for this report, or for the opinions we have formed. </w:t>
      </w:r>
    </w:p>
    <w:p w14:paraId="75EAAE63" w14:textId="77777777" w:rsidR="00A90C53" w:rsidRPr="00F17557" w:rsidRDefault="00A90C53" w:rsidP="00F17557">
      <w:pPr>
        <w:autoSpaceDE w:val="0"/>
        <w:autoSpaceDN w:val="0"/>
        <w:adjustRightInd w:val="0"/>
        <w:rPr>
          <w:rFonts w:asciiTheme="minorHAnsi" w:hAnsiTheme="minorHAnsi" w:cstheme="minorHAnsi"/>
          <w:color w:val="000000"/>
          <w:sz w:val="18"/>
          <w:szCs w:val="18"/>
        </w:rPr>
      </w:pPr>
    </w:p>
    <w:p w14:paraId="56A846CE" w14:textId="77777777" w:rsidR="00F17557" w:rsidRPr="00F17557" w:rsidRDefault="00F17557" w:rsidP="00F17557">
      <w:pPr>
        <w:autoSpaceDE w:val="0"/>
        <w:autoSpaceDN w:val="0"/>
        <w:adjustRightInd w:val="0"/>
        <w:rPr>
          <w:rFonts w:asciiTheme="minorHAnsi" w:hAnsiTheme="minorHAnsi" w:cstheme="minorHAnsi"/>
          <w:color w:val="000000"/>
          <w:sz w:val="24"/>
          <w:szCs w:val="24"/>
        </w:rPr>
      </w:pPr>
      <w:r w:rsidRPr="00F17557">
        <w:rPr>
          <w:rFonts w:asciiTheme="minorHAnsi" w:hAnsiTheme="minorHAnsi" w:cstheme="minorHAnsi"/>
          <w:b/>
          <w:bCs/>
          <w:i/>
          <w:iCs/>
          <w:color w:val="000000"/>
          <w:sz w:val="24"/>
          <w:szCs w:val="24"/>
        </w:rPr>
        <w:t xml:space="preserve">Gareth D Mills </w:t>
      </w:r>
    </w:p>
    <w:p w14:paraId="2933B044" w14:textId="77777777" w:rsidR="006819BD" w:rsidRPr="00A90C53" w:rsidRDefault="006819BD" w:rsidP="00F17557">
      <w:pPr>
        <w:autoSpaceDE w:val="0"/>
        <w:autoSpaceDN w:val="0"/>
        <w:adjustRightInd w:val="0"/>
        <w:rPr>
          <w:rFonts w:asciiTheme="minorHAnsi" w:hAnsiTheme="minorHAnsi" w:cstheme="minorHAnsi"/>
          <w:b/>
          <w:bCs/>
          <w:color w:val="000000"/>
          <w:sz w:val="18"/>
          <w:szCs w:val="18"/>
        </w:rPr>
      </w:pPr>
    </w:p>
    <w:p w14:paraId="10B13C7B" w14:textId="76688DDE" w:rsidR="00F17557" w:rsidRDefault="00F17557" w:rsidP="00F17557">
      <w:pPr>
        <w:autoSpaceDE w:val="0"/>
        <w:autoSpaceDN w:val="0"/>
        <w:adjustRightInd w:val="0"/>
        <w:rPr>
          <w:rFonts w:asciiTheme="minorHAnsi" w:hAnsiTheme="minorHAnsi" w:cstheme="minorHAnsi"/>
          <w:b/>
          <w:bCs/>
          <w:i/>
          <w:iCs/>
          <w:color w:val="000000"/>
          <w:sz w:val="18"/>
          <w:szCs w:val="18"/>
        </w:rPr>
      </w:pPr>
      <w:r w:rsidRPr="00F17557">
        <w:rPr>
          <w:rFonts w:asciiTheme="minorHAnsi" w:hAnsiTheme="minorHAnsi" w:cstheme="minorHAnsi"/>
          <w:b/>
          <w:bCs/>
          <w:i/>
          <w:iCs/>
          <w:color w:val="000000"/>
          <w:sz w:val="18"/>
          <w:szCs w:val="18"/>
        </w:rPr>
        <w:t>Gareth Mills, Key Audit Partner</w:t>
      </w:r>
    </w:p>
    <w:p w14:paraId="3449A5AF" w14:textId="77777777" w:rsidR="00A90C53" w:rsidRPr="00F17557" w:rsidRDefault="00A90C53" w:rsidP="00F17557">
      <w:pPr>
        <w:autoSpaceDE w:val="0"/>
        <w:autoSpaceDN w:val="0"/>
        <w:adjustRightInd w:val="0"/>
        <w:rPr>
          <w:rFonts w:asciiTheme="minorHAnsi" w:hAnsiTheme="minorHAnsi" w:cstheme="minorHAnsi"/>
          <w:i/>
          <w:iCs/>
          <w:color w:val="000000"/>
          <w:sz w:val="18"/>
          <w:szCs w:val="18"/>
        </w:rPr>
      </w:pPr>
    </w:p>
    <w:p w14:paraId="7A6A06E2" w14:textId="77777777" w:rsidR="00F17557" w:rsidRDefault="00F17557" w:rsidP="00F17557">
      <w:pPr>
        <w:autoSpaceDE w:val="0"/>
        <w:autoSpaceDN w:val="0"/>
        <w:adjustRightInd w:val="0"/>
        <w:rPr>
          <w:rFonts w:asciiTheme="minorHAnsi" w:hAnsiTheme="minorHAnsi" w:cstheme="minorHAnsi"/>
          <w:color w:val="000000"/>
          <w:sz w:val="18"/>
          <w:szCs w:val="18"/>
        </w:rPr>
      </w:pPr>
      <w:r w:rsidRPr="00F17557">
        <w:rPr>
          <w:rFonts w:asciiTheme="minorHAnsi" w:hAnsiTheme="minorHAnsi" w:cstheme="minorHAnsi"/>
          <w:color w:val="000000"/>
          <w:sz w:val="18"/>
          <w:szCs w:val="18"/>
        </w:rPr>
        <w:t xml:space="preserve">for and on behalf of Grant Thornton UK LLP, Local Auditor </w:t>
      </w:r>
    </w:p>
    <w:p w14:paraId="4C820B27" w14:textId="77777777" w:rsidR="00A90C53" w:rsidRPr="00F17557" w:rsidRDefault="00A90C53" w:rsidP="00F17557">
      <w:pPr>
        <w:autoSpaceDE w:val="0"/>
        <w:autoSpaceDN w:val="0"/>
        <w:adjustRightInd w:val="0"/>
        <w:rPr>
          <w:rFonts w:asciiTheme="minorHAnsi" w:hAnsiTheme="minorHAnsi" w:cstheme="minorHAnsi"/>
          <w:color w:val="000000"/>
          <w:sz w:val="18"/>
          <w:szCs w:val="18"/>
        </w:rPr>
      </w:pPr>
    </w:p>
    <w:p w14:paraId="509701E3" w14:textId="77777777" w:rsidR="00F17557" w:rsidRDefault="00F17557" w:rsidP="00F17557">
      <w:pPr>
        <w:autoSpaceDE w:val="0"/>
        <w:autoSpaceDN w:val="0"/>
        <w:adjustRightInd w:val="0"/>
        <w:rPr>
          <w:rFonts w:asciiTheme="minorHAnsi" w:hAnsiTheme="minorHAnsi" w:cstheme="minorHAnsi"/>
          <w:b/>
          <w:bCs/>
          <w:color w:val="000000"/>
          <w:sz w:val="18"/>
          <w:szCs w:val="18"/>
        </w:rPr>
      </w:pPr>
      <w:r w:rsidRPr="00F17557">
        <w:rPr>
          <w:rFonts w:asciiTheme="minorHAnsi" w:hAnsiTheme="minorHAnsi" w:cstheme="minorHAnsi"/>
          <w:b/>
          <w:bCs/>
          <w:color w:val="000000"/>
          <w:sz w:val="18"/>
          <w:szCs w:val="18"/>
        </w:rPr>
        <w:t xml:space="preserve">Leeds </w:t>
      </w:r>
    </w:p>
    <w:p w14:paraId="0320ED03" w14:textId="77777777" w:rsidR="00A90C53" w:rsidRPr="00F17557" w:rsidRDefault="00A90C53" w:rsidP="00F17557">
      <w:pPr>
        <w:autoSpaceDE w:val="0"/>
        <w:autoSpaceDN w:val="0"/>
        <w:adjustRightInd w:val="0"/>
        <w:rPr>
          <w:rFonts w:asciiTheme="minorHAnsi" w:hAnsiTheme="minorHAnsi" w:cstheme="minorHAnsi"/>
          <w:color w:val="000000"/>
          <w:sz w:val="18"/>
          <w:szCs w:val="18"/>
        </w:rPr>
      </w:pPr>
    </w:p>
    <w:p w14:paraId="1CB45443" w14:textId="4C304FFC" w:rsidR="00F17557" w:rsidRPr="006819BD" w:rsidRDefault="00F17557" w:rsidP="00F17557">
      <w:pPr>
        <w:autoSpaceDE w:val="0"/>
        <w:autoSpaceDN w:val="0"/>
        <w:adjustRightInd w:val="0"/>
        <w:jc w:val="both"/>
        <w:rPr>
          <w:rFonts w:asciiTheme="minorHAnsi" w:eastAsia="Calibri" w:hAnsiTheme="minorHAnsi" w:cstheme="minorHAnsi"/>
          <w:color w:val="0092D1"/>
          <w:sz w:val="25"/>
          <w:szCs w:val="25"/>
          <w:lang w:eastAsia="en-US"/>
        </w:rPr>
      </w:pPr>
      <w:r w:rsidRPr="00A90C53">
        <w:rPr>
          <w:rFonts w:asciiTheme="minorHAnsi" w:hAnsiTheme="minorHAnsi" w:cstheme="minorHAnsi"/>
          <w:b/>
          <w:bCs/>
          <w:color w:val="000000"/>
          <w:sz w:val="18"/>
          <w:szCs w:val="18"/>
        </w:rPr>
        <w:t>22 August 2025</w:t>
      </w:r>
    </w:p>
    <w:p w14:paraId="2F683386"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9502A1E"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393CEB8"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7FE50E2"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5D60EC6"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266AF70"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C8CE98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0EE6F44"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AC6C401"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0322260"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79C99F4"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0A6789F"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ADB51D5"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FAA7F1D"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703281C"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BBD4724"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1BF088F"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75CCBA0"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A7723BF" w14:textId="76DB6E60" w:rsidR="00C90083" w:rsidRPr="006819BD" w:rsidRDefault="00A90C53" w:rsidP="00C274B3">
      <w:pPr>
        <w:autoSpaceDE w:val="0"/>
        <w:autoSpaceDN w:val="0"/>
        <w:adjustRightInd w:val="0"/>
        <w:jc w:val="both"/>
        <w:rPr>
          <w:rFonts w:asciiTheme="minorHAnsi" w:eastAsia="Calibri" w:hAnsiTheme="minorHAnsi" w:cstheme="minorHAnsi"/>
          <w:color w:val="0092D1"/>
          <w:sz w:val="25"/>
          <w:szCs w:val="25"/>
          <w:lang w:eastAsia="en-US"/>
        </w:rPr>
      </w:pPr>
      <w:r w:rsidRPr="005E660E">
        <w:rPr>
          <w:noProof/>
          <w:color w:val="0092D2"/>
          <w:sz w:val="20"/>
          <w:szCs w:val="20"/>
        </w:rPr>
        <w:drawing>
          <wp:anchor distT="0" distB="0" distL="114300" distR="114300" simplePos="0" relativeHeight="251937280" behindDoc="1" locked="0" layoutInCell="1" allowOverlap="1" wp14:anchorId="619B9B9E" wp14:editId="5B263DBA">
            <wp:simplePos x="0" y="0"/>
            <wp:positionH relativeFrom="page">
              <wp:align>right</wp:align>
            </wp:positionH>
            <wp:positionV relativeFrom="paragraph">
              <wp:posOffset>-495935</wp:posOffset>
            </wp:positionV>
            <wp:extent cx="712470" cy="7680998"/>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12470" cy="768099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5BE0973" w14:textId="20A651F5"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EBFF6F6" w14:textId="54485B1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74DA547" w14:textId="65B27109"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64E4DB1" w14:textId="1C29656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53E73E6" w14:textId="761F1150"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5DA5C88" w14:textId="74D20006"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3ED7439" w14:textId="0DA4B03A"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5310B5B" w14:textId="1239E474"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CA69CF4"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8A55D81"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3365794"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9ACC4F3" w14:textId="1FD4C949"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B831E6D" w14:textId="4C736778"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39C11E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BFF13FA" w14:textId="28D917A4"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C7D8CDE" w14:textId="091B9005"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9D855F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1648C81" w14:textId="61E72173"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61C9490" w14:textId="4F85AB5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8FB0188"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1E38D3D" w14:textId="67DA2794"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3310B1B7" w14:textId="40390A45"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DEC16B1"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674AEA7"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0D05867" w14:textId="269E5752"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375B0923"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08CA2F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546BC14" w14:textId="3195910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685F648"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799E4DB7"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84F58E7"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BEE3947"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2F9B593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1FA242FF" w14:textId="33E5AE7B"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D181F6D"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63F1E87F"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5FF30D79" w14:textId="03F40381"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0CCB71DB" w14:textId="77777777" w:rsidR="00C90083" w:rsidRPr="006819BD" w:rsidRDefault="00C90083" w:rsidP="00C274B3">
      <w:pPr>
        <w:autoSpaceDE w:val="0"/>
        <w:autoSpaceDN w:val="0"/>
        <w:adjustRightInd w:val="0"/>
        <w:jc w:val="both"/>
        <w:rPr>
          <w:rFonts w:asciiTheme="minorHAnsi" w:eastAsia="Calibri" w:hAnsiTheme="minorHAnsi" w:cstheme="minorHAnsi"/>
          <w:color w:val="0092D1"/>
          <w:sz w:val="25"/>
          <w:szCs w:val="25"/>
          <w:lang w:eastAsia="en-US"/>
        </w:rPr>
      </w:pPr>
    </w:p>
    <w:p w14:paraId="4A9AC823" w14:textId="68E69926"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37F01B9" w14:textId="61CD9DAD"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CD6F346"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1FA1183"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48324F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55ADFE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379A61C6"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7341382"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BF3EBB7"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EE4AF2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2E9F1F1"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7363BCE1"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A56DBB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5A3F7BC"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F57C289"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5579618"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0AB4DFA5"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852C17D"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8D5F3E3"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2CECA742"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510543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19F83004"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5A3B69D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4642BB2"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4BAF2EEF" w14:textId="77777777" w:rsidR="00C90083" w:rsidRDefault="00C90083" w:rsidP="00C274B3">
      <w:pPr>
        <w:autoSpaceDE w:val="0"/>
        <w:autoSpaceDN w:val="0"/>
        <w:adjustRightInd w:val="0"/>
        <w:jc w:val="both"/>
        <w:rPr>
          <w:rFonts w:asciiTheme="minorHAnsi" w:eastAsia="Calibri" w:hAnsiTheme="minorHAnsi" w:cs="Calibri"/>
          <w:color w:val="0092D1"/>
          <w:sz w:val="25"/>
          <w:szCs w:val="25"/>
          <w:lang w:eastAsia="en-US"/>
        </w:rPr>
      </w:pPr>
    </w:p>
    <w:p w14:paraId="66554056" w14:textId="772CFBD2" w:rsidR="006819BD" w:rsidRDefault="006819BD" w:rsidP="006819BD">
      <w:pPr>
        <w:pStyle w:val="BodyText"/>
        <w:jc w:val="both"/>
      </w:pPr>
    </w:p>
    <w:p w14:paraId="4AC3D557" w14:textId="045FAFE3" w:rsidR="001C3847" w:rsidRPr="006819BD" w:rsidRDefault="001C3847" w:rsidP="006819BD">
      <w:pPr>
        <w:pStyle w:val="BodyText"/>
        <w:jc w:val="both"/>
        <w:sectPr w:rsidR="001C3847" w:rsidRPr="006819BD" w:rsidSect="00942BBA">
          <w:type w:val="continuous"/>
          <w:pgSz w:w="16840" w:h="11906" w:orient="landscape"/>
          <w:pgMar w:top="817" w:right="345" w:bottom="1055" w:left="800" w:header="0" w:footer="0" w:gutter="0"/>
          <w:cols w:num="4" w:space="1478" w:equalWidth="0">
            <w:col w:w="4400" w:space="580"/>
            <w:col w:w="4360" w:space="580"/>
            <w:col w:w="4892" w:space="720"/>
            <w:col w:w="161"/>
          </w:cols>
        </w:sectPr>
      </w:pPr>
    </w:p>
    <w:p w14:paraId="55DC5261" w14:textId="7A663551" w:rsidR="001C3847" w:rsidRPr="006819BD" w:rsidRDefault="001C3847" w:rsidP="006819BD">
      <w:pPr>
        <w:pStyle w:val="BodyText"/>
        <w:rPr>
          <w:b/>
          <w:bCs/>
          <w:i/>
          <w:iCs/>
          <w:sz w:val="24"/>
          <w:szCs w:val="24"/>
        </w:rPr>
        <w:sectPr w:rsidR="001C3847" w:rsidRPr="006819BD" w:rsidSect="001C3847">
          <w:type w:val="continuous"/>
          <w:pgSz w:w="16840" w:h="11906" w:orient="landscape"/>
          <w:pgMar w:top="817" w:right="345" w:bottom="1055" w:left="800" w:header="0" w:footer="0" w:gutter="0"/>
          <w:cols w:space="580"/>
        </w:sectPr>
      </w:pPr>
    </w:p>
    <w:p w14:paraId="5539D45E" w14:textId="508EBCB3" w:rsidR="00287A43" w:rsidRPr="005E660E" w:rsidRDefault="008D633A" w:rsidP="006819BD">
      <w:pPr>
        <w:rPr>
          <w:rFonts w:ascii="Calibri" w:eastAsia="Calibri" w:hAnsi="Calibri" w:cs="Calibri"/>
          <w:b/>
          <w:bCs/>
          <w:color w:val="06326E"/>
          <w:sz w:val="26"/>
          <w:szCs w:val="26"/>
        </w:rPr>
      </w:pPr>
      <w:r w:rsidRPr="005E660E">
        <w:rPr>
          <w:noProof/>
          <w:color w:val="0092D2"/>
          <w:sz w:val="20"/>
          <w:szCs w:val="20"/>
        </w:rPr>
        <w:lastRenderedPageBreak/>
        <w:drawing>
          <wp:anchor distT="0" distB="0" distL="114300" distR="114300" simplePos="0" relativeHeight="251939328" behindDoc="1" locked="0" layoutInCell="1" allowOverlap="1" wp14:anchorId="12281879" wp14:editId="31FF6C77">
            <wp:simplePos x="0" y="0"/>
            <wp:positionH relativeFrom="page">
              <wp:posOffset>10027285</wp:posOffset>
            </wp:positionH>
            <wp:positionV relativeFrom="paragraph">
              <wp:posOffset>-517525</wp:posOffset>
            </wp:positionV>
            <wp:extent cx="712526" cy="7595870"/>
            <wp:effectExtent l="0" t="0" r="0" b="508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4">
                      <a:extLst>
                        <a:ext uri="{28A0092B-C50C-407E-A947-70E740481C1C}">
                          <a14:useLocalDpi xmlns:a14="http://schemas.microsoft.com/office/drawing/2010/main" val="0"/>
                        </a:ext>
                      </a:extLst>
                    </a:blip>
                    <a:stretch>
                      <a:fillRect/>
                    </a:stretch>
                  </pic:blipFill>
                  <pic:spPr>
                    <a:xfrm>
                      <a:off x="0" y="0"/>
                      <a:ext cx="712526"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E660E" w:rsidRPr="005E660E">
        <w:rPr>
          <w:rFonts w:ascii="Calibri" w:eastAsia="Calibri" w:hAnsi="Calibri" w:cs="Calibri"/>
          <w:color w:val="0092D1"/>
          <w:sz w:val="60"/>
          <w:szCs w:val="60"/>
        </w:rPr>
        <w:t>S</w:t>
      </w:r>
      <w:r w:rsidRPr="005E660E">
        <w:rPr>
          <w:rFonts w:ascii="Calibri" w:eastAsia="Calibri" w:hAnsi="Calibri" w:cs="Calibri"/>
          <w:color w:val="0092D1"/>
          <w:sz w:val="60"/>
          <w:szCs w:val="60"/>
        </w:rPr>
        <w:t>tatement of Responsibilities for the Statement of Accounts</w:t>
      </w:r>
    </w:p>
    <w:p w14:paraId="2694ECCC" w14:textId="77777777" w:rsidR="008D633A" w:rsidRPr="005E660E" w:rsidRDefault="008D633A" w:rsidP="00F27EE3">
      <w:pPr>
        <w:ind w:left="8"/>
        <w:rPr>
          <w:rFonts w:ascii="Calibri" w:eastAsia="Calibri" w:hAnsi="Calibri" w:cs="Calibri"/>
          <w:b/>
          <w:bCs/>
          <w:color w:val="0092D2"/>
          <w:sz w:val="26"/>
          <w:szCs w:val="26"/>
        </w:rPr>
        <w:sectPr w:rsidR="008D633A" w:rsidRPr="005E660E" w:rsidSect="008D633A">
          <w:type w:val="continuous"/>
          <w:pgSz w:w="16840" w:h="11906" w:orient="landscape"/>
          <w:pgMar w:top="831" w:right="345" w:bottom="1055" w:left="852" w:header="0" w:footer="0" w:gutter="0"/>
          <w:cols w:space="640"/>
        </w:sectPr>
      </w:pPr>
    </w:p>
    <w:p w14:paraId="3A4D0EFF" w14:textId="77777777" w:rsidR="008D633A" w:rsidRPr="005E660E" w:rsidRDefault="008D633A" w:rsidP="00F27EE3">
      <w:pPr>
        <w:ind w:left="8"/>
        <w:rPr>
          <w:rFonts w:ascii="Calibri" w:eastAsia="Calibri" w:hAnsi="Calibri" w:cs="Calibri"/>
          <w:b/>
          <w:bCs/>
          <w:color w:val="0092D2"/>
          <w:sz w:val="26"/>
          <w:szCs w:val="26"/>
        </w:rPr>
      </w:pPr>
    </w:p>
    <w:p w14:paraId="39453204" w14:textId="77777777" w:rsidR="008D633A" w:rsidRPr="005E660E" w:rsidRDefault="008D633A" w:rsidP="00F27EE3">
      <w:pPr>
        <w:ind w:left="8"/>
        <w:rPr>
          <w:rFonts w:ascii="Calibri" w:eastAsia="Calibri" w:hAnsi="Calibri" w:cs="Calibri"/>
          <w:b/>
          <w:bCs/>
          <w:color w:val="0092D2"/>
          <w:sz w:val="26"/>
          <w:szCs w:val="26"/>
        </w:rPr>
      </w:pPr>
    </w:p>
    <w:p w14:paraId="2E9C9414" w14:textId="77777777" w:rsidR="0037477C" w:rsidRPr="005E660E" w:rsidRDefault="00355EE7" w:rsidP="00F27EE3">
      <w:pPr>
        <w:ind w:left="8"/>
        <w:rPr>
          <w:color w:val="0092D2"/>
          <w:sz w:val="20"/>
          <w:szCs w:val="20"/>
        </w:rPr>
      </w:pPr>
      <w:r w:rsidRPr="005E660E">
        <w:rPr>
          <w:rFonts w:ascii="Calibri" w:eastAsia="Calibri" w:hAnsi="Calibri" w:cs="Calibri"/>
          <w:b/>
          <w:bCs/>
          <w:color w:val="0092D2"/>
          <w:sz w:val="26"/>
          <w:szCs w:val="26"/>
        </w:rPr>
        <w:t>THE CO</w:t>
      </w:r>
      <w:r w:rsidR="00651F63" w:rsidRPr="005E660E">
        <w:rPr>
          <w:rFonts w:ascii="Calibri" w:eastAsia="Calibri" w:hAnsi="Calibri" w:cs="Calibri"/>
          <w:b/>
          <w:bCs/>
          <w:color w:val="0092D2"/>
          <w:sz w:val="26"/>
          <w:szCs w:val="26"/>
        </w:rPr>
        <w:t>MMISSIONER’S R</w:t>
      </w:r>
      <w:r w:rsidRPr="005E660E">
        <w:rPr>
          <w:rFonts w:ascii="Calibri" w:eastAsia="Calibri" w:hAnsi="Calibri" w:cs="Calibri"/>
          <w:b/>
          <w:bCs/>
          <w:color w:val="0092D2"/>
          <w:sz w:val="26"/>
          <w:szCs w:val="26"/>
        </w:rPr>
        <w:t>ESPONSIBILITIES</w:t>
      </w:r>
    </w:p>
    <w:p w14:paraId="47E987D3" w14:textId="77777777" w:rsidR="0037477C" w:rsidRPr="005E660E" w:rsidRDefault="0037477C">
      <w:pPr>
        <w:spacing w:line="69" w:lineRule="exact"/>
        <w:rPr>
          <w:sz w:val="20"/>
          <w:szCs w:val="20"/>
        </w:rPr>
      </w:pPr>
    </w:p>
    <w:p w14:paraId="650C8B35" w14:textId="41FAB9CD" w:rsidR="0037477C" w:rsidRPr="00D44F9B" w:rsidRDefault="00355EE7" w:rsidP="00430EC2">
      <w:pPr>
        <w:ind w:left="8"/>
        <w:jc w:val="both"/>
        <w:rPr>
          <w:sz w:val="20"/>
          <w:szCs w:val="20"/>
        </w:rPr>
      </w:pPr>
      <w:r w:rsidRPr="005E660E">
        <w:rPr>
          <w:rFonts w:ascii="Calibri Light" w:eastAsia="Calibri Light" w:hAnsi="Calibri Light" w:cs="Calibri Light"/>
          <w:sz w:val="20"/>
          <w:szCs w:val="20"/>
        </w:rPr>
        <w:t xml:space="preserve">The </w:t>
      </w:r>
      <w:r w:rsidR="00651F63" w:rsidRPr="00D44F9B">
        <w:rPr>
          <w:rFonts w:ascii="Calibri Light" w:eastAsia="Calibri Light" w:hAnsi="Calibri Light" w:cs="Calibri Light"/>
          <w:sz w:val="20"/>
          <w:szCs w:val="20"/>
        </w:rPr>
        <w:t>Commissioner</w:t>
      </w:r>
      <w:r w:rsidR="00D6652E">
        <w:rPr>
          <w:rFonts w:ascii="Calibri Light" w:eastAsia="Calibri Light" w:hAnsi="Calibri Light" w:cs="Calibri Light"/>
          <w:sz w:val="20"/>
          <w:szCs w:val="20"/>
        </w:rPr>
        <w:t xml:space="preserve"> (and from 7 May 2024, the </w:t>
      </w:r>
      <w:proofErr w:type="gramStart"/>
      <w:r w:rsidR="00D6652E">
        <w:rPr>
          <w:rFonts w:ascii="Calibri Light" w:eastAsia="Calibri Light" w:hAnsi="Calibri Light" w:cs="Calibri Light"/>
          <w:sz w:val="20"/>
          <w:szCs w:val="20"/>
        </w:rPr>
        <w:t>Mayor</w:t>
      </w:r>
      <w:proofErr w:type="gramEnd"/>
      <w:r w:rsidR="00D6652E">
        <w:rPr>
          <w:rFonts w:ascii="Calibri Light" w:eastAsia="Calibri Light" w:hAnsi="Calibri Light" w:cs="Calibri Light"/>
          <w:sz w:val="20"/>
          <w:szCs w:val="20"/>
        </w:rPr>
        <w:t>)</w:t>
      </w:r>
      <w:r w:rsidR="00651F63" w:rsidRPr="00D44F9B">
        <w:rPr>
          <w:rFonts w:ascii="Calibri Light" w:eastAsia="Calibri Light" w:hAnsi="Calibri Light" w:cs="Calibri Light"/>
          <w:sz w:val="20"/>
          <w:szCs w:val="20"/>
        </w:rPr>
        <w:t xml:space="preserve"> is</w:t>
      </w:r>
      <w:r w:rsidRPr="00D44F9B">
        <w:rPr>
          <w:rFonts w:ascii="Calibri Light" w:eastAsia="Calibri Light" w:hAnsi="Calibri Light" w:cs="Calibri Light"/>
          <w:sz w:val="20"/>
          <w:szCs w:val="20"/>
        </w:rPr>
        <w:t xml:space="preserve"> required to:</w:t>
      </w:r>
    </w:p>
    <w:p w14:paraId="2D455D20" w14:textId="77777777" w:rsidR="0037477C" w:rsidRPr="00D44F9B" w:rsidRDefault="0037477C">
      <w:pPr>
        <w:spacing w:line="201" w:lineRule="exact"/>
        <w:rPr>
          <w:sz w:val="20"/>
          <w:szCs w:val="20"/>
        </w:rPr>
      </w:pPr>
    </w:p>
    <w:p w14:paraId="59126B8A" w14:textId="6017A499" w:rsidR="0037477C" w:rsidRPr="00D44F9B" w:rsidRDefault="00355EE7" w:rsidP="00B768FC">
      <w:pPr>
        <w:numPr>
          <w:ilvl w:val="0"/>
          <w:numId w:val="9"/>
        </w:numPr>
        <w:tabs>
          <w:tab w:val="left" w:pos="288"/>
        </w:tabs>
        <w:spacing w:line="258" w:lineRule="auto"/>
        <w:ind w:left="288" w:hanging="288"/>
        <w:jc w:val="both"/>
        <w:rPr>
          <w:rFonts w:ascii="Symbol" w:eastAsia="Symbol" w:hAnsi="Symbol" w:cs="Symbol"/>
          <w:sz w:val="20"/>
          <w:szCs w:val="20"/>
        </w:rPr>
      </w:pPr>
      <w:r w:rsidRPr="00D44F9B">
        <w:rPr>
          <w:rFonts w:ascii="Calibri Light" w:eastAsia="Calibri Light" w:hAnsi="Calibri Light" w:cs="Calibri Light"/>
          <w:sz w:val="20"/>
          <w:szCs w:val="20"/>
        </w:rPr>
        <w:t>make arrangements for the proper administration of</w:t>
      </w:r>
      <w:r w:rsidR="00651F63" w:rsidRPr="00D44F9B">
        <w:rPr>
          <w:rFonts w:ascii="Calibri Light" w:eastAsia="Calibri Light" w:hAnsi="Calibri Light" w:cs="Calibri Light"/>
          <w:sz w:val="20"/>
          <w:szCs w:val="20"/>
        </w:rPr>
        <w:t xml:space="preserve"> his</w:t>
      </w:r>
      <w:r w:rsidRPr="00D44F9B">
        <w:rPr>
          <w:rFonts w:ascii="Calibri Light" w:eastAsia="Calibri Light" w:hAnsi="Calibri Light" w:cs="Calibri Light"/>
          <w:sz w:val="20"/>
          <w:szCs w:val="20"/>
        </w:rPr>
        <w:t xml:space="preserve"> financial affairs and to secure that one of </w:t>
      </w:r>
      <w:r w:rsidR="00651F63" w:rsidRPr="00D44F9B">
        <w:rPr>
          <w:rFonts w:ascii="Calibri Light" w:eastAsia="Calibri Light" w:hAnsi="Calibri Light" w:cs="Calibri Light"/>
          <w:sz w:val="20"/>
          <w:szCs w:val="20"/>
        </w:rPr>
        <w:t>his</w:t>
      </w:r>
      <w:r w:rsidRPr="00D44F9B">
        <w:rPr>
          <w:rFonts w:ascii="Calibri Light" w:eastAsia="Calibri Light" w:hAnsi="Calibri Light" w:cs="Calibri Light"/>
          <w:sz w:val="20"/>
          <w:szCs w:val="20"/>
        </w:rPr>
        <w:t xml:space="preserve"> officers has the responsibility for the administration of those affairs, in line with statute this is </w:t>
      </w:r>
      <w:r w:rsidRPr="00A2554F">
        <w:rPr>
          <w:rFonts w:ascii="Calibri Light" w:eastAsia="Calibri Light" w:hAnsi="Calibri Light" w:cs="Calibri Light"/>
          <w:sz w:val="20"/>
          <w:szCs w:val="20"/>
        </w:rPr>
        <w:t>the Section 151 Officer</w:t>
      </w:r>
      <w:r w:rsidR="00D6652E" w:rsidRPr="00A2554F">
        <w:rPr>
          <w:rFonts w:ascii="Calibri Light" w:eastAsia="Calibri Light" w:hAnsi="Calibri Light" w:cs="Calibri Light"/>
          <w:sz w:val="20"/>
          <w:szCs w:val="20"/>
        </w:rPr>
        <w:t xml:space="preserve"> (and from 7 May, section 73 Officer</w:t>
      </w:r>
      <w:proofErr w:type="gramStart"/>
      <w:r w:rsidR="00D6652E" w:rsidRPr="00A2554F">
        <w:rPr>
          <w:rFonts w:ascii="Calibri Light" w:eastAsia="Calibri Light" w:hAnsi="Calibri Light" w:cs="Calibri Light"/>
          <w:sz w:val="20"/>
          <w:szCs w:val="20"/>
        </w:rPr>
        <w:t>)</w:t>
      </w:r>
      <w:r w:rsidRPr="00A2554F">
        <w:rPr>
          <w:rFonts w:ascii="Calibri Light" w:eastAsia="Calibri Light" w:hAnsi="Calibri Light" w:cs="Calibri Light"/>
          <w:sz w:val="20"/>
          <w:szCs w:val="20"/>
        </w:rPr>
        <w:t>;</w:t>
      </w:r>
      <w:proofErr w:type="gramEnd"/>
    </w:p>
    <w:p w14:paraId="32B481F2" w14:textId="77777777" w:rsidR="0037477C" w:rsidRPr="005E660E" w:rsidRDefault="0037477C" w:rsidP="00F27EE3">
      <w:pPr>
        <w:spacing w:line="185" w:lineRule="exact"/>
        <w:jc w:val="both"/>
        <w:rPr>
          <w:rFonts w:ascii="Symbol" w:eastAsia="Symbol" w:hAnsi="Symbol" w:cs="Symbol"/>
          <w:sz w:val="20"/>
          <w:szCs w:val="20"/>
        </w:rPr>
      </w:pPr>
    </w:p>
    <w:p w14:paraId="51EA0192" w14:textId="77777777" w:rsidR="0037477C" w:rsidRPr="005E660E" w:rsidRDefault="00355EE7" w:rsidP="00B768FC">
      <w:pPr>
        <w:numPr>
          <w:ilvl w:val="0"/>
          <w:numId w:val="9"/>
        </w:numPr>
        <w:tabs>
          <w:tab w:val="left" w:pos="288"/>
        </w:tabs>
        <w:spacing w:line="232" w:lineRule="auto"/>
        <w:ind w:left="288" w:hanging="288"/>
        <w:jc w:val="both"/>
        <w:rPr>
          <w:rFonts w:ascii="Symbol" w:eastAsia="Symbol" w:hAnsi="Symbol" w:cs="Symbol"/>
          <w:sz w:val="20"/>
          <w:szCs w:val="20"/>
        </w:rPr>
      </w:pPr>
      <w:r w:rsidRPr="005E660E">
        <w:rPr>
          <w:rFonts w:ascii="Calibri Light" w:eastAsia="Calibri Light" w:hAnsi="Calibri Light" w:cs="Calibri Light"/>
          <w:sz w:val="20"/>
          <w:szCs w:val="20"/>
        </w:rPr>
        <w:t xml:space="preserve">manage </w:t>
      </w:r>
      <w:r w:rsidR="00651F63" w:rsidRPr="005E660E">
        <w:rPr>
          <w:rFonts w:ascii="Calibri Light" w:eastAsia="Calibri Light" w:hAnsi="Calibri Light" w:cs="Calibri Light"/>
          <w:sz w:val="20"/>
          <w:szCs w:val="20"/>
        </w:rPr>
        <w:t>his</w:t>
      </w:r>
      <w:r w:rsidRPr="005E660E">
        <w:rPr>
          <w:rFonts w:ascii="Calibri Light" w:eastAsia="Calibri Light" w:hAnsi="Calibri Light" w:cs="Calibri Light"/>
          <w:sz w:val="20"/>
          <w:szCs w:val="20"/>
        </w:rPr>
        <w:t xml:space="preserve"> affairs to secure economic, efficient and effective use of resources and safeguard </w:t>
      </w:r>
      <w:r w:rsidR="00651F63" w:rsidRPr="005E660E">
        <w:rPr>
          <w:rFonts w:ascii="Calibri Light" w:eastAsia="Calibri Light" w:hAnsi="Calibri Light" w:cs="Calibri Light"/>
          <w:sz w:val="20"/>
          <w:szCs w:val="20"/>
        </w:rPr>
        <w:t>his</w:t>
      </w:r>
      <w:r w:rsidRPr="005E660E">
        <w:rPr>
          <w:rFonts w:ascii="Calibri Light" w:eastAsia="Calibri Light" w:hAnsi="Calibri Light" w:cs="Calibri Light"/>
          <w:sz w:val="20"/>
          <w:szCs w:val="20"/>
        </w:rPr>
        <w:t xml:space="preserve"> assets; and</w:t>
      </w:r>
    </w:p>
    <w:p w14:paraId="194B2405" w14:textId="77777777" w:rsidR="0037477C" w:rsidRPr="005E660E" w:rsidRDefault="0037477C" w:rsidP="00F27EE3">
      <w:pPr>
        <w:spacing w:line="148" w:lineRule="exact"/>
        <w:jc w:val="both"/>
        <w:rPr>
          <w:rFonts w:ascii="Symbol" w:eastAsia="Symbol" w:hAnsi="Symbol" w:cs="Symbol"/>
          <w:sz w:val="20"/>
          <w:szCs w:val="20"/>
        </w:rPr>
      </w:pPr>
    </w:p>
    <w:p w14:paraId="72B18F75" w14:textId="77777777" w:rsidR="0037477C" w:rsidRPr="005E660E" w:rsidRDefault="00355EE7" w:rsidP="00B768FC">
      <w:pPr>
        <w:numPr>
          <w:ilvl w:val="0"/>
          <w:numId w:val="9"/>
        </w:numPr>
        <w:tabs>
          <w:tab w:val="left" w:pos="328"/>
        </w:tabs>
        <w:ind w:left="328" w:hanging="328"/>
        <w:jc w:val="both"/>
        <w:rPr>
          <w:rFonts w:ascii="Symbol" w:eastAsia="Symbol" w:hAnsi="Symbol" w:cs="Symbol"/>
          <w:sz w:val="20"/>
          <w:szCs w:val="20"/>
        </w:rPr>
      </w:pPr>
      <w:r w:rsidRPr="005E660E">
        <w:rPr>
          <w:rFonts w:ascii="Calibri Light" w:eastAsia="Calibri Light" w:hAnsi="Calibri Light" w:cs="Calibri Light"/>
          <w:sz w:val="20"/>
          <w:szCs w:val="20"/>
        </w:rPr>
        <w:t>approve the Statement of Accounts.</w:t>
      </w:r>
    </w:p>
    <w:p w14:paraId="20D96BD3" w14:textId="77777777" w:rsidR="00651F63" w:rsidRPr="005E660E" w:rsidRDefault="00651F63" w:rsidP="00C853D8">
      <w:pPr>
        <w:pStyle w:val="ListParagraph"/>
        <w:jc w:val="both"/>
        <w:rPr>
          <w:rFonts w:ascii="Symbol" w:eastAsia="Symbol" w:hAnsi="Symbol" w:cs="Symbol"/>
          <w:sz w:val="20"/>
          <w:szCs w:val="20"/>
        </w:rPr>
      </w:pPr>
    </w:p>
    <w:p w14:paraId="500A3BEB" w14:textId="77777777" w:rsidR="00287A43" w:rsidRPr="005E660E" w:rsidRDefault="00287A43" w:rsidP="00175292">
      <w:pPr>
        <w:spacing w:line="227" w:lineRule="auto"/>
        <w:ind w:left="8" w:right="35"/>
        <w:rPr>
          <w:color w:val="0092D2"/>
          <w:sz w:val="20"/>
          <w:szCs w:val="20"/>
        </w:rPr>
      </w:pPr>
      <w:r w:rsidRPr="005E660E">
        <w:rPr>
          <w:rFonts w:ascii="Calibri" w:eastAsia="Calibri" w:hAnsi="Calibri" w:cs="Calibri"/>
          <w:b/>
          <w:bCs/>
          <w:color w:val="0092D2"/>
          <w:sz w:val="25"/>
          <w:szCs w:val="25"/>
        </w:rPr>
        <w:t xml:space="preserve">THE </w:t>
      </w:r>
      <w:r w:rsidR="00175292" w:rsidRPr="005E660E">
        <w:rPr>
          <w:rFonts w:ascii="Calibri" w:eastAsia="Calibri" w:hAnsi="Calibri" w:cs="Calibri"/>
          <w:b/>
          <w:bCs/>
          <w:color w:val="0092D2"/>
          <w:sz w:val="25"/>
          <w:szCs w:val="25"/>
        </w:rPr>
        <w:t>CHIEF FINANCE OFFICER</w:t>
      </w:r>
      <w:r w:rsidRPr="005E660E">
        <w:rPr>
          <w:rFonts w:ascii="Calibri" w:eastAsia="Calibri" w:hAnsi="Calibri" w:cs="Calibri"/>
          <w:b/>
          <w:bCs/>
          <w:color w:val="0092D2"/>
          <w:sz w:val="25"/>
          <w:szCs w:val="25"/>
        </w:rPr>
        <w:t>’S RESPONSIBILITIES</w:t>
      </w:r>
    </w:p>
    <w:p w14:paraId="33A97E0A" w14:textId="77777777" w:rsidR="00287A43" w:rsidRPr="005E660E" w:rsidRDefault="00287A43" w:rsidP="00C853D8">
      <w:pPr>
        <w:spacing w:line="114" w:lineRule="exact"/>
        <w:jc w:val="both"/>
        <w:rPr>
          <w:sz w:val="20"/>
          <w:szCs w:val="20"/>
        </w:rPr>
      </w:pPr>
    </w:p>
    <w:p w14:paraId="08550D0B" w14:textId="77777777" w:rsidR="00287A43" w:rsidRPr="005E660E" w:rsidRDefault="00287A43" w:rsidP="00C853D8">
      <w:pPr>
        <w:spacing w:line="250" w:lineRule="auto"/>
        <w:ind w:left="8"/>
        <w:jc w:val="both"/>
        <w:rPr>
          <w:sz w:val="20"/>
          <w:szCs w:val="20"/>
        </w:rPr>
      </w:pPr>
      <w:r w:rsidRPr="005E660E">
        <w:rPr>
          <w:rFonts w:ascii="Calibri Light" w:eastAsia="Calibri Light" w:hAnsi="Calibri Light" w:cs="Calibri Light"/>
          <w:sz w:val="20"/>
          <w:szCs w:val="20"/>
        </w:rPr>
        <w:t xml:space="preserve">The </w:t>
      </w:r>
      <w:r w:rsidR="00175292" w:rsidRPr="005E660E">
        <w:rPr>
          <w:rFonts w:ascii="Calibri Light" w:eastAsia="Calibri Light" w:hAnsi="Calibri Light" w:cs="Calibri Light"/>
          <w:sz w:val="20"/>
          <w:szCs w:val="20"/>
        </w:rPr>
        <w:t xml:space="preserve">Chief Finance </w:t>
      </w:r>
      <w:r w:rsidR="00371373" w:rsidRPr="005E660E">
        <w:rPr>
          <w:rFonts w:ascii="Calibri Light" w:eastAsia="Calibri Light" w:hAnsi="Calibri Light" w:cs="Calibri Light"/>
          <w:sz w:val="20"/>
          <w:szCs w:val="20"/>
        </w:rPr>
        <w:t>O</w:t>
      </w:r>
      <w:r w:rsidR="00175292" w:rsidRPr="005E660E">
        <w:rPr>
          <w:rFonts w:ascii="Calibri Light" w:eastAsia="Calibri Light" w:hAnsi="Calibri Light" w:cs="Calibri Light"/>
          <w:sz w:val="20"/>
          <w:szCs w:val="20"/>
        </w:rPr>
        <w:t>fficer</w:t>
      </w:r>
      <w:r w:rsidRPr="005E660E">
        <w:rPr>
          <w:rFonts w:ascii="Calibri Light" w:eastAsia="Calibri Light" w:hAnsi="Calibri Light" w:cs="Calibri Light"/>
          <w:sz w:val="20"/>
          <w:szCs w:val="20"/>
        </w:rPr>
        <w:t xml:space="preserve"> is responsible for the preparation of the Commissioner’s Statement of Accounts in accordance with proper practices as set out in the CIPFA/LASAAC Code of Practice on Local Authority Accounting in the United Kingdom (the Code).</w:t>
      </w:r>
    </w:p>
    <w:p w14:paraId="41E21671" w14:textId="77777777" w:rsidR="00651F63" w:rsidRPr="005E660E" w:rsidRDefault="00651F63" w:rsidP="00651F63">
      <w:pPr>
        <w:tabs>
          <w:tab w:val="left" w:pos="328"/>
        </w:tabs>
        <w:rPr>
          <w:rFonts w:ascii="Symbol" w:eastAsia="Symbol" w:hAnsi="Symbol" w:cs="Symbol"/>
          <w:sz w:val="20"/>
          <w:szCs w:val="20"/>
        </w:rPr>
      </w:pPr>
    </w:p>
    <w:p w14:paraId="1983D6C7" w14:textId="77777777" w:rsidR="0037477C" w:rsidRPr="005E660E" w:rsidRDefault="00355EE7">
      <w:pPr>
        <w:spacing w:line="20" w:lineRule="exact"/>
        <w:rPr>
          <w:sz w:val="20"/>
          <w:szCs w:val="20"/>
        </w:rPr>
      </w:pPr>
      <w:r w:rsidRPr="005E660E">
        <w:rPr>
          <w:sz w:val="20"/>
          <w:szCs w:val="20"/>
        </w:rPr>
        <w:br w:type="column"/>
      </w:r>
    </w:p>
    <w:p w14:paraId="71D34F15" w14:textId="77777777" w:rsidR="0037477C" w:rsidRPr="005E660E" w:rsidRDefault="0037477C">
      <w:pPr>
        <w:spacing w:line="377" w:lineRule="exact"/>
        <w:rPr>
          <w:sz w:val="20"/>
          <w:szCs w:val="20"/>
        </w:rPr>
      </w:pPr>
    </w:p>
    <w:p w14:paraId="528DBAB6" w14:textId="77777777" w:rsidR="008D633A" w:rsidRPr="005E660E" w:rsidRDefault="008D633A" w:rsidP="00F27EE3">
      <w:pPr>
        <w:jc w:val="both"/>
        <w:rPr>
          <w:rFonts w:ascii="Calibri Light" w:eastAsia="Calibri Light" w:hAnsi="Calibri Light" w:cs="Calibri Light"/>
          <w:sz w:val="20"/>
          <w:szCs w:val="20"/>
        </w:rPr>
      </w:pPr>
    </w:p>
    <w:p w14:paraId="2240A91E" w14:textId="77777777" w:rsidR="0037477C" w:rsidRPr="005E660E" w:rsidRDefault="00355EE7" w:rsidP="00F27EE3">
      <w:pPr>
        <w:jc w:val="both"/>
        <w:rPr>
          <w:sz w:val="20"/>
          <w:szCs w:val="20"/>
        </w:rPr>
      </w:pPr>
      <w:r w:rsidRPr="005E660E">
        <w:rPr>
          <w:rFonts w:ascii="Calibri Light" w:eastAsia="Calibri Light" w:hAnsi="Calibri Light" w:cs="Calibri Light"/>
          <w:sz w:val="20"/>
          <w:szCs w:val="20"/>
        </w:rPr>
        <w:t>In preparing these Statements of Accounts, the</w:t>
      </w:r>
      <w:r w:rsidR="00554F12" w:rsidRPr="005E660E">
        <w:rPr>
          <w:rFonts w:ascii="Calibri Light" w:eastAsia="Calibri Light" w:hAnsi="Calibri Light" w:cs="Calibri Light"/>
          <w:sz w:val="20"/>
          <w:szCs w:val="20"/>
        </w:rPr>
        <w:t xml:space="preserve"> </w:t>
      </w:r>
      <w:r w:rsidR="00D93B59" w:rsidRPr="005E660E">
        <w:rPr>
          <w:rFonts w:ascii="Calibri Light" w:eastAsia="Calibri Light" w:hAnsi="Calibri Light" w:cs="Calibri Light"/>
          <w:sz w:val="20"/>
          <w:szCs w:val="20"/>
        </w:rPr>
        <w:t>Chief Finance Officer</w:t>
      </w:r>
      <w:r w:rsidRPr="005E660E">
        <w:rPr>
          <w:rFonts w:ascii="Calibri Light" w:eastAsia="Calibri Light" w:hAnsi="Calibri Light" w:cs="Calibri Light"/>
          <w:sz w:val="20"/>
          <w:szCs w:val="20"/>
        </w:rPr>
        <w:t xml:space="preserve"> has:</w:t>
      </w:r>
    </w:p>
    <w:p w14:paraId="25A4A4F0" w14:textId="77777777" w:rsidR="0037477C" w:rsidRPr="005E660E" w:rsidRDefault="0037477C" w:rsidP="00F27EE3">
      <w:pPr>
        <w:spacing w:line="203" w:lineRule="exact"/>
        <w:jc w:val="both"/>
        <w:rPr>
          <w:sz w:val="20"/>
          <w:szCs w:val="20"/>
        </w:rPr>
      </w:pPr>
    </w:p>
    <w:p w14:paraId="38585824" w14:textId="77777777" w:rsidR="0037477C" w:rsidRPr="005E660E" w:rsidRDefault="00355EE7" w:rsidP="00B768FC">
      <w:pPr>
        <w:numPr>
          <w:ilvl w:val="0"/>
          <w:numId w:val="10"/>
        </w:numPr>
        <w:tabs>
          <w:tab w:val="left" w:pos="280"/>
        </w:tabs>
        <w:spacing w:after="100" w:line="246"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 xml:space="preserve">selected suitable accounting policies and then applied them </w:t>
      </w:r>
      <w:proofErr w:type="gramStart"/>
      <w:r w:rsidRPr="005E660E">
        <w:rPr>
          <w:rFonts w:ascii="Calibri Light" w:eastAsia="Calibri Light" w:hAnsi="Calibri Light" w:cs="Calibri Light"/>
          <w:sz w:val="20"/>
          <w:szCs w:val="20"/>
        </w:rPr>
        <w:t>consistently;</w:t>
      </w:r>
      <w:proofErr w:type="gramEnd"/>
    </w:p>
    <w:p w14:paraId="303A2576" w14:textId="77777777" w:rsidR="0037477C" w:rsidRPr="005E660E" w:rsidRDefault="00355EE7" w:rsidP="00B768FC">
      <w:pPr>
        <w:numPr>
          <w:ilvl w:val="0"/>
          <w:numId w:val="10"/>
        </w:numPr>
        <w:tabs>
          <w:tab w:val="left" w:pos="280"/>
        </w:tabs>
        <w:spacing w:after="100" w:line="220"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made judgments and estimates that were reasonable and prudent; and</w:t>
      </w:r>
    </w:p>
    <w:p w14:paraId="41BBE52D" w14:textId="64CA7307" w:rsidR="0037477C" w:rsidRPr="005E660E" w:rsidRDefault="00355EE7" w:rsidP="00B768FC">
      <w:pPr>
        <w:numPr>
          <w:ilvl w:val="0"/>
          <w:numId w:val="10"/>
        </w:numPr>
        <w:tabs>
          <w:tab w:val="left" w:pos="280"/>
        </w:tabs>
        <w:spacing w:after="100"/>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 xml:space="preserve">complied with the </w:t>
      </w:r>
      <w:r w:rsidR="00651F63" w:rsidRPr="005E660E">
        <w:rPr>
          <w:rFonts w:ascii="Calibri Light" w:eastAsia="Calibri Light" w:hAnsi="Calibri Light" w:cs="Calibri Light"/>
          <w:sz w:val="20"/>
          <w:szCs w:val="20"/>
        </w:rPr>
        <w:t xml:space="preserve">Local Authority </w:t>
      </w:r>
      <w:r w:rsidRPr="005E660E">
        <w:rPr>
          <w:rFonts w:ascii="Calibri Light" w:eastAsia="Calibri Light" w:hAnsi="Calibri Light" w:cs="Calibri Light"/>
          <w:sz w:val="20"/>
          <w:szCs w:val="20"/>
        </w:rPr>
        <w:t>Code</w:t>
      </w:r>
      <w:r w:rsidR="00651F63" w:rsidRPr="005E660E">
        <w:rPr>
          <w:rFonts w:ascii="Calibri Light" w:eastAsia="Calibri Light" w:hAnsi="Calibri Light" w:cs="Calibri Light"/>
          <w:sz w:val="20"/>
          <w:szCs w:val="20"/>
        </w:rPr>
        <w:t xml:space="preserve"> 20</w:t>
      </w:r>
      <w:r w:rsidR="0018160A" w:rsidRPr="005E660E">
        <w:rPr>
          <w:rFonts w:ascii="Calibri Light" w:eastAsia="Calibri Light" w:hAnsi="Calibri Light" w:cs="Calibri Light"/>
          <w:sz w:val="20"/>
          <w:szCs w:val="20"/>
        </w:rPr>
        <w:t>2</w:t>
      </w:r>
      <w:r w:rsidR="005E660E">
        <w:rPr>
          <w:rFonts w:ascii="Calibri Light" w:eastAsia="Calibri Light" w:hAnsi="Calibri Light" w:cs="Calibri Light"/>
          <w:sz w:val="20"/>
          <w:szCs w:val="20"/>
        </w:rPr>
        <w:t>3</w:t>
      </w:r>
      <w:r w:rsidR="00651F63" w:rsidRPr="005E660E">
        <w:rPr>
          <w:rFonts w:ascii="Calibri Light" w:eastAsia="Calibri Light" w:hAnsi="Calibri Light" w:cs="Calibri Light"/>
          <w:sz w:val="20"/>
          <w:szCs w:val="20"/>
        </w:rPr>
        <w:t>/</w:t>
      </w:r>
      <w:r w:rsidR="00640090" w:rsidRPr="005E660E">
        <w:rPr>
          <w:rFonts w:ascii="Calibri Light" w:eastAsia="Calibri Light" w:hAnsi="Calibri Light" w:cs="Calibri Light"/>
          <w:sz w:val="20"/>
          <w:szCs w:val="20"/>
        </w:rPr>
        <w:t>2</w:t>
      </w:r>
      <w:r w:rsidR="005E660E">
        <w:rPr>
          <w:rFonts w:ascii="Calibri Light" w:eastAsia="Calibri Light" w:hAnsi="Calibri Light" w:cs="Calibri Light"/>
          <w:sz w:val="20"/>
          <w:szCs w:val="20"/>
        </w:rPr>
        <w:t>4</w:t>
      </w:r>
      <w:r w:rsidRPr="005E660E">
        <w:rPr>
          <w:rFonts w:ascii="Calibri Light" w:eastAsia="Calibri Light" w:hAnsi="Calibri Light" w:cs="Calibri Light"/>
          <w:sz w:val="20"/>
          <w:szCs w:val="20"/>
        </w:rPr>
        <w:t>.</w:t>
      </w:r>
    </w:p>
    <w:p w14:paraId="6053C9DC" w14:textId="77777777" w:rsidR="0037477C" w:rsidRPr="005E660E" w:rsidRDefault="0037477C" w:rsidP="00F27EE3">
      <w:pPr>
        <w:spacing w:line="157" w:lineRule="exact"/>
        <w:jc w:val="both"/>
        <w:rPr>
          <w:sz w:val="20"/>
          <w:szCs w:val="20"/>
        </w:rPr>
      </w:pPr>
    </w:p>
    <w:p w14:paraId="0973E6F3" w14:textId="77777777" w:rsidR="0037477C" w:rsidRPr="005E660E" w:rsidRDefault="00355EE7" w:rsidP="00F27EE3">
      <w:pPr>
        <w:jc w:val="both"/>
        <w:rPr>
          <w:sz w:val="20"/>
          <w:szCs w:val="20"/>
        </w:rPr>
      </w:pPr>
      <w:r w:rsidRPr="005E660E">
        <w:rPr>
          <w:rFonts w:ascii="Calibri Light" w:eastAsia="Calibri Light" w:hAnsi="Calibri Light" w:cs="Calibri Light"/>
          <w:sz w:val="20"/>
          <w:szCs w:val="20"/>
        </w:rPr>
        <w:t xml:space="preserve">The </w:t>
      </w:r>
      <w:r w:rsidR="00612ED6" w:rsidRPr="005E660E">
        <w:rPr>
          <w:rFonts w:ascii="Calibri Light" w:eastAsia="Calibri Light" w:hAnsi="Calibri Light" w:cs="Calibri Light"/>
          <w:sz w:val="20"/>
          <w:szCs w:val="20"/>
        </w:rPr>
        <w:t>C</w:t>
      </w:r>
      <w:r w:rsidR="00D93B59" w:rsidRPr="005E660E">
        <w:rPr>
          <w:rFonts w:ascii="Calibri Light" w:eastAsia="Calibri Light" w:hAnsi="Calibri Light" w:cs="Calibri Light"/>
          <w:sz w:val="20"/>
          <w:szCs w:val="20"/>
        </w:rPr>
        <w:t>hief Finance Officer</w:t>
      </w:r>
      <w:r w:rsidRPr="005E660E">
        <w:rPr>
          <w:rFonts w:ascii="Calibri Light" w:eastAsia="Calibri Light" w:hAnsi="Calibri Light" w:cs="Calibri Light"/>
          <w:sz w:val="20"/>
          <w:szCs w:val="20"/>
        </w:rPr>
        <w:t xml:space="preserve"> has also:</w:t>
      </w:r>
    </w:p>
    <w:p w14:paraId="3E6FAC94" w14:textId="77777777" w:rsidR="0037477C" w:rsidRPr="005E660E" w:rsidRDefault="0037477C" w:rsidP="00F27EE3">
      <w:pPr>
        <w:spacing w:line="203" w:lineRule="exact"/>
        <w:jc w:val="both"/>
        <w:rPr>
          <w:sz w:val="20"/>
          <w:szCs w:val="20"/>
        </w:rPr>
      </w:pPr>
    </w:p>
    <w:p w14:paraId="5D3C7B5C" w14:textId="1B7E81C8" w:rsidR="0037477C" w:rsidRPr="005E660E" w:rsidRDefault="00355EE7" w:rsidP="00B768FC">
      <w:pPr>
        <w:numPr>
          <w:ilvl w:val="0"/>
          <w:numId w:val="11"/>
        </w:numPr>
        <w:tabs>
          <w:tab w:val="left" w:pos="280"/>
        </w:tabs>
        <w:spacing w:after="60" w:line="211"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kept proper</w:t>
      </w:r>
      <w:r w:rsidR="00651F63" w:rsidRPr="005E660E">
        <w:rPr>
          <w:rFonts w:ascii="Calibri Light" w:eastAsia="Calibri Light" w:hAnsi="Calibri Light" w:cs="Calibri Light"/>
          <w:sz w:val="20"/>
          <w:szCs w:val="20"/>
        </w:rPr>
        <w:t>, up to date</w:t>
      </w:r>
      <w:r w:rsidRPr="005E660E">
        <w:rPr>
          <w:rFonts w:ascii="Calibri Light" w:eastAsia="Calibri Light" w:hAnsi="Calibri Light" w:cs="Calibri Light"/>
          <w:sz w:val="20"/>
          <w:szCs w:val="20"/>
        </w:rPr>
        <w:t xml:space="preserve"> accounting </w:t>
      </w:r>
      <w:proofErr w:type="gramStart"/>
      <w:r w:rsidRPr="005E660E">
        <w:rPr>
          <w:rFonts w:ascii="Calibri Light" w:eastAsia="Calibri Light" w:hAnsi="Calibri Light" w:cs="Calibri Light"/>
          <w:sz w:val="20"/>
          <w:szCs w:val="20"/>
        </w:rPr>
        <w:t>records;</w:t>
      </w:r>
      <w:proofErr w:type="gramEnd"/>
      <w:r w:rsidRPr="005E660E">
        <w:rPr>
          <w:rFonts w:ascii="Calibri Light" w:eastAsia="Calibri Light" w:hAnsi="Calibri Light" w:cs="Calibri Light"/>
          <w:sz w:val="20"/>
          <w:szCs w:val="20"/>
        </w:rPr>
        <w:t xml:space="preserve"> </w:t>
      </w:r>
    </w:p>
    <w:p w14:paraId="74557134" w14:textId="4E51EAF7" w:rsidR="00651F63" w:rsidRPr="005E660E" w:rsidRDefault="00651F63" w:rsidP="00B768FC">
      <w:pPr>
        <w:numPr>
          <w:ilvl w:val="0"/>
          <w:numId w:val="11"/>
        </w:numPr>
        <w:tabs>
          <w:tab w:val="left" w:pos="280"/>
        </w:tabs>
        <w:spacing w:after="60" w:line="211"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 xml:space="preserve">taken reasonable steps for the prevention and detection of fraud and other </w:t>
      </w:r>
      <w:proofErr w:type="gramStart"/>
      <w:r w:rsidRPr="005E660E">
        <w:rPr>
          <w:rFonts w:ascii="Calibri Light" w:eastAsia="Calibri Light" w:hAnsi="Calibri Light" w:cs="Calibri Light"/>
          <w:sz w:val="20"/>
          <w:szCs w:val="20"/>
        </w:rPr>
        <w:t>irregularities;</w:t>
      </w:r>
      <w:proofErr w:type="gramEnd"/>
      <w:r w:rsidRPr="005E660E">
        <w:rPr>
          <w:rFonts w:ascii="Calibri Light" w:eastAsia="Calibri Light" w:hAnsi="Calibri Light" w:cs="Calibri Light"/>
          <w:sz w:val="20"/>
          <w:szCs w:val="20"/>
        </w:rPr>
        <w:t xml:space="preserve"> </w:t>
      </w:r>
    </w:p>
    <w:p w14:paraId="0CE4D09B" w14:textId="00DCF56C" w:rsidR="00651F63" w:rsidRPr="005E660E" w:rsidRDefault="00651F63" w:rsidP="00B768FC">
      <w:pPr>
        <w:numPr>
          <w:ilvl w:val="0"/>
          <w:numId w:val="11"/>
        </w:numPr>
        <w:tabs>
          <w:tab w:val="left" w:pos="280"/>
        </w:tabs>
        <w:spacing w:after="60" w:line="211"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 xml:space="preserve">assessed the ability to continue as a going concern, disclosing, as applicable, matters related to going </w:t>
      </w:r>
      <w:proofErr w:type="gramStart"/>
      <w:r w:rsidRPr="005E660E">
        <w:rPr>
          <w:rFonts w:ascii="Calibri Light" w:eastAsia="Calibri Light" w:hAnsi="Calibri Light" w:cs="Calibri Light"/>
          <w:sz w:val="20"/>
          <w:szCs w:val="20"/>
        </w:rPr>
        <w:t>concern;</w:t>
      </w:r>
      <w:proofErr w:type="gramEnd"/>
      <w:r w:rsidRPr="005E660E">
        <w:rPr>
          <w:rFonts w:ascii="Calibri Light" w:eastAsia="Calibri Light" w:hAnsi="Calibri Light" w:cs="Calibri Light"/>
          <w:sz w:val="20"/>
          <w:szCs w:val="20"/>
        </w:rPr>
        <w:t xml:space="preserve"> </w:t>
      </w:r>
    </w:p>
    <w:p w14:paraId="41236F66" w14:textId="77777777" w:rsidR="00651F63" w:rsidRPr="005E660E" w:rsidRDefault="00287A43" w:rsidP="00B768FC">
      <w:pPr>
        <w:numPr>
          <w:ilvl w:val="0"/>
          <w:numId w:val="11"/>
        </w:numPr>
        <w:tabs>
          <w:tab w:val="left" w:pos="280"/>
        </w:tabs>
        <w:spacing w:after="60" w:line="211"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used the going concern basis of accounting on the assumption that the functions will continue in operational existence for the foreseeable future; and</w:t>
      </w:r>
    </w:p>
    <w:p w14:paraId="07757287" w14:textId="79D87811" w:rsidR="00287A43" w:rsidRPr="005E660E" w:rsidRDefault="00287A43" w:rsidP="00B768FC">
      <w:pPr>
        <w:numPr>
          <w:ilvl w:val="0"/>
          <w:numId w:val="11"/>
        </w:numPr>
        <w:tabs>
          <w:tab w:val="left" w:pos="280"/>
        </w:tabs>
        <w:spacing w:after="60" w:line="211" w:lineRule="auto"/>
        <w:ind w:left="278" w:hanging="272"/>
        <w:jc w:val="both"/>
        <w:rPr>
          <w:rFonts w:ascii="Symbol" w:eastAsia="Symbol" w:hAnsi="Symbol" w:cs="Symbol"/>
          <w:sz w:val="20"/>
          <w:szCs w:val="20"/>
        </w:rPr>
      </w:pPr>
      <w:r w:rsidRPr="005E660E">
        <w:rPr>
          <w:rFonts w:ascii="Calibri Light" w:eastAsia="Calibri Light" w:hAnsi="Calibri Light" w:cs="Calibri Light"/>
          <w:sz w:val="20"/>
          <w:szCs w:val="20"/>
        </w:rPr>
        <w:t xml:space="preserve">maintained such internal </w:t>
      </w:r>
      <w:r w:rsidR="00840982" w:rsidRPr="005E660E">
        <w:rPr>
          <w:rFonts w:ascii="Calibri Light" w:eastAsia="Calibri Light" w:hAnsi="Calibri Light" w:cs="Calibri Light"/>
          <w:sz w:val="20"/>
          <w:szCs w:val="20"/>
        </w:rPr>
        <w:t>control, which</w:t>
      </w:r>
      <w:r w:rsidRPr="005E660E">
        <w:rPr>
          <w:rFonts w:ascii="Calibri Light" w:eastAsia="Calibri Light" w:hAnsi="Calibri Light" w:cs="Calibri Light"/>
          <w:sz w:val="20"/>
          <w:szCs w:val="20"/>
        </w:rPr>
        <w:t xml:space="preserve"> is necessary to enable the preparation of financial statements that are free from material misstatement, whether due to fraud or error</w:t>
      </w:r>
      <w:r w:rsidR="00723C6E" w:rsidRPr="005E660E">
        <w:rPr>
          <w:rFonts w:ascii="Calibri Light" w:eastAsia="Calibri Light" w:hAnsi="Calibri Light" w:cs="Calibri Light"/>
          <w:sz w:val="20"/>
          <w:szCs w:val="20"/>
        </w:rPr>
        <w:t>.</w:t>
      </w:r>
    </w:p>
    <w:p w14:paraId="3FB749AF" w14:textId="77777777" w:rsidR="0037477C" w:rsidRPr="005E660E" w:rsidRDefault="00355EE7" w:rsidP="00C853D8">
      <w:pPr>
        <w:spacing w:line="20" w:lineRule="exact"/>
        <w:jc w:val="both"/>
        <w:rPr>
          <w:sz w:val="20"/>
          <w:szCs w:val="20"/>
        </w:rPr>
      </w:pPr>
      <w:r w:rsidRPr="005E660E">
        <w:rPr>
          <w:sz w:val="20"/>
          <w:szCs w:val="20"/>
        </w:rPr>
        <w:br w:type="column"/>
      </w:r>
    </w:p>
    <w:p w14:paraId="75929198" w14:textId="77777777" w:rsidR="0037477C" w:rsidRPr="005E660E" w:rsidRDefault="0037477C" w:rsidP="00C853D8">
      <w:pPr>
        <w:spacing w:line="370" w:lineRule="exact"/>
        <w:jc w:val="both"/>
        <w:rPr>
          <w:sz w:val="20"/>
          <w:szCs w:val="20"/>
        </w:rPr>
      </w:pPr>
    </w:p>
    <w:p w14:paraId="12E857F4" w14:textId="77777777" w:rsidR="008D633A" w:rsidRPr="005E660E" w:rsidRDefault="008D633A" w:rsidP="00F27EE3">
      <w:pPr>
        <w:ind w:right="923"/>
        <w:rPr>
          <w:rFonts w:ascii="Calibri" w:eastAsia="Calibri" w:hAnsi="Calibri" w:cs="Calibri"/>
          <w:b/>
          <w:bCs/>
          <w:color w:val="0092D2"/>
          <w:sz w:val="26"/>
          <w:szCs w:val="26"/>
        </w:rPr>
      </w:pPr>
    </w:p>
    <w:p w14:paraId="7682D61F" w14:textId="77777777" w:rsidR="0037477C" w:rsidRPr="005E660E" w:rsidRDefault="00355EE7" w:rsidP="00F27EE3">
      <w:pPr>
        <w:ind w:right="923"/>
        <w:rPr>
          <w:color w:val="0092D2"/>
          <w:sz w:val="20"/>
          <w:szCs w:val="20"/>
        </w:rPr>
      </w:pPr>
      <w:r w:rsidRPr="005E660E">
        <w:rPr>
          <w:rFonts w:ascii="Calibri" w:eastAsia="Calibri" w:hAnsi="Calibri" w:cs="Calibri"/>
          <w:b/>
          <w:bCs/>
          <w:color w:val="0092D2"/>
          <w:sz w:val="26"/>
          <w:szCs w:val="26"/>
        </w:rPr>
        <w:t>APPROVAL OF STATEMENT</w:t>
      </w:r>
      <w:r w:rsidR="00F27EE3" w:rsidRPr="005E660E">
        <w:rPr>
          <w:rFonts w:ascii="Calibri" w:eastAsia="Calibri" w:hAnsi="Calibri" w:cs="Calibri"/>
          <w:b/>
          <w:bCs/>
          <w:color w:val="0092D2"/>
          <w:sz w:val="26"/>
          <w:szCs w:val="26"/>
        </w:rPr>
        <w:t xml:space="preserve"> </w:t>
      </w:r>
      <w:r w:rsidRPr="005E660E">
        <w:rPr>
          <w:rFonts w:ascii="Calibri" w:eastAsia="Calibri" w:hAnsi="Calibri" w:cs="Calibri"/>
          <w:b/>
          <w:bCs/>
          <w:color w:val="0092D2"/>
          <w:sz w:val="26"/>
          <w:szCs w:val="26"/>
        </w:rPr>
        <w:t>OF</w:t>
      </w:r>
      <w:r w:rsidR="00F27EE3" w:rsidRPr="005E660E">
        <w:rPr>
          <w:rFonts w:ascii="Calibri" w:eastAsia="Calibri" w:hAnsi="Calibri" w:cs="Calibri"/>
          <w:b/>
          <w:bCs/>
          <w:color w:val="0092D2"/>
          <w:sz w:val="26"/>
          <w:szCs w:val="26"/>
        </w:rPr>
        <w:t xml:space="preserve"> </w:t>
      </w:r>
      <w:r w:rsidRPr="005E660E">
        <w:rPr>
          <w:rFonts w:ascii="Calibri" w:eastAsia="Calibri" w:hAnsi="Calibri" w:cs="Calibri"/>
          <w:b/>
          <w:bCs/>
          <w:color w:val="0092D2"/>
          <w:sz w:val="26"/>
          <w:szCs w:val="26"/>
        </w:rPr>
        <w:t>ACCOUNTS</w:t>
      </w:r>
    </w:p>
    <w:p w14:paraId="145D6318" w14:textId="77777777" w:rsidR="0037477C" w:rsidRPr="005E660E" w:rsidRDefault="0037477C" w:rsidP="00F27EE3">
      <w:pPr>
        <w:spacing w:line="113" w:lineRule="exact"/>
        <w:ind w:right="923"/>
        <w:jc w:val="both"/>
        <w:rPr>
          <w:sz w:val="20"/>
          <w:szCs w:val="20"/>
        </w:rPr>
      </w:pPr>
    </w:p>
    <w:p w14:paraId="5DAF3EB3" w14:textId="09649EAA" w:rsidR="0037477C" w:rsidRPr="005E660E" w:rsidRDefault="00355EE7" w:rsidP="00F27EE3">
      <w:pPr>
        <w:spacing w:line="236" w:lineRule="auto"/>
        <w:ind w:right="923"/>
        <w:jc w:val="both"/>
        <w:rPr>
          <w:sz w:val="20"/>
          <w:szCs w:val="20"/>
        </w:rPr>
      </w:pPr>
      <w:r w:rsidRPr="00A2554F">
        <w:rPr>
          <w:rFonts w:ascii="Calibri Light" w:eastAsia="Calibri Light" w:hAnsi="Calibri Light" w:cs="Calibri Light"/>
          <w:sz w:val="20"/>
          <w:szCs w:val="20"/>
        </w:rPr>
        <w:t xml:space="preserve">The Statement of Accounts was approved by the </w:t>
      </w:r>
      <w:r w:rsidR="00D6652E" w:rsidRPr="00A2554F">
        <w:rPr>
          <w:rFonts w:ascii="Calibri Light" w:eastAsia="Calibri Light" w:hAnsi="Calibri Light" w:cs="Calibri Light"/>
          <w:sz w:val="20"/>
          <w:szCs w:val="20"/>
        </w:rPr>
        <w:t>Mayor</w:t>
      </w:r>
      <w:r w:rsidR="00651F63" w:rsidRPr="00A2554F">
        <w:rPr>
          <w:rFonts w:ascii="Calibri Light" w:eastAsia="Calibri Light" w:hAnsi="Calibri Light" w:cs="Calibri Light"/>
          <w:sz w:val="20"/>
          <w:szCs w:val="20"/>
        </w:rPr>
        <w:t xml:space="preserve"> for South Yorkshire</w:t>
      </w:r>
      <w:r w:rsidRPr="00A2554F">
        <w:rPr>
          <w:rFonts w:ascii="Calibri Light" w:eastAsia="Calibri Light" w:hAnsi="Calibri Light" w:cs="Calibri Light"/>
          <w:sz w:val="20"/>
          <w:szCs w:val="20"/>
        </w:rPr>
        <w:t>.</w:t>
      </w:r>
    </w:p>
    <w:p w14:paraId="27052E99" w14:textId="77777777" w:rsidR="0037477C" w:rsidRPr="005E660E" w:rsidRDefault="0037477C" w:rsidP="00F27EE3">
      <w:pPr>
        <w:spacing w:line="20" w:lineRule="exact"/>
        <w:ind w:right="923"/>
        <w:jc w:val="both"/>
        <w:rPr>
          <w:sz w:val="20"/>
          <w:szCs w:val="20"/>
        </w:rPr>
      </w:pPr>
    </w:p>
    <w:p w14:paraId="0CD967B2" w14:textId="77777777" w:rsidR="0037477C" w:rsidRPr="005E660E" w:rsidRDefault="0037477C" w:rsidP="00F27EE3">
      <w:pPr>
        <w:spacing w:line="200" w:lineRule="exact"/>
        <w:ind w:right="923"/>
        <w:jc w:val="both"/>
        <w:rPr>
          <w:sz w:val="20"/>
          <w:szCs w:val="20"/>
        </w:rPr>
      </w:pPr>
    </w:p>
    <w:p w14:paraId="0B6BCF6A" w14:textId="77777777" w:rsidR="0037477C" w:rsidRPr="005E660E" w:rsidRDefault="0037477C" w:rsidP="00F27EE3">
      <w:pPr>
        <w:spacing w:line="200" w:lineRule="exact"/>
        <w:ind w:right="923"/>
        <w:jc w:val="both"/>
        <w:rPr>
          <w:sz w:val="20"/>
          <w:szCs w:val="20"/>
        </w:rPr>
      </w:pPr>
    </w:p>
    <w:p w14:paraId="4200CE61" w14:textId="4B30227D" w:rsidR="0037477C" w:rsidRPr="005E660E" w:rsidRDefault="006D0D02" w:rsidP="00F27EE3">
      <w:pPr>
        <w:spacing w:line="200" w:lineRule="exact"/>
        <w:ind w:right="923"/>
        <w:jc w:val="both"/>
        <w:rPr>
          <w:sz w:val="20"/>
          <w:szCs w:val="20"/>
        </w:rPr>
      </w:pPr>
      <w:r w:rsidRPr="00A2554F">
        <w:rPr>
          <w:noProof/>
          <w:sz w:val="20"/>
          <w:szCs w:val="20"/>
        </w:rPr>
        <mc:AlternateContent>
          <mc:Choice Requires="wps">
            <w:drawing>
              <wp:anchor distT="0" distB="0" distL="114300" distR="114300" simplePos="0" relativeHeight="251980288" behindDoc="0" locked="0" layoutInCell="1" allowOverlap="1" wp14:anchorId="5874B62D" wp14:editId="33483FB8">
                <wp:simplePos x="0" y="0"/>
                <wp:positionH relativeFrom="column">
                  <wp:posOffset>-5471</wp:posOffset>
                </wp:positionH>
                <wp:positionV relativeFrom="paragraph">
                  <wp:posOffset>116303</wp:posOffset>
                </wp:positionV>
                <wp:extent cx="1223889" cy="365760"/>
                <wp:effectExtent l="0" t="0" r="14605" b="15240"/>
                <wp:wrapNone/>
                <wp:docPr id="317" name="Text Box 317"/>
                <wp:cNvGraphicFramePr/>
                <a:graphic xmlns:a="http://schemas.openxmlformats.org/drawingml/2006/main">
                  <a:graphicData uri="http://schemas.microsoft.com/office/word/2010/wordprocessingShape">
                    <wps:wsp>
                      <wps:cNvSpPr txBox="1"/>
                      <wps:spPr>
                        <a:xfrm>
                          <a:off x="0" y="0"/>
                          <a:ext cx="1223889" cy="365760"/>
                        </a:xfrm>
                        <a:prstGeom prst="rect">
                          <a:avLst/>
                        </a:prstGeom>
                        <a:solidFill>
                          <a:schemeClr val="lt1"/>
                        </a:solidFill>
                        <a:ln w="6350">
                          <a:solidFill>
                            <a:schemeClr val="bg1"/>
                          </a:solidFill>
                        </a:ln>
                      </wps:spPr>
                      <wps:txbx>
                        <w:txbxContent>
                          <w:p w14:paraId="24D5AA46" w14:textId="5B7367C0" w:rsidR="006D0D02" w:rsidRPr="00A2554F" w:rsidRDefault="006D0D02">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4B62D" id="Text Box 317" o:spid="_x0000_s1055" type="#_x0000_t202" style="position:absolute;left:0;text-align:left;margin-left:-.45pt;margin-top:9.15pt;width:96.35pt;height:28.8pt;z-index:25198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" fillcolor="white [3201]" strokecolor="white [3212]" strokeweight=".5pt">
                <v:textbox>
                  <w:txbxContent>
                    <w:p w14:paraId="24D5AA46" w14:textId="5B7367C0" w:rsidR="006D0D02" w:rsidRPr="00A2554F" w:rsidRDefault="006D0D02">
                      <w:pPr>
                        <w:rPr>
                          <w:rFonts w:asciiTheme="minorHAnsi" w:hAnsiTheme="minorHAnsi" w:cstheme="minorHAnsi"/>
                        </w:rPr>
                      </w:pPr>
                    </w:p>
                  </w:txbxContent>
                </v:textbox>
              </v:shape>
            </w:pict>
          </mc:Fallback>
        </mc:AlternateContent>
      </w:r>
      <w:r w:rsidR="00A2554F">
        <w:rPr>
          <w:sz w:val="20"/>
          <w:szCs w:val="20"/>
        </w:rPr>
        <w:t xml:space="preserve">     </w:t>
      </w:r>
    </w:p>
    <w:p w14:paraId="33FA33E9" w14:textId="66B9C245" w:rsidR="0037477C" w:rsidRPr="005E660E" w:rsidRDefault="0037477C" w:rsidP="00F27EE3">
      <w:pPr>
        <w:spacing w:line="200" w:lineRule="exact"/>
        <w:ind w:right="923"/>
        <w:jc w:val="both"/>
        <w:rPr>
          <w:sz w:val="20"/>
          <w:szCs w:val="20"/>
        </w:rPr>
      </w:pPr>
    </w:p>
    <w:p w14:paraId="20A62EDD" w14:textId="6E126862" w:rsidR="0037477C" w:rsidRPr="005E660E" w:rsidRDefault="0037477C" w:rsidP="00F27EE3">
      <w:pPr>
        <w:spacing w:line="200" w:lineRule="exact"/>
        <w:ind w:right="923"/>
        <w:jc w:val="both"/>
        <w:rPr>
          <w:sz w:val="20"/>
          <w:szCs w:val="20"/>
        </w:rPr>
      </w:pPr>
    </w:p>
    <w:p w14:paraId="22609720" w14:textId="40ACD20B" w:rsidR="0037477C" w:rsidRPr="005E660E" w:rsidRDefault="00A2554F" w:rsidP="00F27EE3">
      <w:pPr>
        <w:spacing w:line="343" w:lineRule="exact"/>
        <w:ind w:right="923"/>
        <w:jc w:val="both"/>
        <w:rPr>
          <w:sz w:val="20"/>
          <w:szCs w:val="20"/>
        </w:rPr>
      </w:pPr>
      <w:r>
        <w:rPr>
          <w:sz w:val="20"/>
          <w:szCs w:val="20"/>
        </w:rPr>
        <w:t xml:space="preserve">    </w:t>
      </w:r>
    </w:p>
    <w:p w14:paraId="6E925AFF" w14:textId="6419F47B" w:rsidR="0037477C" w:rsidRPr="00A2554F" w:rsidRDefault="00D6652E" w:rsidP="00F27EE3">
      <w:pPr>
        <w:ind w:right="923"/>
        <w:jc w:val="both"/>
        <w:rPr>
          <w:rFonts w:ascii="Calibri Light" w:eastAsia="Calibri Light" w:hAnsi="Calibri Light" w:cs="Calibri Light"/>
          <w:b/>
          <w:bCs/>
          <w:sz w:val="20"/>
          <w:szCs w:val="20"/>
        </w:rPr>
      </w:pPr>
      <w:r w:rsidRPr="00A2554F">
        <w:rPr>
          <w:rFonts w:ascii="Calibri Light" w:eastAsia="Calibri Light" w:hAnsi="Calibri Light" w:cs="Calibri Light"/>
          <w:b/>
          <w:bCs/>
          <w:sz w:val="20"/>
          <w:szCs w:val="20"/>
        </w:rPr>
        <w:t>Oliver Coppard</w:t>
      </w:r>
    </w:p>
    <w:p w14:paraId="7FB9E790" w14:textId="4E5961D5" w:rsidR="00287A43" w:rsidRPr="005E660E" w:rsidRDefault="00D6652E" w:rsidP="00F27EE3">
      <w:pPr>
        <w:ind w:right="923"/>
        <w:jc w:val="both"/>
        <w:rPr>
          <w:rFonts w:ascii="Calibri Light" w:eastAsia="Calibri Light" w:hAnsi="Calibri Light" w:cs="Calibri Light"/>
          <w:b/>
          <w:bCs/>
          <w:sz w:val="20"/>
          <w:szCs w:val="20"/>
        </w:rPr>
      </w:pPr>
      <w:r w:rsidRPr="00A2554F">
        <w:rPr>
          <w:rFonts w:ascii="Calibri Light" w:eastAsia="Calibri Light" w:hAnsi="Calibri Light" w:cs="Calibri Light"/>
          <w:b/>
          <w:bCs/>
          <w:sz w:val="20"/>
          <w:szCs w:val="20"/>
        </w:rPr>
        <w:t>Mayor</w:t>
      </w:r>
      <w:r w:rsidR="00287A43" w:rsidRPr="00A2554F">
        <w:rPr>
          <w:rFonts w:ascii="Calibri Light" w:eastAsia="Calibri Light" w:hAnsi="Calibri Light" w:cs="Calibri Light"/>
          <w:b/>
          <w:bCs/>
          <w:sz w:val="20"/>
          <w:szCs w:val="20"/>
        </w:rPr>
        <w:t xml:space="preserve"> for South Yorkshire</w:t>
      </w:r>
    </w:p>
    <w:p w14:paraId="19F57421" w14:textId="77777777" w:rsidR="00287A43" w:rsidRPr="005E660E" w:rsidRDefault="00287A43" w:rsidP="00F27EE3">
      <w:pPr>
        <w:ind w:right="923"/>
        <w:jc w:val="both"/>
        <w:rPr>
          <w:rFonts w:ascii="Calibri Light" w:eastAsia="Calibri Light" w:hAnsi="Calibri Light" w:cs="Calibri Light"/>
          <w:b/>
          <w:bCs/>
          <w:sz w:val="20"/>
          <w:szCs w:val="20"/>
        </w:rPr>
      </w:pPr>
    </w:p>
    <w:p w14:paraId="7874D05B" w14:textId="0580C7E4" w:rsidR="00287A43" w:rsidRPr="005E660E" w:rsidRDefault="008A417A" w:rsidP="00F27EE3">
      <w:pPr>
        <w:ind w:right="923"/>
        <w:jc w:val="both"/>
        <w:rPr>
          <w:rFonts w:ascii="Calibri Light" w:eastAsia="Calibri Light" w:hAnsi="Calibri Light" w:cs="Calibri Light"/>
          <w:b/>
          <w:bCs/>
          <w:color w:val="000000" w:themeColor="text1"/>
          <w:sz w:val="20"/>
          <w:szCs w:val="20"/>
        </w:rPr>
      </w:pPr>
      <w:r>
        <w:rPr>
          <w:rFonts w:ascii="Calibri Light" w:eastAsia="Calibri Light" w:hAnsi="Calibri Light" w:cs="Calibri Light"/>
          <w:b/>
          <w:bCs/>
          <w:color w:val="000000" w:themeColor="text1"/>
          <w:sz w:val="20"/>
          <w:szCs w:val="20"/>
        </w:rPr>
        <w:t>31 March 2025</w:t>
      </w:r>
    </w:p>
    <w:p w14:paraId="346A2001" w14:textId="77777777" w:rsidR="000146E4" w:rsidRPr="005E660E" w:rsidRDefault="000146E4" w:rsidP="00F27EE3">
      <w:pPr>
        <w:ind w:right="923"/>
        <w:jc w:val="both"/>
        <w:rPr>
          <w:rFonts w:ascii="Calibri Light" w:eastAsia="Calibri Light" w:hAnsi="Calibri Light" w:cs="Calibri Light"/>
          <w:b/>
          <w:bCs/>
          <w:sz w:val="20"/>
          <w:szCs w:val="20"/>
        </w:rPr>
      </w:pPr>
    </w:p>
    <w:p w14:paraId="665AA465" w14:textId="61D28588" w:rsidR="000146E4" w:rsidRPr="005E660E" w:rsidRDefault="008A417A" w:rsidP="00F27EE3">
      <w:pPr>
        <w:ind w:right="923"/>
        <w:jc w:val="both"/>
        <w:rPr>
          <w:rFonts w:ascii="Calibri Light" w:eastAsia="Calibri Light" w:hAnsi="Calibri Light" w:cs="Calibri Light"/>
          <w:b/>
          <w:bCs/>
          <w:sz w:val="20"/>
          <w:szCs w:val="20"/>
        </w:rPr>
      </w:pPr>
      <w:r>
        <w:rPr>
          <w:noProof/>
        </w:rPr>
        <w:drawing>
          <wp:inline distT="0" distB="0" distL="0" distR="0" wp14:anchorId="64598B58" wp14:editId="4D867E93">
            <wp:extent cx="1143000" cy="428625"/>
            <wp:effectExtent l="0" t="0" r="0" b="9525"/>
            <wp:docPr id="178943381" name="Picture 2"/>
            <wp:cNvGraphicFramePr/>
            <a:graphic xmlns:a="http://schemas.openxmlformats.org/drawingml/2006/main">
              <a:graphicData uri="http://schemas.openxmlformats.org/drawingml/2006/picture">
                <pic:pic xmlns:pic="http://schemas.openxmlformats.org/drawingml/2006/picture">
                  <pic:nvPicPr>
                    <pic:cNvPr id="178943381" name="Picture 2"/>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p w14:paraId="3E61B552" w14:textId="77777777" w:rsidR="000146E4" w:rsidRPr="005E660E" w:rsidRDefault="000146E4" w:rsidP="00F27EE3">
      <w:pPr>
        <w:ind w:right="923"/>
        <w:jc w:val="both"/>
        <w:rPr>
          <w:rFonts w:ascii="Calibri Light" w:eastAsia="Calibri Light" w:hAnsi="Calibri Light" w:cs="Calibri Light"/>
          <w:b/>
          <w:bCs/>
          <w:sz w:val="20"/>
          <w:szCs w:val="20"/>
        </w:rPr>
      </w:pPr>
    </w:p>
    <w:p w14:paraId="4575E394" w14:textId="77777777" w:rsidR="000146E4" w:rsidRPr="005E660E" w:rsidRDefault="000146E4" w:rsidP="00F27EE3">
      <w:pPr>
        <w:ind w:right="923"/>
        <w:jc w:val="both"/>
        <w:rPr>
          <w:rFonts w:ascii="Calibri Light" w:eastAsia="Calibri Light" w:hAnsi="Calibri Light" w:cs="Calibri Light"/>
          <w:b/>
          <w:bCs/>
          <w:sz w:val="20"/>
          <w:szCs w:val="20"/>
        </w:rPr>
      </w:pPr>
    </w:p>
    <w:p w14:paraId="56A887F8" w14:textId="77777777" w:rsidR="000146E4" w:rsidRPr="005E660E" w:rsidRDefault="000146E4" w:rsidP="00F27EE3">
      <w:pPr>
        <w:ind w:right="923"/>
        <w:jc w:val="both"/>
        <w:rPr>
          <w:rFonts w:ascii="Calibri Light" w:eastAsia="Calibri Light" w:hAnsi="Calibri Light" w:cs="Calibri Light"/>
          <w:b/>
          <w:bCs/>
          <w:sz w:val="20"/>
          <w:szCs w:val="20"/>
        </w:rPr>
      </w:pPr>
    </w:p>
    <w:p w14:paraId="1A7521D1" w14:textId="48B20005" w:rsidR="000146E4" w:rsidRPr="0070750E" w:rsidRDefault="009B31D2" w:rsidP="00F27EE3">
      <w:pPr>
        <w:ind w:right="923"/>
        <w:jc w:val="both"/>
        <w:rPr>
          <w:rFonts w:ascii="Calibri Light" w:eastAsia="Calibri Light" w:hAnsi="Calibri Light" w:cs="Calibri Light"/>
          <w:b/>
          <w:bCs/>
          <w:sz w:val="20"/>
          <w:szCs w:val="20"/>
        </w:rPr>
      </w:pPr>
      <w:r w:rsidRPr="0070750E">
        <w:rPr>
          <w:rFonts w:ascii="Calibri Light" w:eastAsia="Calibri Light" w:hAnsi="Calibri Light" w:cs="Calibri Light"/>
          <w:b/>
          <w:bCs/>
          <w:sz w:val="20"/>
          <w:szCs w:val="20"/>
        </w:rPr>
        <w:t xml:space="preserve">Gareth Sutton </w:t>
      </w:r>
      <w:r w:rsidR="00371373" w:rsidRPr="0070750E">
        <w:rPr>
          <w:rFonts w:ascii="Calibri Light" w:eastAsia="Calibri Light" w:hAnsi="Calibri Light" w:cs="Calibri Light"/>
          <w:b/>
          <w:bCs/>
          <w:sz w:val="20"/>
          <w:szCs w:val="20"/>
        </w:rPr>
        <w:t xml:space="preserve"> </w:t>
      </w:r>
    </w:p>
    <w:p w14:paraId="1A9F17E9" w14:textId="404D8D25" w:rsidR="00F27EE3" w:rsidRPr="0070750E" w:rsidRDefault="009A7859" w:rsidP="00F27EE3">
      <w:pPr>
        <w:ind w:right="923"/>
        <w:jc w:val="both"/>
        <w:rPr>
          <w:rFonts w:ascii="Calibri Light" w:eastAsia="Calibri Light" w:hAnsi="Calibri Light" w:cs="Calibri Light"/>
          <w:b/>
          <w:bCs/>
          <w:sz w:val="20"/>
          <w:szCs w:val="20"/>
        </w:rPr>
      </w:pPr>
      <w:r w:rsidRPr="0070750E">
        <w:rPr>
          <w:rFonts w:asciiTheme="majorHAnsi" w:hAnsiTheme="majorHAnsi" w:cstheme="majorHAnsi"/>
          <w:b/>
          <w:bCs/>
          <w:sz w:val="20"/>
          <w:szCs w:val="20"/>
        </w:rPr>
        <w:t>Executive Director Resources and Investment</w:t>
      </w:r>
      <w:r w:rsidR="000146E4" w:rsidRPr="0070750E">
        <w:rPr>
          <w:rFonts w:ascii="Calibri Light" w:eastAsia="Calibri Light" w:hAnsi="Calibri Light" w:cs="Calibri Light"/>
          <w:b/>
          <w:bCs/>
          <w:sz w:val="20"/>
          <w:szCs w:val="20"/>
        </w:rPr>
        <w:t xml:space="preserve">, </w:t>
      </w:r>
    </w:p>
    <w:p w14:paraId="1F925D68" w14:textId="77777777" w:rsidR="009B31D2" w:rsidRPr="009B31D2" w:rsidRDefault="009B31D2" w:rsidP="009B31D2">
      <w:pPr>
        <w:rPr>
          <w:sz w:val="20"/>
          <w:szCs w:val="20"/>
        </w:rPr>
      </w:pPr>
      <w:r w:rsidRPr="0070750E">
        <w:rPr>
          <w:rFonts w:ascii="Calibri Light" w:eastAsia="Calibri Light" w:hAnsi="Calibri Light" w:cs="Calibri Light"/>
          <w:sz w:val="20"/>
          <w:szCs w:val="20"/>
        </w:rPr>
        <w:t>Section 73 Officer</w:t>
      </w:r>
    </w:p>
    <w:p w14:paraId="6CB3C1D5" w14:textId="77777777" w:rsidR="009B31D2" w:rsidRPr="00CE1325" w:rsidRDefault="009B31D2" w:rsidP="009B31D2">
      <w:pPr>
        <w:spacing w:line="238" w:lineRule="auto"/>
        <w:rPr>
          <w:sz w:val="20"/>
          <w:szCs w:val="20"/>
        </w:rPr>
      </w:pPr>
      <w:r w:rsidRPr="009B31D2">
        <w:rPr>
          <w:rFonts w:ascii="Calibri Light" w:eastAsia="Calibri Light" w:hAnsi="Calibri Light" w:cs="Calibri Light"/>
          <w:sz w:val="20"/>
          <w:szCs w:val="20"/>
        </w:rPr>
        <w:t>South Yorkshire Mayoral Combined Authority</w:t>
      </w:r>
      <w:r w:rsidRPr="00CE1325">
        <w:rPr>
          <w:rFonts w:ascii="Calibri Light" w:eastAsia="Calibri Light" w:hAnsi="Calibri Light" w:cs="Calibri Light"/>
          <w:sz w:val="20"/>
          <w:szCs w:val="20"/>
        </w:rPr>
        <w:t xml:space="preserve"> </w:t>
      </w:r>
    </w:p>
    <w:p w14:paraId="103D315E" w14:textId="77777777" w:rsidR="000146E4" w:rsidRPr="00AC441F" w:rsidRDefault="000146E4" w:rsidP="00F27EE3">
      <w:pPr>
        <w:ind w:right="923"/>
        <w:jc w:val="both"/>
        <w:rPr>
          <w:rFonts w:ascii="Calibri Light" w:eastAsia="Calibri Light" w:hAnsi="Calibri Light" w:cs="Calibri Light"/>
          <w:b/>
          <w:bCs/>
          <w:sz w:val="20"/>
          <w:szCs w:val="20"/>
          <w:highlight w:val="yellow"/>
        </w:rPr>
      </w:pPr>
    </w:p>
    <w:p w14:paraId="6346496E" w14:textId="3AFB9777" w:rsidR="00864661" w:rsidRPr="00316E77" w:rsidRDefault="008A417A" w:rsidP="00864661">
      <w:pPr>
        <w:ind w:right="923"/>
        <w:jc w:val="both"/>
        <w:rPr>
          <w:rFonts w:ascii="Calibri Light" w:eastAsia="Calibri Light" w:hAnsi="Calibri Light" w:cs="Calibri Light"/>
          <w:b/>
          <w:bCs/>
          <w:color w:val="000000" w:themeColor="text1"/>
          <w:sz w:val="20"/>
          <w:szCs w:val="20"/>
        </w:rPr>
      </w:pPr>
      <w:r>
        <w:rPr>
          <w:rFonts w:ascii="Calibri Light" w:eastAsia="Calibri Light" w:hAnsi="Calibri Light" w:cs="Calibri Light"/>
          <w:b/>
          <w:bCs/>
          <w:color w:val="000000" w:themeColor="text1"/>
          <w:sz w:val="20"/>
          <w:szCs w:val="20"/>
        </w:rPr>
        <w:t>31 March 2025</w:t>
      </w:r>
    </w:p>
    <w:p w14:paraId="6CCE28B0" w14:textId="650A1516" w:rsidR="0037477C" w:rsidRDefault="008A417A" w:rsidP="00C853D8">
      <w:pPr>
        <w:spacing w:line="20" w:lineRule="exact"/>
        <w:jc w:val="both"/>
        <w:rPr>
          <w:sz w:val="20"/>
          <w:szCs w:val="20"/>
        </w:rPr>
      </w:pPr>
      <w:r>
        <w:rPr>
          <w:noProof/>
        </w:rPr>
        <w:drawing>
          <wp:anchor distT="0" distB="0" distL="114300" distR="114300" simplePos="0" relativeHeight="252021248" behindDoc="0" locked="0" layoutInCell="1" allowOverlap="1" wp14:anchorId="1C5189C6" wp14:editId="4ED7CD46">
            <wp:simplePos x="0" y="0"/>
            <wp:positionH relativeFrom="column">
              <wp:align>left</wp:align>
            </wp:positionH>
            <wp:positionV relativeFrom="paragraph">
              <wp:posOffset>201295</wp:posOffset>
            </wp:positionV>
            <wp:extent cx="1257300" cy="523875"/>
            <wp:effectExtent l="0" t="0" r="0" b="9525"/>
            <wp:wrapNone/>
            <wp:docPr id="2017244646" name="Picture 2"/>
            <wp:cNvGraphicFramePr/>
            <a:graphic xmlns:a="http://schemas.openxmlformats.org/drawingml/2006/main">
              <a:graphicData uri="http://schemas.openxmlformats.org/drawingml/2006/picture">
                <pic:pic xmlns:pic="http://schemas.openxmlformats.org/drawingml/2006/picture">
                  <pic:nvPicPr>
                    <pic:cNvPr id="2017244646" name="Picture 2"/>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7300" cy="523875"/>
                    </a:xfrm>
                    <a:prstGeom prst="rect">
                      <a:avLst/>
                    </a:prstGeom>
                    <a:noFill/>
                  </pic:spPr>
                </pic:pic>
              </a:graphicData>
            </a:graphic>
          </wp:anchor>
        </w:drawing>
      </w:r>
    </w:p>
    <w:p w14:paraId="3BFBD482" w14:textId="77777777" w:rsidR="0037477C" w:rsidRDefault="0037477C" w:rsidP="00C853D8">
      <w:pPr>
        <w:jc w:val="both"/>
        <w:sectPr w:rsidR="0037477C">
          <w:type w:val="continuous"/>
          <w:pgSz w:w="16840" w:h="11906" w:orient="landscape"/>
          <w:pgMar w:top="831" w:right="345" w:bottom="1055" w:left="852" w:header="0" w:footer="0" w:gutter="0"/>
          <w:cols w:num="4" w:space="720" w:equalWidth="0">
            <w:col w:w="4288" w:space="640"/>
            <w:col w:w="4260" w:space="680"/>
            <w:col w:w="4892" w:space="720"/>
            <w:col w:w="161"/>
          </w:cols>
        </w:sectPr>
      </w:pPr>
    </w:p>
    <w:p w14:paraId="471460B5" w14:textId="77777777" w:rsidR="0037477C" w:rsidRDefault="0037477C" w:rsidP="00C853D8">
      <w:pPr>
        <w:spacing w:line="60" w:lineRule="exact"/>
        <w:jc w:val="both"/>
        <w:rPr>
          <w:sz w:val="20"/>
          <w:szCs w:val="20"/>
        </w:rPr>
      </w:pPr>
    </w:p>
    <w:p w14:paraId="73CEE5A7" w14:textId="77777777" w:rsidR="00651F63" w:rsidRDefault="00651F63" w:rsidP="00C853D8">
      <w:pPr>
        <w:spacing w:line="227" w:lineRule="auto"/>
        <w:ind w:left="8" w:right="1320"/>
        <w:jc w:val="both"/>
        <w:rPr>
          <w:rFonts w:ascii="Calibri" w:eastAsia="Calibri" w:hAnsi="Calibri" w:cs="Calibri"/>
          <w:b/>
          <w:bCs/>
          <w:color w:val="06326E"/>
          <w:sz w:val="25"/>
          <w:szCs w:val="25"/>
        </w:rPr>
      </w:pPr>
    </w:p>
    <w:p w14:paraId="634D3911" w14:textId="77777777" w:rsidR="0037477C" w:rsidRDefault="0037477C" w:rsidP="00C853D8">
      <w:pPr>
        <w:spacing w:line="250" w:lineRule="auto"/>
        <w:ind w:left="8"/>
        <w:jc w:val="both"/>
        <w:rPr>
          <w:sz w:val="20"/>
          <w:szCs w:val="20"/>
        </w:rPr>
      </w:pPr>
    </w:p>
    <w:p w14:paraId="249335B1" w14:textId="77777777" w:rsidR="0037477C" w:rsidRDefault="00355EE7" w:rsidP="00C853D8">
      <w:pPr>
        <w:spacing w:line="20" w:lineRule="exact"/>
        <w:jc w:val="both"/>
        <w:rPr>
          <w:sz w:val="20"/>
          <w:szCs w:val="20"/>
        </w:rPr>
      </w:pPr>
      <w:r>
        <w:rPr>
          <w:sz w:val="20"/>
          <w:szCs w:val="20"/>
        </w:rPr>
        <w:br w:type="column"/>
      </w:r>
    </w:p>
    <w:p w14:paraId="3E7F8C16" w14:textId="33D09C54" w:rsidR="008D01B4" w:rsidRDefault="008D01B4" w:rsidP="00C853D8">
      <w:pPr>
        <w:jc w:val="both"/>
        <w:rPr>
          <w:rFonts w:ascii="Calibri Light" w:eastAsia="Calibri Light" w:hAnsi="Calibri Light" w:cs="Calibri Light"/>
          <w:b/>
          <w:bCs/>
          <w:sz w:val="20"/>
          <w:szCs w:val="20"/>
        </w:rPr>
      </w:pPr>
    </w:p>
    <w:p w14:paraId="3E2DF817" w14:textId="68C2F5F5" w:rsidR="00287A43" w:rsidRDefault="00287A43" w:rsidP="00287A43">
      <w:pPr>
        <w:spacing w:line="157" w:lineRule="exact"/>
        <w:rPr>
          <w:sz w:val="20"/>
          <w:szCs w:val="20"/>
        </w:rPr>
      </w:pPr>
    </w:p>
    <w:p w14:paraId="04936ADE" w14:textId="2E949330" w:rsidR="0037477C" w:rsidRDefault="0037477C">
      <w:pPr>
        <w:spacing w:line="1" w:lineRule="exact"/>
        <w:rPr>
          <w:sz w:val="20"/>
          <w:szCs w:val="20"/>
        </w:rPr>
      </w:pPr>
    </w:p>
    <w:p w14:paraId="26777854" w14:textId="77777777" w:rsidR="0037477C" w:rsidRDefault="0037477C">
      <w:pPr>
        <w:spacing w:line="1" w:lineRule="exact"/>
        <w:rPr>
          <w:sz w:val="20"/>
          <w:szCs w:val="20"/>
        </w:rPr>
      </w:pPr>
    </w:p>
    <w:p w14:paraId="504FF266" w14:textId="77777777" w:rsidR="0037477C" w:rsidRDefault="0037477C">
      <w:pPr>
        <w:spacing w:line="1" w:lineRule="exact"/>
        <w:rPr>
          <w:sz w:val="20"/>
          <w:szCs w:val="20"/>
        </w:rPr>
      </w:pPr>
    </w:p>
    <w:p w14:paraId="261322A0" w14:textId="77777777" w:rsidR="0037477C" w:rsidRDefault="0037477C">
      <w:pPr>
        <w:sectPr w:rsidR="0037477C">
          <w:type w:val="continuous"/>
          <w:pgSz w:w="16840" w:h="11906" w:orient="landscape"/>
          <w:pgMar w:top="831" w:right="345" w:bottom="1055" w:left="852" w:header="0" w:footer="0" w:gutter="0"/>
          <w:cols w:num="4" w:space="720" w:equalWidth="0">
            <w:col w:w="4328" w:space="600"/>
            <w:col w:w="4220" w:space="720"/>
            <w:col w:w="4892" w:space="720"/>
            <w:col w:w="161"/>
          </w:cols>
        </w:sectPr>
      </w:pPr>
    </w:p>
    <w:p w14:paraId="4724195C" w14:textId="640E0744" w:rsidR="0037477C" w:rsidRDefault="005E660E">
      <w:pPr>
        <w:spacing w:line="182" w:lineRule="auto"/>
        <w:rPr>
          <w:sz w:val="20"/>
          <w:szCs w:val="20"/>
        </w:rPr>
      </w:pPr>
      <w:bookmarkStart w:id="46" w:name="page34"/>
      <w:bookmarkEnd w:id="46"/>
      <w:r w:rsidRPr="003801B1">
        <w:rPr>
          <w:noProof/>
          <w:sz w:val="20"/>
          <w:szCs w:val="20"/>
        </w:rPr>
        <w:lastRenderedPageBreak/>
        <w:drawing>
          <wp:anchor distT="0" distB="0" distL="114300" distR="114300" simplePos="0" relativeHeight="251635200" behindDoc="1" locked="0" layoutInCell="1" allowOverlap="1" wp14:anchorId="06700D8A" wp14:editId="7A8805F2">
            <wp:simplePos x="0" y="0"/>
            <wp:positionH relativeFrom="column">
              <wp:posOffset>-959485</wp:posOffset>
            </wp:positionH>
            <wp:positionV relativeFrom="paragraph">
              <wp:posOffset>-389890</wp:posOffset>
            </wp:positionV>
            <wp:extent cx="10744200" cy="77978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section_page.jpg"/>
                    <pic:cNvPicPr/>
                  </pic:nvPicPr>
                  <pic:blipFill>
                    <a:blip r:embed="rId55">
                      <a:extLst>
                        <a:ext uri="{28A0092B-C50C-407E-A947-70E740481C1C}">
                          <a14:useLocalDpi xmlns:a14="http://schemas.microsoft.com/office/drawing/2010/main" val="0"/>
                        </a:ext>
                      </a:extLst>
                    </a:blip>
                    <a:stretch>
                      <a:fillRect/>
                    </a:stretch>
                  </pic:blipFill>
                  <pic:spPr>
                    <a:xfrm>
                      <a:off x="0" y="0"/>
                      <a:ext cx="10744200" cy="7797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D633A" w:rsidRPr="0012783F">
        <w:rPr>
          <w:rFonts w:ascii="Calibri Light" w:eastAsia="Calibri Light" w:hAnsi="Calibri Light" w:cs="Calibri Light"/>
          <w:b/>
          <w:bCs/>
          <w:noProof/>
          <w:sz w:val="20"/>
          <w:szCs w:val="20"/>
        </w:rPr>
        <mc:AlternateContent>
          <mc:Choice Requires="wps">
            <w:drawing>
              <wp:anchor distT="45720" distB="45720" distL="114300" distR="114300" simplePos="0" relativeHeight="251567616" behindDoc="0" locked="0" layoutInCell="1" allowOverlap="1" wp14:anchorId="500CDFDC" wp14:editId="3AB45CD4">
                <wp:simplePos x="0" y="0"/>
                <wp:positionH relativeFrom="column">
                  <wp:posOffset>-708594</wp:posOffset>
                </wp:positionH>
                <wp:positionV relativeFrom="paragraph">
                  <wp:posOffset>63904</wp:posOffset>
                </wp:positionV>
                <wp:extent cx="3545840" cy="27114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60F87B3C" w14:textId="77777777" w:rsidR="003849D1" w:rsidRDefault="003849D1" w:rsidP="007610A7">
                            <w:r>
                              <w:rPr>
                                <w:rFonts w:asciiTheme="majorHAnsi" w:hAnsiTheme="majorHAnsi"/>
                              </w:rPr>
                              <w:t>Sheffield Lyceum &amp; Crucible Theatres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0CDFDC" id="_x0000_s1056" type="#_x0000_t202" style="position:absolute;margin-left:-55.8pt;margin-top:5.05pt;width:279.2pt;height:21.35pt;z-index:251567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" filled="f" stroked="f">
                <v:textbox style="mso-fit-shape-to-text:t">
                  <w:txbxContent>
                    <w:p w14:paraId="60F87B3C" w14:textId="77777777" w:rsidR="003849D1" w:rsidRDefault="003849D1" w:rsidP="007610A7">
                      <w:r>
                        <w:rPr>
                          <w:rFonts w:asciiTheme="majorHAnsi" w:hAnsiTheme="majorHAnsi"/>
                        </w:rPr>
                        <w:t>Sheffield Lyceum &amp; Crucible Theatres</w:t>
                      </w:r>
                    </w:p>
                  </w:txbxContent>
                </v:textbox>
                <w10:wrap type="square"/>
              </v:shape>
            </w:pict>
          </mc:Fallback>
        </mc:AlternateContent>
      </w:r>
    </w:p>
    <w:p w14:paraId="4EEDB1F7" w14:textId="77777777" w:rsidR="0037477C" w:rsidRDefault="00E97C3C">
      <w:pPr>
        <w:sectPr w:rsidR="0037477C" w:rsidSect="00264114">
          <w:pgSz w:w="16840" w:h="11906" w:orient="landscape"/>
          <w:pgMar w:top="0" w:right="1440" w:bottom="875" w:left="1440" w:header="0" w:footer="0" w:gutter="0"/>
          <w:cols w:space="0"/>
        </w:sectPr>
      </w:pPr>
      <w:r w:rsidRPr="00D60B0D">
        <w:rPr>
          <w:noProof/>
          <w:sz w:val="20"/>
          <w:szCs w:val="20"/>
        </w:rPr>
        <mc:AlternateContent>
          <mc:Choice Requires="wps">
            <w:drawing>
              <wp:anchor distT="45720" distB="45720" distL="114300" distR="114300" simplePos="0" relativeHeight="251636224" behindDoc="0" locked="0" layoutInCell="1" allowOverlap="1" wp14:anchorId="62EA9F1D" wp14:editId="5DE6FDFD">
                <wp:simplePos x="0" y="0"/>
                <wp:positionH relativeFrom="page">
                  <wp:posOffset>8686800</wp:posOffset>
                </wp:positionH>
                <wp:positionV relativeFrom="paragraph">
                  <wp:posOffset>41910</wp:posOffset>
                </wp:positionV>
                <wp:extent cx="2006600" cy="5685155"/>
                <wp:effectExtent l="0" t="0" r="0" b="4445"/>
                <wp:wrapSquare wrapText="bothSides"/>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0BFCC058"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A9F1D" id="_x0000_s1057" type="#_x0000_t202" style="position:absolute;margin-left:684pt;margin-top:3.3pt;width:158pt;height:447.65pt;z-index:251636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" filled="f" stroked="f">
                <v:textbox>
                  <w:txbxContent>
                    <w:p w14:paraId="0BFCC058"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v:textbox>
                <w10:wrap type="square" anchorx="page"/>
              </v:shape>
            </w:pict>
          </mc:Fallback>
        </mc:AlternateContent>
      </w:r>
    </w:p>
    <w:p w14:paraId="0FD13EE1" w14:textId="77777777" w:rsidR="00AF3449" w:rsidRDefault="00E97C3C" w:rsidP="00D67BB8">
      <w:pPr>
        <w:rPr>
          <w:rFonts w:ascii="Calibri" w:eastAsia="Calibri" w:hAnsi="Calibri" w:cs="Calibri"/>
          <w:color w:val="F8A800"/>
          <w:sz w:val="60"/>
          <w:szCs w:val="60"/>
        </w:rPr>
      </w:pPr>
      <w:bookmarkStart w:id="47" w:name="page35"/>
      <w:bookmarkStart w:id="48" w:name="CIES"/>
      <w:bookmarkEnd w:id="47"/>
      <w:bookmarkEnd w:id="48"/>
      <w:r>
        <w:rPr>
          <w:rFonts w:ascii="Calibri" w:eastAsia="Calibri" w:hAnsi="Calibri" w:cs="Calibri"/>
          <w:noProof/>
          <w:color w:val="F8A800"/>
          <w:sz w:val="60"/>
          <w:szCs w:val="60"/>
        </w:rPr>
        <w:lastRenderedPageBreak/>
        <w:drawing>
          <wp:anchor distT="0" distB="0" distL="114300" distR="114300" simplePos="0" relativeHeight="251637248" behindDoc="1" locked="0" layoutInCell="1" allowOverlap="1" wp14:anchorId="01AAC6AE" wp14:editId="0F94A6AE">
            <wp:simplePos x="0" y="0"/>
            <wp:positionH relativeFrom="column">
              <wp:posOffset>9426151</wp:posOffset>
            </wp:positionH>
            <wp:positionV relativeFrom="paragraph">
              <wp:posOffset>-905298</wp:posOffset>
            </wp:positionV>
            <wp:extent cx="759249" cy="7595040"/>
            <wp:effectExtent l="0" t="0" r="3175"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Comprehensive Income and Expenditure Statement</w:t>
      </w:r>
    </w:p>
    <w:p w14:paraId="6965F1A9" w14:textId="77777777" w:rsidR="0037477C" w:rsidRDefault="00355EE7" w:rsidP="0013755A">
      <w:pPr>
        <w:ind w:right="75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Comprehensive Income and Expenditure Statement (CIES)</w:t>
      </w:r>
      <w:r>
        <w:rPr>
          <w:rFonts w:ascii="Calibri Light" w:eastAsia="Calibri Light" w:hAnsi="Calibri Light" w:cs="Calibri Light"/>
          <w:sz w:val="20"/>
          <w:szCs w:val="20"/>
        </w:rPr>
        <w:t xml:space="preserve"> </w:t>
      </w:r>
      <w:r w:rsidR="00DC2A72">
        <w:rPr>
          <w:rFonts w:ascii="Calibri Light" w:eastAsia="Calibri Light" w:hAnsi="Calibri Light" w:cs="Calibri Light"/>
          <w:sz w:val="20"/>
          <w:szCs w:val="20"/>
        </w:rPr>
        <w:t>shows the cost in the year of providing services for the Group in accordance with generally accepted accounting practices. PCCs raise taxation to cover expenditure in accordance with regulations; this may be different from the accounting cost. The taxation position is shown in the Movement in Reserves Statement and Expenditure Funding Analysis.</w:t>
      </w:r>
    </w:p>
    <w:p w14:paraId="06F4DBE1" w14:textId="77777777" w:rsidR="00AF3449" w:rsidRDefault="00AF3449" w:rsidP="0013755A">
      <w:pPr>
        <w:spacing w:line="236" w:lineRule="auto"/>
        <w:ind w:right="752"/>
        <w:rPr>
          <w:rFonts w:ascii="Calibri Light" w:eastAsia="Calibri Light" w:hAnsi="Calibri Light" w:cs="Calibri Light"/>
          <w:sz w:val="20"/>
          <w:szCs w:val="20"/>
        </w:rPr>
      </w:pPr>
    </w:p>
    <w:p w14:paraId="7AA40766" w14:textId="77777777" w:rsidR="00AF3449" w:rsidRDefault="00280C35" w:rsidP="0013755A">
      <w:pPr>
        <w:spacing w:line="236" w:lineRule="auto"/>
        <w:ind w:right="752"/>
        <w:rPr>
          <w:rFonts w:ascii="Calibri Light" w:eastAsia="Calibri Light" w:hAnsi="Calibri Light" w:cs="Calibri Light"/>
          <w:b/>
          <w:sz w:val="20"/>
          <w:szCs w:val="20"/>
        </w:rPr>
      </w:pPr>
      <w:r w:rsidRPr="005D10B5">
        <w:rPr>
          <w:rFonts w:ascii="Calibri Light" w:eastAsia="Calibri Light" w:hAnsi="Calibri Light" w:cs="Calibri Light"/>
          <w:b/>
          <w:sz w:val="20"/>
          <w:szCs w:val="20"/>
        </w:rPr>
        <w:t>Group</w:t>
      </w:r>
    </w:p>
    <w:p w14:paraId="01BCCAE5" w14:textId="77777777" w:rsidR="00147BC7" w:rsidRPr="005D10B5" w:rsidRDefault="00147BC7" w:rsidP="0013755A">
      <w:pPr>
        <w:spacing w:line="236" w:lineRule="auto"/>
        <w:ind w:right="752"/>
        <w:rPr>
          <w:rFonts w:ascii="Calibri Light" w:eastAsia="Calibri Light" w:hAnsi="Calibri Light" w:cs="Calibri Light"/>
          <w:b/>
          <w:sz w:val="20"/>
          <w:szCs w:val="20"/>
        </w:rPr>
      </w:pPr>
    </w:p>
    <w:tbl>
      <w:tblPr>
        <w:tblStyle w:val="TableGrid"/>
        <w:tblW w:w="14079"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23"/>
        <w:gridCol w:w="1515"/>
        <w:gridCol w:w="4680"/>
        <w:gridCol w:w="1353"/>
        <w:gridCol w:w="1353"/>
        <w:gridCol w:w="1134"/>
        <w:gridCol w:w="1353"/>
      </w:tblGrid>
      <w:tr w:rsidR="00EF2485" w:rsidRPr="00ED6D35" w14:paraId="1DACEDFA" w14:textId="77777777" w:rsidTr="00C35FAA">
        <w:tc>
          <w:tcPr>
            <w:tcW w:w="4206" w:type="dxa"/>
            <w:gridSpan w:val="3"/>
            <w:tcBorders>
              <w:top w:val="single" w:sz="12" w:space="0" w:color="FFC000" w:themeColor="accent4"/>
            </w:tcBorders>
          </w:tcPr>
          <w:p w14:paraId="42C069F7" w14:textId="25A82BF7" w:rsidR="00EF2485" w:rsidRPr="00A331CA" w:rsidRDefault="00EF2485" w:rsidP="009E77B6">
            <w:pPr>
              <w:spacing w:line="276" w:lineRule="auto"/>
              <w:ind w:right="32"/>
              <w:jc w:val="center"/>
              <w:rPr>
                <w:rFonts w:ascii="Calibri" w:eastAsia="Calibri Light" w:hAnsi="Calibri" w:cs="Calibri Light"/>
                <w:b/>
                <w:sz w:val="16"/>
                <w:szCs w:val="16"/>
              </w:rPr>
            </w:pPr>
            <w:r w:rsidRPr="00A331CA">
              <w:rPr>
                <w:rFonts w:ascii="Calibri" w:eastAsia="Calibri Light" w:hAnsi="Calibri" w:cs="Calibri Light"/>
                <w:b/>
                <w:sz w:val="16"/>
                <w:szCs w:val="16"/>
              </w:rPr>
              <w:t>20</w:t>
            </w:r>
            <w:r w:rsidR="000C7F70">
              <w:rPr>
                <w:rFonts w:ascii="Calibri" w:eastAsia="Calibri Light" w:hAnsi="Calibri" w:cs="Calibri Light"/>
                <w:b/>
                <w:sz w:val="16"/>
                <w:szCs w:val="16"/>
              </w:rPr>
              <w:t>2</w:t>
            </w:r>
            <w:r w:rsidR="00652F90">
              <w:rPr>
                <w:rFonts w:ascii="Calibri" w:eastAsia="Calibri Light" w:hAnsi="Calibri" w:cs="Calibri Light"/>
                <w:b/>
                <w:sz w:val="16"/>
                <w:szCs w:val="16"/>
              </w:rPr>
              <w:t>2</w:t>
            </w:r>
            <w:r w:rsidRPr="00A331CA">
              <w:rPr>
                <w:rFonts w:ascii="Calibri" w:eastAsia="Calibri Light" w:hAnsi="Calibri" w:cs="Calibri Light"/>
                <w:b/>
                <w:sz w:val="16"/>
                <w:szCs w:val="16"/>
              </w:rPr>
              <w:t>/</w:t>
            </w:r>
            <w:r w:rsidR="0018160A">
              <w:rPr>
                <w:rFonts w:ascii="Calibri" w:eastAsia="Calibri Light" w:hAnsi="Calibri" w:cs="Calibri Light"/>
                <w:b/>
                <w:sz w:val="16"/>
                <w:szCs w:val="16"/>
              </w:rPr>
              <w:t>2</w:t>
            </w:r>
            <w:r w:rsidR="00652F90">
              <w:rPr>
                <w:rFonts w:ascii="Calibri" w:eastAsia="Calibri Light" w:hAnsi="Calibri" w:cs="Calibri Light"/>
                <w:b/>
                <w:sz w:val="16"/>
                <w:szCs w:val="16"/>
              </w:rPr>
              <w:t>3</w:t>
            </w:r>
          </w:p>
        </w:tc>
        <w:tc>
          <w:tcPr>
            <w:tcW w:w="4680" w:type="dxa"/>
            <w:tcBorders>
              <w:top w:val="single" w:sz="12" w:space="0" w:color="FFC000" w:themeColor="accent4"/>
            </w:tcBorders>
          </w:tcPr>
          <w:p w14:paraId="6AADFA1A"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1353" w:type="dxa"/>
            <w:tcBorders>
              <w:top w:val="single" w:sz="12" w:space="0" w:color="FFC000" w:themeColor="accent4"/>
            </w:tcBorders>
          </w:tcPr>
          <w:p w14:paraId="2F60B254"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3840" w:type="dxa"/>
            <w:gridSpan w:val="3"/>
            <w:tcBorders>
              <w:top w:val="single" w:sz="12" w:space="0" w:color="FFC000" w:themeColor="accent4"/>
            </w:tcBorders>
          </w:tcPr>
          <w:p w14:paraId="2BA61629" w14:textId="5600C64C" w:rsidR="00EF2485" w:rsidRPr="00A331CA" w:rsidRDefault="00EF2485" w:rsidP="009E77B6">
            <w:pPr>
              <w:spacing w:line="276" w:lineRule="auto"/>
              <w:jc w:val="center"/>
              <w:rPr>
                <w:rFonts w:ascii="Calibri" w:eastAsia="Calibri Light" w:hAnsi="Calibri" w:cs="Calibri Light"/>
                <w:b/>
                <w:sz w:val="16"/>
                <w:szCs w:val="16"/>
              </w:rPr>
            </w:pPr>
            <w:r w:rsidRPr="00584D37">
              <w:rPr>
                <w:rFonts w:ascii="Calibri" w:eastAsia="Calibri Light" w:hAnsi="Calibri" w:cs="Calibri Light"/>
                <w:b/>
                <w:sz w:val="16"/>
                <w:szCs w:val="16"/>
              </w:rPr>
              <w:t>20</w:t>
            </w:r>
            <w:r w:rsidR="0018160A" w:rsidRPr="00584D37">
              <w:rPr>
                <w:rFonts w:ascii="Calibri" w:eastAsia="Calibri Light" w:hAnsi="Calibri" w:cs="Calibri Light"/>
                <w:b/>
                <w:sz w:val="16"/>
                <w:szCs w:val="16"/>
              </w:rPr>
              <w:t>2</w:t>
            </w:r>
            <w:r w:rsidR="00584D37" w:rsidRPr="00584D37">
              <w:rPr>
                <w:rFonts w:ascii="Calibri" w:eastAsia="Calibri Light" w:hAnsi="Calibri" w:cs="Calibri Light"/>
                <w:b/>
                <w:sz w:val="16"/>
                <w:szCs w:val="16"/>
              </w:rPr>
              <w:t>3</w:t>
            </w:r>
            <w:r w:rsidRPr="00584D37">
              <w:rPr>
                <w:rFonts w:ascii="Calibri" w:eastAsia="Calibri Light" w:hAnsi="Calibri" w:cs="Calibri Light"/>
                <w:b/>
                <w:sz w:val="16"/>
                <w:szCs w:val="16"/>
              </w:rPr>
              <w:t>/</w:t>
            </w:r>
            <w:r w:rsidR="0018160A" w:rsidRPr="00584D37">
              <w:rPr>
                <w:rFonts w:ascii="Calibri" w:eastAsia="Calibri Light" w:hAnsi="Calibri" w:cs="Calibri Light"/>
                <w:b/>
                <w:sz w:val="16"/>
                <w:szCs w:val="16"/>
              </w:rPr>
              <w:t>2</w:t>
            </w:r>
            <w:r w:rsidR="00584D37" w:rsidRPr="00584D37">
              <w:rPr>
                <w:rFonts w:ascii="Calibri" w:eastAsia="Calibri Light" w:hAnsi="Calibri" w:cs="Calibri Light"/>
                <w:b/>
                <w:sz w:val="16"/>
                <w:szCs w:val="16"/>
              </w:rPr>
              <w:t>4</w:t>
            </w:r>
            <w:r w:rsidR="00584D37">
              <w:rPr>
                <w:rFonts w:ascii="Calibri" w:eastAsia="Calibri Light" w:hAnsi="Calibri" w:cs="Calibri Light"/>
                <w:b/>
                <w:sz w:val="16"/>
                <w:szCs w:val="16"/>
              </w:rPr>
              <w:t xml:space="preserve"> to 6 May</w:t>
            </w:r>
          </w:p>
        </w:tc>
      </w:tr>
      <w:tr w:rsidR="008F4368" w:rsidRPr="00ED6D35" w14:paraId="11E15306" w14:textId="77777777" w:rsidTr="006F10F5">
        <w:tc>
          <w:tcPr>
            <w:tcW w:w="1368" w:type="dxa"/>
          </w:tcPr>
          <w:p w14:paraId="0E324373" w14:textId="77777777" w:rsidR="008F4368" w:rsidRPr="00A331CA" w:rsidRDefault="008F4368" w:rsidP="006F10F5">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23" w:type="dxa"/>
          </w:tcPr>
          <w:p w14:paraId="39524C06" w14:textId="77777777" w:rsidR="008F4368" w:rsidRPr="00A331CA" w:rsidRDefault="008F4368" w:rsidP="006F10F5">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515" w:type="dxa"/>
          </w:tcPr>
          <w:p w14:paraId="253B5354" w14:textId="77777777" w:rsidR="008F4368" w:rsidRPr="00A331CA" w:rsidRDefault="008F4368" w:rsidP="006F10F5">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c>
          <w:tcPr>
            <w:tcW w:w="4680" w:type="dxa"/>
          </w:tcPr>
          <w:p w14:paraId="6FF88C7D" w14:textId="77777777" w:rsidR="008F4368" w:rsidRPr="00A331CA" w:rsidRDefault="008F4368" w:rsidP="006F10F5">
            <w:pPr>
              <w:spacing w:line="276" w:lineRule="auto"/>
              <w:ind w:right="752"/>
              <w:rPr>
                <w:rFonts w:ascii="Calibri" w:eastAsia="Calibri Light" w:hAnsi="Calibri" w:cs="Calibri Light"/>
                <w:b/>
                <w:sz w:val="16"/>
                <w:szCs w:val="16"/>
              </w:rPr>
            </w:pPr>
          </w:p>
        </w:tc>
        <w:tc>
          <w:tcPr>
            <w:tcW w:w="1353" w:type="dxa"/>
          </w:tcPr>
          <w:p w14:paraId="2D32827C" w14:textId="77777777" w:rsidR="008F4368" w:rsidRPr="00A331CA" w:rsidRDefault="008F4368" w:rsidP="006F10F5">
            <w:pPr>
              <w:spacing w:line="276" w:lineRule="auto"/>
              <w:ind w:right="163"/>
              <w:jc w:val="right"/>
              <w:rPr>
                <w:rFonts w:ascii="Calibri" w:eastAsia="Calibri Light" w:hAnsi="Calibri" w:cs="Calibri Light"/>
                <w:b/>
                <w:sz w:val="16"/>
                <w:szCs w:val="16"/>
              </w:rPr>
            </w:pPr>
          </w:p>
        </w:tc>
        <w:tc>
          <w:tcPr>
            <w:tcW w:w="1353" w:type="dxa"/>
          </w:tcPr>
          <w:p w14:paraId="05C49841"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134" w:type="dxa"/>
          </w:tcPr>
          <w:p w14:paraId="6211BAD8" w14:textId="77777777" w:rsidR="008F4368" w:rsidRPr="00A331CA" w:rsidRDefault="008F4368" w:rsidP="006F10F5">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53" w:type="dxa"/>
          </w:tcPr>
          <w:p w14:paraId="5D39EA60"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r>
      <w:tr w:rsidR="008F4368" w:rsidRPr="00ED6D35" w14:paraId="2362BF9C" w14:textId="77777777" w:rsidTr="006F10F5">
        <w:tc>
          <w:tcPr>
            <w:tcW w:w="1368" w:type="dxa"/>
          </w:tcPr>
          <w:p w14:paraId="0C3AC11C" w14:textId="77777777" w:rsidR="008F4368" w:rsidRPr="00A331CA" w:rsidRDefault="008F4368" w:rsidP="006F10F5">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323" w:type="dxa"/>
          </w:tcPr>
          <w:p w14:paraId="450EFDED" w14:textId="77777777" w:rsidR="008F4368" w:rsidRPr="00A331CA" w:rsidRDefault="008F4368" w:rsidP="006F10F5">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515" w:type="dxa"/>
          </w:tcPr>
          <w:p w14:paraId="6B30541F" w14:textId="77777777" w:rsidR="008F4368" w:rsidRPr="00A331CA" w:rsidRDefault="008F4368" w:rsidP="006F10F5">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4680" w:type="dxa"/>
          </w:tcPr>
          <w:p w14:paraId="38182019" w14:textId="77777777" w:rsidR="008F4368" w:rsidRPr="00A331CA" w:rsidRDefault="008F4368" w:rsidP="006F10F5">
            <w:pPr>
              <w:spacing w:line="276" w:lineRule="auto"/>
              <w:ind w:right="752"/>
              <w:rPr>
                <w:rFonts w:ascii="Calibri" w:eastAsia="Calibri Light" w:hAnsi="Calibri" w:cs="Calibri Light"/>
                <w:b/>
                <w:sz w:val="16"/>
                <w:szCs w:val="16"/>
              </w:rPr>
            </w:pPr>
          </w:p>
        </w:tc>
        <w:tc>
          <w:tcPr>
            <w:tcW w:w="1353" w:type="dxa"/>
          </w:tcPr>
          <w:p w14:paraId="10943C39" w14:textId="77777777" w:rsidR="008F4368" w:rsidRPr="00A331CA" w:rsidRDefault="008F4368" w:rsidP="006F10F5">
            <w:pPr>
              <w:spacing w:line="276" w:lineRule="auto"/>
              <w:ind w:right="163"/>
              <w:jc w:val="right"/>
              <w:rPr>
                <w:rFonts w:ascii="Calibri" w:eastAsia="Calibri Light" w:hAnsi="Calibri" w:cs="Calibri Light"/>
                <w:b/>
                <w:sz w:val="16"/>
                <w:szCs w:val="16"/>
              </w:rPr>
            </w:pPr>
          </w:p>
        </w:tc>
        <w:tc>
          <w:tcPr>
            <w:tcW w:w="1353" w:type="dxa"/>
          </w:tcPr>
          <w:p w14:paraId="21D701B8"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134" w:type="dxa"/>
          </w:tcPr>
          <w:p w14:paraId="5069AD5C" w14:textId="77777777" w:rsidR="008F4368" w:rsidRPr="00A331CA" w:rsidRDefault="008F4368" w:rsidP="006F10F5">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353" w:type="dxa"/>
          </w:tcPr>
          <w:p w14:paraId="012C8123"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r>
      <w:tr w:rsidR="008F4368" w:rsidRPr="00ED6D35" w14:paraId="304CB5C0" w14:textId="77777777" w:rsidTr="006F10F5">
        <w:tc>
          <w:tcPr>
            <w:tcW w:w="1368" w:type="dxa"/>
            <w:tcBorders>
              <w:bottom w:val="single" w:sz="12" w:space="0" w:color="FFC000" w:themeColor="accent4"/>
            </w:tcBorders>
          </w:tcPr>
          <w:p w14:paraId="1E5D7760" w14:textId="77777777" w:rsidR="008F4368" w:rsidRPr="00A331CA" w:rsidRDefault="008F4368" w:rsidP="00147BC7">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23" w:type="dxa"/>
            <w:tcBorders>
              <w:bottom w:val="single" w:sz="12" w:space="0" w:color="FFC000" w:themeColor="accent4"/>
            </w:tcBorders>
          </w:tcPr>
          <w:p w14:paraId="02B96998" w14:textId="77777777" w:rsidR="008F4368" w:rsidRPr="00A331CA" w:rsidRDefault="008F4368" w:rsidP="00147BC7">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515" w:type="dxa"/>
            <w:tcBorders>
              <w:bottom w:val="single" w:sz="12" w:space="0" w:color="FFC000" w:themeColor="accent4"/>
            </w:tcBorders>
          </w:tcPr>
          <w:p w14:paraId="1E14A188" w14:textId="77777777" w:rsidR="008F4368" w:rsidRPr="00A331CA" w:rsidRDefault="008F4368" w:rsidP="006F10F5">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680" w:type="dxa"/>
            <w:tcBorders>
              <w:bottom w:val="single" w:sz="12" w:space="0" w:color="FFC000" w:themeColor="accent4"/>
            </w:tcBorders>
          </w:tcPr>
          <w:p w14:paraId="1885AE2C" w14:textId="77777777" w:rsidR="008F4368" w:rsidRPr="00A331CA" w:rsidRDefault="008F4368" w:rsidP="006F10F5">
            <w:pPr>
              <w:spacing w:line="276" w:lineRule="auto"/>
              <w:ind w:right="752"/>
              <w:rPr>
                <w:rFonts w:ascii="Calibri" w:eastAsia="Calibri Light" w:hAnsi="Calibri" w:cs="Calibri Light"/>
                <w:b/>
                <w:sz w:val="16"/>
                <w:szCs w:val="16"/>
              </w:rPr>
            </w:pPr>
          </w:p>
        </w:tc>
        <w:tc>
          <w:tcPr>
            <w:tcW w:w="1353" w:type="dxa"/>
            <w:tcBorders>
              <w:bottom w:val="single" w:sz="12" w:space="0" w:color="FFC000" w:themeColor="accent4"/>
            </w:tcBorders>
          </w:tcPr>
          <w:p w14:paraId="5B7792F4" w14:textId="77777777" w:rsidR="008F4368" w:rsidRPr="00A331CA" w:rsidRDefault="008F4368" w:rsidP="006F10F5">
            <w:pPr>
              <w:spacing w:line="276" w:lineRule="auto"/>
              <w:ind w:right="163"/>
              <w:jc w:val="right"/>
              <w:rPr>
                <w:rFonts w:ascii="Calibri" w:eastAsia="Calibri Light" w:hAnsi="Calibri" w:cs="Calibri Light"/>
                <w:b/>
                <w:sz w:val="16"/>
                <w:szCs w:val="16"/>
              </w:rPr>
            </w:pPr>
          </w:p>
        </w:tc>
        <w:tc>
          <w:tcPr>
            <w:tcW w:w="1353" w:type="dxa"/>
            <w:tcBorders>
              <w:bottom w:val="single" w:sz="12" w:space="0" w:color="FFC000" w:themeColor="accent4"/>
            </w:tcBorders>
          </w:tcPr>
          <w:p w14:paraId="154D8F58"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34" w:type="dxa"/>
            <w:tcBorders>
              <w:bottom w:val="single" w:sz="12" w:space="0" w:color="FFC000" w:themeColor="accent4"/>
            </w:tcBorders>
          </w:tcPr>
          <w:p w14:paraId="5B80E5F4" w14:textId="77777777" w:rsidR="008F4368" w:rsidRPr="00A331CA" w:rsidRDefault="008F4368" w:rsidP="006F10F5">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53" w:type="dxa"/>
            <w:tcBorders>
              <w:bottom w:val="single" w:sz="12" w:space="0" w:color="FFC000" w:themeColor="accent4"/>
            </w:tcBorders>
          </w:tcPr>
          <w:p w14:paraId="7B02AA50" w14:textId="77777777" w:rsidR="008F4368" w:rsidRPr="00A331CA" w:rsidRDefault="008F4368" w:rsidP="006F10F5">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0A4DC0" w:rsidRPr="00ED6D35" w14:paraId="5A09A880" w14:textId="77777777" w:rsidTr="008A10F8">
        <w:tc>
          <w:tcPr>
            <w:tcW w:w="1368" w:type="dxa"/>
            <w:tcBorders>
              <w:top w:val="single" w:sz="12" w:space="0" w:color="FFC000" w:themeColor="accent4"/>
            </w:tcBorders>
            <w:shd w:val="clear" w:color="auto" w:fill="FFF2CC" w:themeFill="accent4" w:themeFillTint="33"/>
          </w:tcPr>
          <w:p w14:paraId="09E555CE" w14:textId="43273761" w:rsidR="000A4DC0" w:rsidRPr="006B2655" w:rsidRDefault="000A4DC0" w:rsidP="000A4DC0">
            <w:pPr>
              <w:spacing w:line="276" w:lineRule="auto"/>
              <w:jc w:val="right"/>
              <w:rPr>
                <w:rFonts w:asciiTheme="majorHAnsi" w:hAnsiTheme="majorHAnsi" w:cs="Arial"/>
                <w:sz w:val="16"/>
                <w:szCs w:val="16"/>
              </w:rPr>
            </w:pPr>
            <w:bookmarkStart w:id="49" w:name="_Hlk158708888"/>
            <w:r w:rsidRPr="001C656F">
              <w:rPr>
                <w:rFonts w:asciiTheme="majorHAnsi" w:hAnsiTheme="majorHAnsi" w:cs="Arial"/>
                <w:sz w:val="16"/>
                <w:szCs w:val="16"/>
              </w:rPr>
              <w:t>2,272</w:t>
            </w:r>
          </w:p>
        </w:tc>
        <w:tc>
          <w:tcPr>
            <w:tcW w:w="1323" w:type="dxa"/>
            <w:tcBorders>
              <w:top w:val="single" w:sz="12" w:space="0" w:color="FFC000" w:themeColor="accent4"/>
            </w:tcBorders>
            <w:shd w:val="clear" w:color="auto" w:fill="FFF2CC" w:themeFill="accent4" w:themeFillTint="33"/>
          </w:tcPr>
          <w:p w14:paraId="3E196527" w14:textId="760304DD" w:rsidR="000A4DC0" w:rsidRPr="002E6570"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tcBorders>
              <w:top w:val="single" w:sz="12" w:space="0" w:color="FFC000" w:themeColor="accent4"/>
            </w:tcBorders>
            <w:shd w:val="clear" w:color="auto" w:fill="FFF2CC" w:themeFill="accent4" w:themeFillTint="33"/>
          </w:tcPr>
          <w:p w14:paraId="6F4A4E2D" w14:textId="2F8FEF36" w:rsidR="000A4DC0" w:rsidRPr="00780009" w:rsidRDefault="000A4DC0" w:rsidP="000A4DC0">
            <w:pPr>
              <w:spacing w:line="276" w:lineRule="auto"/>
              <w:jc w:val="right"/>
              <w:rPr>
                <w:rFonts w:asciiTheme="majorHAnsi" w:hAnsiTheme="majorHAnsi" w:cs="Arial"/>
                <w:sz w:val="16"/>
                <w:szCs w:val="16"/>
                <w:highlight w:val="yellow"/>
              </w:rPr>
            </w:pPr>
            <w:r w:rsidRPr="001C656F">
              <w:rPr>
                <w:rFonts w:asciiTheme="majorHAnsi" w:hAnsiTheme="majorHAnsi" w:cs="Arial"/>
                <w:sz w:val="16"/>
                <w:szCs w:val="16"/>
              </w:rPr>
              <w:t>2,272</w:t>
            </w:r>
          </w:p>
        </w:tc>
        <w:tc>
          <w:tcPr>
            <w:tcW w:w="4680" w:type="dxa"/>
            <w:tcBorders>
              <w:top w:val="single" w:sz="12" w:space="0" w:color="FFC000" w:themeColor="accent4"/>
            </w:tcBorders>
            <w:shd w:val="clear" w:color="auto" w:fill="FFF2CC" w:themeFill="accent4" w:themeFillTint="33"/>
          </w:tcPr>
          <w:p w14:paraId="10A5F95B" w14:textId="77777777" w:rsidR="000A4DC0" w:rsidRPr="00ED6D35" w:rsidRDefault="000A4DC0" w:rsidP="000A4DC0">
            <w:pPr>
              <w:spacing w:line="276" w:lineRule="auto"/>
              <w:rPr>
                <w:rFonts w:asciiTheme="majorHAnsi" w:hAnsiTheme="majorHAnsi" w:cs="Arial"/>
                <w:sz w:val="16"/>
                <w:szCs w:val="16"/>
              </w:rPr>
            </w:pPr>
            <w:r w:rsidRPr="00ED6D35">
              <w:rPr>
                <w:rFonts w:asciiTheme="majorHAnsi" w:hAnsiTheme="majorHAnsi" w:cs="Arial"/>
                <w:sz w:val="16"/>
                <w:szCs w:val="16"/>
              </w:rPr>
              <w:t>Senior Command Team</w:t>
            </w:r>
          </w:p>
        </w:tc>
        <w:tc>
          <w:tcPr>
            <w:tcW w:w="1353" w:type="dxa"/>
            <w:tcBorders>
              <w:top w:val="single" w:sz="12" w:space="0" w:color="FFC000" w:themeColor="accent4"/>
            </w:tcBorders>
            <w:shd w:val="clear" w:color="auto" w:fill="FFF2CC" w:themeFill="accent4" w:themeFillTint="33"/>
          </w:tcPr>
          <w:p w14:paraId="4A5BC5D7" w14:textId="77777777" w:rsidR="000A4DC0" w:rsidRPr="00ED6D35" w:rsidRDefault="000A4DC0" w:rsidP="000A4DC0">
            <w:pPr>
              <w:spacing w:line="276" w:lineRule="auto"/>
              <w:jc w:val="right"/>
              <w:rPr>
                <w:rFonts w:asciiTheme="majorHAnsi" w:hAnsiTheme="majorHAnsi" w:cs="Arial"/>
                <w:sz w:val="16"/>
                <w:szCs w:val="16"/>
              </w:rPr>
            </w:pPr>
          </w:p>
        </w:tc>
        <w:tc>
          <w:tcPr>
            <w:tcW w:w="1353" w:type="dxa"/>
            <w:tcBorders>
              <w:top w:val="single" w:sz="12" w:space="0" w:color="FFC000" w:themeColor="accent4"/>
            </w:tcBorders>
            <w:shd w:val="clear" w:color="auto" w:fill="FFF2CC" w:themeFill="accent4" w:themeFillTint="33"/>
          </w:tcPr>
          <w:p w14:paraId="3DC1A245" w14:textId="1266860F"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2,</w:t>
            </w:r>
            <w:r w:rsidR="00E314C4" w:rsidRPr="00120DB0">
              <w:rPr>
                <w:rFonts w:asciiTheme="majorHAnsi" w:hAnsiTheme="majorHAnsi" w:cs="Arial"/>
                <w:sz w:val="16"/>
                <w:szCs w:val="16"/>
              </w:rPr>
              <w:t>681</w:t>
            </w:r>
          </w:p>
        </w:tc>
        <w:tc>
          <w:tcPr>
            <w:tcW w:w="1134" w:type="dxa"/>
            <w:tcBorders>
              <w:top w:val="single" w:sz="12" w:space="0" w:color="FFC000" w:themeColor="accent4"/>
            </w:tcBorders>
            <w:shd w:val="clear" w:color="auto" w:fill="FFF2CC" w:themeFill="accent4" w:themeFillTint="33"/>
          </w:tcPr>
          <w:p w14:paraId="487B10C0" w14:textId="13E31028"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tcBorders>
              <w:top w:val="single" w:sz="12" w:space="0" w:color="FFC000" w:themeColor="accent4"/>
            </w:tcBorders>
            <w:shd w:val="clear" w:color="auto" w:fill="FFF2CC" w:themeFill="accent4" w:themeFillTint="33"/>
          </w:tcPr>
          <w:p w14:paraId="343E6DDE" w14:textId="5FA0DED2"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2,</w:t>
            </w:r>
            <w:r w:rsidR="00E314C4" w:rsidRPr="00120DB0">
              <w:rPr>
                <w:rFonts w:asciiTheme="majorHAnsi" w:hAnsiTheme="majorHAnsi" w:cs="Arial"/>
                <w:sz w:val="16"/>
                <w:szCs w:val="16"/>
              </w:rPr>
              <w:t>681</w:t>
            </w:r>
          </w:p>
        </w:tc>
      </w:tr>
      <w:tr w:rsidR="000A4DC0" w:rsidRPr="00ED6D35" w14:paraId="3B3665A1" w14:textId="77777777" w:rsidTr="006F10F5">
        <w:tc>
          <w:tcPr>
            <w:tcW w:w="1368" w:type="dxa"/>
            <w:vAlign w:val="center"/>
          </w:tcPr>
          <w:p w14:paraId="3F9221F3" w14:textId="3C677653"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12,088</w:t>
            </w:r>
          </w:p>
        </w:tc>
        <w:tc>
          <w:tcPr>
            <w:tcW w:w="1323" w:type="dxa"/>
            <w:vAlign w:val="center"/>
          </w:tcPr>
          <w:p w14:paraId="642D2CE2" w14:textId="7AD5C416"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vAlign w:val="center"/>
          </w:tcPr>
          <w:p w14:paraId="341FD07D" w14:textId="5893E9C6"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12,088</w:t>
            </w:r>
          </w:p>
        </w:tc>
        <w:tc>
          <w:tcPr>
            <w:tcW w:w="4680" w:type="dxa"/>
          </w:tcPr>
          <w:p w14:paraId="438E24F3" w14:textId="33D3D444" w:rsidR="000A4DC0" w:rsidRPr="001044B3" w:rsidRDefault="000A4DC0" w:rsidP="000A4DC0">
            <w:pPr>
              <w:spacing w:line="276" w:lineRule="auto"/>
              <w:rPr>
                <w:rFonts w:asciiTheme="majorHAnsi" w:hAnsiTheme="majorHAnsi" w:cs="Arial"/>
                <w:sz w:val="16"/>
                <w:szCs w:val="16"/>
              </w:rPr>
            </w:pPr>
            <w:r w:rsidRPr="001044B3">
              <w:rPr>
                <w:rFonts w:asciiTheme="majorHAnsi" w:hAnsiTheme="majorHAnsi" w:cs="Arial"/>
                <w:sz w:val="16"/>
                <w:szCs w:val="16"/>
              </w:rPr>
              <w:t>Deputy Chief Constable</w:t>
            </w:r>
          </w:p>
        </w:tc>
        <w:tc>
          <w:tcPr>
            <w:tcW w:w="1353" w:type="dxa"/>
          </w:tcPr>
          <w:p w14:paraId="3F2C5A71" w14:textId="1C031C80" w:rsidR="000A4DC0" w:rsidRPr="001044B3" w:rsidRDefault="000A4DC0" w:rsidP="000A4DC0">
            <w:pPr>
              <w:rPr>
                <w:rFonts w:asciiTheme="majorHAnsi" w:hAnsiTheme="majorHAnsi" w:cs="Arial"/>
                <w:sz w:val="16"/>
                <w:szCs w:val="16"/>
              </w:rPr>
            </w:pPr>
            <w:hyperlink w:anchor="CCCIESNotes" w:history="1">
              <w:r w:rsidRPr="001044B3">
                <w:rPr>
                  <w:rStyle w:val="Hyperlink"/>
                  <w:rFonts w:asciiTheme="majorHAnsi" w:hAnsiTheme="majorHAnsi" w:cs="Arial"/>
                  <w:sz w:val="16"/>
                  <w:szCs w:val="16"/>
                </w:rPr>
                <w:t>Note 6</w:t>
              </w:r>
            </w:hyperlink>
          </w:p>
        </w:tc>
        <w:tc>
          <w:tcPr>
            <w:tcW w:w="1353" w:type="dxa"/>
            <w:vAlign w:val="center"/>
          </w:tcPr>
          <w:p w14:paraId="23966490" w14:textId="73B0FE31"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12,968</w:t>
            </w:r>
          </w:p>
        </w:tc>
        <w:tc>
          <w:tcPr>
            <w:tcW w:w="1134" w:type="dxa"/>
            <w:vAlign w:val="center"/>
          </w:tcPr>
          <w:p w14:paraId="5B9CB50A" w14:textId="75D10E37"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vAlign w:val="center"/>
          </w:tcPr>
          <w:p w14:paraId="25DA1A79" w14:textId="6439F83B"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12,968</w:t>
            </w:r>
          </w:p>
        </w:tc>
      </w:tr>
      <w:tr w:rsidR="000A4DC0" w:rsidRPr="00ED6D35" w14:paraId="6977445F" w14:textId="77777777" w:rsidTr="008A10F8">
        <w:tc>
          <w:tcPr>
            <w:tcW w:w="1368" w:type="dxa"/>
            <w:shd w:val="clear" w:color="auto" w:fill="FFF2CC" w:themeFill="accent4" w:themeFillTint="33"/>
            <w:vAlign w:val="center"/>
          </w:tcPr>
          <w:p w14:paraId="30E5AAE1" w14:textId="0A227486"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150,955</w:t>
            </w:r>
          </w:p>
        </w:tc>
        <w:tc>
          <w:tcPr>
            <w:tcW w:w="1323" w:type="dxa"/>
            <w:shd w:val="clear" w:color="auto" w:fill="FFF2CC" w:themeFill="accent4" w:themeFillTint="33"/>
            <w:vAlign w:val="center"/>
          </w:tcPr>
          <w:p w14:paraId="75D947F6" w14:textId="63476DC8"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2CC" w:themeFill="accent4" w:themeFillTint="33"/>
            <w:vAlign w:val="center"/>
          </w:tcPr>
          <w:p w14:paraId="2BAA9A7C" w14:textId="5B8C3D93"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150,955</w:t>
            </w:r>
          </w:p>
        </w:tc>
        <w:tc>
          <w:tcPr>
            <w:tcW w:w="4680" w:type="dxa"/>
            <w:shd w:val="clear" w:color="auto" w:fill="FFF2CC" w:themeFill="accent4" w:themeFillTint="33"/>
          </w:tcPr>
          <w:p w14:paraId="4AF55319" w14:textId="1E540043" w:rsidR="000A4DC0" w:rsidRPr="00ED6D35" w:rsidRDefault="000A4DC0" w:rsidP="000A4DC0">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353" w:type="dxa"/>
            <w:shd w:val="clear" w:color="auto" w:fill="FFF2CC" w:themeFill="accent4" w:themeFillTint="33"/>
          </w:tcPr>
          <w:p w14:paraId="4081CDEF" w14:textId="2B6FF30D" w:rsidR="000A4DC0" w:rsidRPr="00C904EB" w:rsidRDefault="000A4DC0" w:rsidP="000A4DC0">
            <w:pPr>
              <w:rPr>
                <w:rFonts w:asciiTheme="majorHAnsi" w:hAnsiTheme="majorHAnsi" w:cs="Arial"/>
                <w:sz w:val="16"/>
                <w:szCs w:val="16"/>
              </w:rPr>
            </w:pPr>
            <w:hyperlink w:anchor="CIESnotes" w:history="1">
              <w:r w:rsidRPr="00C904EB">
                <w:rPr>
                  <w:rStyle w:val="Hyperlink"/>
                  <w:rFonts w:asciiTheme="majorHAnsi" w:hAnsiTheme="majorHAnsi" w:cs="Arial"/>
                  <w:sz w:val="16"/>
                  <w:szCs w:val="16"/>
                </w:rPr>
                <w:t>Note 6</w:t>
              </w:r>
            </w:hyperlink>
          </w:p>
        </w:tc>
        <w:tc>
          <w:tcPr>
            <w:tcW w:w="1353" w:type="dxa"/>
            <w:shd w:val="clear" w:color="auto" w:fill="FFF2CC" w:themeFill="accent4" w:themeFillTint="33"/>
            <w:vAlign w:val="center"/>
          </w:tcPr>
          <w:p w14:paraId="4EC61A39" w14:textId="34898CAA"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14</w:t>
            </w:r>
            <w:r w:rsidR="00E314C4" w:rsidRPr="00120DB0">
              <w:rPr>
                <w:rFonts w:asciiTheme="majorHAnsi" w:hAnsiTheme="majorHAnsi" w:cs="Arial"/>
                <w:sz w:val="16"/>
                <w:szCs w:val="16"/>
              </w:rPr>
              <w:t>8</w:t>
            </w:r>
            <w:r w:rsidRPr="00120DB0">
              <w:rPr>
                <w:rFonts w:asciiTheme="majorHAnsi" w:hAnsiTheme="majorHAnsi" w:cs="Arial"/>
                <w:sz w:val="16"/>
                <w:szCs w:val="16"/>
              </w:rPr>
              <w:t>,</w:t>
            </w:r>
            <w:r w:rsidR="00E314C4" w:rsidRPr="00120DB0">
              <w:rPr>
                <w:rFonts w:asciiTheme="majorHAnsi" w:hAnsiTheme="majorHAnsi" w:cs="Arial"/>
                <w:sz w:val="16"/>
                <w:szCs w:val="16"/>
              </w:rPr>
              <w:t>635</w:t>
            </w:r>
          </w:p>
        </w:tc>
        <w:tc>
          <w:tcPr>
            <w:tcW w:w="1134" w:type="dxa"/>
            <w:shd w:val="clear" w:color="auto" w:fill="FFF2CC" w:themeFill="accent4" w:themeFillTint="33"/>
            <w:vAlign w:val="center"/>
          </w:tcPr>
          <w:p w14:paraId="20E8D2BA" w14:textId="62BEEA30"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FFF2CC" w:themeFill="accent4" w:themeFillTint="33"/>
            <w:vAlign w:val="center"/>
          </w:tcPr>
          <w:p w14:paraId="1EE8F121" w14:textId="65AF50C7"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14</w:t>
            </w:r>
            <w:r w:rsidR="00E314C4" w:rsidRPr="00120DB0">
              <w:rPr>
                <w:rFonts w:asciiTheme="majorHAnsi" w:hAnsiTheme="majorHAnsi" w:cs="Arial"/>
                <w:sz w:val="16"/>
                <w:szCs w:val="16"/>
              </w:rPr>
              <w:t>8</w:t>
            </w:r>
            <w:r w:rsidRPr="00120DB0">
              <w:rPr>
                <w:rFonts w:asciiTheme="majorHAnsi" w:hAnsiTheme="majorHAnsi" w:cs="Arial"/>
                <w:sz w:val="16"/>
                <w:szCs w:val="16"/>
              </w:rPr>
              <w:t>,</w:t>
            </w:r>
            <w:r w:rsidR="00E314C4" w:rsidRPr="00120DB0">
              <w:rPr>
                <w:rFonts w:asciiTheme="majorHAnsi" w:hAnsiTheme="majorHAnsi" w:cs="Arial"/>
                <w:sz w:val="16"/>
                <w:szCs w:val="16"/>
              </w:rPr>
              <w:t>635</w:t>
            </w:r>
          </w:p>
        </w:tc>
      </w:tr>
      <w:tr w:rsidR="000A4DC0" w:rsidRPr="00ED6D35" w14:paraId="70D98667" w14:textId="77777777" w:rsidTr="006F10F5">
        <w:tc>
          <w:tcPr>
            <w:tcW w:w="1368" w:type="dxa"/>
            <w:vAlign w:val="center"/>
          </w:tcPr>
          <w:p w14:paraId="1F86D1FF" w14:textId="438D9584"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59,655</w:t>
            </w:r>
          </w:p>
        </w:tc>
        <w:tc>
          <w:tcPr>
            <w:tcW w:w="1323" w:type="dxa"/>
            <w:vAlign w:val="center"/>
          </w:tcPr>
          <w:p w14:paraId="1232E32E" w14:textId="15D609F3"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vAlign w:val="center"/>
          </w:tcPr>
          <w:p w14:paraId="45421063" w14:textId="2A6570BB"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59,655</w:t>
            </w:r>
          </w:p>
        </w:tc>
        <w:tc>
          <w:tcPr>
            <w:tcW w:w="4680" w:type="dxa"/>
          </w:tcPr>
          <w:p w14:paraId="127B740B" w14:textId="7949D715" w:rsidR="000A4DC0" w:rsidRPr="00ED6D35" w:rsidRDefault="000A4DC0" w:rsidP="000A4DC0">
            <w:pPr>
              <w:spacing w:line="276" w:lineRule="auto"/>
              <w:rPr>
                <w:rFonts w:asciiTheme="majorHAnsi" w:hAnsiTheme="majorHAnsi" w:cs="Arial"/>
                <w:sz w:val="16"/>
                <w:szCs w:val="16"/>
              </w:rPr>
            </w:pPr>
            <w:r>
              <w:rPr>
                <w:rFonts w:asciiTheme="majorHAnsi" w:hAnsiTheme="majorHAnsi" w:cs="Arial"/>
                <w:sz w:val="16"/>
                <w:szCs w:val="16"/>
              </w:rPr>
              <w:t>Assistant Chief Constable (Crime)</w:t>
            </w:r>
          </w:p>
        </w:tc>
        <w:tc>
          <w:tcPr>
            <w:tcW w:w="1353" w:type="dxa"/>
          </w:tcPr>
          <w:p w14:paraId="251F87D0" w14:textId="7A79DCF0" w:rsidR="000A4DC0" w:rsidRPr="00C904EB" w:rsidRDefault="000A4DC0" w:rsidP="000A4DC0">
            <w:hyperlink w:anchor="CIESnotes" w:history="1">
              <w:r w:rsidRPr="00C904EB">
                <w:rPr>
                  <w:rStyle w:val="Hyperlink"/>
                  <w:rFonts w:asciiTheme="majorHAnsi" w:hAnsiTheme="majorHAnsi" w:cs="Arial"/>
                  <w:sz w:val="16"/>
                  <w:szCs w:val="16"/>
                </w:rPr>
                <w:t>Note 6</w:t>
              </w:r>
            </w:hyperlink>
          </w:p>
        </w:tc>
        <w:tc>
          <w:tcPr>
            <w:tcW w:w="1353" w:type="dxa"/>
            <w:vAlign w:val="center"/>
          </w:tcPr>
          <w:p w14:paraId="45AA0AC8" w14:textId="440D185C"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6</w:t>
            </w:r>
            <w:r w:rsidR="00E314C4" w:rsidRPr="00120DB0">
              <w:rPr>
                <w:rFonts w:asciiTheme="majorHAnsi" w:hAnsiTheme="majorHAnsi" w:cs="Arial"/>
                <w:sz w:val="16"/>
                <w:szCs w:val="16"/>
              </w:rPr>
              <w:t>4</w:t>
            </w:r>
            <w:r w:rsidRPr="00120DB0">
              <w:rPr>
                <w:rFonts w:asciiTheme="majorHAnsi" w:hAnsiTheme="majorHAnsi" w:cs="Arial"/>
                <w:sz w:val="16"/>
                <w:szCs w:val="16"/>
              </w:rPr>
              <w:t>,</w:t>
            </w:r>
            <w:r w:rsidR="00E314C4" w:rsidRPr="00120DB0">
              <w:rPr>
                <w:rFonts w:asciiTheme="majorHAnsi" w:hAnsiTheme="majorHAnsi" w:cs="Arial"/>
                <w:sz w:val="16"/>
                <w:szCs w:val="16"/>
              </w:rPr>
              <w:t>194</w:t>
            </w:r>
          </w:p>
        </w:tc>
        <w:tc>
          <w:tcPr>
            <w:tcW w:w="1134" w:type="dxa"/>
            <w:vAlign w:val="center"/>
          </w:tcPr>
          <w:p w14:paraId="276C7ACB" w14:textId="769E7BC7"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vAlign w:val="center"/>
          </w:tcPr>
          <w:p w14:paraId="07AF72F3" w14:textId="7BE3B51D"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6</w:t>
            </w:r>
            <w:r w:rsidR="00E314C4" w:rsidRPr="00120DB0">
              <w:rPr>
                <w:rFonts w:asciiTheme="majorHAnsi" w:hAnsiTheme="majorHAnsi" w:cs="Arial"/>
                <w:sz w:val="16"/>
                <w:szCs w:val="16"/>
              </w:rPr>
              <w:t>4</w:t>
            </w:r>
            <w:r w:rsidRPr="00120DB0">
              <w:rPr>
                <w:rFonts w:asciiTheme="majorHAnsi" w:hAnsiTheme="majorHAnsi" w:cs="Arial"/>
                <w:sz w:val="16"/>
                <w:szCs w:val="16"/>
              </w:rPr>
              <w:t>,</w:t>
            </w:r>
            <w:r w:rsidR="00E314C4" w:rsidRPr="00120DB0">
              <w:rPr>
                <w:rFonts w:asciiTheme="majorHAnsi" w:hAnsiTheme="majorHAnsi" w:cs="Arial"/>
                <w:sz w:val="16"/>
                <w:szCs w:val="16"/>
              </w:rPr>
              <w:t>194</w:t>
            </w:r>
          </w:p>
        </w:tc>
      </w:tr>
      <w:tr w:rsidR="000A4DC0" w:rsidRPr="00ED6D35" w14:paraId="0A86D55C" w14:textId="77777777" w:rsidTr="008A10F8">
        <w:tc>
          <w:tcPr>
            <w:tcW w:w="1368" w:type="dxa"/>
            <w:shd w:val="clear" w:color="auto" w:fill="FFF2CC" w:themeFill="accent4" w:themeFillTint="33"/>
            <w:vAlign w:val="center"/>
          </w:tcPr>
          <w:p w14:paraId="64060B1C" w14:textId="087E89C9"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29,971</w:t>
            </w:r>
          </w:p>
        </w:tc>
        <w:tc>
          <w:tcPr>
            <w:tcW w:w="1323" w:type="dxa"/>
            <w:shd w:val="clear" w:color="auto" w:fill="FFF2CC" w:themeFill="accent4" w:themeFillTint="33"/>
            <w:vAlign w:val="center"/>
          </w:tcPr>
          <w:p w14:paraId="56E52E60" w14:textId="44D78E9B"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2CC" w:themeFill="accent4" w:themeFillTint="33"/>
            <w:vAlign w:val="center"/>
          </w:tcPr>
          <w:p w14:paraId="313106B9" w14:textId="74B60B6C"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29,971</w:t>
            </w:r>
          </w:p>
        </w:tc>
        <w:tc>
          <w:tcPr>
            <w:tcW w:w="4680" w:type="dxa"/>
            <w:shd w:val="clear" w:color="auto" w:fill="FFF2CC" w:themeFill="accent4" w:themeFillTint="33"/>
          </w:tcPr>
          <w:p w14:paraId="40DBA59F" w14:textId="1EA06AED" w:rsidR="000A4DC0" w:rsidRPr="00ED6D35" w:rsidRDefault="000A4DC0" w:rsidP="000A4DC0">
            <w:pPr>
              <w:spacing w:line="276" w:lineRule="auto"/>
              <w:rPr>
                <w:rFonts w:asciiTheme="majorHAnsi" w:hAnsiTheme="majorHAnsi" w:cs="Arial"/>
                <w:sz w:val="16"/>
                <w:szCs w:val="16"/>
              </w:rPr>
            </w:pPr>
            <w:r>
              <w:rPr>
                <w:rFonts w:asciiTheme="majorHAnsi" w:hAnsiTheme="majorHAnsi" w:cs="Arial"/>
                <w:sz w:val="16"/>
                <w:szCs w:val="16"/>
              </w:rPr>
              <w:t>Assistant Chief Constable (Operational Support)</w:t>
            </w:r>
          </w:p>
        </w:tc>
        <w:tc>
          <w:tcPr>
            <w:tcW w:w="1353" w:type="dxa"/>
            <w:shd w:val="clear" w:color="auto" w:fill="FFF2CC" w:themeFill="accent4" w:themeFillTint="33"/>
          </w:tcPr>
          <w:p w14:paraId="456DAA5D" w14:textId="3540CFEA" w:rsidR="000A4DC0" w:rsidRPr="00C904EB" w:rsidRDefault="000A4DC0" w:rsidP="000A4DC0">
            <w:hyperlink w:anchor="CIESnotes2" w:history="1">
              <w:r w:rsidRPr="00C904EB">
                <w:rPr>
                  <w:rStyle w:val="Hyperlink"/>
                  <w:rFonts w:asciiTheme="majorHAnsi" w:hAnsiTheme="majorHAnsi" w:cs="Arial"/>
                  <w:sz w:val="16"/>
                  <w:szCs w:val="16"/>
                </w:rPr>
                <w:t>Note 6</w:t>
              </w:r>
            </w:hyperlink>
          </w:p>
        </w:tc>
        <w:tc>
          <w:tcPr>
            <w:tcW w:w="1353" w:type="dxa"/>
            <w:shd w:val="clear" w:color="auto" w:fill="FFF2CC" w:themeFill="accent4" w:themeFillTint="33"/>
            <w:vAlign w:val="center"/>
          </w:tcPr>
          <w:p w14:paraId="1B2D9751" w14:textId="44C2C5F6" w:rsidR="000A4DC0" w:rsidRPr="00120DB0" w:rsidRDefault="00E314C4"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32</w:t>
            </w:r>
            <w:r w:rsidR="000A4DC0" w:rsidRPr="00120DB0">
              <w:rPr>
                <w:rFonts w:asciiTheme="majorHAnsi" w:hAnsiTheme="majorHAnsi" w:cs="Arial"/>
                <w:sz w:val="16"/>
                <w:szCs w:val="16"/>
              </w:rPr>
              <w:t>,</w:t>
            </w:r>
            <w:r w:rsidRPr="00120DB0">
              <w:rPr>
                <w:rFonts w:asciiTheme="majorHAnsi" w:hAnsiTheme="majorHAnsi" w:cs="Arial"/>
                <w:sz w:val="16"/>
                <w:szCs w:val="16"/>
              </w:rPr>
              <w:t>094</w:t>
            </w:r>
          </w:p>
        </w:tc>
        <w:tc>
          <w:tcPr>
            <w:tcW w:w="1134" w:type="dxa"/>
            <w:shd w:val="clear" w:color="auto" w:fill="FFF2CC" w:themeFill="accent4" w:themeFillTint="33"/>
            <w:vAlign w:val="center"/>
          </w:tcPr>
          <w:p w14:paraId="3F12B69F" w14:textId="02500338"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FFF2CC" w:themeFill="accent4" w:themeFillTint="33"/>
            <w:vAlign w:val="center"/>
          </w:tcPr>
          <w:p w14:paraId="4BF4D471" w14:textId="6946B8B8" w:rsidR="000A4DC0" w:rsidRPr="00120DB0" w:rsidRDefault="00E314C4"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32,094</w:t>
            </w:r>
          </w:p>
        </w:tc>
      </w:tr>
      <w:tr w:rsidR="000A4DC0" w:rsidRPr="00ED6D35" w14:paraId="6292822F" w14:textId="77777777" w:rsidTr="006720B5">
        <w:tc>
          <w:tcPr>
            <w:tcW w:w="1368" w:type="dxa"/>
            <w:shd w:val="clear" w:color="auto" w:fill="auto"/>
            <w:vAlign w:val="center"/>
          </w:tcPr>
          <w:p w14:paraId="71B3E9E2" w14:textId="23BD24C6"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18,320</w:t>
            </w:r>
          </w:p>
        </w:tc>
        <w:tc>
          <w:tcPr>
            <w:tcW w:w="1323" w:type="dxa"/>
            <w:shd w:val="clear" w:color="auto" w:fill="auto"/>
            <w:vAlign w:val="center"/>
          </w:tcPr>
          <w:p w14:paraId="1E207D89" w14:textId="0757D518"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auto"/>
            <w:vAlign w:val="center"/>
          </w:tcPr>
          <w:p w14:paraId="5F7CC31D" w14:textId="62B5C660"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18,320</w:t>
            </w:r>
          </w:p>
        </w:tc>
        <w:tc>
          <w:tcPr>
            <w:tcW w:w="4680" w:type="dxa"/>
            <w:shd w:val="clear" w:color="auto" w:fill="auto"/>
          </w:tcPr>
          <w:p w14:paraId="50562147" w14:textId="1DDC91BD" w:rsidR="000A4DC0" w:rsidRDefault="000A4DC0" w:rsidP="000A4DC0">
            <w:pPr>
              <w:spacing w:line="276" w:lineRule="auto"/>
              <w:rPr>
                <w:rFonts w:asciiTheme="majorHAnsi" w:hAnsiTheme="majorHAnsi" w:cs="Arial"/>
                <w:sz w:val="16"/>
                <w:szCs w:val="16"/>
              </w:rPr>
            </w:pPr>
            <w:r>
              <w:rPr>
                <w:rFonts w:asciiTheme="majorHAnsi" w:hAnsiTheme="majorHAnsi" w:cs="Arial"/>
                <w:sz w:val="16"/>
                <w:szCs w:val="16"/>
              </w:rPr>
              <w:t>Assistant Chief Constable (CJAD, CJU &amp; Custody)</w:t>
            </w:r>
          </w:p>
        </w:tc>
        <w:tc>
          <w:tcPr>
            <w:tcW w:w="1353" w:type="dxa"/>
            <w:shd w:val="clear" w:color="auto" w:fill="auto"/>
          </w:tcPr>
          <w:p w14:paraId="1347704C" w14:textId="0A2BDF77" w:rsidR="000A4DC0" w:rsidRDefault="000A4DC0" w:rsidP="000A4DC0">
            <w:pPr>
              <w:rPr>
                <w:rStyle w:val="Hyperlink"/>
                <w:rFonts w:asciiTheme="majorHAnsi" w:hAnsiTheme="majorHAnsi" w:cs="Arial"/>
                <w:sz w:val="16"/>
                <w:szCs w:val="16"/>
              </w:rPr>
            </w:pPr>
            <w:hyperlink w:anchor="CIESnotes2" w:history="1">
              <w:r w:rsidRPr="00C904EB">
                <w:rPr>
                  <w:rStyle w:val="Hyperlink"/>
                  <w:rFonts w:asciiTheme="majorHAnsi" w:hAnsiTheme="majorHAnsi" w:cs="Arial"/>
                  <w:sz w:val="16"/>
                  <w:szCs w:val="16"/>
                </w:rPr>
                <w:t>Note 6</w:t>
              </w:r>
            </w:hyperlink>
          </w:p>
        </w:tc>
        <w:tc>
          <w:tcPr>
            <w:tcW w:w="1353" w:type="dxa"/>
            <w:shd w:val="clear" w:color="auto" w:fill="auto"/>
            <w:vAlign w:val="center"/>
          </w:tcPr>
          <w:p w14:paraId="36ABBC5F" w14:textId="114CD781"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19,</w:t>
            </w:r>
            <w:r w:rsidR="00E314C4" w:rsidRPr="00120DB0">
              <w:rPr>
                <w:rFonts w:asciiTheme="majorHAnsi" w:hAnsiTheme="majorHAnsi" w:cs="Arial"/>
                <w:sz w:val="16"/>
                <w:szCs w:val="16"/>
              </w:rPr>
              <w:t>339</w:t>
            </w:r>
          </w:p>
        </w:tc>
        <w:tc>
          <w:tcPr>
            <w:tcW w:w="1134" w:type="dxa"/>
            <w:shd w:val="clear" w:color="auto" w:fill="auto"/>
            <w:vAlign w:val="center"/>
          </w:tcPr>
          <w:p w14:paraId="75665B28" w14:textId="7D345FE7"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auto"/>
            <w:vAlign w:val="center"/>
          </w:tcPr>
          <w:p w14:paraId="72C3F4C8" w14:textId="393D494C"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19,</w:t>
            </w:r>
            <w:r w:rsidR="00E314C4" w:rsidRPr="00120DB0">
              <w:rPr>
                <w:rFonts w:asciiTheme="majorHAnsi" w:hAnsiTheme="majorHAnsi" w:cs="Arial"/>
                <w:sz w:val="16"/>
                <w:szCs w:val="16"/>
              </w:rPr>
              <w:t>339</w:t>
            </w:r>
          </w:p>
        </w:tc>
      </w:tr>
      <w:tr w:rsidR="000A4DC0" w:rsidRPr="00ED6D35" w14:paraId="3E665BA2" w14:textId="77777777" w:rsidTr="008A10F8">
        <w:tc>
          <w:tcPr>
            <w:tcW w:w="1368" w:type="dxa"/>
            <w:shd w:val="clear" w:color="auto" w:fill="FFF2CC" w:themeFill="accent4" w:themeFillTint="33"/>
            <w:vAlign w:val="center"/>
          </w:tcPr>
          <w:p w14:paraId="299923B6" w14:textId="568D01F7"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99,023</w:t>
            </w:r>
          </w:p>
        </w:tc>
        <w:tc>
          <w:tcPr>
            <w:tcW w:w="1323" w:type="dxa"/>
            <w:shd w:val="clear" w:color="auto" w:fill="FFF2CC" w:themeFill="accent4" w:themeFillTint="33"/>
            <w:vAlign w:val="center"/>
          </w:tcPr>
          <w:p w14:paraId="72FBC066" w14:textId="724DA16D" w:rsidR="000A4DC0" w:rsidRPr="005948F8"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2CC" w:themeFill="accent4" w:themeFillTint="33"/>
            <w:vAlign w:val="center"/>
          </w:tcPr>
          <w:p w14:paraId="3F110D9A" w14:textId="7CA0DB75" w:rsidR="000A4DC0" w:rsidRPr="005948F8"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99,023</w:t>
            </w:r>
          </w:p>
        </w:tc>
        <w:tc>
          <w:tcPr>
            <w:tcW w:w="4680" w:type="dxa"/>
            <w:shd w:val="clear" w:color="auto" w:fill="FFF2CC" w:themeFill="accent4" w:themeFillTint="33"/>
          </w:tcPr>
          <w:p w14:paraId="0C43B33A" w14:textId="77777777" w:rsidR="000A4DC0" w:rsidRPr="00ED6D35" w:rsidRDefault="000A4DC0" w:rsidP="000A4DC0">
            <w:pPr>
              <w:spacing w:line="276" w:lineRule="auto"/>
              <w:rPr>
                <w:rFonts w:asciiTheme="majorHAnsi" w:hAnsiTheme="majorHAnsi" w:cs="Arial"/>
                <w:sz w:val="16"/>
                <w:szCs w:val="16"/>
              </w:rPr>
            </w:pPr>
            <w:r>
              <w:rPr>
                <w:rFonts w:asciiTheme="majorHAnsi" w:hAnsiTheme="majorHAnsi" w:cs="Arial"/>
                <w:sz w:val="16"/>
                <w:szCs w:val="16"/>
              </w:rPr>
              <w:t>Assistant Chief Officer (Resources)</w:t>
            </w:r>
          </w:p>
        </w:tc>
        <w:tc>
          <w:tcPr>
            <w:tcW w:w="1353" w:type="dxa"/>
            <w:shd w:val="clear" w:color="auto" w:fill="FFF2CC" w:themeFill="accent4" w:themeFillTint="33"/>
          </w:tcPr>
          <w:p w14:paraId="1C3F693A" w14:textId="77777777" w:rsidR="000A4DC0" w:rsidRPr="00C904EB" w:rsidRDefault="000A4DC0" w:rsidP="000A4DC0">
            <w:hyperlink w:anchor="CIESnotes2" w:history="1">
              <w:r w:rsidRPr="00C904EB">
                <w:rPr>
                  <w:rStyle w:val="Hyperlink"/>
                  <w:rFonts w:asciiTheme="majorHAnsi" w:hAnsiTheme="majorHAnsi" w:cs="Arial"/>
                  <w:sz w:val="16"/>
                  <w:szCs w:val="16"/>
                </w:rPr>
                <w:t>Note 6</w:t>
              </w:r>
            </w:hyperlink>
          </w:p>
        </w:tc>
        <w:tc>
          <w:tcPr>
            <w:tcW w:w="1353" w:type="dxa"/>
            <w:shd w:val="clear" w:color="auto" w:fill="FFF2CC" w:themeFill="accent4" w:themeFillTint="33"/>
            <w:vAlign w:val="center"/>
          </w:tcPr>
          <w:p w14:paraId="47B48F8A" w14:textId="1ABABCAF"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9</w:t>
            </w:r>
            <w:r w:rsidR="00E314C4" w:rsidRPr="00120DB0">
              <w:rPr>
                <w:rFonts w:asciiTheme="majorHAnsi" w:hAnsiTheme="majorHAnsi" w:cs="Arial"/>
                <w:sz w:val="16"/>
                <w:szCs w:val="16"/>
              </w:rPr>
              <w:t>7</w:t>
            </w:r>
            <w:r w:rsidRPr="00120DB0">
              <w:rPr>
                <w:rFonts w:asciiTheme="majorHAnsi" w:hAnsiTheme="majorHAnsi" w:cs="Arial"/>
                <w:sz w:val="16"/>
                <w:szCs w:val="16"/>
              </w:rPr>
              <w:t>,</w:t>
            </w:r>
            <w:r w:rsidR="00E314C4" w:rsidRPr="00120DB0">
              <w:rPr>
                <w:rFonts w:asciiTheme="majorHAnsi" w:hAnsiTheme="majorHAnsi" w:cs="Arial"/>
                <w:sz w:val="16"/>
                <w:szCs w:val="16"/>
              </w:rPr>
              <w:t>055</w:t>
            </w:r>
          </w:p>
        </w:tc>
        <w:tc>
          <w:tcPr>
            <w:tcW w:w="1134" w:type="dxa"/>
            <w:shd w:val="clear" w:color="auto" w:fill="FFF2CC" w:themeFill="accent4" w:themeFillTint="33"/>
            <w:vAlign w:val="center"/>
          </w:tcPr>
          <w:p w14:paraId="74F3872F" w14:textId="20CC1FE0"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FFF2CC" w:themeFill="accent4" w:themeFillTint="33"/>
            <w:vAlign w:val="center"/>
          </w:tcPr>
          <w:p w14:paraId="3D95FF0D" w14:textId="6F357310"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9</w:t>
            </w:r>
            <w:r w:rsidR="00E314C4" w:rsidRPr="00120DB0">
              <w:rPr>
                <w:rFonts w:asciiTheme="majorHAnsi" w:hAnsiTheme="majorHAnsi" w:cs="Arial"/>
                <w:sz w:val="16"/>
                <w:szCs w:val="16"/>
              </w:rPr>
              <w:t>7</w:t>
            </w:r>
            <w:r w:rsidRPr="00120DB0">
              <w:rPr>
                <w:rFonts w:asciiTheme="majorHAnsi" w:hAnsiTheme="majorHAnsi" w:cs="Arial"/>
                <w:sz w:val="16"/>
                <w:szCs w:val="16"/>
              </w:rPr>
              <w:t>,</w:t>
            </w:r>
            <w:r w:rsidR="00E314C4" w:rsidRPr="00120DB0">
              <w:rPr>
                <w:rFonts w:asciiTheme="majorHAnsi" w:hAnsiTheme="majorHAnsi" w:cs="Arial"/>
                <w:sz w:val="16"/>
                <w:szCs w:val="16"/>
              </w:rPr>
              <w:t>055</w:t>
            </w:r>
          </w:p>
        </w:tc>
      </w:tr>
      <w:tr w:rsidR="000A4DC0" w:rsidRPr="00ED6D35" w14:paraId="6EEF447A" w14:textId="77777777" w:rsidTr="006720B5">
        <w:tc>
          <w:tcPr>
            <w:tcW w:w="1368" w:type="dxa"/>
            <w:shd w:val="clear" w:color="auto" w:fill="auto"/>
          </w:tcPr>
          <w:p w14:paraId="77D61B62" w14:textId="30B48262" w:rsidR="000A4DC0" w:rsidRPr="006B2655"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3,975</w:t>
            </w:r>
          </w:p>
        </w:tc>
        <w:tc>
          <w:tcPr>
            <w:tcW w:w="1323" w:type="dxa"/>
            <w:shd w:val="clear" w:color="auto" w:fill="auto"/>
          </w:tcPr>
          <w:p w14:paraId="6BE56E05" w14:textId="7F7B6049" w:rsidR="000A4DC0" w:rsidRPr="002E6570"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auto"/>
          </w:tcPr>
          <w:p w14:paraId="5BBA938D" w14:textId="4F10B154" w:rsidR="000A4DC0" w:rsidRPr="00780009" w:rsidRDefault="000A4DC0" w:rsidP="000A4DC0">
            <w:pPr>
              <w:spacing w:line="276" w:lineRule="auto"/>
              <w:jc w:val="right"/>
              <w:rPr>
                <w:rFonts w:asciiTheme="majorHAnsi" w:hAnsiTheme="majorHAnsi" w:cs="Arial"/>
                <w:sz w:val="16"/>
                <w:szCs w:val="16"/>
                <w:highlight w:val="yellow"/>
              </w:rPr>
            </w:pPr>
            <w:r w:rsidRPr="001C656F">
              <w:rPr>
                <w:rFonts w:asciiTheme="majorHAnsi" w:hAnsiTheme="majorHAnsi" w:cs="Arial"/>
                <w:sz w:val="16"/>
                <w:szCs w:val="16"/>
              </w:rPr>
              <w:t>3,975</w:t>
            </w:r>
          </w:p>
        </w:tc>
        <w:tc>
          <w:tcPr>
            <w:tcW w:w="4680" w:type="dxa"/>
            <w:shd w:val="clear" w:color="auto" w:fill="auto"/>
          </w:tcPr>
          <w:p w14:paraId="1FBB6B0E" w14:textId="77777777" w:rsidR="000A4DC0" w:rsidRPr="00ED6D35" w:rsidRDefault="000A4DC0" w:rsidP="000A4DC0">
            <w:pPr>
              <w:spacing w:line="276" w:lineRule="auto"/>
              <w:rPr>
                <w:rFonts w:asciiTheme="majorHAnsi" w:hAnsiTheme="majorHAnsi" w:cs="Arial"/>
                <w:sz w:val="16"/>
                <w:szCs w:val="16"/>
              </w:rPr>
            </w:pPr>
            <w:r w:rsidRPr="00ED6D35">
              <w:rPr>
                <w:rFonts w:asciiTheme="majorHAnsi" w:hAnsiTheme="majorHAnsi" w:cs="Arial"/>
                <w:sz w:val="16"/>
                <w:szCs w:val="16"/>
              </w:rPr>
              <w:t>Hillsborough Inquests / Claims</w:t>
            </w:r>
          </w:p>
        </w:tc>
        <w:tc>
          <w:tcPr>
            <w:tcW w:w="1353" w:type="dxa"/>
            <w:shd w:val="clear" w:color="auto" w:fill="auto"/>
          </w:tcPr>
          <w:p w14:paraId="7406C1F6" w14:textId="77777777" w:rsidR="000A4DC0" w:rsidRPr="00C904EB" w:rsidRDefault="000A4DC0" w:rsidP="000A4DC0">
            <w:pPr>
              <w:spacing w:line="276" w:lineRule="auto"/>
              <w:jc w:val="right"/>
              <w:rPr>
                <w:rFonts w:asciiTheme="majorHAnsi" w:hAnsiTheme="majorHAnsi" w:cs="Arial"/>
                <w:sz w:val="16"/>
                <w:szCs w:val="16"/>
              </w:rPr>
            </w:pPr>
          </w:p>
        </w:tc>
        <w:tc>
          <w:tcPr>
            <w:tcW w:w="1353" w:type="dxa"/>
            <w:shd w:val="clear" w:color="auto" w:fill="auto"/>
          </w:tcPr>
          <w:p w14:paraId="424BFE51" w14:textId="7B31859F"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43,732</w:t>
            </w:r>
          </w:p>
        </w:tc>
        <w:tc>
          <w:tcPr>
            <w:tcW w:w="1134" w:type="dxa"/>
            <w:shd w:val="clear" w:color="auto" w:fill="auto"/>
          </w:tcPr>
          <w:p w14:paraId="78683E51" w14:textId="72309279"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auto"/>
          </w:tcPr>
          <w:p w14:paraId="522BA1E9" w14:textId="04FF225E"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43,732</w:t>
            </w:r>
          </w:p>
        </w:tc>
      </w:tr>
      <w:tr w:rsidR="000A4DC0" w:rsidRPr="00ED6D35" w14:paraId="1CB2FB3E" w14:textId="77777777" w:rsidTr="00FF3840">
        <w:tc>
          <w:tcPr>
            <w:tcW w:w="1368" w:type="dxa"/>
            <w:shd w:val="clear" w:color="auto" w:fill="FFF2CC" w:themeFill="accent4" w:themeFillTint="33"/>
          </w:tcPr>
          <w:p w14:paraId="6C22FE8B" w14:textId="0A79141B" w:rsidR="000A4DC0" w:rsidRPr="006E0A0E"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12,357</w:t>
            </w:r>
          </w:p>
        </w:tc>
        <w:tc>
          <w:tcPr>
            <w:tcW w:w="1323" w:type="dxa"/>
            <w:shd w:val="clear" w:color="auto" w:fill="FFF2CC" w:themeFill="accent4" w:themeFillTint="33"/>
          </w:tcPr>
          <w:p w14:paraId="158C0F03" w14:textId="31722A34" w:rsidR="000A4DC0" w:rsidRPr="006E0A0E" w:rsidRDefault="000A4DC0" w:rsidP="000A4DC0">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2CC" w:themeFill="accent4" w:themeFillTint="33"/>
          </w:tcPr>
          <w:p w14:paraId="3928AAF3" w14:textId="724F54FE" w:rsidR="000A4DC0" w:rsidRPr="006E0A0E" w:rsidRDefault="000A4DC0" w:rsidP="000A4DC0">
            <w:pPr>
              <w:spacing w:line="276" w:lineRule="auto"/>
              <w:jc w:val="right"/>
              <w:rPr>
                <w:rFonts w:asciiTheme="majorHAnsi" w:hAnsiTheme="majorHAnsi" w:cs="Arial"/>
                <w:sz w:val="16"/>
                <w:szCs w:val="16"/>
              </w:rPr>
            </w:pPr>
            <w:r w:rsidRPr="001C656F">
              <w:rPr>
                <w:rFonts w:asciiTheme="majorHAnsi" w:hAnsiTheme="majorHAnsi" w:cs="Arial"/>
                <w:sz w:val="16"/>
                <w:szCs w:val="16"/>
              </w:rPr>
              <w:t>12,357</w:t>
            </w:r>
          </w:p>
        </w:tc>
        <w:tc>
          <w:tcPr>
            <w:tcW w:w="4680" w:type="dxa"/>
            <w:shd w:val="clear" w:color="auto" w:fill="FFF2CC" w:themeFill="accent4" w:themeFillTint="33"/>
          </w:tcPr>
          <w:p w14:paraId="68330358" w14:textId="77777777" w:rsidR="000A4DC0" w:rsidRPr="00ED6D35" w:rsidRDefault="000A4DC0" w:rsidP="000A4DC0">
            <w:pPr>
              <w:spacing w:line="276" w:lineRule="auto"/>
              <w:rPr>
                <w:rFonts w:asciiTheme="majorHAnsi" w:hAnsiTheme="majorHAnsi" w:cs="Arial"/>
                <w:sz w:val="16"/>
                <w:szCs w:val="16"/>
              </w:rPr>
            </w:pPr>
            <w:r w:rsidRPr="00ED6D35">
              <w:rPr>
                <w:rFonts w:asciiTheme="majorHAnsi" w:hAnsiTheme="majorHAnsi" w:cs="Arial"/>
                <w:sz w:val="16"/>
                <w:szCs w:val="16"/>
              </w:rPr>
              <w:t>CSE / Operation Stovewood</w:t>
            </w:r>
          </w:p>
        </w:tc>
        <w:tc>
          <w:tcPr>
            <w:tcW w:w="1353" w:type="dxa"/>
            <w:shd w:val="clear" w:color="auto" w:fill="FFF2CC" w:themeFill="accent4" w:themeFillTint="33"/>
          </w:tcPr>
          <w:p w14:paraId="0814235C" w14:textId="77777777" w:rsidR="000A4DC0" w:rsidRPr="00C904EB" w:rsidRDefault="000A4DC0" w:rsidP="000A4DC0">
            <w:pPr>
              <w:spacing w:line="276" w:lineRule="auto"/>
              <w:jc w:val="right"/>
              <w:rPr>
                <w:rFonts w:asciiTheme="majorHAnsi" w:hAnsiTheme="majorHAnsi" w:cs="Arial"/>
                <w:sz w:val="16"/>
                <w:szCs w:val="16"/>
              </w:rPr>
            </w:pPr>
          </w:p>
        </w:tc>
        <w:tc>
          <w:tcPr>
            <w:tcW w:w="1353" w:type="dxa"/>
            <w:shd w:val="clear" w:color="auto" w:fill="FFF2CC" w:themeFill="accent4" w:themeFillTint="33"/>
          </w:tcPr>
          <w:p w14:paraId="079D327A" w14:textId="16240BA6"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10,264</w:t>
            </w:r>
          </w:p>
        </w:tc>
        <w:tc>
          <w:tcPr>
            <w:tcW w:w="1134" w:type="dxa"/>
            <w:shd w:val="clear" w:color="auto" w:fill="FFF2CC" w:themeFill="accent4" w:themeFillTint="33"/>
          </w:tcPr>
          <w:p w14:paraId="34A632AF" w14:textId="436D0205" w:rsidR="000A4DC0" w:rsidRPr="00120DB0" w:rsidRDefault="000A4DC0" w:rsidP="000A4DC0">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353" w:type="dxa"/>
            <w:shd w:val="clear" w:color="auto" w:fill="FFF2CC" w:themeFill="accent4" w:themeFillTint="33"/>
          </w:tcPr>
          <w:p w14:paraId="66F33E89" w14:textId="5E081840" w:rsidR="000A4DC0" w:rsidRPr="00120DB0" w:rsidRDefault="000A4DC0" w:rsidP="000A4DC0">
            <w:pPr>
              <w:spacing w:line="276" w:lineRule="auto"/>
              <w:jc w:val="right"/>
              <w:rPr>
                <w:rFonts w:asciiTheme="majorHAnsi" w:hAnsiTheme="majorHAnsi" w:cs="Arial"/>
                <w:sz w:val="16"/>
                <w:szCs w:val="16"/>
              </w:rPr>
            </w:pPr>
            <w:r w:rsidRPr="00120DB0">
              <w:rPr>
                <w:rFonts w:asciiTheme="majorHAnsi" w:hAnsiTheme="majorHAnsi" w:cs="Arial"/>
                <w:sz w:val="16"/>
                <w:szCs w:val="16"/>
              </w:rPr>
              <w:t>10,264</w:t>
            </w:r>
          </w:p>
        </w:tc>
      </w:tr>
      <w:tr w:rsidR="005E660E" w:rsidRPr="00ED6D35" w14:paraId="70EE9A2A" w14:textId="77777777" w:rsidTr="006720B5">
        <w:tc>
          <w:tcPr>
            <w:tcW w:w="1368" w:type="dxa"/>
            <w:tcBorders>
              <w:bottom w:val="single" w:sz="12" w:space="0" w:color="FFCC66"/>
            </w:tcBorders>
            <w:shd w:val="clear" w:color="auto" w:fill="auto"/>
            <w:vAlign w:val="center"/>
          </w:tcPr>
          <w:p w14:paraId="195D3B77" w14:textId="753F1A7B" w:rsidR="005E660E" w:rsidRPr="006E0A0E" w:rsidRDefault="005E660E" w:rsidP="005E660E">
            <w:pPr>
              <w:spacing w:line="276" w:lineRule="auto"/>
              <w:jc w:val="right"/>
              <w:rPr>
                <w:rFonts w:asciiTheme="majorHAnsi" w:hAnsiTheme="majorHAnsi" w:cs="Arial"/>
                <w:sz w:val="16"/>
                <w:szCs w:val="16"/>
              </w:rPr>
            </w:pPr>
            <w:r w:rsidRPr="00122890">
              <w:rPr>
                <w:rFonts w:asciiTheme="majorHAnsi" w:hAnsiTheme="majorHAnsi" w:cs="Arial"/>
                <w:sz w:val="16"/>
                <w:szCs w:val="16"/>
              </w:rPr>
              <w:t>19,313</w:t>
            </w:r>
          </w:p>
        </w:tc>
        <w:tc>
          <w:tcPr>
            <w:tcW w:w="1323" w:type="dxa"/>
            <w:tcBorders>
              <w:bottom w:val="single" w:sz="12" w:space="0" w:color="FFCC66"/>
            </w:tcBorders>
            <w:shd w:val="clear" w:color="auto" w:fill="auto"/>
            <w:vAlign w:val="center"/>
          </w:tcPr>
          <w:p w14:paraId="28BEF1B7" w14:textId="0D088D47" w:rsidR="005E660E" w:rsidRPr="006E0A0E" w:rsidRDefault="005E660E" w:rsidP="005E660E">
            <w:pPr>
              <w:spacing w:line="276" w:lineRule="auto"/>
              <w:jc w:val="right"/>
              <w:rPr>
                <w:rFonts w:asciiTheme="majorHAnsi" w:hAnsiTheme="majorHAnsi" w:cs="Arial"/>
                <w:sz w:val="16"/>
                <w:szCs w:val="16"/>
              </w:rPr>
            </w:pPr>
            <w:r w:rsidRPr="00122890">
              <w:rPr>
                <w:rFonts w:asciiTheme="majorHAnsi" w:hAnsiTheme="majorHAnsi" w:cs="Arial"/>
                <w:sz w:val="16"/>
                <w:szCs w:val="16"/>
              </w:rPr>
              <w:t>(57,677)</w:t>
            </w:r>
          </w:p>
        </w:tc>
        <w:tc>
          <w:tcPr>
            <w:tcW w:w="1515" w:type="dxa"/>
            <w:tcBorders>
              <w:bottom w:val="single" w:sz="12" w:space="0" w:color="FFCC66"/>
            </w:tcBorders>
            <w:shd w:val="clear" w:color="auto" w:fill="auto"/>
            <w:vAlign w:val="center"/>
          </w:tcPr>
          <w:p w14:paraId="404BB6C6" w14:textId="27D59E0B" w:rsidR="005E660E" w:rsidRPr="006E0A0E" w:rsidRDefault="005E660E" w:rsidP="005E660E">
            <w:pPr>
              <w:spacing w:line="276" w:lineRule="auto"/>
              <w:ind w:right="-18"/>
              <w:jc w:val="right"/>
              <w:rPr>
                <w:rFonts w:asciiTheme="majorHAnsi" w:hAnsiTheme="majorHAnsi" w:cs="Arial"/>
                <w:sz w:val="16"/>
                <w:szCs w:val="16"/>
              </w:rPr>
            </w:pPr>
            <w:r w:rsidRPr="00122890">
              <w:rPr>
                <w:rFonts w:asciiTheme="majorHAnsi" w:hAnsiTheme="majorHAnsi" w:cs="Arial"/>
                <w:sz w:val="16"/>
                <w:szCs w:val="16"/>
              </w:rPr>
              <w:t>(38,364)</w:t>
            </w:r>
          </w:p>
        </w:tc>
        <w:tc>
          <w:tcPr>
            <w:tcW w:w="4680" w:type="dxa"/>
            <w:tcBorders>
              <w:bottom w:val="single" w:sz="12" w:space="0" w:color="FFCC66"/>
            </w:tcBorders>
            <w:shd w:val="clear" w:color="auto" w:fill="auto"/>
          </w:tcPr>
          <w:p w14:paraId="33AF93BC" w14:textId="77777777" w:rsidR="005E660E" w:rsidRPr="00ED6D35" w:rsidRDefault="005E660E" w:rsidP="005E660E">
            <w:pPr>
              <w:spacing w:line="276" w:lineRule="auto"/>
              <w:rPr>
                <w:rFonts w:asciiTheme="majorHAnsi" w:hAnsiTheme="majorHAnsi" w:cs="Arial"/>
                <w:sz w:val="16"/>
                <w:szCs w:val="16"/>
              </w:rPr>
            </w:pPr>
            <w:r>
              <w:rPr>
                <w:rFonts w:asciiTheme="majorHAnsi" w:hAnsiTheme="majorHAnsi" w:cs="Arial"/>
                <w:sz w:val="16"/>
                <w:szCs w:val="16"/>
              </w:rPr>
              <w:t>PCC</w:t>
            </w:r>
          </w:p>
        </w:tc>
        <w:tc>
          <w:tcPr>
            <w:tcW w:w="1353" w:type="dxa"/>
            <w:tcBorders>
              <w:bottom w:val="single" w:sz="12" w:space="0" w:color="FFCC66"/>
            </w:tcBorders>
            <w:shd w:val="clear" w:color="auto" w:fill="auto"/>
          </w:tcPr>
          <w:p w14:paraId="71C369E9" w14:textId="77777777" w:rsidR="005E660E" w:rsidRPr="00C904EB" w:rsidRDefault="005E660E" w:rsidP="005E660E">
            <w:pPr>
              <w:spacing w:line="276" w:lineRule="auto"/>
              <w:jc w:val="right"/>
              <w:rPr>
                <w:rFonts w:asciiTheme="majorHAnsi" w:hAnsiTheme="majorHAnsi" w:cs="Arial"/>
                <w:sz w:val="16"/>
                <w:szCs w:val="16"/>
              </w:rPr>
            </w:pPr>
          </w:p>
        </w:tc>
        <w:tc>
          <w:tcPr>
            <w:tcW w:w="1353" w:type="dxa"/>
            <w:tcBorders>
              <w:bottom w:val="single" w:sz="12" w:space="0" w:color="FFCC66"/>
            </w:tcBorders>
            <w:shd w:val="clear" w:color="auto" w:fill="auto"/>
            <w:vAlign w:val="center"/>
          </w:tcPr>
          <w:p w14:paraId="70C30EF2" w14:textId="4B84BA5C" w:rsidR="005E660E" w:rsidRPr="00120DB0" w:rsidRDefault="001E22C9" w:rsidP="005E660E">
            <w:pPr>
              <w:spacing w:line="276" w:lineRule="auto"/>
              <w:jc w:val="right"/>
              <w:rPr>
                <w:rFonts w:asciiTheme="majorHAnsi" w:hAnsiTheme="majorHAnsi" w:cs="Arial"/>
                <w:sz w:val="16"/>
                <w:szCs w:val="16"/>
              </w:rPr>
            </w:pPr>
            <w:r w:rsidRPr="00120DB0">
              <w:rPr>
                <w:rFonts w:asciiTheme="majorHAnsi" w:hAnsiTheme="majorHAnsi" w:cs="Arial"/>
                <w:sz w:val="16"/>
                <w:szCs w:val="16"/>
              </w:rPr>
              <w:t>24</w:t>
            </w:r>
            <w:r w:rsidR="00181D94" w:rsidRPr="00120DB0">
              <w:rPr>
                <w:rFonts w:asciiTheme="majorHAnsi" w:hAnsiTheme="majorHAnsi" w:cs="Arial"/>
                <w:sz w:val="16"/>
                <w:szCs w:val="16"/>
              </w:rPr>
              <w:t>,</w:t>
            </w:r>
            <w:r w:rsidR="0011576C" w:rsidRPr="00120DB0">
              <w:rPr>
                <w:rFonts w:asciiTheme="majorHAnsi" w:hAnsiTheme="majorHAnsi" w:cs="Arial"/>
                <w:sz w:val="16"/>
                <w:szCs w:val="16"/>
              </w:rPr>
              <w:t>773</w:t>
            </w:r>
          </w:p>
        </w:tc>
        <w:tc>
          <w:tcPr>
            <w:tcW w:w="1134" w:type="dxa"/>
            <w:tcBorders>
              <w:bottom w:val="single" w:sz="12" w:space="0" w:color="FFCC66"/>
            </w:tcBorders>
            <w:shd w:val="clear" w:color="auto" w:fill="auto"/>
            <w:vAlign w:val="center"/>
          </w:tcPr>
          <w:p w14:paraId="06214B22" w14:textId="1B61C182" w:rsidR="005E660E" w:rsidRPr="00120DB0" w:rsidRDefault="00181D94" w:rsidP="005E660E">
            <w:pPr>
              <w:spacing w:line="276" w:lineRule="auto"/>
              <w:jc w:val="right"/>
              <w:rPr>
                <w:rFonts w:asciiTheme="majorHAnsi" w:hAnsiTheme="majorHAnsi" w:cs="Arial"/>
                <w:sz w:val="16"/>
                <w:szCs w:val="16"/>
              </w:rPr>
            </w:pPr>
            <w:r w:rsidRPr="00120DB0">
              <w:rPr>
                <w:rFonts w:asciiTheme="majorHAnsi" w:hAnsiTheme="majorHAnsi" w:cs="Arial"/>
                <w:sz w:val="16"/>
                <w:szCs w:val="16"/>
              </w:rPr>
              <w:t>(</w:t>
            </w:r>
            <w:r w:rsidR="001E22C9" w:rsidRPr="00120DB0">
              <w:rPr>
                <w:rFonts w:asciiTheme="majorHAnsi" w:hAnsiTheme="majorHAnsi" w:cs="Arial"/>
                <w:sz w:val="16"/>
                <w:szCs w:val="16"/>
              </w:rPr>
              <w:t>10</w:t>
            </w:r>
            <w:r w:rsidR="007B064E" w:rsidRPr="00120DB0">
              <w:rPr>
                <w:rFonts w:asciiTheme="majorHAnsi" w:hAnsiTheme="majorHAnsi" w:cs="Arial"/>
                <w:sz w:val="16"/>
                <w:szCs w:val="16"/>
              </w:rPr>
              <w:t>1</w:t>
            </w:r>
            <w:r w:rsidR="001E22C9" w:rsidRPr="00120DB0">
              <w:rPr>
                <w:rFonts w:asciiTheme="majorHAnsi" w:hAnsiTheme="majorHAnsi" w:cs="Arial"/>
                <w:sz w:val="16"/>
                <w:szCs w:val="16"/>
              </w:rPr>
              <w:t>,</w:t>
            </w:r>
            <w:r w:rsidR="007B064E" w:rsidRPr="00120DB0">
              <w:rPr>
                <w:rFonts w:asciiTheme="majorHAnsi" w:hAnsiTheme="majorHAnsi" w:cs="Arial"/>
                <w:sz w:val="16"/>
                <w:szCs w:val="16"/>
              </w:rPr>
              <w:t>588</w:t>
            </w:r>
            <w:r w:rsidRPr="00120DB0">
              <w:rPr>
                <w:rFonts w:asciiTheme="majorHAnsi" w:hAnsiTheme="majorHAnsi" w:cs="Arial"/>
                <w:sz w:val="16"/>
                <w:szCs w:val="16"/>
              </w:rPr>
              <w:t>)</w:t>
            </w:r>
          </w:p>
        </w:tc>
        <w:tc>
          <w:tcPr>
            <w:tcW w:w="1353" w:type="dxa"/>
            <w:tcBorders>
              <w:bottom w:val="single" w:sz="12" w:space="0" w:color="FFCC66"/>
            </w:tcBorders>
            <w:shd w:val="clear" w:color="auto" w:fill="auto"/>
            <w:vAlign w:val="center"/>
          </w:tcPr>
          <w:p w14:paraId="464C1C83" w14:textId="05B392DF" w:rsidR="005E660E" w:rsidRPr="00120DB0" w:rsidRDefault="00181D94" w:rsidP="005E660E">
            <w:pPr>
              <w:spacing w:line="276" w:lineRule="auto"/>
              <w:ind w:right="-18"/>
              <w:jc w:val="right"/>
              <w:rPr>
                <w:rFonts w:asciiTheme="majorHAnsi" w:hAnsiTheme="majorHAnsi" w:cs="Arial"/>
                <w:sz w:val="16"/>
                <w:szCs w:val="16"/>
              </w:rPr>
            </w:pPr>
            <w:r w:rsidRPr="00120DB0">
              <w:rPr>
                <w:rFonts w:asciiTheme="majorHAnsi" w:hAnsiTheme="majorHAnsi" w:cs="Arial"/>
                <w:sz w:val="16"/>
                <w:szCs w:val="16"/>
              </w:rPr>
              <w:t>(</w:t>
            </w:r>
            <w:r w:rsidR="001E22C9" w:rsidRPr="00120DB0">
              <w:rPr>
                <w:rFonts w:asciiTheme="majorHAnsi" w:hAnsiTheme="majorHAnsi" w:cs="Arial"/>
                <w:sz w:val="16"/>
                <w:szCs w:val="16"/>
              </w:rPr>
              <w:t>7</w:t>
            </w:r>
            <w:r w:rsidR="007B064E" w:rsidRPr="00120DB0">
              <w:rPr>
                <w:rFonts w:asciiTheme="majorHAnsi" w:hAnsiTheme="majorHAnsi" w:cs="Arial"/>
                <w:sz w:val="16"/>
                <w:szCs w:val="16"/>
              </w:rPr>
              <w:t>6</w:t>
            </w:r>
            <w:r w:rsidR="001E22C9" w:rsidRPr="00120DB0">
              <w:rPr>
                <w:rFonts w:asciiTheme="majorHAnsi" w:hAnsiTheme="majorHAnsi" w:cs="Arial"/>
                <w:sz w:val="16"/>
                <w:szCs w:val="16"/>
              </w:rPr>
              <w:t>,</w:t>
            </w:r>
            <w:r w:rsidR="007B064E" w:rsidRPr="00120DB0">
              <w:rPr>
                <w:rFonts w:asciiTheme="majorHAnsi" w:hAnsiTheme="majorHAnsi" w:cs="Arial"/>
                <w:sz w:val="16"/>
                <w:szCs w:val="16"/>
              </w:rPr>
              <w:t>815</w:t>
            </w:r>
            <w:r w:rsidRPr="00120DB0">
              <w:rPr>
                <w:rFonts w:asciiTheme="majorHAnsi" w:hAnsiTheme="majorHAnsi" w:cs="Arial"/>
                <w:sz w:val="16"/>
                <w:szCs w:val="16"/>
              </w:rPr>
              <w:t>)</w:t>
            </w:r>
          </w:p>
        </w:tc>
      </w:tr>
      <w:tr w:rsidR="005E660E" w:rsidRPr="00ED6D35" w14:paraId="4860B23D" w14:textId="77777777" w:rsidTr="006720B5">
        <w:tc>
          <w:tcPr>
            <w:tcW w:w="1368" w:type="dxa"/>
            <w:tcBorders>
              <w:top w:val="single" w:sz="12" w:space="0" w:color="FFCC66"/>
            </w:tcBorders>
            <w:shd w:val="clear" w:color="auto" w:fill="FFF2CC" w:themeFill="accent4" w:themeFillTint="33"/>
            <w:vAlign w:val="center"/>
          </w:tcPr>
          <w:p w14:paraId="0C9D2F87" w14:textId="2B073213" w:rsidR="005E660E" w:rsidRPr="006E0A0E" w:rsidRDefault="005E660E" w:rsidP="005E660E">
            <w:pPr>
              <w:spacing w:line="276" w:lineRule="auto"/>
              <w:jc w:val="right"/>
              <w:rPr>
                <w:rFonts w:asciiTheme="majorHAnsi" w:hAnsiTheme="majorHAnsi" w:cs="Arial"/>
                <w:b/>
                <w:sz w:val="16"/>
                <w:szCs w:val="16"/>
              </w:rPr>
            </w:pPr>
            <w:r w:rsidRPr="00122890">
              <w:rPr>
                <w:rFonts w:asciiTheme="majorHAnsi" w:hAnsiTheme="majorHAnsi" w:cs="Arial"/>
                <w:b/>
                <w:sz w:val="16"/>
                <w:szCs w:val="16"/>
              </w:rPr>
              <w:t>407,929</w:t>
            </w:r>
          </w:p>
        </w:tc>
        <w:tc>
          <w:tcPr>
            <w:tcW w:w="1323" w:type="dxa"/>
            <w:tcBorders>
              <w:top w:val="single" w:sz="12" w:space="0" w:color="FFCC66"/>
            </w:tcBorders>
            <w:shd w:val="clear" w:color="auto" w:fill="FFF2CC" w:themeFill="accent4" w:themeFillTint="33"/>
            <w:vAlign w:val="center"/>
          </w:tcPr>
          <w:p w14:paraId="053501AC" w14:textId="712C1CA2" w:rsidR="005E660E" w:rsidRPr="006E0A0E" w:rsidRDefault="005E660E" w:rsidP="005E660E">
            <w:pPr>
              <w:spacing w:line="276" w:lineRule="auto"/>
              <w:jc w:val="right"/>
              <w:rPr>
                <w:rFonts w:asciiTheme="majorHAnsi" w:hAnsiTheme="majorHAnsi" w:cs="Arial"/>
                <w:b/>
                <w:sz w:val="16"/>
                <w:szCs w:val="16"/>
              </w:rPr>
            </w:pPr>
            <w:r w:rsidRPr="00122890">
              <w:rPr>
                <w:rFonts w:asciiTheme="majorHAnsi" w:hAnsiTheme="majorHAnsi" w:cs="Arial"/>
                <w:b/>
                <w:sz w:val="16"/>
                <w:szCs w:val="16"/>
              </w:rPr>
              <w:t>(57,677)</w:t>
            </w:r>
          </w:p>
        </w:tc>
        <w:tc>
          <w:tcPr>
            <w:tcW w:w="1515" w:type="dxa"/>
            <w:tcBorders>
              <w:top w:val="single" w:sz="12" w:space="0" w:color="FFCC66"/>
            </w:tcBorders>
            <w:shd w:val="clear" w:color="auto" w:fill="FFF2CC" w:themeFill="accent4" w:themeFillTint="33"/>
            <w:vAlign w:val="center"/>
          </w:tcPr>
          <w:p w14:paraId="5D8DDCBA" w14:textId="4CF979DE" w:rsidR="005E660E" w:rsidRPr="006E0A0E" w:rsidRDefault="005E660E" w:rsidP="005E660E">
            <w:pPr>
              <w:spacing w:line="276" w:lineRule="auto"/>
              <w:ind w:right="-18"/>
              <w:jc w:val="right"/>
              <w:rPr>
                <w:rFonts w:asciiTheme="majorHAnsi" w:hAnsiTheme="majorHAnsi" w:cs="Arial"/>
                <w:b/>
                <w:sz w:val="16"/>
                <w:szCs w:val="16"/>
              </w:rPr>
            </w:pPr>
            <w:r w:rsidRPr="00122890">
              <w:rPr>
                <w:rFonts w:asciiTheme="majorHAnsi" w:hAnsiTheme="majorHAnsi" w:cs="Arial"/>
                <w:b/>
                <w:sz w:val="16"/>
                <w:szCs w:val="16"/>
              </w:rPr>
              <w:t>350,252</w:t>
            </w:r>
          </w:p>
        </w:tc>
        <w:tc>
          <w:tcPr>
            <w:tcW w:w="4680" w:type="dxa"/>
            <w:tcBorders>
              <w:top w:val="single" w:sz="12" w:space="0" w:color="FFCC66"/>
            </w:tcBorders>
            <w:shd w:val="clear" w:color="auto" w:fill="FFF2CC" w:themeFill="accent4" w:themeFillTint="33"/>
          </w:tcPr>
          <w:p w14:paraId="2659C315" w14:textId="77777777" w:rsidR="005E660E" w:rsidRPr="008F4368" w:rsidRDefault="005E660E" w:rsidP="005E660E">
            <w:pPr>
              <w:spacing w:line="276" w:lineRule="auto"/>
              <w:rPr>
                <w:rFonts w:asciiTheme="majorHAnsi" w:hAnsiTheme="majorHAnsi" w:cs="Arial"/>
                <w:b/>
                <w:sz w:val="16"/>
                <w:szCs w:val="16"/>
              </w:rPr>
            </w:pPr>
            <w:r w:rsidRPr="008F4368">
              <w:rPr>
                <w:rFonts w:asciiTheme="majorHAnsi" w:hAnsiTheme="majorHAnsi" w:cs="Arial"/>
                <w:b/>
                <w:sz w:val="16"/>
                <w:szCs w:val="16"/>
              </w:rPr>
              <w:t>Cost of Services</w:t>
            </w:r>
          </w:p>
        </w:tc>
        <w:tc>
          <w:tcPr>
            <w:tcW w:w="1353" w:type="dxa"/>
            <w:tcBorders>
              <w:top w:val="single" w:sz="12" w:space="0" w:color="FFCC66"/>
            </w:tcBorders>
            <w:shd w:val="clear" w:color="auto" w:fill="FFF2CC" w:themeFill="accent4" w:themeFillTint="33"/>
          </w:tcPr>
          <w:p w14:paraId="5C9DCB9A" w14:textId="77777777" w:rsidR="005E660E" w:rsidRPr="00C904EB" w:rsidRDefault="005E660E" w:rsidP="005E660E">
            <w:pPr>
              <w:spacing w:line="276" w:lineRule="auto"/>
              <w:jc w:val="right"/>
              <w:rPr>
                <w:rFonts w:asciiTheme="majorHAnsi" w:hAnsiTheme="majorHAnsi" w:cs="Arial"/>
                <w:b/>
                <w:sz w:val="16"/>
                <w:szCs w:val="16"/>
              </w:rPr>
            </w:pPr>
          </w:p>
        </w:tc>
        <w:tc>
          <w:tcPr>
            <w:tcW w:w="1353" w:type="dxa"/>
            <w:tcBorders>
              <w:top w:val="single" w:sz="12" w:space="0" w:color="FFCC66"/>
            </w:tcBorders>
            <w:shd w:val="clear" w:color="auto" w:fill="FFF2CC" w:themeFill="accent4" w:themeFillTint="33"/>
            <w:vAlign w:val="center"/>
          </w:tcPr>
          <w:p w14:paraId="2C98BE05" w14:textId="3E4F5759" w:rsidR="005E660E" w:rsidRPr="00120DB0" w:rsidRDefault="00181D94" w:rsidP="005E660E">
            <w:pPr>
              <w:spacing w:line="276" w:lineRule="auto"/>
              <w:jc w:val="right"/>
              <w:rPr>
                <w:rFonts w:asciiTheme="majorHAnsi" w:hAnsiTheme="majorHAnsi" w:cs="Arial"/>
                <w:b/>
                <w:sz w:val="16"/>
                <w:szCs w:val="16"/>
              </w:rPr>
            </w:pPr>
            <w:r w:rsidRPr="00120DB0">
              <w:rPr>
                <w:rFonts w:asciiTheme="majorHAnsi" w:hAnsiTheme="majorHAnsi" w:cs="Arial"/>
                <w:b/>
                <w:sz w:val="16"/>
                <w:szCs w:val="16"/>
              </w:rPr>
              <w:t>45</w:t>
            </w:r>
            <w:r w:rsidR="00565080" w:rsidRPr="00120DB0">
              <w:rPr>
                <w:rFonts w:asciiTheme="majorHAnsi" w:hAnsiTheme="majorHAnsi" w:cs="Arial"/>
                <w:b/>
                <w:sz w:val="16"/>
                <w:szCs w:val="16"/>
              </w:rPr>
              <w:t>5</w:t>
            </w:r>
            <w:r w:rsidRPr="00120DB0">
              <w:rPr>
                <w:rFonts w:asciiTheme="majorHAnsi" w:hAnsiTheme="majorHAnsi" w:cs="Arial"/>
                <w:b/>
                <w:sz w:val="16"/>
                <w:szCs w:val="16"/>
              </w:rPr>
              <w:t>,</w:t>
            </w:r>
            <w:r w:rsidR="00565080" w:rsidRPr="00120DB0">
              <w:rPr>
                <w:rFonts w:asciiTheme="majorHAnsi" w:hAnsiTheme="majorHAnsi" w:cs="Arial"/>
                <w:b/>
                <w:sz w:val="16"/>
                <w:szCs w:val="16"/>
              </w:rPr>
              <w:t>735</w:t>
            </w:r>
          </w:p>
        </w:tc>
        <w:tc>
          <w:tcPr>
            <w:tcW w:w="1134" w:type="dxa"/>
            <w:tcBorders>
              <w:top w:val="single" w:sz="12" w:space="0" w:color="FFCC66"/>
            </w:tcBorders>
            <w:shd w:val="clear" w:color="auto" w:fill="FFF2CC" w:themeFill="accent4" w:themeFillTint="33"/>
            <w:vAlign w:val="center"/>
          </w:tcPr>
          <w:p w14:paraId="7ABE8EF1" w14:textId="1FFA9C0E" w:rsidR="005E660E" w:rsidRPr="00120DB0" w:rsidRDefault="005E660E" w:rsidP="005E660E">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11576C" w:rsidRPr="00120DB0">
              <w:rPr>
                <w:rFonts w:asciiTheme="majorHAnsi" w:hAnsiTheme="majorHAnsi" w:cs="Arial"/>
                <w:b/>
                <w:sz w:val="16"/>
                <w:szCs w:val="16"/>
              </w:rPr>
              <w:t>10</w:t>
            </w:r>
            <w:r w:rsidR="007B064E" w:rsidRPr="00120DB0">
              <w:rPr>
                <w:rFonts w:asciiTheme="majorHAnsi" w:hAnsiTheme="majorHAnsi" w:cs="Arial"/>
                <w:b/>
                <w:sz w:val="16"/>
                <w:szCs w:val="16"/>
              </w:rPr>
              <w:t>1</w:t>
            </w:r>
            <w:r w:rsidR="00181D94" w:rsidRPr="00120DB0">
              <w:rPr>
                <w:rFonts w:asciiTheme="majorHAnsi" w:hAnsiTheme="majorHAnsi" w:cs="Arial"/>
                <w:b/>
                <w:sz w:val="16"/>
                <w:szCs w:val="16"/>
              </w:rPr>
              <w:t>,</w:t>
            </w:r>
            <w:r w:rsidR="007B064E" w:rsidRPr="00120DB0">
              <w:rPr>
                <w:rFonts w:asciiTheme="majorHAnsi" w:hAnsiTheme="majorHAnsi" w:cs="Arial"/>
                <w:b/>
                <w:sz w:val="16"/>
                <w:szCs w:val="16"/>
              </w:rPr>
              <w:t>588</w:t>
            </w:r>
            <w:r w:rsidRPr="00120DB0">
              <w:rPr>
                <w:rFonts w:asciiTheme="majorHAnsi" w:hAnsiTheme="majorHAnsi" w:cs="Arial"/>
                <w:b/>
                <w:sz w:val="16"/>
                <w:szCs w:val="16"/>
              </w:rPr>
              <w:t>)</w:t>
            </w:r>
          </w:p>
        </w:tc>
        <w:tc>
          <w:tcPr>
            <w:tcW w:w="1353" w:type="dxa"/>
            <w:tcBorders>
              <w:top w:val="single" w:sz="12" w:space="0" w:color="FFCC66"/>
            </w:tcBorders>
            <w:shd w:val="clear" w:color="auto" w:fill="FFF2CC" w:themeFill="accent4" w:themeFillTint="33"/>
            <w:vAlign w:val="center"/>
          </w:tcPr>
          <w:p w14:paraId="7B7EBE8A" w14:textId="2E7EEA4F" w:rsidR="005E660E" w:rsidRPr="00120DB0" w:rsidRDefault="000A4DC0" w:rsidP="005E660E">
            <w:pPr>
              <w:spacing w:line="276" w:lineRule="auto"/>
              <w:ind w:right="-18"/>
              <w:jc w:val="right"/>
              <w:rPr>
                <w:rFonts w:asciiTheme="majorHAnsi" w:hAnsiTheme="majorHAnsi" w:cs="Arial"/>
                <w:b/>
                <w:sz w:val="16"/>
                <w:szCs w:val="16"/>
              </w:rPr>
            </w:pPr>
            <w:r w:rsidRPr="00120DB0">
              <w:rPr>
                <w:rFonts w:asciiTheme="majorHAnsi" w:hAnsiTheme="majorHAnsi" w:cs="Arial"/>
                <w:b/>
                <w:sz w:val="16"/>
                <w:szCs w:val="16"/>
              </w:rPr>
              <w:t>3</w:t>
            </w:r>
            <w:r w:rsidR="00565080" w:rsidRPr="00120DB0">
              <w:rPr>
                <w:rFonts w:asciiTheme="majorHAnsi" w:hAnsiTheme="majorHAnsi" w:cs="Arial"/>
                <w:b/>
                <w:sz w:val="16"/>
                <w:szCs w:val="16"/>
              </w:rPr>
              <w:t>5</w:t>
            </w:r>
            <w:r w:rsidR="007B064E" w:rsidRPr="00120DB0">
              <w:rPr>
                <w:rFonts w:asciiTheme="majorHAnsi" w:hAnsiTheme="majorHAnsi" w:cs="Arial"/>
                <w:b/>
                <w:sz w:val="16"/>
                <w:szCs w:val="16"/>
              </w:rPr>
              <w:t>4</w:t>
            </w:r>
            <w:r w:rsidRPr="00120DB0">
              <w:rPr>
                <w:rFonts w:asciiTheme="majorHAnsi" w:hAnsiTheme="majorHAnsi" w:cs="Arial"/>
                <w:b/>
                <w:sz w:val="16"/>
                <w:szCs w:val="16"/>
              </w:rPr>
              <w:t>,</w:t>
            </w:r>
            <w:r w:rsidR="007B064E" w:rsidRPr="00120DB0">
              <w:rPr>
                <w:rFonts w:asciiTheme="majorHAnsi" w:hAnsiTheme="majorHAnsi" w:cs="Arial"/>
                <w:b/>
                <w:sz w:val="16"/>
                <w:szCs w:val="16"/>
              </w:rPr>
              <w:t>147</w:t>
            </w:r>
          </w:p>
        </w:tc>
      </w:tr>
      <w:tr w:rsidR="005E660E" w:rsidRPr="00ED6D35" w14:paraId="42EDFB28" w14:textId="77777777" w:rsidTr="006720B5">
        <w:tc>
          <w:tcPr>
            <w:tcW w:w="1368" w:type="dxa"/>
            <w:shd w:val="clear" w:color="auto" w:fill="auto"/>
            <w:vAlign w:val="center"/>
          </w:tcPr>
          <w:p w14:paraId="40A29C9C" w14:textId="294F686A" w:rsidR="005E660E" w:rsidRPr="002C76BA" w:rsidRDefault="005E660E" w:rsidP="005E660E">
            <w:pPr>
              <w:jc w:val="right"/>
              <w:rPr>
                <w:rFonts w:asciiTheme="majorHAnsi" w:hAnsiTheme="majorHAnsi" w:cs="Arial"/>
                <w:sz w:val="16"/>
                <w:szCs w:val="16"/>
              </w:rPr>
            </w:pPr>
            <w:r w:rsidRPr="00122890">
              <w:rPr>
                <w:rFonts w:asciiTheme="majorHAnsi" w:hAnsiTheme="majorHAnsi" w:cs="Arial"/>
                <w:sz w:val="16"/>
                <w:szCs w:val="16"/>
              </w:rPr>
              <w:t>581</w:t>
            </w:r>
          </w:p>
        </w:tc>
        <w:tc>
          <w:tcPr>
            <w:tcW w:w="1323" w:type="dxa"/>
            <w:shd w:val="clear" w:color="auto" w:fill="auto"/>
            <w:vAlign w:val="center"/>
          </w:tcPr>
          <w:p w14:paraId="395EED55" w14:textId="3BAB7000" w:rsidR="005E660E" w:rsidRPr="002C76BA" w:rsidRDefault="005E660E" w:rsidP="005E660E">
            <w:pPr>
              <w:jc w:val="right"/>
              <w:rPr>
                <w:rFonts w:asciiTheme="majorHAnsi" w:hAnsiTheme="majorHAnsi" w:cs="Arial"/>
                <w:sz w:val="16"/>
                <w:szCs w:val="16"/>
              </w:rPr>
            </w:pPr>
            <w:r w:rsidRPr="00122890">
              <w:rPr>
                <w:rFonts w:asciiTheme="majorHAnsi" w:hAnsiTheme="majorHAnsi" w:cs="Arial"/>
                <w:sz w:val="16"/>
                <w:szCs w:val="16"/>
              </w:rPr>
              <w:t>(175)</w:t>
            </w:r>
          </w:p>
        </w:tc>
        <w:tc>
          <w:tcPr>
            <w:tcW w:w="1515" w:type="dxa"/>
            <w:shd w:val="clear" w:color="auto" w:fill="auto"/>
            <w:vAlign w:val="center"/>
          </w:tcPr>
          <w:p w14:paraId="09C3957F" w14:textId="5272AD9D" w:rsidR="005E660E" w:rsidRPr="002C76BA" w:rsidRDefault="005E660E" w:rsidP="005E660E">
            <w:pPr>
              <w:jc w:val="right"/>
              <w:rPr>
                <w:rFonts w:asciiTheme="majorHAnsi" w:hAnsiTheme="majorHAnsi" w:cs="Arial"/>
                <w:sz w:val="16"/>
                <w:szCs w:val="16"/>
              </w:rPr>
            </w:pPr>
            <w:r w:rsidRPr="00122890">
              <w:rPr>
                <w:rFonts w:asciiTheme="majorHAnsi" w:hAnsiTheme="majorHAnsi" w:cs="Arial"/>
                <w:sz w:val="16"/>
                <w:szCs w:val="16"/>
              </w:rPr>
              <w:t>406</w:t>
            </w:r>
          </w:p>
        </w:tc>
        <w:tc>
          <w:tcPr>
            <w:tcW w:w="4680" w:type="dxa"/>
            <w:shd w:val="clear" w:color="auto" w:fill="auto"/>
          </w:tcPr>
          <w:p w14:paraId="2F4AE4C8" w14:textId="77777777" w:rsidR="005E660E" w:rsidRPr="00ED6D35" w:rsidRDefault="005E660E" w:rsidP="005E660E">
            <w:pPr>
              <w:rPr>
                <w:rFonts w:asciiTheme="majorHAnsi" w:hAnsiTheme="majorHAnsi" w:cs="Arial"/>
                <w:sz w:val="16"/>
                <w:szCs w:val="16"/>
              </w:rPr>
            </w:pPr>
            <w:r>
              <w:rPr>
                <w:rFonts w:asciiTheme="majorHAnsi" w:hAnsiTheme="majorHAnsi" w:cs="Arial"/>
                <w:sz w:val="16"/>
                <w:szCs w:val="16"/>
              </w:rPr>
              <w:t>Other Operating Expenditure</w:t>
            </w:r>
          </w:p>
        </w:tc>
        <w:tc>
          <w:tcPr>
            <w:tcW w:w="1353" w:type="dxa"/>
            <w:shd w:val="clear" w:color="auto" w:fill="auto"/>
          </w:tcPr>
          <w:p w14:paraId="6737969C" w14:textId="77777777" w:rsidR="005E660E" w:rsidRPr="00C904EB" w:rsidRDefault="005E660E" w:rsidP="005E660E">
            <w:pPr>
              <w:rPr>
                <w:rFonts w:asciiTheme="majorHAnsi" w:hAnsiTheme="majorHAnsi" w:cs="Arial"/>
                <w:sz w:val="16"/>
                <w:szCs w:val="16"/>
              </w:rPr>
            </w:pPr>
            <w:hyperlink w:anchor="PCCNote7" w:history="1">
              <w:r w:rsidRPr="00C904EB">
                <w:rPr>
                  <w:rStyle w:val="Hyperlink"/>
                  <w:rFonts w:asciiTheme="majorHAnsi" w:hAnsiTheme="majorHAnsi" w:cs="Arial"/>
                  <w:sz w:val="16"/>
                  <w:szCs w:val="16"/>
                </w:rPr>
                <w:t>Note 7</w:t>
              </w:r>
            </w:hyperlink>
          </w:p>
        </w:tc>
        <w:tc>
          <w:tcPr>
            <w:tcW w:w="1353" w:type="dxa"/>
            <w:shd w:val="clear" w:color="auto" w:fill="auto"/>
            <w:vAlign w:val="center"/>
          </w:tcPr>
          <w:p w14:paraId="5A99C339" w14:textId="09F27098"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1,841</w:t>
            </w:r>
          </w:p>
        </w:tc>
        <w:tc>
          <w:tcPr>
            <w:tcW w:w="1134" w:type="dxa"/>
            <w:shd w:val="clear" w:color="auto" w:fill="auto"/>
            <w:vAlign w:val="center"/>
          </w:tcPr>
          <w:p w14:paraId="57E358C4" w14:textId="5ECD0B4B"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(566)</w:t>
            </w:r>
          </w:p>
        </w:tc>
        <w:tc>
          <w:tcPr>
            <w:tcW w:w="1353" w:type="dxa"/>
            <w:shd w:val="clear" w:color="auto" w:fill="auto"/>
            <w:vAlign w:val="center"/>
          </w:tcPr>
          <w:p w14:paraId="47D14918" w14:textId="18826619"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1,2</w:t>
            </w:r>
            <w:r w:rsidR="00366AF0" w:rsidRPr="00120DB0">
              <w:rPr>
                <w:rFonts w:asciiTheme="majorHAnsi" w:hAnsiTheme="majorHAnsi" w:cs="Arial"/>
                <w:sz w:val="16"/>
                <w:szCs w:val="16"/>
              </w:rPr>
              <w:t>75</w:t>
            </w:r>
          </w:p>
        </w:tc>
      </w:tr>
      <w:tr w:rsidR="005E660E" w:rsidRPr="00ED6D35" w14:paraId="0C894BB1" w14:textId="77777777" w:rsidTr="008A10F8">
        <w:tc>
          <w:tcPr>
            <w:tcW w:w="1368" w:type="dxa"/>
            <w:shd w:val="clear" w:color="auto" w:fill="FFF2CC" w:themeFill="accent4" w:themeFillTint="33"/>
            <w:vAlign w:val="center"/>
          </w:tcPr>
          <w:p w14:paraId="3EC8F46A" w14:textId="5DE10F88" w:rsidR="005E660E" w:rsidRPr="002C76BA" w:rsidRDefault="005E660E" w:rsidP="005E660E">
            <w:pPr>
              <w:jc w:val="right"/>
              <w:rPr>
                <w:rFonts w:asciiTheme="majorHAnsi" w:hAnsiTheme="majorHAnsi" w:cs="Arial"/>
                <w:sz w:val="16"/>
                <w:szCs w:val="16"/>
              </w:rPr>
            </w:pPr>
            <w:r w:rsidRPr="00674E0D">
              <w:rPr>
                <w:rFonts w:asciiTheme="majorHAnsi" w:hAnsiTheme="majorHAnsi" w:cs="Arial"/>
                <w:sz w:val="16"/>
                <w:szCs w:val="16"/>
              </w:rPr>
              <w:t>98,064</w:t>
            </w:r>
          </w:p>
        </w:tc>
        <w:tc>
          <w:tcPr>
            <w:tcW w:w="1323" w:type="dxa"/>
            <w:shd w:val="clear" w:color="auto" w:fill="FFF2CC" w:themeFill="accent4" w:themeFillTint="33"/>
            <w:vAlign w:val="center"/>
          </w:tcPr>
          <w:p w14:paraId="3E5559E7" w14:textId="5687B6A0" w:rsidR="005E660E" w:rsidRPr="002C76BA" w:rsidRDefault="005E660E" w:rsidP="005E660E">
            <w:pPr>
              <w:jc w:val="right"/>
              <w:rPr>
                <w:rFonts w:asciiTheme="majorHAnsi" w:hAnsiTheme="majorHAnsi" w:cs="Arial"/>
                <w:sz w:val="16"/>
                <w:szCs w:val="16"/>
              </w:rPr>
            </w:pPr>
            <w:r w:rsidRPr="00674E0D">
              <w:rPr>
                <w:rFonts w:asciiTheme="majorHAnsi" w:hAnsiTheme="majorHAnsi" w:cs="Arial"/>
                <w:sz w:val="16"/>
                <w:szCs w:val="16"/>
              </w:rPr>
              <w:t>(1,219)</w:t>
            </w:r>
          </w:p>
        </w:tc>
        <w:tc>
          <w:tcPr>
            <w:tcW w:w="1515" w:type="dxa"/>
            <w:shd w:val="clear" w:color="auto" w:fill="FFF2CC" w:themeFill="accent4" w:themeFillTint="33"/>
            <w:vAlign w:val="center"/>
          </w:tcPr>
          <w:p w14:paraId="6B66D320" w14:textId="59B3CF34" w:rsidR="005E660E" w:rsidRPr="00E03682" w:rsidRDefault="005E660E" w:rsidP="005E660E">
            <w:pPr>
              <w:jc w:val="right"/>
              <w:rPr>
                <w:rFonts w:asciiTheme="majorHAnsi" w:hAnsiTheme="majorHAnsi" w:cs="Arial"/>
                <w:sz w:val="16"/>
                <w:szCs w:val="16"/>
                <w:highlight w:val="yellow"/>
              </w:rPr>
            </w:pPr>
            <w:r w:rsidRPr="00122890">
              <w:rPr>
                <w:rFonts w:asciiTheme="majorHAnsi" w:hAnsiTheme="majorHAnsi" w:cs="Arial"/>
                <w:sz w:val="16"/>
                <w:szCs w:val="16"/>
              </w:rPr>
              <w:t>96,845</w:t>
            </w:r>
          </w:p>
        </w:tc>
        <w:tc>
          <w:tcPr>
            <w:tcW w:w="4680" w:type="dxa"/>
            <w:shd w:val="clear" w:color="auto" w:fill="FFF2CC" w:themeFill="accent4" w:themeFillTint="33"/>
          </w:tcPr>
          <w:p w14:paraId="62BE5527" w14:textId="77777777" w:rsidR="005E660E" w:rsidRPr="00ED6D35" w:rsidRDefault="005E660E" w:rsidP="005E660E">
            <w:pPr>
              <w:rPr>
                <w:rFonts w:asciiTheme="majorHAnsi" w:hAnsiTheme="majorHAnsi" w:cs="Arial"/>
                <w:sz w:val="16"/>
                <w:szCs w:val="16"/>
              </w:rPr>
            </w:pPr>
            <w:r>
              <w:rPr>
                <w:rFonts w:asciiTheme="majorHAnsi" w:hAnsiTheme="majorHAnsi" w:cs="Arial"/>
                <w:sz w:val="16"/>
                <w:szCs w:val="16"/>
              </w:rPr>
              <w:t>Financing and investment income and expenditure</w:t>
            </w:r>
          </w:p>
        </w:tc>
        <w:tc>
          <w:tcPr>
            <w:tcW w:w="1353" w:type="dxa"/>
            <w:shd w:val="clear" w:color="auto" w:fill="FFF2CC" w:themeFill="accent4" w:themeFillTint="33"/>
          </w:tcPr>
          <w:p w14:paraId="3AD5B3FA" w14:textId="77777777" w:rsidR="005E660E" w:rsidRPr="00C904EB" w:rsidRDefault="005E660E" w:rsidP="005E660E">
            <w:pPr>
              <w:rPr>
                <w:rFonts w:asciiTheme="majorHAnsi" w:hAnsiTheme="majorHAnsi" w:cs="Arial"/>
                <w:sz w:val="16"/>
                <w:szCs w:val="16"/>
              </w:rPr>
            </w:pPr>
            <w:hyperlink w:anchor="PCCNote8" w:history="1">
              <w:r w:rsidRPr="00C904EB">
                <w:rPr>
                  <w:rStyle w:val="Hyperlink"/>
                  <w:rFonts w:asciiTheme="majorHAnsi" w:hAnsiTheme="majorHAnsi" w:cs="Arial"/>
                  <w:sz w:val="16"/>
                  <w:szCs w:val="16"/>
                </w:rPr>
                <w:t>Note 8</w:t>
              </w:r>
            </w:hyperlink>
          </w:p>
        </w:tc>
        <w:tc>
          <w:tcPr>
            <w:tcW w:w="1353" w:type="dxa"/>
            <w:shd w:val="clear" w:color="auto" w:fill="FFF2CC" w:themeFill="accent4" w:themeFillTint="33"/>
            <w:vAlign w:val="center"/>
          </w:tcPr>
          <w:p w14:paraId="33664C7F" w14:textId="3CC6343A"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129,587</w:t>
            </w:r>
          </w:p>
        </w:tc>
        <w:tc>
          <w:tcPr>
            <w:tcW w:w="1134" w:type="dxa"/>
            <w:shd w:val="clear" w:color="auto" w:fill="FFF2CC" w:themeFill="accent4" w:themeFillTint="33"/>
            <w:vAlign w:val="center"/>
          </w:tcPr>
          <w:p w14:paraId="76917355" w14:textId="3E4C4610"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(3,004)</w:t>
            </w:r>
          </w:p>
        </w:tc>
        <w:tc>
          <w:tcPr>
            <w:tcW w:w="1353" w:type="dxa"/>
            <w:shd w:val="clear" w:color="auto" w:fill="FFF2CC" w:themeFill="accent4" w:themeFillTint="33"/>
            <w:vAlign w:val="center"/>
          </w:tcPr>
          <w:p w14:paraId="450283DB" w14:textId="4C3D1D19" w:rsidR="005E660E" w:rsidRPr="00120DB0" w:rsidRDefault="00DE7F14" w:rsidP="005E660E">
            <w:pPr>
              <w:jc w:val="right"/>
              <w:rPr>
                <w:rFonts w:asciiTheme="majorHAnsi" w:hAnsiTheme="majorHAnsi" w:cs="Arial"/>
                <w:sz w:val="16"/>
                <w:szCs w:val="16"/>
              </w:rPr>
            </w:pPr>
            <w:r w:rsidRPr="00120DB0">
              <w:rPr>
                <w:rFonts w:asciiTheme="majorHAnsi" w:hAnsiTheme="majorHAnsi" w:cs="Arial"/>
                <w:sz w:val="16"/>
                <w:szCs w:val="16"/>
              </w:rPr>
              <w:t>126,583</w:t>
            </w:r>
          </w:p>
        </w:tc>
      </w:tr>
      <w:tr w:rsidR="005E660E" w:rsidRPr="0089286B" w14:paraId="0E8A32CE" w14:textId="77777777" w:rsidTr="006720B5">
        <w:tc>
          <w:tcPr>
            <w:tcW w:w="1368" w:type="dxa"/>
            <w:tcBorders>
              <w:bottom w:val="single" w:sz="12" w:space="0" w:color="FFCC66"/>
            </w:tcBorders>
            <w:shd w:val="clear" w:color="auto" w:fill="auto"/>
            <w:vAlign w:val="center"/>
          </w:tcPr>
          <w:p w14:paraId="0A2984B2" w14:textId="74E60AB8" w:rsidR="005E660E" w:rsidRPr="002C76BA" w:rsidRDefault="005E660E" w:rsidP="005E660E">
            <w:pPr>
              <w:jc w:val="right"/>
              <w:rPr>
                <w:rFonts w:asciiTheme="majorHAnsi" w:hAnsiTheme="majorHAnsi" w:cs="Arial"/>
                <w:sz w:val="16"/>
                <w:szCs w:val="16"/>
              </w:rPr>
            </w:pPr>
            <w:r w:rsidRPr="00674E0D">
              <w:rPr>
                <w:rFonts w:asciiTheme="majorHAnsi" w:hAnsiTheme="majorHAnsi" w:cs="Arial"/>
                <w:sz w:val="16"/>
                <w:szCs w:val="16"/>
              </w:rPr>
              <w:t>-</w:t>
            </w:r>
          </w:p>
        </w:tc>
        <w:tc>
          <w:tcPr>
            <w:tcW w:w="1323" w:type="dxa"/>
            <w:tcBorders>
              <w:bottom w:val="single" w:sz="12" w:space="0" w:color="FFCC66"/>
            </w:tcBorders>
            <w:shd w:val="clear" w:color="auto" w:fill="auto"/>
            <w:vAlign w:val="center"/>
          </w:tcPr>
          <w:p w14:paraId="75D44766" w14:textId="2495E95A" w:rsidR="005E660E" w:rsidRPr="002C76BA" w:rsidRDefault="005E660E" w:rsidP="005E660E">
            <w:pPr>
              <w:jc w:val="right"/>
              <w:rPr>
                <w:rFonts w:asciiTheme="majorHAnsi" w:hAnsiTheme="majorHAnsi" w:cs="Arial"/>
                <w:sz w:val="16"/>
                <w:szCs w:val="16"/>
              </w:rPr>
            </w:pPr>
            <w:r w:rsidRPr="00674E0D">
              <w:rPr>
                <w:rFonts w:asciiTheme="majorHAnsi" w:hAnsiTheme="majorHAnsi" w:cs="Arial"/>
                <w:sz w:val="16"/>
                <w:szCs w:val="16"/>
              </w:rPr>
              <w:t>(363,717)</w:t>
            </w:r>
          </w:p>
        </w:tc>
        <w:tc>
          <w:tcPr>
            <w:tcW w:w="1515" w:type="dxa"/>
            <w:tcBorders>
              <w:bottom w:val="single" w:sz="12" w:space="0" w:color="FFCC66"/>
            </w:tcBorders>
            <w:shd w:val="clear" w:color="auto" w:fill="auto"/>
            <w:vAlign w:val="center"/>
          </w:tcPr>
          <w:p w14:paraId="6BC410BC" w14:textId="18947AF0" w:rsidR="005E660E" w:rsidRPr="002C76BA" w:rsidRDefault="005E660E" w:rsidP="005E660E">
            <w:pPr>
              <w:jc w:val="right"/>
              <w:rPr>
                <w:rFonts w:asciiTheme="majorHAnsi" w:hAnsiTheme="majorHAnsi" w:cs="Arial"/>
                <w:sz w:val="16"/>
                <w:szCs w:val="16"/>
              </w:rPr>
            </w:pPr>
            <w:r w:rsidRPr="00122890">
              <w:rPr>
                <w:rFonts w:asciiTheme="majorHAnsi" w:hAnsiTheme="majorHAnsi" w:cs="Arial"/>
                <w:sz w:val="16"/>
                <w:szCs w:val="16"/>
              </w:rPr>
              <w:t>(363,717)</w:t>
            </w:r>
          </w:p>
        </w:tc>
        <w:tc>
          <w:tcPr>
            <w:tcW w:w="4680" w:type="dxa"/>
            <w:tcBorders>
              <w:bottom w:val="single" w:sz="12" w:space="0" w:color="FFCC66"/>
            </w:tcBorders>
            <w:shd w:val="clear" w:color="auto" w:fill="auto"/>
          </w:tcPr>
          <w:p w14:paraId="5BC2DFBA" w14:textId="77777777" w:rsidR="005E660E" w:rsidRPr="00ED6D35" w:rsidRDefault="005E660E" w:rsidP="005E660E">
            <w:pPr>
              <w:rPr>
                <w:rFonts w:asciiTheme="majorHAnsi" w:hAnsiTheme="majorHAnsi" w:cs="Arial"/>
                <w:sz w:val="16"/>
                <w:szCs w:val="16"/>
              </w:rPr>
            </w:pPr>
            <w:r>
              <w:rPr>
                <w:rFonts w:asciiTheme="majorHAnsi" w:hAnsiTheme="majorHAnsi" w:cs="Arial"/>
                <w:sz w:val="16"/>
                <w:szCs w:val="16"/>
              </w:rPr>
              <w:t>Taxation and non-specific grant</w:t>
            </w:r>
          </w:p>
        </w:tc>
        <w:tc>
          <w:tcPr>
            <w:tcW w:w="1353" w:type="dxa"/>
            <w:tcBorders>
              <w:bottom w:val="single" w:sz="12" w:space="0" w:color="FFCC66"/>
            </w:tcBorders>
            <w:shd w:val="clear" w:color="auto" w:fill="auto"/>
          </w:tcPr>
          <w:p w14:paraId="5E0DBDE8" w14:textId="77777777" w:rsidR="005E660E" w:rsidRPr="00C904EB" w:rsidRDefault="005E660E" w:rsidP="005E660E">
            <w:pPr>
              <w:rPr>
                <w:rFonts w:asciiTheme="majorHAnsi" w:hAnsiTheme="majorHAnsi" w:cs="Arial"/>
                <w:sz w:val="16"/>
                <w:szCs w:val="16"/>
              </w:rPr>
            </w:pPr>
            <w:hyperlink w:anchor="PCCNote9" w:history="1">
              <w:r w:rsidRPr="00C904EB">
                <w:rPr>
                  <w:rStyle w:val="Hyperlink"/>
                  <w:rFonts w:asciiTheme="majorHAnsi" w:hAnsiTheme="majorHAnsi" w:cs="Arial"/>
                  <w:sz w:val="16"/>
                  <w:szCs w:val="16"/>
                </w:rPr>
                <w:t>Note 9</w:t>
              </w:r>
            </w:hyperlink>
          </w:p>
        </w:tc>
        <w:tc>
          <w:tcPr>
            <w:tcW w:w="1353" w:type="dxa"/>
            <w:tcBorders>
              <w:bottom w:val="single" w:sz="12" w:space="0" w:color="FFCC66"/>
            </w:tcBorders>
            <w:shd w:val="clear" w:color="auto" w:fill="auto"/>
            <w:vAlign w:val="center"/>
          </w:tcPr>
          <w:p w14:paraId="503B573B" w14:textId="1E88951C" w:rsidR="005E660E" w:rsidRPr="00120DB0" w:rsidRDefault="005E660E" w:rsidP="005E660E">
            <w:pPr>
              <w:jc w:val="right"/>
              <w:rPr>
                <w:rFonts w:asciiTheme="majorHAnsi" w:hAnsiTheme="majorHAnsi" w:cs="Arial"/>
                <w:sz w:val="16"/>
                <w:szCs w:val="16"/>
              </w:rPr>
            </w:pPr>
            <w:r w:rsidRPr="00120DB0">
              <w:rPr>
                <w:rFonts w:asciiTheme="majorHAnsi" w:hAnsiTheme="majorHAnsi" w:cs="Arial"/>
                <w:sz w:val="16"/>
                <w:szCs w:val="16"/>
              </w:rPr>
              <w:t>-</w:t>
            </w:r>
          </w:p>
        </w:tc>
        <w:tc>
          <w:tcPr>
            <w:tcW w:w="1134" w:type="dxa"/>
            <w:tcBorders>
              <w:bottom w:val="single" w:sz="12" w:space="0" w:color="FFCC66"/>
            </w:tcBorders>
            <w:shd w:val="clear" w:color="auto" w:fill="auto"/>
            <w:vAlign w:val="center"/>
          </w:tcPr>
          <w:p w14:paraId="0F8E4622" w14:textId="31851BDE" w:rsidR="005E660E" w:rsidRPr="00120DB0" w:rsidRDefault="005E660E" w:rsidP="005E660E">
            <w:pPr>
              <w:jc w:val="right"/>
              <w:rPr>
                <w:rFonts w:asciiTheme="majorHAnsi" w:hAnsiTheme="majorHAnsi" w:cs="Arial"/>
                <w:sz w:val="16"/>
                <w:szCs w:val="16"/>
              </w:rPr>
            </w:pPr>
            <w:r w:rsidRPr="00120DB0">
              <w:rPr>
                <w:rFonts w:asciiTheme="majorHAnsi" w:hAnsiTheme="majorHAnsi" w:cs="Arial"/>
                <w:sz w:val="16"/>
                <w:szCs w:val="16"/>
              </w:rPr>
              <w:t>(</w:t>
            </w:r>
            <w:r w:rsidR="00945997" w:rsidRPr="00120DB0">
              <w:rPr>
                <w:rFonts w:asciiTheme="majorHAnsi" w:hAnsiTheme="majorHAnsi" w:cs="Arial"/>
                <w:sz w:val="16"/>
                <w:szCs w:val="16"/>
              </w:rPr>
              <w:t>407,083</w:t>
            </w:r>
            <w:r w:rsidRPr="00120DB0">
              <w:rPr>
                <w:rFonts w:asciiTheme="majorHAnsi" w:hAnsiTheme="majorHAnsi" w:cs="Arial"/>
                <w:sz w:val="16"/>
                <w:szCs w:val="16"/>
              </w:rPr>
              <w:t>)</w:t>
            </w:r>
          </w:p>
        </w:tc>
        <w:tc>
          <w:tcPr>
            <w:tcW w:w="1353" w:type="dxa"/>
            <w:tcBorders>
              <w:bottom w:val="single" w:sz="12" w:space="0" w:color="FFCC66"/>
            </w:tcBorders>
            <w:shd w:val="clear" w:color="auto" w:fill="auto"/>
            <w:vAlign w:val="center"/>
          </w:tcPr>
          <w:p w14:paraId="602535B4" w14:textId="20EB6953" w:rsidR="005E660E" w:rsidRPr="00120DB0" w:rsidRDefault="005E660E" w:rsidP="005E660E">
            <w:pPr>
              <w:jc w:val="right"/>
              <w:rPr>
                <w:rFonts w:asciiTheme="majorHAnsi" w:hAnsiTheme="majorHAnsi" w:cs="Arial"/>
                <w:sz w:val="16"/>
                <w:szCs w:val="16"/>
              </w:rPr>
            </w:pPr>
            <w:r w:rsidRPr="00120DB0">
              <w:rPr>
                <w:rFonts w:asciiTheme="majorHAnsi" w:hAnsiTheme="majorHAnsi" w:cs="Arial"/>
                <w:sz w:val="16"/>
                <w:szCs w:val="16"/>
              </w:rPr>
              <w:t>(</w:t>
            </w:r>
            <w:r w:rsidR="00DE7F14" w:rsidRPr="00120DB0">
              <w:rPr>
                <w:rFonts w:asciiTheme="majorHAnsi" w:hAnsiTheme="majorHAnsi" w:cs="Arial"/>
                <w:sz w:val="16"/>
                <w:szCs w:val="16"/>
              </w:rPr>
              <w:t>4</w:t>
            </w:r>
            <w:r w:rsidR="00945997" w:rsidRPr="00120DB0">
              <w:rPr>
                <w:rFonts w:asciiTheme="majorHAnsi" w:hAnsiTheme="majorHAnsi" w:cs="Arial"/>
                <w:sz w:val="16"/>
                <w:szCs w:val="16"/>
              </w:rPr>
              <w:t>07</w:t>
            </w:r>
            <w:r w:rsidR="00DE7F14" w:rsidRPr="00120DB0">
              <w:rPr>
                <w:rFonts w:asciiTheme="majorHAnsi" w:hAnsiTheme="majorHAnsi" w:cs="Arial"/>
                <w:sz w:val="16"/>
                <w:szCs w:val="16"/>
              </w:rPr>
              <w:t>,</w:t>
            </w:r>
            <w:r w:rsidR="00945997" w:rsidRPr="00120DB0">
              <w:rPr>
                <w:rFonts w:asciiTheme="majorHAnsi" w:hAnsiTheme="majorHAnsi" w:cs="Arial"/>
                <w:sz w:val="16"/>
                <w:szCs w:val="16"/>
              </w:rPr>
              <w:t>083</w:t>
            </w:r>
            <w:r w:rsidRPr="00120DB0">
              <w:rPr>
                <w:rFonts w:asciiTheme="majorHAnsi" w:hAnsiTheme="majorHAnsi" w:cs="Arial"/>
                <w:sz w:val="16"/>
                <w:szCs w:val="16"/>
              </w:rPr>
              <w:t>)</w:t>
            </w:r>
          </w:p>
        </w:tc>
      </w:tr>
      <w:tr w:rsidR="005E660E" w:rsidRPr="00ED6D35" w14:paraId="17A41F74" w14:textId="77777777" w:rsidTr="00587137">
        <w:trPr>
          <w:trHeight w:val="258"/>
        </w:trPr>
        <w:tc>
          <w:tcPr>
            <w:tcW w:w="1368" w:type="dxa"/>
            <w:tcBorders>
              <w:top w:val="single" w:sz="12" w:space="0" w:color="FFCC66"/>
            </w:tcBorders>
            <w:shd w:val="clear" w:color="auto" w:fill="FFF2CC" w:themeFill="accent4" w:themeFillTint="33"/>
            <w:vAlign w:val="center"/>
          </w:tcPr>
          <w:p w14:paraId="66CBB857" w14:textId="0FB56088" w:rsidR="005E660E" w:rsidRPr="00E93067" w:rsidRDefault="005E660E" w:rsidP="005E660E">
            <w:pPr>
              <w:jc w:val="right"/>
              <w:rPr>
                <w:rFonts w:asciiTheme="majorHAnsi" w:hAnsiTheme="majorHAnsi" w:cs="Arial"/>
                <w:b/>
                <w:sz w:val="16"/>
                <w:szCs w:val="16"/>
              </w:rPr>
            </w:pPr>
            <w:r w:rsidRPr="00674E0D">
              <w:rPr>
                <w:rFonts w:asciiTheme="majorHAnsi" w:hAnsiTheme="majorHAnsi" w:cs="Arial"/>
                <w:b/>
                <w:sz w:val="16"/>
                <w:szCs w:val="16"/>
              </w:rPr>
              <w:t>506,574</w:t>
            </w:r>
          </w:p>
        </w:tc>
        <w:tc>
          <w:tcPr>
            <w:tcW w:w="1323" w:type="dxa"/>
            <w:tcBorders>
              <w:top w:val="single" w:sz="12" w:space="0" w:color="FFCC66"/>
            </w:tcBorders>
            <w:shd w:val="clear" w:color="auto" w:fill="FFF2CC" w:themeFill="accent4" w:themeFillTint="33"/>
            <w:vAlign w:val="center"/>
          </w:tcPr>
          <w:p w14:paraId="306BC197" w14:textId="27B86048" w:rsidR="005E660E" w:rsidRPr="00E93067" w:rsidRDefault="005E660E" w:rsidP="005E660E">
            <w:pPr>
              <w:jc w:val="right"/>
              <w:rPr>
                <w:rFonts w:asciiTheme="majorHAnsi" w:hAnsiTheme="majorHAnsi" w:cs="Arial"/>
                <w:b/>
                <w:sz w:val="16"/>
                <w:szCs w:val="16"/>
              </w:rPr>
            </w:pPr>
            <w:r w:rsidRPr="00674E0D">
              <w:rPr>
                <w:rFonts w:asciiTheme="majorHAnsi" w:hAnsiTheme="majorHAnsi" w:cs="Arial"/>
                <w:b/>
                <w:sz w:val="16"/>
                <w:szCs w:val="16"/>
              </w:rPr>
              <w:t>(422,788)</w:t>
            </w:r>
          </w:p>
        </w:tc>
        <w:tc>
          <w:tcPr>
            <w:tcW w:w="1515" w:type="dxa"/>
            <w:tcBorders>
              <w:top w:val="single" w:sz="12" w:space="0" w:color="FFCC66"/>
            </w:tcBorders>
            <w:shd w:val="clear" w:color="auto" w:fill="FFF2CC" w:themeFill="accent4" w:themeFillTint="33"/>
            <w:vAlign w:val="center"/>
          </w:tcPr>
          <w:p w14:paraId="30EE8B7C" w14:textId="623D0F37" w:rsidR="005E660E" w:rsidRPr="00E93067" w:rsidRDefault="005E660E" w:rsidP="005E660E">
            <w:pPr>
              <w:jc w:val="right"/>
              <w:rPr>
                <w:rFonts w:asciiTheme="majorHAnsi" w:hAnsiTheme="majorHAnsi" w:cs="Arial"/>
                <w:b/>
                <w:sz w:val="16"/>
                <w:szCs w:val="16"/>
              </w:rPr>
            </w:pPr>
            <w:r w:rsidRPr="00122890">
              <w:rPr>
                <w:rFonts w:asciiTheme="majorHAnsi" w:hAnsiTheme="majorHAnsi" w:cs="Arial"/>
                <w:b/>
                <w:sz w:val="16"/>
                <w:szCs w:val="16"/>
              </w:rPr>
              <w:t>83,786</w:t>
            </w:r>
          </w:p>
        </w:tc>
        <w:tc>
          <w:tcPr>
            <w:tcW w:w="4680" w:type="dxa"/>
            <w:tcBorders>
              <w:top w:val="single" w:sz="12" w:space="0" w:color="FFCC66"/>
            </w:tcBorders>
            <w:shd w:val="clear" w:color="auto" w:fill="FFF2CC" w:themeFill="accent4" w:themeFillTint="33"/>
          </w:tcPr>
          <w:p w14:paraId="4A69CE6A" w14:textId="77777777" w:rsidR="005E660E" w:rsidRPr="00004190" w:rsidRDefault="005E660E" w:rsidP="005E660E">
            <w:pPr>
              <w:rPr>
                <w:rFonts w:asciiTheme="majorHAnsi" w:hAnsiTheme="majorHAnsi" w:cs="Arial"/>
                <w:b/>
                <w:sz w:val="16"/>
                <w:szCs w:val="16"/>
              </w:rPr>
            </w:pPr>
            <w:r w:rsidRPr="00004190">
              <w:rPr>
                <w:rFonts w:asciiTheme="majorHAnsi" w:hAnsiTheme="majorHAnsi" w:cs="Arial"/>
                <w:b/>
                <w:sz w:val="16"/>
                <w:szCs w:val="16"/>
              </w:rPr>
              <w:t>(Surplus) or deficit on Provision of Service</w:t>
            </w:r>
          </w:p>
        </w:tc>
        <w:tc>
          <w:tcPr>
            <w:tcW w:w="1353" w:type="dxa"/>
            <w:tcBorders>
              <w:top w:val="single" w:sz="12" w:space="0" w:color="FFCC66"/>
            </w:tcBorders>
            <w:shd w:val="clear" w:color="auto" w:fill="FFF2CC" w:themeFill="accent4" w:themeFillTint="33"/>
          </w:tcPr>
          <w:p w14:paraId="5820A574" w14:textId="77777777" w:rsidR="005E660E" w:rsidRPr="00C904EB" w:rsidRDefault="005E660E" w:rsidP="005E660E">
            <w:pPr>
              <w:rPr>
                <w:rFonts w:asciiTheme="majorHAnsi" w:hAnsiTheme="majorHAnsi" w:cs="Arial"/>
                <w:b/>
                <w:sz w:val="16"/>
                <w:szCs w:val="16"/>
              </w:rPr>
            </w:pPr>
          </w:p>
        </w:tc>
        <w:tc>
          <w:tcPr>
            <w:tcW w:w="1353" w:type="dxa"/>
            <w:tcBorders>
              <w:top w:val="single" w:sz="12" w:space="0" w:color="FFCC66"/>
            </w:tcBorders>
            <w:shd w:val="clear" w:color="auto" w:fill="FFF2CC" w:themeFill="accent4" w:themeFillTint="33"/>
            <w:vAlign w:val="center"/>
          </w:tcPr>
          <w:p w14:paraId="77783106" w14:textId="792BB5BF" w:rsidR="005E660E" w:rsidRPr="00120DB0" w:rsidRDefault="00DE7F14" w:rsidP="005E660E">
            <w:pPr>
              <w:jc w:val="right"/>
              <w:rPr>
                <w:rFonts w:asciiTheme="majorHAnsi" w:hAnsiTheme="majorHAnsi" w:cs="Arial"/>
                <w:b/>
                <w:sz w:val="16"/>
                <w:szCs w:val="16"/>
              </w:rPr>
            </w:pPr>
            <w:r w:rsidRPr="00120DB0">
              <w:rPr>
                <w:rFonts w:asciiTheme="majorHAnsi" w:hAnsiTheme="majorHAnsi" w:cs="Arial"/>
                <w:b/>
                <w:sz w:val="16"/>
                <w:szCs w:val="16"/>
              </w:rPr>
              <w:t>58</w:t>
            </w:r>
            <w:r w:rsidR="009F2EC8" w:rsidRPr="00120DB0">
              <w:rPr>
                <w:rFonts w:asciiTheme="majorHAnsi" w:hAnsiTheme="majorHAnsi" w:cs="Arial"/>
                <w:b/>
                <w:sz w:val="16"/>
                <w:szCs w:val="16"/>
              </w:rPr>
              <w:t>7</w:t>
            </w:r>
            <w:r w:rsidRPr="00120DB0">
              <w:rPr>
                <w:rFonts w:asciiTheme="majorHAnsi" w:hAnsiTheme="majorHAnsi" w:cs="Arial"/>
                <w:b/>
                <w:sz w:val="16"/>
                <w:szCs w:val="16"/>
              </w:rPr>
              <w:t>,</w:t>
            </w:r>
            <w:r w:rsidR="009F2EC8" w:rsidRPr="00120DB0">
              <w:rPr>
                <w:rFonts w:asciiTheme="majorHAnsi" w:hAnsiTheme="majorHAnsi" w:cs="Arial"/>
                <w:b/>
                <w:sz w:val="16"/>
                <w:szCs w:val="16"/>
              </w:rPr>
              <w:t>163</w:t>
            </w:r>
          </w:p>
        </w:tc>
        <w:tc>
          <w:tcPr>
            <w:tcW w:w="1134" w:type="dxa"/>
            <w:tcBorders>
              <w:top w:val="single" w:sz="12" w:space="0" w:color="FFCC66"/>
            </w:tcBorders>
            <w:shd w:val="clear" w:color="auto" w:fill="FFF2CC" w:themeFill="accent4" w:themeFillTint="33"/>
            <w:vAlign w:val="center"/>
          </w:tcPr>
          <w:p w14:paraId="58FDA3DF" w14:textId="63EAE0CE" w:rsidR="005E660E" w:rsidRPr="00120DB0" w:rsidRDefault="0077304B" w:rsidP="005E660E">
            <w:pPr>
              <w:jc w:val="right"/>
              <w:rPr>
                <w:rFonts w:asciiTheme="majorHAnsi" w:hAnsiTheme="majorHAnsi" w:cs="Arial"/>
                <w:b/>
                <w:sz w:val="16"/>
                <w:szCs w:val="16"/>
              </w:rPr>
            </w:pPr>
            <w:r w:rsidRPr="00120DB0">
              <w:rPr>
                <w:rFonts w:asciiTheme="majorHAnsi" w:hAnsiTheme="majorHAnsi" w:cs="Arial"/>
                <w:b/>
                <w:sz w:val="16"/>
                <w:szCs w:val="16"/>
              </w:rPr>
              <w:t>(</w:t>
            </w:r>
            <w:r w:rsidR="0011576C" w:rsidRPr="00120DB0">
              <w:rPr>
                <w:rFonts w:asciiTheme="majorHAnsi" w:hAnsiTheme="majorHAnsi" w:cs="Arial"/>
                <w:b/>
                <w:sz w:val="16"/>
                <w:szCs w:val="16"/>
              </w:rPr>
              <w:t>51</w:t>
            </w:r>
            <w:r w:rsidR="007B064E" w:rsidRPr="00120DB0">
              <w:rPr>
                <w:rFonts w:asciiTheme="majorHAnsi" w:hAnsiTheme="majorHAnsi" w:cs="Arial"/>
                <w:b/>
                <w:sz w:val="16"/>
                <w:szCs w:val="16"/>
              </w:rPr>
              <w:t>2</w:t>
            </w:r>
            <w:r w:rsidR="00DE7F14" w:rsidRPr="00120DB0">
              <w:rPr>
                <w:rFonts w:asciiTheme="majorHAnsi" w:hAnsiTheme="majorHAnsi" w:cs="Arial"/>
                <w:b/>
                <w:sz w:val="16"/>
                <w:szCs w:val="16"/>
              </w:rPr>
              <w:t>,</w:t>
            </w:r>
            <w:r w:rsidR="007B064E" w:rsidRPr="00120DB0">
              <w:rPr>
                <w:rFonts w:asciiTheme="majorHAnsi" w:hAnsiTheme="majorHAnsi" w:cs="Arial"/>
                <w:b/>
                <w:sz w:val="16"/>
                <w:szCs w:val="16"/>
              </w:rPr>
              <w:t>241</w:t>
            </w:r>
            <w:r w:rsidR="005E660E" w:rsidRPr="00120DB0">
              <w:rPr>
                <w:rFonts w:asciiTheme="majorHAnsi" w:hAnsiTheme="majorHAnsi" w:cs="Arial"/>
                <w:b/>
                <w:sz w:val="16"/>
                <w:szCs w:val="16"/>
              </w:rPr>
              <w:t>)</w:t>
            </w:r>
          </w:p>
        </w:tc>
        <w:tc>
          <w:tcPr>
            <w:tcW w:w="1353" w:type="dxa"/>
            <w:tcBorders>
              <w:top w:val="single" w:sz="12" w:space="0" w:color="FFCC66"/>
            </w:tcBorders>
            <w:shd w:val="clear" w:color="auto" w:fill="FFF2CC" w:themeFill="accent4" w:themeFillTint="33"/>
            <w:vAlign w:val="center"/>
          </w:tcPr>
          <w:p w14:paraId="1584830C" w14:textId="64B386FC" w:rsidR="005E660E" w:rsidRPr="00120DB0" w:rsidRDefault="00945997" w:rsidP="005E660E">
            <w:pPr>
              <w:jc w:val="right"/>
              <w:rPr>
                <w:rFonts w:asciiTheme="majorHAnsi" w:hAnsiTheme="majorHAnsi" w:cs="Arial"/>
                <w:b/>
                <w:sz w:val="16"/>
                <w:szCs w:val="16"/>
              </w:rPr>
            </w:pPr>
            <w:r w:rsidRPr="00120DB0">
              <w:rPr>
                <w:rFonts w:asciiTheme="majorHAnsi" w:hAnsiTheme="majorHAnsi" w:cs="Arial"/>
                <w:b/>
                <w:sz w:val="16"/>
                <w:szCs w:val="16"/>
              </w:rPr>
              <w:t>74</w:t>
            </w:r>
            <w:r w:rsidR="00290004" w:rsidRPr="00120DB0">
              <w:rPr>
                <w:rFonts w:asciiTheme="majorHAnsi" w:hAnsiTheme="majorHAnsi" w:cs="Arial"/>
                <w:b/>
                <w:sz w:val="16"/>
                <w:szCs w:val="16"/>
              </w:rPr>
              <w:t>,</w:t>
            </w:r>
            <w:r w:rsidR="007B064E" w:rsidRPr="00120DB0">
              <w:rPr>
                <w:rFonts w:asciiTheme="majorHAnsi" w:hAnsiTheme="majorHAnsi" w:cs="Arial"/>
                <w:b/>
                <w:sz w:val="16"/>
                <w:szCs w:val="16"/>
              </w:rPr>
              <w:t>922</w:t>
            </w:r>
          </w:p>
        </w:tc>
      </w:tr>
      <w:bookmarkEnd w:id="49"/>
      <w:tr w:rsidR="005E660E" w:rsidRPr="00ED6D35" w14:paraId="043E45B7" w14:textId="77777777" w:rsidTr="006720B5">
        <w:tc>
          <w:tcPr>
            <w:tcW w:w="1368" w:type="dxa"/>
            <w:shd w:val="clear" w:color="auto" w:fill="auto"/>
            <w:vAlign w:val="center"/>
          </w:tcPr>
          <w:p w14:paraId="0E57728B" w14:textId="77777777" w:rsidR="005E660E" w:rsidRPr="00E03682" w:rsidRDefault="005E660E" w:rsidP="005E660E">
            <w:pPr>
              <w:jc w:val="right"/>
              <w:rPr>
                <w:rFonts w:asciiTheme="majorHAnsi" w:hAnsiTheme="majorHAnsi" w:cs="Arial"/>
                <w:sz w:val="16"/>
                <w:szCs w:val="16"/>
                <w:highlight w:val="yellow"/>
              </w:rPr>
            </w:pPr>
          </w:p>
        </w:tc>
        <w:tc>
          <w:tcPr>
            <w:tcW w:w="1323" w:type="dxa"/>
            <w:shd w:val="clear" w:color="auto" w:fill="auto"/>
            <w:vAlign w:val="center"/>
          </w:tcPr>
          <w:p w14:paraId="4BD20A53" w14:textId="77777777" w:rsidR="005E660E" w:rsidRPr="00E03682" w:rsidRDefault="005E660E" w:rsidP="005E660E">
            <w:pPr>
              <w:jc w:val="right"/>
              <w:rPr>
                <w:rFonts w:asciiTheme="majorHAnsi" w:hAnsiTheme="majorHAnsi" w:cs="Arial"/>
                <w:sz w:val="16"/>
                <w:szCs w:val="16"/>
                <w:highlight w:val="yellow"/>
              </w:rPr>
            </w:pPr>
          </w:p>
        </w:tc>
        <w:tc>
          <w:tcPr>
            <w:tcW w:w="1515" w:type="dxa"/>
            <w:shd w:val="clear" w:color="auto" w:fill="auto"/>
            <w:vAlign w:val="center"/>
          </w:tcPr>
          <w:p w14:paraId="53E2E519" w14:textId="7B6B7EA3" w:rsidR="005E660E" w:rsidRPr="00E03682" w:rsidRDefault="005E660E" w:rsidP="005E660E">
            <w:pPr>
              <w:jc w:val="right"/>
              <w:rPr>
                <w:rFonts w:asciiTheme="majorHAnsi" w:hAnsiTheme="majorHAnsi" w:cs="Arial"/>
                <w:sz w:val="16"/>
                <w:szCs w:val="16"/>
                <w:highlight w:val="yellow"/>
              </w:rPr>
            </w:pPr>
            <w:r w:rsidRPr="00122890">
              <w:rPr>
                <w:rFonts w:asciiTheme="majorHAnsi" w:hAnsiTheme="majorHAnsi" w:cs="Arial"/>
                <w:sz w:val="16"/>
                <w:szCs w:val="16"/>
              </w:rPr>
              <w:t>(44,322)</w:t>
            </w:r>
          </w:p>
        </w:tc>
        <w:tc>
          <w:tcPr>
            <w:tcW w:w="4680" w:type="dxa"/>
            <w:shd w:val="clear" w:color="auto" w:fill="auto"/>
          </w:tcPr>
          <w:p w14:paraId="427BCCD8" w14:textId="77777777" w:rsidR="005E660E" w:rsidRPr="00ED6D35" w:rsidRDefault="005E660E" w:rsidP="005E660E">
            <w:pPr>
              <w:rPr>
                <w:rFonts w:asciiTheme="majorHAnsi" w:hAnsiTheme="majorHAnsi" w:cs="Arial"/>
                <w:sz w:val="16"/>
                <w:szCs w:val="16"/>
              </w:rPr>
            </w:pPr>
            <w:r>
              <w:rPr>
                <w:rFonts w:asciiTheme="majorHAnsi" w:hAnsiTheme="majorHAnsi" w:cs="Arial"/>
                <w:sz w:val="16"/>
                <w:szCs w:val="16"/>
              </w:rPr>
              <w:t>(Surplus) or deficit on revaluation of Property, Plant and Equipment</w:t>
            </w:r>
          </w:p>
        </w:tc>
        <w:tc>
          <w:tcPr>
            <w:tcW w:w="1353" w:type="dxa"/>
            <w:shd w:val="clear" w:color="auto" w:fill="auto"/>
          </w:tcPr>
          <w:p w14:paraId="226E4F5D" w14:textId="1AA6508C" w:rsidR="005E660E" w:rsidRPr="00C904EB" w:rsidRDefault="006A4D98" w:rsidP="005E660E">
            <w:pPr>
              <w:rPr>
                <w:rFonts w:asciiTheme="majorHAnsi" w:hAnsiTheme="majorHAnsi" w:cs="Arial"/>
                <w:sz w:val="16"/>
                <w:szCs w:val="16"/>
              </w:rPr>
            </w:pPr>
            <w:hyperlink w:anchor="PCCNote34" w:history="1">
              <w:r>
                <w:rPr>
                  <w:rStyle w:val="Hyperlink"/>
                  <w:rFonts w:asciiTheme="majorHAnsi" w:hAnsiTheme="majorHAnsi" w:cs="Arial"/>
                  <w:sz w:val="16"/>
                  <w:szCs w:val="16"/>
                </w:rPr>
                <w:t>Note 34</w:t>
              </w:r>
            </w:hyperlink>
          </w:p>
        </w:tc>
        <w:tc>
          <w:tcPr>
            <w:tcW w:w="1353" w:type="dxa"/>
            <w:shd w:val="clear" w:color="auto" w:fill="auto"/>
            <w:vAlign w:val="center"/>
          </w:tcPr>
          <w:p w14:paraId="7CE774E7" w14:textId="77777777" w:rsidR="005E660E" w:rsidRPr="00120DB0" w:rsidRDefault="005E660E" w:rsidP="005E660E">
            <w:pPr>
              <w:jc w:val="right"/>
              <w:rPr>
                <w:rFonts w:asciiTheme="majorHAnsi" w:hAnsiTheme="majorHAnsi" w:cs="Arial"/>
                <w:sz w:val="16"/>
                <w:szCs w:val="16"/>
              </w:rPr>
            </w:pPr>
          </w:p>
        </w:tc>
        <w:tc>
          <w:tcPr>
            <w:tcW w:w="1134" w:type="dxa"/>
            <w:shd w:val="clear" w:color="auto" w:fill="auto"/>
            <w:vAlign w:val="center"/>
          </w:tcPr>
          <w:p w14:paraId="567CC51E" w14:textId="77777777" w:rsidR="005E660E" w:rsidRPr="00120DB0" w:rsidRDefault="005E660E" w:rsidP="005E660E">
            <w:pPr>
              <w:jc w:val="right"/>
              <w:rPr>
                <w:rFonts w:asciiTheme="majorHAnsi" w:hAnsiTheme="majorHAnsi" w:cs="Arial"/>
                <w:sz w:val="16"/>
                <w:szCs w:val="16"/>
              </w:rPr>
            </w:pPr>
          </w:p>
        </w:tc>
        <w:tc>
          <w:tcPr>
            <w:tcW w:w="1353" w:type="dxa"/>
            <w:shd w:val="clear" w:color="auto" w:fill="auto"/>
            <w:vAlign w:val="center"/>
          </w:tcPr>
          <w:p w14:paraId="0BA2EBD7" w14:textId="355D609A" w:rsidR="005E660E" w:rsidRPr="00120DB0" w:rsidRDefault="00290004" w:rsidP="005E660E">
            <w:pPr>
              <w:jc w:val="right"/>
              <w:rPr>
                <w:rFonts w:asciiTheme="majorHAnsi" w:hAnsiTheme="majorHAnsi" w:cs="Arial"/>
                <w:sz w:val="16"/>
                <w:szCs w:val="16"/>
              </w:rPr>
            </w:pPr>
            <w:r w:rsidRPr="00120DB0">
              <w:rPr>
                <w:rFonts w:asciiTheme="majorHAnsi" w:hAnsiTheme="majorHAnsi" w:cs="Arial"/>
                <w:sz w:val="16"/>
                <w:szCs w:val="16"/>
              </w:rPr>
              <w:t>(</w:t>
            </w:r>
            <w:r w:rsidR="004B5380" w:rsidRPr="00120DB0">
              <w:rPr>
                <w:rFonts w:asciiTheme="majorHAnsi" w:hAnsiTheme="majorHAnsi" w:cs="Arial"/>
                <w:sz w:val="16"/>
                <w:szCs w:val="16"/>
              </w:rPr>
              <w:t>783</w:t>
            </w:r>
            <w:r w:rsidRPr="00120DB0">
              <w:rPr>
                <w:rFonts w:asciiTheme="majorHAnsi" w:hAnsiTheme="majorHAnsi" w:cs="Arial"/>
                <w:sz w:val="16"/>
                <w:szCs w:val="16"/>
              </w:rPr>
              <w:t>)</w:t>
            </w:r>
          </w:p>
        </w:tc>
      </w:tr>
      <w:tr w:rsidR="005E660E" w:rsidRPr="00ED6D35" w14:paraId="732C2C65" w14:textId="77777777" w:rsidTr="006720B5">
        <w:tc>
          <w:tcPr>
            <w:tcW w:w="1368" w:type="dxa"/>
            <w:shd w:val="clear" w:color="auto" w:fill="FFF2CC" w:themeFill="accent4" w:themeFillTint="33"/>
            <w:vAlign w:val="center"/>
          </w:tcPr>
          <w:p w14:paraId="64053034" w14:textId="77777777" w:rsidR="005E660E" w:rsidRPr="00E03682" w:rsidRDefault="005E660E" w:rsidP="005E660E">
            <w:pPr>
              <w:jc w:val="right"/>
              <w:rPr>
                <w:rFonts w:asciiTheme="majorHAnsi" w:hAnsiTheme="majorHAnsi" w:cs="Arial"/>
                <w:sz w:val="16"/>
                <w:szCs w:val="16"/>
                <w:highlight w:val="yellow"/>
              </w:rPr>
            </w:pPr>
          </w:p>
        </w:tc>
        <w:tc>
          <w:tcPr>
            <w:tcW w:w="1323" w:type="dxa"/>
            <w:shd w:val="clear" w:color="auto" w:fill="FFF2CC" w:themeFill="accent4" w:themeFillTint="33"/>
            <w:vAlign w:val="center"/>
          </w:tcPr>
          <w:p w14:paraId="361739F8" w14:textId="77777777" w:rsidR="005E660E" w:rsidRPr="00E03682" w:rsidRDefault="005E660E" w:rsidP="005E660E">
            <w:pPr>
              <w:jc w:val="right"/>
              <w:rPr>
                <w:rFonts w:asciiTheme="majorHAnsi" w:hAnsiTheme="majorHAnsi" w:cs="Arial"/>
                <w:sz w:val="16"/>
                <w:szCs w:val="16"/>
                <w:highlight w:val="yellow"/>
              </w:rPr>
            </w:pPr>
          </w:p>
        </w:tc>
        <w:tc>
          <w:tcPr>
            <w:tcW w:w="1515" w:type="dxa"/>
            <w:tcBorders>
              <w:bottom w:val="single" w:sz="12" w:space="0" w:color="FFCC66"/>
            </w:tcBorders>
            <w:shd w:val="clear" w:color="auto" w:fill="FFF2CC" w:themeFill="accent4" w:themeFillTint="33"/>
            <w:vAlign w:val="center"/>
          </w:tcPr>
          <w:p w14:paraId="3417BB55" w14:textId="4ADF4696" w:rsidR="005E660E" w:rsidRPr="00E03682" w:rsidRDefault="005E660E" w:rsidP="005E660E">
            <w:pPr>
              <w:jc w:val="right"/>
              <w:rPr>
                <w:rFonts w:asciiTheme="majorHAnsi" w:hAnsiTheme="majorHAnsi" w:cs="Arial"/>
                <w:sz w:val="16"/>
                <w:szCs w:val="16"/>
                <w:highlight w:val="yellow"/>
              </w:rPr>
            </w:pPr>
            <w:r w:rsidRPr="003E07A0">
              <w:rPr>
                <w:rFonts w:asciiTheme="majorHAnsi" w:hAnsiTheme="majorHAnsi" w:cs="Arial"/>
                <w:sz w:val="16"/>
                <w:szCs w:val="16"/>
              </w:rPr>
              <w:t>(1,174,772)</w:t>
            </w:r>
          </w:p>
        </w:tc>
        <w:tc>
          <w:tcPr>
            <w:tcW w:w="4680" w:type="dxa"/>
            <w:shd w:val="clear" w:color="auto" w:fill="FFF2CC" w:themeFill="accent4" w:themeFillTint="33"/>
          </w:tcPr>
          <w:p w14:paraId="0D7A765C" w14:textId="77777777" w:rsidR="005E660E" w:rsidRPr="00ED6D35" w:rsidRDefault="005E660E" w:rsidP="005E660E">
            <w:pPr>
              <w:rPr>
                <w:rFonts w:asciiTheme="majorHAnsi" w:hAnsiTheme="majorHAnsi" w:cs="Arial"/>
                <w:sz w:val="16"/>
                <w:szCs w:val="16"/>
              </w:rPr>
            </w:pPr>
            <w:r>
              <w:rPr>
                <w:rFonts w:asciiTheme="majorHAnsi" w:hAnsiTheme="majorHAnsi" w:cs="Arial"/>
                <w:sz w:val="16"/>
                <w:szCs w:val="16"/>
              </w:rPr>
              <w:t xml:space="preserve">Remeasurements of the net defined benefit liability </w:t>
            </w:r>
          </w:p>
        </w:tc>
        <w:tc>
          <w:tcPr>
            <w:tcW w:w="1353" w:type="dxa"/>
            <w:shd w:val="clear" w:color="auto" w:fill="FFF2CC" w:themeFill="accent4" w:themeFillTint="33"/>
          </w:tcPr>
          <w:p w14:paraId="2E1B7007" w14:textId="77777777" w:rsidR="005E660E" w:rsidRPr="00C904EB" w:rsidRDefault="005E660E" w:rsidP="005E660E">
            <w:pPr>
              <w:rPr>
                <w:rFonts w:asciiTheme="majorHAnsi" w:hAnsiTheme="majorHAnsi" w:cs="Arial"/>
                <w:sz w:val="16"/>
                <w:szCs w:val="16"/>
              </w:rPr>
            </w:pPr>
            <w:hyperlink w:anchor="PCCNote35" w:history="1">
              <w:r w:rsidRPr="00C904EB">
                <w:rPr>
                  <w:rStyle w:val="Hyperlink"/>
                  <w:rFonts w:asciiTheme="majorHAnsi" w:hAnsiTheme="majorHAnsi" w:cs="Arial"/>
                  <w:sz w:val="16"/>
                  <w:szCs w:val="16"/>
                </w:rPr>
                <w:t>Note 35</w:t>
              </w:r>
            </w:hyperlink>
          </w:p>
        </w:tc>
        <w:tc>
          <w:tcPr>
            <w:tcW w:w="1353" w:type="dxa"/>
            <w:shd w:val="clear" w:color="auto" w:fill="FFF2CC" w:themeFill="accent4" w:themeFillTint="33"/>
            <w:vAlign w:val="center"/>
          </w:tcPr>
          <w:p w14:paraId="6DA596C1" w14:textId="77777777" w:rsidR="005E660E" w:rsidRPr="00120DB0" w:rsidRDefault="005E660E" w:rsidP="005E660E">
            <w:pPr>
              <w:jc w:val="right"/>
              <w:rPr>
                <w:rFonts w:asciiTheme="majorHAnsi" w:hAnsiTheme="majorHAnsi" w:cs="Arial"/>
                <w:sz w:val="16"/>
                <w:szCs w:val="16"/>
              </w:rPr>
            </w:pPr>
          </w:p>
        </w:tc>
        <w:tc>
          <w:tcPr>
            <w:tcW w:w="1134" w:type="dxa"/>
            <w:shd w:val="clear" w:color="auto" w:fill="FFF2CC" w:themeFill="accent4" w:themeFillTint="33"/>
            <w:vAlign w:val="center"/>
          </w:tcPr>
          <w:p w14:paraId="04955EA1" w14:textId="77777777" w:rsidR="005E660E" w:rsidRPr="00120DB0" w:rsidRDefault="005E660E" w:rsidP="005E660E">
            <w:pPr>
              <w:jc w:val="right"/>
              <w:rPr>
                <w:rFonts w:asciiTheme="majorHAnsi" w:hAnsiTheme="majorHAnsi" w:cs="Arial"/>
                <w:sz w:val="16"/>
                <w:szCs w:val="16"/>
              </w:rPr>
            </w:pPr>
          </w:p>
        </w:tc>
        <w:tc>
          <w:tcPr>
            <w:tcW w:w="1353" w:type="dxa"/>
            <w:tcBorders>
              <w:bottom w:val="single" w:sz="12" w:space="0" w:color="FFCC66"/>
            </w:tcBorders>
            <w:shd w:val="clear" w:color="auto" w:fill="FFF2CC" w:themeFill="accent4" w:themeFillTint="33"/>
            <w:vAlign w:val="center"/>
          </w:tcPr>
          <w:p w14:paraId="715C0B58" w14:textId="50459355" w:rsidR="005E660E" w:rsidRPr="00120DB0" w:rsidRDefault="005E660E" w:rsidP="005E660E">
            <w:pPr>
              <w:jc w:val="right"/>
              <w:rPr>
                <w:rFonts w:asciiTheme="majorHAnsi" w:hAnsiTheme="majorHAnsi" w:cs="Arial"/>
                <w:sz w:val="16"/>
                <w:szCs w:val="16"/>
              </w:rPr>
            </w:pPr>
            <w:r w:rsidRPr="00120DB0">
              <w:rPr>
                <w:rFonts w:asciiTheme="majorHAnsi" w:hAnsiTheme="majorHAnsi" w:cs="Arial"/>
                <w:sz w:val="16"/>
                <w:szCs w:val="16"/>
              </w:rPr>
              <w:t>(</w:t>
            </w:r>
            <w:r w:rsidR="00C17C67" w:rsidRPr="00120DB0">
              <w:rPr>
                <w:rFonts w:asciiTheme="majorHAnsi" w:hAnsiTheme="majorHAnsi" w:cs="Arial"/>
                <w:sz w:val="16"/>
                <w:szCs w:val="16"/>
              </w:rPr>
              <w:t>120,078</w:t>
            </w:r>
            <w:r w:rsidRPr="00120DB0">
              <w:rPr>
                <w:rFonts w:asciiTheme="majorHAnsi" w:hAnsiTheme="majorHAnsi" w:cs="Arial"/>
                <w:sz w:val="16"/>
                <w:szCs w:val="16"/>
              </w:rPr>
              <w:t>)</w:t>
            </w:r>
          </w:p>
        </w:tc>
      </w:tr>
      <w:tr w:rsidR="005E660E" w:rsidRPr="000A4DC0" w14:paraId="75769796" w14:textId="77777777" w:rsidTr="006720B5">
        <w:tc>
          <w:tcPr>
            <w:tcW w:w="1368" w:type="dxa"/>
            <w:shd w:val="clear" w:color="auto" w:fill="auto"/>
            <w:vAlign w:val="center"/>
          </w:tcPr>
          <w:p w14:paraId="00B02198" w14:textId="77777777" w:rsidR="005E660E" w:rsidRPr="00E03682" w:rsidRDefault="005E660E" w:rsidP="005E660E">
            <w:pPr>
              <w:jc w:val="right"/>
              <w:rPr>
                <w:rFonts w:asciiTheme="majorHAnsi" w:hAnsiTheme="majorHAnsi" w:cs="Arial"/>
                <w:sz w:val="16"/>
                <w:szCs w:val="16"/>
                <w:highlight w:val="yellow"/>
              </w:rPr>
            </w:pPr>
          </w:p>
        </w:tc>
        <w:tc>
          <w:tcPr>
            <w:tcW w:w="1323" w:type="dxa"/>
            <w:shd w:val="clear" w:color="auto" w:fill="auto"/>
            <w:vAlign w:val="center"/>
          </w:tcPr>
          <w:p w14:paraId="00058449" w14:textId="77777777" w:rsidR="005E660E" w:rsidRPr="00E03682" w:rsidRDefault="005E660E" w:rsidP="005E660E">
            <w:pPr>
              <w:jc w:val="right"/>
              <w:rPr>
                <w:rFonts w:asciiTheme="majorHAnsi" w:hAnsiTheme="majorHAnsi" w:cs="Arial"/>
                <w:sz w:val="16"/>
                <w:szCs w:val="16"/>
                <w:highlight w:val="yellow"/>
              </w:rPr>
            </w:pPr>
          </w:p>
        </w:tc>
        <w:tc>
          <w:tcPr>
            <w:tcW w:w="1515" w:type="dxa"/>
            <w:tcBorders>
              <w:top w:val="single" w:sz="12" w:space="0" w:color="FFCC66"/>
            </w:tcBorders>
            <w:shd w:val="clear" w:color="auto" w:fill="auto"/>
            <w:vAlign w:val="center"/>
          </w:tcPr>
          <w:p w14:paraId="6EB0A39C" w14:textId="10689CC9" w:rsidR="005E660E" w:rsidRPr="00E93067" w:rsidRDefault="005E660E" w:rsidP="005E660E">
            <w:pPr>
              <w:jc w:val="right"/>
              <w:rPr>
                <w:rFonts w:asciiTheme="majorHAnsi" w:hAnsiTheme="majorHAnsi" w:cs="Arial"/>
                <w:b/>
                <w:sz w:val="16"/>
                <w:szCs w:val="16"/>
              </w:rPr>
            </w:pPr>
            <w:r w:rsidRPr="003E07A0">
              <w:rPr>
                <w:rFonts w:asciiTheme="majorHAnsi" w:hAnsiTheme="majorHAnsi" w:cs="Arial"/>
                <w:b/>
                <w:sz w:val="16"/>
                <w:szCs w:val="16"/>
              </w:rPr>
              <w:t>(1,219,094)</w:t>
            </w:r>
          </w:p>
        </w:tc>
        <w:tc>
          <w:tcPr>
            <w:tcW w:w="4680" w:type="dxa"/>
            <w:shd w:val="clear" w:color="auto" w:fill="auto"/>
          </w:tcPr>
          <w:p w14:paraId="09817AC4" w14:textId="77777777" w:rsidR="005E660E" w:rsidRPr="00004190" w:rsidRDefault="005E660E" w:rsidP="005E660E">
            <w:pPr>
              <w:rPr>
                <w:rFonts w:asciiTheme="majorHAnsi" w:hAnsiTheme="majorHAnsi" w:cs="Arial"/>
                <w:b/>
                <w:sz w:val="16"/>
                <w:szCs w:val="16"/>
              </w:rPr>
            </w:pPr>
            <w:r w:rsidRPr="00004190">
              <w:rPr>
                <w:rFonts w:asciiTheme="majorHAnsi" w:hAnsiTheme="majorHAnsi" w:cs="Arial"/>
                <w:b/>
                <w:sz w:val="16"/>
                <w:szCs w:val="16"/>
              </w:rPr>
              <w:t xml:space="preserve">Other Comprehensive </w:t>
            </w:r>
            <w:r>
              <w:rPr>
                <w:rFonts w:asciiTheme="majorHAnsi" w:hAnsiTheme="majorHAnsi" w:cs="Arial"/>
                <w:b/>
                <w:sz w:val="16"/>
                <w:szCs w:val="16"/>
              </w:rPr>
              <w:t>(</w:t>
            </w:r>
            <w:r w:rsidRPr="00004190">
              <w:rPr>
                <w:rFonts w:asciiTheme="majorHAnsi" w:hAnsiTheme="majorHAnsi" w:cs="Arial"/>
                <w:b/>
                <w:sz w:val="16"/>
                <w:szCs w:val="16"/>
              </w:rPr>
              <w:t>Income</w:t>
            </w:r>
            <w:r>
              <w:rPr>
                <w:rFonts w:asciiTheme="majorHAnsi" w:hAnsiTheme="majorHAnsi" w:cs="Arial"/>
                <w:b/>
                <w:sz w:val="16"/>
                <w:szCs w:val="16"/>
              </w:rPr>
              <w:t>)</w:t>
            </w:r>
            <w:r w:rsidRPr="00004190">
              <w:rPr>
                <w:rFonts w:asciiTheme="majorHAnsi" w:hAnsiTheme="majorHAnsi" w:cs="Arial"/>
                <w:b/>
                <w:sz w:val="16"/>
                <w:szCs w:val="16"/>
              </w:rPr>
              <w:t xml:space="preserve"> and Expenditure</w:t>
            </w:r>
          </w:p>
        </w:tc>
        <w:tc>
          <w:tcPr>
            <w:tcW w:w="1353" w:type="dxa"/>
            <w:shd w:val="clear" w:color="auto" w:fill="auto"/>
          </w:tcPr>
          <w:p w14:paraId="474F6BB9" w14:textId="77777777" w:rsidR="005E660E" w:rsidRPr="00C904EB" w:rsidRDefault="005E660E" w:rsidP="005E660E">
            <w:pPr>
              <w:jc w:val="right"/>
              <w:rPr>
                <w:rFonts w:asciiTheme="majorHAnsi" w:hAnsiTheme="majorHAnsi" w:cs="Arial"/>
                <w:sz w:val="16"/>
                <w:szCs w:val="16"/>
              </w:rPr>
            </w:pPr>
          </w:p>
        </w:tc>
        <w:tc>
          <w:tcPr>
            <w:tcW w:w="1353" w:type="dxa"/>
            <w:shd w:val="clear" w:color="auto" w:fill="auto"/>
            <w:vAlign w:val="center"/>
          </w:tcPr>
          <w:p w14:paraId="4CE46CBA" w14:textId="77777777" w:rsidR="005E660E" w:rsidRPr="00120DB0" w:rsidRDefault="005E660E" w:rsidP="005E660E">
            <w:pPr>
              <w:jc w:val="right"/>
              <w:rPr>
                <w:rFonts w:asciiTheme="majorHAnsi" w:hAnsiTheme="majorHAnsi" w:cs="Arial"/>
                <w:sz w:val="16"/>
                <w:szCs w:val="16"/>
              </w:rPr>
            </w:pPr>
          </w:p>
        </w:tc>
        <w:tc>
          <w:tcPr>
            <w:tcW w:w="1134" w:type="dxa"/>
            <w:shd w:val="clear" w:color="auto" w:fill="auto"/>
            <w:vAlign w:val="center"/>
          </w:tcPr>
          <w:p w14:paraId="722BF136" w14:textId="77777777" w:rsidR="005E660E" w:rsidRPr="00120DB0" w:rsidRDefault="005E660E" w:rsidP="005E660E">
            <w:pPr>
              <w:jc w:val="right"/>
              <w:rPr>
                <w:rFonts w:asciiTheme="majorHAnsi" w:hAnsiTheme="majorHAnsi" w:cs="Arial"/>
                <w:sz w:val="16"/>
                <w:szCs w:val="16"/>
              </w:rPr>
            </w:pPr>
          </w:p>
        </w:tc>
        <w:tc>
          <w:tcPr>
            <w:tcW w:w="1353" w:type="dxa"/>
            <w:tcBorders>
              <w:top w:val="single" w:sz="12" w:space="0" w:color="FFCC66"/>
            </w:tcBorders>
            <w:shd w:val="clear" w:color="auto" w:fill="auto"/>
            <w:vAlign w:val="center"/>
          </w:tcPr>
          <w:p w14:paraId="1AD19610" w14:textId="297B829B" w:rsidR="005E660E" w:rsidRPr="00120DB0" w:rsidRDefault="005E660E" w:rsidP="005E660E">
            <w:pPr>
              <w:jc w:val="right"/>
              <w:rPr>
                <w:rFonts w:asciiTheme="majorHAnsi" w:hAnsiTheme="majorHAnsi" w:cs="Arial"/>
                <w:b/>
                <w:sz w:val="16"/>
                <w:szCs w:val="16"/>
              </w:rPr>
            </w:pPr>
            <w:r w:rsidRPr="00120DB0">
              <w:rPr>
                <w:rFonts w:asciiTheme="majorHAnsi" w:hAnsiTheme="majorHAnsi" w:cs="Arial"/>
                <w:b/>
                <w:sz w:val="16"/>
                <w:szCs w:val="16"/>
              </w:rPr>
              <w:t>(</w:t>
            </w:r>
            <w:r w:rsidR="00C17C67" w:rsidRPr="00120DB0">
              <w:rPr>
                <w:rFonts w:asciiTheme="majorHAnsi" w:hAnsiTheme="majorHAnsi" w:cs="Arial"/>
                <w:b/>
                <w:sz w:val="16"/>
                <w:szCs w:val="16"/>
              </w:rPr>
              <w:t>1</w:t>
            </w:r>
            <w:r w:rsidR="00290004" w:rsidRPr="00120DB0">
              <w:rPr>
                <w:rFonts w:asciiTheme="majorHAnsi" w:hAnsiTheme="majorHAnsi" w:cs="Arial"/>
                <w:b/>
                <w:sz w:val="16"/>
                <w:szCs w:val="16"/>
              </w:rPr>
              <w:t>20</w:t>
            </w:r>
            <w:r w:rsidR="00C17C67" w:rsidRPr="00120DB0">
              <w:rPr>
                <w:rFonts w:asciiTheme="majorHAnsi" w:hAnsiTheme="majorHAnsi" w:cs="Arial"/>
                <w:b/>
                <w:sz w:val="16"/>
                <w:szCs w:val="16"/>
              </w:rPr>
              <w:t>,</w:t>
            </w:r>
            <w:r w:rsidR="00290004" w:rsidRPr="00120DB0">
              <w:rPr>
                <w:rFonts w:asciiTheme="majorHAnsi" w:hAnsiTheme="majorHAnsi" w:cs="Arial"/>
                <w:b/>
                <w:sz w:val="16"/>
                <w:szCs w:val="16"/>
              </w:rPr>
              <w:t>861</w:t>
            </w:r>
            <w:r w:rsidRPr="00120DB0">
              <w:rPr>
                <w:rFonts w:asciiTheme="majorHAnsi" w:hAnsiTheme="majorHAnsi" w:cs="Arial"/>
                <w:b/>
                <w:sz w:val="16"/>
                <w:szCs w:val="16"/>
              </w:rPr>
              <w:t>)</w:t>
            </w:r>
          </w:p>
        </w:tc>
      </w:tr>
      <w:tr w:rsidR="005E660E" w:rsidRPr="00ED6D35" w14:paraId="10B786EE" w14:textId="77777777" w:rsidTr="006720B5">
        <w:tc>
          <w:tcPr>
            <w:tcW w:w="1368" w:type="dxa"/>
            <w:shd w:val="clear" w:color="auto" w:fill="FFF2CC" w:themeFill="accent4" w:themeFillTint="33"/>
            <w:vAlign w:val="center"/>
          </w:tcPr>
          <w:p w14:paraId="61A24309" w14:textId="77777777" w:rsidR="005E660E" w:rsidRPr="008A10F8" w:rsidRDefault="005E660E" w:rsidP="005E660E">
            <w:pPr>
              <w:jc w:val="right"/>
              <w:rPr>
                <w:rFonts w:asciiTheme="majorHAnsi" w:hAnsiTheme="majorHAnsi" w:cs="Arial"/>
                <w:sz w:val="16"/>
                <w:szCs w:val="16"/>
              </w:rPr>
            </w:pPr>
          </w:p>
        </w:tc>
        <w:tc>
          <w:tcPr>
            <w:tcW w:w="1323" w:type="dxa"/>
            <w:shd w:val="clear" w:color="auto" w:fill="FFF2CC" w:themeFill="accent4" w:themeFillTint="33"/>
            <w:vAlign w:val="center"/>
          </w:tcPr>
          <w:p w14:paraId="28F29FB1" w14:textId="77777777" w:rsidR="005E660E" w:rsidRPr="008A10F8" w:rsidRDefault="005E660E" w:rsidP="005E660E">
            <w:pPr>
              <w:jc w:val="right"/>
              <w:rPr>
                <w:rFonts w:asciiTheme="majorHAnsi" w:hAnsiTheme="majorHAnsi" w:cs="Arial"/>
                <w:sz w:val="16"/>
                <w:szCs w:val="16"/>
              </w:rPr>
            </w:pPr>
          </w:p>
        </w:tc>
        <w:tc>
          <w:tcPr>
            <w:tcW w:w="1515" w:type="dxa"/>
            <w:tcBorders>
              <w:bottom w:val="single" w:sz="12" w:space="0" w:color="FFCC66"/>
            </w:tcBorders>
            <w:shd w:val="clear" w:color="auto" w:fill="FFF2CC" w:themeFill="accent4" w:themeFillTint="33"/>
            <w:vAlign w:val="center"/>
          </w:tcPr>
          <w:p w14:paraId="7EE50098" w14:textId="77777777" w:rsidR="005E660E" w:rsidRPr="008A10F8" w:rsidRDefault="005E660E" w:rsidP="005E660E">
            <w:pPr>
              <w:jc w:val="right"/>
              <w:rPr>
                <w:rFonts w:asciiTheme="majorHAnsi" w:hAnsiTheme="majorHAnsi" w:cs="Arial"/>
                <w:b/>
                <w:sz w:val="16"/>
                <w:szCs w:val="16"/>
              </w:rPr>
            </w:pPr>
          </w:p>
        </w:tc>
        <w:tc>
          <w:tcPr>
            <w:tcW w:w="4680" w:type="dxa"/>
            <w:shd w:val="clear" w:color="auto" w:fill="FFF2CC" w:themeFill="accent4" w:themeFillTint="33"/>
          </w:tcPr>
          <w:p w14:paraId="3254C95F" w14:textId="77777777" w:rsidR="005E660E" w:rsidRPr="008A10F8" w:rsidRDefault="005E660E" w:rsidP="005E660E">
            <w:pPr>
              <w:rPr>
                <w:rFonts w:asciiTheme="majorHAnsi" w:hAnsiTheme="majorHAnsi" w:cs="Arial"/>
                <w:b/>
                <w:sz w:val="16"/>
                <w:szCs w:val="16"/>
              </w:rPr>
            </w:pPr>
          </w:p>
        </w:tc>
        <w:tc>
          <w:tcPr>
            <w:tcW w:w="1353" w:type="dxa"/>
            <w:shd w:val="clear" w:color="auto" w:fill="FFF2CC" w:themeFill="accent4" w:themeFillTint="33"/>
          </w:tcPr>
          <w:p w14:paraId="79BE089E" w14:textId="77777777" w:rsidR="005E660E" w:rsidRPr="008A10F8" w:rsidRDefault="005E660E" w:rsidP="005E660E">
            <w:pPr>
              <w:jc w:val="right"/>
              <w:rPr>
                <w:rFonts w:asciiTheme="majorHAnsi" w:hAnsiTheme="majorHAnsi" w:cs="Arial"/>
                <w:sz w:val="16"/>
                <w:szCs w:val="16"/>
              </w:rPr>
            </w:pPr>
          </w:p>
        </w:tc>
        <w:tc>
          <w:tcPr>
            <w:tcW w:w="1353" w:type="dxa"/>
            <w:shd w:val="clear" w:color="auto" w:fill="FFF2CC" w:themeFill="accent4" w:themeFillTint="33"/>
            <w:vAlign w:val="center"/>
          </w:tcPr>
          <w:p w14:paraId="0A5D7DB4" w14:textId="77777777" w:rsidR="005E660E" w:rsidRPr="00120DB0" w:rsidRDefault="005E660E" w:rsidP="005E660E">
            <w:pPr>
              <w:jc w:val="right"/>
              <w:rPr>
                <w:rFonts w:asciiTheme="majorHAnsi" w:hAnsiTheme="majorHAnsi" w:cs="Arial"/>
                <w:sz w:val="16"/>
                <w:szCs w:val="16"/>
              </w:rPr>
            </w:pPr>
          </w:p>
        </w:tc>
        <w:tc>
          <w:tcPr>
            <w:tcW w:w="1134" w:type="dxa"/>
            <w:shd w:val="clear" w:color="auto" w:fill="FFF2CC" w:themeFill="accent4" w:themeFillTint="33"/>
            <w:vAlign w:val="center"/>
          </w:tcPr>
          <w:p w14:paraId="3FAC0FDF" w14:textId="77777777" w:rsidR="005E660E" w:rsidRPr="00120DB0" w:rsidRDefault="005E660E" w:rsidP="005E660E">
            <w:pPr>
              <w:jc w:val="right"/>
              <w:rPr>
                <w:rFonts w:asciiTheme="majorHAnsi" w:hAnsiTheme="majorHAnsi" w:cs="Arial"/>
                <w:sz w:val="16"/>
                <w:szCs w:val="16"/>
              </w:rPr>
            </w:pPr>
          </w:p>
        </w:tc>
        <w:tc>
          <w:tcPr>
            <w:tcW w:w="1353" w:type="dxa"/>
            <w:tcBorders>
              <w:bottom w:val="single" w:sz="12" w:space="0" w:color="FFCC66"/>
            </w:tcBorders>
            <w:shd w:val="clear" w:color="auto" w:fill="FFF2CC" w:themeFill="accent4" w:themeFillTint="33"/>
            <w:vAlign w:val="center"/>
          </w:tcPr>
          <w:p w14:paraId="46E9C1AB" w14:textId="77777777" w:rsidR="005E660E" w:rsidRPr="00120DB0" w:rsidRDefault="005E660E" w:rsidP="005E660E">
            <w:pPr>
              <w:jc w:val="right"/>
              <w:rPr>
                <w:rFonts w:asciiTheme="majorHAnsi" w:hAnsiTheme="majorHAnsi" w:cs="Arial"/>
                <w:b/>
                <w:sz w:val="16"/>
                <w:szCs w:val="16"/>
              </w:rPr>
            </w:pPr>
          </w:p>
        </w:tc>
      </w:tr>
      <w:tr w:rsidR="005E660E" w:rsidRPr="002969BE" w14:paraId="143FE9A5" w14:textId="77777777" w:rsidTr="006720B5">
        <w:tc>
          <w:tcPr>
            <w:tcW w:w="1368" w:type="dxa"/>
            <w:shd w:val="clear" w:color="auto" w:fill="auto"/>
            <w:vAlign w:val="center"/>
          </w:tcPr>
          <w:p w14:paraId="6BC008B6" w14:textId="77777777" w:rsidR="005E660E" w:rsidRPr="00E03682" w:rsidRDefault="005E660E" w:rsidP="005E660E">
            <w:pPr>
              <w:jc w:val="right"/>
              <w:rPr>
                <w:rFonts w:asciiTheme="majorHAnsi" w:hAnsiTheme="majorHAnsi" w:cs="Arial"/>
                <w:sz w:val="16"/>
                <w:szCs w:val="16"/>
                <w:highlight w:val="yellow"/>
              </w:rPr>
            </w:pPr>
          </w:p>
        </w:tc>
        <w:tc>
          <w:tcPr>
            <w:tcW w:w="1323" w:type="dxa"/>
            <w:shd w:val="clear" w:color="auto" w:fill="auto"/>
            <w:vAlign w:val="center"/>
          </w:tcPr>
          <w:p w14:paraId="411B2D6C" w14:textId="77777777" w:rsidR="005E660E" w:rsidRPr="00E03682" w:rsidRDefault="005E660E" w:rsidP="005E660E">
            <w:pPr>
              <w:jc w:val="right"/>
              <w:rPr>
                <w:rFonts w:asciiTheme="majorHAnsi" w:hAnsiTheme="majorHAnsi" w:cs="Arial"/>
                <w:sz w:val="16"/>
                <w:szCs w:val="16"/>
                <w:highlight w:val="yellow"/>
              </w:rPr>
            </w:pPr>
          </w:p>
        </w:tc>
        <w:tc>
          <w:tcPr>
            <w:tcW w:w="1515" w:type="dxa"/>
            <w:tcBorders>
              <w:top w:val="single" w:sz="12" w:space="0" w:color="FFCC66"/>
              <w:bottom w:val="single" w:sz="12" w:space="0" w:color="FFCC66"/>
            </w:tcBorders>
            <w:shd w:val="clear" w:color="auto" w:fill="auto"/>
            <w:vAlign w:val="center"/>
          </w:tcPr>
          <w:p w14:paraId="4AAA5316" w14:textId="5764D195" w:rsidR="005E660E" w:rsidRPr="00E93067" w:rsidRDefault="005E660E" w:rsidP="005E660E">
            <w:pPr>
              <w:jc w:val="right"/>
              <w:rPr>
                <w:rFonts w:asciiTheme="majorHAnsi" w:hAnsiTheme="majorHAnsi" w:cs="Arial"/>
                <w:b/>
                <w:sz w:val="16"/>
                <w:szCs w:val="16"/>
              </w:rPr>
            </w:pPr>
            <w:r w:rsidRPr="003E07A0">
              <w:rPr>
                <w:rFonts w:asciiTheme="majorHAnsi" w:hAnsiTheme="majorHAnsi" w:cs="Arial"/>
                <w:b/>
                <w:sz w:val="16"/>
                <w:szCs w:val="16"/>
              </w:rPr>
              <w:t>(1,135,308)</w:t>
            </w:r>
          </w:p>
        </w:tc>
        <w:tc>
          <w:tcPr>
            <w:tcW w:w="4680" w:type="dxa"/>
            <w:shd w:val="clear" w:color="auto" w:fill="auto"/>
          </w:tcPr>
          <w:p w14:paraId="03425E72" w14:textId="77777777" w:rsidR="005E660E" w:rsidRPr="00004190" w:rsidRDefault="005E660E" w:rsidP="005E660E">
            <w:pPr>
              <w:rPr>
                <w:rFonts w:asciiTheme="majorHAnsi" w:hAnsiTheme="majorHAnsi" w:cs="Arial"/>
                <w:b/>
                <w:sz w:val="16"/>
                <w:szCs w:val="16"/>
              </w:rPr>
            </w:pPr>
            <w:r w:rsidRPr="00004190">
              <w:rPr>
                <w:rFonts w:asciiTheme="majorHAnsi" w:hAnsiTheme="majorHAnsi" w:cs="Arial"/>
                <w:b/>
                <w:sz w:val="16"/>
                <w:szCs w:val="16"/>
              </w:rPr>
              <w:t>Total Comprehensive</w:t>
            </w:r>
            <w:r>
              <w:rPr>
                <w:rFonts w:asciiTheme="majorHAnsi" w:hAnsiTheme="majorHAnsi" w:cs="Arial"/>
                <w:b/>
                <w:sz w:val="16"/>
                <w:szCs w:val="16"/>
              </w:rPr>
              <w:t xml:space="preserve"> (</w:t>
            </w:r>
            <w:r w:rsidRPr="00004190">
              <w:rPr>
                <w:rFonts w:asciiTheme="majorHAnsi" w:hAnsiTheme="majorHAnsi" w:cs="Arial"/>
                <w:b/>
                <w:sz w:val="16"/>
                <w:szCs w:val="16"/>
              </w:rPr>
              <w:t>Income</w:t>
            </w:r>
            <w:r>
              <w:rPr>
                <w:rFonts w:asciiTheme="majorHAnsi" w:hAnsiTheme="majorHAnsi" w:cs="Arial"/>
                <w:b/>
                <w:sz w:val="16"/>
                <w:szCs w:val="16"/>
              </w:rPr>
              <w:t>)</w:t>
            </w:r>
            <w:r w:rsidRPr="00004190">
              <w:rPr>
                <w:rFonts w:asciiTheme="majorHAnsi" w:hAnsiTheme="majorHAnsi" w:cs="Arial"/>
                <w:b/>
                <w:sz w:val="16"/>
                <w:szCs w:val="16"/>
              </w:rPr>
              <w:t xml:space="preserve"> and Expenditure</w:t>
            </w:r>
          </w:p>
        </w:tc>
        <w:tc>
          <w:tcPr>
            <w:tcW w:w="1353" w:type="dxa"/>
            <w:shd w:val="clear" w:color="auto" w:fill="auto"/>
          </w:tcPr>
          <w:p w14:paraId="242DDAA9" w14:textId="77777777" w:rsidR="005E660E" w:rsidRPr="00ED6D35" w:rsidRDefault="005E660E" w:rsidP="005E660E">
            <w:pPr>
              <w:jc w:val="right"/>
              <w:rPr>
                <w:rFonts w:asciiTheme="majorHAnsi" w:hAnsiTheme="majorHAnsi" w:cs="Arial"/>
                <w:sz w:val="16"/>
                <w:szCs w:val="16"/>
              </w:rPr>
            </w:pPr>
          </w:p>
        </w:tc>
        <w:tc>
          <w:tcPr>
            <w:tcW w:w="1353" w:type="dxa"/>
            <w:shd w:val="clear" w:color="auto" w:fill="auto"/>
            <w:vAlign w:val="center"/>
          </w:tcPr>
          <w:p w14:paraId="0E2A556C" w14:textId="77777777" w:rsidR="005E660E" w:rsidRPr="00120DB0" w:rsidRDefault="005E660E" w:rsidP="005E660E">
            <w:pPr>
              <w:jc w:val="right"/>
              <w:rPr>
                <w:rFonts w:asciiTheme="majorHAnsi" w:hAnsiTheme="majorHAnsi" w:cs="Arial"/>
                <w:sz w:val="16"/>
                <w:szCs w:val="16"/>
              </w:rPr>
            </w:pPr>
          </w:p>
        </w:tc>
        <w:tc>
          <w:tcPr>
            <w:tcW w:w="1134" w:type="dxa"/>
            <w:shd w:val="clear" w:color="auto" w:fill="auto"/>
            <w:vAlign w:val="center"/>
          </w:tcPr>
          <w:p w14:paraId="091BDA6B" w14:textId="77777777" w:rsidR="005E660E" w:rsidRPr="00120DB0" w:rsidRDefault="005E660E" w:rsidP="005E660E">
            <w:pPr>
              <w:jc w:val="right"/>
              <w:rPr>
                <w:rFonts w:asciiTheme="majorHAnsi" w:hAnsiTheme="majorHAnsi" w:cs="Arial"/>
                <w:sz w:val="16"/>
                <w:szCs w:val="16"/>
              </w:rPr>
            </w:pPr>
          </w:p>
        </w:tc>
        <w:tc>
          <w:tcPr>
            <w:tcW w:w="1353" w:type="dxa"/>
            <w:tcBorders>
              <w:top w:val="single" w:sz="12" w:space="0" w:color="FFCC66"/>
              <w:bottom w:val="single" w:sz="12" w:space="0" w:color="FFCC66"/>
            </w:tcBorders>
            <w:shd w:val="clear" w:color="auto" w:fill="auto"/>
            <w:vAlign w:val="center"/>
          </w:tcPr>
          <w:p w14:paraId="0C96E79B" w14:textId="63EF5B41" w:rsidR="005E660E" w:rsidRPr="00120DB0" w:rsidRDefault="005E660E" w:rsidP="005E660E">
            <w:pPr>
              <w:jc w:val="right"/>
              <w:rPr>
                <w:rFonts w:asciiTheme="majorHAnsi" w:hAnsiTheme="majorHAnsi" w:cs="Arial"/>
                <w:b/>
                <w:sz w:val="16"/>
                <w:szCs w:val="16"/>
              </w:rPr>
            </w:pPr>
            <w:r w:rsidRPr="00120DB0">
              <w:rPr>
                <w:rFonts w:asciiTheme="majorHAnsi" w:hAnsiTheme="majorHAnsi" w:cs="Arial"/>
                <w:b/>
                <w:sz w:val="16"/>
                <w:szCs w:val="16"/>
              </w:rPr>
              <w:t>(</w:t>
            </w:r>
            <w:r w:rsidR="008725C1" w:rsidRPr="00120DB0">
              <w:rPr>
                <w:rFonts w:asciiTheme="majorHAnsi" w:hAnsiTheme="majorHAnsi" w:cs="Arial"/>
                <w:b/>
                <w:sz w:val="16"/>
                <w:szCs w:val="16"/>
              </w:rPr>
              <w:t>4</w:t>
            </w:r>
            <w:r w:rsidR="007B064E" w:rsidRPr="00120DB0">
              <w:rPr>
                <w:rFonts w:asciiTheme="majorHAnsi" w:hAnsiTheme="majorHAnsi" w:cs="Arial"/>
                <w:b/>
                <w:sz w:val="16"/>
                <w:szCs w:val="16"/>
              </w:rPr>
              <w:t>5</w:t>
            </w:r>
            <w:r w:rsidR="0077304B" w:rsidRPr="00120DB0">
              <w:rPr>
                <w:rFonts w:asciiTheme="majorHAnsi" w:hAnsiTheme="majorHAnsi" w:cs="Arial"/>
                <w:b/>
                <w:sz w:val="16"/>
                <w:szCs w:val="16"/>
              </w:rPr>
              <w:t>,</w:t>
            </w:r>
            <w:r w:rsidR="007B064E" w:rsidRPr="00120DB0">
              <w:rPr>
                <w:rFonts w:asciiTheme="majorHAnsi" w:hAnsiTheme="majorHAnsi" w:cs="Arial"/>
                <w:b/>
                <w:sz w:val="16"/>
                <w:szCs w:val="16"/>
              </w:rPr>
              <w:t>939</w:t>
            </w:r>
            <w:r w:rsidRPr="00120DB0">
              <w:rPr>
                <w:rFonts w:asciiTheme="majorHAnsi" w:hAnsiTheme="majorHAnsi" w:cs="Arial"/>
                <w:b/>
                <w:sz w:val="16"/>
                <w:szCs w:val="16"/>
              </w:rPr>
              <w:t>)</w:t>
            </w:r>
          </w:p>
        </w:tc>
      </w:tr>
      <w:tr w:rsidR="006720B5" w:rsidRPr="00077839" w14:paraId="2397DD4F" w14:textId="77777777" w:rsidTr="006720B5">
        <w:tc>
          <w:tcPr>
            <w:tcW w:w="1368" w:type="dxa"/>
            <w:vAlign w:val="center"/>
          </w:tcPr>
          <w:p w14:paraId="72F32B97" w14:textId="77777777" w:rsidR="006720B5" w:rsidRPr="002C76BA" w:rsidRDefault="006720B5" w:rsidP="006720B5">
            <w:pPr>
              <w:jc w:val="right"/>
              <w:rPr>
                <w:rFonts w:asciiTheme="majorHAnsi" w:hAnsiTheme="majorHAnsi" w:cs="Arial"/>
                <w:sz w:val="16"/>
                <w:szCs w:val="16"/>
              </w:rPr>
            </w:pPr>
          </w:p>
        </w:tc>
        <w:tc>
          <w:tcPr>
            <w:tcW w:w="1323" w:type="dxa"/>
            <w:vAlign w:val="center"/>
          </w:tcPr>
          <w:p w14:paraId="75DC3916" w14:textId="77777777" w:rsidR="006720B5" w:rsidRPr="002C76BA" w:rsidRDefault="006720B5" w:rsidP="006720B5">
            <w:pPr>
              <w:jc w:val="right"/>
              <w:rPr>
                <w:rFonts w:asciiTheme="majorHAnsi" w:hAnsiTheme="majorHAnsi" w:cs="Arial"/>
                <w:sz w:val="16"/>
                <w:szCs w:val="16"/>
              </w:rPr>
            </w:pPr>
          </w:p>
        </w:tc>
        <w:tc>
          <w:tcPr>
            <w:tcW w:w="1515" w:type="dxa"/>
            <w:tcBorders>
              <w:top w:val="single" w:sz="12" w:space="0" w:color="FFCC66"/>
            </w:tcBorders>
            <w:vAlign w:val="center"/>
          </w:tcPr>
          <w:p w14:paraId="1C86FD4D" w14:textId="77777777" w:rsidR="006720B5" w:rsidRPr="00E03682" w:rsidRDefault="006720B5" w:rsidP="006720B5">
            <w:pPr>
              <w:jc w:val="right"/>
              <w:rPr>
                <w:rFonts w:asciiTheme="majorHAnsi" w:hAnsiTheme="majorHAnsi" w:cs="Arial"/>
                <w:sz w:val="16"/>
                <w:szCs w:val="16"/>
                <w:highlight w:val="yellow"/>
              </w:rPr>
            </w:pPr>
          </w:p>
        </w:tc>
        <w:tc>
          <w:tcPr>
            <w:tcW w:w="4680" w:type="dxa"/>
          </w:tcPr>
          <w:p w14:paraId="01B033A4" w14:textId="77777777" w:rsidR="006720B5" w:rsidRPr="00ED6D35" w:rsidRDefault="006720B5" w:rsidP="006720B5">
            <w:pPr>
              <w:rPr>
                <w:rFonts w:asciiTheme="majorHAnsi" w:hAnsiTheme="majorHAnsi" w:cs="Arial"/>
                <w:sz w:val="16"/>
                <w:szCs w:val="16"/>
              </w:rPr>
            </w:pPr>
          </w:p>
        </w:tc>
        <w:tc>
          <w:tcPr>
            <w:tcW w:w="1353" w:type="dxa"/>
          </w:tcPr>
          <w:p w14:paraId="5FB9C4B0" w14:textId="77777777" w:rsidR="006720B5" w:rsidRPr="00C904EB" w:rsidRDefault="006720B5" w:rsidP="006720B5">
            <w:pPr>
              <w:rPr>
                <w:rFonts w:asciiTheme="majorHAnsi" w:hAnsiTheme="majorHAnsi" w:cs="Arial"/>
                <w:sz w:val="16"/>
                <w:szCs w:val="16"/>
              </w:rPr>
            </w:pPr>
          </w:p>
        </w:tc>
        <w:tc>
          <w:tcPr>
            <w:tcW w:w="1353" w:type="dxa"/>
            <w:vAlign w:val="center"/>
          </w:tcPr>
          <w:p w14:paraId="74BB70EC" w14:textId="77777777" w:rsidR="006720B5" w:rsidRPr="009E77B6" w:rsidRDefault="006720B5" w:rsidP="006720B5">
            <w:pPr>
              <w:jc w:val="right"/>
              <w:rPr>
                <w:rFonts w:asciiTheme="majorHAnsi" w:hAnsiTheme="majorHAnsi" w:cs="Arial"/>
                <w:sz w:val="16"/>
                <w:szCs w:val="16"/>
                <w:highlight w:val="yellow"/>
              </w:rPr>
            </w:pPr>
          </w:p>
        </w:tc>
        <w:tc>
          <w:tcPr>
            <w:tcW w:w="1134" w:type="dxa"/>
            <w:vAlign w:val="center"/>
          </w:tcPr>
          <w:p w14:paraId="55E80E89" w14:textId="77777777" w:rsidR="006720B5" w:rsidRPr="009E77B6" w:rsidRDefault="006720B5" w:rsidP="006720B5">
            <w:pPr>
              <w:jc w:val="right"/>
              <w:rPr>
                <w:rFonts w:asciiTheme="majorHAnsi" w:hAnsiTheme="majorHAnsi" w:cs="Arial"/>
                <w:sz w:val="16"/>
                <w:szCs w:val="16"/>
                <w:highlight w:val="yellow"/>
              </w:rPr>
            </w:pPr>
          </w:p>
        </w:tc>
        <w:tc>
          <w:tcPr>
            <w:tcW w:w="1353" w:type="dxa"/>
            <w:tcBorders>
              <w:top w:val="single" w:sz="12" w:space="0" w:color="FFCC66"/>
            </w:tcBorders>
            <w:vAlign w:val="center"/>
          </w:tcPr>
          <w:p w14:paraId="428280E6" w14:textId="77777777" w:rsidR="006720B5" w:rsidRPr="009E77B6" w:rsidRDefault="006720B5" w:rsidP="006720B5">
            <w:pPr>
              <w:jc w:val="right"/>
              <w:rPr>
                <w:rFonts w:asciiTheme="majorHAnsi" w:hAnsiTheme="majorHAnsi" w:cs="Arial"/>
                <w:sz w:val="16"/>
                <w:szCs w:val="16"/>
                <w:highlight w:val="yellow"/>
              </w:rPr>
            </w:pPr>
          </w:p>
        </w:tc>
      </w:tr>
    </w:tbl>
    <w:p w14:paraId="1411ECCE" w14:textId="77777777" w:rsidR="00AF3449" w:rsidRPr="00ED6D35" w:rsidRDefault="00AF3449" w:rsidP="00DC2A72">
      <w:pPr>
        <w:spacing w:line="236" w:lineRule="auto"/>
        <w:ind w:left="40" w:right="752"/>
        <w:rPr>
          <w:rFonts w:ascii="Calibri Light" w:eastAsia="Calibri Light" w:hAnsi="Calibri Light" w:cs="Calibri Light"/>
          <w:sz w:val="16"/>
          <w:szCs w:val="16"/>
        </w:rPr>
      </w:pPr>
    </w:p>
    <w:p w14:paraId="0EB64ACB" w14:textId="77777777" w:rsidR="00AF3449" w:rsidRDefault="00AF3449" w:rsidP="00DC2A72">
      <w:pPr>
        <w:spacing w:line="236" w:lineRule="auto"/>
        <w:ind w:left="40" w:right="752"/>
        <w:rPr>
          <w:rFonts w:ascii="Calibri Light" w:eastAsia="Calibri Light" w:hAnsi="Calibri Light" w:cs="Calibri Light"/>
          <w:sz w:val="20"/>
          <w:szCs w:val="20"/>
        </w:rPr>
      </w:pPr>
    </w:p>
    <w:p w14:paraId="02600AD1" w14:textId="77777777" w:rsidR="0037477C" w:rsidRDefault="00355EE7">
      <w:pPr>
        <w:spacing w:line="20" w:lineRule="exact"/>
        <w:rPr>
          <w:sz w:val="20"/>
          <w:szCs w:val="20"/>
        </w:rPr>
      </w:pPr>
      <w:r>
        <w:rPr>
          <w:sz w:val="20"/>
          <w:szCs w:val="20"/>
        </w:rPr>
        <w:br w:type="column"/>
      </w:r>
    </w:p>
    <w:p w14:paraId="398BA8D3" w14:textId="77777777" w:rsidR="0037477C" w:rsidRDefault="0037477C">
      <w:pPr>
        <w:spacing w:line="200" w:lineRule="exact"/>
        <w:rPr>
          <w:sz w:val="20"/>
          <w:szCs w:val="20"/>
        </w:rPr>
      </w:pPr>
    </w:p>
    <w:p w14:paraId="3DD889A3" w14:textId="77777777" w:rsidR="0037477C" w:rsidRDefault="0037477C">
      <w:pPr>
        <w:spacing w:line="200" w:lineRule="exact"/>
        <w:rPr>
          <w:sz w:val="20"/>
          <w:szCs w:val="20"/>
        </w:rPr>
      </w:pPr>
    </w:p>
    <w:p w14:paraId="3724FAAC" w14:textId="77777777" w:rsidR="0037477C" w:rsidRDefault="0037477C">
      <w:pPr>
        <w:spacing w:line="200" w:lineRule="exact"/>
        <w:rPr>
          <w:sz w:val="20"/>
          <w:szCs w:val="20"/>
        </w:rPr>
      </w:pPr>
    </w:p>
    <w:p w14:paraId="20B164C3" w14:textId="77777777" w:rsidR="0037477C" w:rsidRDefault="0037477C">
      <w:pPr>
        <w:spacing w:line="200" w:lineRule="exact"/>
        <w:rPr>
          <w:sz w:val="20"/>
          <w:szCs w:val="20"/>
        </w:rPr>
      </w:pPr>
    </w:p>
    <w:p w14:paraId="5073633B" w14:textId="77777777" w:rsidR="0037477C" w:rsidRDefault="0037477C">
      <w:pPr>
        <w:spacing w:line="200" w:lineRule="exact"/>
        <w:rPr>
          <w:sz w:val="20"/>
          <w:szCs w:val="20"/>
        </w:rPr>
      </w:pPr>
    </w:p>
    <w:p w14:paraId="75B2B8D4" w14:textId="77777777" w:rsidR="0037477C" w:rsidRDefault="0037477C">
      <w:pPr>
        <w:spacing w:line="200" w:lineRule="exact"/>
        <w:rPr>
          <w:sz w:val="20"/>
          <w:szCs w:val="20"/>
        </w:rPr>
      </w:pPr>
    </w:p>
    <w:p w14:paraId="64699A85" w14:textId="77777777" w:rsidR="0037477C" w:rsidRDefault="0037477C">
      <w:pPr>
        <w:spacing w:line="200" w:lineRule="exact"/>
        <w:rPr>
          <w:sz w:val="20"/>
          <w:szCs w:val="20"/>
        </w:rPr>
      </w:pPr>
    </w:p>
    <w:p w14:paraId="4259C3BF" w14:textId="77777777" w:rsidR="0037477C" w:rsidRDefault="0037477C">
      <w:pPr>
        <w:spacing w:line="200" w:lineRule="exact"/>
        <w:rPr>
          <w:sz w:val="20"/>
          <w:szCs w:val="20"/>
        </w:rPr>
      </w:pPr>
    </w:p>
    <w:p w14:paraId="08B751A7" w14:textId="77777777" w:rsidR="0037477C" w:rsidRDefault="0037477C">
      <w:pPr>
        <w:spacing w:line="200" w:lineRule="exact"/>
        <w:rPr>
          <w:sz w:val="20"/>
          <w:szCs w:val="20"/>
        </w:rPr>
      </w:pPr>
    </w:p>
    <w:p w14:paraId="7BC43048" w14:textId="77777777" w:rsidR="0037477C" w:rsidRDefault="0037477C">
      <w:pPr>
        <w:spacing w:line="200" w:lineRule="exact"/>
        <w:rPr>
          <w:sz w:val="20"/>
          <w:szCs w:val="20"/>
        </w:rPr>
      </w:pPr>
    </w:p>
    <w:p w14:paraId="307D3856" w14:textId="77777777" w:rsidR="0037477C" w:rsidRDefault="0037477C">
      <w:pPr>
        <w:spacing w:line="200" w:lineRule="exact"/>
        <w:rPr>
          <w:sz w:val="20"/>
          <w:szCs w:val="20"/>
        </w:rPr>
      </w:pPr>
    </w:p>
    <w:p w14:paraId="4EE71096" w14:textId="77777777" w:rsidR="0037477C" w:rsidRDefault="0037477C">
      <w:pPr>
        <w:spacing w:line="328" w:lineRule="exact"/>
        <w:rPr>
          <w:sz w:val="20"/>
          <w:szCs w:val="20"/>
        </w:rPr>
      </w:pPr>
    </w:p>
    <w:p w14:paraId="11742010" w14:textId="77777777" w:rsidR="0037477C" w:rsidRDefault="0037477C">
      <w:pPr>
        <w:spacing w:line="20" w:lineRule="exact"/>
        <w:rPr>
          <w:sz w:val="20"/>
          <w:szCs w:val="20"/>
        </w:rPr>
      </w:pPr>
    </w:p>
    <w:p w14:paraId="2EFEC9EC" w14:textId="77777777" w:rsidR="0037477C" w:rsidRDefault="0037477C">
      <w:pPr>
        <w:spacing w:line="1" w:lineRule="exact"/>
        <w:rPr>
          <w:sz w:val="20"/>
          <w:szCs w:val="20"/>
        </w:rPr>
      </w:pPr>
    </w:p>
    <w:p w14:paraId="7F9540D7" w14:textId="77777777" w:rsidR="0037477C" w:rsidRDefault="0037477C">
      <w:pPr>
        <w:spacing w:line="1" w:lineRule="exact"/>
        <w:rPr>
          <w:sz w:val="20"/>
          <w:szCs w:val="20"/>
        </w:rPr>
      </w:pPr>
    </w:p>
    <w:p w14:paraId="1BE57DB5" w14:textId="77777777" w:rsidR="0037477C" w:rsidRDefault="0037477C">
      <w:pPr>
        <w:spacing w:line="1" w:lineRule="exact"/>
        <w:rPr>
          <w:sz w:val="20"/>
          <w:szCs w:val="20"/>
        </w:rPr>
      </w:pPr>
    </w:p>
    <w:p w14:paraId="4E143722" w14:textId="77777777" w:rsidR="0037477C" w:rsidRDefault="0037477C">
      <w:pPr>
        <w:spacing w:line="1" w:lineRule="exact"/>
        <w:rPr>
          <w:sz w:val="20"/>
          <w:szCs w:val="20"/>
        </w:rPr>
      </w:pPr>
    </w:p>
    <w:p w14:paraId="7893FDE5" w14:textId="77777777" w:rsidR="0037477C" w:rsidRDefault="0037477C">
      <w:pPr>
        <w:sectPr w:rsidR="0037477C" w:rsidSect="0085648C">
          <w:pgSz w:w="16840" w:h="11906" w:orient="landscape"/>
          <w:pgMar w:top="1397" w:right="345" w:bottom="1055" w:left="820" w:header="0" w:footer="57" w:gutter="0"/>
          <w:cols w:num="2" w:space="720" w:equalWidth="0">
            <w:col w:w="14792" w:space="720"/>
            <w:col w:w="161"/>
          </w:cols>
          <w:docGrid w:linePitch="299"/>
        </w:sectPr>
      </w:pPr>
    </w:p>
    <w:p w14:paraId="608045A2" w14:textId="77777777" w:rsidR="0037477C" w:rsidRDefault="00E97C3C">
      <w:pPr>
        <w:ind w:left="20"/>
        <w:rPr>
          <w:rFonts w:ascii="Calibri" w:eastAsia="Calibri" w:hAnsi="Calibri" w:cs="Calibri"/>
          <w:color w:val="F8A800"/>
          <w:sz w:val="26"/>
          <w:szCs w:val="26"/>
        </w:rPr>
      </w:pPr>
      <w:bookmarkStart w:id="50" w:name="page36"/>
      <w:bookmarkEnd w:id="50"/>
      <w:r>
        <w:rPr>
          <w:rFonts w:ascii="Calibri" w:eastAsia="Calibri" w:hAnsi="Calibri" w:cs="Calibri"/>
          <w:noProof/>
          <w:color w:val="F8A800"/>
          <w:sz w:val="60"/>
          <w:szCs w:val="60"/>
        </w:rPr>
        <w:lastRenderedPageBreak/>
        <w:drawing>
          <wp:anchor distT="0" distB="0" distL="114300" distR="114300" simplePos="0" relativeHeight="251638272" behindDoc="1" locked="0" layoutInCell="1" allowOverlap="1" wp14:anchorId="54CB0DCB" wp14:editId="0CDD1884">
            <wp:simplePos x="0" y="0"/>
            <wp:positionH relativeFrom="column">
              <wp:posOffset>9413875</wp:posOffset>
            </wp:positionH>
            <wp:positionV relativeFrom="paragraph">
              <wp:posOffset>-933026</wp:posOffset>
            </wp:positionV>
            <wp:extent cx="759249" cy="7595040"/>
            <wp:effectExtent l="0" t="0" r="317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26"/>
          <w:szCs w:val="26"/>
        </w:rPr>
        <w:t>Comprehensive Income and Expenditure Statement (continued)</w:t>
      </w:r>
    </w:p>
    <w:p w14:paraId="33FC330A" w14:textId="77777777" w:rsidR="006F10F5" w:rsidRDefault="006F10F5">
      <w:pPr>
        <w:ind w:left="20"/>
        <w:rPr>
          <w:sz w:val="20"/>
          <w:szCs w:val="20"/>
        </w:rPr>
      </w:pPr>
    </w:p>
    <w:p w14:paraId="6D3EE2A4" w14:textId="77777777" w:rsidR="0037477C" w:rsidRDefault="0037477C">
      <w:pPr>
        <w:spacing w:line="20" w:lineRule="exact"/>
        <w:rPr>
          <w:sz w:val="20"/>
          <w:szCs w:val="20"/>
        </w:rPr>
      </w:pPr>
    </w:p>
    <w:p w14:paraId="2089AFE1" w14:textId="77777777" w:rsidR="007E2AF0" w:rsidRDefault="007E2AF0" w:rsidP="007E2AF0">
      <w:pPr>
        <w:spacing w:line="236" w:lineRule="auto"/>
        <w:ind w:left="40" w:right="752"/>
        <w:rPr>
          <w:rFonts w:ascii="Calibri Light" w:eastAsia="Calibri Light" w:hAnsi="Calibri Light" w:cs="Calibri Light"/>
          <w:b/>
          <w:sz w:val="20"/>
          <w:szCs w:val="20"/>
        </w:rPr>
      </w:pPr>
      <w:r w:rsidRPr="005D10B5">
        <w:rPr>
          <w:rFonts w:ascii="Calibri Light" w:eastAsia="Calibri Light" w:hAnsi="Calibri Light" w:cs="Calibri Light"/>
          <w:b/>
          <w:sz w:val="20"/>
          <w:szCs w:val="20"/>
        </w:rPr>
        <w:t>PCC</w:t>
      </w:r>
    </w:p>
    <w:p w14:paraId="5D2D1FC8" w14:textId="77777777" w:rsidR="00147BC7" w:rsidRPr="005D10B5" w:rsidRDefault="00147BC7" w:rsidP="007E2AF0">
      <w:pPr>
        <w:spacing w:line="236" w:lineRule="auto"/>
        <w:ind w:left="40" w:right="752"/>
        <w:rPr>
          <w:rFonts w:ascii="Calibri Light" w:eastAsia="Calibri Light" w:hAnsi="Calibri Light" w:cs="Calibri Light"/>
          <w:b/>
          <w:sz w:val="20"/>
          <w:szCs w:val="20"/>
        </w:rPr>
      </w:pPr>
    </w:p>
    <w:tbl>
      <w:tblPr>
        <w:tblStyle w:val="TableGrid"/>
        <w:tblW w:w="14079"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23"/>
        <w:gridCol w:w="1515"/>
        <w:gridCol w:w="4680"/>
        <w:gridCol w:w="1353"/>
        <w:gridCol w:w="1353"/>
        <w:gridCol w:w="1134"/>
        <w:gridCol w:w="1353"/>
      </w:tblGrid>
      <w:tr w:rsidR="00EF2485" w:rsidRPr="00ED6D35" w14:paraId="1E0AC803" w14:textId="77777777" w:rsidTr="00584D37">
        <w:tc>
          <w:tcPr>
            <w:tcW w:w="4206" w:type="dxa"/>
            <w:gridSpan w:val="3"/>
            <w:tcBorders>
              <w:top w:val="single" w:sz="12" w:space="0" w:color="FFC000" w:themeColor="accent4"/>
            </w:tcBorders>
          </w:tcPr>
          <w:p w14:paraId="27291BB7" w14:textId="5F1892F8" w:rsidR="00DB4785" w:rsidRPr="00A331CA" w:rsidRDefault="00C94BEF" w:rsidP="00DB4785">
            <w:pPr>
              <w:spacing w:line="276" w:lineRule="auto"/>
              <w:ind w:right="32"/>
              <w:jc w:val="center"/>
              <w:rPr>
                <w:rFonts w:ascii="Calibri" w:eastAsia="Calibri Light" w:hAnsi="Calibri" w:cs="Calibri Light"/>
                <w:b/>
                <w:sz w:val="16"/>
                <w:szCs w:val="16"/>
              </w:rPr>
            </w:pPr>
            <w:r w:rsidRPr="00A331CA">
              <w:rPr>
                <w:rFonts w:ascii="Calibri" w:eastAsia="Calibri Light" w:hAnsi="Calibri" w:cs="Calibri Light"/>
                <w:b/>
                <w:sz w:val="16"/>
                <w:szCs w:val="16"/>
              </w:rPr>
              <w:t>20</w:t>
            </w:r>
            <w:r w:rsidR="00DB4785">
              <w:rPr>
                <w:rFonts w:ascii="Calibri" w:eastAsia="Calibri Light" w:hAnsi="Calibri" w:cs="Calibri Light"/>
                <w:b/>
                <w:sz w:val="16"/>
                <w:szCs w:val="16"/>
              </w:rPr>
              <w:t>22/23</w:t>
            </w:r>
          </w:p>
        </w:tc>
        <w:tc>
          <w:tcPr>
            <w:tcW w:w="4680" w:type="dxa"/>
            <w:tcBorders>
              <w:top w:val="single" w:sz="12" w:space="0" w:color="FFC000" w:themeColor="accent4"/>
            </w:tcBorders>
          </w:tcPr>
          <w:p w14:paraId="6F191012" w14:textId="77777777" w:rsidR="00EF2485" w:rsidRPr="00A331CA" w:rsidRDefault="00EF2485" w:rsidP="004D4580">
            <w:pPr>
              <w:spacing w:line="276" w:lineRule="auto"/>
              <w:ind w:right="752"/>
              <w:rPr>
                <w:rFonts w:ascii="Calibri" w:eastAsia="Calibri Light" w:hAnsi="Calibri" w:cs="Calibri Light"/>
                <w:b/>
                <w:sz w:val="16"/>
                <w:szCs w:val="16"/>
              </w:rPr>
            </w:pPr>
          </w:p>
        </w:tc>
        <w:tc>
          <w:tcPr>
            <w:tcW w:w="1353" w:type="dxa"/>
            <w:tcBorders>
              <w:top w:val="single" w:sz="12" w:space="0" w:color="FFC000" w:themeColor="accent4"/>
            </w:tcBorders>
          </w:tcPr>
          <w:p w14:paraId="2F8A8584" w14:textId="77777777" w:rsidR="00EF2485" w:rsidRPr="00A331CA" w:rsidRDefault="00EF2485" w:rsidP="004D4580">
            <w:pPr>
              <w:spacing w:line="276" w:lineRule="auto"/>
              <w:ind w:right="752"/>
              <w:rPr>
                <w:rFonts w:ascii="Calibri" w:eastAsia="Calibri Light" w:hAnsi="Calibri" w:cs="Calibri Light"/>
                <w:b/>
                <w:sz w:val="16"/>
                <w:szCs w:val="16"/>
              </w:rPr>
            </w:pPr>
          </w:p>
        </w:tc>
        <w:tc>
          <w:tcPr>
            <w:tcW w:w="3840" w:type="dxa"/>
            <w:gridSpan w:val="3"/>
            <w:tcBorders>
              <w:top w:val="single" w:sz="12" w:space="0" w:color="FFC000" w:themeColor="accent4"/>
            </w:tcBorders>
            <w:shd w:val="clear" w:color="auto" w:fill="auto"/>
          </w:tcPr>
          <w:p w14:paraId="7030DFE8" w14:textId="4B9CB60C" w:rsidR="00EF2485" w:rsidRPr="00A331CA" w:rsidRDefault="00EF2485" w:rsidP="009E77B6">
            <w:pPr>
              <w:spacing w:line="276" w:lineRule="auto"/>
              <w:jc w:val="center"/>
              <w:rPr>
                <w:rFonts w:ascii="Calibri" w:eastAsia="Calibri Light" w:hAnsi="Calibri" w:cs="Calibri Light"/>
                <w:b/>
                <w:sz w:val="16"/>
                <w:szCs w:val="16"/>
              </w:rPr>
            </w:pPr>
            <w:r w:rsidRPr="00584D37">
              <w:rPr>
                <w:rFonts w:ascii="Calibri" w:eastAsia="Calibri Light" w:hAnsi="Calibri" w:cs="Calibri Light"/>
                <w:b/>
                <w:sz w:val="16"/>
                <w:szCs w:val="16"/>
              </w:rPr>
              <w:t>20</w:t>
            </w:r>
            <w:r w:rsidR="0018160A" w:rsidRPr="00584D37">
              <w:rPr>
                <w:rFonts w:ascii="Calibri" w:eastAsia="Calibri Light" w:hAnsi="Calibri" w:cs="Calibri Light"/>
                <w:b/>
                <w:sz w:val="16"/>
                <w:szCs w:val="16"/>
              </w:rPr>
              <w:t>2</w:t>
            </w:r>
            <w:r w:rsidR="00584D37" w:rsidRPr="00584D37">
              <w:rPr>
                <w:rFonts w:ascii="Calibri" w:eastAsia="Calibri Light" w:hAnsi="Calibri" w:cs="Calibri Light"/>
                <w:b/>
                <w:sz w:val="16"/>
                <w:szCs w:val="16"/>
              </w:rPr>
              <w:t>3</w:t>
            </w:r>
            <w:r w:rsidRPr="00584D37">
              <w:rPr>
                <w:rFonts w:ascii="Calibri" w:eastAsia="Calibri Light" w:hAnsi="Calibri" w:cs="Calibri Light"/>
                <w:b/>
                <w:sz w:val="16"/>
                <w:szCs w:val="16"/>
              </w:rPr>
              <w:t>/</w:t>
            </w:r>
            <w:r w:rsidR="00640090" w:rsidRPr="00584D37">
              <w:rPr>
                <w:rFonts w:ascii="Calibri" w:eastAsia="Calibri Light" w:hAnsi="Calibri" w:cs="Calibri Light"/>
                <w:b/>
                <w:sz w:val="16"/>
                <w:szCs w:val="16"/>
              </w:rPr>
              <w:t>2</w:t>
            </w:r>
            <w:r w:rsidR="00584D37" w:rsidRPr="00584D37">
              <w:rPr>
                <w:rFonts w:ascii="Calibri" w:eastAsia="Calibri Light" w:hAnsi="Calibri" w:cs="Calibri Light"/>
                <w:b/>
                <w:sz w:val="16"/>
                <w:szCs w:val="16"/>
              </w:rPr>
              <w:t>4</w:t>
            </w:r>
            <w:r w:rsidR="00584D37">
              <w:rPr>
                <w:rFonts w:ascii="Calibri" w:eastAsia="Calibri Light" w:hAnsi="Calibri" w:cs="Calibri Light"/>
                <w:b/>
                <w:sz w:val="16"/>
                <w:szCs w:val="16"/>
              </w:rPr>
              <w:t xml:space="preserve"> to 6 May</w:t>
            </w:r>
          </w:p>
        </w:tc>
      </w:tr>
      <w:tr w:rsidR="007E2AF0" w:rsidRPr="00ED6D35" w14:paraId="3A300F5A" w14:textId="77777777" w:rsidTr="004D4580">
        <w:tc>
          <w:tcPr>
            <w:tcW w:w="1368" w:type="dxa"/>
          </w:tcPr>
          <w:p w14:paraId="1EA7D0F7" w14:textId="77777777" w:rsidR="007E2AF0" w:rsidRPr="00A331CA" w:rsidRDefault="007E2AF0" w:rsidP="004D4580">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23" w:type="dxa"/>
          </w:tcPr>
          <w:p w14:paraId="27085E36" w14:textId="77777777" w:rsidR="007E2AF0" w:rsidRPr="00A331CA" w:rsidRDefault="007E2AF0" w:rsidP="004D4580">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515" w:type="dxa"/>
          </w:tcPr>
          <w:p w14:paraId="0713063A" w14:textId="77777777" w:rsidR="007E2AF0" w:rsidRPr="00A331CA" w:rsidRDefault="007E2AF0" w:rsidP="004D4580">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c>
          <w:tcPr>
            <w:tcW w:w="4680" w:type="dxa"/>
          </w:tcPr>
          <w:p w14:paraId="7FE292EB" w14:textId="77777777" w:rsidR="007E2AF0" w:rsidRPr="00A331CA" w:rsidRDefault="007E2AF0" w:rsidP="004D4580">
            <w:pPr>
              <w:spacing w:line="276" w:lineRule="auto"/>
              <w:ind w:right="752"/>
              <w:rPr>
                <w:rFonts w:ascii="Calibri" w:eastAsia="Calibri Light" w:hAnsi="Calibri" w:cs="Calibri Light"/>
                <w:b/>
                <w:sz w:val="16"/>
                <w:szCs w:val="16"/>
              </w:rPr>
            </w:pPr>
          </w:p>
        </w:tc>
        <w:tc>
          <w:tcPr>
            <w:tcW w:w="1353" w:type="dxa"/>
          </w:tcPr>
          <w:p w14:paraId="322B35E3" w14:textId="77777777" w:rsidR="007E2AF0" w:rsidRPr="00A331CA" w:rsidRDefault="007E2AF0" w:rsidP="004D4580">
            <w:pPr>
              <w:spacing w:line="276" w:lineRule="auto"/>
              <w:ind w:right="163"/>
              <w:jc w:val="right"/>
              <w:rPr>
                <w:rFonts w:ascii="Calibri" w:eastAsia="Calibri Light" w:hAnsi="Calibri" w:cs="Calibri Light"/>
                <w:b/>
                <w:sz w:val="16"/>
                <w:szCs w:val="16"/>
              </w:rPr>
            </w:pPr>
          </w:p>
        </w:tc>
        <w:tc>
          <w:tcPr>
            <w:tcW w:w="1353" w:type="dxa"/>
          </w:tcPr>
          <w:p w14:paraId="3EBF0A53"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134" w:type="dxa"/>
          </w:tcPr>
          <w:p w14:paraId="41FBE938" w14:textId="77777777" w:rsidR="007E2AF0" w:rsidRPr="00A331CA" w:rsidRDefault="007E2AF0" w:rsidP="004D4580">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53" w:type="dxa"/>
          </w:tcPr>
          <w:p w14:paraId="782EE5BA"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r>
      <w:tr w:rsidR="007E2AF0" w:rsidRPr="00ED6D35" w14:paraId="5B3DE852" w14:textId="77777777" w:rsidTr="004D4580">
        <w:tc>
          <w:tcPr>
            <w:tcW w:w="1368" w:type="dxa"/>
          </w:tcPr>
          <w:p w14:paraId="60C9B00F" w14:textId="77777777" w:rsidR="007E2AF0" w:rsidRPr="00A331CA" w:rsidRDefault="007E2AF0" w:rsidP="004D4580">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323" w:type="dxa"/>
          </w:tcPr>
          <w:p w14:paraId="34740A6A" w14:textId="77777777" w:rsidR="007E2AF0" w:rsidRPr="00A331CA" w:rsidRDefault="007E2AF0" w:rsidP="004D4580">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515" w:type="dxa"/>
          </w:tcPr>
          <w:p w14:paraId="62C04B9D" w14:textId="77777777" w:rsidR="007E2AF0" w:rsidRPr="00A331CA" w:rsidRDefault="007E2AF0" w:rsidP="004D4580">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4680" w:type="dxa"/>
          </w:tcPr>
          <w:p w14:paraId="0621AE57" w14:textId="77777777" w:rsidR="007E2AF0" w:rsidRPr="00A331CA" w:rsidRDefault="007E2AF0" w:rsidP="004D4580">
            <w:pPr>
              <w:spacing w:line="276" w:lineRule="auto"/>
              <w:ind w:right="752"/>
              <w:rPr>
                <w:rFonts w:ascii="Calibri" w:eastAsia="Calibri Light" w:hAnsi="Calibri" w:cs="Calibri Light"/>
                <w:b/>
                <w:sz w:val="16"/>
                <w:szCs w:val="16"/>
              </w:rPr>
            </w:pPr>
          </w:p>
        </w:tc>
        <w:tc>
          <w:tcPr>
            <w:tcW w:w="1353" w:type="dxa"/>
          </w:tcPr>
          <w:p w14:paraId="5529ED16" w14:textId="77777777" w:rsidR="007E2AF0" w:rsidRPr="00A331CA" w:rsidRDefault="007E2AF0" w:rsidP="004D4580">
            <w:pPr>
              <w:spacing w:line="276" w:lineRule="auto"/>
              <w:ind w:right="163"/>
              <w:jc w:val="right"/>
              <w:rPr>
                <w:rFonts w:ascii="Calibri" w:eastAsia="Calibri Light" w:hAnsi="Calibri" w:cs="Calibri Light"/>
                <w:b/>
                <w:sz w:val="16"/>
                <w:szCs w:val="16"/>
              </w:rPr>
            </w:pPr>
          </w:p>
        </w:tc>
        <w:tc>
          <w:tcPr>
            <w:tcW w:w="1353" w:type="dxa"/>
          </w:tcPr>
          <w:p w14:paraId="447948A6"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134" w:type="dxa"/>
          </w:tcPr>
          <w:p w14:paraId="7BE4D21B" w14:textId="77777777" w:rsidR="007E2AF0" w:rsidRPr="00A331CA" w:rsidRDefault="007E2AF0" w:rsidP="004D4580">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353" w:type="dxa"/>
          </w:tcPr>
          <w:p w14:paraId="145D52CB"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r>
      <w:tr w:rsidR="007E2AF0" w:rsidRPr="00ED6D35" w14:paraId="6BCD37F4" w14:textId="77777777" w:rsidTr="004D4580">
        <w:tc>
          <w:tcPr>
            <w:tcW w:w="1368" w:type="dxa"/>
            <w:tcBorders>
              <w:bottom w:val="single" w:sz="12" w:space="0" w:color="FFC000" w:themeColor="accent4"/>
            </w:tcBorders>
          </w:tcPr>
          <w:p w14:paraId="710682EE" w14:textId="77777777" w:rsidR="007E2AF0" w:rsidRPr="00A331CA" w:rsidRDefault="007E2AF0" w:rsidP="004D4580">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23" w:type="dxa"/>
            <w:tcBorders>
              <w:bottom w:val="single" w:sz="12" w:space="0" w:color="FFC000" w:themeColor="accent4"/>
            </w:tcBorders>
          </w:tcPr>
          <w:p w14:paraId="21D9C8F1" w14:textId="77777777" w:rsidR="007E2AF0" w:rsidRPr="00A331CA" w:rsidRDefault="007E2AF0" w:rsidP="004D4580">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515" w:type="dxa"/>
            <w:tcBorders>
              <w:bottom w:val="single" w:sz="12" w:space="0" w:color="FFC000" w:themeColor="accent4"/>
            </w:tcBorders>
          </w:tcPr>
          <w:p w14:paraId="3AFE8F5B" w14:textId="77777777" w:rsidR="007E2AF0" w:rsidRPr="00A331CA" w:rsidRDefault="007E2AF0" w:rsidP="004D4580">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680" w:type="dxa"/>
            <w:tcBorders>
              <w:bottom w:val="single" w:sz="12" w:space="0" w:color="FFC000" w:themeColor="accent4"/>
            </w:tcBorders>
          </w:tcPr>
          <w:p w14:paraId="52CE6CAD" w14:textId="77777777" w:rsidR="007E2AF0" w:rsidRPr="00A331CA" w:rsidRDefault="007E2AF0" w:rsidP="004D4580">
            <w:pPr>
              <w:spacing w:line="276" w:lineRule="auto"/>
              <w:ind w:right="752"/>
              <w:rPr>
                <w:rFonts w:ascii="Calibri" w:eastAsia="Calibri Light" w:hAnsi="Calibri" w:cs="Calibri Light"/>
                <w:b/>
                <w:sz w:val="16"/>
                <w:szCs w:val="16"/>
              </w:rPr>
            </w:pPr>
          </w:p>
        </w:tc>
        <w:tc>
          <w:tcPr>
            <w:tcW w:w="1353" w:type="dxa"/>
            <w:tcBorders>
              <w:bottom w:val="single" w:sz="12" w:space="0" w:color="FFC000" w:themeColor="accent4"/>
            </w:tcBorders>
          </w:tcPr>
          <w:p w14:paraId="542C01C9" w14:textId="77777777" w:rsidR="007E2AF0" w:rsidRPr="00A331CA" w:rsidRDefault="007E2AF0" w:rsidP="004D4580">
            <w:pPr>
              <w:spacing w:line="276" w:lineRule="auto"/>
              <w:ind w:right="163"/>
              <w:jc w:val="right"/>
              <w:rPr>
                <w:rFonts w:ascii="Calibri" w:eastAsia="Calibri Light" w:hAnsi="Calibri" w:cs="Calibri Light"/>
                <w:b/>
                <w:sz w:val="16"/>
                <w:szCs w:val="16"/>
              </w:rPr>
            </w:pPr>
          </w:p>
        </w:tc>
        <w:tc>
          <w:tcPr>
            <w:tcW w:w="1353" w:type="dxa"/>
            <w:tcBorders>
              <w:bottom w:val="single" w:sz="12" w:space="0" w:color="FFC000" w:themeColor="accent4"/>
            </w:tcBorders>
          </w:tcPr>
          <w:p w14:paraId="374D6D29"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34" w:type="dxa"/>
            <w:tcBorders>
              <w:bottom w:val="single" w:sz="12" w:space="0" w:color="FFC000" w:themeColor="accent4"/>
            </w:tcBorders>
          </w:tcPr>
          <w:p w14:paraId="3061A260" w14:textId="77777777" w:rsidR="007E2AF0" w:rsidRPr="00A331CA" w:rsidRDefault="007E2AF0" w:rsidP="004D4580">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53" w:type="dxa"/>
            <w:tcBorders>
              <w:bottom w:val="single" w:sz="12" w:space="0" w:color="FFC000" w:themeColor="accent4"/>
            </w:tcBorders>
          </w:tcPr>
          <w:p w14:paraId="2C9F069B" w14:textId="77777777" w:rsidR="007E2AF0" w:rsidRPr="00A331CA" w:rsidRDefault="007E2AF0" w:rsidP="004D4580">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7B064E" w:rsidRPr="004E12F9" w14:paraId="241AEA6C" w14:textId="77777777" w:rsidTr="008A10F8">
        <w:tc>
          <w:tcPr>
            <w:tcW w:w="1368" w:type="dxa"/>
            <w:tcBorders>
              <w:bottom w:val="single" w:sz="12" w:space="0" w:color="FFC000"/>
            </w:tcBorders>
            <w:shd w:val="clear" w:color="auto" w:fill="FFF2CC" w:themeFill="accent4" w:themeFillTint="33"/>
            <w:vAlign w:val="center"/>
          </w:tcPr>
          <w:p w14:paraId="3AE88F11" w14:textId="0541F8F1" w:rsidR="007B064E" w:rsidRPr="006E0A0E" w:rsidRDefault="007B064E" w:rsidP="007B064E">
            <w:pPr>
              <w:spacing w:line="276" w:lineRule="auto"/>
              <w:jc w:val="right"/>
              <w:rPr>
                <w:rFonts w:asciiTheme="majorHAnsi" w:hAnsiTheme="majorHAnsi" w:cs="Arial"/>
                <w:sz w:val="16"/>
                <w:szCs w:val="16"/>
              </w:rPr>
            </w:pPr>
            <w:r w:rsidRPr="00122890">
              <w:rPr>
                <w:rFonts w:asciiTheme="majorHAnsi" w:hAnsiTheme="majorHAnsi" w:cs="Arial"/>
                <w:sz w:val="16"/>
                <w:szCs w:val="16"/>
              </w:rPr>
              <w:t>19,313</w:t>
            </w:r>
          </w:p>
        </w:tc>
        <w:tc>
          <w:tcPr>
            <w:tcW w:w="1323" w:type="dxa"/>
            <w:tcBorders>
              <w:bottom w:val="single" w:sz="12" w:space="0" w:color="FFC000"/>
            </w:tcBorders>
            <w:shd w:val="clear" w:color="auto" w:fill="FFF2CC" w:themeFill="accent4" w:themeFillTint="33"/>
            <w:vAlign w:val="center"/>
          </w:tcPr>
          <w:p w14:paraId="06C549BC" w14:textId="18CD368B" w:rsidR="007B064E" w:rsidRPr="006E0A0E" w:rsidRDefault="007B064E" w:rsidP="007B064E">
            <w:pPr>
              <w:spacing w:line="276" w:lineRule="auto"/>
              <w:jc w:val="right"/>
              <w:rPr>
                <w:rFonts w:asciiTheme="majorHAnsi" w:hAnsiTheme="majorHAnsi" w:cs="Arial"/>
                <w:sz w:val="16"/>
                <w:szCs w:val="16"/>
              </w:rPr>
            </w:pPr>
            <w:r w:rsidRPr="00122890">
              <w:rPr>
                <w:rFonts w:asciiTheme="majorHAnsi" w:hAnsiTheme="majorHAnsi" w:cs="Arial"/>
                <w:sz w:val="16"/>
                <w:szCs w:val="16"/>
              </w:rPr>
              <w:t>(57,677)</w:t>
            </w:r>
          </w:p>
        </w:tc>
        <w:tc>
          <w:tcPr>
            <w:tcW w:w="1515" w:type="dxa"/>
            <w:tcBorders>
              <w:bottom w:val="single" w:sz="12" w:space="0" w:color="FFC000"/>
            </w:tcBorders>
            <w:shd w:val="clear" w:color="auto" w:fill="FFF2CC" w:themeFill="accent4" w:themeFillTint="33"/>
            <w:vAlign w:val="center"/>
          </w:tcPr>
          <w:p w14:paraId="59AA5A82" w14:textId="370DF49C" w:rsidR="007B064E" w:rsidRPr="006E0A0E" w:rsidRDefault="007B064E" w:rsidP="007B064E">
            <w:pPr>
              <w:spacing w:line="276" w:lineRule="auto"/>
              <w:ind w:right="-18"/>
              <w:jc w:val="right"/>
              <w:rPr>
                <w:rFonts w:asciiTheme="majorHAnsi" w:hAnsiTheme="majorHAnsi" w:cs="Arial"/>
                <w:sz w:val="16"/>
                <w:szCs w:val="16"/>
              </w:rPr>
            </w:pPr>
            <w:r w:rsidRPr="00122890">
              <w:rPr>
                <w:rFonts w:asciiTheme="majorHAnsi" w:hAnsiTheme="majorHAnsi" w:cs="Arial"/>
                <w:sz w:val="16"/>
                <w:szCs w:val="16"/>
              </w:rPr>
              <w:t>(38,364)</w:t>
            </w:r>
          </w:p>
        </w:tc>
        <w:tc>
          <w:tcPr>
            <w:tcW w:w="4680" w:type="dxa"/>
            <w:tcBorders>
              <w:bottom w:val="single" w:sz="12" w:space="0" w:color="FFC000"/>
            </w:tcBorders>
            <w:shd w:val="clear" w:color="auto" w:fill="FFF2CC" w:themeFill="accent4" w:themeFillTint="33"/>
          </w:tcPr>
          <w:p w14:paraId="775F0351" w14:textId="77777777" w:rsidR="007B064E" w:rsidRPr="004E12F9" w:rsidRDefault="007B064E" w:rsidP="007B064E">
            <w:pPr>
              <w:spacing w:line="276" w:lineRule="auto"/>
              <w:rPr>
                <w:rFonts w:asciiTheme="majorHAnsi" w:hAnsiTheme="majorHAnsi" w:cs="Arial"/>
                <w:sz w:val="16"/>
                <w:szCs w:val="16"/>
              </w:rPr>
            </w:pPr>
            <w:r w:rsidRPr="004E12F9">
              <w:rPr>
                <w:rFonts w:asciiTheme="majorHAnsi" w:hAnsiTheme="majorHAnsi" w:cs="Arial"/>
                <w:sz w:val="16"/>
                <w:szCs w:val="16"/>
              </w:rPr>
              <w:t>PCC</w:t>
            </w:r>
          </w:p>
        </w:tc>
        <w:tc>
          <w:tcPr>
            <w:tcW w:w="1353" w:type="dxa"/>
            <w:tcBorders>
              <w:bottom w:val="single" w:sz="12" w:space="0" w:color="FFC000"/>
            </w:tcBorders>
            <w:shd w:val="clear" w:color="auto" w:fill="FFF2CC" w:themeFill="accent4" w:themeFillTint="33"/>
          </w:tcPr>
          <w:p w14:paraId="130F2F51" w14:textId="77777777" w:rsidR="007B064E" w:rsidRPr="00120DB0" w:rsidRDefault="007B064E" w:rsidP="007B064E">
            <w:pPr>
              <w:spacing w:line="276" w:lineRule="auto"/>
              <w:jc w:val="right"/>
              <w:rPr>
                <w:rFonts w:asciiTheme="majorHAnsi" w:hAnsiTheme="majorHAnsi" w:cs="Arial"/>
                <w:sz w:val="16"/>
                <w:szCs w:val="16"/>
              </w:rPr>
            </w:pPr>
          </w:p>
        </w:tc>
        <w:tc>
          <w:tcPr>
            <w:tcW w:w="1353" w:type="dxa"/>
            <w:tcBorders>
              <w:bottom w:val="single" w:sz="12" w:space="0" w:color="FFC000"/>
            </w:tcBorders>
            <w:shd w:val="clear" w:color="auto" w:fill="FFF2CC" w:themeFill="accent4" w:themeFillTint="33"/>
            <w:vAlign w:val="center"/>
          </w:tcPr>
          <w:p w14:paraId="4896F7B0" w14:textId="466FA56D" w:rsidR="007B064E" w:rsidRPr="00120DB0" w:rsidRDefault="007B064E" w:rsidP="007B064E">
            <w:pPr>
              <w:spacing w:line="276" w:lineRule="auto"/>
              <w:jc w:val="right"/>
              <w:rPr>
                <w:rFonts w:asciiTheme="majorHAnsi" w:hAnsiTheme="majorHAnsi" w:cs="Arial"/>
                <w:sz w:val="16"/>
                <w:szCs w:val="16"/>
              </w:rPr>
            </w:pPr>
            <w:r w:rsidRPr="00120DB0">
              <w:rPr>
                <w:rFonts w:asciiTheme="majorHAnsi" w:hAnsiTheme="majorHAnsi" w:cs="Arial"/>
                <w:sz w:val="16"/>
                <w:szCs w:val="16"/>
              </w:rPr>
              <w:t>24,773</w:t>
            </w:r>
          </w:p>
        </w:tc>
        <w:tc>
          <w:tcPr>
            <w:tcW w:w="1134" w:type="dxa"/>
            <w:tcBorders>
              <w:bottom w:val="single" w:sz="12" w:space="0" w:color="FFC000"/>
            </w:tcBorders>
            <w:shd w:val="clear" w:color="auto" w:fill="FFF2CC" w:themeFill="accent4" w:themeFillTint="33"/>
            <w:vAlign w:val="center"/>
          </w:tcPr>
          <w:p w14:paraId="62A8FCCB" w14:textId="22055983" w:rsidR="007B064E" w:rsidRPr="00120DB0" w:rsidRDefault="007B064E" w:rsidP="007B064E">
            <w:pPr>
              <w:spacing w:line="276" w:lineRule="auto"/>
              <w:jc w:val="right"/>
              <w:rPr>
                <w:rFonts w:asciiTheme="majorHAnsi" w:hAnsiTheme="majorHAnsi" w:cs="Arial"/>
                <w:sz w:val="16"/>
                <w:szCs w:val="16"/>
              </w:rPr>
            </w:pPr>
            <w:r w:rsidRPr="00120DB0">
              <w:rPr>
                <w:rFonts w:asciiTheme="majorHAnsi" w:hAnsiTheme="majorHAnsi" w:cs="Arial"/>
                <w:sz w:val="16"/>
                <w:szCs w:val="16"/>
              </w:rPr>
              <w:t>(101,588)</w:t>
            </w:r>
          </w:p>
        </w:tc>
        <w:tc>
          <w:tcPr>
            <w:tcW w:w="1353" w:type="dxa"/>
            <w:tcBorders>
              <w:bottom w:val="single" w:sz="12" w:space="0" w:color="FFC000"/>
            </w:tcBorders>
            <w:shd w:val="clear" w:color="auto" w:fill="FFF2CC" w:themeFill="accent4" w:themeFillTint="33"/>
            <w:vAlign w:val="center"/>
          </w:tcPr>
          <w:p w14:paraId="07F6DA21" w14:textId="565EF14A" w:rsidR="007B064E" w:rsidRPr="00120DB0" w:rsidRDefault="007B064E" w:rsidP="007B064E">
            <w:pPr>
              <w:spacing w:line="276" w:lineRule="auto"/>
              <w:ind w:right="-18"/>
              <w:jc w:val="right"/>
              <w:rPr>
                <w:rFonts w:asciiTheme="majorHAnsi" w:hAnsiTheme="majorHAnsi" w:cs="Arial"/>
                <w:sz w:val="16"/>
                <w:szCs w:val="16"/>
              </w:rPr>
            </w:pPr>
            <w:r w:rsidRPr="00120DB0">
              <w:rPr>
                <w:rFonts w:asciiTheme="majorHAnsi" w:hAnsiTheme="majorHAnsi" w:cs="Arial"/>
                <w:sz w:val="16"/>
                <w:szCs w:val="16"/>
              </w:rPr>
              <w:t>(76,815)</w:t>
            </w:r>
          </w:p>
        </w:tc>
      </w:tr>
      <w:tr w:rsidR="005E660E" w:rsidRPr="00FC7B9B" w14:paraId="09BE4610" w14:textId="77777777" w:rsidTr="00DF53D3">
        <w:tc>
          <w:tcPr>
            <w:tcW w:w="1368" w:type="dxa"/>
            <w:tcBorders>
              <w:top w:val="single" w:sz="12" w:space="0" w:color="FFC000"/>
            </w:tcBorders>
            <w:shd w:val="clear" w:color="auto" w:fill="auto"/>
            <w:vAlign w:val="center"/>
          </w:tcPr>
          <w:p w14:paraId="37A0012F" w14:textId="68E77150" w:rsidR="005E660E" w:rsidRPr="00CE6828" w:rsidRDefault="005E660E" w:rsidP="005E660E">
            <w:pPr>
              <w:spacing w:line="276" w:lineRule="auto"/>
              <w:jc w:val="right"/>
              <w:rPr>
                <w:rFonts w:asciiTheme="majorHAnsi" w:hAnsiTheme="majorHAnsi" w:cs="Arial"/>
                <w:b/>
                <w:sz w:val="16"/>
                <w:szCs w:val="16"/>
              </w:rPr>
            </w:pPr>
            <w:r w:rsidRPr="007B34E3">
              <w:rPr>
                <w:rFonts w:asciiTheme="majorHAnsi" w:hAnsiTheme="majorHAnsi" w:cs="Arial"/>
                <w:b/>
                <w:sz w:val="16"/>
                <w:szCs w:val="16"/>
              </w:rPr>
              <w:t>19,313</w:t>
            </w:r>
          </w:p>
        </w:tc>
        <w:tc>
          <w:tcPr>
            <w:tcW w:w="1323" w:type="dxa"/>
            <w:tcBorders>
              <w:top w:val="single" w:sz="12" w:space="0" w:color="FFC000"/>
            </w:tcBorders>
            <w:shd w:val="clear" w:color="auto" w:fill="auto"/>
            <w:vAlign w:val="center"/>
          </w:tcPr>
          <w:p w14:paraId="105A3AA6" w14:textId="33AFA672" w:rsidR="005E660E" w:rsidRPr="00CE6828" w:rsidRDefault="005E660E" w:rsidP="005E660E">
            <w:pPr>
              <w:spacing w:line="276" w:lineRule="auto"/>
              <w:jc w:val="right"/>
              <w:rPr>
                <w:rFonts w:asciiTheme="majorHAnsi" w:hAnsiTheme="majorHAnsi" w:cs="Arial"/>
                <w:b/>
                <w:sz w:val="16"/>
                <w:szCs w:val="16"/>
              </w:rPr>
            </w:pPr>
            <w:r w:rsidRPr="007B34E3">
              <w:rPr>
                <w:rFonts w:asciiTheme="majorHAnsi" w:hAnsiTheme="majorHAnsi" w:cs="Arial"/>
                <w:b/>
                <w:sz w:val="16"/>
                <w:szCs w:val="16"/>
              </w:rPr>
              <w:t>(57,677)</w:t>
            </w:r>
          </w:p>
        </w:tc>
        <w:tc>
          <w:tcPr>
            <w:tcW w:w="1515" w:type="dxa"/>
            <w:tcBorders>
              <w:top w:val="single" w:sz="12" w:space="0" w:color="FFC000"/>
            </w:tcBorders>
            <w:shd w:val="clear" w:color="auto" w:fill="auto"/>
            <w:vAlign w:val="center"/>
          </w:tcPr>
          <w:p w14:paraId="7088AC39" w14:textId="01388BB0" w:rsidR="005E660E" w:rsidRPr="00CE6828" w:rsidRDefault="005E660E" w:rsidP="005E660E">
            <w:pPr>
              <w:spacing w:line="276" w:lineRule="auto"/>
              <w:ind w:right="-18"/>
              <w:jc w:val="right"/>
              <w:rPr>
                <w:rFonts w:asciiTheme="majorHAnsi" w:hAnsiTheme="majorHAnsi" w:cs="Arial"/>
                <w:b/>
                <w:sz w:val="16"/>
                <w:szCs w:val="16"/>
              </w:rPr>
            </w:pPr>
            <w:r w:rsidRPr="007B34E3">
              <w:rPr>
                <w:rFonts w:asciiTheme="majorHAnsi" w:hAnsiTheme="majorHAnsi" w:cs="Arial"/>
                <w:b/>
                <w:sz w:val="16"/>
                <w:szCs w:val="16"/>
              </w:rPr>
              <w:t>(38,364)</w:t>
            </w:r>
          </w:p>
        </w:tc>
        <w:tc>
          <w:tcPr>
            <w:tcW w:w="4680" w:type="dxa"/>
            <w:tcBorders>
              <w:top w:val="single" w:sz="12" w:space="0" w:color="FFC000"/>
            </w:tcBorders>
            <w:shd w:val="clear" w:color="auto" w:fill="auto"/>
          </w:tcPr>
          <w:p w14:paraId="4643F035" w14:textId="77777777" w:rsidR="005E660E" w:rsidRPr="004E12F9" w:rsidRDefault="005E660E" w:rsidP="005E660E">
            <w:pPr>
              <w:spacing w:line="276" w:lineRule="auto"/>
              <w:rPr>
                <w:rFonts w:asciiTheme="majorHAnsi" w:hAnsiTheme="majorHAnsi" w:cs="Arial"/>
                <w:b/>
                <w:sz w:val="16"/>
                <w:szCs w:val="16"/>
              </w:rPr>
            </w:pPr>
            <w:r w:rsidRPr="004E12F9">
              <w:rPr>
                <w:rFonts w:asciiTheme="majorHAnsi" w:hAnsiTheme="majorHAnsi" w:cs="Arial"/>
                <w:b/>
                <w:sz w:val="16"/>
                <w:szCs w:val="16"/>
              </w:rPr>
              <w:t>Cost of Services</w:t>
            </w:r>
          </w:p>
        </w:tc>
        <w:tc>
          <w:tcPr>
            <w:tcW w:w="1353" w:type="dxa"/>
            <w:tcBorders>
              <w:top w:val="single" w:sz="12" w:space="0" w:color="FFC000"/>
            </w:tcBorders>
            <w:shd w:val="clear" w:color="auto" w:fill="auto"/>
          </w:tcPr>
          <w:p w14:paraId="3762F181" w14:textId="77777777" w:rsidR="005E660E" w:rsidRPr="00120DB0" w:rsidRDefault="005E660E" w:rsidP="005E660E">
            <w:pPr>
              <w:spacing w:line="276" w:lineRule="auto"/>
              <w:jc w:val="right"/>
              <w:rPr>
                <w:rFonts w:asciiTheme="majorHAnsi" w:hAnsiTheme="majorHAnsi" w:cs="Arial"/>
                <w:b/>
                <w:sz w:val="16"/>
                <w:szCs w:val="16"/>
              </w:rPr>
            </w:pPr>
          </w:p>
        </w:tc>
        <w:tc>
          <w:tcPr>
            <w:tcW w:w="1353" w:type="dxa"/>
            <w:tcBorders>
              <w:top w:val="single" w:sz="12" w:space="0" w:color="FFC000"/>
            </w:tcBorders>
            <w:shd w:val="clear" w:color="auto" w:fill="auto"/>
            <w:vAlign w:val="center"/>
          </w:tcPr>
          <w:p w14:paraId="69D7A9F1" w14:textId="3093E35D" w:rsidR="005E660E" w:rsidRPr="00120DB0" w:rsidRDefault="0011576C" w:rsidP="005E660E">
            <w:pPr>
              <w:spacing w:line="276" w:lineRule="auto"/>
              <w:jc w:val="right"/>
              <w:rPr>
                <w:rFonts w:asciiTheme="majorHAnsi" w:hAnsiTheme="majorHAnsi" w:cs="Arial"/>
                <w:b/>
                <w:sz w:val="16"/>
                <w:szCs w:val="16"/>
              </w:rPr>
            </w:pPr>
            <w:r w:rsidRPr="00120DB0">
              <w:rPr>
                <w:rFonts w:asciiTheme="majorHAnsi" w:hAnsiTheme="majorHAnsi" w:cs="Arial"/>
                <w:b/>
                <w:sz w:val="16"/>
                <w:szCs w:val="16"/>
              </w:rPr>
              <w:t>24,773</w:t>
            </w:r>
          </w:p>
        </w:tc>
        <w:tc>
          <w:tcPr>
            <w:tcW w:w="1134" w:type="dxa"/>
            <w:tcBorders>
              <w:top w:val="single" w:sz="12" w:space="0" w:color="FFC000"/>
            </w:tcBorders>
            <w:shd w:val="clear" w:color="auto" w:fill="auto"/>
            <w:vAlign w:val="center"/>
          </w:tcPr>
          <w:p w14:paraId="119F78B7" w14:textId="16A8A3C9" w:rsidR="005E660E" w:rsidRPr="00120DB0" w:rsidRDefault="005E660E" w:rsidP="007B064E">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11576C" w:rsidRPr="00120DB0">
              <w:rPr>
                <w:rFonts w:asciiTheme="majorHAnsi" w:hAnsiTheme="majorHAnsi" w:cs="Arial"/>
                <w:b/>
                <w:sz w:val="16"/>
                <w:szCs w:val="16"/>
              </w:rPr>
              <w:t>10</w:t>
            </w:r>
            <w:r w:rsidR="007B064E" w:rsidRPr="00120DB0">
              <w:rPr>
                <w:rFonts w:asciiTheme="majorHAnsi" w:hAnsiTheme="majorHAnsi" w:cs="Arial"/>
                <w:b/>
                <w:sz w:val="16"/>
                <w:szCs w:val="16"/>
              </w:rPr>
              <w:t>1</w:t>
            </w:r>
            <w:r w:rsidR="0011576C" w:rsidRPr="00120DB0">
              <w:rPr>
                <w:rFonts w:asciiTheme="majorHAnsi" w:hAnsiTheme="majorHAnsi" w:cs="Arial"/>
                <w:b/>
                <w:sz w:val="16"/>
                <w:szCs w:val="16"/>
              </w:rPr>
              <w:t>,</w:t>
            </w:r>
            <w:r w:rsidR="007B064E" w:rsidRPr="00120DB0">
              <w:rPr>
                <w:rFonts w:asciiTheme="majorHAnsi" w:hAnsiTheme="majorHAnsi" w:cs="Arial"/>
                <w:b/>
                <w:sz w:val="16"/>
                <w:szCs w:val="16"/>
              </w:rPr>
              <w:t>588</w:t>
            </w:r>
            <w:r w:rsidRPr="00120DB0">
              <w:rPr>
                <w:rFonts w:asciiTheme="majorHAnsi" w:hAnsiTheme="majorHAnsi" w:cs="Arial"/>
                <w:b/>
                <w:sz w:val="16"/>
                <w:szCs w:val="16"/>
              </w:rPr>
              <w:t>)</w:t>
            </w:r>
          </w:p>
        </w:tc>
        <w:tc>
          <w:tcPr>
            <w:tcW w:w="1353" w:type="dxa"/>
            <w:tcBorders>
              <w:top w:val="single" w:sz="12" w:space="0" w:color="FFC000"/>
            </w:tcBorders>
            <w:shd w:val="clear" w:color="auto" w:fill="auto"/>
            <w:vAlign w:val="center"/>
          </w:tcPr>
          <w:p w14:paraId="2DE6C91E" w14:textId="25FEDFB7" w:rsidR="005E660E" w:rsidRPr="00120DB0" w:rsidRDefault="005E660E" w:rsidP="005E660E">
            <w:pPr>
              <w:spacing w:line="276" w:lineRule="auto"/>
              <w:ind w:right="-18"/>
              <w:jc w:val="right"/>
              <w:rPr>
                <w:rFonts w:asciiTheme="majorHAnsi" w:hAnsiTheme="majorHAnsi" w:cs="Arial"/>
                <w:b/>
                <w:sz w:val="16"/>
                <w:szCs w:val="16"/>
              </w:rPr>
            </w:pPr>
            <w:r w:rsidRPr="00120DB0">
              <w:rPr>
                <w:rFonts w:asciiTheme="majorHAnsi" w:hAnsiTheme="majorHAnsi" w:cs="Arial"/>
                <w:b/>
                <w:sz w:val="16"/>
                <w:szCs w:val="16"/>
              </w:rPr>
              <w:t>(</w:t>
            </w:r>
            <w:r w:rsidR="00290004" w:rsidRPr="00120DB0">
              <w:rPr>
                <w:rFonts w:asciiTheme="majorHAnsi" w:hAnsiTheme="majorHAnsi" w:cs="Arial"/>
                <w:b/>
                <w:sz w:val="16"/>
                <w:szCs w:val="16"/>
              </w:rPr>
              <w:t>7</w:t>
            </w:r>
            <w:r w:rsidR="007B064E" w:rsidRPr="00120DB0">
              <w:rPr>
                <w:rFonts w:asciiTheme="majorHAnsi" w:hAnsiTheme="majorHAnsi" w:cs="Arial"/>
                <w:b/>
                <w:sz w:val="16"/>
                <w:szCs w:val="16"/>
              </w:rPr>
              <w:t>6</w:t>
            </w:r>
            <w:r w:rsidRPr="00120DB0">
              <w:rPr>
                <w:rFonts w:asciiTheme="majorHAnsi" w:hAnsiTheme="majorHAnsi" w:cs="Arial"/>
                <w:b/>
                <w:sz w:val="16"/>
                <w:szCs w:val="16"/>
              </w:rPr>
              <w:t>,</w:t>
            </w:r>
            <w:r w:rsidR="007B064E" w:rsidRPr="00120DB0">
              <w:rPr>
                <w:rFonts w:asciiTheme="majorHAnsi" w:hAnsiTheme="majorHAnsi" w:cs="Arial"/>
                <w:b/>
                <w:sz w:val="16"/>
                <w:szCs w:val="16"/>
              </w:rPr>
              <w:t>815</w:t>
            </w:r>
            <w:r w:rsidRPr="00120DB0">
              <w:rPr>
                <w:rFonts w:asciiTheme="majorHAnsi" w:hAnsiTheme="majorHAnsi" w:cs="Arial"/>
                <w:b/>
                <w:sz w:val="16"/>
                <w:szCs w:val="16"/>
              </w:rPr>
              <w:t>)</w:t>
            </w:r>
          </w:p>
        </w:tc>
      </w:tr>
      <w:tr w:rsidR="0011576C" w:rsidRPr="004E12F9" w14:paraId="1E48EBBC" w14:textId="77777777" w:rsidTr="008A10F8">
        <w:tc>
          <w:tcPr>
            <w:tcW w:w="1368" w:type="dxa"/>
            <w:tcBorders>
              <w:bottom w:val="single" w:sz="12" w:space="0" w:color="FFC000" w:themeColor="accent4"/>
            </w:tcBorders>
            <w:shd w:val="clear" w:color="auto" w:fill="FFF2CC" w:themeFill="accent4" w:themeFillTint="33"/>
            <w:vAlign w:val="center"/>
          </w:tcPr>
          <w:p w14:paraId="63929632" w14:textId="2EBA3775" w:rsidR="00290004" w:rsidRPr="00EA6C3A" w:rsidRDefault="00290004" w:rsidP="00290004">
            <w:pPr>
              <w:spacing w:line="276" w:lineRule="auto"/>
              <w:jc w:val="right"/>
              <w:rPr>
                <w:rFonts w:asciiTheme="majorHAnsi" w:hAnsiTheme="majorHAnsi" w:cs="Arial"/>
                <w:sz w:val="16"/>
                <w:szCs w:val="16"/>
              </w:rPr>
            </w:pPr>
            <w:r w:rsidRPr="007B34E3">
              <w:rPr>
                <w:rFonts w:asciiTheme="majorHAnsi" w:hAnsiTheme="majorHAnsi" w:cs="Arial"/>
                <w:sz w:val="16"/>
                <w:szCs w:val="16"/>
              </w:rPr>
              <w:t>403,907</w:t>
            </w:r>
          </w:p>
        </w:tc>
        <w:tc>
          <w:tcPr>
            <w:tcW w:w="1323" w:type="dxa"/>
            <w:tcBorders>
              <w:bottom w:val="single" w:sz="12" w:space="0" w:color="FFC000" w:themeColor="accent4"/>
            </w:tcBorders>
            <w:shd w:val="clear" w:color="auto" w:fill="FFF2CC" w:themeFill="accent4" w:themeFillTint="33"/>
            <w:vAlign w:val="center"/>
          </w:tcPr>
          <w:p w14:paraId="0998F9D3" w14:textId="29CADE4D" w:rsidR="00290004" w:rsidRPr="00EA6C3A" w:rsidRDefault="00290004" w:rsidP="00290004">
            <w:pPr>
              <w:spacing w:line="276" w:lineRule="auto"/>
              <w:jc w:val="right"/>
              <w:rPr>
                <w:rFonts w:asciiTheme="majorHAnsi" w:hAnsiTheme="majorHAnsi" w:cs="Arial"/>
                <w:sz w:val="16"/>
                <w:szCs w:val="16"/>
              </w:rPr>
            </w:pPr>
            <w:r w:rsidRPr="007B34E3">
              <w:rPr>
                <w:rFonts w:asciiTheme="majorHAnsi" w:hAnsiTheme="majorHAnsi" w:cs="Arial"/>
                <w:sz w:val="16"/>
                <w:szCs w:val="16"/>
              </w:rPr>
              <w:t>-</w:t>
            </w:r>
          </w:p>
        </w:tc>
        <w:tc>
          <w:tcPr>
            <w:tcW w:w="1515" w:type="dxa"/>
            <w:tcBorders>
              <w:bottom w:val="single" w:sz="12" w:space="0" w:color="FFC000" w:themeColor="accent4"/>
            </w:tcBorders>
            <w:shd w:val="clear" w:color="auto" w:fill="FFF2CC" w:themeFill="accent4" w:themeFillTint="33"/>
            <w:vAlign w:val="center"/>
          </w:tcPr>
          <w:p w14:paraId="4CB4B838" w14:textId="45FA2F80" w:rsidR="00290004" w:rsidRPr="00EA6C3A" w:rsidRDefault="00290004" w:rsidP="00290004">
            <w:pPr>
              <w:spacing w:line="276" w:lineRule="auto"/>
              <w:ind w:right="-18"/>
              <w:jc w:val="right"/>
              <w:rPr>
                <w:rFonts w:asciiTheme="majorHAnsi" w:hAnsiTheme="majorHAnsi" w:cs="Arial"/>
                <w:sz w:val="16"/>
                <w:szCs w:val="16"/>
              </w:rPr>
            </w:pPr>
            <w:r w:rsidRPr="007B34E3">
              <w:rPr>
                <w:rFonts w:asciiTheme="majorHAnsi" w:hAnsiTheme="majorHAnsi" w:cs="Arial"/>
                <w:sz w:val="16"/>
                <w:szCs w:val="16"/>
              </w:rPr>
              <w:t>403,907</w:t>
            </w:r>
          </w:p>
        </w:tc>
        <w:tc>
          <w:tcPr>
            <w:tcW w:w="4680" w:type="dxa"/>
            <w:tcBorders>
              <w:bottom w:val="single" w:sz="12" w:space="0" w:color="FFC000" w:themeColor="accent4"/>
            </w:tcBorders>
            <w:shd w:val="clear" w:color="auto" w:fill="FFF2CC" w:themeFill="accent4" w:themeFillTint="33"/>
          </w:tcPr>
          <w:p w14:paraId="4C0C0865" w14:textId="77777777" w:rsidR="00290004" w:rsidRPr="004E12F9" w:rsidRDefault="00290004" w:rsidP="00290004">
            <w:pPr>
              <w:spacing w:line="276" w:lineRule="auto"/>
              <w:rPr>
                <w:rFonts w:asciiTheme="majorHAnsi" w:hAnsiTheme="majorHAnsi" w:cs="Arial"/>
                <w:sz w:val="16"/>
                <w:szCs w:val="16"/>
              </w:rPr>
            </w:pPr>
            <w:r w:rsidRPr="004E12F9">
              <w:rPr>
                <w:rFonts w:asciiTheme="majorHAnsi" w:hAnsiTheme="majorHAnsi" w:cs="Arial"/>
                <w:sz w:val="16"/>
                <w:szCs w:val="16"/>
              </w:rPr>
              <w:t>Intra-group adjustment – funding provided by the PCC for financial resources consumed by the CC</w:t>
            </w:r>
          </w:p>
        </w:tc>
        <w:tc>
          <w:tcPr>
            <w:tcW w:w="1353" w:type="dxa"/>
            <w:tcBorders>
              <w:bottom w:val="single" w:sz="12" w:space="0" w:color="FFC000" w:themeColor="accent4"/>
            </w:tcBorders>
            <w:shd w:val="clear" w:color="auto" w:fill="FFF2CC" w:themeFill="accent4" w:themeFillTint="33"/>
          </w:tcPr>
          <w:p w14:paraId="04AAF28C" w14:textId="77777777" w:rsidR="00290004" w:rsidRPr="00120DB0" w:rsidRDefault="00290004" w:rsidP="00290004">
            <w:pPr>
              <w:spacing w:line="276" w:lineRule="auto"/>
              <w:jc w:val="right"/>
              <w:rPr>
                <w:rFonts w:asciiTheme="majorHAnsi" w:hAnsiTheme="majorHAnsi" w:cs="Arial"/>
                <w:sz w:val="16"/>
                <w:szCs w:val="16"/>
              </w:rPr>
            </w:pPr>
          </w:p>
        </w:tc>
        <w:tc>
          <w:tcPr>
            <w:tcW w:w="1353" w:type="dxa"/>
            <w:tcBorders>
              <w:bottom w:val="single" w:sz="12" w:space="0" w:color="FFC000" w:themeColor="accent4"/>
            </w:tcBorders>
            <w:shd w:val="clear" w:color="auto" w:fill="FFF2CC" w:themeFill="accent4" w:themeFillTint="33"/>
            <w:vAlign w:val="center"/>
          </w:tcPr>
          <w:p w14:paraId="2D278EE5" w14:textId="3DBD3C71" w:rsidR="00290004" w:rsidRPr="00120DB0" w:rsidRDefault="00290004" w:rsidP="00290004">
            <w:pPr>
              <w:spacing w:line="276" w:lineRule="auto"/>
              <w:jc w:val="right"/>
              <w:rPr>
                <w:rFonts w:asciiTheme="majorHAnsi" w:hAnsiTheme="majorHAnsi" w:cs="Arial"/>
                <w:sz w:val="16"/>
                <w:szCs w:val="16"/>
              </w:rPr>
            </w:pPr>
            <w:r w:rsidRPr="00120DB0">
              <w:rPr>
                <w:rFonts w:asciiTheme="majorHAnsi" w:hAnsiTheme="majorHAnsi" w:cs="Arial"/>
                <w:sz w:val="16"/>
                <w:szCs w:val="16"/>
              </w:rPr>
              <w:t>504,564</w:t>
            </w:r>
          </w:p>
        </w:tc>
        <w:tc>
          <w:tcPr>
            <w:tcW w:w="1134" w:type="dxa"/>
            <w:tcBorders>
              <w:bottom w:val="single" w:sz="12" w:space="0" w:color="FFC000" w:themeColor="accent4"/>
            </w:tcBorders>
            <w:shd w:val="clear" w:color="auto" w:fill="FFF2CC" w:themeFill="accent4" w:themeFillTint="33"/>
            <w:vAlign w:val="center"/>
          </w:tcPr>
          <w:p w14:paraId="61A1BD35" w14:textId="4C69FCCC" w:rsidR="00290004" w:rsidRPr="00120DB0" w:rsidRDefault="00290004" w:rsidP="00290004">
            <w:pPr>
              <w:spacing w:line="276" w:lineRule="auto"/>
              <w:jc w:val="right"/>
              <w:rPr>
                <w:rFonts w:asciiTheme="majorHAnsi" w:hAnsiTheme="majorHAnsi" w:cs="Arial"/>
                <w:sz w:val="16"/>
                <w:szCs w:val="16"/>
              </w:rPr>
            </w:pPr>
            <w:r w:rsidRPr="00120DB0">
              <w:rPr>
                <w:rFonts w:asciiTheme="majorHAnsi" w:hAnsiTheme="majorHAnsi" w:cs="Arial"/>
                <w:sz w:val="16"/>
                <w:szCs w:val="16"/>
              </w:rPr>
              <w:t>-</w:t>
            </w:r>
          </w:p>
        </w:tc>
        <w:tc>
          <w:tcPr>
            <w:tcW w:w="1353" w:type="dxa"/>
            <w:tcBorders>
              <w:bottom w:val="single" w:sz="12" w:space="0" w:color="FFC000" w:themeColor="accent4"/>
            </w:tcBorders>
            <w:shd w:val="clear" w:color="auto" w:fill="FFF2CC" w:themeFill="accent4" w:themeFillTint="33"/>
            <w:vAlign w:val="center"/>
          </w:tcPr>
          <w:p w14:paraId="14E4882D" w14:textId="5290EC02" w:rsidR="00290004" w:rsidRPr="00120DB0" w:rsidRDefault="00290004" w:rsidP="00290004">
            <w:pPr>
              <w:spacing w:line="276" w:lineRule="auto"/>
              <w:ind w:right="-18"/>
              <w:jc w:val="right"/>
              <w:rPr>
                <w:rFonts w:asciiTheme="majorHAnsi" w:hAnsiTheme="majorHAnsi" w:cs="Arial"/>
                <w:sz w:val="16"/>
                <w:szCs w:val="16"/>
              </w:rPr>
            </w:pPr>
            <w:r w:rsidRPr="00120DB0">
              <w:rPr>
                <w:rFonts w:asciiTheme="majorHAnsi" w:hAnsiTheme="majorHAnsi" w:cs="Arial"/>
                <w:sz w:val="16"/>
                <w:szCs w:val="16"/>
              </w:rPr>
              <w:t>504,564</w:t>
            </w:r>
          </w:p>
        </w:tc>
      </w:tr>
      <w:tr w:rsidR="005E660E" w:rsidRPr="004E12F9" w14:paraId="30F1213C" w14:textId="77777777" w:rsidTr="004B62B9">
        <w:tc>
          <w:tcPr>
            <w:tcW w:w="1368" w:type="dxa"/>
            <w:tcBorders>
              <w:top w:val="single" w:sz="12" w:space="0" w:color="FFC000" w:themeColor="accent4"/>
            </w:tcBorders>
            <w:vAlign w:val="center"/>
          </w:tcPr>
          <w:p w14:paraId="6E88466A" w14:textId="6BAD45B1" w:rsidR="005E660E" w:rsidRPr="00EA6C3A" w:rsidRDefault="005E660E" w:rsidP="005E660E">
            <w:pPr>
              <w:spacing w:line="276" w:lineRule="auto"/>
              <w:jc w:val="right"/>
              <w:rPr>
                <w:rFonts w:asciiTheme="majorHAnsi" w:hAnsiTheme="majorHAnsi" w:cs="Arial"/>
                <w:b/>
                <w:sz w:val="16"/>
                <w:szCs w:val="16"/>
              </w:rPr>
            </w:pPr>
            <w:r w:rsidRPr="007B34E3">
              <w:rPr>
                <w:rFonts w:asciiTheme="majorHAnsi" w:hAnsiTheme="majorHAnsi" w:cs="Arial"/>
                <w:b/>
                <w:sz w:val="16"/>
                <w:szCs w:val="16"/>
              </w:rPr>
              <w:t>423,220</w:t>
            </w:r>
          </w:p>
        </w:tc>
        <w:tc>
          <w:tcPr>
            <w:tcW w:w="1323" w:type="dxa"/>
            <w:tcBorders>
              <w:top w:val="single" w:sz="12" w:space="0" w:color="FFC000" w:themeColor="accent4"/>
            </w:tcBorders>
            <w:vAlign w:val="center"/>
          </w:tcPr>
          <w:p w14:paraId="7D023668" w14:textId="46FD5163" w:rsidR="005E660E" w:rsidRPr="00EA6C3A" w:rsidRDefault="005E660E" w:rsidP="005E660E">
            <w:pPr>
              <w:spacing w:line="276" w:lineRule="auto"/>
              <w:jc w:val="right"/>
              <w:rPr>
                <w:rFonts w:asciiTheme="majorHAnsi" w:hAnsiTheme="majorHAnsi" w:cs="Arial"/>
                <w:b/>
                <w:sz w:val="16"/>
                <w:szCs w:val="16"/>
              </w:rPr>
            </w:pPr>
            <w:r w:rsidRPr="007B34E3">
              <w:rPr>
                <w:rFonts w:asciiTheme="majorHAnsi" w:hAnsiTheme="majorHAnsi" w:cs="Arial"/>
                <w:b/>
                <w:sz w:val="16"/>
                <w:szCs w:val="16"/>
              </w:rPr>
              <w:t>(57,677)</w:t>
            </w:r>
          </w:p>
        </w:tc>
        <w:tc>
          <w:tcPr>
            <w:tcW w:w="1515" w:type="dxa"/>
            <w:tcBorders>
              <w:top w:val="single" w:sz="12" w:space="0" w:color="FFC000" w:themeColor="accent4"/>
            </w:tcBorders>
            <w:vAlign w:val="center"/>
          </w:tcPr>
          <w:p w14:paraId="58EE352E" w14:textId="427E0A25" w:rsidR="005E660E" w:rsidRPr="00EA6C3A" w:rsidRDefault="005E660E" w:rsidP="005E660E">
            <w:pPr>
              <w:spacing w:line="276" w:lineRule="auto"/>
              <w:ind w:right="-18"/>
              <w:jc w:val="right"/>
              <w:rPr>
                <w:rFonts w:asciiTheme="majorHAnsi" w:hAnsiTheme="majorHAnsi" w:cs="Arial"/>
                <w:b/>
                <w:sz w:val="16"/>
                <w:szCs w:val="16"/>
              </w:rPr>
            </w:pPr>
            <w:r w:rsidRPr="007B34E3">
              <w:rPr>
                <w:rFonts w:asciiTheme="majorHAnsi" w:hAnsiTheme="majorHAnsi" w:cs="Arial"/>
                <w:b/>
                <w:sz w:val="16"/>
                <w:szCs w:val="16"/>
              </w:rPr>
              <w:t>365,543</w:t>
            </w:r>
          </w:p>
        </w:tc>
        <w:tc>
          <w:tcPr>
            <w:tcW w:w="4680" w:type="dxa"/>
            <w:tcBorders>
              <w:top w:val="single" w:sz="12" w:space="0" w:color="FFC000" w:themeColor="accent4"/>
            </w:tcBorders>
          </w:tcPr>
          <w:p w14:paraId="457B1A39" w14:textId="77777777" w:rsidR="005E660E" w:rsidRPr="004E12F9" w:rsidRDefault="005E660E" w:rsidP="005E660E">
            <w:pPr>
              <w:spacing w:line="276" w:lineRule="auto"/>
              <w:rPr>
                <w:rFonts w:asciiTheme="majorHAnsi" w:hAnsiTheme="majorHAnsi" w:cs="Arial"/>
                <w:b/>
                <w:sz w:val="16"/>
                <w:szCs w:val="16"/>
              </w:rPr>
            </w:pPr>
            <w:r w:rsidRPr="004E12F9">
              <w:rPr>
                <w:rFonts w:asciiTheme="majorHAnsi" w:hAnsiTheme="majorHAnsi" w:cs="Arial"/>
                <w:b/>
                <w:sz w:val="16"/>
                <w:szCs w:val="16"/>
              </w:rPr>
              <w:t>Total Cost of Policing Services</w:t>
            </w:r>
          </w:p>
        </w:tc>
        <w:tc>
          <w:tcPr>
            <w:tcW w:w="1353" w:type="dxa"/>
            <w:tcBorders>
              <w:top w:val="single" w:sz="12" w:space="0" w:color="FFC000" w:themeColor="accent4"/>
            </w:tcBorders>
          </w:tcPr>
          <w:p w14:paraId="1EA9E7DB" w14:textId="77777777" w:rsidR="005E660E" w:rsidRPr="00120DB0" w:rsidRDefault="005E660E" w:rsidP="005E660E">
            <w:pPr>
              <w:spacing w:line="276" w:lineRule="auto"/>
              <w:jc w:val="right"/>
              <w:rPr>
                <w:rFonts w:asciiTheme="majorHAnsi" w:hAnsiTheme="majorHAnsi" w:cs="Arial"/>
                <w:b/>
                <w:sz w:val="16"/>
                <w:szCs w:val="16"/>
              </w:rPr>
            </w:pPr>
          </w:p>
        </w:tc>
        <w:tc>
          <w:tcPr>
            <w:tcW w:w="1353" w:type="dxa"/>
            <w:tcBorders>
              <w:top w:val="single" w:sz="12" w:space="0" w:color="FFC000" w:themeColor="accent4"/>
            </w:tcBorders>
            <w:vAlign w:val="center"/>
          </w:tcPr>
          <w:p w14:paraId="77308CA7" w14:textId="7E835A4B" w:rsidR="005E660E" w:rsidRPr="00120DB0" w:rsidRDefault="0011576C" w:rsidP="005E660E">
            <w:pPr>
              <w:spacing w:line="276" w:lineRule="auto"/>
              <w:jc w:val="right"/>
              <w:rPr>
                <w:rFonts w:asciiTheme="majorHAnsi" w:hAnsiTheme="majorHAnsi" w:cs="Arial"/>
                <w:b/>
                <w:sz w:val="16"/>
                <w:szCs w:val="16"/>
              </w:rPr>
            </w:pPr>
            <w:r w:rsidRPr="00120DB0">
              <w:rPr>
                <w:rFonts w:asciiTheme="majorHAnsi" w:hAnsiTheme="majorHAnsi" w:cs="Arial"/>
                <w:b/>
                <w:sz w:val="16"/>
                <w:szCs w:val="16"/>
              </w:rPr>
              <w:t>529,337</w:t>
            </w:r>
          </w:p>
        </w:tc>
        <w:tc>
          <w:tcPr>
            <w:tcW w:w="1134" w:type="dxa"/>
            <w:tcBorders>
              <w:top w:val="single" w:sz="12" w:space="0" w:color="FFC000" w:themeColor="accent4"/>
            </w:tcBorders>
            <w:vAlign w:val="center"/>
          </w:tcPr>
          <w:p w14:paraId="1C90E98B" w14:textId="2A8B23F7" w:rsidR="005E660E" w:rsidRPr="00120DB0" w:rsidRDefault="005E660E" w:rsidP="005E660E">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11576C" w:rsidRPr="00120DB0">
              <w:rPr>
                <w:rFonts w:asciiTheme="majorHAnsi" w:hAnsiTheme="majorHAnsi" w:cs="Arial"/>
                <w:b/>
                <w:sz w:val="16"/>
                <w:szCs w:val="16"/>
              </w:rPr>
              <w:t>10</w:t>
            </w:r>
            <w:r w:rsidR="00737098" w:rsidRPr="00120DB0">
              <w:rPr>
                <w:rFonts w:asciiTheme="majorHAnsi" w:hAnsiTheme="majorHAnsi" w:cs="Arial"/>
                <w:b/>
                <w:sz w:val="16"/>
                <w:szCs w:val="16"/>
              </w:rPr>
              <w:t>1</w:t>
            </w:r>
            <w:r w:rsidRPr="00120DB0">
              <w:rPr>
                <w:rFonts w:asciiTheme="majorHAnsi" w:hAnsiTheme="majorHAnsi" w:cs="Arial"/>
                <w:b/>
                <w:sz w:val="16"/>
                <w:szCs w:val="16"/>
              </w:rPr>
              <w:t>,</w:t>
            </w:r>
            <w:r w:rsidR="00737098" w:rsidRPr="00120DB0">
              <w:rPr>
                <w:rFonts w:asciiTheme="majorHAnsi" w:hAnsiTheme="majorHAnsi" w:cs="Arial"/>
                <w:b/>
                <w:sz w:val="16"/>
                <w:szCs w:val="16"/>
              </w:rPr>
              <w:t>588</w:t>
            </w:r>
            <w:r w:rsidRPr="00120DB0">
              <w:rPr>
                <w:rFonts w:asciiTheme="majorHAnsi" w:hAnsiTheme="majorHAnsi" w:cs="Arial"/>
                <w:b/>
                <w:sz w:val="16"/>
                <w:szCs w:val="16"/>
              </w:rPr>
              <w:t>)</w:t>
            </w:r>
          </w:p>
        </w:tc>
        <w:tc>
          <w:tcPr>
            <w:tcW w:w="1353" w:type="dxa"/>
            <w:tcBorders>
              <w:top w:val="single" w:sz="12" w:space="0" w:color="FFC000" w:themeColor="accent4"/>
            </w:tcBorders>
            <w:vAlign w:val="center"/>
          </w:tcPr>
          <w:p w14:paraId="7E5C2B2C" w14:textId="3B22D159" w:rsidR="005E660E" w:rsidRPr="00120DB0" w:rsidRDefault="0011576C" w:rsidP="005E660E">
            <w:pPr>
              <w:spacing w:line="276" w:lineRule="auto"/>
              <w:ind w:right="-18"/>
              <w:jc w:val="right"/>
              <w:rPr>
                <w:rFonts w:asciiTheme="majorHAnsi" w:hAnsiTheme="majorHAnsi" w:cs="Arial"/>
                <w:b/>
                <w:sz w:val="16"/>
                <w:szCs w:val="16"/>
              </w:rPr>
            </w:pPr>
            <w:r w:rsidRPr="00120DB0">
              <w:rPr>
                <w:rFonts w:asciiTheme="majorHAnsi" w:hAnsiTheme="majorHAnsi" w:cs="Arial"/>
                <w:b/>
                <w:sz w:val="16"/>
                <w:szCs w:val="16"/>
              </w:rPr>
              <w:t>42</w:t>
            </w:r>
            <w:r w:rsidR="00737098" w:rsidRPr="00120DB0">
              <w:rPr>
                <w:rFonts w:asciiTheme="majorHAnsi" w:hAnsiTheme="majorHAnsi" w:cs="Arial"/>
                <w:b/>
                <w:sz w:val="16"/>
                <w:szCs w:val="16"/>
              </w:rPr>
              <w:t>7</w:t>
            </w:r>
            <w:r w:rsidRPr="00120DB0">
              <w:rPr>
                <w:rFonts w:asciiTheme="majorHAnsi" w:hAnsiTheme="majorHAnsi" w:cs="Arial"/>
                <w:b/>
                <w:sz w:val="16"/>
                <w:szCs w:val="16"/>
              </w:rPr>
              <w:t>,</w:t>
            </w:r>
            <w:r w:rsidR="00737098" w:rsidRPr="00120DB0">
              <w:rPr>
                <w:rFonts w:asciiTheme="majorHAnsi" w:hAnsiTheme="majorHAnsi" w:cs="Arial"/>
                <w:b/>
                <w:sz w:val="16"/>
                <w:szCs w:val="16"/>
              </w:rPr>
              <w:t>749</w:t>
            </w:r>
          </w:p>
        </w:tc>
      </w:tr>
      <w:tr w:rsidR="00781113" w:rsidRPr="004E12F9" w14:paraId="65E38B69" w14:textId="77777777" w:rsidTr="008A10F8">
        <w:tc>
          <w:tcPr>
            <w:tcW w:w="1368" w:type="dxa"/>
            <w:shd w:val="clear" w:color="auto" w:fill="FFF2CC" w:themeFill="accent4" w:themeFillTint="33"/>
            <w:vAlign w:val="center"/>
          </w:tcPr>
          <w:p w14:paraId="2D94C427" w14:textId="6295386A" w:rsidR="00781113" w:rsidRPr="002C76BA" w:rsidRDefault="00781113" w:rsidP="00781113">
            <w:pPr>
              <w:jc w:val="right"/>
              <w:rPr>
                <w:rFonts w:asciiTheme="majorHAnsi" w:hAnsiTheme="majorHAnsi" w:cs="Arial"/>
                <w:sz w:val="16"/>
                <w:szCs w:val="16"/>
              </w:rPr>
            </w:pPr>
            <w:r w:rsidRPr="007B34E3">
              <w:rPr>
                <w:rFonts w:asciiTheme="majorHAnsi" w:hAnsiTheme="majorHAnsi" w:cs="Arial"/>
                <w:sz w:val="16"/>
                <w:szCs w:val="16"/>
              </w:rPr>
              <w:t>581</w:t>
            </w:r>
          </w:p>
        </w:tc>
        <w:tc>
          <w:tcPr>
            <w:tcW w:w="1323" w:type="dxa"/>
            <w:shd w:val="clear" w:color="auto" w:fill="FFF2CC" w:themeFill="accent4" w:themeFillTint="33"/>
            <w:vAlign w:val="center"/>
          </w:tcPr>
          <w:p w14:paraId="3F35DF57" w14:textId="1568C42D" w:rsidR="00781113" w:rsidRPr="002C76BA" w:rsidRDefault="00781113" w:rsidP="00781113">
            <w:pPr>
              <w:jc w:val="right"/>
              <w:rPr>
                <w:rFonts w:asciiTheme="majorHAnsi" w:hAnsiTheme="majorHAnsi" w:cs="Arial"/>
                <w:sz w:val="16"/>
                <w:szCs w:val="16"/>
              </w:rPr>
            </w:pPr>
            <w:r w:rsidRPr="007B34E3">
              <w:rPr>
                <w:rFonts w:asciiTheme="majorHAnsi" w:hAnsiTheme="majorHAnsi" w:cs="Arial"/>
                <w:sz w:val="16"/>
                <w:szCs w:val="16"/>
              </w:rPr>
              <w:t>(175)</w:t>
            </w:r>
          </w:p>
        </w:tc>
        <w:tc>
          <w:tcPr>
            <w:tcW w:w="1515" w:type="dxa"/>
            <w:shd w:val="clear" w:color="auto" w:fill="FFF2CC" w:themeFill="accent4" w:themeFillTint="33"/>
            <w:vAlign w:val="center"/>
          </w:tcPr>
          <w:p w14:paraId="10C5D7E9" w14:textId="3768A7CB" w:rsidR="00781113" w:rsidRPr="002C76BA" w:rsidRDefault="00781113" w:rsidP="00781113">
            <w:pPr>
              <w:jc w:val="right"/>
              <w:rPr>
                <w:rFonts w:asciiTheme="majorHAnsi" w:hAnsiTheme="majorHAnsi" w:cs="Arial"/>
                <w:sz w:val="16"/>
                <w:szCs w:val="16"/>
              </w:rPr>
            </w:pPr>
            <w:r w:rsidRPr="007B34E3">
              <w:rPr>
                <w:rFonts w:asciiTheme="majorHAnsi" w:hAnsiTheme="majorHAnsi" w:cs="Arial"/>
                <w:sz w:val="16"/>
                <w:szCs w:val="16"/>
              </w:rPr>
              <w:t>406</w:t>
            </w:r>
          </w:p>
        </w:tc>
        <w:tc>
          <w:tcPr>
            <w:tcW w:w="4680" w:type="dxa"/>
            <w:shd w:val="clear" w:color="auto" w:fill="FFF2CC" w:themeFill="accent4" w:themeFillTint="33"/>
          </w:tcPr>
          <w:p w14:paraId="10F8CE2E" w14:textId="77777777" w:rsidR="00781113" w:rsidRPr="004E12F9" w:rsidRDefault="00781113" w:rsidP="00781113">
            <w:pPr>
              <w:rPr>
                <w:rFonts w:asciiTheme="majorHAnsi" w:hAnsiTheme="majorHAnsi" w:cs="Arial"/>
                <w:sz w:val="16"/>
                <w:szCs w:val="16"/>
              </w:rPr>
            </w:pPr>
            <w:r w:rsidRPr="004E12F9">
              <w:rPr>
                <w:rFonts w:asciiTheme="majorHAnsi" w:hAnsiTheme="majorHAnsi" w:cs="Arial"/>
                <w:sz w:val="16"/>
                <w:szCs w:val="16"/>
              </w:rPr>
              <w:t>Other Operating Expenditure</w:t>
            </w:r>
          </w:p>
        </w:tc>
        <w:tc>
          <w:tcPr>
            <w:tcW w:w="1353" w:type="dxa"/>
            <w:shd w:val="clear" w:color="auto" w:fill="FFF2CC" w:themeFill="accent4" w:themeFillTint="33"/>
          </w:tcPr>
          <w:p w14:paraId="340A6798" w14:textId="77777777" w:rsidR="00781113" w:rsidRPr="00120DB0" w:rsidRDefault="00781113" w:rsidP="00781113">
            <w:pPr>
              <w:rPr>
                <w:rFonts w:asciiTheme="majorHAnsi" w:hAnsiTheme="majorHAnsi" w:cs="Arial"/>
                <w:sz w:val="16"/>
                <w:szCs w:val="16"/>
              </w:rPr>
            </w:pPr>
            <w:hyperlink w:anchor="PCCNote7" w:history="1">
              <w:r w:rsidRPr="00120DB0">
                <w:rPr>
                  <w:rStyle w:val="Hyperlink"/>
                  <w:rFonts w:asciiTheme="majorHAnsi" w:hAnsiTheme="majorHAnsi" w:cs="Arial"/>
                  <w:sz w:val="16"/>
                  <w:szCs w:val="16"/>
                </w:rPr>
                <w:t>Note 7</w:t>
              </w:r>
            </w:hyperlink>
          </w:p>
        </w:tc>
        <w:tc>
          <w:tcPr>
            <w:tcW w:w="1353" w:type="dxa"/>
            <w:shd w:val="clear" w:color="auto" w:fill="FFF2CC" w:themeFill="accent4" w:themeFillTint="33"/>
            <w:vAlign w:val="center"/>
          </w:tcPr>
          <w:p w14:paraId="0E35047E" w14:textId="2F64F568"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1,841</w:t>
            </w:r>
          </w:p>
        </w:tc>
        <w:tc>
          <w:tcPr>
            <w:tcW w:w="1134" w:type="dxa"/>
            <w:shd w:val="clear" w:color="auto" w:fill="FFF2CC" w:themeFill="accent4" w:themeFillTint="33"/>
            <w:vAlign w:val="center"/>
          </w:tcPr>
          <w:p w14:paraId="22FA1A2F" w14:textId="33300271"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(566)</w:t>
            </w:r>
          </w:p>
        </w:tc>
        <w:tc>
          <w:tcPr>
            <w:tcW w:w="1353" w:type="dxa"/>
            <w:shd w:val="clear" w:color="auto" w:fill="FFF2CC" w:themeFill="accent4" w:themeFillTint="33"/>
            <w:vAlign w:val="center"/>
          </w:tcPr>
          <w:p w14:paraId="6FCB50B1" w14:textId="379BBF2A"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1,275</w:t>
            </w:r>
          </w:p>
        </w:tc>
      </w:tr>
      <w:tr w:rsidR="00781113" w:rsidRPr="004E12F9" w14:paraId="7E311919" w14:textId="77777777" w:rsidTr="004D4580">
        <w:tc>
          <w:tcPr>
            <w:tcW w:w="1368" w:type="dxa"/>
            <w:vAlign w:val="center"/>
          </w:tcPr>
          <w:p w14:paraId="656837C0" w14:textId="3FE0A695" w:rsidR="00781113" w:rsidRPr="002C76BA" w:rsidRDefault="00781113" w:rsidP="00781113">
            <w:pPr>
              <w:jc w:val="right"/>
              <w:rPr>
                <w:rFonts w:asciiTheme="majorHAnsi" w:hAnsiTheme="majorHAnsi" w:cs="Arial"/>
                <w:sz w:val="16"/>
                <w:szCs w:val="16"/>
              </w:rPr>
            </w:pPr>
            <w:r w:rsidRPr="00674E0D">
              <w:rPr>
                <w:rFonts w:asciiTheme="majorHAnsi" w:hAnsiTheme="majorHAnsi" w:cs="Arial"/>
                <w:sz w:val="16"/>
                <w:szCs w:val="16"/>
              </w:rPr>
              <w:t>1,551</w:t>
            </w:r>
          </w:p>
        </w:tc>
        <w:tc>
          <w:tcPr>
            <w:tcW w:w="1323" w:type="dxa"/>
            <w:vAlign w:val="center"/>
          </w:tcPr>
          <w:p w14:paraId="6A2F9D36" w14:textId="0CDF5C07" w:rsidR="00781113" w:rsidRPr="002C76BA" w:rsidRDefault="00781113" w:rsidP="00781113">
            <w:pPr>
              <w:jc w:val="right"/>
              <w:rPr>
                <w:rFonts w:asciiTheme="majorHAnsi" w:hAnsiTheme="majorHAnsi" w:cs="Arial"/>
                <w:sz w:val="16"/>
                <w:szCs w:val="16"/>
              </w:rPr>
            </w:pPr>
            <w:r w:rsidRPr="00674E0D">
              <w:rPr>
                <w:rFonts w:asciiTheme="majorHAnsi" w:hAnsiTheme="majorHAnsi" w:cs="Arial"/>
                <w:sz w:val="16"/>
                <w:szCs w:val="16"/>
              </w:rPr>
              <w:t>(1,219)</w:t>
            </w:r>
          </w:p>
        </w:tc>
        <w:tc>
          <w:tcPr>
            <w:tcW w:w="1515" w:type="dxa"/>
            <w:vAlign w:val="center"/>
          </w:tcPr>
          <w:p w14:paraId="3FAF0000" w14:textId="1E5C1E90" w:rsidR="00781113" w:rsidRPr="002C76BA" w:rsidRDefault="00781113" w:rsidP="00781113">
            <w:pPr>
              <w:jc w:val="right"/>
              <w:rPr>
                <w:rFonts w:asciiTheme="majorHAnsi" w:hAnsiTheme="majorHAnsi" w:cs="Arial"/>
                <w:sz w:val="16"/>
                <w:szCs w:val="16"/>
              </w:rPr>
            </w:pPr>
            <w:r w:rsidRPr="007B34E3">
              <w:rPr>
                <w:rFonts w:asciiTheme="majorHAnsi" w:hAnsiTheme="majorHAnsi" w:cs="Arial"/>
                <w:sz w:val="16"/>
                <w:szCs w:val="16"/>
              </w:rPr>
              <w:t>332</w:t>
            </w:r>
          </w:p>
        </w:tc>
        <w:tc>
          <w:tcPr>
            <w:tcW w:w="4680" w:type="dxa"/>
          </w:tcPr>
          <w:p w14:paraId="379FE29B" w14:textId="77777777" w:rsidR="00781113" w:rsidRPr="004E12F9" w:rsidRDefault="00781113" w:rsidP="00781113">
            <w:pPr>
              <w:rPr>
                <w:rFonts w:asciiTheme="majorHAnsi" w:hAnsiTheme="majorHAnsi" w:cs="Arial"/>
                <w:sz w:val="16"/>
                <w:szCs w:val="16"/>
              </w:rPr>
            </w:pPr>
            <w:r w:rsidRPr="004E12F9">
              <w:rPr>
                <w:rFonts w:asciiTheme="majorHAnsi" w:hAnsiTheme="majorHAnsi" w:cs="Arial"/>
                <w:sz w:val="16"/>
                <w:szCs w:val="16"/>
              </w:rPr>
              <w:t>Financing and investment income and expenditure</w:t>
            </w:r>
          </w:p>
        </w:tc>
        <w:tc>
          <w:tcPr>
            <w:tcW w:w="1353" w:type="dxa"/>
          </w:tcPr>
          <w:p w14:paraId="0BC52FA6" w14:textId="77777777" w:rsidR="00781113" w:rsidRPr="00120DB0" w:rsidRDefault="00781113" w:rsidP="00781113">
            <w:pPr>
              <w:rPr>
                <w:rFonts w:asciiTheme="majorHAnsi" w:hAnsiTheme="majorHAnsi" w:cs="Arial"/>
                <w:sz w:val="16"/>
                <w:szCs w:val="16"/>
              </w:rPr>
            </w:pPr>
            <w:hyperlink w:anchor="PCCNote8" w:history="1">
              <w:r w:rsidRPr="00120DB0">
                <w:rPr>
                  <w:rStyle w:val="Hyperlink"/>
                  <w:rFonts w:asciiTheme="majorHAnsi" w:hAnsiTheme="majorHAnsi" w:cs="Arial"/>
                  <w:sz w:val="16"/>
                  <w:szCs w:val="16"/>
                </w:rPr>
                <w:t>Note 8</w:t>
              </w:r>
            </w:hyperlink>
          </w:p>
        </w:tc>
        <w:tc>
          <w:tcPr>
            <w:tcW w:w="1353" w:type="dxa"/>
            <w:vAlign w:val="center"/>
          </w:tcPr>
          <w:p w14:paraId="26C1B6E4" w14:textId="462BA9F7"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1,525</w:t>
            </w:r>
          </w:p>
        </w:tc>
        <w:tc>
          <w:tcPr>
            <w:tcW w:w="1134" w:type="dxa"/>
            <w:vAlign w:val="center"/>
          </w:tcPr>
          <w:p w14:paraId="70921C85" w14:textId="49B8ADD2"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(3,004)</w:t>
            </w:r>
          </w:p>
        </w:tc>
        <w:tc>
          <w:tcPr>
            <w:tcW w:w="1353" w:type="dxa"/>
            <w:vAlign w:val="center"/>
          </w:tcPr>
          <w:p w14:paraId="305D1666" w14:textId="21C5A4FC"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(1,479)</w:t>
            </w:r>
          </w:p>
        </w:tc>
      </w:tr>
      <w:tr w:rsidR="00781113" w:rsidRPr="004E12F9" w14:paraId="0F0EA4E6" w14:textId="77777777" w:rsidTr="008A10F8">
        <w:tc>
          <w:tcPr>
            <w:tcW w:w="1368" w:type="dxa"/>
            <w:tcBorders>
              <w:bottom w:val="single" w:sz="12" w:space="0" w:color="FFC000" w:themeColor="accent4"/>
            </w:tcBorders>
            <w:shd w:val="clear" w:color="auto" w:fill="FFF2CC" w:themeFill="accent4" w:themeFillTint="33"/>
            <w:vAlign w:val="center"/>
          </w:tcPr>
          <w:p w14:paraId="3C9CD050" w14:textId="489F64AC" w:rsidR="00781113" w:rsidRPr="002C76BA" w:rsidRDefault="00781113" w:rsidP="00781113">
            <w:pPr>
              <w:jc w:val="right"/>
              <w:rPr>
                <w:rFonts w:asciiTheme="majorHAnsi" w:hAnsiTheme="majorHAnsi" w:cs="Arial"/>
                <w:sz w:val="16"/>
                <w:szCs w:val="16"/>
              </w:rPr>
            </w:pPr>
            <w:r w:rsidRPr="00674E0D">
              <w:rPr>
                <w:rFonts w:asciiTheme="majorHAnsi" w:hAnsiTheme="majorHAnsi" w:cs="Arial"/>
                <w:sz w:val="16"/>
                <w:szCs w:val="16"/>
              </w:rPr>
              <w:t>-</w:t>
            </w:r>
          </w:p>
        </w:tc>
        <w:tc>
          <w:tcPr>
            <w:tcW w:w="1323" w:type="dxa"/>
            <w:tcBorders>
              <w:bottom w:val="single" w:sz="12" w:space="0" w:color="FFC000" w:themeColor="accent4"/>
            </w:tcBorders>
            <w:shd w:val="clear" w:color="auto" w:fill="FFF2CC" w:themeFill="accent4" w:themeFillTint="33"/>
            <w:vAlign w:val="center"/>
          </w:tcPr>
          <w:p w14:paraId="66F06D32" w14:textId="04EE8265" w:rsidR="00781113" w:rsidRPr="002C76BA" w:rsidRDefault="00781113" w:rsidP="00781113">
            <w:pPr>
              <w:jc w:val="right"/>
              <w:rPr>
                <w:rFonts w:asciiTheme="majorHAnsi" w:hAnsiTheme="majorHAnsi" w:cs="Arial"/>
                <w:sz w:val="16"/>
                <w:szCs w:val="16"/>
              </w:rPr>
            </w:pPr>
            <w:r w:rsidRPr="00674E0D">
              <w:rPr>
                <w:rFonts w:asciiTheme="majorHAnsi" w:hAnsiTheme="majorHAnsi" w:cs="Arial"/>
                <w:sz w:val="16"/>
                <w:szCs w:val="16"/>
              </w:rPr>
              <w:t>(363,717)</w:t>
            </w:r>
          </w:p>
        </w:tc>
        <w:tc>
          <w:tcPr>
            <w:tcW w:w="1515" w:type="dxa"/>
            <w:tcBorders>
              <w:bottom w:val="single" w:sz="12" w:space="0" w:color="FFC000" w:themeColor="accent4"/>
            </w:tcBorders>
            <w:shd w:val="clear" w:color="auto" w:fill="FFF2CC" w:themeFill="accent4" w:themeFillTint="33"/>
            <w:vAlign w:val="center"/>
          </w:tcPr>
          <w:p w14:paraId="3099F2BA" w14:textId="06A2B0C8" w:rsidR="00781113" w:rsidRPr="002C76BA" w:rsidRDefault="00781113" w:rsidP="00781113">
            <w:pPr>
              <w:jc w:val="right"/>
              <w:rPr>
                <w:rFonts w:asciiTheme="majorHAnsi" w:hAnsiTheme="majorHAnsi" w:cs="Arial"/>
                <w:sz w:val="16"/>
                <w:szCs w:val="16"/>
              </w:rPr>
            </w:pPr>
            <w:r w:rsidRPr="007B34E3">
              <w:rPr>
                <w:rFonts w:asciiTheme="majorHAnsi" w:hAnsiTheme="majorHAnsi" w:cs="Arial"/>
                <w:sz w:val="16"/>
                <w:szCs w:val="16"/>
              </w:rPr>
              <w:t>(363,717)</w:t>
            </w:r>
          </w:p>
        </w:tc>
        <w:tc>
          <w:tcPr>
            <w:tcW w:w="4680" w:type="dxa"/>
            <w:tcBorders>
              <w:bottom w:val="single" w:sz="12" w:space="0" w:color="FFC000" w:themeColor="accent4"/>
            </w:tcBorders>
            <w:shd w:val="clear" w:color="auto" w:fill="FFF2CC" w:themeFill="accent4" w:themeFillTint="33"/>
          </w:tcPr>
          <w:p w14:paraId="1D01A210" w14:textId="77777777" w:rsidR="00781113" w:rsidRPr="004E12F9" w:rsidRDefault="00781113" w:rsidP="00781113">
            <w:pPr>
              <w:rPr>
                <w:rFonts w:asciiTheme="majorHAnsi" w:hAnsiTheme="majorHAnsi" w:cs="Arial"/>
                <w:sz w:val="16"/>
                <w:szCs w:val="16"/>
              </w:rPr>
            </w:pPr>
            <w:r w:rsidRPr="004E12F9">
              <w:rPr>
                <w:rFonts w:asciiTheme="majorHAnsi" w:hAnsiTheme="majorHAnsi" w:cs="Arial"/>
                <w:sz w:val="16"/>
                <w:szCs w:val="16"/>
              </w:rPr>
              <w:t>Taxation and non-specific grant</w:t>
            </w:r>
          </w:p>
        </w:tc>
        <w:tc>
          <w:tcPr>
            <w:tcW w:w="1353" w:type="dxa"/>
            <w:tcBorders>
              <w:bottom w:val="single" w:sz="12" w:space="0" w:color="FFC000" w:themeColor="accent4"/>
            </w:tcBorders>
            <w:shd w:val="clear" w:color="auto" w:fill="FFF2CC" w:themeFill="accent4" w:themeFillTint="33"/>
          </w:tcPr>
          <w:p w14:paraId="62B30724" w14:textId="77777777" w:rsidR="00781113" w:rsidRPr="00120DB0" w:rsidRDefault="00781113" w:rsidP="00781113">
            <w:pPr>
              <w:rPr>
                <w:rFonts w:asciiTheme="majorHAnsi" w:hAnsiTheme="majorHAnsi" w:cs="Arial"/>
                <w:sz w:val="16"/>
                <w:szCs w:val="16"/>
              </w:rPr>
            </w:pPr>
            <w:hyperlink w:anchor="PCCNote9" w:history="1">
              <w:r w:rsidRPr="00120DB0">
                <w:rPr>
                  <w:rStyle w:val="Hyperlink"/>
                  <w:rFonts w:asciiTheme="majorHAnsi" w:hAnsiTheme="majorHAnsi" w:cs="Arial"/>
                  <w:sz w:val="16"/>
                  <w:szCs w:val="16"/>
                </w:rPr>
                <w:t>Note 9</w:t>
              </w:r>
            </w:hyperlink>
          </w:p>
        </w:tc>
        <w:tc>
          <w:tcPr>
            <w:tcW w:w="1353" w:type="dxa"/>
            <w:tcBorders>
              <w:bottom w:val="single" w:sz="12" w:space="0" w:color="FFC000" w:themeColor="accent4"/>
            </w:tcBorders>
            <w:shd w:val="clear" w:color="auto" w:fill="FFF2CC" w:themeFill="accent4" w:themeFillTint="33"/>
            <w:vAlign w:val="center"/>
          </w:tcPr>
          <w:p w14:paraId="0925ED49" w14:textId="57BE02F6"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w:t>
            </w:r>
          </w:p>
        </w:tc>
        <w:tc>
          <w:tcPr>
            <w:tcW w:w="1134" w:type="dxa"/>
            <w:tcBorders>
              <w:bottom w:val="single" w:sz="12" w:space="0" w:color="FFC000" w:themeColor="accent4"/>
            </w:tcBorders>
            <w:shd w:val="clear" w:color="auto" w:fill="FFF2CC" w:themeFill="accent4" w:themeFillTint="33"/>
            <w:vAlign w:val="center"/>
          </w:tcPr>
          <w:p w14:paraId="0F0CD101" w14:textId="5E273D5E"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(4</w:t>
            </w:r>
            <w:r w:rsidR="00C03925" w:rsidRPr="00120DB0">
              <w:rPr>
                <w:rFonts w:asciiTheme="majorHAnsi" w:hAnsiTheme="majorHAnsi" w:cs="Arial"/>
                <w:sz w:val="16"/>
                <w:szCs w:val="16"/>
              </w:rPr>
              <w:t>07</w:t>
            </w:r>
            <w:r w:rsidRPr="00120DB0">
              <w:rPr>
                <w:rFonts w:asciiTheme="majorHAnsi" w:hAnsiTheme="majorHAnsi" w:cs="Arial"/>
                <w:sz w:val="16"/>
                <w:szCs w:val="16"/>
              </w:rPr>
              <w:t>,</w:t>
            </w:r>
            <w:r w:rsidR="00C03925" w:rsidRPr="00120DB0">
              <w:rPr>
                <w:rFonts w:asciiTheme="majorHAnsi" w:hAnsiTheme="majorHAnsi" w:cs="Arial"/>
                <w:sz w:val="16"/>
                <w:szCs w:val="16"/>
              </w:rPr>
              <w:t>083</w:t>
            </w:r>
            <w:r w:rsidRPr="00120DB0">
              <w:rPr>
                <w:rFonts w:asciiTheme="majorHAnsi" w:hAnsiTheme="majorHAnsi" w:cs="Arial"/>
                <w:sz w:val="16"/>
                <w:szCs w:val="16"/>
              </w:rPr>
              <w:t>)</w:t>
            </w:r>
          </w:p>
        </w:tc>
        <w:tc>
          <w:tcPr>
            <w:tcW w:w="1353" w:type="dxa"/>
            <w:tcBorders>
              <w:bottom w:val="single" w:sz="12" w:space="0" w:color="FFC000" w:themeColor="accent4"/>
            </w:tcBorders>
            <w:shd w:val="clear" w:color="auto" w:fill="FFF2CC" w:themeFill="accent4" w:themeFillTint="33"/>
            <w:vAlign w:val="center"/>
          </w:tcPr>
          <w:p w14:paraId="79BAD1C6" w14:textId="781EC103"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(4</w:t>
            </w:r>
            <w:r w:rsidR="00C03925" w:rsidRPr="00120DB0">
              <w:rPr>
                <w:rFonts w:asciiTheme="majorHAnsi" w:hAnsiTheme="majorHAnsi" w:cs="Arial"/>
                <w:sz w:val="16"/>
                <w:szCs w:val="16"/>
              </w:rPr>
              <w:t>07</w:t>
            </w:r>
            <w:r w:rsidRPr="00120DB0">
              <w:rPr>
                <w:rFonts w:asciiTheme="majorHAnsi" w:hAnsiTheme="majorHAnsi" w:cs="Arial"/>
                <w:sz w:val="16"/>
                <w:szCs w:val="16"/>
              </w:rPr>
              <w:t>,</w:t>
            </w:r>
            <w:r w:rsidR="00C03925" w:rsidRPr="00120DB0">
              <w:rPr>
                <w:rFonts w:asciiTheme="majorHAnsi" w:hAnsiTheme="majorHAnsi" w:cs="Arial"/>
                <w:sz w:val="16"/>
                <w:szCs w:val="16"/>
              </w:rPr>
              <w:t>083</w:t>
            </w:r>
            <w:r w:rsidRPr="00120DB0">
              <w:rPr>
                <w:rFonts w:asciiTheme="majorHAnsi" w:hAnsiTheme="majorHAnsi" w:cs="Arial"/>
                <w:sz w:val="16"/>
                <w:szCs w:val="16"/>
              </w:rPr>
              <w:t>)</w:t>
            </w:r>
          </w:p>
        </w:tc>
      </w:tr>
      <w:tr w:rsidR="00781113" w:rsidRPr="004E12F9" w14:paraId="7953F3D2" w14:textId="77777777" w:rsidTr="004B62B9">
        <w:tc>
          <w:tcPr>
            <w:tcW w:w="1368" w:type="dxa"/>
            <w:tcBorders>
              <w:top w:val="single" w:sz="12" w:space="0" w:color="FFC000" w:themeColor="accent4"/>
            </w:tcBorders>
            <w:vAlign w:val="center"/>
          </w:tcPr>
          <w:p w14:paraId="3FD8CAB8" w14:textId="7389B635" w:rsidR="00781113" w:rsidRPr="00BF673A" w:rsidRDefault="00781113" w:rsidP="00781113">
            <w:pPr>
              <w:jc w:val="right"/>
              <w:rPr>
                <w:rFonts w:asciiTheme="majorHAnsi" w:hAnsiTheme="majorHAnsi" w:cs="Arial"/>
                <w:b/>
                <w:sz w:val="16"/>
                <w:szCs w:val="16"/>
              </w:rPr>
            </w:pPr>
            <w:r w:rsidRPr="00674E0D">
              <w:rPr>
                <w:rFonts w:asciiTheme="majorHAnsi" w:hAnsiTheme="majorHAnsi" w:cs="Arial"/>
                <w:b/>
                <w:sz w:val="16"/>
                <w:szCs w:val="16"/>
              </w:rPr>
              <w:t>425,352</w:t>
            </w:r>
          </w:p>
        </w:tc>
        <w:tc>
          <w:tcPr>
            <w:tcW w:w="1323" w:type="dxa"/>
            <w:tcBorders>
              <w:top w:val="single" w:sz="12" w:space="0" w:color="FFC000" w:themeColor="accent4"/>
            </w:tcBorders>
            <w:vAlign w:val="center"/>
          </w:tcPr>
          <w:p w14:paraId="7AE5D366" w14:textId="3779EA38" w:rsidR="00781113" w:rsidRPr="00BF673A" w:rsidRDefault="00781113" w:rsidP="00781113">
            <w:pPr>
              <w:jc w:val="right"/>
              <w:rPr>
                <w:rFonts w:asciiTheme="majorHAnsi" w:hAnsiTheme="majorHAnsi" w:cs="Arial"/>
                <w:b/>
                <w:sz w:val="16"/>
                <w:szCs w:val="16"/>
              </w:rPr>
            </w:pPr>
            <w:r w:rsidRPr="00674E0D">
              <w:rPr>
                <w:rFonts w:asciiTheme="majorHAnsi" w:hAnsiTheme="majorHAnsi" w:cs="Arial"/>
                <w:b/>
                <w:sz w:val="16"/>
                <w:szCs w:val="16"/>
              </w:rPr>
              <w:t>(422,788)</w:t>
            </w:r>
          </w:p>
        </w:tc>
        <w:tc>
          <w:tcPr>
            <w:tcW w:w="1515" w:type="dxa"/>
            <w:tcBorders>
              <w:top w:val="single" w:sz="12" w:space="0" w:color="FFC000" w:themeColor="accent4"/>
            </w:tcBorders>
            <w:vAlign w:val="center"/>
          </w:tcPr>
          <w:p w14:paraId="5DEBF919" w14:textId="40D02D5B" w:rsidR="00781113" w:rsidRPr="00BF673A" w:rsidRDefault="00781113" w:rsidP="00781113">
            <w:pPr>
              <w:jc w:val="right"/>
              <w:rPr>
                <w:rFonts w:asciiTheme="majorHAnsi" w:hAnsiTheme="majorHAnsi" w:cs="Arial"/>
                <w:b/>
                <w:sz w:val="16"/>
                <w:szCs w:val="16"/>
              </w:rPr>
            </w:pPr>
            <w:r w:rsidRPr="007B34E3">
              <w:rPr>
                <w:rFonts w:asciiTheme="majorHAnsi" w:hAnsiTheme="majorHAnsi" w:cs="Arial"/>
                <w:b/>
                <w:sz w:val="16"/>
                <w:szCs w:val="16"/>
              </w:rPr>
              <w:t>2,564</w:t>
            </w:r>
          </w:p>
        </w:tc>
        <w:tc>
          <w:tcPr>
            <w:tcW w:w="4680" w:type="dxa"/>
            <w:tcBorders>
              <w:top w:val="single" w:sz="12" w:space="0" w:color="FFC000" w:themeColor="accent4"/>
            </w:tcBorders>
          </w:tcPr>
          <w:p w14:paraId="40C01677" w14:textId="77777777" w:rsidR="00781113" w:rsidRPr="004E12F9" w:rsidRDefault="00781113" w:rsidP="00781113">
            <w:pPr>
              <w:rPr>
                <w:rFonts w:asciiTheme="majorHAnsi" w:hAnsiTheme="majorHAnsi" w:cs="Arial"/>
                <w:b/>
                <w:sz w:val="16"/>
                <w:szCs w:val="16"/>
              </w:rPr>
            </w:pPr>
            <w:r w:rsidRPr="004E12F9">
              <w:rPr>
                <w:rFonts w:asciiTheme="majorHAnsi" w:hAnsiTheme="majorHAnsi" w:cs="Arial"/>
                <w:b/>
                <w:sz w:val="16"/>
                <w:szCs w:val="16"/>
              </w:rPr>
              <w:t>(Surplus) or deficit on Provision of Service</w:t>
            </w:r>
          </w:p>
        </w:tc>
        <w:tc>
          <w:tcPr>
            <w:tcW w:w="1353" w:type="dxa"/>
            <w:tcBorders>
              <w:top w:val="single" w:sz="12" w:space="0" w:color="FFC000" w:themeColor="accent4"/>
            </w:tcBorders>
          </w:tcPr>
          <w:p w14:paraId="242A99AA" w14:textId="77777777" w:rsidR="00781113" w:rsidRPr="00120DB0" w:rsidRDefault="00781113" w:rsidP="00781113">
            <w:pPr>
              <w:rPr>
                <w:rFonts w:asciiTheme="majorHAnsi" w:hAnsiTheme="majorHAnsi" w:cs="Arial"/>
                <w:b/>
                <w:sz w:val="16"/>
                <w:szCs w:val="16"/>
              </w:rPr>
            </w:pPr>
          </w:p>
        </w:tc>
        <w:tc>
          <w:tcPr>
            <w:tcW w:w="1353" w:type="dxa"/>
            <w:tcBorders>
              <w:top w:val="single" w:sz="12" w:space="0" w:color="FFC000" w:themeColor="accent4"/>
            </w:tcBorders>
            <w:vAlign w:val="center"/>
          </w:tcPr>
          <w:p w14:paraId="1155DEB6" w14:textId="22D5D193" w:rsidR="00781113" w:rsidRPr="00120DB0" w:rsidRDefault="00781113" w:rsidP="00781113">
            <w:pPr>
              <w:jc w:val="right"/>
              <w:rPr>
                <w:rFonts w:asciiTheme="majorHAnsi" w:hAnsiTheme="majorHAnsi" w:cs="Arial"/>
                <w:b/>
                <w:sz w:val="16"/>
                <w:szCs w:val="16"/>
              </w:rPr>
            </w:pPr>
            <w:r w:rsidRPr="00120DB0">
              <w:rPr>
                <w:rFonts w:asciiTheme="majorHAnsi" w:hAnsiTheme="majorHAnsi" w:cs="Arial"/>
                <w:b/>
                <w:sz w:val="16"/>
                <w:szCs w:val="16"/>
              </w:rPr>
              <w:t>532,703</w:t>
            </w:r>
          </w:p>
        </w:tc>
        <w:tc>
          <w:tcPr>
            <w:tcW w:w="1134" w:type="dxa"/>
            <w:tcBorders>
              <w:top w:val="single" w:sz="12" w:space="0" w:color="FFC000" w:themeColor="accent4"/>
            </w:tcBorders>
            <w:vAlign w:val="center"/>
          </w:tcPr>
          <w:p w14:paraId="264D9854" w14:textId="5B35F251" w:rsidR="00781113" w:rsidRPr="00120DB0" w:rsidRDefault="00781113" w:rsidP="00781113">
            <w:pPr>
              <w:jc w:val="right"/>
              <w:rPr>
                <w:rFonts w:asciiTheme="majorHAnsi" w:hAnsiTheme="majorHAnsi" w:cs="Arial"/>
                <w:b/>
                <w:sz w:val="16"/>
                <w:szCs w:val="16"/>
              </w:rPr>
            </w:pPr>
            <w:r w:rsidRPr="00120DB0">
              <w:rPr>
                <w:rFonts w:asciiTheme="majorHAnsi" w:hAnsiTheme="majorHAnsi" w:cs="Arial"/>
                <w:b/>
                <w:sz w:val="16"/>
                <w:szCs w:val="16"/>
              </w:rPr>
              <w:t>(51</w:t>
            </w:r>
            <w:r w:rsidR="00737098" w:rsidRPr="00120DB0">
              <w:rPr>
                <w:rFonts w:asciiTheme="majorHAnsi" w:hAnsiTheme="majorHAnsi" w:cs="Arial"/>
                <w:b/>
                <w:sz w:val="16"/>
                <w:szCs w:val="16"/>
              </w:rPr>
              <w:t>2</w:t>
            </w:r>
            <w:r w:rsidRPr="00120DB0">
              <w:rPr>
                <w:rFonts w:asciiTheme="majorHAnsi" w:hAnsiTheme="majorHAnsi" w:cs="Arial"/>
                <w:b/>
                <w:sz w:val="16"/>
                <w:szCs w:val="16"/>
              </w:rPr>
              <w:t>,</w:t>
            </w:r>
            <w:r w:rsidR="00737098" w:rsidRPr="00120DB0">
              <w:rPr>
                <w:rFonts w:asciiTheme="majorHAnsi" w:hAnsiTheme="majorHAnsi" w:cs="Arial"/>
                <w:b/>
                <w:sz w:val="16"/>
                <w:szCs w:val="16"/>
              </w:rPr>
              <w:t>241</w:t>
            </w:r>
            <w:r w:rsidRPr="00120DB0">
              <w:rPr>
                <w:rFonts w:asciiTheme="majorHAnsi" w:hAnsiTheme="majorHAnsi" w:cs="Arial"/>
                <w:b/>
                <w:sz w:val="16"/>
                <w:szCs w:val="16"/>
              </w:rPr>
              <w:t>)</w:t>
            </w:r>
          </w:p>
        </w:tc>
        <w:tc>
          <w:tcPr>
            <w:tcW w:w="1353" w:type="dxa"/>
            <w:tcBorders>
              <w:top w:val="single" w:sz="12" w:space="0" w:color="FFC000" w:themeColor="accent4"/>
            </w:tcBorders>
            <w:vAlign w:val="center"/>
          </w:tcPr>
          <w:p w14:paraId="09D98870" w14:textId="0B51BC5B" w:rsidR="00781113" w:rsidRPr="00120DB0" w:rsidRDefault="00737098" w:rsidP="00781113">
            <w:pPr>
              <w:jc w:val="right"/>
              <w:rPr>
                <w:rFonts w:asciiTheme="majorHAnsi" w:hAnsiTheme="majorHAnsi" w:cs="Arial"/>
                <w:b/>
                <w:sz w:val="16"/>
                <w:szCs w:val="16"/>
              </w:rPr>
            </w:pPr>
            <w:r w:rsidRPr="00120DB0">
              <w:rPr>
                <w:rFonts w:asciiTheme="majorHAnsi" w:hAnsiTheme="majorHAnsi" w:cs="Arial"/>
                <w:b/>
                <w:sz w:val="16"/>
                <w:szCs w:val="16"/>
              </w:rPr>
              <w:t>20,462</w:t>
            </w:r>
          </w:p>
        </w:tc>
      </w:tr>
      <w:tr w:rsidR="00781113" w:rsidRPr="004E12F9" w14:paraId="1AFE20FD" w14:textId="77777777" w:rsidTr="008A10F8">
        <w:tc>
          <w:tcPr>
            <w:tcW w:w="1368" w:type="dxa"/>
            <w:shd w:val="clear" w:color="auto" w:fill="FFF2CC" w:themeFill="accent4" w:themeFillTint="33"/>
            <w:vAlign w:val="center"/>
          </w:tcPr>
          <w:p w14:paraId="24BDB5E7" w14:textId="77777777" w:rsidR="00781113" w:rsidRPr="00BF673A" w:rsidRDefault="00781113" w:rsidP="00781113">
            <w:pPr>
              <w:jc w:val="right"/>
              <w:rPr>
                <w:rFonts w:asciiTheme="majorHAnsi" w:hAnsiTheme="majorHAnsi" w:cs="Arial"/>
                <w:sz w:val="16"/>
                <w:szCs w:val="16"/>
              </w:rPr>
            </w:pPr>
          </w:p>
        </w:tc>
        <w:tc>
          <w:tcPr>
            <w:tcW w:w="1323" w:type="dxa"/>
            <w:shd w:val="clear" w:color="auto" w:fill="FFF2CC" w:themeFill="accent4" w:themeFillTint="33"/>
            <w:vAlign w:val="center"/>
          </w:tcPr>
          <w:p w14:paraId="1CF82714" w14:textId="77777777" w:rsidR="00781113" w:rsidRPr="00BF673A" w:rsidRDefault="00781113" w:rsidP="00781113">
            <w:pPr>
              <w:jc w:val="right"/>
              <w:rPr>
                <w:rFonts w:asciiTheme="majorHAnsi" w:hAnsiTheme="majorHAnsi" w:cs="Arial"/>
                <w:sz w:val="16"/>
                <w:szCs w:val="16"/>
              </w:rPr>
            </w:pPr>
          </w:p>
        </w:tc>
        <w:tc>
          <w:tcPr>
            <w:tcW w:w="1515" w:type="dxa"/>
            <w:shd w:val="clear" w:color="auto" w:fill="FFF2CC" w:themeFill="accent4" w:themeFillTint="33"/>
            <w:vAlign w:val="center"/>
          </w:tcPr>
          <w:p w14:paraId="76FFDAAB" w14:textId="0B107CA7" w:rsidR="00781113" w:rsidRPr="00BF673A" w:rsidRDefault="00781113" w:rsidP="00781113">
            <w:pPr>
              <w:jc w:val="right"/>
              <w:rPr>
                <w:rFonts w:asciiTheme="majorHAnsi" w:hAnsiTheme="majorHAnsi" w:cs="Arial"/>
                <w:sz w:val="16"/>
                <w:szCs w:val="16"/>
              </w:rPr>
            </w:pPr>
            <w:r w:rsidRPr="007B34E3">
              <w:rPr>
                <w:rFonts w:asciiTheme="majorHAnsi" w:hAnsiTheme="majorHAnsi" w:cs="Arial"/>
                <w:sz w:val="16"/>
                <w:szCs w:val="16"/>
              </w:rPr>
              <w:t>(44,322)</w:t>
            </w:r>
          </w:p>
        </w:tc>
        <w:tc>
          <w:tcPr>
            <w:tcW w:w="4680" w:type="dxa"/>
            <w:shd w:val="clear" w:color="auto" w:fill="FFF2CC" w:themeFill="accent4" w:themeFillTint="33"/>
          </w:tcPr>
          <w:p w14:paraId="5074B8FF" w14:textId="77777777" w:rsidR="00781113" w:rsidRPr="004E12F9" w:rsidRDefault="00781113" w:rsidP="00781113">
            <w:pPr>
              <w:rPr>
                <w:rFonts w:asciiTheme="majorHAnsi" w:hAnsiTheme="majorHAnsi" w:cs="Arial"/>
                <w:sz w:val="16"/>
                <w:szCs w:val="16"/>
              </w:rPr>
            </w:pPr>
            <w:r w:rsidRPr="004E12F9">
              <w:rPr>
                <w:rFonts w:asciiTheme="majorHAnsi" w:hAnsiTheme="majorHAnsi" w:cs="Arial"/>
                <w:sz w:val="16"/>
                <w:szCs w:val="16"/>
              </w:rPr>
              <w:t>(Surplus) or deficit on revaluation of Property, Plant and Equipment</w:t>
            </w:r>
          </w:p>
        </w:tc>
        <w:tc>
          <w:tcPr>
            <w:tcW w:w="1353" w:type="dxa"/>
            <w:shd w:val="clear" w:color="auto" w:fill="FFF2CC" w:themeFill="accent4" w:themeFillTint="33"/>
          </w:tcPr>
          <w:p w14:paraId="28E9F79D" w14:textId="1526CFD9" w:rsidR="00781113" w:rsidRPr="00120DB0" w:rsidRDefault="000409D9" w:rsidP="00781113">
            <w:pPr>
              <w:rPr>
                <w:rFonts w:asciiTheme="majorHAnsi" w:hAnsiTheme="majorHAnsi" w:cs="Arial"/>
                <w:sz w:val="16"/>
                <w:szCs w:val="16"/>
              </w:rPr>
            </w:pPr>
            <w:hyperlink w:anchor="PCCNote19" w:history="1">
              <w:r w:rsidRPr="00120DB0">
                <w:rPr>
                  <w:rStyle w:val="Hyperlink"/>
                  <w:rFonts w:asciiTheme="majorHAnsi" w:hAnsiTheme="majorHAnsi" w:cs="Arial"/>
                  <w:sz w:val="16"/>
                  <w:szCs w:val="16"/>
                </w:rPr>
                <w:t>Note 19</w:t>
              </w:r>
            </w:hyperlink>
          </w:p>
        </w:tc>
        <w:tc>
          <w:tcPr>
            <w:tcW w:w="1353" w:type="dxa"/>
            <w:shd w:val="clear" w:color="auto" w:fill="FFF2CC" w:themeFill="accent4" w:themeFillTint="33"/>
            <w:vAlign w:val="center"/>
          </w:tcPr>
          <w:p w14:paraId="32CD07DF" w14:textId="77777777" w:rsidR="00781113" w:rsidRPr="00120DB0" w:rsidRDefault="00781113" w:rsidP="00781113">
            <w:pPr>
              <w:jc w:val="right"/>
              <w:rPr>
                <w:rFonts w:asciiTheme="majorHAnsi" w:hAnsiTheme="majorHAnsi" w:cs="Arial"/>
                <w:sz w:val="16"/>
                <w:szCs w:val="16"/>
              </w:rPr>
            </w:pPr>
          </w:p>
        </w:tc>
        <w:tc>
          <w:tcPr>
            <w:tcW w:w="1134" w:type="dxa"/>
            <w:shd w:val="clear" w:color="auto" w:fill="FFF2CC" w:themeFill="accent4" w:themeFillTint="33"/>
            <w:vAlign w:val="center"/>
          </w:tcPr>
          <w:p w14:paraId="7EB3B493" w14:textId="77777777" w:rsidR="00781113" w:rsidRPr="00120DB0" w:rsidRDefault="00781113" w:rsidP="00781113">
            <w:pPr>
              <w:jc w:val="right"/>
              <w:rPr>
                <w:rFonts w:asciiTheme="majorHAnsi" w:hAnsiTheme="majorHAnsi" w:cs="Arial"/>
                <w:sz w:val="16"/>
                <w:szCs w:val="16"/>
              </w:rPr>
            </w:pPr>
          </w:p>
        </w:tc>
        <w:tc>
          <w:tcPr>
            <w:tcW w:w="1353" w:type="dxa"/>
            <w:shd w:val="clear" w:color="auto" w:fill="FFF2CC" w:themeFill="accent4" w:themeFillTint="33"/>
            <w:vAlign w:val="center"/>
          </w:tcPr>
          <w:p w14:paraId="4F235EF1" w14:textId="7269F948"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(783)</w:t>
            </w:r>
          </w:p>
        </w:tc>
      </w:tr>
      <w:tr w:rsidR="00781113" w:rsidRPr="004E12F9" w14:paraId="0FC93CB2" w14:textId="77777777" w:rsidTr="00C904EB">
        <w:tc>
          <w:tcPr>
            <w:tcW w:w="1368" w:type="dxa"/>
            <w:vAlign w:val="center"/>
          </w:tcPr>
          <w:p w14:paraId="224450CB" w14:textId="77777777" w:rsidR="00781113" w:rsidRPr="00BF673A" w:rsidRDefault="00781113" w:rsidP="00781113">
            <w:pPr>
              <w:jc w:val="right"/>
              <w:rPr>
                <w:rFonts w:asciiTheme="majorHAnsi" w:hAnsiTheme="majorHAnsi" w:cs="Arial"/>
                <w:sz w:val="16"/>
                <w:szCs w:val="16"/>
              </w:rPr>
            </w:pPr>
          </w:p>
        </w:tc>
        <w:tc>
          <w:tcPr>
            <w:tcW w:w="1323" w:type="dxa"/>
            <w:vAlign w:val="center"/>
          </w:tcPr>
          <w:p w14:paraId="31DC4F24" w14:textId="77777777" w:rsidR="00781113" w:rsidRPr="00BF673A" w:rsidRDefault="00781113" w:rsidP="00781113">
            <w:pPr>
              <w:jc w:val="right"/>
              <w:rPr>
                <w:rFonts w:asciiTheme="majorHAnsi" w:hAnsiTheme="majorHAnsi" w:cs="Arial"/>
                <w:sz w:val="16"/>
                <w:szCs w:val="16"/>
              </w:rPr>
            </w:pPr>
          </w:p>
        </w:tc>
        <w:tc>
          <w:tcPr>
            <w:tcW w:w="1515" w:type="dxa"/>
            <w:tcBorders>
              <w:bottom w:val="single" w:sz="12" w:space="0" w:color="FFC000"/>
            </w:tcBorders>
            <w:vAlign w:val="center"/>
          </w:tcPr>
          <w:p w14:paraId="6BD4F849" w14:textId="6F33FE61" w:rsidR="00781113" w:rsidRPr="00BF673A" w:rsidRDefault="00781113" w:rsidP="00781113">
            <w:pPr>
              <w:jc w:val="right"/>
              <w:rPr>
                <w:rFonts w:asciiTheme="majorHAnsi" w:hAnsiTheme="majorHAnsi" w:cs="Arial"/>
                <w:sz w:val="16"/>
                <w:szCs w:val="16"/>
              </w:rPr>
            </w:pPr>
            <w:r w:rsidRPr="003E07A0">
              <w:rPr>
                <w:rFonts w:asciiTheme="majorHAnsi" w:hAnsiTheme="majorHAnsi" w:cs="Arial"/>
                <w:sz w:val="16"/>
                <w:szCs w:val="16"/>
              </w:rPr>
              <w:t>(2,805)</w:t>
            </w:r>
          </w:p>
        </w:tc>
        <w:tc>
          <w:tcPr>
            <w:tcW w:w="4680" w:type="dxa"/>
          </w:tcPr>
          <w:p w14:paraId="6445EB0C" w14:textId="77777777" w:rsidR="00781113" w:rsidRPr="004E12F9" w:rsidRDefault="00781113" w:rsidP="00781113">
            <w:pPr>
              <w:rPr>
                <w:rFonts w:asciiTheme="majorHAnsi" w:hAnsiTheme="majorHAnsi" w:cs="Arial"/>
                <w:sz w:val="16"/>
                <w:szCs w:val="16"/>
              </w:rPr>
            </w:pPr>
            <w:r w:rsidRPr="004E12F9">
              <w:rPr>
                <w:rFonts w:asciiTheme="majorHAnsi" w:hAnsiTheme="majorHAnsi" w:cs="Arial"/>
                <w:sz w:val="16"/>
                <w:szCs w:val="16"/>
              </w:rPr>
              <w:t xml:space="preserve">Remeasurements of the net defined benefit liability </w:t>
            </w:r>
          </w:p>
        </w:tc>
        <w:tc>
          <w:tcPr>
            <w:tcW w:w="1353" w:type="dxa"/>
          </w:tcPr>
          <w:p w14:paraId="6957262A" w14:textId="77777777" w:rsidR="00781113" w:rsidRPr="00120DB0" w:rsidRDefault="00781113" w:rsidP="00781113">
            <w:pPr>
              <w:rPr>
                <w:rFonts w:asciiTheme="majorHAnsi" w:hAnsiTheme="majorHAnsi" w:cs="Arial"/>
                <w:sz w:val="16"/>
                <w:szCs w:val="16"/>
              </w:rPr>
            </w:pPr>
            <w:hyperlink w:anchor="PCCNote35" w:history="1">
              <w:r w:rsidRPr="00120DB0">
                <w:rPr>
                  <w:rStyle w:val="Hyperlink"/>
                  <w:rFonts w:asciiTheme="majorHAnsi" w:hAnsiTheme="majorHAnsi" w:cs="Arial"/>
                  <w:sz w:val="16"/>
                  <w:szCs w:val="16"/>
                </w:rPr>
                <w:t>Note 35</w:t>
              </w:r>
            </w:hyperlink>
          </w:p>
        </w:tc>
        <w:tc>
          <w:tcPr>
            <w:tcW w:w="1353" w:type="dxa"/>
            <w:vAlign w:val="center"/>
          </w:tcPr>
          <w:p w14:paraId="4F600E4C" w14:textId="77777777" w:rsidR="00781113" w:rsidRPr="00120DB0" w:rsidRDefault="00781113" w:rsidP="00781113">
            <w:pPr>
              <w:jc w:val="right"/>
              <w:rPr>
                <w:rFonts w:asciiTheme="majorHAnsi" w:hAnsiTheme="majorHAnsi" w:cs="Arial"/>
                <w:sz w:val="16"/>
                <w:szCs w:val="16"/>
              </w:rPr>
            </w:pPr>
          </w:p>
        </w:tc>
        <w:tc>
          <w:tcPr>
            <w:tcW w:w="1134" w:type="dxa"/>
            <w:vAlign w:val="center"/>
          </w:tcPr>
          <w:p w14:paraId="331148CF" w14:textId="77777777" w:rsidR="00781113" w:rsidRPr="00120DB0" w:rsidRDefault="00781113" w:rsidP="00781113">
            <w:pPr>
              <w:jc w:val="right"/>
              <w:rPr>
                <w:rFonts w:asciiTheme="majorHAnsi" w:hAnsiTheme="majorHAnsi" w:cs="Arial"/>
                <w:sz w:val="16"/>
                <w:szCs w:val="16"/>
              </w:rPr>
            </w:pPr>
          </w:p>
        </w:tc>
        <w:tc>
          <w:tcPr>
            <w:tcW w:w="1353" w:type="dxa"/>
            <w:tcBorders>
              <w:bottom w:val="single" w:sz="12" w:space="0" w:color="FFC000"/>
            </w:tcBorders>
            <w:vAlign w:val="center"/>
          </w:tcPr>
          <w:p w14:paraId="392306D0" w14:textId="76639CB9" w:rsidR="00781113" w:rsidRPr="00120DB0" w:rsidRDefault="00781113" w:rsidP="00781113">
            <w:pPr>
              <w:jc w:val="right"/>
              <w:rPr>
                <w:rFonts w:asciiTheme="majorHAnsi" w:hAnsiTheme="majorHAnsi" w:cs="Arial"/>
                <w:sz w:val="16"/>
                <w:szCs w:val="16"/>
              </w:rPr>
            </w:pPr>
            <w:r w:rsidRPr="00120DB0">
              <w:rPr>
                <w:rFonts w:asciiTheme="majorHAnsi" w:hAnsiTheme="majorHAnsi" w:cs="Arial"/>
                <w:sz w:val="16"/>
                <w:szCs w:val="16"/>
              </w:rPr>
              <w:t>(47)</w:t>
            </w:r>
          </w:p>
        </w:tc>
      </w:tr>
      <w:tr w:rsidR="00781113" w:rsidRPr="006A009C" w14:paraId="709E4153" w14:textId="77777777" w:rsidTr="008A10F8">
        <w:tc>
          <w:tcPr>
            <w:tcW w:w="1368" w:type="dxa"/>
            <w:shd w:val="clear" w:color="auto" w:fill="FFF2CC" w:themeFill="accent4" w:themeFillTint="33"/>
            <w:vAlign w:val="center"/>
          </w:tcPr>
          <w:p w14:paraId="362A380E" w14:textId="77777777" w:rsidR="00781113" w:rsidRPr="00BF673A" w:rsidRDefault="00781113" w:rsidP="00781113">
            <w:pPr>
              <w:jc w:val="right"/>
              <w:rPr>
                <w:rFonts w:asciiTheme="majorHAnsi" w:hAnsiTheme="majorHAnsi" w:cs="Arial"/>
                <w:sz w:val="16"/>
                <w:szCs w:val="16"/>
              </w:rPr>
            </w:pPr>
          </w:p>
        </w:tc>
        <w:tc>
          <w:tcPr>
            <w:tcW w:w="1323" w:type="dxa"/>
            <w:shd w:val="clear" w:color="auto" w:fill="FFF2CC" w:themeFill="accent4" w:themeFillTint="33"/>
            <w:vAlign w:val="center"/>
          </w:tcPr>
          <w:p w14:paraId="0CB53E31" w14:textId="77777777" w:rsidR="00781113" w:rsidRPr="00BF673A" w:rsidRDefault="00781113" w:rsidP="00781113">
            <w:pPr>
              <w:jc w:val="right"/>
              <w:rPr>
                <w:rFonts w:asciiTheme="majorHAnsi" w:hAnsiTheme="majorHAnsi" w:cs="Arial"/>
                <w:sz w:val="16"/>
                <w:szCs w:val="16"/>
              </w:rPr>
            </w:pPr>
          </w:p>
        </w:tc>
        <w:tc>
          <w:tcPr>
            <w:tcW w:w="1515" w:type="dxa"/>
            <w:tcBorders>
              <w:top w:val="single" w:sz="12" w:space="0" w:color="FFC000"/>
            </w:tcBorders>
            <w:shd w:val="clear" w:color="auto" w:fill="FFF2CC" w:themeFill="accent4" w:themeFillTint="33"/>
            <w:vAlign w:val="center"/>
          </w:tcPr>
          <w:p w14:paraId="201F8DC2" w14:textId="3EC4541C" w:rsidR="00781113" w:rsidRPr="00BF673A" w:rsidRDefault="00781113" w:rsidP="00781113">
            <w:pPr>
              <w:jc w:val="right"/>
              <w:rPr>
                <w:rFonts w:asciiTheme="majorHAnsi" w:hAnsiTheme="majorHAnsi" w:cs="Arial"/>
                <w:b/>
                <w:sz w:val="16"/>
                <w:szCs w:val="16"/>
              </w:rPr>
            </w:pPr>
            <w:r w:rsidRPr="003E07A0">
              <w:rPr>
                <w:rFonts w:asciiTheme="majorHAnsi" w:hAnsiTheme="majorHAnsi" w:cs="Arial"/>
                <w:b/>
                <w:sz w:val="16"/>
                <w:szCs w:val="16"/>
              </w:rPr>
              <w:t>(47,127)</w:t>
            </w:r>
          </w:p>
        </w:tc>
        <w:tc>
          <w:tcPr>
            <w:tcW w:w="4680" w:type="dxa"/>
            <w:shd w:val="clear" w:color="auto" w:fill="FFF2CC" w:themeFill="accent4" w:themeFillTint="33"/>
          </w:tcPr>
          <w:p w14:paraId="758E088A" w14:textId="77777777" w:rsidR="00781113" w:rsidRPr="004E12F9" w:rsidRDefault="00781113" w:rsidP="00781113">
            <w:pPr>
              <w:rPr>
                <w:rFonts w:asciiTheme="majorHAnsi" w:hAnsiTheme="majorHAnsi" w:cs="Arial"/>
                <w:b/>
                <w:sz w:val="16"/>
                <w:szCs w:val="16"/>
              </w:rPr>
            </w:pPr>
            <w:r w:rsidRPr="004E12F9">
              <w:rPr>
                <w:rFonts w:asciiTheme="majorHAnsi" w:hAnsiTheme="majorHAnsi" w:cs="Arial"/>
                <w:b/>
                <w:sz w:val="16"/>
                <w:szCs w:val="16"/>
              </w:rPr>
              <w:t xml:space="preserve">Other Comprehensive </w:t>
            </w:r>
            <w:r>
              <w:rPr>
                <w:rFonts w:asciiTheme="majorHAnsi" w:hAnsiTheme="majorHAnsi" w:cs="Arial"/>
                <w:b/>
                <w:sz w:val="16"/>
                <w:szCs w:val="16"/>
              </w:rPr>
              <w:t>(</w:t>
            </w:r>
            <w:r w:rsidRPr="004E12F9">
              <w:rPr>
                <w:rFonts w:asciiTheme="majorHAnsi" w:hAnsiTheme="majorHAnsi" w:cs="Arial"/>
                <w:b/>
                <w:sz w:val="16"/>
                <w:szCs w:val="16"/>
              </w:rPr>
              <w:t>Income</w:t>
            </w:r>
            <w:r>
              <w:rPr>
                <w:rFonts w:asciiTheme="majorHAnsi" w:hAnsiTheme="majorHAnsi" w:cs="Arial"/>
                <w:b/>
                <w:sz w:val="16"/>
                <w:szCs w:val="16"/>
              </w:rPr>
              <w:t>)</w:t>
            </w:r>
            <w:r w:rsidRPr="004E12F9">
              <w:rPr>
                <w:rFonts w:asciiTheme="majorHAnsi" w:hAnsiTheme="majorHAnsi" w:cs="Arial"/>
                <w:b/>
                <w:sz w:val="16"/>
                <w:szCs w:val="16"/>
              </w:rPr>
              <w:t xml:space="preserve"> and Expenditure</w:t>
            </w:r>
          </w:p>
        </w:tc>
        <w:tc>
          <w:tcPr>
            <w:tcW w:w="1353" w:type="dxa"/>
            <w:shd w:val="clear" w:color="auto" w:fill="FFF2CC" w:themeFill="accent4" w:themeFillTint="33"/>
          </w:tcPr>
          <w:p w14:paraId="64EA97C2" w14:textId="77777777" w:rsidR="00781113" w:rsidRPr="00120DB0" w:rsidRDefault="00781113" w:rsidP="00781113">
            <w:pPr>
              <w:jc w:val="right"/>
              <w:rPr>
                <w:rFonts w:asciiTheme="majorHAnsi" w:hAnsiTheme="majorHAnsi" w:cs="Arial"/>
                <w:sz w:val="16"/>
                <w:szCs w:val="16"/>
              </w:rPr>
            </w:pPr>
          </w:p>
        </w:tc>
        <w:tc>
          <w:tcPr>
            <w:tcW w:w="1353" w:type="dxa"/>
            <w:shd w:val="clear" w:color="auto" w:fill="FFF2CC" w:themeFill="accent4" w:themeFillTint="33"/>
            <w:vAlign w:val="center"/>
          </w:tcPr>
          <w:p w14:paraId="16CCD09C" w14:textId="77777777" w:rsidR="00781113" w:rsidRPr="00120DB0" w:rsidRDefault="00781113" w:rsidP="00781113">
            <w:pPr>
              <w:jc w:val="right"/>
              <w:rPr>
                <w:rFonts w:asciiTheme="majorHAnsi" w:hAnsiTheme="majorHAnsi" w:cs="Arial"/>
                <w:sz w:val="16"/>
                <w:szCs w:val="16"/>
              </w:rPr>
            </w:pPr>
          </w:p>
        </w:tc>
        <w:tc>
          <w:tcPr>
            <w:tcW w:w="1134" w:type="dxa"/>
            <w:shd w:val="clear" w:color="auto" w:fill="FFF2CC" w:themeFill="accent4" w:themeFillTint="33"/>
            <w:vAlign w:val="center"/>
          </w:tcPr>
          <w:p w14:paraId="4A6BB010" w14:textId="77777777" w:rsidR="00781113" w:rsidRPr="00120DB0" w:rsidRDefault="00781113" w:rsidP="00781113">
            <w:pPr>
              <w:jc w:val="right"/>
              <w:rPr>
                <w:rFonts w:asciiTheme="majorHAnsi" w:hAnsiTheme="majorHAnsi" w:cs="Arial"/>
                <w:sz w:val="16"/>
                <w:szCs w:val="16"/>
              </w:rPr>
            </w:pPr>
          </w:p>
        </w:tc>
        <w:tc>
          <w:tcPr>
            <w:tcW w:w="1353" w:type="dxa"/>
            <w:tcBorders>
              <w:top w:val="single" w:sz="12" w:space="0" w:color="FFC000"/>
            </w:tcBorders>
            <w:shd w:val="clear" w:color="auto" w:fill="FFF2CC" w:themeFill="accent4" w:themeFillTint="33"/>
            <w:vAlign w:val="center"/>
          </w:tcPr>
          <w:p w14:paraId="204E22EA" w14:textId="7C1E6D0C" w:rsidR="00781113" w:rsidRPr="00120DB0" w:rsidRDefault="00781113" w:rsidP="00781113">
            <w:pPr>
              <w:jc w:val="right"/>
              <w:rPr>
                <w:rFonts w:asciiTheme="majorHAnsi" w:hAnsiTheme="majorHAnsi" w:cs="Arial"/>
                <w:b/>
                <w:sz w:val="16"/>
                <w:szCs w:val="16"/>
              </w:rPr>
            </w:pPr>
            <w:r w:rsidRPr="00120DB0">
              <w:rPr>
                <w:rFonts w:asciiTheme="majorHAnsi" w:hAnsiTheme="majorHAnsi" w:cs="Arial"/>
                <w:b/>
                <w:sz w:val="16"/>
                <w:szCs w:val="16"/>
              </w:rPr>
              <w:t>(830)</w:t>
            </w:r>
          </w:p>
        </w:tc>
      </w:tr>
      <w:tr w:rsidR="00781113" w:rsidRPr="004E12F9" w14:paraId="64B843C4" w14:textId="77777777" w:rsidTr="00C904EB">
        <w:tc>
          <w:tcPr>
            <w:tcW w:w="1368" w:type="dxa"/>
            <w:shd w:val="clear" w:color="auto" w:fill="auto"/>
            <w:vAlign w:val="center"/>
          </w:tcPr>
          <w:p w14:paraId="023CF096" w14:textId="77777777" w:rsidR="00781113" w:rsidRPr="00BF673A" w:rsidRDefault="00781113" w:rsidP="00781113">
            <w:pPr>
              <w:jc w:val="right"/>
              <w:rPr>
                <w:rFonts w:asciiTheme="majorHAnsi" w:hAnsiTheme="majorHAnsi" w:cs="Arial"/>
                <w:sz w:val="16"/>
                <w:szCs w:val="16"/>
              </w:rPr>
            </w:pPr>
          </w:p>
        </w:tc>
        <w:tc>
          <w:tcPr>
            <w:tcW w:w="1323" w:type="dxa"/>
            <w:shd w:val="clear" w:color="auto" w:fill="auto"/>
            <w:vAlign w:val="center"/>
          </w:tcPr>
          <w:p w14:paraId="76E65F77" w14:textId="77777777" w:rsidR="00781113" w:rsidRPr="00BF673A" w:rsidRDefault="00781113" w:rsidP="00781113">
            <w:pPr>
              <w:jc w:val="right"/>
              <w:rPr>
                <w:rFonts w:asciiTheme="majorHAnsi" w:hAnsiTheme="majorHAnsi" w:cs="Arial"/>
                <w:sz w:val="16"/>
                <w:szCs w:val="16"/>
              </w:rPr>
            </w:pPr>
          </w:p>
        </w:tc>
        <w:tc>
          <w:tcPr>
            <w:tcW w:w="1515" w:type="dxa"/>
            <w:tcBorders>
              <w:bottom w:val="single" w:sz="12" w:space="0" w:color="FFC000" w:themeColor="accent4"/>
            </w:tcBorders>
            <w:shd w:val="clear" w:color="auto" w:fill="auto"/>
            <w:vAlign w:val="center"/>
          </w:tcPr>
          <w:p w14:paraId="7EE9422E" w14:textId="77777777" w:rsidR="00781113" w:rsidRPr="00BF673A" w:rsidRDefault="00781113" w:rsidP="00781113">
            <w:pPr>
              <w:jc w:val="right"/>
              <w:rPr>
                <w:rFonts w:asciiTheme="majorHAnsi" w:hAnsiTheme="majorHAnsi" w:cs="Arial"/>
                <w:b/>
                <w:sz w:val="16"/>
                <w:szCs w:val="16"/>
              </w:rPr>
            </w:pPr>
          </w:p>
        </w:tc>
        <w:tc>
          <w:tcPr>
            <w:tcW w:w="4680" w:type="dxa"/>
            <w:shd w:val="clear" w:color="auto" w:fill="auto"/>
          </w:tcPr>
          <w:p w14:paraId="559CC97C" w14:textId="77777777" w:rsidR="00781113" w:rsidRPr="004E12F9" w:rsidRDefault="00781113" w:rsidP="00781113">
            <w:pPr>
              <w:rPr>
                <w:rFonts w:asciiTheme="majorHAnsi" w:hAnsiTheme="majorHAnsi" w:cs="Arial"/>
                <w:b/>
                <w:sz w:val="16"/>
                <w:szCs w:val="16"/>
              </w:rPr>
            </w:pPr>
          </w:p>
        </w:tc>
        <w:tc>
          <w:tcPr>
            <w:tcW w:w="1353" w:type="dxa"/>
            <w:shd w:val="clear" w:color="auto" w:fill="auto"/>
          </w:tcPr>
          <w:p w14:paraId="7AEA6DBD" w14:textId="77777777" w:rsidR="00781113" w:rsidRPr="00120DB0" w:rsidRDefault="00781113" w:rsidP="00781113">
            <w:pPr>
              <w:jc w:val="right"/>
              <w:rPr>
                <w:rFonts w:asciiTheme="majorHAnsi" w:hAnsiTheme="majorHAnsi" w:cs="Arial"/>
                <w:sz w:val="16"/>
                <w:szCs w:val="16"/>
              </w:rPr>
            </w:pPr>
          </w:p>
        </w:tc>
        <w:tc>
          <w:tcPr>
            <w:tcW w:w="1353" w:type="dxa"/>
            <w:shd w:val="clear" w:color="auto" w:fill="auto"/>
            <w:vAlign w:val="center"/>
          </w:tcPr>
          <w:p w14:paraId="0E80E7BF" w14:textId="77777777" w:rsidR="00781113" w:rsidRPr="00120DB0" w:rsidRDefault="00781113" w:rsidP="00781113">
            <w:pPr>
              <w:jc w:val="right"/>
              <w:rPr>
                <w:rFonts w:asciiTheme="majorHAnsi" w:hAnsiTheme="majorHAnsi" w:cs="Arial"/>
                <w:sz w:val="16"/>
                <w:szCs w:val="16"/>
              </w:rPr>
            </w:pPr>
          </w:p>
        </w:tc>
        <w:tc>
          <w:tcPr>
            <w:tcW w:w="1134" w:type="dxa"/>
            <w:shd w:val="clear" w:color="auto" w:fill="auto"/>
            <w:vAlign w:val="center"/>
          </w:tcPr>
          <w:p w14:paraId="02473613" w14:textId="77777777" w:rsidR="00781113" w:rsidRPr="00120DB0" w:rsidRDefault="00781113" w:rsidP="00781113">
            <w:pPr>
              <w:jc w:val="right"/>
              <w:rPr>
                <w:rFonts w:asciiTheme="majorHAnsi" w:hAnsiTheme="majorHAnsi" w:cs="Arial"/>
                <w:sz w:val="16"/>
                <w:szCs w:val="16"/>
              </w:rPr>
            </w:pPr>
          </w:p>
        </w:tc>
        <w:tc>
          <w:tcPr>
            <w:tcW w:w="1353" w:type="dxa"/>
            <w:tcBorders>
              <w:bottom w:val="single" w:sz="12" w:space="0" w:color="FFC000" w:themeColor="accent4"/>
            </w:tcBorders>
            <w:shd w:val="clear" w:color="auto" w:fill="auto"/>
            <w:vAlign w:val="center"/>
          </w:tcPr>
          <w:p w14:paraId="00F22669" w14:textId="77777777" w:rsidR="00781113" w:rsidRPr="00120DB0" w:rsidRDefault="00781113" w:rsidP="00781113">
            <w:pPr>
              <w:jc w:val="right"/>
              <w:rPr>
                <w:rFonts w:asciiTheme="majorHAnsi" w:hAnsiTheme="majorHAnsi" w:cs="Arial"/>
                <w:b/>
                <w:sz w:val="16"/>
                <w:szCs w:val="16"/>
              </w:rPr>
            </w:pPr>
          </w:p>
        </w:tc>
      </w:tr>
      <w:tr w:rsidR="00781113" w:rsidRPr="00FC7B9B" w14:paraId="42DE3840" w14:textId="77777777" w:rsidTr="008A10F8">
        <w:tc>
          <w:tcPr>
            <w:tcW w:w="1368" w:type="dxa"/>
            <w:shd w:val="clear" w:color="auto" w:fill="FFF2CC" w:themeFill="accent4" w:themeFillTint="33"/>
            <w:vAlign w:val="center"/>
          </w:tcPr>
          <w:p w14:paraId="0C0C9AD4" w14:textId="77777777" w:rsidR="00781113" w:rsidRPr="00BF673A" w:rsidRDefault="00781113" w:rsidP="00781113">
            <w:pPr>
              <w:jc w:val="right"/>
              <w:rPr>
                <w:rFonts w:asciiTheme="majorHAnsi" w:hAnsiTheme="majorHAnsi" w:cs="Arial"/>
                <w:sz w:val="16"/>
                <w:szCs w:val="16"/>
              </w:rPr>
            </w:pPr>
          </w:p>
        </w:tc>
        <w:tc>
          <w:tcPr>
            <w:tcW w:w="1323" w:type="dxa"/>
            <w:shd w:val="clear" w:color="auto" w:fill="FFF2CC" w:themeFill="accent4" w:themeFillTint="33"/>
            <w:vAlign w:val="center"/>
          </w:tcPr>
          <w:p w14:paraId="5A9C7B93" w14:textId="77777777" w:rsidR="00781113" w:rsidRPr="00BF673A" w:rsidRDefault="00781113" w:rsidP="00781113">
            <w:pPr>
              <w:jc w:val="right"/>
              <w:rPr>
                <w:rFonts w:asciiTheme="majorHAnsi" w:hAnsiTheme="majorHAnsi" w:cs="Arial"/>
                <w:sz w:val="16"/>
                <w:szCs w:val="16"/>
              </w:rPr>
            </w:pPr>
          </w:p>
        </w:tc>
        <w:tc>
          <w:tcPr>
            <w:tcW w:w="1515" w:type="dxa"/>
            <w:tcBorders>
              <w:top w:val="single" w:sz="12" w:space="0" w:color="FFC000" w:themeColor="accent4"/>
              <w:bottom w:val="single" w:sz="12" w:space="0" w:color="FFC000" w:themeColor="accent4"/>
            </w:tcBorders>
            <w:shd w:val="clear" w:color="auto" w:fill="FFF2CC" w:themeFill="accent4" w:themeFillTint="33"/>
            <w:vAlign w:val="center"/>
          </w:tcPr>
          <w:p w14:paraId="403D97F6" w14:textId="5FF9A032" w:rsidR="00781113" w:rsidRPr="00BF673A" w:rsidRDefault="00781113" w:rsidP="00781113">
            <w:pPr>
              <w:jc w:val="right"/>
              <w:rPr>
                <w:rFonts w:asciiTheme="majorHAnsi" w:hAnsiTheme="majorHAnsi" w:cs="Arial"/>
                <w:b/>
                <w:sz w:val="16"/>
                <w:szCs w:val="16"/>
              </w:rPr>
            </w:pPr>
            <w:r w:rsidRPr="003E07A0">
              <w:rPr>
                <w:rFonts w:asciiTheme="majorHAnsi" w:hAnsiTheme="majorHAnsi" w:cs="Arial"/>
                <w:b/>
                <w:sz w:val="16"/>
                <w:szCs w:val="16"/>
              </w:rPr>
              <w:t>(44,563)</w:t>
            </w:r>
          </w:p>
        </w:tc>
        <w:tc>
          <w:tcPr>
            <w:tcW w:w="4680" w:type="dxa"/>
            <w:shd w:val="clear" w:color="auto" w:fill="FFF2CC" w:themeFill="accent4" w:themeFillTint="33"/>
          </w:tcPr>
          <w:p w14:paraId="15FB7EE1" w14:textId="77777777" w:rsidR="00781113" w:rsidRPr="004E12F9" w:rsidRDefault="00781113" w:rsidP="00781113">
            <w:pPr>
              <w:rPr>
                <w:rFonts w:asciiTheme="majorHAnsi" w:hAnsiTheme="majorHAnsi" w:cs="Arial"/>
                <w:b/>
                <w:sz w:val="16"/>
                <w:szCs w:val="16"/>
              </w:rPr>
            </w:pPr>
            <w:r w:rsidRPr="004E12F9">
              <w:rPr>
                <w:rFonts w:asciiTheme="majorHAnsi" w:hAnsiTheme="majorHAnsi" w:cs="Arial"/>
                <w:b/>
                <w:sz w:val="16"/>
                <w:szCs w:val="16"/>
              </w:rPr>
              <w:t xml:space="preserve">Total Comprehensive </w:t>
            </w:r>
            <w:r>
              <w:rPr>
                <w:rFonts w:asciiTheme="majorHAnsi" w:hAnsiTheme="majorHAnsi" w:cs="Arial"/>
                <w:b/>
                <w:sz w:val="16"/>
                <w:szCs w:val="16"/>
              </w:rPr>
              <w:t>(</w:t>
            </w:r>
            <w:r w:rsidRPr="004E12F9">
              <w:rPr>
                <w:rFonts w:asciiTheme="majorHAnsi" w:hAnsiTheme="majorHAnsi" w:cs="Arial"/>
                <w:b/>
                <w:sz w:val="16"/>
                <w:szCs w:val="16"/>
              </w:rPr>
              <w:t>Income</w:t>
            </w:r>
            <w:r>
              <w:rPr>
                <w:rFonts w:asciiTheme="majorHAnsi" w:hAnsiTheme="majorHAnsi" w:cs="Arial"/>
                <w:b/>
                <w:sz w:val="16"/>
                <w:szCs w:val="16"/>
              </w:rPr>
              <w:t>)</w:t>
            </w:r>
            <w:r w:rsidRPr="004E12F9">
              <w:rPr>
                <w:rFonts w:asciiTheme="majorHAnsi" w:hAnsiTheme="majorHAnsi" w:cs="Arial"/>
                <w:b/>
                <w:sz w:val="16"/>
                <w:szCs w:val="16"/>
              </w:rPr>
              <w:t xml:space="preserve"> and Expenditure</w:t>
            </w:r>
          </w:p>
        </w:tc>
        <w:tc>
          <w:tcPr>
            <w:tcW w:w="1353" w:type="dxa"/>
            <w:shd w:val="clear" w:color="auto" w:fill="FFF2CC" w:themeFill="accent4" w:themeFillTint="33"/>
          </w:tcPr>
          <w:p w14:paraId="6C3F2E4A" w14:textId="77777777" w:rsidR="00781113" w:rsidRPr="00120DB0" w:rsidRDefault="00781113" w:rsidP="00781113">
            <w:pPr>
              <w:jc w:val="right"/>
              <w:rPr>
                <w:rFonts w:asciiTheme="majorHAnsi" w:hAnsiTheme="majorHAnsi" w:cs="Arial"/>
                <w:sz w:val="16"/>
                <w:szCs w:val="16"/>
              </w:rPr>
            </w:pPr>
          </w:p>
        </w:tc>
        <w:tc>
          <w:tcPr>
            <w:tcW w:w="1353" w:type="dxa"/>
            <w:shd w:val="clear" w:color="auto" w:fill="FFF2CC" w:themeFill="accent4" w:themeFillTint="33"/>
            <w:vAlign w:val="center"/>
          </w:tcPr>
          <w:p w14:paraId="4EDFC1B2" w14:textId="77777777" w:rsidR="00781113" w:rsidRPr="00120DB0" w:rsidRDefault="00781113" w:rsidP="00781113">
            <w:pPr>
              <w:jc w:val="right"/>
              <w:rPr>
                <w:rFonts w:asciiTheme="majorHAnsi" w:hAnsiTheme="majorHAnsi" w:cs="Arial"/>
                <w:sz w:val="16"/>
                <w:szCs w:val="16"/>
              </w:rPr>
            </w:pPr>
          </w:p>
        </w:tc>
        <w:tc>
          <w:tcPr>
            <w:tcW w:w="1134" w:type="dxa"/>
            <w:shd w:val="clear" w:color="auto" w:fill="FFF2CC" w:themeFill="accent4" w:themeFillTint="33"/>
            <w:vAlign w:val="center"/>
          </w:tcPr>
          <w:p w14:paraId="7916AA65" w14:textId="77777777" w:rsidR="00781113" w:rsidRPr="00120DB0" w:rsidRDefault="00781113" w:rsidP="00781113">
            <w:pPr>
              <w:jc w:val="right"/>
              <w:rPr>
                <w:rFonts w:asciiTheme="majorHAnsi" w:hAnsiTheme="majorHAnsi" w:cs="Arial"/>
                <w:sz w:val="16"/>
                <w:szCs w:val="16"/>
              </w:rPr>
            </w:pPr>
          </w:p>
        </w:tc>
        <w:tc>
          <w:tcPr>
            <w:tcW w:w="1353" w:type="dxa"/>
            <w:tcBorders>
              <w:top w:val="single" w:sz="12" w:space="0" w:color="FFC000" w:themeColor="accent4"/>
              <w:bottom w:val="single" w:sz="12" w:space="0" w:color="FFC000" w:themeColor="accent4"/>
            </w:tcBorders>
            <w:shd w:val="clear" w:color="auto" w:fill="FFF2CC" w:themeFill="accent4" w:themeFillTint="33"/>
            <w:vAlign w:val="center"/>
          </w:tcPr>
          <w:p w14:paraId="7593D1A2" w14:textId="043FB908" w:rsidR="00781113" w:rsidRPr="00120DB0" w:rsidRDefault="00781113" w:rsidP="00781113">
            <w:pPr>
              <w:jc w:val="right"/>
              <w:rPr>
                <w:rFonts w:asciiTheme="majorHAnsi" w:hAnsiTheme="majorHAnsi" w:cs="Arial"/>
                <w:b/>
                <w:sz w:val="16"/>
                <w:szCs w:val="16"/>
              </w:rPr>
            </w:pPr>
            <w:r w:rsidRPr="00120DB0">
              <w:rPr>
                <w:rFonts w:asciiTheme="majorHAnsi" w:hAnsiTheme="majorHAnsi" w:cs="Arial"/>
                <w:b/>
                <w:sz w:val="16"/>
                <w:szCs w:val="16"/>
              </w:rPr>
              <w:t>1</w:t>
            </w:r>
            <w:r w:rsidR="00737098" w:rsidRPr="00120DB0">
              <w:rPr>
                <w:rFonts w:asciiTheme="majorHAnsi" w:hAnsiTheme="majorHAnsi" w:cs="Arial"/>
                <w:b/>
                <w:sz w:val="16"/>
                <w:szCs w:val="16"/>
              </w:rPr>
              <w:t>9</w:t>
            </w:r>
            <w:r w:rsidRPr="00120DB0">
              <w:rPr>
                <w:rFonts w:asciiTheme="majorHAnsi" w:hAnsiTheme="majorHAnsi" w:cs="Arial"/>
                <w:b/>
                <w:sz w:val="16"/>
                <w:szCs w:val="16"/>
              </w:rPr>
              <w:t>,</w:t>
            </w:r>
            <w:r w:rsidR="00737098" w:rsidRPr="00120DB0">
              <w:rPr>
                <w:rFonts w:asciiTheme="majorHAnsi" w:hAnsiTheme="majorHAnsi" w:cs="Arial"/>
                <w:b/>
                <w:sz w:val="16"/>
                <w:szCs w:val="16"/>
              </w:rPr>
              <w:t>632</w:t>
            </w:r>
          </w:p>
        </w:tc>
      </w:tr>
    </w:tbl>
    <w:p w14:paraId="6220C797" w14:textId="77777777" w:rsidR="007E2AF0" w:rsidRDefault="007E2AF0" w:rsidP="007E2AF0">
      <w:pPr>
        <w:spacing w:line="236" w:lineRule="auto"/>
        <w:ind w:left="40" w:right="752"/>
        <w:rPr>
          <w:rFonts w:ascii="Calibri Light" w:eastAsia="Calibri Light" w:hAnsi="Calibri Light" w:cs="Calibri Light"/>
          <w:sz w:val="20"/>
          <w:szCs w:val="20"/>
        </w:rPr>
      </w:pPr>
    </w:p>
    <w:p w14:paraId="1E95CB9E" w14:textId="77777777" w:rsidR="0037477C" w:rsidRDefault="00355EE7">
      <w:pPr>
        <w:spacing w:line="20" w:lineRule="exact"/>
        <w:rPr>
          <w:sz w:val="20"/>
          <w:szCs w:val="20"/>
        </w:rPr>
      </w:pPr>
      <w:r>
        <w:rPr>
          <w:sz w:val="20"/>
          <w:szCs w:val="20"/>
        </w:rPr>
        <w:br w:type="column"/>
      </w:r>
    </w:p>
    <w:p w14:paraId="73B1251E" w14:textId="77777777" w:rsidR="0037477C" w:rsidRDefault="0037477C">
      <w:pPr>
        <w:spacing w:line="200" w:lineRule="exact"/>
        <w:rPr>
          <w:sz w:val="20"/>
          <w:szCs w:val="20"/>
        </w:rPr>
      </w:pPr>
    </w:p>
    <w:p w14:paraId="6DE9DCFE" w14:textId="77777777" w:rsidR="0037477C" w:rsidRDefault="0037477C">
      <w:pPr>
        <w:spacing w:line="200" w:lineRule="exact"/>
        <w:rPr>
          <w:sz w:val="20"/>
          <w:szCs w:val="20"/>
        </w:rPr>
      </w:pPr>
    </w:p>
    <w:p w14:paraId="3FCFE818" w14:textId="77777777" w:rsidR="0037477C" w:rsidRDefault="0037477C">
      <w:pPr>
        <w:spacing w:line="200" w:lineRule="exact"/>
        <w:rPr>
          <w:sz w:val="20"/>
          <w:szCs w:val="20"/>
        </w:rPr>
      </w:pPr>
    </w:p>
    <w:p w14:paraId="2607C93F" w14:textId="77777777" w:rsidR="0037477C" w:rsidRDefault="0037477C">
      <w:pPr>
        <w:spacing w:line="200" w:lineRule="exact"/>
        <w:rPr>
          <w:sz w:val="20"/>
          <w:szCs w:val="20"/>
        </w:rPr>
      </w:pPr>
    </w:p>
    <w:p w14:paraId="13C03847" w14:textId="77777777" w:rsidR="0037477C" w:rsidRDefault="0037477C">
      <w:pPr>
        <w:spacing w:line="200" w:lineRule="exact"/>
        <w:rPr>
          <w:sz w:val="20"/>
          <w:szCs w:val="20"/>
        </w:rPr>
      </w:pPr>
    </w:p>
    <w:p w14:paraId="503BACB8" w14:textId="77777777" w:rsidR="0037477C" w:rsidRDefault="0037477C">
      <w:pPr>
        <w:spacing w:line="200" w:lineRule="exact"/>
        <w:rPr>
          <w:sz w:val="20"/>
          <w:szCs w:val="20"/>
        </w:rPr>
      </w:pPr>
    </w:p>
    <w:p w14:paraId="1C5E0023" w14:textId="77777777" w:rsidR="0037477C" w:rsidRDefault="0037477C">
      <w:pPr>
        <w:spacing w:line="200" w:lineRule="exact"/>
        <w:rPr>
          <w:sz w:val="20"/>
          <w:szCs w:val="20"/>
        </w:rPr>
      </w:pPr>
    </w:p>
    <w:p w14:paraId="5D380AC4" w14:textId="77777777" w:rsidR="0037477C" w:rsidRDefault="0037477C">
      <w:pPr>
        <w:spacing w:line="200" w:lineRule="exact"/>
        <w:rPr>
          <w:sz w:val="20"/>
          <w:szCs w:val="20"/>
        </w:rPr>
      </w:pPr>
    </w:p>
    <w:p w14:paraId="4A01E90E" w14:textId="77777777" w:rsidR="0037477C" w:rsidRDefault="0037477C">
      <w:pPr>
        <w:spacing w:line="200" w:lineRule="exact"/>
        <w:rPr>
          <w:sz w:val="20"/>
          <w:szCs w:val="20"/>
        </w:rPr>
      </w:pPr>
    </w:p>
    <w:p w14:paraId="46568E7C" w14:textId="77777777" w:rsidR="0037477C" w:rsidRDefault="0037477C">
      <w:pPr>
        <w:spacing w:line="200" w:lineRule="exact"/>
        <w:rPr>
          <w:sz w:val="20"/>
          <w:szCs w:val="20"/>
        </w:rPr>
      </w:pPr>
    </w:p>
    <w:p w14:paraId="01A50112" w14:textId="77777777" w:rsidR="0037477C" w:rsidRDefault="0037477C">
      <w:pPr>
        <w:spacing w:line="200" w:lineRule="exact"/>
        <w:rPr>
          <w:sz w:val="20"/>
          <w:szCs w:val="20"/>
        </w:rPr>
      </w:pPr>
    </w:p>
    <w:p w14:paraId="3226B0BC" w14:textId="77777777" w:rsidR="0037477C" w:rsidRDefault="0037477C">
      <w:pPr>
        <w:spacing w:line="286" w:lineRule="exact"/>
        <w:rPr>
          <w:sz w:val="20"/>
          <w:szCs w:val="20"/>
        </w:rPr>
      </w:pPr>
    </w:p>
    <w:p w14:paraId="1156E1AF" w14:textId="77777777" w:rsidR="0037477C" w:rsidRDefault="0037477C">
      <w:pPr>
        <w:spacing w:line="20" w:lineRule="exact"/>
        <w:rPr>
          <w:sz w:val="20"/>
          <w:szCs w:val="20"/>
        </w:rPr>
      </w:pPr>
    </w:p>
    <w:p w14:paraId="4D1CBD32" w14:textId="77777777" w:rsidR="0037477C" w:rsidRDefault="0037477C">
      <w:pPr>
        <w:spacing w:line="1" w:lineRule="exact"/>
        <w:rPr>
          <w:sz w:val="20"/>
          <w:szCs w:val="20"/>
        </w:rPr>
      </w:pPr>
    </w:p>
    <w:p w14:paraId="6292F55A" w14:textId="77777777" w:rsidR="0037477C" w:rsidRDefault="0037477C">
      <w:pPr>
        <w:spacing w:line="1" w:lineRule="exact"/>
        <w:rPr>
          <w:sz w:val="20"/>
          <w:szCs w:val="20"/>
        </w:rPr>
      </w:pPr>
    </w:p>
    <w:p w14:paraId="3ADB591C" w14:textId="77777777" w:rsidR="0037477C" w:rsidRDefault="0037477C">
      <w:pPr>
        <w:spacing w:line="1" w:lineRule="exact"/>
        <w:rPr>
          <w:sz w:val="20"/>
          <w:szCs w:val="20"/>
        </w:rPr>
      </w:pPr>
    </w:p>
    <w:p w14:paraId="0BF651BB" w14:textId="77777777" w:rsidR="0037477C" w:rsidRDefault="0037477C">
      <w:pPr>
        <w:spacing w:line="1" w:lineRule="exact"/>
        <w:rPr>
          <w:sz w:val="20"/>
          <w:szCs w:val="20"/>
        </w:rPr>
      </w:pPr>
    </w:p>
    <w:p w14:paraId="03AA1C26" w14:textId="77777777" w:rsidR="0037477C" w:rsidRDefault="0037477C">
      <w:pPr>
        <w:sectPr w:rsidR="0037477C" w:rsidSect="0085648C">
          <w:pgSz w:w="16840" w:h="11906" w:orient="landscape"/>
          <w:pgMar w:top="1440" w:right="345" w:bottom="1055" w:left="840" w:header="0" w:footer="57" w:gutter="0"/>
          <w:cols w:num="2" w:space="720" w:equalWidth="0">
            <w:col w:w="14772" w:space="720"/>
            <w:col w:w="161"/>
          </w:cols>
          <w:docGrid w:linePitch="299"/>
        </w:sectPr>
      </w:pPr>
    </w:p>
    <w:p w14:paraId="30068D89" w14:textId="77777777" w:rsidR="0037477C" w:rsidRDefault="00E97C3C">
      <w:pPr>
        <w:rPr>
          <w:sz w:val="20"/>
          <w:szCs w:val="20"/>
        </w:rPr>
      </w:pPr>
      <w:bookmarkStart w:id="51" w:name="page37"/>
      <w:bookmarkStart w:id="52" w:name="MIRS"/>
      <w:bookmarkEnd w:id="51"/>
      <w:bookmarkEnd w:id="52"/>
      <w:r>
        <w:rPr>
          <w:rFonts w:ascii="Calibri" w:eastAsia="Calibri" w:hAnsi="Calibri" w:cs="Calibri"/>
          <w:noProof/>
          <w:color w:val="F8A800"/>
          <w:sz w:val="60"/>
          <w:szCs w:val="60"/>
        </w:rPr>
        <w:lastRenderedPageBreak/>
        <w:drawing>
          <wp:anchor distT="0" distB="0" distL="114300" distR="114300" simplePos="0" relativeHeight="251639296" behindDoc="1" locked="0" layoutInCell="1" allowOverlap="1" wp14:anchorId="1902256C" wp14:editId="02624CD2">
            <wp:simplePos x="0" y="0"/>
            <wp:positionH relativeFrom="column">
              <wp:posOffset>9477375</wp:posOffset>
            </wp:positionH>
            <wp:positionV relativeFrom="paragraph">
              <wp:posOffset>-535940</wp:posOffset>
            </wp:positionV>
            <wp:extent cx="759249" cy="7595040"/>
            <wp:effectExtent l="0" t="0" r="317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Movement in Reserves Statement</w:t>
      </w:r>
    </w:p>
    <w:p w14:paraId="06708F4C" w14:textId="77777777" w:rsidR="0037477C" w:rsidRDefault="0037477C">
      <w:pPr>
        <w:spacing w:line="398" w:lineRule="exact"/>
        <w:rPr>
          <w:sz w:val="20"/>
          <w:szCs w:val="20"/>
        </w:rPr>
      </w:pPr>
    </w:p>
    <w:p w14:paraId="273617E0" w14:textId="77777777" w:rsidR="0037477C" w:rsidRDefault="00355EE7" w:rsidP="00294FC1">
      <w:pPr>
        <w:ind w:right="555"/>
        <w:jc w:val="both"/>
        <w:rPr>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Movement in Reserves Statement</w:t>
      </w:r>
      <w:r>
        <w:rPr>
          <w:rFonts w:ascii="Calibri Light" w:eastAsia="Calibri Light" w:hAnsi="Calibri Light" w:cs="Calibri Light"/>
          <w:sz w:val="20"/>
          <w:szCs w:val="20"/>
        </w:rPr>
        <w:t xml:space="preserve"> shows the movement in year </w:t>
      </w:r>
      <w:r w:rsidR="0008701F">
        <w:rPr>
          <w:rFonts w:ascii="Calibri Light" w:eastAsia="Calibri Light" w:hAnsi="Calibri Light" w:cs="Calibri Light"/>
          <w:sz w:val="20"/>
          <w:szCs w:val="20"/>
        </w:rPr>
        <w:t xml:space="preserve">of the different reserves held by the Group analysed into ‘usable reserves’ (those that can be applied to fund expenditure of reduce local taxation) and other ‘unusable </w:t>
      </w:r>
      <w:proofErr w:type="gramStart"/>
      <w:r w:rsidR="0008701F">
        <w:rPr>
          <w:rFonts w:ascii="Calibri Light" w:eastAsia="Calibri Light" w:hAnsi="Calibri Light" w:cs="Calibri Light"/>
          <w:sz w:val="20"/>
          <w:szCs w:val="20"/>
        </w:rPr>
        <w:t>reserves’</w:t>
      </w:r>
      <w:proofErr w:type="gramEnd"/>
      <w:r w:rsidR="0008701F">
        <w:rPr>
          <w:rFonts w:ascii="Calibri Light" w:eastAsia="Calibri Light" w:hAnsi="Calibri Light" w:cs="Calibri Light"/>
          <w:sz w:val="20"/>
          <w:szCs w:val="20"/>
        </w:rPr>
        <w:t>. The Surplus or (Deficit) on the Provision of Services line shows the true economic cost of providing services, more details of which are shown in the Group Comprehensive Income and Expenditure Statement. This is different from the statutory amounts required to be charged to the General Fund Balance for council tax setting. The Net Increase/Decrease before the Transfers to Earmarked Reserves line shows the statutory General Fund Balance before any discretionary transfers to and from earmarked reserves.</w:t>
      </w:r>
    </w:p>
    <w:p w14:paraId="613EA7DE" w14:textId="77777777" w:rsidR="0037477C" w:rsidRDefault="0037477C" w:rsidP="00294FC1">
      <w:pPr>
        <w:spacing w:line="20" w:lineRule="exact"/>
        <w:rPr>
          <w:sz w:val="20"/>
          <w:szCs w:val="20"/>
        </w:rPr>
      </w:pPr>
    </w:p>
    <w:p w14:paraId="3BBAD208" w14:textId="77777777" w:rsidR="0008701F" w:rsidRDefault="0008701F" w:rsidP="00294FC1">
      <w:pPr>
        <w:spacing w:line="236" w:lineRule="auto"/>
        <w:ind w:right="752" w:firstLine="80"/>
        <w:rPr>
          <w:rFonts w:ascii="Calibri Light" w:eastAsia="Calibri Light" w:hAnsi="Calibri Light" w:cs="Calibri Light"/>
          <w:b/>
          <w:sz w:val="20"/>
          <w:szCs w:val="20"/>
        </w:rPr>
      </w:pPr>
    </w:p>
    <w:p w14:paraId="09184358" w14:textId="77777777" w:rsidR="0008701F" w:rsidRPr="005D10B5" w:rsidRDefault="0008701F" w:rsidP="00294FC1">
      <w:pPr>
        <w:spacing w:line="236" w:lineRule="auto"/>
        <w:ind w:right="752"/>
        <w:rPr>
          <w:rFonts w:ascii="Calibri Light" w:eastAsia="Calibri Light" w:hAnsi="Calibri Light" w:cs="Calibri Light"/>
          <w:b/>
          <w:sz w:val="20"/>
          <w:szCs w:val="20"/>
        </w:rPr>
      </w:pPr>
      <w:r w:rsidRPr="005D10B5">
        <w:rPr>
          <w:rFonts w:ascii="Calibri Light" w:eastAsia="Calibri Light" w:hAnsi="Calibri Light" w:cs="Calibri Light"/>
          <w:b/>
          <w:sz w:val="20"/>
          <w:szCs w:val="20"/>
        </w:rPr>
        <w:t>Group</w:t>
      </w:r>
    </w:p>
    <w:p w14:paraId="02DC308F" w14:textId="77777777" w:rsidR="0037477C" w:rsidRDefault="0037477C">
      <w:pPr>
        <w:spacing w:line="200" w:lineRule="exact"/>
        <w:rPr>
          <w:sz w:val="20"/>
          <w:szCs w:val="20"/>
        </w:rPr>
      </w:pPr>
    </w:p>
    <w:tbl>
      <w:tblPr>
        <w:tblStyle w:val="TableGrid"/>
        <w:tblW w:w="1421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1125"/>
        <w:gridCol w:w="1315"/>
        <w:gridCol w:w="1084"/>
        <w:gridCol w:w="1047"/>
        <w:gridCol w:w="992"/>
        <w:gridCol w:w="993"/>
        <w:gridCol w:w="993"/>
      </w:tblGrid>
      <w:tr w:rsidR="008C36A4" w:rsidRPr="00ED6D35" w14:paraId="2D4D8F01" w14:textId="77777777" w:rsidTr="00C853D8">
        <w:tc>
          <w:tcPr>
            <w:tcW w:w="6662" w:type="dxa"/>
            <w:tcBorders>
              <w:top w:val="single" w:sz="12" w:space="0" w:color="FFC000"/>
            </w:tcBorders>
          </w:tcPr>
          <w:p w14:paraId="543F8A28" w14:textId="77777777" w:rsidR="00A57AB8" w:rsidRPr="00ED6D35" w:rsidRDefault="00A57AB8" w:rsidP="00A57AB8">
            <w:pPr>
              <w:spacing w:line="276" w:lineRule="auto"/>
              <w:ind w:right="29"/>
              <w:jc w:val="right"/>
              <w:rPr>
                <w:rFonts w:ascii="Calibri Light" w:eastAsia="Calibri Light" w:hAnsi="Calibri Light" w:cs="Calibri Light"/>
                <w:b/>
                <w:sz w:val="16"/>
                <w:szCs w:val="16"/>
              </w:rPr>
            </w:pPr>
          </w:p>
        </w:tc>
        <w:tc>
          <w:tcPr>
            <w:tcW w:w="1125" w:type="dxa"/>
            <w:tcBorders>
              <w:top w:val="single" w:sz="12" w:space="0" w:color="FFC000"/>
            </w:tcBorders>
          </w:tcPr>
          <w:p w14:paraId="24A400D2" w14:textId="77777777" w:rsidR="00A57AB8" w:rsidRDefault="00A57AB8" w:rsidP="00A57AB8">
            <w:pPr>
              <w:spacing w:line="276" w:lineRule="auto"/>
              <w:ind w:right="76"/>
              <w:jc w:val="right"/>
              <w:rPr>
                <w:rFonts w:ascii="Calibri Light" w:eastAsia="Calibri Light" w:hAnsi="Calibri Light" w:cs="Calibri Light"/>
                <w:b/>
                <w:sz w:val="16"/>
                <w:szCs w:val="16"/>
              </w:rPr>
            </w:pPr>
          </w:p>
        </w:tc>
        <w:tc>
          <w:tcPr>
            <w:tcW w:w="1315" w:type="dxa"/>
            <w:tcBorders>
              <w:top w:val="single" w:sz="12" w:space="0" w:color="FFC000"/>
            </w:tcBorders>
          </w:tcPr>
          <w:p w14:paraId="42C02C11" w14:textId="77777777" w:rsidR="00A57AB8" w:rsidRPr="00A331CA" w:rsidRDefault="00A57AB8"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General</w:t>
            </w:r>
          </w:p>
        </w:tc>
        <w:tc>
          <w:tcPr>
            <w:tcW w:w="1084" w:type="dxa"/>
            <w:tcBorders>
              <w:top w:val="single" w:sz="12" w:space="0" w:color="FFC000"/>
            </w:tcBorders>
          </w:tcPr>
          <w:p w14:paraId="61674F5B"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Earmarked</w:t>
            </w:r>
          </w:p>
        </w:tc>
        <w:tc>
          <w:tcPr>
            <w:tcW w:w="1047" w:type="dxa"/>
            <w:tcBorders>
              <w:top w:val="single" w:sz="12" w:space="0" w:color="FFC000"/>
            </w:tcBorders>
          </w:tcPr>
          <w:p w14:paraId="535C4554"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Capital</w:t>
            </w:r>
          </w:p>
        </w:tc>
        <w:tc>
          <w:tcPr>
            <w:tcW w:w="992" w:type="dxa"/>
            <w:tcBorders>
              <w:top w:val="single" w:sz="12" w:space="0" w:color="FFC000"/>
            </w:tcBorders>
          </w:tcPr>
          <w:p w14:paraId="15DC773E" w14:textId="77777777" w:rsidR="00A57AB8" w:rsidRPr="00A331CA" w:rsidRDefault="00A57AB8" w:rsidP="00A57AB8">
            <w:pPr>
              <w:spacing w:line="276" w:lineRule="auto"/>
              <w:ind w:right="102"/>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45D74330"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6E397515"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r>
      <w:tr w:rsidR="008C36A4" w:rsidRPr="00ED6D35" w14:paraId="2D56092B" w14:textId="77777777" w:rsidTr="00C853D8">
        <w:tc>
          <w:tcPr>
            <w:tcW w:w="6662" w:type="dxa"/>
          </w:tcPr>
          <w:p w14:paraId="1373F441" w14:textId="77777777" w:rsidR="00A57AB8" w:rsidRPr="00ED6D35" w:rsidRDefault="00A57AB8" w:rsidP="00A57AB8">
            <w:pPr>
              <w:spacing w:line="276" w:lineRule="auto"/>
              <w:ind w:right="29"/>
              <w:jc w:val="right"/>
              <w:rPr>
                <w:rFonts w:ascii="Calibri Light" w:eastAsia="Calibri Light" w:hAnsi="Calibri Light" w:cs="Calibri Light"/>
                <w:b/>
                <w:sz w:val="16"/>
                <w:szCs w:val="16"/>
              </w:rPr>
            </w:pPr>
          </w:p>
        </w:tc>
        <w:tc>
          <w:tcPr>
            <w:tcW w:w="1125" w:type="dxa"/>
          </w:tcPr>
          <w:p w14:paraId="626E21C0" w14:textId="77777777" w:rsidR="00A57AB8" w:rsidRDefault="00A57AB8" w:rsidP="00A57AB8">
            <w:pPr>
              <w:spacing w:line="276" w:lineRule="auto"/>
              <w:ind w:right="76"/>
              <w:jc w:val="right"/>
              <w:rPr>
                <w:rFonts w:ascii="Calibri Light" w:eastAsia="Calibri Light" w:hAnsi="Calibri Light" w:cs="Calibri Light"/>
                <w:b/>
                <w:sz w:val="16"/>
                <w:szCs w:val="16"/>
              </w:rPr>
            </w:pPr>
          </w:p>
        </w:tc>
        <w:tc>
          <w:tcPr>
            <w:tcW w:w="1315" w:type="dxa"/>
          </w:tcPr>
          <w:p w14:paraId="3611AF2C" w14:textId="77777777" w:rsidR="00A57AB8" w:rsidRPr="00A331CA" w:rsidRDefault="00A57AB8"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Fund </w:t>
            </w:r>
          </w:p>
        </w:tc>
        <w:tc>
          <w:tcPr>
            <w:tcW w:w="1084" w:type="dxa"/>
          </w:tcPr>
          <w:p w14:paraId="5F79FE74"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1047" w:type="dxa"/>
          </w:tcPr>
          <w:p w14:paraId="66238F51"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Grants</w:t>
            </w:r>
          </w:p>
        </w:tc>
        <w:tc>
          <w:tcPr>
            <w:tcW w:w="992" w:type="dxa"/>
          </w:tcPr>
          <w:p w14:paraId="7D3DF4D5" w14:textId="77777777" w:rsidR="00A57AB8" w:rsidRPr="00A331CA" w:rsidRDefault="00A57AB8" w:rsidP="00A57AB8">
            <w:pPr>
              <w:spacing w:line="276" w:lineRule="auto"/>
              <w:ind w:right="102"/>
              <w:jc w:val="right"/>
              <w:rPr>
                <w:rFonts w:ascii="Calibri" w:eastAsia="Calibri Light" w:hAnsi="Calibri" w:cs="Calibri Light"/>
                <w:b/>
                <w:sz w:val="16"/>
                <w:szCs w:val="16"/>
              </w:rPr>
            </w:pPr>
            <w:r w:rsidRPr="00A331CA">
              <w:rPr>
                <w:rFonts w:ascii="Calibri" w:eastAsia="Calibri Light" w:hAnsi="Calibri" w:cs="Calibri Light"/>
                <w:b/>
                <w:sz w:val="16"/>
                <w:szCs w:val="16"/>
              </w:rPr>
              <w:t>Usable</w:t>
            </w:r>
          </w:p>
        </w:tc>
        <w:tc>
          <w:tcPr>
            <w:tcW w:w="993" w:type="dxa"/>
          </w:tcPr>
          <w:p w14:paraId="4CE68A7C"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Unusable</w:t>
            </w:r>
          </w:p>
        </w:tc>
        <w:tc>
          <w:tcPr>
            <w:tcW w:w="993" w:type="dxa"/>
          </w:tcPr>
          <w:p w14:paraId="435BA1AC"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r>
      <w:tr w:rsidR="008C36A4" w:rsidRPr="00ED6D35" w14:paraId="05749EB6" w14:textId="77777777" w:rsidTr="00C853D8">
        <w:tc>
          <w:tcPr>
            <w:tcW w:w="6662" w:type="dxa"/>
          </w:tcPr>
          <w:p w14:paraId="58AA8D9D" w14:textId="77777777" w:rsidR="00A57AB8" w:rsidRPr="00ED6D35" w:rsidRDefault="00A57AB8" w:rsidP="00A57AB8">
            <w:pPr>
              <w:spacing w:line="276" w:lineRule="auto"/>
              <w:ind w:right="29"/>
              <w:jc w:val="right"/>
              <w:rPr>
                <w:rFonts w:ascii="Calibri Light" w:eastAsia="Calibri Light" w:hAnsi="Calibri Light" w:cs="Calibri Light"/>
                <w:b/>
                <w:sz w:val="16"/>
                <w:szCs w:val="16"/>
              </w:rPr>
            </w:pPr>
          </w:p>
        </w:tc>
        <w:tc>
          <w:tcPr>
            <w:tcW w:w="1125" w:type="dxa"/>
          </w:tcPr>
          <w:p w14:paraId="22079575" w14:textId="77777777" w:rsidR="00A57AB8" w:rsidRDefault="00A57AB8" w:rsidP="00A57AB8">
            <w:pPr>
              <w:spacing w:line="276" w:lineRule="auto"/>
              <w:ind w:right="76"/>
              <w:jc w:val="right"/>
              <w:rPr>
                <w:rFonts w:ascii="Calibri Light" w:eastAsia="Calibri Light" w:hAnsi="Calibri Light" w:cs="Calibri Light"/>
                <w:b/>
                <w:sz w:val="16"/>
                <w:szCs w:val="16"/>
              </w:rPr>
            </w:pPr>
          </w:p>
        </w:tc>
        <w:tc>
          <w:tcPr>
            <w:tcW w:w="1315" w:type="dxa"/>
          </w:tcPr>
          <w:p w14:paraId="17FD5FAE" w14:textId="77777777" w:rsidR="00A57AB8" w:rsidRPr="00A331CA" w:rsidRDefault="00A57AB8"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Balance</w:t>
            </w:r>
          </w:p>
        </w:tc>
        <w:tc>
          <w:tcPr>
            <w:tcW w:w="1084" w:type="dxa"/>
          </w:tcPr>
          <w:p w14:paraId="6E4C5632" w14:textId="77777777" w:rsidR="00A57AB8" w:rsidRPr="00A331CA" w:rsidRDefault="00A57AB8" w:rsidP="00A57AB8">
            <w:pPr>
              <w:spacing w:line="276" w:lineRule="auto"/>
              <w:ind w:right="32"/>
              <w:jc w:val="right"/>
              <w:rPr>
                <w:rFonts w:ascii="Calibri" w:eastAsia="Calibri Light" w:hAnsi="Calibri" w:cs="Calibri Light"/>
                <w:b/>
                <w:sz w:val="16"/>
                <w:szCs w:val="16"/>
              </w:rPr>
            </w:pPr>
          </w:p>
        </w:tc>
        <w:tc>
          <w:tcPr>
            <w:tcW w:w="1047" w:type="dxa"/>
          </w:tcPr>
          <w:p w14:paraId="0193C104"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Unapplied</w:t>
            </w:r>
          </w:p>
        </w:tc>
        <w:tc>
          <w:tcPr>
            <w:tcW w:w="992" w:type="dxa"/>
          </w:tcPr>
          <w:p w14:paraId="1C606BE1" w14:textId="77777777" w:rsidR="00A57AB8" w:rsidRPr="00A331CA" w:rsidRDefault="00A57AB8" w:rsidP="00A57AB8">
            <w:pPr>
              <w:spacing w:line="276" w:lineRule="auto"/>
              <w:ind w:right="102"/>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3A175DC6"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2D753B67" w14:textId="77777777" w:rsidR="00A57AB8" w:rsidRPr="00A331CA" w:rsidRDefault="00A57AB8" w:rsidP="0078004C">
            <w:pPr>
              <w:spacing w:line="276" w:lineRule="auto"/>
              <w:jc w:val="right"/>
              <w:rPr>
                <w:rFonts w:ascii="Calibri" w:eastAsia="Calibri Light" w:hAnsi="Calibri" w:cs="Calibri Light"/>
                <w:b/>
                <w:sz w:val="16"/>
                <w:szCs w:val="16"/>
              </w:rPr>
            </w:pPr>
          </w:p>
        </w:tc>
      </w:tr>
      <w:tr w:rsidR="008C36A4" w:rsidRPr="00ED6D35" w14:paraId="30121ECA" w14:textId="77777777" w:rsidTr="00C853D8">
        <w:tc>
          <w:tcPr>
            <w:tcW w:w="6662" w:type="dxa"/>
            <w:tcBorders>
              <w:bottom w:val="single" w:sz="12" w:space="0" w:color="FFC000" w:themeColor="accent4"/>
            </w:tcBorders>
          </w:tcPr>
          <w:p w14:paraId="65F959BF" w14:textId="77777777" w:rsidR="00A57AB8" w:rsidRPr="00ED6D35" w:rsidRDefault="00A57AB8" w:rsidP="00A57AB8">
            <w:pPr>
              <w:spacing w:line="276" w:lineRule="auto"/>
              <w:ind w:right="29"/>
              <w:jc w:val="right"/>
              <w:rPr>
                <w:rFonts w:ascii="Calibri Light" w:eastAsia="Calibri Light" w:hAnsi="Calibri Light" w:cs="Calibri Light"/>
                <w:b/>
                <w:sz w:val="16"/>
                <w:szCs w:val="16"/>
              </w:rPr>
            </w:pPr>
          </w:p>
        </w:tc>
        <w:tc>
          <w:tcPr>
            <w:tcW w:w="1125" w:type="dxa"/>
            <w:tcBorders>
              <w:bottom w:val="single" w:sz="12" w:space="0" w:color="FFC000" w:themeColor="accent4"/>
            </w:tcBorders>
          </w:tcPr>
          <w:p w14:paraId="29F4E5FB" w14:textId="77777777" w:rsidR="00A57AB8" w:rsidRDefault="00A57AB8" w:rsidP="00A57AB8">
            <w:pPr>
              <w:spacing w:line="276" w:lineRule="auto"/>
              <w:ind w:right="76"/>
              <w:jc w:val="right"/>
              <w:rPr>
                <w:rFonts w:ascii="Calibri Light" w:eastAsia="Calibri Light" w:hAnsi="Calibri Light" w:cs="Calibri Light"/>
                <w:b/>
                <w:sz w:val="16"/>
                <w:szCs w:val="16"/>
              </w:rPr>
            </w:pPr>
          </w:p>
        </w:tc>
        <w:tc>
          <w:tcPr>
            <w:tcW w:w="1315" w:type="dxa"/>
            <w:tcBorders>
              <w:bottom w:val="single" w:sz="12" w:space="0" w:color="FFC000" w:themeColor="accent4"/>
            </w:tcBorders>
          </w:tcPr>
          <w:p w14:paraId="33278FBF" w14:textId="77777777" w:rsidR="00A57AB8" w:rsidRPr="00A331CA" w:rsidRDefault="00A57AB8"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84" w:type="dxa"/>
            <w:tcBorders>
              <w:bottom w:val="single" w:sz="12" w:space="0" w:color="FFC000" w:themeColor="accent4"/>
            </w:tcBorders>
          </w:tcPr>
          <w:p w14:paraId="0FC269C2"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47" w:type="dxa"/>
            <w:tcBorders>
              <w:bottom w:val="single" w:sz="12" w:space="0" w:color="FFC000" w:themeColor="accent4"/>
            </w:tcBorders>
          </w:tcPr>
          <w:p w14:paraId="305FE303" w14:textId="77777777" w:rsidR="00A57AB8" w:rsidRPr="00A331CA" w:rsidRDefault="00A57AB8"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2" w:type="dxa"/>
            <w:tcBorders>
              <w:bottom w:val="single" w:sz="12" w:space="0" w:color="FFC000" w:themeColor="accent4"/>
            </w:tcBorders>
          </w:tcPr>
          <w:p w14:paraId="6994B205" w14:textId="77777777" w:rsidR="00A57AB8" w:rsidRPr="00A331CA" w:rsidRDefault="00A57AB8" w:rsidP="00A57AB8">
            <w:pPr>
              <w:spacing w:line="276" w:lineRule="auto"/>
              <w:ind w:right="10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087E520C"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711E3CDF" w14:textId="77777777" w:rsidR="00A57AB8" w:rsidRPr="00A331CA" w:rsidRDefault="00A57AB8"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8C36A4" w:rsidRPr="00ED6D35" w14:paraId="0D0FCE00" w14:textId="77777777" w:rsidTr="00C853D8">
        <w:tc>
          <w:tcPr>
            <w:tcW w:w="6662" w:type="dxa"/>
            <w:tcBorders>
              <w:bottom w:val="single" w:sz="12" w:space="0" w:color="FFC000" w:themeColor="accent4"/>
            </w:tcBorders>
          </w:tcPr>
          <w:p w14:paraId="19E23A0B" w14:textId="77777777" w:rsidR="009B2566" w:rsidRPr="00ED6D35" w:rsidRDefault="009B2566" w:rsidP="00A57AB8">
            <w:pPr>
              <w:spacing w:line="276" w:lineRule="auto"/>
              <w:ind w:right="29"/>
              <w:jc w:val="right"/>
              <w:rPr>
                <w:rFonts w:ascii="Calibri Light" w:eastAsia="Calibri Light" w:hAnsi="Calibri Light" w:cs="Calibri Light"/>
                <w:b/>
                <w:sz w:val="16"/>
                <w:szCs w:val="16"/>
              </w:rPr>
            </w:pPr>
          </w:p>
        </w:tc>
        <w:tc>
          <w:tcPr>
            <w:tcW w:w="1125" w:type="dxa"/>
            <w:tcBorders>
              <w:bottom w:val="single" w:sz="12" w:space="0" w:color="FFC000" w:themeColor="accent4"/>
            </w:tcBorders>
          </w:tcPr>
          <w:p w14:paraId="16D97477" w14:textId="77777777" w:rsidR="009B2566" w:rsidRDefault="009B2566" w:rsidP="00A57AB8">
            <w:pPr>
              <w:spacing w:line="276" w:lineRule="auto"/>
              <w:ind w:right="76"/>
              <w:jc w:val="right"/>
              <w:rPr>
                <w:rFonts w:ascii="Calibri Light" w:eastAsia="Calibri Light" w:hAnsi="Calibri Light" w:cs="Calibri Light"/>
                <w:b/>
                <w:sz w:val="16"/>
                <w:szCs w:val="16"/>
              </w:rPr>
            </w:pPr>
          </w:p>
        </w:tc>
        <w:tc>
          <w:tcPr>
            <w:tcW w:w="1315" w:type="dxa"/>
            <w:tcBorders>
              <w:bottom w:val="single" w:sz="12" w:space="0" w:color="FFC000" w:themeColor="accent4"/>
            </w:tcBorders>
          </w:tcPr>
          <w:p w14:paraId="2F55C31C" w14:textId="77777777" w:rsidR="009B2566" w:rsidRPr="00A331CA" w:rsidRDefault="009B2566" w:rsidP="00A57AB8">
            <w:pPr>
              <w:spacing w:line="276" w:lineRule="auto"/>
              <w:ind w:right="76"/>
              <w:jc w:val="right"/>
              <w:rPr>
                <w:rFonts w:ascii="Calibri" w:eastAsia="Calibri Light" w:hAnsi="Calibri" w:cs="Calibri Light"/>
                <w:b/>
                <w:sz w:val="16"/>
                <w:szCs w:val="16"/>
              </w:rPr>
            </w:pPr>
          </w:p>
        </w:tc>
        <w:tc>
          <w:tcPr>
            <w:tcW w:w="1084" w:type="dxa"/>
            <w:tcBorders>
              <w:bottom w:val="single" w:sz="12" w:space="0" w:color="FFC000" w:themeColor="accent4"/>
            </w:tcBorders>
          </w:tcPr>
          <w:p w14:paraId="082AE6C3" w14:textId="77777777" w:rsidR="009B2566" w:rsidRPr="00A331CA" w:rsidRDefault="009B2566" w:rsidP="00A57AB8">
            <w:pPr>
              <w:spacing w:line="276" w:lineRule="auto"/>
              <w:ind w:right="32"/>
              <w:jc w:val="right"/>
              <w:rPr>
                <w:rFonts w:ascii="Calibri" w:eastAsia="Calibri Light" w:hAnsi="Calibri" w:cs="Calibri Light"/>
                <w:b/>
                <w:sz w:val="16"/>
                <w:szCs w:val="16"/>
              </w:rPr>
            </w:pPr>
          </w:p>
        </w:tc>
        <w:tc>
          <w:tcPr>
            <w:tcW w:w="1047" w:type="dxa"/>
            <w:tcBorders>
              <w:bottom w:val="single" w:sz="12" w:space="0" w:color="FFC000" w:themeColor="accent4"/>
            </w:tcBorders>
          </w:tcPr>
          <w:p w14:paraId="70E3754B" w14:textId="77777777" w:rsidR="009B2566" w:rsidRPr="00A331CA" w:rsidRDefault="009B2566" w:rsidP="00A57AB8">
            <w:pPr>
              <w:spacing w:line="276" w:lineRule="auto"/>
              <w:ind w:right="32"/>
              <w:jc w:val="right"/>
              <w:rPr>
                <w:rFonts w:ascii="Calibri" w:eastAsia="Calibri Light" w:hAnsi="Calibri" w:cs="Calibri Light"/>
                <w:b/>
                <w:sz w:val="16"/>
                <w:szCs w:val="16"/>
              </w:rPr>
            </w:pPr>
          </w:p>
        </w:tc>
        <w:tc>
          <w:tcPr>
            <w:tcW w:w="992" w:type="dxa"/>
            <w:tcBorders>
              <w:bottom w:val="single" w:sz="12" w:space="0" w:color="FFC000" w:themeColor="accent4"/>
            </w:tcBorders>
          </w:tcPr>
          <w:p w14:paraId="6117AFC3" w14:textId="77777777" w:rsidR="009B2566" w:rsidRPr="00A331CA" w:rsidRDefault="009B2566" w:rsidP="00A57AB8">
            <w:pPr>
              <w:spacing w:line="276" w:lineRule="auto"/>
              <w:ind w:right="102"/>
              <w:jc w:val="right"/>
              <w:rPr>
                <w:rFonts w:ascii="Calibri" w:eastAsia="Calibri Light" w:hAnsi="Calibri" w:cs="Calibri Light"/>
                <w:b/>
                <w:sz w:val="16"/>
                <w:szCs w:val="16"/>
              </w:rPr>
            </w:pPr>
          </w:p>
        </w:tc>
        <w:tc>
          <w:tcPr>
            <w:tcW w:w="993" w:type="dxa"/>
            <w:tcBorders>
              <w:bottom w:val="single" w:sz="12" w:space="0" w:color="FFC000" w:themeColor="accent4"/>
            </w:tcBorders>
          </w:tcPr>
          <w:p w14:paraId="64BEACDF" w14:textId="77777777" w:rsidR="009B2566" w:rsidRPr="00A331CA" w:rsidRDefault="009B2566" w:rsidP="0078004C">
            <w:pPr>
              <w:spacing w:line="276" w:lineRule="auto"/>
              <w:jc w:val="right"/>
              <w:rPr>
                <w:rFonts w:ascii="Calibri" w:eastAsia="Calibri Light" w:hAnsi="Calibri" w:cs="Calibri Light"/>
                <w:b/>
                <w:sz w:val="16"/>
                <w:szCs w:val="16"/>
              </w:rPr>
            </w:pPr>
          </w:p>
        </w:tc>
        <w:tc>
          <w:tcPr>
            <w:tcW w:w="993" w:type="dxa"/>
            <w:tcBorders>
              <w:bottom w:val="single" w:sz="12" w:space="0" w:color="FFC000" w:themeColor="accent4"/>
            </w:tcBorders>
          </w:tcPr>
          <w:p w14:paraId="01FAC979" w14:textId="77777777" w:rsidR="009B2566" w:rsidRPr="00A331CA" w:rsidRDefault="009B2566" w:rsidP="0078004C">
            <w:pPr>
              <w:spacing w:line="276" w:lineRule="auto"/>
              <w:jc w:val="right"/>
              <w:rPr>
                <w:rFonts w:ascii="Calibri" w:eastAsia="Calibri Light" w:hAnsi="Calibri" w:cs="Calibri Light"/>
                <w:b/>
                <w:sz w:val="16"/>
                <w:szCs w:val="16"/>
              </w:rPr>
            </w:pPr>
          </w:p>
        </w:tc>
      </w:tr>
      <w:tr w:rsidR="008C36A4" w:rsidRPr="00ED6D35" w14:paraId="712BC58C" w14:textId="77777777" w:rsidTr="009B2566">
        <w:tc>
          <w:tcPr>
            <w:tcW w:w="6662" w:type="dxa"/>
            <w:tcBorders>
              <w:top w:val="single" w:sz="12" w:space="0" w:color="FFC000" w:themeColor="accent4"/>
            </w:tcBorders>
            <w:shd w:val="clear" w:color="auto" w:fill="auto"/>
            <w:vAlign w:val="center"/>
          </w:tcPr>
          <w:p w14:paraId="4233F4E3" w14:textId="768CCAB2" w:rsidR="00DB4785" w:rsidRPr="009B2566" w:rsidRDefault="00DB4785" w:rsidP="00DB4785">
            <w:pPr>
              <w:spacing w:line="276" w:lineRule="auto"/>
              <w:ind w:right="29"/>
              <w:rPr>
                <w:rFonts w:asciiTheme="majorHAnsi" w:hAnsiTheme="majorHAnsi" w:cs="Arial"/>
                <w:b/>
                <w:sz w:val="16"/>
                <w:szCs w:val="16"/>
              </w:rPr>
            </w:pPr>
            <w:r w:rsidRPr="009B2566">
              <w:rPr>
                <w:rFonts w:asciiTheme="majorHAnsi" w:hAnsiTheme="majorHAnsi" w:cs="Arial"/>
                <w:b/>
                <w:sz w:val="16"/>
                <w:szCs w:val="16"/>
              </w:rPr>
              <w:t xml:space="preserve">Balance </w:t>
            </w:r>
            <w:proofErr w:type="gramStart"/>
            <w:r w:rsidRPr="009B2566">
              <w:rPr>
                <w:rFonts w:asciiTheme="majorHAnsi" w:hAnsiTheme="majorHAnsi" w:cs="Arial"/>
                <w:b/>
                <w:sz w:val="16"/>
                <w:szCs w:val="16"/>
              </w:rPr>
              <w:t>at</w:t>
            </w:r>
            <w:proofErr w:type="gramEnd"/>
            <w:r w:rsidRPr="009B2566">
              <w:rPr>
                <w:rFonts w:asciiTheme="majorHAnsi" w:hAnsiTheme="majorHAnsi" w:cs="Arial"/>
                <w:b/>
                <w:sz w:val="16"/>
                <w:szCs w:val="16"/>
              </w:rPr>
              <w:t xml:space="preserve"> 1 April 2022</w:t>
            </w:r>
          </w:p>
        </w:tc>
        <w:tc>
          <w:tcPr>
            <w:tcW w:w="1125" w:type="dxa"/>
            <w:tcBorders>
              <w:top w:val="single" w:sz="12" w:space="0" w:color="FFC000" w:themeColor="accent4"/>
            </w:tcBorders>
            <w:shd w:val="clear" w:color="auto" w:fill="auto"/>
          </w:tcPr>
          <w:p w14:paraId="5E468992" w14:textId="77777777" w:rsidR="00DB4785" w:rsidRPr="009B2566" w:rsidRDefault="00DB4785" w:rsidP="00DB4785">
            <w:pPr>
              <w:spacing w:line="276" w:lineRule="auto"/>
              <w:ind w:right="76"/>
              <w:jc w:val="right"/>
              <w:rPr>
                <w:rFonts w:asciiTheme="majorHAnsi" w:hAnsiTheme="majorHAnsi" w:cs="Arial"/>
                <w:b/>
                <w:sz w:val="16"/>
                <w:szCs w:val="16"/>
              </w:rPr>
            </w:pPr>
          </w:p>
        </w:tc>
        <w:tc>
          <w:tcPr>
            <w:tcW w:w="1315" w:type="dxa"/>
            <w:tcBorders>
              <w:top w:val="single" w:sz="12" w:space="0" w:color="FFC000" w:themeColor="accent4"/>
              <w:bottom w:val="single" w:sz="12" w:space="0" w:color="FFC000" w:themeColor="accent4"/>
            </w:tcBorders>
            <w:shd w:val="clear" w:color="auto" w:fill="auto"/>
          </w:tcPr>
          <w:p w14:paraId="53188F76" w14:textId="11198464" w:rsidR="00DB4785" w:rsidRPr="009B2566" w:rsidRDefault="00DB4785" w:rsidP="00DB4785">
            <w:pPr>
              <w:spacing w:line="276" w:lineRule="auto"/>
              <w:ind w:right="76"/>
              <w:jc w:val="right"/>
              <w:rPr>
                <w:rFonts w:asciiTheme="majorHAnsi" w:hAnsiTheme="majorHAnsi" w:cs="Arial"/>
                <w:sz w:val="16"/>
                <w:szCs w:val="16"/>
              </w:rPr>
            </w:pPr>
            <w:r w:rsidRPr="009B2566">
              <w:rPr>
                <w:rFonts w:asciiTheme="majorHAnsi" w:hAnsiTheme="majorHAnsi" w:cs="Arial"/>
                <w:b/>
                <w:sz w:val="16"/>
                <w:szCs w:val="16"/>
              </w:rPr>
              <w:t>36,919</w:t>
            </w:r>
          </w:p>
        </w:tc>
        <w:tc>
          <w:tcPr>
            <w:tcW w:w="1084" w:type="dxa"/>
            <w:tcBorders>
              <w:top w:val="single" w:sz="12" w:space="0" w:color="FFC000" w:themeColor="accent4"/>
              <w:bottom w:val="single" w:sz="12" w:space="0" w:color="FFC000" w:themeColor="accent4"/>
            </w:tcBorders>
          </w:tcPr>
          <w:p w14:paraId="70449182" w14:textId="50BF1B5A" w:rsidR="00DB4785" w:rsidRPr="007C0796" w:rsidRDefault="00DB4785" w:rsidP="00DB4785">
            <w:pPr>
              <w:spacing w:line="276" w:lineRule="auto"/>
              <w:ind w:right="32"/>
              <w:jc w:val="right"/>
              <w:rPr>
                <w:rFonts w:asciiTheme="majorHAnsi" w:hAnsiTheme="majorHAnsi" w:cs="Arial"/>
                <w:sz w:val="16"/>
                <w:szCs w:val="16"/>
              </w:rPr>
            </w:pPr>
            <w:r w:rsidRPr="002C76BA">
              <w:rPr>
                <w:rFonts w:asciiTheme="majorHAnsi" w:hAnsiTheme="majorHAnsi" w:cs="Arial"/>
                <w:b/>
                <w:sz w:val="16"/>
                <w:szCs w:val="16"/>
              </w:rPr>
              <w:t>30,797</w:t>
            </w:r>
          </w:p>
        </w:tc>
        <w:tc>
          <w:tcPr>
            <w:tcW w:w="1047" w:type="dxa"/>
            <w:tcBorders>
              <w:top w:val="single" w:sz="12" w:space="0" w:color="FFC000" w:themeColor="accent4"/>
              <w:bottom w:val="single" w:sz="12" w:space="0" w:color="FFC000" w:themeColor="accent4"/>
            </w:tcBorders>
          </w:tcPr>
          <w:p w14:paraId="118F1ACC" w14:textId="7DD0D1AE" w:rsidR="00DB4785" w:rsidRPr="007C0796" w:rsidRDefault="00DB4785" w:rsidP="00DB4785">
            <w:pPr>
              <w:spacing w:line="276" w:lineRule="auto"/>
              <w:ind w:right="32"/>
              <w:jc w:val="right"/>
              <w:rPr>
                <w:rFonts w:asciiTheme="majorHAnsi" w:hAnsiTheme="majorHAnsi" w:cs="Arial"/>
                <w:sz w:val="16"/>
                <w:szCs w:val="16"/>
              </w:rPr>
            </w:pPr>
            <w:r w:rsidRPr="002C76BA">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tcPr>
          <w:p w14:paraId="3A03AD3F" w14:textId="276773FF" w:rsidR="00DB4785" w:rsidRPr="007C0796" w:rsidRDefault="00DB4785" w:rsidP="00DB4785">
            <w:pPr>
              <w:spacing w:line="276" w:lineRule="auto"/>
              <w:jc w:val="right"/>
              <w:rPr>
                <w:rFonts w:asciiTheme="majorHAnsi" w:hAnsiTheme="majorHAnsi" w:cs="Arial"/>
                <w:sz w:val="16"/>
                <w:szCs w:val="16"/>
              </w:rPr>
            </w:pPr>
            <w:r w:rsidRPr="002C76BA">
              <w:rPr>
                <w:rFonts w:asciiTheme="majorHAnsi" w:hAnsiTheme="majorHAnsi" w:cs="Arial"/>
                <w:b/>
                <w:sz w:val="16"/>
                <w:szCs w:val="16"/>
              </w:rPr>
              <w:t>67,716</w:t>
            </w:r>
          </w:p>
        </w:tc>
        <w:tc>
          <w:tcPr>
            <w:tcW w:w="993" w:type="dxa"/>
            <w:tcBorders>
              <w:top w:val="single" w:sz="12" w:space="0" w:color="FFC000" w:themeColor="accent4"/>
              <w:bottom w:val="single" w:sz="12" w:space="0" w:color="FFC000" w:themeColor="accent4"/>
            </w:tcBorders>
          </w:tcPr>
          <w:p w14:paraId="3A1A1903" w14:textId="2DEA17F8" w:rsidR="00DB4785" w:rsidRPr="007C0796" w:rsidRDefault="00DB4785" w:rsidP="00DB4785">
            <w:pPr>
              <w:spacing w:line="276" w:lineRule="auto"/>
              <w:jc w:val="right"/>
              <w:rPr>
                <w:rFonts w:asciiTheme="majorHAnsi" w:hAnsiTheme="majorHAnsi" w:cs="Arial"/>
                <w:sz w:val="16"/>
                <w:szCs w:val="16"/>
              </w:rPr>
            </w:pPr>
            <w:r>
              <w:rPr>
                <w:rFonts w:asciiTheme="majorHAnsi" w:hAnsiTheme="majorHAnsi" w:cs="Arial"/>
                <w:b/>
                <w:sz w:val="16"/>
                <w:szCs w:val="16"/>
              </w:rPr>
              <w:t>(3,618,324</w:t>
            </w:r>
            <w:r w:rsidRPr="001E537E">
              <w:rPr>
                <w:rFonts w:asciiTheme="majorHAnsi" w:hAnsiTheme="majorHAnsi" w:cs="Arial"/>
                <w:b/>
                <w:sz w:val="16"/>
                <w:szCs w:val="16"/>
              </w:rPr>
              <w:t>)</w:t>
            </w:r>
          </w:p>
        </w:tc>
        <w:tc>
          <w:tcPr>
            <w:tcW w:w="993" w:type="dxa"/>
            <w:tcBorders>
              <w:top w:val="single" w:sz="12" w:space="0" w:color="FFC000" w:themeColor="accent4"/>
              <w:bottom w:val="single" w:sz="12" w:space="0" w:color="FFC000" w:themeColor="accent4"/>
            </w:tcBorders>
          </w:tcPr>
          <w:p w14:paraId="163E5ABD" w14:textId="6E788C51" w:rsidR="00DB4785" w:rsidRPr="007C0796" w:rsidRDefault="00DB4785" w:rsidP="00DB4785">
            <w:pPr>
              <w:spacing w:line="276" w:lineRule="auto"/>
              <w:jc w:val="right"/>
              <w:rPr>
                <w:rFonts w:asciiTheme="majorHAnsi" w:hAnsiTheme="majorHAnsi" w:cs="Arial"/>
                <w:sz w:val="16"/>
                <w:szCs w:val="16"/>
              </w:rPr>
            </w:pPr>
            <w:r>
              <w:rPr>
                <w:rFonts w:asciiTheme="majorHAnsi" w:hAnsiTheme="majorHAnsi" w:cs="Arial"/>
                <w:b/>
                <w:sz w:val="16"/>
                <w:szCs w:val="16"/>
              </w:rPr>
              <w:t>(3,550,608</w:t>
            </w:r>
            <w:r w:rsidRPr="001E537E">
              <w:rPr>
                <w:rFonts w:asciiTheme="majorHAnsi" w:hAnsiTheme="majorHAnsi" w:cs="Arial"/>
                <w:b/>
                <w:sz w:val="16"/>
                <w:szCs w:val="16"/>
              </w:rPr>
              <w:t>)</w:t>
            </w:r>
          </w:p>
        </w:tc>
      </w:tr>
      <w:tr w:rsidR="0004156B" w:rsidRPr="00ED6D35" w14:paraId="757A5716" w14:textId="77777777" w:rsidTr="009D432F">
        <w:tc>
          <w:tcPr>
            <w:tcW w:w="6662" w:type="dxa"/>
            <w:shd w:val="clear" w:color="auto" w:fill="FFF2CC" w:themeFill="accent4" w:themeFillTint="33"/>
            <w:vAlign w:val="center"/>
          </w:tcPr>
          <w:p w14:paraId="3746713D" w14:textId="34BD22AC" w:rsidR="009B2566" w:rsidRPr="004D4580" w:rsidRDefault="009B2566" w:rsidP="009B2566">
            <w:pPr>
              <w:spacing w:line="276" w:lineRule="auto"/>
              <w:ind w:right="29"/>
              <w:rPr>
                <w:rFonts w:asciiTheme="majorHAnsi" w:hAnsiTheme="majorHAnsi" w:cs="Arial"/>
                <w:b/>
                <w:sz w:val="16"/>
                <w:szCs w:val="16"/>
              </w:rPr>
            </w:pPr>
            <w:r w:rsidRPr="006125E4">
              <w:rPr>
                <w:rFonts w:asciiTheme="majorHAnsi" w:hAnsiTheme="majorHAnsi" w:cs="Arial"/>
                <w:b/>
                <w:sz w:val="16"/>
                <w:szCs w:val="16"/>
              </w:rPr>
              <w:t>Movement in Reserves during 20</w:t>
            </w:r>
            <w:r>
              <w:rPr>
                <w:rFonts w:asciiTheme="majorHAnsi" w:hAnsiTheme="majorHAnsi" w:cs="Arial"/>
                <w:b/>
                <w:sz w:val="16"/>
                <w:szCs w:val="16"/>
              </w:rPr>
              <w:t>22</w:t>
            </w:r>
            <w:r w:rsidRPr="006125E4">
              <w:rPr>
                <w:rFonts w:asciiTheme="majorHAnsi" w:hAnsiTheme="majorHAnsi" w:cs="Arial"/>
                <w:b/>
                <w:sz w:val="16"/>
                <w:szCs w:val="16"/>
              </w:rPr>
              <w:t>/2</w:t>
            </w:r>
            <w:r>
              <w:rPr>
                <w:rFonts w:asciiTheme="majorHAnsi" w:hAnsiTheme="majorHAnsi" w:cs="Arial"/>
                <w:b/>
                <w:sz w:val="16"/>
                <w:szCs w:val="16"/>
              </w:rPr>
              <w:t>3</w:t>
            </w:r>
          </w:p>
        </w:tc>
        <w:tc>
          <w:tcPr>
            <w:tcW w:w="1125" w:type="dxa"/>
            <w:shd w:val="clear" w:color="auto" w:fill="FFF2CC" w:themeFill="accent4" w:themeFillTint="33"/>
          </w:tcPr>
          <w:p w14:paraId="247301DC" w14:textId="77777777" w:rsidR="009B2566" w:rsidRPr="00ED6D35" w:rsidRDefault="009B2566" w:rsidP="009B2566">
            <w:pPr>
              <w:spacing w:line="276" w:lineRule="auto"/>
              <w:ind w:right="76"/>
              <w:jc w:val="right"/>
              <w:rPr>
                <w:rFonts w:asciiTheme="majorHAnsi" w:hAnsiTheme="majorHAnsi" w:cs="Arial"/>
                <w:sz w:val="16"/>
                <w:szCs w:val="16"/>
              </w:rPr>
            </w:pPr>
          </w:p>
        </w:tc>
        <w:tc>
          <w:tcPr>
            <w:tcW w:w="1315" w:type="dxa"/>
            <w:shd w:val="clear" w:color="auto" w:fill="FFF2CC" w:themeFill="accent4" w:themeFillTint="33"/>
            <w:vAlign w:val="center"/>
          </w:tcPr>
          <w:p w14:paraId="6B1B2073" w14:textId="77777777" w:rsidR="009B2566" w:rsidRPr="00ED6D35" w:rsidRDefault="009B2566" w:rsidP="009B2566">
            <w:pPr>
              <w:spacing w:line="276" w:lineRule="auto"/>
              <w:ind w:right="76"/>
              <w:jc w:val="right"/>
              <w:rPr>
                <w:rFonts w:asciiTheme="majorHAnsi" w:hAnsiTheme="majorHAnsi" w:cs="Arial"/>
                <w:sz w:val="16"/>
                <w:szCs w:val="16"/>
              </w:rPr>
            </w:pPr>
          </w:p>
        </w:tc>
        <w:tc>
          <w:tcPr>
            <w:tcW w:w="1084" w:type="dxa"/>
            <w:shd w:val="clear" w:color="auto" w:fill="FFF2CC" w:themeFill="accent4" w:themeFillTint="33"/>
            <w:vAlign w:val="center"/>
          </w:tcPr>
          <w:p w14:paraId="0AB8B937" w14:textId="77777777" w:rsidR="009B2566" w:rsidRPr="00ED6D35" w:rsidRDefault="009B2566" w:rsidP="009B2566">
            <w:pPr>
              <w:spacing w:line="276" w:lineRule="auto"/>
              <w:ind w:right="32"/>
              <w:jc w:val="right"/>
              <w:rPr>
                <w:rFonts w:asciiTheme="majorHAnsi" w:hAnsiTheme="majorHAnsi" w:cs="Arial"/>
                <w:sz w:val="16"/>
                <w:szCs w:val="16"/>
              </w:rPr>
            </w:pPr>
          </w:p>
        </w:tc>
        <w:tc>
          <w:tcPr>
            <w:tcW w:w="1047" w:type="dxa"/>
            <w:shd w:val="clear" w:color="auto" w:fill="FFF2CC" w:themeFill="accent4" w:themeFillTint="33"/>
          </w:tcPr>
          <w:p w14:paraId="6BA639EF" w14:textId="77777777" w:rsidR="009B2566" w:rsidRPr="00ED6D35" w:rsidRDefault="009B2566" w:rsidP="009B2566">
            <w:pPr>
              <w:spacing w:line="276" w:lineRule="auto"/>
              <w:ind w:right="32"/>
              <w:jc w:val="right"/>
              <w:rPr>
                <w:rFonts w:asciiTheme="majorHAnsi" w:hAnsiTheme="majorHAnsi" w:cs="Arial"/>
                <w:sz w:val="16"/>
                <w:szCs w:val="16"/>
              </w:rPr>
            </w:pPr>
          </w:p>
        </w:tc>
        <w:tc>
          <w:tcPr>
            <w:tcW w:w="992" w:type="dxa"/>
            <w:shd w:val="clear" w:color="auto" w:fill="FFF2CC" w:themeFill="accent4" w:themeFillTint="33"/>
          </w:tcPr>
          <w:p w14:paraId="6309868D" w14:textId="77777777" w:rsidR="009B2566" w:rsidRPr="00A57AB8" w:rsidRDefault="009B2566" w:rsidP="009B2566">
            <w:pPr>
              <w:spacing w:line="276" w:lineRule="auto"/>
              <w:ind w:right="76"/>
              <w:jc w:val="right"/>
              <w:rPr>
                <w:rFonts w:asciiTheme="majorHAnsi" w:hAnsiTheme="majorHAnsi" w:cs="Arial"/>
                <w:b/>
                <w:sz w:val="16"/>
                <w:szCs w:val="16"/>
              </w:rPr>
            </w:pPr>
          </w:p>
        </w:tc>
        <w:tc>
          <w:tcPr>
            <w:tcW w:w="993" w:type="dxa"/>
            <w:shd w:val="clear" w:color="auto" w:fill="FFF2CC" w:themeFill="accent4" w:themeFillTint="33"/>
          </w:tcPr>
          <w:p w14:paraId="7F7BAB75" w14:textId="77777777" w:rsidR="009B2566" w:rsidRPr="00ED6D35" w:rsidRDefault="009B2566" w:rsidP="009B2566">
            <w:pPr>
              <w:spacing w:line="276" w:lineRule="auto"/>
              <w:jc w:val="right"/>
              <w:rPr>
                <w:rFonts w:asciiTheme="majorHAnsi" w:hAnsiTheme="majorHAnsi" w:cs="Arial"/>
                <w:sz w:val="16"/>
                <w:szCs w:val="16"/>
              </w:rPr>
            </w:pPr>
          </w:p>
        </w:tc>
        <w:tc>
          <w:tcPr>
            <w:tcW w:w="993" w:type="dxa"/>
            <w:shd w:val="clear" w:color="auto" w:fill="FFF2CC" w:themeFill="accent4" w:themeFillTint="33"/>
          </w:tcPr>
          <w:p w14:paraId="466D9859" w14:textId="77777777" w:rsidR="009B2566" w:rsidRPr="00ED6D35" w:rsidRDefault="009B2566" w:rsidP="009B2566">
            <w:pPr>
              <w:spacing w:line="276" w:lineRule="auto"/>
              <w:jc w:val="right"/>
              <w:rPr>
                <w:rFonts w:asciiTheme="majorHAnsi" w:hAnsiTheme="majorHAnsi" w:cs="Arial"/>
                <w:sz w:val="16"/>
                <w:szCs w:val="16"/>
              </w:rPr>
            </w:pPr>
          </w:p>
        </w:tc>
      </w:tr>
      <w:tr w:rsidR="008C36A4" w:rsidRPr="00ED6D35" w14:paraId="32A609DD" w14:textId="77777777" w:rsidTr="009D432F">
        <w:tc>
          <w:tcPr>
            <w:tcW w:w="6662" w:type="dxa"/>
            <w:shd w:val="clear" w:color="auto" w:fill="auto"/>
            <w:vAlign w:val="center"/>
          </w:tcPr>
          <w:p w14:paraId="716BCF24" w14:textId="1D1EEC74" w:rsidR="009B2566" w:rsidRPr="004D4580" w:rsidRDefault="009B2566" w:rsidP="009B2566">
            <w:pPr>
              <w:spacing w:line="276" w:lineRule="auto"/>
              <w:ind w:right="29"/>
              <w:rPr>
                <w:rFonts w:asciiTheme="majorHAnsi" w:hAnsiTheme="majorHAnsi" w:cs="Arial"/>
                <w:b/>
                <w:sz w:val="16"/>
                <w:szCs w:val="16"/>
              </w:rPr>
            </w:pPr>
            <w:r w:rsidRPr="00B91468">
              <w:rPr>
                <w:rFonts w:asciiTheme="majorHAnsi" w:hAnsiTheme="majorHAnsi" w:cs="Arial"/>
                <w:b/>
                <w:sz w:val="16"/>
                <w:szCs w:val="16"/>
              </w:rPr>
              <w:t>Total Comprehensive Income and Expenditure</w:t>
            </w:r>
          </w:p>
        </w:tc>
        <w:tc>
          <w:tcPr>
            <w:tcW w:w="1125" w:type="dxa"/>
            <w:shd w:val="clear" w:color="auto" w:fill="auto"/>
          </w:tcPr>
          <w:p w14:paraId="4FF68480" w14:textId="77777777" w:rsidR="009B2566" w:rsidRPr="00ED6D35" w:rsidRDefault="009B2566" w:rsidP="009B2566">
            <w:pPr>
              <w:spacing w:line="276" w:lineRule="auto"/>
              <w:ind w:right="76"/>
              <w:jc w:val="right"/>
              <w:rPr>
                <w:rFonts w:asciiTheme="majorHAnsi" w:hAnsiTheme="majorHAnsi" w:cs="Arial"/>
                <w:sz w:val="16"/>
                <w:szCs w:val="16"/>
              </w:rPr>
            </w:pPr>
          </w:p>
        </w:tc>
        <w:tc>
          <w:tcPr>
            <w:tcW w:w="1315" w:type="dxa"/>
            <w:shd w:val="clear" w:color="auto" w:fill="auto"/>
            <w:vAlign w:val="center"/>
          </w:tcPr>
          <w:p w14:paraId="3F45F60C" w14:textId="36ACD2C8" w:rsidR="009B2566" w:rsidRPr="00E03682" w:rsidRDefault="009B2566" w:rsidP="009B2566">
            <w:pPr>
              <w:spacing w:line="276" w:lineRule="auto"/>
              <w:ind w:right="76"/>
              <w:jc w:val="right"/>
              <w:rPr>
                <w:rFonts w:asciiTheme="majorHAnsi" w:hAnsiTheme="majorHAnsi" w:cs="Arial"/>
                <w:sz w:val="16"/>
                <w:szCs w:val="16"/>
                <w:highlight w:val="yellow"/>
              </w:rPr>
            </w:pPr>
            <w:r w:rsidRPr="0017548D">
              <w:rPr>
                <w:rFonts w:asciiTheme="majorHAnsi" w:hAnsiTheme="majorHAnsi" w:cs="Arial"/>
                <w:sz w:val="16"/>
                <w:szCs w:val="16"/>
              </w:rPr>
              <w:t>(83,786)</w:t>
            </w:r>
          </w:p>
        </w:tc>
        <w:tc>
          <w:tcPr>
            <w:tcW w:w="1084" w:type="dxa"/>
            <w:shd w:val="clear" w:color="auto" w:fill="auto"/>
            <w:vAlign w:val="center"/>
          </w:tcPr>
          <w:p w14:paraId="79FCF223" w14:textId="04228D84"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b/>
                <w:sz w:val="16"/>
                <w:szCs w:val="16"/>
              </w:rPr>
              <w:t>-</w:t>
            </w:r>
          </w:p>
        </w:tc>
        <w:tc>
          <w:tcPr>
            <w:tcW w:w="1047" w:type="dxa"/>
            <w:shd w:val="clear" w:color="auto" w:fill="auto"/>
          </w:tcPr>
          <w:p w14:paraId="77E2295D" w14:textId="3C34D3D5"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b/>
                <w:sz w:val="16"/>
                <w:szCs w:val="16"/>
              </w:rPr>
              <w:t>-</w:t>
            </w:r>
          </w:p>
        </w:tc>
        <w:tc>
          <w:tcPr>
            <w:tcW w:w="992" w:type="dxa"/>
            <w:shd w:val="clear" w:color="auto" w:fill="auto"/>
          </w:tcPr>
          <w:p w14:paraId="3A59D058" w14:textId="50C65E4D" w:rsidR="009B2566" w:rsidRPr="001E537E" w:rsidRDefault="009B2566" w:rsidP="009B2566">
            <w:pPr>
              <w:spacing w:line="276" w:lineRule="auto"/>
              <w:jc w:val="right"/>
              <w:rPr>
                <w:rFonts w:asciiTheme="majorHAnsi" w:hAnsiTheme="majorHAnsi" w:cs="Arial"/>
                <w:sz w:val="16"/>
                <w:szCs w:val="16"/>
              </w:rPr>
            </w:pPr>
            <w:r w:rsidRPr="0017548D">
              <w:rPr>
                <w:rFonts w:asciiTheme="majorHAnsi" w:hAnsiTheme="majorHAnsi" w:cs="Arial"/>
                <w:b/>
                <w:sz w:val="16"/>
                <w:szCs w:val="16"/>
              </w:rPr>
              <w:t>(83,786)</w:t>
            </w:r>
          </w:p>
        </w:tc>
        <w:tc>
          <w:tcPr>
            <w:tcW w:w="993" w:type="dxa"/>
            <w:shd w:val="clear" w:color="auto" w:fill="auto"/>
          </w:tcPr>
          <w:p w14:paraId="229A87AD" w14:textId="13FC556F"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1,219,094</w:t>
            </w:r>
          </w:p>
        </w:tc>
        <w:tc>
          <w:tcPr>
            <w:tcW w:w="993" w:type="dxa"/>
            <w:shd w:val="clear" w:color="auto" w:fill="auto"/>
          </w:tcPr>
          <w:p w14:paraId="1D53CB2C" w14:textId="385970BD"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1,135,308</w:t>
            </w:r>
          </w:p>
        </w:tc>
      </w:tr>
      <w:tr w:rsidR="0004156B" w:rsidRPr="00ED6D35" w14:paraId="60618661" w14:textId="77777777" w:rsidTr="009D432F">
        <w:tc>
          <w:tcPr>
            <w:tcW w:w="6662" w:type="dxa"/>
            <w:shd w:val="clear" w:color="auto" w:fill="FFF2CC" w:themeFill="accent4" w:themeFillTint="33"/>
            <w:vAlign w:val="center"/>
          </w:tcPr>
          <w:p w14:paraId="26D52393" w14:textId="68E82A4D" w:rsidR="009B2566" w:rsidRPr="00ED6D35" w:rsidRDefault="009B2566" w:rsidP="009B2566">
            <w:pPr>
              <w:spacing w:line="276" w:lineRule="auto"/>
              <w:ind w:right="29"/>
              <w:rPr>
                <w:rFonts w:asciiTheme="majorHAnsi" w:hAnsiTheme="majorHAnsi" w:cs="Arial"/>
                <w:sz w:val="16"/>
                <w:szCs w:val="16"/>
              </w:rPr>
            </w:pPr>
            <w:r w:rsidRPr="006125E4">
              <w:rPr>
                <w:rFonts w:asciiTheme="majorHAnsi" w:hAnsiTheme="majorHAnsi" w:cs="Arial"/>
                <w:sz w:val="16"/>
                <w:szCs w:val="16"/>
              </w:rPr>
              <w:t>Adjustments between accounting basis and funding basis under regulations</w:t>
            </w:r>
          </w:p>
        </w:tc>
        <w:tc>
          <w:tcPr>
            <w:tcW w:w="1125" w:type="dxa"/>
            <w:shd w:val="clear" w:color="auto" w:fill="FFF2CC" w:themeFill="accent4" w:themeFillTint="33"/>
          </w:tcPr>
          <w:p w14:paraId="59C29265" w14:textId="32DE8ADB" w:rsidR="009B2566" w:rsidRPr="00DF53D3" w:rsidRDefault="009B2566" w:rsidP="009B2566">
            <w:pPr>
              <w:spacing w:line="276" w:lineRule="auto"/>
              <w:ind w:right="76"/>
              <w:jc w:val="right"/>
              <w:rPr>
                <w:rFonts w:asciiTheme="majorHAnsi" w:hAnsiTheme="majorHAnsi" w:cs="Arial"/>
                <w:sz w:val="16"/>
                <w:szCs w:val="16"/>
              </w:rPr>
            </w:pPr>
            <w:hyperlink w:anchor="MIRSNotes" w:history="1">
              <w:r w:rsidRPr="006125E4">
                <w:rPr>
                  <w:rStyle w:val="Hyperlink"/>
                  <w:rFonts w:asciiTheme="majorHAnsi" w:hAnsiTheme="majorHAnsi" w:cs="Arial"/>
                  <w:sz w:val="16"/>
                  <w:szCs w:val="16"/>
                </w:rPr>
                <w:t>Note 16</w:t>
              </w:r>
            </w:hyperlink>
          </w:p>
        </w:tc>
        <w:tc>
          <w:tcPr>
            <w:tcW w:w="1315" w:type="dxa"/>
            <w:tcBorders>
              <w:bottom w:val="single" w:sz="12" w:space="0" w:color="FFC000" w:themeColor="accent4"/>
            </w:tcBorders>
            <w:shd w:val="clear" w:color="auto" w:fill="FFF2CC" w:themeFill="accent4" w:themeFillTint="33"/>
          </w:tcPr>
          <w:p w14:paraId="18771E49" w14:textId="74D1324D" w:rsidR="009B2566" w:rsidRPr="00E03682" w:rsidRDefault="009B2566" w:rsidP="009B2566">
            <w:pPr>
              <w:spacing w:line="276" w:lineRule="auto"/>
              <w:ind w:right="76"/>
              <w:jc w:val="right"/>
              <w:rPr>
                <w:rFonts w:asciiTheme="majorHAnsi" w:hAnsiTheme="majorHAnsi" w:cs="Arial"/>
                <w:sz w:val="16"/>
                <w:szCs w:val="16"/>
                <w:highlight w:val="yellow"/>
              </w:rPr>
            </w:pPr>
            <w:r w:rsidRPr="0017548D">
              <w:rPr>
                <w:rFonts w:asciiTheme="majorHAnsi" w:hAnsiTheme="majorHAnsi"/>
                <w:sz w:val="16"/>
                <w:szCs w:val="16"/>
              </w:rPr>
              <w:t>89,154</w:t>
            </w:r>
          </w:p>
        </w:tc>
        <w:tc>
          <w:tcPr>
            <w:tcW w:w="1084" w:type="dxa"/>
            <w:tcBorders>
              <w:bottom w:val="single" w:sz="12" w:space="0" w:color="FFC000" w:themeColor="accent4"/>
            </w:tcBorders>
            <w:shd w:val="clear" w:color="auto" w:fill="FFF2CC" w:themeFill="accent4" w:themeFillTint="33"/>
          </w:tcPr>
          <w:p w14:paraId="2CD19815" w14:textId="0E8760D3"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sz w:val="16"/>
                <w:szCs w:val="16"/>
              </w:rPr>
              <w:t>-</w:t>
            </w:r>
          </w:p>
        </w:tc>
        <w:tc>
          <w:tcPr>
            <w:tcW w:w="1047" w:type="dxa"/>
            <w:tcBorders>
              <w:bottom w:val="single" w:sz="12" w:space="0" w:color="FFC000" w:themeColor="accent4"/>
            </w:tcBorders>
            <w:shd w:val="clear" w:color="auto" w:fill="FFF2CC" w:themeFill="accent4" w:themeFillTint="33"/>
          </w:tcPr>
          <w:p w14:paraId="7FC434FE" w14:textId="0C16E469"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2531EC89" w14:textId="2BA7CECD" w:rsidR="009B2566" w:rsidRPr="001E537E" w:rsidRDefault="009B2566" w:rsidP="009B2566">
            <w:pPr>
              <w:spacing w:line="276" w:lineRule="auto"/>
              <w:jc w:val="right"/>
              <w:rPr>
                <w:rFonts w:asciiTheme="majorHAnsi" w:hAnsiTheme="majorHAnsi" w:cs="Arial"/>
                <w:sz w:val="16"/>
                <w:szCs w:val="16"/>
              </w:rPr>
            </w:pPr>
            <w:r w:rsidRPr="0017548D">
              <w:rPr>
                <w:rFonts w:asciiTheme="majorHAnsi" w:hAnsiTheme="majorHAnsi" w:cs="Arial"/>
                <w:sz w:val="16"/>
                <w:szCs w:val="16"/>
              </w:rPr>
              <w:t>89,154</w:t>
            </w:r>
          </w:p>
        </w:tc>
        <w:tc>
          <w:tcPr>
            <w:tcW w:w="993" w:type="dxa"/>
            <w:tcBorders>
              <w:bottom w:val="single" w:sz="12" w:space="0" w:color="FFC000" w:themeColor="accent4"/>
            </w:tcBorders>
            <w:shd w:val="clear" w:color="auto" w:fill="FFF2CC" w:themeFill="accent4" w:themeFillTint="33"/>
          </w:tcPr>
          <w:p w14:paraId="074C0BC8" w14:textId="491448EA"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sz w:val="16"/>
                <w:szCs w:val="16"/>
              </w:rPr>
              <w:t>(89,154)</w:t>
            </w:r>
          </w:p>
        </w:tc>
        <w:tc>
          <w:tcPr>
            <w:tcW w:w="993" w:type="dxa"/>
            <w:tcBorders>
              <w:bottom w:val="single" w:sz="12" w:space="0" w:color="FFC000" w:themeColor="accent4"/>
            </w:tcBorders>
            <w:shd w:val="clear" w:color="auto" w:fill="FFF2CC" w:themeFill="accent4" w:themeFillTint="33"/>
          </w:tcPr>
          <w:p w14:paraId="0B6C9A20" w14:textId="287D367E"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sz w:val="16"/>
                <w:szCs w:val="16"/>
              </w:rPr>
              <w:t>-</w:t>
            </w:r>
          </w:p>
        </w:tc>
      </w:tr>
      <w:tr w:rsidR="008C36A4" w:rsidRPr="00ED6D35" w14:paraId="528266D9" w14:textId="77777777" w:rsidTr="009D432F">
        <w:tc>
          <w:tcPr>
            <w:tcW w:w="6662" w:type="dxa"/>
            <w:shd w:val="clear" w:color="auto" w:fill="auto"/>
            <w:vAlign w:val="center"/>
          </w:tcPr>
          <w:p w14:paraId="186D1F64" w14:textId="2C4ADF5F" w:rsidR="009B2566" w:rsidRPr="004D4580" w:rsidRDefault="009B2566" w:rsidP="009B2566">
            <w:pPr>
              <w:spacing w:line="276" w:lineRule="auto"/>
              <w:ind w:right="29"/>
              <w:rPr>
                <w:rFonts w:asciiTheme="majorHAnsi" w:hAnsiTheme="majorHAnsi" w:cs="Arial"/>
                <w:b/>
                <w:sz w:val="16"/>
                <w:szCs w:val="16"/>
              </w:rPr>
            </w:pPr>
            <w:r w:rsidRPr="00B91468">
              <w:rPr>
                <w:rFonts w:asciiTheme="majorHAnsi" w:hAnsiTheme="majorHAnsi" w:cs="Arial"/>
                <w:b/>
                <w:sz w:val="16"/>
                <w:szCs w:val="16"/>
              </w:rPr>
              <w:t>Net Increase/(Decrease) before Transfers to Earmarked Reserves</w:t>
            </w:r>
          </w:p>
        </w:tc>
        <w:tc>
          <w:tcPr>
            <w:tcW w:w="1125" w:type="dxa"/>
            <w:shd w:val="clear" w:color="auto" w:fill="auto"/>
          </w:tcPr>
          <w:p w14:paraId="2D5A053D" w14:textId="77777777" w:rsidR="009B2566" w:rsidRPr="00DF53D3" w:rsidRDefault="009B2566" w:rsidP="009B2566">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shd w:val="clear" w:color="auto" w:fill="auto"/>
          </w:tcPr>
          <w:p w14:paraId="7187BAB1" w14:textId="634055CD" w:rsidR="009B2566" w:rsidRPr="00930AB2" w:rsidRDefault="009B2566" w:rsidP="009B2566">
            <w:pPr>
              <w:spacing w:line="276" w:lineRule="auto"/>
              <w:ind w:right="76"/>
              <w:jc w:val="right"/>
              <w:rPr>
                <w:rFonts w:asciiTheme="majorHAnsi" w:hAnsiTheme="majorHAnsi" w:cs="Arial"/>
                <w:sz w:val="16"/>
                <w:szCs w:val="16"/>
              </w:rPr>
            </w:pPr>
            <w:r w:rsidRPr="006A5263">
              <w:rPr>
                <w:rFonts w:asciiTheme="majorHAnsi" w:hAnsiTheme="majorHAnsi" w:cs="Arial"/>
                <w:b/>
                <w:sz w:val="16"/>
                <w:szCs w:val="16"/>
              </w:rPr>
              <w:t>5,368</w:t>
            </w:r>
          </w:p>
        </w:tc>
        <w:tc>
          <w:tcPr>
            <w:tcW w:w="1084" w:type="dxa"/>
            <w:tcBorders>
              <w:top w:val="single" w:sz="12" w:space="0" w:color="FFC000" w:themeColor="accent4"/>
            </w:tcBorders>
            <w:shd w:val="clear" w:color="auto" w:fill="auto"/>
          </w:tcPr>
          <w:p w14:paraId="7F1207B7" w14:textId="4DEFDB47"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b/>
                <w:sz w:val="16"/>
                <w:szCs w:val="16"/>
              </w:rPr>
              <w:t>-</w:t>
            </w:r>
          </w:p>
        </w:tc>
        <w:tc>
          <w:tcPr>
            <w:tcW w:w="1047" w:type="dxa"/>
            <w:tcBorders>
              <w:top w:val="single" w:sz="12" w:space="0" w:color="FFC000" w:themeColor="accent4"/>
            </w:tcBorders>
            <w:shd w:val="clear" w:color="auto" w:fill="auto"/>
          </w:tcPr>
          <w:p w14:paraId="71BEFB94" w14:textId="1CBB97D1" w:rsidR="009B2566" w:rsidRPr="002C76BA" w:rsidRDefault="009B2566" w:rsidP="009B2566">
            <w:pPr>
              <w:spacing w:line="276" w:lineRule="auto"/>
              <w:ind w:right="32"/>
              <w:jc w:val="right"/>
              <w:rPr>
                <w:rFonts w:asciiTheme="majorHAnsi" w:hAnsiTheme="majorHAnsi" w:cs="Arial"/>
                <w:sz w:val="16"/>
                <w:szCs w:val="16"/>
              </w:rPr>
            </w:pPr>
            <w:r w:rsidRPr="0017548D">
              <w:rPr>
                <w:rFonts w:asciiTheme="majorHAnsi" w:hAnsiTheme="majorHAnsi" w:cs="Arial"/>
                <w:b/>
                <w:sz w:val="16"/>
                <w:szCs w:val="16"/>
              </w:rPr>
              <w:t>-</w:t>
            </w:r>
          </w:p>
        </w:tc>
        <w:tc>
          <w:tcPr>
            <w:tcW w:w="992" w:type="dxa"/>
            <w:tcBorders>
              <w:top w:val="single" w:sz="12" w:space="0" w:color="FFC000" w:themeColor="accent4"/>
            </w:tcBorders>
            <w:shd w:val="clear" w:color="auto" w:fill="auto"/>
          </w:tcPr>
          <w:p w14:paraId="46C63F99" w14:textId="3A6B97C7" w:rsidR="009B2566" w:rsidRPr="002C76BA" w:rsidRDefault="009B2566" w:rsidP="009B2566">
            <w:pPr>
              <w:spacing w:line="276" w:lineRule="auto"/>
              <w:jc w:val="right"/>
              <w:rPr>
                <w:rFonts w:asciiTheme="majorHAnsi" w:hAnsiTheme="majorHAnsi" w:cs="Arial"/>
                <w:sz w:val="16"/>
                <w:szCs w:val="16"/>
              </w:rPr>
            </w:pPr>
            <w:r w:rsidRPr="0017548D">
              <w:rPr>
                <w:rFonts w:asciiTheme="majorHAnsi" w:hAnsiTheme="majorHAnsi" w:cs="Arial"/>
                <w:b/>
                <w:sz w:val="16"/>
                <w:szCs w:val="16"/>
              </w:rPr>
              <w:t>5,368</w:t>
            </w:r>
          </w:p>
        </w:tc>
        <w:tc>
          <w:tcPr>
            <w:tcW w:w="993" w:type="dxa"/>
            <w:tcBorders>
              <w:top w:val="single" w:sz="12" w:space="0" w:color="FFC000" w:themeColor="accent4"/>
            </w:tcBorders>
            <w:shd w:val="clear" w:color="auto" w:fill="auto"/>
          </w:tcPr>
          <w:p w14:paraId="3E829A89" w14:textId="4684A436"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1,129,940</w:t>
            </w:r>
          </w:p>
        </w:tc>
        <w:tc>
          <w:tcPr>
            <w:tcW w:w="993" w:type="dxa"/>
            <w:tcBorders>
              <w:top w:val="single" w:sz="12" w:space="0" w:color="FFC000" w:themeColor="accent4"/>
            </w:tcBorders>
            <w:shd w:val="clear" w:color="auto" w:fill="auto"/>
          </w:tcPr>
          <w:p w14:paraId="336F5E53" w14:textId="34DB29A0"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1,135,308</w:t>
            </w:r>
          </w:p>
        </w:tc>
      </w:tr>
      <w:tr w:rsidR="0004156B" w:rsidRPr="004E12F9" w14:paraId="384ED098" w14:textId="77777777" w:rsidTr="009D432F">
        <w:tc>
          <w:tcPr>
            <w:tcW w:w="6662" w:type="dxa"/>
            <w:shd w:val="clear" w:color="auto" w:fill="FFF2CC" w:themeFill="accent4" w:themeFillTint="33"/>
            <w:vAlign w:val="center"/>
          </w:tcPr>
          <w:p w14:paraId="6FB084B8" w14:textId="51820151" w:rsidR="009B2566" w:rsidRPr="004E12F9" w:rsidRDefault="009B2566" w:rsidP="009B2566">
            <w:pPr>
              <w:spacing w:line="276" w:lineRule="auto"/>
              <w:ind w:right="29"/>
              <w:rPr>
                <w:rFonts w:asciiTheme="majorHAnsi" w:hAnsiTheme="majorHAnsi" w:cs="Arial"/>
                <w:sz w:val="16"/>
                <w:szCs w:val="16"/>
              </w:rPr>
            </w:pPr>
            <w:r w:rsidRPr="006125E4">
              <w:rPr>
                <w:rFonts w:asciiTheme="majorHAnsi" w:hAnsiTheme="majorHAnsi" w:cs="Arial"/>
                <w:sz w:val="16"/>
                <w:szCs w:val="16"/>
              </w:rPr>
              <w:t>Transfers to/(from) Earmarked Reserves</w:t>
            </w:r>
          </w:p>
        </w:tc>
        <w:tc>
          <w:tcPr>
            <w:tcW w:w="1125" w:type="dxa"/>
            <w:shd w:val="clear" w:color="auto" w:fill="FFF2CC" w:themeFill="accent4" w:themeFillTint="33"/>
          </w:tcPr>
          <w:p w14:paraId="61E08AA4" w14:textId="64969132" w:rsidR="009B2566" w:rsidRPr="004E12F9" w:rsidRDefault="009B2566" w:rsidP="009B2566">
            <w:pPr>
              <w:spacing w:line="276" w:lineRule="auto"/>
              <w:ind w:right="76"/>
              <w:jc w:val="right"/>
              <w:rPr>
                <w:rFonts w:asciiTheme="majorHAnsi" w:hAnsiTheme="majorHAnsi" w:cs="Arial"/>
                <w:sz w:val="16"/>
                <w:szCs w:val="16"/>
              </w:rPr>
            </w:pPr>
            <w:hyperlink w:anchor="MIRSNotes2" w:history="1">
              <w:r w:rsidRPr="006125E4">
                <w:rPr>
                  <w:rStyle w:val="Hyperlink"/>
                  <w:rFonts w:asciiTheme="majorHAnsi" w:hAnsiTheme="majorHAnsi" w:cs="Arial"/>
                  <w:sz w:val="16"/>
                  <w:szCs w:val="16"/>
                </w:rPr>
                <w:t>Note 17</w:t>
              </w:r>
            </w:hyperlink>
          </w:p>
        </w:tc>
        <w:tc>
          <w:tcPr>
            <w:tcW w:w="1315" w:type="dxa"/>
            <w:tcBorders>
              <w:bottom w:val="single" w:sz="12" w:space="0" w:color="FFC000" w:themeColor="accent4"/>
            </w:tcBorders>
            <w:shd w:val="clear" w:color="auto" w:fill="FFF2CC" w:themeFill="accent4" w:themeFillTint="33"/>
          </w:tcPr>
          <w:p w14:paraId="7E33A2E5" w14:textId="4D325615" w:rsidR="009B2566" w:rsidRPr="002C76BA" w:rsidRDefault="009B2566" w:rsidP="009B2566">
            <w:pPr>
              <w:spacing w:line="276" w:lineRule="auto"/>
              <w:ind w:right="76"/>
              <w:jc w:val="right"/>
              <w:rPr>
                <w:rFonts w:asciiTheme="majorHAnsi" w:hAnsiTheme="majorHAnsi" w:cs="Arial"/>
                <w:sz w:val="16"/>
                <w:szCs w:val="16"/>
              </w:rPr>
            </w:pPr>
            <w:r w:rsidRPr="006A5263">
              <w:rPr>
                <w:rFonts w:asciiTheme="majorHAnsi" w:hAnsiTheme="majorHAnsi" w:cs="Arial"/>
                <w:sz w:val="16"/>
                <w:szCs w:val="16"/>
              </w:rPr>
              <w:t>1,206</w:t>
            </w:r>
          </w:p>
        </w:tc>
        <w:tc>
          <w:tcPr>
            <w:tcW w:w="1084" w:type="dxa"/>
            <w:tcBorders>
              <w:bottom w:val="single" w:sz="12" w:space="0" w:color="FFC000" w:themeColor="accent4"/>
            </w:tcBorders>
            <w:shd w:val="clear" w:color="auto" w:fill="FFF2CC" w:themeFill="accent4" w:themeFillTint="33"/>
          </w:tcPr>
          <w:p w14:paraId="1DFD2BEC" w14:textId="3DDD8C83"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sz w:val="16"/>
                <w:szCs w:val="16"/>
              </w:rPr>
              <w:t>(1,206)</w:t>
            </w:r>
          </w:p>
        </w:tc>
        <w:tc>
          <w:tcPr>
            <w:tcW w:w="1047" w:type="dxa"/>
            <w:tcBorders>
              <w:bottom w:val="single" w:sz="12" w:space="0" w:color="FFC000" w:themeColor="accent4"/>
            </w:tcBorders>
            <w:shd w:val="clear" w:color="auto" w:fill="FFF2CC" w:themeFill="accent4" w:themeFillTint="33"/>
          </w:tcPr>
          <w:p w14:paraId="148AB29C" w14:textId="5C674C11"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27F2D527" w14:textId="3F6D0931" w:rsidR="009B2566" w:rsidRPr="002C76BA" w:rsidRDefault="009B2566" w:rsidP="009B2566">
            <w:pPr>
              <w:spacing w:line="276" w:lineRule="auto"/>
              <w:jc w:val="right"/>
              <w:rPr>
                <w:rFonts w:asciiTheme="majorHAnsi" w:hAnsiTheme="majorHAnsi" w:cs="Arial"/>
                <w:sz w:val="16"/>
                <w:szCs w:val="16"/>
              </w:rPr>
            </w:pPr>
            <w:r w:rsidRPr="006A5263">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29E801C6" w14:textId="72C6287A"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4498E325" w14:textId="58D03315"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w:t>
            </w:r>
          </w:p>
        </w:tc>
      </w:tr>
      <w:tr w:rsidR="008C36A4" w:rsidRPr="004E12F9" w14:paraId="6132E109" w14:textId="77777777" w:rsidTr="009D432F">
        <w:tc>
          <w:tcPr>
            <w:tcW w:w="6662" w:type="dxa"/>
            <w:tcBorders>
              <w:bottom w:val="single" w:sz="12" w:space="0" w:color="FFC000" w:themeColor="accent4"/>
            </w:tcBorders>
            <w:shd w:val="clear" w:color="auto" w:fill="auto"/>
            <w:vAlign w:val="center"/>
          </w:tcPr>
          <w:p w14:paraId="42A51C01" w14:textId="4E6E9530" w:rsidR="009B2566" w:rsidRPr="004E12F9" w:rsidRDefault="009B2566" w:rsidP="009B2566">
            <w:pPr>
              <w:spacing w:line="276" w:lineRule="auto"/>
              <w:ind w:right="29"/>
              <w:rPr>
                <w:rFonts w:asciiTheme="majorHAnsi" w:hAnsiTheme="majorHAnsi" w:cs="Arial"/>
                <w:b/>
                <w:sz w:val="16"/>
                <w:szCs w:val="16"/>
              </w:rPr>
            </w:pPr>
            <w:r w:rsidRPr="006125E4">
              <w:rPr>
                <w:rFonts w:asciiTheme="majorHAnsi" w:hAnsiTheme="majorHAnsi" w:cs="Arial"/>
                <w:b/>
                <w:sz w:val="16"/>
                <w:szCs w:val="16"/>
              </w:rPr>
              <w:t>Increase/(Decrease) in 20</w:t>
            </w:r>
            <w:r>
              <w:rPr>
                <w:rFonts w:asciiTheme="majorHAnsi" w:hAnsiTheme="majorHAnsi" w:cs="Arial"/>
                <w:b/>
                <w:sz w:val="16"/>
                <w:szCs w:val="16"/>
              </w:rPr>
              <w:t>22</w:t>
            </w:r>
            <w:r w:rsidRPr="006125E4">
              <w:rPr>
                <w:rFonts w:asciiTheme="majorHAnsi" w:hAnsiTheme="majorHAnsi" w:cs="Arial"/>
                <w:b/>
                <w:sz w:val="16"/>
                <w:szCs w:val="16"/>
              </w:rPr>
              <w:t>/2</w:t>
            </w:r>
            <w:r>
              <w:rPr>
                <w:rFonts w:asciiTheme="majorHAnsi" w:hAnsiTheme="majorHAnsi" w:cs="Arial"/>
                <w:b/>
                <w:sz w:val="16"/>
                <w:szCs w:val="16"/>
              </w:rPr>
              <w:t>3</w:t>
            </w:r>
          </w:p>
        </w:tc>
        <w:tc>
          <w:tcPr>
            <w:tcW w:w="1125" w:type="dxa"/>
            <w:tcBorders>
              <w:bottom w:val="single" w:sz="12" w:space="0" w:color="FFC000" w:themeColor="accent4"/>
            </w:tcBorders>
            <w:shd w:val="clear" w:color="auto" w:fill="auto"/>
          </w:tcPr>
          <w:p w14:paraId="53302276" w14:textId="77777777" w:rsidR="009B2566" w:rsidRPr="004E12F9" w:rsidRDefault="009B2566" w:rsidP="009B2566">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shd w:val="clear" w:color="auto" w:fill="auto"/>
          </w:tcPr>
          <w:p w14:paraId="78A6E95F" w14:textId="4E7C5579" w:rsidR="009B2566" w:rsidRPr="002C76BA" w:rsidRDefault="009B2566" w:rsidP="009B2566">
            <w:pPr>
              <w:spacing w:line="276" w:lineRule="auto"/>
              <w:ind w:right="76"/>
              <w:jc w:val="right"/>
              <w:rPr>
                <w:rFonts w:asciiTheme="majorHAnsi" w:hAnsiTheme="majorHAnsi" w:cs="Arial"/>
                <w:sz w:val="16"/>
                <w:szCs w:val="16"/>
              </w:rPr>
            </w:pPr>
            <w:r w:rsidRPr="006A5263">
              <w:rPr>
                <w:rFonts w:asciiTheme="majorHAnsi" w:hAnsiTheme="majorHAnsi" w:cs="Arial"/>
                <w:b/>
                <w:sz w:val="16"/>
                <w:szCs w:val="16"/>
              </w:rPr>
              <w:t>6,574</w:t>
            </w:r>
          </w:p>
        </w:tc>
        <w:tc>
          <w:tcPr>
            <w:tcW w:w="1084" w:type="dxa"/>
            <w:tcBorders>
              <w:top w:val="single" w:sz="12" w:space="0" w:color="FFC000" w:themeColor="accent4"/>
              <w:bottom w:val="single" w:sz="12" w:space="0" w:color="FFC000" w:themeColor="accent4"/>
            </w:tcBorders>
            <w:shd w:val="clear" w:color="auto" w:fill="auto"/>
          </w:tcPr>
          <w:p w14:paraId="3653DFEB" w14:textId="65E2DAB3"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b/>
                <w:sz w:val="16"/>
                <w:szCs w:val="16"/>
              </w:rPr>
              <w:t>(1,206)</w:t>
            </w:r>
          </w:p>
        </w:tc>
        <w:tc>
          <w:tcPr>
            <w:tcW w:w="1047" w:type="dxa"/>
            <w:tcBorders>
              <w:top w:val="single" w:sz="12" w:space="0" w:color="FFC000" w:themeColor="accent4"/>
              <w:bottom w:val="single" w:sz="12" w:space="0" w:color="FFC000" w:themeColor="accent4"/>
            </w:tcBorders>
            <w:shd w:val="clear" w:color="auto" w:fill="auto"/>
          </w:tcPr>
          <w:p w14:paraId="4AC1FE55" w14:textId="7EEEFCA2"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auto"/>
          </w:tcPr>
          <w:p w14:paraId="0F46D30E" w14:textId="1BEDC7C4" w:rsidR="009B2566" w:rsidRPr="002C76BA" w:rsidRDefault="009B2566" w:rsidP="009B2566">
            <w:pPr>
              <w:spacing w:line="276" w:lineRule="auto"/>
              <w:jc w:val="right"/>
              <w:rPr>
                <w:rFonts w:asciiTheme="majorHAnsi" w:hAnsiTheme="majorHAnsi" w:cs="Arial"/>
                <w:sz w:val="16"/>
                <w:szCs w:val="16"/>
              </w:rPr>
            </w:pPr>
            <w:r w:rsidRPr="006A5263">
              <w:rPr>
                <w:rFonts w:asciiTheme="majorHAnsi" w:hAnsiTheme="majorHAnsi" w:cs="Arial"/>
                <w:b/>
                <w:sz w:val="16"/>
                <w:szCs w:val="16"/>
              </w:rPr>
              <w:t>5,368</w:t>
            </w:r>
          </w:p>
        </w:tc>
        <w:tc>
          <w:tcPr>
            <w:tcW w:w="993" w:type="dxa"/>
            <w:tcBorders>
              <w:top w:val="single" w:sz="12" w:space="0" w:color="FFC000" w:themeColor="accent4"/>
              <w:bottom w:val="single" w:sz="12" w:space="0" w:color="FFC000" w:themeColor="accent4"/>
            </w:tcBorders>
            <w:shd w:val="clear" w:color="auto" w:fill="auto"/>
          </w:tcPr>
          <w:p w14:paraId="2B1B8133" w14:textId="2DA02C64"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1,129,940</w:t>
            </w:r>
          </w:p>
        </w:tc>
        <w:tc>
          <w:tcPr>
            <w:tcW w:w="993" w:type="dxa"/>
            <w:tcBorders>
              <w:top w:val="single" w:sz="12" w:space="0" w:color="FFC000" w:themeColor="accent4"/>
              <w:bottom w:val="single" w:sz="12" w:space="0" w:color="FFC000" w:themeColor="accent4"/>
            </w:tcBorders>
            <w:shd w:val="clear" w:color="auto" w:fill="auto"/>
          </w:tcPr>
          <w:p w14:paraId="59385572" w14:textId="78672483"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1,135,308</w:t>
            </w:r>
          </w:p>
        </w:tc>
      </w:tr>
      <w:tr w:rsidR="0004156B" w:rsidRPr="004E12F9" w14:paraId="2A51DF34" w14:textId="77777777" w:rsidTr="009D432F">
        <w:tc>
          <w:tcPr>
            <w:tcW w:w="6662" w:type="dxa"/>
            <w:tcBorders>
              <w:top w:val="single" w:sz="12" w:space="0" w:color="FFC000" w:themeColor="accent4"/>
              <w:bottom w:val="single" w:sz="12" w:space="0" w:color="FFC000" w:themeColor="accent4"/>
            </w:tcBorders>
            <w:shd w:val="clear" w:color="auto" w:fill="FFF2CC" w:themeFill="accent4" w:themeFillTint="33"/>
          </w:tcPr>
          <w:p w14:paraId="77F00250" w14:textId="57AC07CE" w:rsidR="009B2566" w:rsidRPr="004E12F9" w:rsidRDefault="009B2566" w:rsidP="009B2566">
            <w:pPr>
              <w:spacing w:line="276" w:lineRule="auto"/>
              <w:ind w:right="29"/>
              <w:rPr>
                <w:rFonts w:asciiTheme="majorHAnsi" w:hAnsiTheme="majorHAnsi" w:cs="Arial"/>
                <w:b/>
                <w:sz w:val="16"/>
                <w:szCs w:val="16"/>
              </w:rPr>
            </w:pPr>
            <w:r w:rsidRPr="006125E4">
              <w:rPr>
                <w:rFonts w:asciiTheme="majorHAnsi" w:hAnsiTheme="majorHAnsi" w:cs="Arial"/>
                <w:b/>
                <w:sz w:val="16"/>
                <w:szCs w:val="16"/>
              </w:rPr>
              <w:t xml:space="preserve">Balance </w:t>
            </w:r>
            <w:proofErr w:type="gramStart"/>
            <w:r w:rsidRPr="006125E4">
              <w:rPr>
                <w:rFonts w:asciiTheme="majorHAnsi" w:hAnsiTheme="majorHAnsi" w:cs="Arial"/>
                <w:b/>
                <w:sz w:val="16"/>
                <w:szCs w:val="16"/>
              </w:rPr>
              <w:t>at</w:t>
            </w:r>
            <w:proofErr w:type="gramEnd"/>
            <w:r w:rsidRPr="006125E4">
              <w:rPr>
                <w:rFonts w:asciiTheme="majorHAnsi" w:hAnsiTheme="majorHAnsi" w:cs="Arial"/>
                <w:b/>
                <w:sz w:val="16"/>
                <w:szCs w:val="16"/>
              </w:rPr>
              <w:t xml:space="preserve"> 31 March 202</w:t>
            </w:r>
            <w:r>
              <w:rPr>
                <w:rFonts w:asciiTheme="majorHAnsi" w:hAnsiTheme="majorHAnsi" w:cs="Arial"/>
                <w:b/>
                <w:sz w:val="16"/>
                <w:szCs w:val="16"/>
              </w:rPr>
              <w:t>3</w:t>
            </w:r>
            <w:r w:rsidRPr="006125E4">
              <w:rPr>
                <w:rFonts w:asciiTheme="majorHAnsi" w:hAnsiTheme="majorHAnsi" w:cs="Arial"/>
                <w:b/>
                <w:sz w:val="16"/>
                <w:szCs w:val="16"/>
              </w:rPr>
              <w:t xml:space="preserve"> carried forward</w:t>
            </w:r>
          </w:p>
        </w:tc>
        <w:tc>
          <w:tcPr>
            <w:tcW w:w="1125" w:type="dxa"/>
            <w:tcBorders>
              <w:top w:val="single" w:sz="12" w:space="0" w:color="FFC000" w:themeColor="accent4"/>
              <w:bottom w:val="single" w:sz="12" w:space="0" w:color="FFC000" w:themeColor="accent4"/>
            </w:tcBorders>
            <w:shd w:val="clear" w:color="auto" w:fill="FFF2CC" w:themeFill="accent4" w:themeFillTint="33"/>
          </w:tcPr>
          <w:p w14:paraId="4D95B46B" w14:textId="77777777" w:rsidR="009B2566" w:rsidRPr="004E12F9" w:rsidRDefault="009B2566" w:rsidP="009B2566">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shd w:val="clear" w:color="auto" w:fill="FFF2CC" w:themeFill="accent4" w:themeFillTint="33"/>
          </w:tcPr>
          <w:p w14:paraId="0337425E" w14:textId="07083BDC" w:rsidR="009B2566" w:rsidRPr="002C76BA" w:rsidRDefault="009B2566" w:rsidP="009B2566">
            <w:pPr>
              <w:spacing w:line="276" w:lineRule="auto"/>
              <w:ind w:right="76"/>
              <w:jc w:val="right"/>
              <w:rPr>
                <w:rFonts w:asciiTheme="majorHAnsi" w:hAnsiTheme="majorHAnsi" w:cs="Arial"/>
                <w:sz w:val="16"/>
                <w:szCs w:val="16"/>
              </w:rPr>
            </w:pPr>
            <w:r w:rsidRPr="006A5263">
              <w:rPr>
                <w:rFonts w:asciiTheme="majorHAnsi" w:hAnsiTheme="majorHAnsi" w:cs="Arial"/>
                <w:b/>
                <w:sz w:val="16"/>
                <w:szCs w:val="16"/>
              </w:rPr>
              <w:t>43,493</w:t>
            </w:r>
          </w:p>
        </w:tc>
        <w:tc>
          <w:tcPr>
            <w:tcW w:w="1084" w:type="dxa"/>
            <w:tcBorders>
              <w:top w:val="single" w:sz="12" w:space="0" w:color="FFC000" w:themeColor="accent4"/>
              <w:bottom w:val="single" w:sz="12" w:space="0" w:color="FFC000" w:themeColor="accent4"/>
            </w:tcBorders>
            <w:shd w:val="clear" w:color="auto" w:fill="FFF2CC" w:themeFill="accent4" w:themeFillTint="33"/>
          </w:tcPr>
          <w:p w14:paraId="79F9CD49" w14:textId="61903BEA"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b/>
                <w:sz w:val="16"/>
                <w:szCs w:val="16"/>
              </w:rPr>
              <w:t>29,591</w:t>
            </w:r>
          </w:p>
        </w:tc>
        <w:tc>
          <w:tcPr>
            <w:tcW w:w="1047" w:type="dxa"/>
            <w:tcBorders>
              <w:top w:val="single" w:sz="12" w:space="0" w:color="FFC000" w:themeColor="accent4"/>
              <w:bottom w:val="single" w:sz="12" w:space="0" w:color="FFC000" w:themeColor="accent4"/>
            </w:tcBorders>
            <w:shd w:val="clear" w:color="auto" w:fill="FFF2CC" w:themeFill="accent4" w:themeFillTint="33"/>
          </w:tcPr>
          <w:p w14:paraId="7F45721D" w14:textId="334129F4" w:rsidR="009B2566" w:rsidRPr="002C76BA" w:rsidRDefault="009B2566" w:rsidP="009B2566">
            <w:pPr>
              <w:spacing w:line="276" w:lineRule="auto"/>
              <w:ind w:right="32"/>
              <w:jc w:val="right"/>
              <w:rPr>
                <w:rFonts w:asciiTheme="majorHAnsi" w:hAnsiTheme="majorHAnsi" w:cs="Arial"/>
                <w:sz w:val="16"/>
                <w:szCs w:val="16"/>
              </w:rPr>
            </w:pPr>
            <w:r w:rsidRPr="006A5263">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FFF2CC" w:themeFill="accent4" w:themeFillTint="33"/>
          </w:tcPr>
          <w:p w14:paraId="2637B866" w14:textId="40880703" w:rsidR="009B2566" w:rsidRPr="002C76BA" w:rsidRDefault="009B2566" w:rsidP="009B2566">
            <w:pPr>
              <w:spacing w:line="276" w:lineRule="auto"/>
              <w:jc w:val="right"/>
              <w:rPr>
                <w:rFonts w:asciiTheme="majorHAnsi" w:hAnsiTheme="majorHAnsi" w:cs="Arial"/>
                <w:sz w:val="16"/>
                <w:szCs w:val="16"/>
              </w:rPr>
            </w:pPr>
            <w:r w:rsidRPr="0017548D">
              <w:rPr>
                <w:rFonts w:asciiTheme="majorHAnsi" w:hAnsiTheme="majorHAnsi" w:cs="Arial"/>
                <w:b/>
                <w:sz w:val="16"/>
                <w:szCs w:val="16"/>
              </w:rPr>
              <w:t>73,084</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42A9F041" w14:textId="3B17422F"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(2,488,384)</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0C72C73B" w14:textId="31DD2419" w:rsidR="009B2566" w:rsidRPr="001E537E" w:rsidRDefault="009B2566" w:rsidP="009B2566">
            <w:pPr>
              <w:spacing w:line="276" w:lineRule="auto"/>
              <w:jc w:val="right"/>
              <w:rPr>
                <w:rFonts w:asciiTheme="majorHAnsi" w:hAnsiTheme="majorHAnsi" w:cs="Arial"/>
                <w:sz w:val="16"/>
                <w:szCs w:val="16"/>
              </w:rPr>
            </w:pPr>
            <w:r w:rsidRPr="003E07A0">
              <w:rPr>
                <w:rFonts w:asciiTheme="majorHAnsi" w:hAnsiTheme="majorHAnsi" w:cs="Arial"/>
                <w:b/>
                <w:sz w:val="16"/>
                <w:szCs w:val="16"/>
              </w:rPr>
              <w:t>(2,415,300)</w:t>
            </w:r>
          </w:p>
        </w:tc>
      </w:tr>
      <w:tr w:rsidR="008C36A4" w:rsidRPr="004E12F9" w14:paraId="54F101C4" w14:textId="77777777" w:rsidTr="00C853D8">
        <w:tc>
          <w:tcPr>
            <w:tcW w:w="6662" w:type="dxa"/>
            <w:tcBorders>
              <w:top w:val="single" w:sz="12" w:space="0" w:color="FFC000" w:themeColor="accent4"/>
            </w:tcBorders>
            <w:vAlign w:val="center"/>
          </w:tcPr>
          <w:p w14:paraId="21EC8D48" w14:textId="77777777" w:rsidR="003762A2" w:rsidRPr="004E12F9" w:rsidRDefault="003762A2" w:rsidP="00A57AB8">
            <w:pPr>
              <w:spacing w:line="276" w:lineRule="auto"/>
              <w:ind w:right="29"/>
              <w:rPr>
                <w:rFonts w:asciiTheme="majorHAnsi" w:hAnsiTheme="majorHAnsi" w:cs="Arial"/>
                <w:b/>
                <w:sz w:val="16"/>
                <w:szCs w:val="16"/>
              </w:rPr>
            </w:pPr>
          </w:p>
        </w:tc>
        <w:tc>
          <w:tcPr>
            <w:tcW w:w="1125" w:type="dxa"/>
            <w:tcBorders>
              <w:top w:val="single" w:sz="12" w:space="0" w:color="FFC000" w:themeColor="accent4"/>
            </w:tcBorders>
          </w:tcPr>
          <w:p w14:paraId="0AF4D043" w14:textId="77777777" w:rsidR="003762A2" w:rsidRPr="004E12F9" w:rsidRDefault="003762A2" w:rsidP="00A57AB8">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vAlign w:val="center"/>
          </w:tcPr>
          <w:p w14:paraId="6CE64A4B" w14:textId="77777777" w:rsidR="003762A2" w:rsidRPr="004E12F9" w:rsidRDefault="003762A2" w:rsidP="00A57AB8">
            <w:pPr>
              <w:spacing w:line="276" w:lineRule="auto"/>
              <w:ind w:right="76"/>
              <w:jc w:val="right"/>
              <w:rPr>
                <w:rFonts w:asciiTheme="majorHAnsi" w:hAnsiTheme="majorHAnsi" w:cs="Arial"/>
                <w:b/>
                <w:sz w:val="16"/>
                <w:szCs w:val="16"/>
              </w:rPr>
            </w:pPr>
          </w:p>
        </w:tc>
        <w:tc>
          <w:tcPr>
            <w:tcW w:w="1084" w:type="dxa"/>
            <w:tcBorders>
              <w:top w:val="single" w:sz="12" w:space="0" w:color="FFC000" w:themeColor="accent4"/>
            </w:tcBorders>
            <w:vAlign w:val="center"/>
          </w:tcPr>
          <w:p w14:paraId="59BD02AD" w14:textId="77777777" w:rsidR="003762A2" w:rsidRPr="004E12F9" w:rsidRDefault="003762A2" w:rsidP="00A57AB8">
            <w:pPr>
              <w:spacing w:line="276" w:lineRule="auto"/>
              <w:ind w:right="32"/>
              <w:jc w:val="right"/>
              <w:rPr>
                <w:rFonts w:asciiTheme="majorHAnsi" w:hAnsiTheme="majorHAnsi" w:cs="Arial"/>
                <w:b/>
                <w:sz w:val="16"/>
                <w:szCs w:val="16"/>
              </w:rPr>
            </w:pPr>
          </w:p>
        </w:tc>
        <w:tc>
          <w:tcPr>
            <w:tcW w:w="1047" w:type="dxa"/>
            <w:tcBorders>
              <w:top w:val="single" w:sz="12" w:space="0" w:color="FFC000" w:themeColor="accent4"/>
            </w:tcBorders>
            <w:vAlign w:val="center"/>
          </w:tcPr>
          <w:p w14:paraId="431C822F" w14:textId="77777777" w:rsidR="003762A2" w:rsidRPr="004E12F9" w:rsidRDefault="003762A2" w:rsidP="00107E00">
            <w:pPr>
              <w:spacing w:line="276" w:lineRule="auto"/>
              <w:ind w:right="32"/>
              <w:jc w:val="right"/>
              <w:rPr>
                <w:rFonts w:asciiTheme="majorHAnsi" w:hAnsiTheme="majorHAnsi" w:cs="Arial"/>
                <w:b/>
                <w:sz w:val="16"/>
                <w:szCs w:val="16"/>
              </w:rPr>
            </w:pPr>
          </w:p>
        </w:tc>
        <w:tc>
          <w:tcPr>
            <w:tcW w:w="992" w:type="dxa"/>
            <w:tcBorders>
              <w:top w:val="single" w:sz="12" w:space="0" w:color="FFC000" w:themeColor="accent4"/>
            </w:tcBorders>
          </w:tcPr>
          <w:p w14:paraId="37BB2F06" w14:textId="77777777" w:rsidR="003762A2" w:rsidRPr="004E12F9" w:rsidRDefault="003762A2" w:rsidP="00A57AB8">
            <w:pPr>
              <w:spacing w:line="276" w:lineRule="auto"/>
              <w:ind w:right="76"/>
              <w:jc w:val="right"/>
              <w:rPr>
                <w:rFonts w:asciiTheme="majorHAnsi" w:hAnsiTheme="majorHAnsi" w:cs="Arial"/>
                <w:b/>
                <w:sz w:val="16"/>
                <w:szCs w:val="16"/>
              </w:rPr>
            </w:pPr>
          </w:p>
        </w:tc>
        <w:tc>
          <w:tcPr>
            <w:tcW w:w="993" w:type="dxa"/>
            <w:tcBorders>
              <w:top w:val="single" w:sz="12" w:space="0" w:color="FFC000" w:themeColor="accent4"/>
            </w:tcBorders>
          </w:tcPr>
          <w:p w14:paraId="2307CCE0" w14:textId="77777777" w:rsidR="003762A2" w:rsidRPr="004E12F9" w:rsidRDefault="003762A2" w:rsidP="00A57AB8">
            <w:pPr>
              <w:spacing w:line="276" w:lineRule="auto"/>
              <w:jc w:val="right"/>
              <w:rPr>
                <w:rFonts w:asciiTheme="majorHAnsi" w:hAnsiTheme="majorHAnsi" w:cs="Arial"/>
                <w:b/>
                <w:sz w:val="16"/>
                <w:szCs w:val="16"/>
              </w:rPr>
            </w:pPr>
          </w:p>
        </w:tc>
        <w:tc>
          <w:tcPr>
            <w:tcW w:w="993" w:type="dxa"/>
            <w:tcBorders>
              <w:top w:val="single" w:sz="12" w:space="0" w:color="FFC000" w:themeColor="accent4"/>
            </w:tcBorders>
          </w:tcPr>
          <w:p w14:paraId="7D4B8317" w14:textId="77777777" w:rsidR="003762A2" w:rsidRPr="004E12F9" w:rsidRDefault="003762A2" w:rsidP="00A57AB8">
            <w:pPr>
              <w:spacing w:line="276" w:lineRule="auto"/>
              <w:jc w:val="right"/>
              <w:rPr>
                <w:rFonts w:asciiTheme="majorHAnsi" w:hAnsiTheme="majorHAnsi" w:cs="Arial"/>
                <w:b/>
                <w:sz w:val="16"/>
                <w:szCs w:val="16"/>
              </w:rPr>
            </w:pPr>
          </w:p>
        </w:tc>
      </w:tr>
      <w:tr w:rsidR="0004156B" w:rsidRPr="00CF748B" w14:paraId="1480A6A4" w14:textId="77777777" w:rsidTr="008A10F8">
        <w:tc>
          <w:tcPr>
            <w:tcW w:w="6662" w:type="dxa"/>
            <w:shd w:val="clear" w:color="auto" w:fill="FFF2CC" w:themeFill="accent4" w:themeFillTint="33"/>
            <w:vAlign w:val="center"/>
          </w:tcPr>
          <w:p w14:paraId="3CDD9225" w14:textId="5C116A9E" w:rsidR="003762A2" w:rsidRPr="00584D37" w:rsidRDefault="003762A2" w:rsidP="009E77B6">
            <w:pPr>
              <w:spacing w:line="276" w:lineRule="auto"/>
              <w:ind w:right="29"/>
              <w:rPr>
                <w:rFonts w:asciiTheme="majorHAnsi" w:hAnsiTheme="majorHAnsi" w:cs="Arial"/>
                <w:b/>
                <w:sz w:val="16"/>
                <w:szCs w:val="16"/>
              </w:rPr>
            </w:pPr>
            <w:r w:rsidRPr="00584D37">
              <w:rPr>
                <w:rFonts w:asciiTheme="majorHAnsi" w:hAnsiTheme="majorHAnsi" w:cs="Arial"/>
                <w:b/>
                <w:sz w:val="16"/>
                <w:szCs w:val="16"/>
              </w:rPr>
              <w:t>Movement in Reserves during 20</w:t>
            </w:r>
            <w:r w:rsidR="0018160A" w:rsidRPr="00584D37">
              <w:rPr>
                <w:rFonts w:asciiTheme="majorHAnsi" w:hAnsiTheme="majorHAnsi" w:cs="Arial"/>
                <w:b/>
                <w:sz w:val="16"/>
                <w:szCs w:val="16"/>
              </w:rPr>
              <w:t>2</w:t>
            </w:r>
            <w:r w:rsidR="009B2566" w:rsidRPr="00584D37">
              <w:rPr>
                <w:rFonts w:asciiTheme="majorHAnsi" w:hAnsiTheme="majorHAnsi" w:cs="Arial"/>
                <w:b/>
                <w:sz w:val="16"/>
                <w:szCs w:val="16"/>
              </w:rPr>
              <w:t>3</w:t>
            </w:r>
            <w:r w:rsidRPr="00584D37">
              <w:rPr>
                <w:rFonts w:asciiTheme="majorHAnsi" w:hAnsiTheme="majorHAnsi" w:cs="Arial"/>
                <w:b/>
                <w:sz w:val="16"/>
                <w:szCs w:val="16"/>
              </w:rPr>
              <w:t>/</w:t>
            </w:r>
            <w:r w:rsidR="00640090" w:rsidRPr="00584D37">
              <w:rPr>
                <w:rFonts w:asciiTheme="majorHAnsi" w:hAnsiTheme="majorHAnsi" w:cs="Arial"/>
                <w:b/>
                <w:sz w:val="16"/>
                <w:szCs w:val="16"/>
              </w:rPr>
              <w:t>2</w:t>
            </w:r>
            <w:r w:rsidR="009B2566" w:rsidRPr="00584D37">
              <w:rPr>
                <w:rFonts w:asciiTheme="majorHAnsi" w:hAnsiTheme="majorHAnsi" w:cs="Arial"/>
                <w:b/>
                <w:sz w:val="16"/>
                <w:szCs w:val="16"/>
              </w:rPr>
              <w:t>4</w:t>
            </w:r>
          </w:p>
        </w:tc>
        <w:tc>
          <w:tcPr>
            <w:tcW w:w="1125" w:type="dxa"/>
            <w:shd w:val="clear" w:color="auto" w:fill="FFF2CC" w:themeFill="accent4" w:themeFillTint="33"/>
          </w:tcPr>
          <w:p w14:paraId="1B3C7C65" w14:textId="77777777" w:rsidR="003762A2" w:rsidRPr="006125E4" w:rsidRDefault="003762A2" w:rsidP="003762A2">
            <w:pPr>
              <w:spacing w:line="276" w:lineRule="auto"/>
              <w:ind w:right="76"/>
              <w:jc w:val="right"/>
              <w:rPr>
                <w:rFonts w:asciiTheme="majorHAnsi" w:hAnsiTheme="majorHAnsi" w:cs="Arial"/>
                <w:sz w:val="16"/>
                <w:szCs w:val="16"/>
              </w:rPr>
            </w:pPr>
          </w:p>
        </w:tc>
        <w:tc>
          <w:tcPr>
            <w:tcW w:w="1315" w:type="dxa"/>
            <w:shd w:val="clear" w:color="auto" w:fill="FFF2CC" w:themeFill="accent4" w:themeFillTint="33"/>
            <w:vAlign w:val="center"/>
          </w:tcPr>
          <w:p w14:paraId="7A7CF831" w14:textId="77777777" w:rsidR="003762A2" w:rsidRPr="00FC7B9B" w:rsidRDefault="003762A2" w:rsidP="003762A2">
            <w:pPr>
              <w:spacing w:line="276" w:lineRule="auto"/>
              <w:ind w:right="76"/>
              <w:jc w:val="right"/>
              <w:rPr>
                <w:rFonts w:asciiTheme="majorHAnsi" w:hAnsiTheme="majorHAnsi" w:cs="Arial"/>
                <w:sz w:val="16"/>
                <w:szCs w:val="16"/>
                <w:highlight w:val="cyan"/>
              </w:rPr>
            </w:pPr>
          </w:p>
        </w:tc>
        <w:tc>
          <w:tcPr>
            <w:tcW w:w="1084" w:type="dxa"/>
            <w:shd w:val="clear" w:color="auto" w:fill="FFF2CC" w:themeFill="accent4" w:themeFillTint="33"/>
            <w:vAlign w:val="center"/>
          </w:tcPr>
          <w:p w14:paraId="274A7746" w14:textId="77777777" w:rsidR="003762A2" w:rsidRPr="006125E4" w:rsidRDefault="003762A2" w:rsidP="003762A2">
            <w:pPr>
              <w:spacing w:line="276" w:lineRule="auto"/>
              <w:ind w:right="32"/>
              <w:jc w:val="right"/>
              <w:rPr>
                <w:rFonts w:asciiTheme="majorHAnsi" w:hAnsiTheme="majorHAnsi" w:cs="Arial"/>
                <w:sz w:val="16"/>
                <w:szCs w:val="16"/>
              </w:rPr>
            </w:pPr>
          </w:p>
        </w:tc>
        <w:tc>
          <w:tcPr>
            <w:tcW w:w="1047" w:type="dxa"/>
            <w:shd w:val="clear" w:color="auto" w:fill="FFF2CC" w:themeFill="accent4" w:themeFillTint="33"/>
          </w:tcPr>
          <w:p w14:paraId="6ECE7B7D" w14:textId="77777777" w:rsidR="003762A2" w:rsidRPr="006125E4" w:rsidRDefault="003762A2" w:rsidP="00107E00">
            <w:pPr>
              <w:spacing w:line="276" w:lineRule="auto"/>
              <w:ind w:right="32"/>
              <w:jc w:val="right"/>
              <w:rPr>
                <w:rFonts w:asciiTheme="majorHAnsi" w:hAnsiTheme="majorHAnsi" w:cs="Arial"/>
                <w:sz w:val="16"/>
                <w:szCs w:val="16"/>
              </w:rPr>
            </w:pPr>
          </w:p>
        </w:tc>
        <w:tc>
          <w:tcPr>
            <w:tcW w:w="992" w:type="dxa"/>
            <w:shd w:val="clear" w:color="auto" w:fill="FFF2CC" w:themeFill="accent4" w:themeFillTint="33"/>
          </w:tcPr>
          <w:p w14:paraId="02645A0F" w14:textId="77777777" w:rsidR="003762A2" w:rsidRPr="006125E4" w:rsidRDefault="003762A2" w:rsidP="003762A2">
            <w:pPr>
              <w:spacing w:line="276" w:lineRule="auto"/>
              <w:rPr>
                <w:rFonts w:asciiTheme="majorHAnsi" w:hAnsiTheme="majorHAnsi" w:cs="Arial"/>
                <w:sz w:val="16"/>
                <w:szCs w:val="16"/>
              </w:rPr>
            </w:pPr>
          </w:p>
        </w:tc>
        <w:tc>
          <w:tcPr>
            <w:tcW w:w="993" w:type="dxa"/>
            <w:shd w:val="clear" w:color="auto" w:fill="FFF2CC" w:themeFill="accent4" w:themeFillTint="33"/>
          </w:tcPr>
          <w:p w14:paraId="5EDF9770" w14:textId="77777777" w:rsidR="003762A2" w:rsidRPr="00CF748B" w:rsidRDefault="003762A2" w:rsidP="003762A2">
            <w:pPr>
              <w:spacing w:line="276" w:lineRule="auto"/>
              <w:rPr>
                <w:rFonts w:asciiTheme="majorHAnsi" w:hAnsiTheme="majorHAnsi" w:cs="Arial"/>
                <w:sz w:val="16"/>
                <w:szCs w:val="16"/>
              </w:rPr>
            </w:pPr>
          </w:p>
        </w:tc>
        <w:tc>
          <w:tcPr>
            <w:tcW w:w="993" w:type="dxa"/>
            <w:shd w:val="clear" w:color="auto" w:fill="FFF2CC" w:themeFill="accent4" w:themeFillTint="33"/>
          </w:tcPr>
          <w:p w14:paraId="42C1810D" w14:textId="77777777" w:rsidR="003762A2" w:rsidRPr="00CF748B" w:rsidRDefault="003762A2" w:rsidP="003762A2">
            <w:pPr>
              <w:spacing w:line="276" w:lineRule="auto"/>
              <w:jc w:val="right"/>
              <w:rPr>
                <w:rFonts w:asciiTheme="majorHAnsi" w:hAnsiTheme="majorHAnsi" w:cs="Arial"/>
                <w:sz w:val="16"/>
                <w:szCs w:val="16"/>
              </w:rPr>
            </w:pPr>
          </w:p>
        </w:tc>
      </w:tr>
      <w:tr w:rsidR="008C36A4" w:rsidRPr="00157820" w14:paraId="6CB8BC5A" w14:textId="77777777" w:rsidTr="00B91468">
        <w:tc>
          <w:tcPr>
            <w:tcW w:w="6662" w:type="dxa"/>
            <w:shd w:val="clear" w:color="auto" w:fill="auto"/>
            <w:vAlign w:val="center"/>
          </w:tcPr>
          <w:p w14:paraId="2685B008" w14:textId="77777777"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b/>
                <w:sz w:val="16"/>
                <w:szCs w:val="16"/>
              </w:rPr>
              <w:t>Total Comprehensive Income and Expenditure</w:t>
            </w:r>
          </w:p>
        </w:tc>
        <w:tc>
          <w:tcPr>
            <w:tcW w:w="1125" w:type="dxa"/>
            <w:shd w:val="clear" w:color="auto" w:fill="auto"/>
          </w:tcPr>
          <w:p w14:paraId="71BEDD33" w14:textId="77777777" w:rsidR="00B7639A" w:rsidRPr="00B91468" w:rsidRDefault="00B7639A" w:rsidP="00B7639A">
            <w:pPr>
              <w:spacing w:line="276" w:lineRule="auto"/>
              <w:ind w:right="76"/>
              <w:jc w:val="right"/>
              <w:rPr>
                <w:rFonts w:asciiTheme="majorHAnsi" w:hAnsiTheme="majorHAnsi" w:cs="Arial"/>
                <w:sz w:val="16"/>
                <w:szCs w:val="16"/>
              </w:rPr>
            </w:pPr>
          </w:p>
        </w:tc>
        <w:tc>
          <w:tcPr>
            <w:tcW w:w="1315" w:type="dxa"/>
            <w:shd w:val="clear" w:color="auto" w:fill="auto"/>
            <w:vAlign w:val="center"/>
          </w:tcPr>
          <w:p w14:paraId="4238D381" w14:textId="20778C35" w:rsidR="00B7639A" w:rsidRPr="00120DB0" w:rsidRDefault="00B7639A" w:rsidP="00B7639A">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r w:rsidR="00E45AE5" w:rsidRPr="00120DB0">
              <w:rPr>
                <w:rFonts w:asciiTheme="majorHAnsi" w:hAnsiTheme="majorHAnsi" w:cs="Arial"/>
                <w:sz w:val="16"/>
                <w:szCs w:val="16"/>
              </w:rPr>
              <w:t>74,</w:t>
            </w:r>
            <w:r w:rsidR="00924443" w:rsidRPr="00120DB0">
              <w:rPr>
                <w:rFonts w:asciiTheme="majorHAnsi" w:hAnsiTheme="majorHAnsi" w:cs="Arial"/>
                <w:sz w:val="16"/>
                <w:szCs w:val="16"/>
              </w:rPr>
              <w:t>922</w:t>
            </w:r>
            <w:r w:rsidRPr="00120DB0">
              <w:rPr>
                <w:rFonts w:asciiTheme="majorHAnsi" w:hAnsiTheme="majorHAnsi" w:cs="Arial"/>
                <w:sz w:val="16"/>
                <w:szCs w:val="16"/>
              </w:rPr>
              <w:t>)</w:t>
            </w:r>
          </w:p>
        </w:tc>
        <w:tc>
          <w:tcPr>
            <w:tcW w:w="1084" w:type="dxa"/>
            <w:shd w:val="clear" w:color="auto" w:fill="auto"/>
            <w:vAlign w:val="center"/>
          </w:tcPr>
          <w:p w14:paraId="1916DDF2" w14:textId="48C4D8A1"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1047" w:type="dxa"/>
            <w:shd w:val="clear" w:color="auto" w:fill="auto"/>
          </w:tcPr>
          <w:p w14:paraId="1D4D5DD7" w14:textId="42B76B95"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shd w:val="clear" w:color="auto" w:fill="auto"/>
          </w:tcPr>
          <w:p w14:paraId="3C15BB2D" w14:textId="717729F9"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r w:rsidR="00E45AE5" w:rsidRPr="00120DB0">
              <w:rPr>
                <w:rFonts w:asciiTheme="majorHAnsi" w:hAnsiTheme="majorHAnsi" w:cs="Arial"/>
                <w:b/>
                <w:sz w:val="16"/>
                <w:szCs w:val="16"/>
              </w:rPr>
              <w:t>74,</w:t>
            </w:r>
            <w:r w:rsidR="00924443" w:rsidRPr="00120DB0">
              <w:rPr>
                <w:rFonts w:asciiTheme="majorHAnsi" w:hAnsiTheme="majorHAnsi" w:cs="Arial"/>
                <w:b/>
                <w:sz w:val="16"/>
                <w:szCs w:val="16"/>
              </w:rPr>
              <w:t>922</w:t>
            </w:r>
            <w:r w:rsidRPr="00120DB0">
              <w:rPr>
                <w:rFonts w:asciiTheme="majorHAnsi" w:hAnsiTheme="majorHAnsi" w:cs="Arial"/>
                <w:b/>
                <w:sz w:val="16"/>
                <w:szCs w:val="16"/>
              </w:rPr>
              <w:t>)</w:t>
            </w:r>
          </w:p>
        </w:tc>
        <w:tc>
          <w:tcPr>
            <w:tcW w:w="993" w:type="dxa"/>
            <w:shd w:val="clear" w:color="auto" w:fill="auto"/>
          </w:tcPr>
          <w:p w14:paraId="28BA7E6C" w14:textId="68DD172A"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12</w:t>
            </w:r>
            <w:r w:rsidR="008C36A4" w:rsidRPr="00120DB0">
              <w:rPr>
                <w:rFonts w:asciiTheme="majorHAnsi" w:hAnsiTheme="majorHAnsi" w:cs="Arial"/>
                <w:b/>
                <w:sz w:val="16"/>
                <w:szCs w:val="16"/>
              </w:rPr>
              <w:t>0,861</w:t>
            </w:r>
          </w:p>
        </w:tc>
        <w:tc>
          <w:tcPr>
            <w:tcW w:w="993" w:type="dxa"/>
            <w:shd w:val="clear" w:color="auto" w:fill="auto"/>
          </w:tcPr>
          <w:p w14:paraId="1590BD3E" w14:textId="094B98F6" w:rsidR="00B7639A" w:rsidRPr="00120DB0" w:rsidRDefault="00E45AE5"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4</w:t>
            </w:r>
            <w:r w:rsidR="00924443" w:rsidRPr="00120DB0">
              <w:rPr>
                <w:rFonts w:asciiTheme="majorHAnsi" w:hAnsiTheme="majorHAnsi" w:cs="Arial"/>
                <w:b/>
                <w:sz w:val="16"/>
                <w:szCs w:val="16"/>
              </w:rPr>
              <w:t>5</w:t>
            </w:r>
            <w:r w:rsidRPr="00120DB0">
              <w:rPr>
                <w:rFonts w:asciiTheme="majorHAnsi" w:hAnsiTheme="majorHAnsi" w:cs="Arial"/>
                <w:b/>
                <w:sz w:val="16"/>
                <w:szCs w:val="16"/>
              </w:rPr>
              <w:t>,</w:t>
            </w:r>
            <w:r w:rsidR="00924443" w:rsidRPr="00120DB0">
              <w:rPr>
                <w:rFonts w:asciiTheme="majorHAnsi" w:hAnsiTheme="majorHAnsi" w:cs="Arial"/>
                <w:b/>
                <w:sz w:val="16"/>
                <w:szCs w:val="16"/>
              </w:rPr>
              <w:t>939</w:t>
            </w:r>
          </w:p>
        </w:tc>
      </w:tr>
      <w:tr w:rsidR="0004156B" w:rsidRPr="00CF748B" w14:paraId="0B323018" w14:textId="77777777" w:rsidTr="008A10F8">
        <w:tc>
          <w:tcPr>
            <w:tcW w:w="6662" w:type="dxa"/>
            <w:shd w:val="clear" w:color="auto" w:fill="FFF2CC" w:themeFill="accent4" w:themeFillTint="33"/>
            <w:vAlign w:val="center"/>
          </w:tcPr>
          <w:p w14:paraId="061EB7D1" w14:textId="77777777"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sz w:val="16"/>
                <w:szCs w:val="16"/>
              </w:rPr>
              <w:t>Adjustments between accounting basis and funding basis under regulations</w:t>
            </w:r>
          </w:p>
        </w:tc>
        <w:tc>
          <w:tcPr>
            <w:tcW w:w="1125" w:type="dxa"/>
            <w:shd w:val="clear" w:color="auto" w:fill="FFF2CC" w:themeFill="accent4" w:themeFillTint="33"/>
          </w:tcPr>
          <w:p w14:paraId="637E8EC9" w14:textId="77777777" w:rsidR="00B7639A" w:rsidRPr="006125E4" w:rsidRDefault="00B7639A" w:rsidP="00B7639A">
            <w:pPr>
              <w:spacing w:line="276" w:lineRule="auto"/>
              <w:ind w:right="76"/>
              <w:jc w:val="right"/>
              <w:rPr>
                <w:rFonts w:asciiTheme="majorHAnsi" w:hAnsiTheme="majorHAnsi" w:cs="Arial"/>
                <w:sz w:val="16"/>
                <w:szCs w:val="16"/>
              </w:rPr>
            </w:pPr>
            <w:hyperlink w:anchor="MIRSNotes" w:history="1">
              <w:r w:rsidRPr="006125E4">
                <w:rPr>
                  <w:rStyle w:val="Hyperlink"/>
                  <w:rFonts w:asciiTheme="majorHAnsi" w:hAnsiTheme="majorHAnsi" w:cs="Arial"/>
                  <w:sz w:val="16"/>
                  <w:szCs w:val="16"/>
                </w:rPr>
                <w:t>Note 16</w:t>
              </w:r>
            </w:hyperlink>
          </w:p>
        </w:tc>
        <w:tc>
          <w:tcPr>
            <w:tcW w:w="1315" w:type="dxa"/>
            <w:tcBorders>
              <w:bottom w:val="single" w:sz="12" w:space="0" w:color="FFC000" w:themeColor="accent4"/>
            </w:tcBorders>
            <w:shd w:val="clear" w:color="auto" w:fill="FFF2CC" w:themeFill="accent4" w:themeFillTint="33"/>
          </w:tcPr>
          <w:p w14:paraId="0938A843" w14:textId="298459AC" w:rsidR="00B7639A" w:rsidRPr="00120DB0" w:rsidRDefault="00E45AE5" w:rsidP="00B7639A">
            <w:pPr>
              <w:spacing w:line="276" w:lineRule="auto"/>
              <w:ind w:right="76"/>
              <w:jc w:val="right"/>
              <w:rPr>
                <w:rFonts w:asciiTheme="majorHAnsi" w:hAnsiTheme="majorHAnsi" w:cs="Arial"/>
                <w:sz w:val="16"/>
                <w:szCs w:val="16"/>
              </w:rPr>
            </w:pPr>
            <w:r w:rsidRPr="00120DB0">
              <w:rPr>
                <w:rFonts w:asciiTheme="majorHAnsi" w:hAnsiTheme="majorHAnsi"/>
                <w:sz w:val="16"/>
                <w:szCs w:val="16"/>
              </w:rPr>
              <w:t>65,934</w:t>
            </w:r>
          </w:p>
        </w:tc>
        <w:tc>
          <w:tcPr>
            <w:tcW w:w="1084" w:type="dxa"/>
            <w:tcBorders>
              <w:bottom w:val="single" w:sz="12" w:space="0" w:color="FFC000" w:themeColor="accent4"/>
            </w:tcBorders>
            <w:shd w:val="clear" w:color="auto" w:fill="FFF2CC" w:themeFill="accent4" w:themeFillTint="33"/>
          </w:tcPr>
          <w:p w14:paraId="5D9BD3C0" w14:textId="6E4AF743"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047" w:type="dxa"/>
            <w:tcBorders>
              <w:bottom w:val="single" w:sz="12" w:space="0" w:color="FFC000" w:themeColor="accent4"/>
            </w:tcBorders>
            <w:shd w:val="clear" w:color="auto" w:fill="FFF2CC" w:themeFill="accent4" w:themeFillTint="33"/>
          </w:tcPr>
          <w:p w14:paraId="3E175C8B" w14:textId="4CFCC46B"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21461AA3" w14:textId="60BB94E1" w:rsidR="00B7639A" w:rsidRPr="00120DB0" w:rsidRDefault="00E45AE5" w:rsidP="00B7639A">
            <w:pPr>
              <w:spacing w:line="276" w:lineRule="auto"/>
              <w:jc w:val="right"/>
              <w:rPr>
                <w:rFonts w:asciiTheme="majorHAnsi" w:hAnsiTheme="majorHAnsi" w:cs="Arial"/>
                <w:sz w:val="16"/>
                <w:szCs w:val="16"/>
              </w:rPr>
            </w:pPr>
            <w:r w:rsidRPr="00120DB0">
              <w:rPr>
                <w:rFonts w:asciiTheme="majorHAnsi" w:hAnsiTheme="majorHAnsi" w:cs="Arial"/>
                <w:sz w:val="16"/>
                <w:szCs w:val="16"/>
              </w:rPr>
              <w:t>65,934</w:t>
            </w:r>
          </w:p>
        </w:tc>
        <w:tc>
          <w:tcPr>
            <w:tcW w:w="993" w:type="dxa"/>
            <w:tcBorders>
              <w:bottom w:val="single" w:sz="12" w:space="0" w:color="FFC000" w:themeColor="accent4"/>
            </w:tcBorders>
            <w:shd w:val="clear" w:color="auto" w:fill="FFF2CC" w:themeFill="accent4" w:themeFillTint="33"/>
          </w:tcPr>
          <w:p w14:paraId="1978A666" w14:textId="51796444"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sz w:val="16"/>
                <w:szCs w:val="16"/>
              </w:rPr>
              <w:t>(</w:t>
            </w:r>
            <w:r w:rsidR="008C36A4" w:rsidRPr="00120DB0">
              <w:rPr>
                <w:rFonts w:asciiTheme="majorHAnsi" w:hAnsiTheme="majorHAnsi" w:cs="Arial"/>
                <w:sz w:val="16"/>
                <w:szCs w:val="16"/>
              </w:rPr>
              <w:t>6</w:t>
            </w:r>
            <w:r w:rsidR="0004156B" w:rsidRPr="00120DB0">
              <w:rPr>
                <w:rFonts w:asciiTheme="majorHAnsi" w:hAnsiTheme="majorHAnsi" w:cs="Arial"/>
                <w:sz w:val="16"/>
                <w:szCs w:val="16"/>
              </w:rPr>
              <w:t>5</w:t>
            </w:r>
            <w:r w:rsidRPr="00120DB0">
              <w:rPr>
                <w:rFonts w:asciiTheme="majorHAnsi" w:hAnsiTheme="majorHAnsi" w:cs="Arial"/>
                <w:sz w:val="16"/>
                <w:szCs w:val="16"/>
              </w:rPr>
              <w:t>,</w:t>
            </w:r>
            <w:r w:rsidR="0004156B" w:rsidRPr="00120DB0">
              <w:rPr>
                <w:rFonts w:asciiTheme="majorHAnsi" w:hAnsiTheme="majorHAnsi" w:cs="Arial"/>
                <w:sz w:val="16"/>
                <w:szCs w:val="16"/>
              </w:rPr>
              <w:t>934</w:t>
            </w:r>
            <w:r w:rsidRPr="00120DB0">
              <w:rPr>
                <w:rFonts w:asciiTheme="majorHAnsi" w:hAnsiTheme="majorHAnsi" w:cs="Arial"/>
                <w:sz w:val="16"/>
                <w:szCs w:val="16"/>
              </w:rPr>
              <w:t>)</w:t>
            </w:r>
          </w:p>
        </w:tc>
        <w:tc>
          <w:tcPr>
            <w:tcW w:w="993" w:type="dxa"/>
            <w:tcBorders>
              <w:bottom w:val="single" w:sz="12" w:space="0" w:color="FFC000" w:themeColor="accent4"/>
            </w:tcBorders>
            <w:shd w:val="clear" w:color="auto" w:fill="FFF2CC" w:themeFill="accent4" w:themeFillTint="33"/>
          </w:tcPr>
          <w:p w14:paraId="44945FF6" w14:textId="11480A5C" w:rsidR="00B7639A" w:rsidRPr="00120DB0" w:rsidRDefault="0004156B" w:rsidP="00B7639A">
            <w:pPr>
              <w:spacing w:line="276" w:lineRule="auto"/>
              <w:jc w:val="right"/>
              <w:rPr>
                <w:rFonts w:asciiTheme="majorHAnsi" w:hAnsiTheme="majorHAnsi" w:cs="Arial"/>
                <w:sz w:val="16"/>
                <w:szCs w:val="16"/>
              </w:rPr>
            </w:pPr>
            <w:r w:rsidRPr="00120DB0">
              <w:rPr>
                <w:rFonts w:asciiTheme="majorHAnsi" w:hAnsiTheme="majorHAnsi" w:cs="Arial"/>
                <w:sz w:val="16"/>
                <w:szCs w:val="16"/>
              </w:rPr>
              <w:t>-</w:t>
            </w:r>
          </w:p>
        </w:tc>
      </w:tr>
      <w:tr w:rsidR="008C36A4" w:rsidRPr="00CF748B" w14:paraId="60DF3827" w14:textId="77777777" w:rsidTr="00B91468">
        <w:tc>
          <w:tcPr>
            <w:tcW w:w="6662" w:type="dxa"/>
            <w:shd w:val="clear" w:color="auto" w:fill="auto"/>
            <w:vAlign w:val="center"/>
          </w:tcPr>
          <w:p w14:paraId="1F6BC663" w14:textId="77777777"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b/>
                <w:sz w:val="16"/>
                <w:szCs w:val="16"/>
              </w:rPr>
              <w:t>Net Increase/(Decrease) before Transfers to Earmarked Reserves</w:t>
            </w:r>
          </w:p>
        </w:tc>
        <w:tc>
          <w:tcPr>
            <w:tcW w:w="1125" w:type="dxa"/>
            <w:shd w:val="clear" w:color="auto" w:fill="auto"/>
          </w:tcPr>
          <w:p w14:paraId="04A68A40" w14:textId="77777777" w:rsidR="00B7639A" w:rsidRPr="00B91468"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shd w:val="clear" w:color="auto" w:fill="auto"/>
          </w:tcPr>
          <w:p w14:paraId="04127B44" w14:textId="339B837A" w:rsidR="00B7639A" w:rsidRPr="00120DB0" w:rsidRDefault="008C36A4" w:rsidP="00B7639A">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w:t>
            </w:r>
            <w:r w:rsidR="00E45AE5"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1084" w:type="dxa"/>
            <w:tcBorders>
              <w:top w:val="single" w:sz="12" w:space="0" w:color="FFC000" w:themeColor="accent4"/>
            </w:tcBorders>
            <w:shd w:val="clear" w:color="auto" w:fill="auto"/>
          </w:tcPr>
          <w:p w14:paraId="540F9427" w14:textId="15ECFF18"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1047" w:type="dxa"/>
            <w:tcBorders>
              <w:top w:val="single" w:sz="12" w:space="0" w:color="FFC000" w:themeColor="accent4"/>
            </w:tcBorders>
            <w:shd w:val="clear" w:color="auto" w:fill="auto"/>
          </w:tcPr>
          <w:p w14:paraId="74B37BB3" w14:textId="40030081"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tcBorders>
            <w:shd w:val="clear" w:color="auto" w:fill="auto"/>
          </w:tcPr>
          <w:p w14:paraId="249D7292" w14:textId="69C2E108" w:rsidR="00B7639A" w:rsidRPr="00120DB0" w:rsidRDefault="008C36A4"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r w:rsidR="00E45AE5"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993" w:type="dxa"/>
            <w:tcBorders>
              <w:top w:val="single" w:sz="12" w:space="0" w:color="FFC000" w:themeColor="accent4"/>
            </w:tcBorders>
            <w:shd w:val="clear" w:color="auto" w:fill="auto"/>
          </w:tcPr>
          <w:p w14:paraId="47411E49" w14:textId="09AF3062" w:rsidR="00B7639A" w:rsidRPr="00120DB0" w:rsidRDefault="0004156B"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54</w:t>
            </w:r>
            <w:r w:rsidR="008C36A4" w:rsidRPr="00120DB0">
              <w:rPr>
                <w:rFonts w:asciiTheme="majorHAnsi" w:hAnsiTheme="majorHAnsi" w:cs="Arial"/>
                <w:b/>
                <w:sz w:val="16"/>
                <w:szCs w:val="16"/>
              </w:rPr>
              <w:t>,</w:t>
            </w:r>
            <w:r w:rsidRPr="00120DB0">
              <w:rPr>
                <w:rFonts w:asciiTheme="majorHAnsi" w:hAnsiTheme="majorHAnsi" w:cs="Arial"/>
                <w:b/>
                <w:sz w:val="16"/>
                <w:szCs w:val="16"/>
              </w:rPr>
              <w:t>927</w:t>
            </w:r>
          </w:p>
        </w:tc>
        <w:tc>
          <w:tcPr>
            <w:tcW w:w="993" w:type="dxa"/>
            <w:tcBorders>
              <w:top w:val="single" w:sz="12" w:space="0" w:color="FFC000" w:themeColor="accent4"/>
            </w:tcBorders>
            <w:shd w:val="clear" w:color="auto" w:fill="auto"/>
          </w:tcPr>
          <w:p w14:paraId="2833A8CB" w14:textId="128C04DF" w:rsidR="00B7639A" w:rsidRPr="00120DB0" w:rsidRDefault="0004156B"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4</w:t>
            </w:r>
            <w:r w:rsidR="00924443" w:rsidRPr="00120DB0">
              <w:rPr>
                <w:rFonts w:asciiTheme="majorHAnsi" w:hAnsiTheme="majorHAnsi" w:cs="Arial"/>
                <w:b/>
                <w:sz w:val="16"/>
                <w:szCs w:val="16"/>
              </w:rPr>
              <w:t>5</w:t>
            </w:r>
            <w:r w:rsidR="00E45AE5" w:rsidRPr="00120DB0">
              <w:rPr>
                <w:rFonts w:asciiTheme="majorHAnsi" w:hAnsiTheme="majorHAnsi" w:cs="Arial"/>
                <w:b/>
                <w:sz w:val="16"/>
                <w:szCs w:val="16"/>
              </w:rPr>
              <w:t>,</w:t>
            </w:r>
            <w:r w:rsidR="00924443" w:rsidRPr="00120DB0">
              <w:rPr>
                <w:rFonts w:asciiTheme="majorHAnsi" w:hAnsiTheme="majorHAnsi" w:cs="Arial"/>
                <w:b/>
                <w:sz w:val="16"/>
                <w:szCs w:val="16"/>
              </w:rPr>
              <w:t>939</w:t>
            </w:r>
          </w:p>
        </w:tc>
      </w:tr>
      <w:tr w:rsidR="0004156B" w:rsidRPr="00CF748B" w14:paraId="75F245D7" w14:textId="77777777" w:rsidTr="008A10F8">
        <w:tc>
          <w:tcPr>
            <w:tcW w:w="6662" w:type="dxa"/>
            <w:shd w:val="clear" w:color="auto" w:fill="FFF2CC" w:themeFill="accent4" w:themeFillTint="33"/>
            <w:vAlign w:val="center"/>
          </w:tcPr>
          <w:p w14:paraId="6E7A2A26" w14:textId="77777777"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sz w:val="16"/>
                <w:szCs w:val="16"/>
              </w:rPr>
              <w:t>Transfers to/(from) Earmarked Reserves</w:t>
            </w:r>
          </w:p>
        </w:tc>
        <w:tc>
          <w:tcPr>
            <w:tcW w:w="1125" w:type="dxa"/>
            <w:shd w:val="clear" w:color="auto" w:fill="FFF2CC" w:themeFill="accent4" w:themeFillTint="33"/>
          </w:tcPr>
          <w:p w14:paraId="5FAFE8EA" w14:textId="77777777" w:rsidR="00B7639A" w:rsidRPr="006125E4" w:rsidRDefault="00B7639A" w:rsidP="00B7639A">
            <w:pPr>
              <w:spacing w:line="276" w:lineRule="auto"/>
              <w:ind w:right="76"/>
              <w:jc w:val="right"/>
              <w:rPr>
                <w:rFonts w:asciiTheme="majorHAnsi" w:hAnsiTheme="majorHAnsi" w:cs="Arial"/>
                <w:sz w:val="16"/>
                <w:szCs w:val="16"/>
              </w:rPr>
            </w:pPr>
            <w:hyperlink w:anchor="MIRSNotes2" w:history="1">
              <w:r w:rsidRPr="006125E4">
                <w:rPr>
                  <w:rStyle w:val="Hyperlink"/>
                  <w:rFonts w:asciiTheme="majorHAnsi" w:hAnsiTheme="majorHAnsi" w:cs="Arial"/>
                  <w:sz w:val="16"/>
                  <w:szCs w:val="16"/>
                </w:rPr>
                <w:t>Note 17</w:t>
              </w:r>
            </w:hyperlink>
          </w:p>
        </w:tc>
        <w:tc>
          <w:tcPr>
            <w:tcW w:w="1315" w:type="dxa"/>
            <w:tcBorders>
              <w:bottom w:val="single" w:sz="12" w:space="0" w:color="FFC000" w:themeColor="accent4"/>
            </w:tcBorders>
            <w:shd w:val="clear" w:color="auto" w:fill="FFF2CC" w:themeFill="accent4" w:themeFillTint="33"/>
          </w:tcPr>
          <w:p w14:paraId="7A87559C" w14:textId="012D511E" w:rsidR="00B7639A" w:rsidRPr="00120DB0" w:rsidRDefault="008C36A4" w:rsidP="00B7639A">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(15,504)</w:t>
            </w:r>
          </w:p>
        </w:tc>
        <w:tc>
          <w:tcPr>
            <w:tcW w:w="1084" w:type="dxa"/>
            <w:tcBorders>
              <w:bottom w:val="single" w:sz="12" w:space="0" w:color="FFC000" w:themeColor="accent4"/>
            </w:tcBorders>
            <w:shd w:val="clear" w:color="auto" w:fill="FFF2CC" w:themeFill="accent4" w:themeFillTint="33"/>
          </w:tcPr>
          <w:p w14:paraId="34EC447F" w14:textId="58134F53" w:rsidR="00B7639A" w:rsidRPr="00120DB0" w:rsidRDefault="008C36A4"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15,504</w:t>
            </w:r>
          </w:p>
        </w:tc>
        <w:tc>
          <w:tcPr>
            <w:tcW w:w="1047" w:type="dxa"/>
            <w:tcBorders>
              <w:bottom w:val="single" w:sz="12" w:space="0" w:color="FFC000" w:themeColor="accent4"/>
            </w:tcBorders>
            <w:shd w:val="clear" w:color="auto" w:fill="FFF2CC" w:themeFill="accent4" w:themeFillTint="33"/>
          </w:tcPr>
          <w:p w14:paraId="670C9BAB" w14:textId="7B2867CE"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69BCDFA9" w14:textId="582343BE"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0DDD4FDB" w14:textId="5BEABE3E"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7E4D48E4" w14:textId="579131C7"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p>
        </w:tc>
      </w:tr>
      <w:tr w:rsidR="008C36A4" w:rsidRPr="00CF748B" w14:paraId="0C52C635" w14:textId="77777777" w:rsidTr="00B91468">
        <w:tc>
          <w:tcPr>
            <w:tcW w:w="6662" w:type="dxa"/>
            <w:tcBorders>
              <w:bottom w:val="single" w:sz="12" w:space="0" w:color="FFC000" w:themeColor="accent4"/>
            </w:tcBorders>
            <w:shd w:val="clear" w:color="auto" w:fill="auto"/>
            <w:vAlign w:val="center"/>
          </w:tcPr>
          <w:p w14:paraId="6A6E426A" w14:textId="620DB571"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b/>
                <w:sz w:val="16"/>
                <w:szCs w:val="16"/>
              </w:rPr>
              <w:t>Increase/(Decrease) in 2023/24</w:t>
            </w:r>
          </w:p>
        </w:tc>
        <w:tc>
          <w:tcPr>
            <w:tcW w:w="1125" w:type="dxa"/>
            <w:tcBorders>
              <w:bottom w:val="single" w:sz="12" w:space="0" w:color="FFC000" w:themeColor="accent4"/>
            </w:tcBorders>
            <w:shd w:val="clear" w:color="auto" w:fill="auto"/>
          </w:tcPr>
          <w:p w14:paraId="22F6B959" w14:textId="77777777" w:rsidR="00B7639A" w:rsidRPr="006125E4"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shd w:val="clear" w:color="auto" w:fill="auto"/>
          </w:tcPr>
          <w:p w14:paraId="6E3140D4" w14:textId="0E56898A" w:rsidR="00B7639A" w:rsidRPr="00120DB0" w:rsidRDefault="008C36A4" w:rsidP="00B7639A">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w:t>
            </w:r>
            <w:r w:rsidR="00E45AE5" w:rsidRPr="00120DB0">
              <w:rPr>
                <w:rFonts w:asciiTheme="majorHAnsi" w:hAnsiTheme="majorHAnsi" w:cs="Arial"/>
                <w:b/>
                <w:sz w:val="16"/>
                <w:szCs w:val="16"/>
              </w:rPr>
              <w:t>2</w:t>
            </w:r>
            <w:r w:rsidR="00924443" w:rsidRPr="00120DB0">
              <w:rPr>
                <w:rFonts w:asciiTheme="majorHAnsi" w:hAnsiTheme="majorHAnsi" w:cs="Arial"/>
                <w:b/>
                <w:sz w:val="16"/>
                <w:szCs w:val="16"/>
              </w:rPr>
              <w:t>4</w:t>
            </w:r>
            <w:r w:rsidR="00E45AE5" w:rsidRPr="00120DB0">
              <w:rPr>
                <w:rFonts w:asciiTheme="majorHAnsi" w:hAnsiTheme="majorHAnsi" w:cs="Arial"/>
                <w:b/>
                <w:sz w:val="16"/>
                <w:szCs w:val="16"/>
              </w:rPr>
              <w:t>,</w:t>
            </w:r>
            <w:r w:rsidR="00924443" w:rsidRPr="00120DB0">
              <w:rPr>
                <w:rFonts w:asciiTheme="majorHAnsi" w:hAnsiTheme="majorHAnsi" w:cs="Arial"/>
                <w:b/>
                <w:sz w:val="16"/>
                <w:szCs w:val="16"/>
              </w:rPr>
              <w:t>492</w:t>
            </w:r>
            <w:r w:rsidRPr="00120DB0">
              <w:rPr>
                <w:rFonts w:asciiTheme="majorHAnsi" w:hAnsiTheme="majorHAnsi" w:cs="Arial"/>
                <w:b/>
                <w:sz w:val="16"/>
                <w:szCs w:val="16"/>
              </w:rPr>
              <w:t>)</w:t>
            </w:r>
          </w:p>
        </w:tc>
        <w:tc>
          <w:tcPr>
            <w:tcW w:w="1084" w:type="dxa"/>
            <w:tcBorders>
              <w:top w:val="single" w:sz="12" w:space="0" w:color="FFC000" w:themeColor="accent4"/>
              <w:bottom w:val="single" w:sz="12" w:space="0" w:color="FFC000" w:themeColor="accent4"/>
            </w:tcBorders>
            <w:shd w:val="clear" w:color="auto" w:fill="auto"/>
          </w:tcPr>
          <w:p w14:paraId="7290F960" w14:textId="6D8A74CD" w:rsidR="00B7639A" w:rsidRPr="00120DB0" w:rsidRDefault="008C36A4"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15,504</w:t>
            </w:r>
          </w:p>
        </w:tc>
        <w:tc>
          <w:tcPr>
            <w:tcW w:w="1047" w:type="dxa"/>
            <w:tcBorders>
              <w:top w:val="single" w:sz="12" w:space="0" w:color="FFC000" w:themeColor="accent4"/>
              <w:bottom w:val="single" w:sz="12" w:space="0" w:color="FFC000" w:themeColor="accent4"/>
            </w:tcBorders>
            <w:shd w:val="clear" w:color="auto" w:fill="auto"/>
          </w:tcPr>
          <w:p w14:paraId="3EBBDB86" w14:textId="0245BB7F"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auto"/>
          </w:tcPr>
          <w:p w14:paraId="47E18310" w14:textId="5693128F" w:rsidR="00B7639A" w:rsidRPr="00120DB0" w:rsidRDefault="008C36A4"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w:t>
            </w:r>
            <w:r w:rsidR="00E45AE5"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993" w:type="dxa"/>
            <w:tcBorders>
              <w:top w:val="single" w:sz="12" w:space="0" w:color="FFC000" w:themeColor="accent4"/>
              <w:bottom w:val="single" w:sz="12" w:space="0" w:color="FFC000" w:themeColor="accent4"/>
            </w:tcBorders>
            <w:shd w:val="clear" w:color="auto" w:fill="auto"/>
          </w:tcPr>
          <w:p w14:paraId="316DDF6B" w14:textId="0B69C7C0" w:rsidR="00B7639A" w:rsidRPr="00120DB0" w:rsidRDefault="0004156B"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54</w:t>
            </w:r>
            <w:r w:rsidR="008C36A4" w:rsidRPr="00120DB0">
              <w:rPr>
                <w:rFonts w:asciiTheme="majorHAnsi" w:hAnsiTheme="majorHAnsi" w:cs="Arial"/>
                <w:b/>
                <w:sz w:val="16"/>
                <w:szCs w:val="16"/>
              </w:rPr>
              <w:t>,</w:t>
            </w:r>
            <w:r w:rsidRPr="00120DB0">
              <w:rPr>
                <w:rFonts w:asciiTheme="majorHAnsi" w:hAnsiTheme="majorHAnsi" w:cs="Arial"/>
                <w:b/>
                <w:sz w:val="16"/>
                <w:szCs w:val="16"/>
              </w:rPr>
              <w:t>927</w:t>
            </w:r>
          </w:p>
        </w:tc>
        <w:tc>
          <w:tcPr>
            <w:tcW w:w="993" w:type="dxa"/>
            <w:tcBorders>
              <w:top w:val="single" w:sz="12" w:space="0" w:color="FFC000" w:themeColor="accent4"/>
              <w:bottom w:val="single" w:sz="12" w:space="0" w:color="FFC000" w:themeColor="accent4"/>
            </w:tcBorders>
            <w:shd w:val="clear" w:color="auto" w:fill="auto"/>
          </w:tcPr>
          <w:p w14:paraId="5F20E735" w14:textId="257834A9" w:rsidR="00B7639A" w:rsidRPr="00120DB0" w:rsidRDefault="001D061D"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4</w:t>
            </w:r>
            <w:r w:rsidR="00924443" w:rsidRPr="00120DB0">
              <w:rPr>
                <w:rFonts w:asciiTheme="majorHAnsi" w:hAnsiTheme="majorHAnsi" w:cs="Arial"/>
                <w:b/>
                <w:sz w:val="16"/>
                <w:szCs w:val="16"/>
              </w:rPr>
              <w:t>5</w:t>
            </w:r>
            <w:r w:rsidR="00E45AE5" w:rsidRPr="00120DB0">
              <w:rPr>
                <w:rFonts w:asciiTheme="majorHAnsi" w:hAnsiTheme="majorHAnsi" w:cs="Arial"/>
                <w:b/>
                <w:sz w:val="16"/>
                <w:szCs w:val="16"/>
              </w:rPr>
              <w:t>,</w:t>
            </w:r>
            <w:r w:rsidR="00924443" w:rsidRPr="00120DB0">
              <w:rPr>
                <w:rFonts w:asciiTheme="majorHAnsi" w:hAnsiTheme="majorHAnsi" w:cs="Arial"/>
                <w:b/>
                <w:sz w:val="16"/>
                <w:szCs w:val="16"/>
              </w:rPr>
              <w:t>939</w:t>
            </w:r>
          </w:p>
        </w:tc>
      </w:tr>
      <w:tr w:rsidR="0004156B" w:rsidRPr="00157820" w14:paraId="2940389C" w14:textId="77777777" w:rsidTr="008A10F8">
        <w:tc>
          <w:tcPr>
            <w:tcW w:w="6662" w:type="dxa"/>
            <w:tcBorders>
              <w:top w:val="single" w:sz="12" w:space="0" w:color="FFC000" w:themeColor="accent4"/>
              <w:bottom w:val="single" w:sz="12" w:space="0" w:color="FFC000" w:themeColor="accent4"/>
            </w:tcBorders>
            <w:shd w:val="clear" w:color="auto" w:fill="FFF2CC" w:themeFill="accent4" w:themeFillTint="33"/>
          </w:tcPr>
          <w:p w14:paraId="5E8A8C96" w14:textId="6F7A8DBE" w:rsidR="00B7639A" w:rsidRPr="00584D37" w:rsidRDefault="00B7639A" w:rsidP="00B7639A">
            <w:pPr>
              <w:spacing w:line="276" w:lineRule="auto"/>
              <w:ind w:right="29"/>
              <w:rPr>
                <w:rFonts w:asciiTheme="majorHAnsi" w:hAnsiTheme="majorHAnsi" w:cs="Arial"/>
                <w:b/>
                <w:sz w:val="16"/>
                <w:szCs w:val="16"/>
              </w:rPr>
            </w:pPr>
            <w:r w:rsidRPr="00584D37">
              <w:rPr>
                <w:rFonts w:asciiTheme="majorHAnsi" w:hAnsiTheme="majorHAnsi" w:cs="Arial"/>
                <w:b/>
                <w:sz w:val="16"/>
                <w:szCs w:val="16"/>
              </w:rPr>
              <w:t xml:space="preserve">Balance </w:t>
            </w:r>
            <w:proofErr w:type="gramStart"/>
            <w:r w:rsidRPr="00584D37">
              <w:rPr>
                <w:rFonts w:asciiTheme="majorHAnsi" w:hAnsiTheme="majorHAnsi" w:cs="Arial"/>
                <w:b/>
                <w:sz w:val="16"/>
                <w:szCs w:val="16"/>
              </w:rPr>
              <w:t>at</w:t>
            </w:r>
            <w:proofErr w:type="gramEnd"/>
            <w:r w:rsidRPr="00584D37">
              <w:rPr>
                <w:rFonts w:asciiTheme="majorHAnsi" w:hAnsiTheme="majorHAnsi" w:cs="Arial"/>
                <w:b/>
                <w:sz w:val="16"/>
                <w:szCs w:val="16"/>
              </w:rPr>
              <w:t xml:space="preserve"> </w:t>
            </w:r>
            <w:r w:rsidR="00584D37">
              <w:rPr>
                <w:rFonts w:asciiTheme="majorHAnsi" w:hAnsiTheme="majorHAnsi" w:cs="Arial"/>
                <w:b/>
                <w:sz w:val="16"/>
                <w:szCs w:val="16"/>
              </w:rPr>
              <w:t xml:space="preserve">6 May </w:t>
            </w:r>
            <w:r w:rsidRPr="00584D37">
              <w:rPr>
                <w:rFonts w:asciiTheme="majorHAnsi" w:hAnsiTheme="majorHAnsi" w:cs="Arial"/>
                <w:b/>
                <w:sz w:val="16"/>
                <w:szCs w:val="16"/>
              </w:rPr>
              <w:t>2024 carried forward</w:t>
            </w:r>
          </w:p>
        </w:tc>
        <w:tc>
          <w:tcPr>
            <w:tcW w:w="1125" w:type="dxa"/>
            <w:tcBorders>
              <w:top w:val="single" w:sz="12" w:space="0" w:color="FFC000" w:themeColor="accent4"/>
              <w:bottom w:val="single" w:sz="12" w:space="0" w:color="FFC000" w:themeColor="accent4"/>
            </w:tcBorders>
            <w:shd w:val="clear" w:color="auto" w:fill="FFF2CC" w:themeFill="accent4" w:themeFillTint="33"/>
          </w:tcPr>
          <w:p w14:paraId="04402C37" w14:textId="77777777" w:rsidR="00B7639A" w:rsidRPr="006125E4"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shd w:val="clear" w:color="auto" w:fill="FFF2CC" w:themeFill="accent4" w:themeFillTint="33"/>
          </w:tcPr>
          <w:p w14:paraId="2CECE5AA" w14:textId="24D536FA" w:rsidR="00B7639A" w:rsidRPr="00120DB0" w:rsidRDefault="00E45AE5" w:rsidP="00B7639A">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19,</w:t>
            </w:r>
            <w:r w:rsidR="00924443" w:rsidRPr="00120DB0">
              <w:rPr>
                <w:rFonts w:asciiTheme="majorHAnsi" w:hAnsiTheme="majorHAnsi" w:cs="Arial"/>
                <w:b/>
                <w:sz w:val="16"/>
                <w:szCs w:val="16"/>
              </w:rPr>
              <w:t>001</w:t>
            </w:r>
          </w:p>
        </w:tc>
        <w:tc>
          <w:tcPr>
            <w:tcW w:w="1084" w:type="dxa"/>
            <w:tcBorders>
              <w:top w:val="single" w:sz="12" w:space="0" w:color="FFC000" w:themeColor="accent4"/>
              <w:bottom w:val="single" w:sz="12" w:space="0" w:color="FFC000" w:themeColor="accent4"/>
            </w:tcBorders>
            <w:shd w:val="clear" w:color="auto" w:fill="FFF2CC" w:themeFill="accent4" w:themeFillTint="33"/>
          </w:tcPr>
          <w:p w14:paraId="173380A1" w14:textId="405730FC" w:rsidR="00B7639A" w:rsidRPr="00120DB0" w:rsidRDefault="008C36A4"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45</w:t>
            </w:r>
            <w:r w:rsidR="00B7639A" w:rsidRPr="00120DB0">
              <w:rPr>
                <w:rFonts w:asciiTheme="majorHAnsi" w:hAnsiTheme="majorHAnsi" w:cs="Arial"/>
                <w:b/>
                <w:sz w:val="16"/>
                <w:szCs w:val="16"/>
              </w:rPr>
              <w:t>,</w:t>
            </w:r>
            <w:r w:rsidRPr="00120DB0">
              <w:rPr>
                <w:rFonts w:asciiTheme="majorHAnsi" w:hAnsiTheme="majorHAnsi" w:cs="Arial"/>
                <w:b/>
                <w:sz w:val="16"/>
                <w:szCs w:val="16"/>
              </w:rPr>
              <w:t>095</w:t>
            </w:r>
          </w:p>
        </w:tc>
        <w:tc>
          <w:tcPr>
            <w:tcW w:w="1047" w:type="dxa"/>
            <w:tcBorders>
              <w:top w:val="single" w:sz="12" w:space="0" w:color="FFC000" w:themeColor="accent4"/>
              <w:bottom w:val="single" w:sz="12" w:space="0" w:color="FFC000" w:themeColor="accent4"/>
            </w:tcBorders>
            <w:shd w:val="clear" w:color="auto" w:fill="FFF2CC" w:themeFill="accent4" w:themeFillTint="33"/>
          </w:tcPr>
          <w:p w14:paraId="2DDA5A1C" w14:textId="2EB0E771"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FFF2CC" w:themeFill="accent4" w:themeFillTint="33"/>
          </w:tcPr>
          <w:p w14:paraId="2CBFB1CD" w14:textId="67DC5646" w:rsidR="00B7639A" w:rsidRPr="00120DB0" w:rsidRDefault="00E45AE5"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64,</w:t>
            </w:r>
            <w:r w:rsidR="00924443" w:rsidRPr="00120DB0">
              <w:rPr>
                <w:rFonts w:asciiTheme="majorHAnsi" w:hAnsiTheme="majorHAnsi" w:cs="Arial"/>
                <w:b/>
                <w:sz w:val="16"/>
                <w:szCs w:val="16"/>
              </w:rPr>
              <w:t>096</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5114BFD7" w14:textId="1A165455"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(2,4</w:t>
            </w:r>
            <w:r w:rsidR="0004156B" w:rsidRPr="00120DB0">
              <w:rPr>
                <w:rFonts w:asciiTheme="majorHAnsi" w:hAnsiTheme="majorHAnsi" w:cs="Arial"/>
                <w:b/>
                <w:sz w:val="16"/>
                <w:szCs w:val="16"/>
              </w:rPr>
              <w:t>33</w:t>
            </w:r>
            <w:r w:rsidRPr="00120DB0">
              <w:rPr>
                <w:rFonts w:asciiTheme="majorHAnsi" w:hAnsiTheme="majorHAnsi" w:cs="Arial"/>
                <w:b/>
                <w:sz w:val="16"/>
                <w:szCs w:val="16"/>
              </w:rPr>
              <w:t>,</w:t>
            </w:r>
            <w:r w:rsidR="0004156B" w:rsidRPr="00120DB0">
              <w:rPr>
                <w:rFonts w:asciiTheme="majorHAnsi" w:hAnsiTheme="majorHAnsi" w:cs="Arial"/>
                <w:b/>
                <w:sz w:val="16"/>
                <w:szCs w:val="16"/>
              </w:rPr>
              <w:t>457</w:t>
            </w:r>
            <w:r w:rsidRPr="00120DB0">
              <w:rPr>
                <w:rFonts w:asciiTheme="majorHAnsi" w:hAnsiTheme="majorHAnsi" w:cs="Arial"/>
                <w:b/>
                <w:sz w:val="16"/>
                <w:szCs w:val="16"/>
              </w:rPr>
              <w:t>)</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2410880E" w14:textId="6DAED666" w:rsidR="00B7639A" w:rsidRPr="00120DB0" w:rsidRDefault="00B7639A" w:rsidP="00B7639A">
            <w:pPr>
              <w:spacing w:line="276" w:lineRule="auto"/>
              <w:jc w:val="right"/>
              <w:rPr>
                <w:rFonts w:asciiTheme="majorHAnsi" w:hAnsiTheme="majorHAnsi" w:cs="Arial"/>
                <w:sz w:val="16"/>
                <w:szCs w:val="16"/>
              </w:rPr>
            </w:pPr>
            <w:r w:rsidRPr="00120DB0">
              <w:rPr>
                <w:rFonts w:asciiTheme="majorHAnsi" w:hAnsiTheme="majorHAnsi" w:cs="Arial"/>
                <w:b/>
                <w:sz w:val="16"/>
                <w:szCs w:val="16"/>
              </w:rPr>
              <w:t>(2,</w:t>
            </w:r>
            <w:r w:rsidR="008C36A4" w:rsidRPr="00120DB0">
              <w:rPr>
                <w:rFonts w:asciiTheme="majorHAnsi" w:hAnsiTheme="majorHAnsi" w:cs="Arial"/>
                <w:b/>
                <w:sz w:val="16"/>
                <w:szCs w:val="16"/>
              </w:rPr>
              <w:t>3</w:t>
            </w:r>
            <w:r w:rsidR="00E45AE5" w:rsidRPr="00120DB0">
              <w:rPr>
                <w:rFonts w:asciiTheme="majorHAnsi" w:hAnsiTheme="majorHAnsi" w:cs="Arial"/>
                <w:b/>
                <w:sz w:val="16"/>
                <w:szCs w:val="16"/>
              </w:rPr>
              <w:t>6</w:t>
            </w:r>
            <w:r w:rsidR="00924443" w:rsidRPr="00120DB0">
              <w:rPr>
                <w:rFonts w:asciiTheme="majorHAnsi" w:hAnsiTheme="majorHAnsi" w:cs="Arial"/>
                <w:b/>
                <w:sz w:val="16"/>
                <w:szCs w:val="16"/>
              </w:rPr>
              <w:t>9</w:t>
            </w:r>
            <w:r w:rsidR="00E45AE5" w:rsidRPr="00120DB0">
              <w:rPr>
                <w:rFonts w:asciiTheme="majorHAnsi" w:hAnsiTheme="majorHAnsi" w:cs="Arial"/>
                <w:b/>
                <w:sz w:val="16"/>
                <w:szCs w:val="16"/>
              </w:rPr>
              <w:t>,</w:t>
            </w:r>
            <w:r w:rsidR="00924443" w:rsidRPr="00120DB0">
              <w:rPr>
                <w:rFonts w:asciiTheme="majorHAnsi" w:hAnsiTheme="majorHAnsi" w:cs="Arial"/>
                <w:b/>
                <w:sz w:val="16"/>
                <w:szCs w:val="16"/>
              </w:rPr>
              <w:t>361</w:t>
            </w:r>
            <w:r w:rsidRPr="00120DB0">
              <w:rPr>
                <w:rFonts w:asciiTheme="majorHAnsi" w:hAnsiTheme="majorHAnsi" w:cs="Arial"/>
                <w:b/>
                <w:sz w:val="16"/>
                <w:szCs w:val="16"/>
              </w:rPr>
              <w:t>)</w:t>
            </w:r>
          </w:p>
        </w:tc>
      </w:tr>
      <w:tr w:rsidR="008C36A4" w:rsidRPr="00CF748B" w14:paraId="403AA0A9" w14:textId="77777777" w:rsidTr="00B91468">
        <w:tc>
          <w:tcPr>
            <w:tcW w:w="6662" w:type="dxa"/>
            <w:tcBorders>
              <w:top w:val="single" w:sz="12" w:space="0" w:color="FFC000" w:themeColor="accent4"/>
            </w:tcBorders>
            <w:shd w:val="clear" w:color="auto" w:fill="auto"/>
            <w:vAlign w:val="center"/>
          </w:tcPr>
          <w:p w14:paraId="1FC88301" w14:textId="77777777" w:rsidR="00B91468" w:rsidRPr="006125E4" w:rsidRDefault="00B91468" w:rsidP="00B91468">
            <w:pPr>
              <w:spacing w:line="276" w:lineRule="auto"/>
              <w:ind w:right="29"/>
              <w:rPr>
                <w:rFonts w:asciiTheme="majorHAnsi" w:hAnsiTheme="majorHAnsi" w:cs="Arial"/>
                <w:b/>
                <w:sz w:val="16"/>
                <w:szCs w:val="16"/>
              </w:rPr>
            </w:pPr>
          </w:p>
        </w:tc>
        <w:tc>
          <w:tcPr>
            <w:tcW w:w="1125" w:type="dxa"/>
            <w:tcBorders>
              <w:top w:val="single" w:sz="12" w:space="0" w:color="FFC000" w:themeColor="accent4"/>
            </w:tcBorders>
            <w:shd w:val="clear" w:color="auto" w:fill="auto"/>
          </w:tcPr>
          <w:p w14:paraId="6A567808" w14:textId="77777777" w:rsidR="00B91468" w:rsidRPr="006125E4" w:rsidRDefault="00B91468" w:rsidP="00B91468">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shd w:val="clear" w:color="auto" w:fill="auto"/>
            <w:vAlign w:val="center"/>
          </w:tcPr>
          <w:p w14:paraId="1247AD5D" w14:textId="77777777" w:rsidR="00B91468" w:rsidRPr="006125E4" w:rsidRDefault="00B91468" w:rsidP="00B91468">
            <w:pPr>
              <w:spacing w:line="276" w:lineRule="auto"/>
              <w:ind w:right="76"/>
              <w:jc w:val="right"/>
              <w:rPr>
                <w:rFonts w:asciiTheme="majorHAnsi" w:hAnsiTheme="majorHAnsi" w:cs="Arial"/>
                <w:sz w:val="16"/>
                <w:szCs w:val="16"/>
              </w:rPr>
            </w:pPr>
          </w:p>
        </w:tc>
        <w:tc>
          <w:tcPr>
            <w:tcW w:w="1084" w:type="dxa"/>
            <w:tcBorders>
              <w:top w:val="single" w:sz="12" w:space="0" w:color="FFC000" w:themeColor="accent4"/>
            </w:tcBorders>
            <w:shd w:val="clear" w:color="auto" w:fill="auto"/>
            <w:vAlign w:val="center"/>
          </w:tcPr>
          <w:p w14:paraId="62D2962F" w14:textId="77777777" w:rsidR="00B91468" w:rsidRPr="006125E4" w:rsidRDefault="00B91468" w:rsidP="00B91468">
            <w:pPr>
              <w:spacing w:line="276" w:lineRule="auto"/>
              <w:ind w:right="32"/>
              <w:jc w:val="right"/>
              <w:rPr>
                <w:rFonts w:asciiTheme="majorHAnsi" w:hAnsiTheme="majorHAnsi" w:cs="Arial"/>
                <w:sz w:val="16"/>
                <w:szCs w:val="16"/>
              </w:rPr>
            </w:pPr>
          </w:p>
        </w:tc>
        <w:tc>
          <w:tcPr>
            <w:tcW w:w="1047" w:type="dxa"/>
            <w:tcBorders>
              <w:top w:val="single" w:sz="12" w:space="0" w:color="FFC000" w:themeColor="accent4"/>
            </w:tcBorders>
            <w:shd w:val="clear" w:color="auto" w:fill="auto"/>
          </w:tcPr>
          <w:p w14:paraId="43D87B44" w14:textId="77777777" w:rsidR="00B91468" w:rsidRPr="006125E4" w:rsidRDefault="00B91468" w:rsidP="00B91468">
            <w:pPr>
              <w:spacing w:line="276" w:lineRule="auto"/>
              <w:ind w:right="32"/>
              <w:jc w:val="right"/>
              <w:rPr>
                <w:rFonts w:asciiTheme="majorHAnsi" w:hAnsiTheme="majorHAnsi" w:cs="Arial"/>
                <w:sz w:val="16"/>
                <w:szCs w:val="16"/>
              </w:rPr>
            </w:pPr>
          </w:p>
        </w:tc>
        <w:tc>
          <w:tcPr>
            <w:tcW w:w="992" w:type="dxa"/>
            <w:tcBorders>
              <w:top w:val="single" w:sz="12" w:space="0" w:color="FFC000" w:themeColor="accent4"/>
            </w:tcBorders>
            <w:shd w:val="clear" w:color="auto" w:fill="auto"/>
          </w:tcPr>
          <w:p w14:paraId="62FDB2A6" w14:textId="77777777" w:rsidR="00B91468" w:rsidRPr="006125E4" w:rsidRDefault="00B91468" w:rsidP="00B91468">
            <w:pPr>
              <w:spacing w:line="276" w:lineRule="auto"/>
              <w:jc w:val="right"/>
              <w:rPr>
                <w:rFonts w:asciiTheme="majorHAnsi" w:hAnsiTheme="majorHAnsi" w:cs="Arial"/>
                <w:sz w:val="16"/>
                <w:szCs w:val="16"/>
              </w:rPr>
            </w:pPr>
          </w:p>
        </w:tc>
        <w:tc>
          <w:tcPr>
            <w:tcW w:w="993" w:type="dxa"/>
            <w:tcBorders>
              <w:top w:val="single" w:sz="12" w:space="0" w:color="FFC000" w:themeColor="accent4"/>
            </w:tcBorders>
            <w:shd w:val="clear" w:color="auto" w:fill="auto"/>
          </w:tcPr>
          <w:p w14:paraId="39BB6711" w14:textId="77777777" w:rsidR="00B91468" w:rsidRPr="00CF748B" w:rsidRDefault="00B91468" w:rsidP="00B91468">
            <w:pPr>
              <w:spacing w:line="276" w:lineRule="auto"/>
              <w:jc w:val="right"/>
              <w:rPr>
                <w:rFonts w:asciiTheme="majorHAnsi" w:hAnsiTheme="majorHAnsi" w:cs="Arial"/>
                <w:sz w:val="16"/>
                <w:szCs w:val="16"/>
              </w:rPr>
            </w:pPr>
          </w:p>
        </w:tc>
        <w:tc>
          <w:tcPr>
            <w:tcW w:w="993" w:type="dxa"/>
            <w:tcBorders>
              <w:top w:val="single" w:sz="12" w:space="0" w:color="FFC000" w:themeColor="accent4"/>
            </w:tcBorders>
            <w:shd w:val="clear" w:color="auto" w:fill="auto"/>
          </w:tcPr>
          <w:p w14:paraId="656DCC11" w14:textId="77777777" w:rsidR="00B91468" w:rsidRPr="00CF748B" w:rsidRDefault="00B91468" w:rsidP="00B91468">
            <w:pPr>
              <w:spacing w:line="276" w:lineRule="auto"/>
              <w:jc w:val="right"/>
              <w:rPr>
                <w:rFonts w:asciiTheme="majorHAnsi" w:hAnsiTheme="majorHAnsi" w:cs="Arial"/>
                <w:sz w:val="16"/>
                <w:szCs w:val="16"/>
              </w:rPr>
            </w:pPr>
          </w:p>
        </w:tc>
      </w:tr>
    </w:tbl>
    <w:p w14:paraId="2432503C" w14:textId="77777777" w:rsidR="0037477C" w:rsidRDefault="0037477C">
      <w:pPr>
        <w:spacing w:line="200" w:lineRule="exact"/>
        <w:rPr>
          <w:sz w:val="20"/>
          <w:szCs w:val="20"/>
        </w:rPr>
      </w:pPr>
    </w:p>
    <w:p w14:paraId="393CC34C" w14:textId="77777777" w:rsidR="0037477C" w:rsidRDefault="0037477C">
      <w:pPr>
        <w:spacing w:line="219" w:lineRule="exact"/>
        <w:rPr>
          <w:sz w:val="20"/>
          <w:szCs w:val="20"/>
        </w:rPr>
      </w:pPr>
    </w:p>
    <w:p w14:paraId="6B1D089C" w14:textId="77777777" w:rsidR="0037477C" w:rsidRDefault="0037477C">
      <w:pPr>
        <w:spacing w:line="200" w:lineRule="exact"/>
        <w:rPr>
          <w:sz w:val="20"/>
          <w:szCs w:val="20"/>
        </w:rPr>
      </w:pPr>
    </w:p>
    <w:p w14:paraId="53E025E2" w14:textId="77777777" w:rsidR="0037477C" w:rsidRDefault="00355EE7">
      <w:pPr>
        <w:spacing w:line="20" w:lineRule="exact"/>
        <w:rPr>
          <w:sz w:val="20"/>
          <w:szCs w:val="20"/>
        </w:rPr>
      </w:pPr>
      <w:r>
        <w:rPr>
          <w:sz w:val="20"/>
          <w:szCs w:val="20"/>
        </w:rPr>
        <w:br w:type="column"/>
      </w:r>
    </w:p>
    <w:p w14:paraId="591A2771" w14:textId="77777777" w:rsidR="0037477C" w:rsidRDefault="0037477C">
      <w:pPr>
        <w:spacing w:line="200" w:lineRule="exact"/>
        <w:rPr>
          <w:sz w:val="20"/>
          <w:szCs w:val="20"/>
        </w:rPr>
      </w:pPr>
    </w:p>
    <w:p w14:paraId="5B67F9CF" w14:textId="77777777" w:rsidR="0037477C" w:rsidRDefault="0037477C">
      <w:pPr>
        <w:spacing w:line="200" w:lineRule="exact"/>
        <w:rPr>
          <w:sz w:val="20"/>
          <w:szCs w:val="20"/>
        </w:rPr>
      </w:pPr>
    </w:p>
    <w:p w14:paraId="3EE75949" w14:textId="77777777" w:rsidR="0037477C" w:rsidRDefault="0037477C">
      <w:pPr>
        <w:spacing w:line="200" w:lineRule="exact"/>
        <w:rPr>
          <w:sz w:val="20"/>
          <w:szCs w:val="20"/>
        </w:rPr>
      </w:pPr>
    </w:p>
    <w:p w14:paraId="4C590C40" w14:textId="77777777" w:rsidR="0037477C" w:rsidRDefault="0037477C">
      <w:pPr>
        <w:spacing w:line="200" w:lineRule="exact"/>
        <w:rPr>
          <w:sz w:val="20"/>
          <w:szCs w:val="20"/>
        </w:rPr>
      </w:pPr>
    </w:p>
    <w:p w14:paraId="0F37DF13" w14:textId="77777777" w:rsidR="0037477C" w:rsidRDefault="0037477C">
      <w:pPr>
        <w:spacing w:line="200" w:lineRule="exact"/>
        <w:rPr>
          <w:sz w:val="20"/>
          <w:szCs w:val="20"/>
        </w:rPr>
      </w:pPr>
    </w:p>
    <w:p w14:paraId="6D759DFD" w14:textId="77777777" w:rsidR="0037477C" w:rsidRDefault="0037477C">
      <w:pPr>
        <w:spacing w:line="200" w:lineRule="exact"/>
        <w:rPr>
          <w:sz w:val="20"/>
          <w:szCs w:val="20"/>
        </w:rPr>
      </w:pPr>
    </w:p>
    <w:p w14:paraId="543AD4B1" w14:textId="77777777" w:rsidR="0037477C" w:rsidRDefault="0037477C">
      <w:pPr>
        <w:spacing w:line="200" w:lineRule="exact"/>
        <w:rPr>
          <w:sz w:val="20"/>
          <w:szCs w:val="20"/>
        </w:rPr>
      </w:pPr>
    </w:p>
    <w:p w14:paraId="6FFE65C9" w14:textId="77777777" w:rsidR="0037477C" w:rsidRDefault="0037477C">
      <w:pPr>
        <w:spacing w:line="200" w:lineRule="exact"/>
        <w:rPr>
          <w:sz w:val="20"/>
          <w:szCs w:val="20"/>
        </w:rPr>
      </w:pPr>
    </w:p>
    <w:p w14:paraId="0D93C7E8" w14:textId="77777777" w:rsidR="0037477C" w:rsidRDefault="0037477C">
      <w:pPr>
        <w:spacing w:line="200" w:lineRule="exact"/>
        <w:rPr>
          <w:sz w:val="20"/>
          <w:szCs w:val="20"/>
        </w:rPr>
      </w:pPr>
    </w:p>
    <w:p w14:paraId="7968DABB" w14:textId="77777777" w:rsidR="0037477C" w:rsidRDefault="0037477C">
      <w:pPr>
        <w:spacing w:line="200" w:lineRule="exact"/>
        <w:rPr>
          <w:sz w:val="20"/>
          <w:szCs w:val="20"/>
        </w:rPr>
      </w:pPr>
    </w:p>
    <w:p w14:paraId="469C34C4" w14:textId="77777777" w:rsidR="0037477C" w:rsidRDefault="0037477C">
      <w:pPr>
        <w:spacing w:line="200" w:lineRule="exact"/>
        <w:rPr>
          <w:sz w:val="20"/>
          <w:szCs w:val="20"/>
        </w:rPr>
      </w:pPr>
    </w:p>
    <w:p w14:paraId="71A10E5A" w14:textId="77777777" w:rsidR="0037477C" w:rsidRDefault="0037477C">
      <w:pPr>
        <w:spacing w:line="200" w:lineRule="exact"/>
        <w:rPr>
          <w:sz w:val="20"/>
          <w:szCs w:val="20"/>
        </w:rPr>
      </w:pPr>
    </w:p>
    <w:p w14:paraId="4AB09A04" w14:textId="77777777" w:rsidR="0037477C" w:rsidRDefault="0037477C">
      <w:pPr>
        <w:spacing w:line="200" w:lineRule="exact"/>
        <w:rPr>
          <w:sz w:val="20"/>
          <w:szCs w:val="20"/>
        </w:rPr>
      </w:pPr>
    </w:p>
    <w:p w14:paraId="74116716" w14:textId="77777777" w:rsidR="0037477C" w:rsidRDefault="0037477C">
      <w:pPr>
        <w:spacing w:line="200" w:lineRule="exact"/>
        <w:rPr>
          <w:sz w:val="20"/>
          <w:szCs w:val="20"/>
        </w:rPr>
      </w:pPr>
    </w:p>
    <w:p w14:paraId="5AACBCD0" w14:textId="77777777" w:rsidR="0037477C" w:rsidRDefault="0037477C">
      <w:pPr>
        <w:spacing w:line="338" w:lineRule="exact"/>
        <w:rPr>
          <w:sz w:val="20"/>
          <w:szCs w:val="20"/>
        </w:rPr>
      </w:pPr>
    </w:p>
    <w:p w14:paraId="2FD4614A" w14:textId="77777777" w:rsidR="0037477C" w:rsidRDefault="0037477C">
      <w:pPr>
        <w:spacing w:line="20" w:lineRule="exact"/>
        <w:rPr>
          <w:sz w:val="20"/>
          <w:szCs w:val="20"/>
        </w:rPr>
      </w:pPr>
    </w:p>
    <w:p w14:paraId="01A512AD" w14:textId="77777777" w:rsidR="0037477C" w:rsidRDefault="0037477C">
      <w:pPr>
        <w:spacing w:line="1" w:lineRule="exact"/>
        <w:rPr>
          <w:sz w:val="20"/>
          <w:szCs w:val="20"/>
        </w:rPr>
      </w:pPr>
    </w:p>
    <w:p w14:paraId="34CA3291" w14:textId="77777777" w:rsidR="0037477C" w:rsidRDefault="0037477C">
      <w:pPr>
        <w:spacing w:line="1" w:lineRule="exact"/>
        <w:rPr>
          <w:sz w:val="20"/>
          <w:szCs w:val="20"/>
        </w:rPr>
      </w:pPr>
    </w:p>
    <w:p w14:paraId="4C02B599" w14:textId="77777777" w:rsidR="0037477C" w:rsidRDefault="0037477C">
      <w:pPr>
        <w:spacing w:line="1" w:lineRule="exact"/>
        <w:rPr>
          <w:sz w:val="20"/>
          <w:szCs w:val="20"/>
        </w:rPr>
      </w:pPr>
    </w:p>
    <w:p w14:paraId="1EFD9A85" w14:textId="77777777" w:rsidR="0037477C" w:rsidRDefault="0037477C">
      <w:pPr>
        <w:sectPr w:rsidR="0037477C" w:rsidSect="0085648C">
          <w:pgSz w:w="16840" w:h="11906" w:orient="landscape"/>
          <w:pgMar w:top="788" w:right="345" w:bottom="384" w:left="740" w:header="0" w:footer="57" w:gutter="0"/>
          <w:cols w:num="2" w:space="720" w:equalWidth="0">
            <w:col w:w="14872" w:space="720"/>
            <w:col w:w="161"/>
          </w:cols>
          <w:docGrid w:linePitch="299"/>
        </w:sectPr>
      </w:pPr>
    </w:p>
    <w:p w14:paraId="021D99B7" w14:textId="77777777" w:rsidR="0037477C" w:rsidRDefault="00E97C3C" w:rsidP="00294FC1">
      <w:pPr>
        <w:rPr>
          <w:sz w:val="20"/>
          <w:szCs w:val="20"/>
        </w:rPr>
      </w:pPr>
      <w:bookmarkStart w:id="53" w:name="page38"/>
      <w:bookmarkEnd w:id="53"/>
      <w:r>
        <w:rPr>
          <w:rFonts w:ascii="Calibri" w:eastAsia="Calibri" w:hAnsi="Calibri" w:cs="Calibri"/>
          <w:noProof/>
          <w:color w:val="F8A800"/>
          <w:sz w:val="60"/>
          <w:szCs w:val="60"/>
        </w:rPr>
        <w:lastRenderedPageBreak/>
        <w:drawing>
          <wp:anchor distT="0" distB="0" distL="114300" distR="114300" simplePos="0" relativeHeight="251640320" behindDoc="1" locked="0" layoutInCell="1" allowOverlap="1" wp14:anchorId="1029CAB1" wp14:editId="2E5196D6">
            <wp:simplePos x="0" y="0"/>
            <wp:positionH relativeFrom="column">
              <wp:posOffset>9413875</wp:posOffset>
            </wp:positionH>
            <wp:positionV relativeFrom="paragraph">
              <wp:posOffset>-691938</wp:posOffset>
            </wp:positionV>
            <wp:extent cx="759249" cy="7595040"/>
            <wp:effectExtent l="0" t="0" r="317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42B1">
        <w:rPr>
          <w:rFonts w:ascii="Calibri" w:eastAsia="Calibri" w:hAnsi="Calibri" w:cs="Calibri"/>
          <w:color w:val="F8A800"/>
          <w:sz w:val="26"/>
          <w:szCs w:val="26"/>
        </w:rPr>
        <w:t xml:space="preserve">Movement in Reserves Statement </w:t>
      </w:r>
      <w:r w:rsidR="00355EE7">
        <w:rPr>
          <w:rFonts w:ascii="Calibri" w:eastAsia="Calibri" w:hAnsi="Calibri" w:cs="Calibri"/>
          <w:color w:val="F8A800"/>
          <w:sz w:val="26"/>
          <w:szCs w:val="26"/>
        </w:rPr>
        <w:t>(continued)</w:t>
      </w:r>
    </w:p>
    <w:p w14:paraId="449EBA34" w14:textId="77777777" w:rsidR="0037477C" w:rsidRDefault="0037477C" w:rsidP="00294FC1">
      <w:pPr>
        <w:spacing w:line="20" w:lineRule="exact"/>
        <w:rPr>
          <w:sz w:val="20"/>
          <w:szCs w:val="20"/>
        </w:rPr>
      </w:pPr>
    </w:p>
    <w:p w14:paraId="185A23A1" w14:textId="77777777" w:rsidR="0037477C" w:rsidRDefault="0037477C" w:rsidP="00294FC1">
      <w:pPr>
        <w:spacing w:line="200" w:lineRule="exact"/>
        <w:rPr>
          <w:sz w:val="20"/>
          <w:szCs w:val="20"/>
        </w:rPr>
      </w:pPr>
    </w:p>
    <w:p w14:paraId="55158D96" w14:textId="77777777" w:rsidR="0008701F" w:rsidRDefault="0008701F" w:rsidP="00294FC1">
      <w:pPr>
        <w:spacing w:line="200" w:lineRule="exact"/>
        <w:rPr>
          <w:sz w:val="20"/>
          <w:szCs w:val="20"/>
        </w:rPr>
      </w:pPr>
    </w:p>
    <w:p w14:paraId="36E592E0" w14:textId="77777777" w:rsidR="00F9276C" w:rsidRDefault="00F9276C" w:rsidP="00294FC1">
      <w:pPr>
        <w:spacing w:line="236" w:lineRule="auto"/>
        <w:ind w:right="752"/>
        <w:rPr>
          <w:rFonts w:ascii="Calibri Light" w:eastAsia="Calibri Light" w:hAnsi="Calibri Light" w:cs="Calibri Light"/>
          <w:b/>
          <w:sz w:val="20"/>
          <w:szCs w:val="20"/>
        </w:rPr>
      </w:pPr>
      <w:r>
        <w:rPr>
          <w:rFonts w:ascii="Calibri Light" w:eastAsia="Calibri Light" w:hAnsi="Calibri Light" w:cs="Calibri Light"/>
          <w:b/>
          <w:sz w:val="20"/>
          <w:szCs w:val="20"/>
        </w:rPr>
        <w:t>PCC</w:t>
      </w:r>
    </w:p>
    <w:p w14:paraId="20407DFC" w14:textId="77777777" w:rsidR="00F9276C" w:rsidRDefault="00F9276C" w:rsidP="00F9276C">
      <w:pPr>
        <w:spacing w:line="236" w:lineRule="auto"/>
        <w:ind w:left="40" w:right="752" w:firstLine="80"/>
        <w:rPr>
          <w:sz w:val="20"/>
          <w:szCs w:val="20"/>
        </w:rPr>
      </w:pPr>
    </w:p>
    <w:tbl>
      <w:tblPr>
        <w:tblStyle w:val="TableGrid"/>
        <w:tblW w:w="140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125"/>
        <w:gridCol w:w="1315"/>
        <w:gridCol w:w="1084"/>
        <w:gridCol w:w="1047"/>
        <w:gridCol w:w="992"/>
        <w:gridCol w:w="993"/>
        <w:gridCol w:w="993"/>
      </w:tblGrid>
      <w:tr w:rsidR="00492DF6" w:rsidRPr="00ED6D35" w14:paraId="4841AC27" w14:textId="77777777" w:rsidTr="00C853D8">
        <w:tc>
          <w:tcPr>
            <w:tcW w:w="6521" w:type="dxa"/>
            <w:tcBorders>
              <w:top w:val="single" w:sz="12" w:space="0" w:color="FFC000"/>
            </w:tcBorders>
          </w:tcPr>
          <w:p w14:paraId="652DE185" w14:textId="77777777" w:rsidR="00F9276C" w:rsidRPr="00ED6D35" w:rsidRDefault="00F9276C" w:rsidP="00225678">
            <w:pPr>
              <w:spacing w:line="276" w:lineRule="auto"/>
              <w:ind w:right="29"/>
              <w:jc w:val="right"/>
              <w:rPr>
                <w:rFonts w:ascii="Calibri Light" w:eastAsia="Calibri Light" w:hAnsi="Calibri Light" w:cs="Calibri Light"/>
                <w:b/>
                <w:sz w:val="16"/>
                <w:szCs w:val="16"/>
              </w:rPr>
            </w:pPr>
          </w:p>
        </w:tc>
        <w:tc>
          <w:tcPr>
            <w:tcW w:w="1125" w:type="dxa"/>
            <w:tcBorders>
              <w:top w:val="single" w:sz="12" w:space="0" w:color="FFC000"/>
            </w:tcBorders>
          </w:tcPr>
          <w:p w14:paraId="2C319544" w14:textId="77777777" w:rsidR="00F9276C" w:rsidRDefault="00F9276C" w:rsidP="00225678">
            <w:pPr>
              <w:spacing w:line="276" w:lineRule="auto"/>
              <w:ind w:right="76"/>
              <w:jc w:val="right"/>
              <w:rPr>
                <w:rFonts w:ascii="Calibri Light" w:eastAsia="Calibri Light" w:hAnsi="Calibri Light" w:cs="Calibri Light"/>
                <w:b/>
                <w:sz w:val="16"/>
                <w:szCs w:val="16"/>
              </w:rPr>
            </w:pPr>
          </w:p>
        </w:tc>
        <w:tc>
          <w:tcPr>
            <w:tcW w:w="1315" w:type="dxa"/>
            <w:tcBorders>
              <w:top w:val="single" w:sz="12" w:space="0" w:color="FFC000"/>
            </w:tcBorders>
          </w:tcPr>
          <w:p w14:paraId="05382567" w14:textId="77777777" w:rsidR="00F9276C" w:rsidRPr="00A331CA" w:rsidRDefault="00F9276C" w:rsidP="0022567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General</w:t>
            </w:r>
          </w:p>
        </w:tc>
        <w:tc>
          <w:tcPr>
            <w:tcW w:w="1084" w:type="dxa"/>
            <w:tcBorders>
              <w:top w:val="single" w:sz="12" w:space="0" w:color="FFC000"/>
            </w:tcBorders>
          </w:tcPr>
          <w:p w14:paraId="55FF8FC6"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Earmarked</w:t>
            </w:r>
          </w:p>
        </w:tc>
        <w:tc>
          <w:tcPr>
            <w:tcW w:w="1047" w:type="dxa"/>
            <w:tcBorders>
              <w:top w:val="single" w:sz="12" w:space="0" w:color="FFC000"/>
            </w:tcBorders>
          </w:tcPr>
          <w:p w14:paraId="483B70FA"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Capital</w:t>
            </w:r>
          </w:p>
        </w:tc>
        <w:tc>
          <w:tcPr>
            <w:tcW w:w="992" w:type="dxa"/>
            <w:tcBorders>
              <w:top w:val="single" w:sz="12" w:space="0" w:color="FFC000"/>
            </w:tcBorders>
          </w:tcPr>
          <w:p w14:paraId="2B69FCB1" w14:textId="77777777" w:rsidR="00F9276C" w:rsidRPr="00A331CA" w:rsidRDefault="00F9276C" w:rsidP="0078004C">
            <w:pPr>
              <w:spacing w:line="276" w:lineRule="auto"/>
              <w:ind w:right="69"/>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1C0FCBEC"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250EEA5D"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r>
      <w:tr w:rsidR="00492DF6" w:rsidRPr="00ED6D35" w14:paraId="5102EA89" w14:textId="77777777" w:rsidTr="00C853D8">
        <w:tc>
          <w:tcPr>
            <w:tcW w:w="6521" w:type="dxa"/>
          </w:tcPr>
          <w:p w14:paraId="1A76411E" w14:textId="77777777" w:rsidR="00F9276C" w:rsidRPr="00ED6D35" w:rsidRDefault="00F9276C" w:rsidP="00225678">
            <w:pPr>
              <w:spacing w:line="276" w:lineRule="auto"/>
              <w:ind w:right="29"/>
              <w:jc w:val="right"/>
              <w:rPr>
                <w:rFonts w:ascii="Calibri Light" w:eastAsia="Calibri Light" w:hAnsi="Calibri Light" w:cs="Calibri Light"/>
                <w:b/>
                <w:sz w:val="16"/>
                <w:szCs w:val="16"/>
              </w:rPr>
            </w:pPr>
          </w:p>
        </w:tc>
        <w:tc>
          <w:tcPr>
            <w:tcW w:w="1125" w:type="dxa"/>
          </w:tcPr>
          <w:p w14:paraId="45ACD36C" w14:textId="77777777" w:rsidR="00F9276C" w:rsidRDefault="00F9276C" w:rsidP="00225678">
            <w:pPr>
              <w:spacing w:line="276" w:lineRule="auto"/>
              <w:ind w:right="76"/>
              <w:jc w:val="right"/>
              <w:rPr>
                <w:rFonts w:ascii="Calibri Light" w:eastAsia="Calibri Light" w:hAnsi="Calibri Light" w:cs="Calibri Light"/>
                <w:b/>
                <w:sz w:val="16"/>
                <w:szCs w:val="16"/>
              </w:rPr>
            </w:pPr>
          </w:p>
        </w:tc>
        <w:tc>
          <w:tcPr>
            <w:tcW w:w="1315" w:type="dxa"/>
          </w:tcPr>
          <w:p w14:paraId="1237A091" w14:textId="77777777" w:rsidR="00F9276C" w:rsidRPr="00A331CA" w:rsidRDefault="00F9276C" w:rsidP="0022567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Fund </w:t>
            </w:r>
          </w:p>
        </w:tc>
        <w:tc>
          <w:tcPr>
            <w:tcW w:w="1084" w:type="dxa"/>
          </w:tcPr>
          <w:p w14:paraId="7B179557"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1047" w:type="dxa"/>
          </w:tcPr>
          <w:p w14:paraId="52C9336C"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Grants</w:t>
            </w:r>
          </w:p>
        </w:tc>
        <w:tc>
          <w:tcPr>
            <w:tcW w:w="992" w:type="dxa"/>
          </w:tcPr>
          <w:p w14:paraId="0BC6AA27" w14:textId="77777777" w:rsidR="00F9276C" w:rsidRPr="00A331CA" w:rsidRDefault="00F9276C" w:rsidP="0078004C">
            <w:pPr>
              <w:spacing w:line="276" w:lineRule="auto"/>
              <w:ind w:right="69"/>
              <w:jc w:val="right"/>
              <w:rPr>
                <w:rFonts w:ascii="Calibri" w:eastAsia="Calibri Light" w:hAnsi="Calibri" w:cs="Calibri Light"/>
                <w:b/>
                <w:sz w:val="16"/>
                <w:szCs w:val="16"/>
              </w:rPr>
            </w:pPr>
            <w:r w:rsidRPr="00A331CA">
              <w:rPr>
                <w:rFonts w:ascii="Calibri" w:eastAsia="Calibri Light" w:hAnsi="Calibri" w:cs="Calibri Light"/>
                <w:b/>
                <w:sz w:val="16"/>
                <w:szCs w:val="16"/>
              </w:rPr>
              <w:t>Usable</w:t>
            </w:r>
          </w:p>
        </w:tc>
        <w:tc>
          <w:tcPr>
            <w:tcW w:w="993" w:type="dxa"/>
          </w:tcPr>
          <w:p w14:paraId="5F7A4D91"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Unusable</w:t>
            </w:r>
          </w:p>
        </w:tc>
        <w:tc>
          <w:tcPr>
            <w:tcW w:w="993" w:type="dxa"/>
          </w:tcPr>
          <w:p w14:paraId="71FEA4BD"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r>
      <w:tr w:rsidR="00492DF6" w:rsidRPr="00ED6D35" w14:paraId="1C5898EE" w14:textId="77777777" w:rsidTr="00C853D8">
        <w:tc>
          <w:tcPr>
            <w:tcW w:w="6521" w:type="dxa"/>
          </w:tcPr>
          <w:p w14:paraId="77EC579E" w14:textId="77777777" w:rsidR="00F9276C" w:rsidRPr="00ED6D35" w:rsidRDefault="00F9276C" w:rsidP="00225678">
            <w:pPr>
              <w:spacing w:line="276" w:lineRule="auto"/>
              <w:ind w:right="29"/>
              <w:jc w:val="right"/>
              <w:rPr>
                <w:rFonts w:ascii="Calibri Light" w:eastAsia="Calibri Light" w:hAnsi="Calibri Light" w:cs="Calibri Light"/>
                <w:b/>
                <w:sz w:val="16"/>
                <w:szCs w:val="16"/>
              </w:rPr>
            </w:pPr>
          </w:p>
        </w:tc>
        <w:tc>
          <w:tcPr>
            <w:tcW w:w="1125" w:type="dxa"/>
          </w:tcPr>
          <w:p w14:paraId="40EA3E09" w14:textId="77777777" w:rsidR="00F9276C" w:rsidRDefault="00F9276C" w:rsidP="00225678">
            <w:pPr>
              <w:spacing w:line="276" w:lineRule="auto"/>
              <w:ind w:right="76"/>
              <w:jc w:val="right"/>
              <w:rPr>
                <w:rFonts w:ascii="Calibri Light" w:eastAsia="Calibri Light" w:hAnsi="Calibri Light" w:cs="Calibri Light"/>
                <w:b/>
                <w:sz w:val="16"/>
                <w:szCs w:val="16"/>
              </w:rPr>
            </w:pPr>
          </w:p>
        </w:tc>
        <w:tc>
          <w:tcPr>
            <w:tcW w:w="1315" w:type="dxa"/>
          </w:tcPr>
          <w:p w14:paraId="755AC000" w14:textId="77777777" w:rsidR="00F9276C" w:rsidRPr="00A331CA" w:rsidRDefault="00F9276C" w:rsidP="0022567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Balance</w:t>
            </w:r>
          </w:p>
        </w:tc>
        <w:tc>
          <w:tcPr>
            <w:tcW w:w="1084" w:type="dxa"/>
          </w:tcPr>
          <w:p w14:paraId="3584ACF2" w14:textId="77777777" w:rsidR="00F9276C" w:rsidRPr="00A331CA" w:rsidRDefault="00F9276C" w:rsidP="00225678">
            <w:pPr>
              <w:spacing w:line="276" w:lineRule="auto"/>
              <w:ind w:right="32"/>
              <w:jc w:val="right"/>
              <w:rPr>
                <w:rFonts w:ascii="Calibri" w:eastAsia="Calibri Light" w:hAnsi="Calibri" w:cs="Calibri Light"/>
                <w:b/>
                <w:sz w:val="16"/>
                <w:szCs w:val="16"/>
              </w:rPr>
            </w:pPr>
          </w:p>
        </w:tc>
        <w:tc>
          <w:tcPr>
            <w:tcW w:w="1047" w:type="dxa"/>
          </w:tcPr>
          <w:p w14:paraId="3DEB9DF3"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Unapplied</w:t>
            </w:r>
          </w:p>
        </w:tc>
        <w:tc>
          <w:tcPr>
            <w:tcW w:w="992" w:type="dxa"/>
          </w:tcPr>
          <w:p w14:paraId="13174B8C" w14:textId="77777777" w:rsidR="00F9276C" w:rsidRPr="00A331CA" w:rsidRDefault="00F9276C" w:rsidP="0078004C">
            <w:pPr>
              <w:spacing w:line="276" w:lineRule="auto"/>
              <w:ind w:right="69"/>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7FB9EC48"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1AAA8FBA" w14:textId="77777777" w:rsidR="00F9276C" w:rsidRPr="00A331CA" w:rsidRDefault="00F9276C" w:rsidP="008F3A46">
            <w:pPr>
              <w:spacing w:line="276" w:lineRule="auto"/>
              <w:jc w:val="right"/>
              <w:rPr>
                <w:rFonts w:ascii="Calibri" w:eastAsia="Calibri Light" w:hAnsi="Calibri" w:cs="Calibri Light"/>
                <w:b/>
                <w:sz w:val="16"/>
                <w:szCs w:val="16"/>
              </w:rPr>
            </w:pPr>
          </w:p>
        </w:tc>
      </w:tr>
      <w:tr w:rsidR="00492DF6" w:rsidRPr="00ED6D35" w14:paraId="58D03056" w14:textId="77777777" w:rsidTr="00C853D8">
        <w:tc>
          <w:tcPr>
            <w:tcW w:w="6521" w:type="dxa"/>
            <w:tcBorders>
              <w:bottom w:val="single" w:sz="12" w:space="0" w:color="FFC000" w:themeColor="accent4"/>
            </w:tcBorders>
          </w:tcPr>
          <w:p w14:paraId="0DEFAB72" w14:textId="77777777" w:rsidR="00F9276C" w:rsidRPr="00ED6D35" w:rsidRDefault="00F9276C" w:rsidP="00225678">
            <w:pPr>
              <w:spacing w:line="276" w:lineRule="auto"/>
              <w:ind w:right="29"/>
              <w:jc w:val="right"/>
              <w:rPr>
                <w:rFonts w:ascii="Calibri Light" w:eastAsia="Calibri Light" w:hAnsi="Calibri Light" w:cs="Calibri Light"/>
                <w:b/>
                <w:sz w:val="16"/>
                <w:szCs w:val="16"/>
              </w:rPr>
            </w:pPr>
          </w:p>
        </w:tc>
        <w:tc>
          <w:tcPr>
            <w:tcW w:w="1125" w:type="dxa"/>
            <w:tcBorders>
              <w:bottom w:val="single" w:sz="12" w:space="0" w:color="FFC000" w:themeColor="accent4"/>
            </w:tcBorders>
          </w:tcPr>
          <w:p w14:paraId="3E90E4BE" w14:textId="77777777" w:rsidR="00F9276C" w:rsidRDefault="00F9276C" w:rsidP="00225678">
            <w:pPr>
              <w:spacing w:line="276" w:lineRule="auto"/>
              <w:ind w:right="76"/>
              <w:jc w:val="right"/>
              <w:rPr>
                <w:rFonts w:ascii="Calibri Light" w:eastAsia="Calibri Light" w:hAnsi="Calibri Light" w:cs="Calibri Light"/>
                <w:b/>
                <w:sz w:val="16"/>
                <w:szCs w:val="16"/>
              </w:rPr>
            </w:pPr>
          </w:p>
        </w:tc>
        <w:tc>
          <w:tcPr>
            <w:tcW w:w="1315" w:type="dxa"/>
            <w:tcBorders>
              <w:bottom w:val="single" w:sz="12" w:space="0" w:color="FFC000" w:themeColor="accent4"/>
            </w:tcBorders>
          </w:tcPr>
          <w:p w14:paraId="57A42CEE" w14:textId="77777777" w:rsidR="00F9276C" w:rsidRPr="00A331CA" w:rsidRDefault="00F9276C" w:rsidP="0022567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84" w:type="dxa"/>
            <w:tcBorders>
              <w:bottom w:val="single" w:sz="12" w:space="0" w:color="FFC000" w:themeColor="accent4"/>
            </w:tcBorders>
          </w:tcPr>
          <w:p w14:paraId="505C937B"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47" w:type="dxa"/>
            <w:tcBorders>
              <w:bottom w:val="single" w:sz="12" w:space="0" w:color="FFC000" w:themeColor="accent4"/>
            </w:tcBorders>
          </w:tcPr>
          <w:p w14:paraId="0A92BA8A" w14:textId="77777777" w:rsidR="00F9276C" w:rsidRPr="00A331CA" w:rsidRDefault="00F9276C"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2" w:type="dxa"/>
            <w:tcBorders>
              <w:bottom w:val="single" w:sz="12" w:space="0" w:color="FFC000" w:themeColor="accent4"/>
            </w:tcBorders>
          </w:tcPr>
          <w:p w14:paraId="3A0B0657" w14:textId="77777777" w:rsidR="00F9276C" w:rsidRPr="00A331CA" w:rsidRDefault="00F9276C" w:rsidP="0078004C">
            <w:pPr>
              <w:spacing w:line="276" w:lineRule="auto"/>
              <w:ind w:right="69"/>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53FF1903"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7C6F6705" w14:textId="77777777" w:rsidR="00F9276C" w:rsidRPr="00A331CA" w:rsidRDefault="00F9276C" w:rsidP="008F3A46">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924443" w:rsidRPr="00ED6D35" w14:paraId="01F4CF79" w14:textId="77777777" w:rsidTr="008A10F8">
        <w:tc>
          <w:tcPr>
            <w:tcW w:w="6521" w:type="dxa"/>
            <w:tcBorders>
              <w:top w:val="single" w:sz="12" w:space="0" w:color="FFC000" w:themeColor="accent4"/>
            </w:tcBorders>
            <w:shd w:val="clear" w:color="auto" w:fill="FFF2CC" w:themeFill="accent4" w:themeFillTint="33"/>
            <w:vAlign w:val="center"/>
          </w:tcPr>
          <w:p w14:paraId="45DB4775" w14:textId="4CC21078" w:rsidR="00B7639A" w:rsidRPr="004D4580" w:rsidRDefault="00B7639A" w:rsidP="00B7639A">
            <w:pPr>
              <w:spacing w:line="276" w:lineRule="auto"/>
              <w:ind w:right="29"/>
              <w:rPr>
                <w:rFonts w:asciiTheme="majorHAnsi" w:hAnsiTheme="majorHAnsi" w:cs="Arial"/>
                <w:b/>
                <w:sz w:val="16"/>
                <w:szCs w:val="16"/>
              </w:rPr>
            </w:pPr>
            <w:r w:rsidRPr="004D4580">
              <w:rPr>
                <w:rFonts w:asciiTheme="majorHAnsi" w:hAnsiTheme="majorHAnsi" w:cs="Arial"/>
                <w:b/>
                <w:sz w:val="16"/>
                <w:szCs w:val="16"/>
              </w:rPr>
              <w:t xml:space="preserve">Balance </w:t>
            </w:r>
            <w:proofErr w:type="gramStart"/>
            <w:r w:rsidRPr="004D4580">
              <w:rPr>
                <w:rFonts w:asciiTheme="majorHAnsi" w:hAnsiTheme="majorHAnsi" w:cs="Arial"/>
                <w:b/>
                <w:sz w:val="16"/>
                <w:szCs w:val="16"/>
              </w:rPr>
              <w:t>at</w:t>
            </w:r>
            <w:proofErr w:type="gramEnd"/>
            <w:r w:rsidRPr="004D4580">
              <w:rPr>
                <w:rFonts w:asciiTheme="majorHAnsi" w:hAnsiTheme="majorHAnsi" w:cs="Arial"/>
                <w:b/>
                <w:sz w:val="16"/>
                <w:szCs w:val="16"/>
              </w:rPr>
              <w:t xml:space="preserve"> 1 April 20</w:t>
            </w:r>
            <w:r>
              <w:rPr>
                <w:rFonts w:asciiTheme="majorHAnsi" w:hAnsiTheme="majorHAnsi" w:cs="Arial"/>
                <w:b/>
                <w:sz w:val="16"/>
                <w:szCs w:val="16"/>
              </w:rPr>
              <w:t>22</w:t>
            </w:r>
          </w:p>
        </w:tc>
        <w:tc>
          <w:tcPr>
            <w:tcW w:w="1125" w:type="dxa"/>
            <w:tcBorders>
              <w:top w:val="single" w:sz="12" w:space="0" w:color="FFC000" w:themeColor="accent4"/>
            </w:tcBorders>
            <w:shd w:val="clear" w:color="auto" w:fill="FFF2CC" w:themeFill="accent4" w:themeFillTint="33"/>
          </w:tcPr>
          <w:p w14:paraId="085122C8" w14:textId="77777777" w:rsidR="00B7639A" w:rsidRPr="004D4580" w:rsidRDefault="00B7639A" w:rsidP="00B7639A">
            <w:pPr>
              <w:spacing w:line="276" w:lineRule="auto"/>
              <w:ind w:right="76"/>
              <w:jc w:val="right"/>
              <w:rPr>
                <w:rFonts w:asciiTheme="majorHAnsi" w:hAnsiTheme="majorHAnsi" w:cs="Arial"/>
                <w:b/>
                <w:sz w:val="16"/>
                <w:szCs w:val="16"/>
              </w:rPr>
            </w:pPr>
          </w:p>
        </w:tc>
        <w:tc>
          <w:tcPr>
            <w:tcW w:w="1315" w:type="dxa"/>
            <w:tcBorders>
              <w:top w:val="single" w:sz="12" w:space="0" w:color="FFC000" w:themeColor="accent4"/>
              <w:bottom w:val="single" w:sz="12" w:space="0" w:color="FFC000" w:themeColor="accent4"/>
            </w:tcBorders>
            <w:shd w:val="clear" w:color="auto" w:fill="FFF2CC" w:themeFill="accent4" w:themeFillTint="33"/>
          </w:tcPr>
          <w:p w14:paraId="2BB00CE1" w14:textId="7278B71F" w:rsidR="00B7639A" w:rsidRPr="007C0796" w:rsidRDefault="00B7639A" w:rsidP="00B7639A">
            <w:pPr>
              <w:spacing w:line="276" w:lineRule="auto"/>
              <w:ind w:right="76"/>
              <w:jc w:val="right"/>
              <w:rPr>
                <w:rFonts w:asciiTheme="majorHAnsi" w:hAnsiTheme="majorHAnsi" w:cs="Arial"/>
                <w:b/>
                <w:sz w:val="16"/>
                <w:szCs w:val="16"/>
              </w:rPr>
            </w:pPr>
            <w:r w:rsidRPr="00621422">
              <w:rPr>
                <w:rFonts w:asciiTheme="majorHAnsi" w:hAnsiTheme="majorHAnsi" w:cs="Arial"/>
                <w:b/>
                <w:sz w:val="16"/>
                <w:szCs w:val="16"/>
              </w:rPr>
              <w:t>36,919</w:t>
            </w:r>
          </w:p>
        </w:tc>
        <w:tc>
          <w:tcPr>
            <w:tcW w:w="1084" w:type="dxa"/>
            <w:tcBorders>
              <w:top w:val="single" w:sz="12" w:space="0" w:color="FFC000" w:themeColor="accent4"/>
              <w:bottom w:val="single" w:sz="12" w:space="0" w:color="FFC000" w:themeColor="accent4"/>
            </w:tcBorders>
            <w:shd w:val="clear" w:color="auto" w:fill="FFF2CC" w:themeFill="accent4" w:themeFillTint="33"/>
          </w:tcPr>
          <w:p w14:paraId="1BEACC63" w14:textId="179AAA66" w:rsidR="00B7639A" w:rsidRPr="007C0796" w:rsidRDefault="00B7639A" w:rsidP="00B7639A">
            <w:pPr>
              <w:spacing w:line="276" w:lineRule="auto"/>
              <w:ind w:right="32"/>
              <w:jc w:val="right"/>
              <w:rPr>
                <w:rFonts w:asciiTheme="majorHAnsi" w:hAnsiTheme="majorHAnsi" w:cs="Arial"/>
                <w:sz w:val="16"/>
                <w:szCs w:val="16"/>
              </w:rPr>
            </w:pPr>
            <w:r w:rsidRPr="00621422">
              <w:rPr>
                <w:rFonts w:asciiTheme="majorHAnsi" w:hAnsiTheme="majorHAnsi" w:cs="Arial"/>
                <w:b/>
                <w:sz w:val="16"/>
                <w:szCs w:val="16"/>
              </w:rPr>
              <w:t>30,797</w:t>
            </w:r>
          </w:p>
        </w:tc>
        <w:tc>
          <w:tcPr>
            <w:tcW w:w="1047" w:type="dxa"/>
            <w:tcBorders>
              <w:top w:val="single" w:sz="12" w:space="0" w:color="FFC000" w:themeColor="accent4"/>
              <w:bottom w:val="single" w:sz="12" w:space="0" w:color="FFC000" w:themeColor="accent4"/>
            </w:tcBorders>
            <w:shd w:val="clear" w:color="auto" w:fill="FFF2CC" w:themeFill="accent4" w:themeFillTint="33"/>
          </w:tcPr>
          <w:p w14:paraId="19AFB1BB" w14:textId="29016074" w:rsidR="00B7639A" w:rsidRPr="007C0796" w:rsidRDefault="00B7639A" w:rsidP="00B7639A">
            <w:pPr>
              <w:spacing w:line="276" w:lineRule="auto"/>
              <w:ind w:right="32"/>
              <w:jc w:val="right"/>
              <w:rPr>
                <w:rFonts w:asciiTheme="majorHAnsi" w:hAnsiTheme="majorHAnsi" w:cs="Arial"/>
                <w:sz w:val="16"/>
                <w:szCs w:val="16"/>
              </w:rPr>
            </w:pPr>
            <w:r w:rsidRPr="00621422">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FFF2CC" w:themeFill="accent4" w:themeFillTint="33"/>
          </w:tcPr>
          <w:p w14:paraId="04421C84" w14:textId="42C858B3" w:rsidR="00B7639A" w:rsidRPr="007C0796" w:rsidRDefault="00B7639A" w:rsidP="00B7639A">
            <w:pPr>
              <w:spacing w:line="276" w:lineRule="auto"/>
              <w:jc w:val="right"/>
              <w:rPr>
                <w:rFonts w:asciiTheme="majorHAnsi" w:hAnsiTheme="majorHAnsi" w:cs="Arial"/>
                <w:b/>
                <w:sz w:val="16"/>
                <w:szCs w:val="16"/>
              </w:rPr>
            </w:pPr>
            <w:r w:rsidRPr="00621422">
              <w:rPr>
                <w:rFonts w:asciiTheme="majorHAnsi" w:hAnsiTheme="majorHAnsi" w:cs="Arial"/>
                <w:b/>
                <w:sz w:val="16"/>
                <w:szCs w:val="16"/>
              </w:rPr>
              <w:t>67,716</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774CB5AA" w14:textId="5B9E533E" w:rsidR="00B7639A" w:rsidRPr="007C0796" w:rsidRDefault="00B7639A" w:rsidP="00B7639A">
            <w:pPr>
              <w:spacing w:line="276" w:lineRule="auto"/>
              <w:jc w:val="right"/>
              <w:rPr>
                <w:rFonts w:asciiTheme="majorHAnsi" w:hAnsiTheme="majorHAnsi" w:cs="Arial"/>
                <w:b/>
                <w:sz w:val="16"/>
                <w:szCs w:val="16"/>
              </w:rPr>
            </w:pPr>
            <w:r>
              <w:rPr>
                <w:rFonts w:asciiTheme="majorHAnsi" w:hAnsiTheme="majorHAnsi" w:cs="Arial"/>
                <w:b/>
                <w:sz w:val="16"/>
                <w:szCs w:val="16"/>
              </w:rPr>
              <w:t>32,001</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54E2200F" w14:textId="7D6145F1" w:rsidR="00B7639A" w:rsidRPr="007C0796" w:rsidRDefault="00B7639A" w:rsidP="00B7639A">
            <w:pPr>
              <w:spacing w:line="276" w:lineRule="auto"/>
              <w:jc w:val="right"/>
              <w:rPr>
                <w:rFonts w:asciiTheme="majorHAnsi" w:hAnsiTheme="majorHAnsi" w:cs="Arial"/>
                <w:b/>
                <w:sz w:val="16"/>
                <w:szCs w:val="16"/>
              </w:rPr>
            </w:pPr>
            <w:r>
              <w:rPr>
                <w:rFonts w:asciiTheme="majorHAnsi" w:hAnsiTheme="majorHAnsi" w:cs="Arial"/>
                <w:b/>
                <w:sz w:val="16"/>
                <w:szCs w:val="16"/>
              </w:rPr>
              <w:t>99,717</w:t>
            </w:r>
          </w:p>
        </w:tc>
      </w:tr>
      <w:tr w:rsidR="00492DF6" w:rsidRPr="00ED6D35" w14:paraId="685599F2" w14:textId="77777777" w:rsidTr="00C853D8">
        <w:tc>
          <w:tcPr>
            <w:tcW w:w="6521" w:type="dxa"/>
            <w:vAlign w:val="center"/>
          </w:tcPr>
          <w:p w14:paraId="27C7F747" w14:textId="7AB66104" w:rsidR="00F9276C" w:rsidRPr="004D4580" w:rsidRDefault="00F9276C" w:rsidP="009E77B6">
            <w:pPr>
              <w:spacing w:line="276" w:lineRule="auto"/>
              <w:ind w:right="29"/>
              <w:rPr>
                <w:rFonts w:asciiTheme="majorHAnsi" w:hAnsiTheme="majorHAnsi" w:cs="Arial"/>
                <w:b/>
                <w:sz w:val="16"/>
                <w:szCs w:val="16"/>
              </w:rPr>
            </w:pPr>
            <w:r w:rsidRPr="004D4580">
              <w:rPr>
                <w:rFonts w:asciiTheme="majorHAnsi" w:hAnsiTheme="majorHAnsi" w:cs="Arial"/>
                <w:b/>
                <w:sz w:val="16"/>
                <w:szCs w:val="16"/>
              </w:rPr>
              <w:t>Movement in Reserves during 20</w:t>
            </w:r>
            <w:r w:rsidR="00E03682">
              <w:rPr>
                <w:rFonts w:asciiTheme="majorHAnsi" w:hAnsiTheme="majorHAnsi" w:cs="Arial"/>
                <w:b/>
                <w:sz w:val="16"/>
                <w:szCs w:val="16"/>
              </w:rPr>
              <w:t>2</w:t>
            </w:r>
            <w:r w:rsidR="00B7639A">
              <w:rPr>
                <w:rFonts w:asciiTheme="majorHAnsi" w:hAnsiTheme="majorHAnsi" w:cs="Arial"/>
                <w:b/>
                <w:sz w:val="16"/>
                <w:szCs w:val="16"/>
              </w:rPr>
              <w:t>2</w:t>
            </w:r>
            <w:r w:rsidRPr="004D4580">
              <w:rPr>
                <w:rFonts w:asciiTheme="majorHAnsi" w:hAnsiTheme="majorHAnsi" w:cs="Arial"/>
                <w:b/>
                <w:sz w:val="16"/>
                <w:szCs w:val="16"/>
              </w:rPr>
              <w:t>/</w:t>
            </w:r>
            <w:r w:rsidR="0018160A">
              <w:rPr>
                <w:rFonts w:asciiTheme="majorHAnsi" w:hAnsiTheme="majorHAnsi" w:cs="Arial"/>
                <w:b/>
                <w:sz w:val="16"/>
                <w:szCs w:val="16"/>
              </w:rPr>
              <w:t>2</w:t>
            </w:r>
            <w:r w:rsidR="00B7639A">
              <w:rPr>
                <w:rFonts w:asciiTheme="majorHAnsi" w:hAnsiTheme="majorHAnsi" w:cs="Arial"/>
                <w:b/>
                <w:sz w:val="16"/>
                <w:szCs w:val="16"/>
              </w:rPr>
              <w:t>3</w:t>
            </w:r>
          </w:p>
        </w:tc>
        <w:tc>
          <w:tcPr>
            <w:tcW w:w="1125" w:type="dxa"/>
          </w:tcPr>
          <w:p w14:paraId="3D66199D" w14:textId="77777777" w:rsidR="00F9276C" w:rsidRPr="00ED6D35" w:rsidRDefault="00F9276C" w:rsidP="00225678">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vAlign w:val="center"/>
          </w:tcPr>
          <w:p w14:paraId="10F17D12" w14:textId="77777777" w:rsidR="00F9276C" w:rsidRPr="00ED6D35" w:rsidRDefault="00F9276C" w:rsidP="00225678">
            <w:pPr>
              <w:spacing w:line="276" w:lineRule="auto"/>
              <w:ind w:right="76"/>
              <w:jc w:val="right"/>
              <w:rPr>
                <w:rFonts w:asciiTheme="majorHAnsi" w:hAnsiTheme="majorHAnsi" w:cs="Arial"/>
                <w:sz w:val="16"/>
                <w:szCs w:val="16"/>
              </w:rPr>
            </w:pPr>
          </w:p>
        </w:tc>
        <w:tc>
          <w:tcPr>
            <w:tcW w:w="1084" w:type="dxa"/>
            <w:tcBorders>
              <w:top w:val="single" w:sz="12" w:space="0" w:color="FFC000" w:themeColor="accent4"/>
            </w:tcBorders>
            <w:vAlign w:val="center"/>
          </w:tcPr>
          <w:p w14:paraId="1B57D7A2" w14:textId="77777777" w:rsidR="00F9276C" w:rsidRPr="00ED6D35" w:rsidRDefault="00F9276C" w:rsidP="00225678">
            <w:pPr>
              <w:spacing w:line="276" w:lineRule="auto"/>
              <w:ind w:right="32"/>
              <w:jc w:val="right"/>
              <w:rPr>
                <w:rFonts w:asciiTheme="majorHAnsi" w:hAnsiTheme="majorHAnsi" w:cs="Arial"/>
                <w:sz w:val="16"/>
                <w:szCs w:val="16"/>
              </w:rPr>
            </w:pPr>
          </w:p>
        </w:tc>
        <w:tc>
          <w:tcPr>
            <w:tcW w:w="1047" w:type="dxa"/>
            <w:tcBorders>
              <w:top w:val="single" w:sz="12" w:space="0" w:color="FFC000" w:themeColor="accent4"/>
            </w:tcBorders>
            <w:vAlign w:val="center"/>
          </w:tcPr>
          <w:p w14:paraId="13F82F41" w14:textId="77777777" w:rsidR="00F9276C" w:rsidRPr="00ED6D35" w:rsidRDefault="00F9276C" w:rsidP="00107E00">
            <w:pPr>
              <w:spacing w:line="276" w:lineRule="auto"/>
              <w:ind w:right="32"/>
              <w:jc w:val="right"/>
              <w:rPr>
                <w:rFonts w:asciiTheme="majorHAnsi" w:hAnsiTheme="majorHAnsi" w:cs="Arial"/>
                <w:sz w:val="16"/>
                <w:szCs w:val="16"/>
              </w:rPr>
            </w:pPr>
          </w:p>
        </w:tc>
        <w:tc>
          <w:tcPr>
            <w:tcW w:w="992" w:type="dxa"/>
            <w:tcBorders>
              <w:top w:val="single" w:sz="12" w:space="0" w:color="FFC000" w:themeColor="accent4"/>
            </w:tcBorders>
          </w:tcPr>
          <w:p w14:paraId="33399C71" w14:textId="77777777" w:rsidR="00F9276C" w:rsidRPr="00A57AB8" w:rsidRDefault="00F9276C" w:rsidP="00225678">
            <w:pPr>
              <w:spacing w:line="276" w:lineRule="auto"/>
              <w:ind w:right="76"/>
              <w:jc w:val="right"/>
              <w:rPr>
                <w:rFonts w:asciiTheme="majorHAnsi" w:hAnsiTheme="majorHAnsi" w:cs="Arial"/>
                <w:b/>
                <w:sz w:val="16"/>
                <w:szCs w:val="16"/>
              </w:rPr>
            </w:pPr>
          </w:p>
        </w:tc>
        <w:tc>
          <w:tcPr>
            <w:tcW w:w="993" w:type="dxa"/>
            <w:tcBorders>
              <w:top w:val="single" w:sz="12" w:space="0" w:color="FFC000" w:themeColor="accent4"/>
            </w:tcBorders>
          </w:tcPr>
          <w:p w14:paraId="44336DFF" w14:textId="77777777" w:rsidR="00F9276C" w:rsidRPr="00ED6D35" w:rsidRDefault="00F9276C" w:rsidP="00225678">
            <w:pPr>
              <w:spacing w:line="276" w:lineRule="auto"/>
              <w:jc w:val="right"/>
              <w:rPr>
                <w:rFonts w:asciiTheme="majorHAnsi" w:hAnsiTheme="majorHAnsi" w:cs="Arial"/>
                <w:sz w:val="16"/>
                <w:szCs w:val="16"/>
              </w:rPr>
            </w:pPr>
          </w:p>
        </w:tc>
        <w:tc>
          <w:tcPr>
            <w:tcW w:w="993" w:type="dxa"/>
            <w:tcBorders>
              <w:top w:val="single" w:sz="12" w:space="0" w:color="FFC000" w:themeColor="accent4"/>
            </w:tcBorders>
          </w:tcPr>
          <w:p w14:paraId="040FAC67" w14:textId="77777777" w:rsidR="00F9276C" w:rsidRPr="00ED6D35" w:rsidRDefault="00F9276C" w:rsidP="00225678">
            <w:pPr>
              <w:spacing w:line="276" w:lineRule="auto"/>
              <w:jc w:val="right"/>
              <w:rPr>
                <w:rFonts w:asciiTheme="majorHAnsi" w:hAnsiTheme="majorHAnsi" w:cs="Arial"/>
                <w:sz w:val="16"/>
                <w:szCs w:val="16"/>
              </w:rPr>
            </w:pPr>
          </w:p>
        </w:tc>
      </w:tr>
      <w:tr w:rsidR="00924443" w:rsidRPr="00ED6D35" w14:paraId="34312B1E" w14:textId="77777777" w:rsidTr="008A10F8">
        <w:tc>
          <w:tcPr>
            <w:tcW w:w="6521" w:type="dxa"/>
            <w:shd w:val="clear" w:color="auto" w:fill="FFF2CC" w:themeFill="accent4" w:themeFillTint="33"/>
            <w:vAlign w:val="center"/>
          </w:tcPr>
          <w:p w14:paraId="36FFD166" w14:textId="77777777" w:rsidR="00B7639A" w:rsidRPr="004D4580" w:rsidRDefault="00B7639A" w:rsidP="00B7639A">
            <w:pPr>
              <w:spacing w:line="276" w:lineRule="auto"/>
              <w:ind w:right="29"/>
              <w:rPr>
                <w:rFonts w:asciiTheme="majorHAnsi" w:hAnsiTheme="majorHAnsi" w:cs="Arial"/>
                <w:b/>
                <w:sz w:val="16"/>
                <w:szCs w:val="16"/>
              </w:rPr>
            </w:pPr>
            <w:r w:rsidRPr="004D4580">
              <w:rPr>
                <w:rFonts w:asciiTheme="majorHAnsi" w:hAnsiTheme="majorHAnsi" w:cs="Arial"/>
                <w:b/>
                <w:sz w:val="16"/>
                <w:szCs w:val="16"/>
              </w:rPr>
              <w:t>Total Comprehensive Income and Expenditure</w:t>
            </w:r>
          </w:p>
        </w:tc>
        <w:tc>
          <w:tcPr>
            <w:tcW w:w="1125" w:type="dxa"/>
            <w:shd w:val="clear" w:color="auto" w:fill="FFF2CC" w:themeFill="accent4" w:themeFillTint="33"/>
          </w:tcPr>
          <w:p w14:paraId="0F1112E5" w14:textId="77777777" w:rsidR="00B7639A" w:rsidRPr="00ED6D35" w:rsidRDefault="00B7639A" w:rsidP="00B7639A">
            <w:pPr>
              <w:spacing w:line="276" w:lineRule="auto"/>
              <w:ind w:right="76"/>
              <w:jc w:val="right"/>
              <w:rPr>
                <w:rFonts w:asciiTheme="majorHAnsi" w:hAnsiTheme="majorHAnsi" w:cs="Arial"/>
                <w:sz w:val="16"/>
                <w:szCs w:val="16"/>
              </w:rPr>
            </w:pPr>
          </w:p>
        </w:tc>
        <w:tc>
          <w:tcPr>
            <w:tcW w:w="1315" w:type="dxa"/>
            <w:shd w:val="clear" w:color="auto" w:fill="FFF2CC" w:themeFill="accent4" w:themeFillTint="33"/>
            <w:vAlign w:val="center"/>
          </w:tcPr>
          <w:p w14:paraId="1D0E90B1" w14:textId="73CDF337" w:rsidR="00B7639A" w:rsidRPr="00621422" w:rsidRDefault="00B7639A" w:rsidP="00B7639A">
            <w:pPr>
              <w:spacing w:line="276" w:lineRule="auto"/>
              <w:ind w:right="76"/>
              <w:jc w:val="right"/>
              <w:rPr>
                <w:rFonts w:asciiTheme="majorHAnsi" w:hAnsiTheme="majorHAnsi" w:cs="Arial"/>
                <w:b/>
                <w:sz w:val="16"/>
                <w:szCs w:val="16"/>
              </w:rPr>
            </w:pPr>
            <w:r w:rsidRPr="00175F16">
              <w:rPr>
                <w:rFonts w:asciiTheme="majorHAnsi" w:hAnsiTheme="majorHAnsi" w:cs="Arial"/>
                <w:b/>
                <w:sz w:val="16"/>
                <w:szCs w:val="16"/>
              </w:rPr>
              <w:t>(2,56</w:t>
            </w:r>
            <w:r>
              <w:rPr>
                <w:rFonts w:asciiTheme="majorHAnsi" w:hAnsiTheme="majorHAnsi" w:cs="Arial"/>
                <w:b/>
                <w:sz w:val="16"/>
                <w:szCs w:val="16"/>
              </w:rPr>
              <w:t>4</w:t>
            </w:r>
            <w:r w:rsidRPr="00175F16">
              <w:rPr>
                <w:rFonts w:asciiTheme="majorHAnsi" w:hAnsiTheme="majorHAnsi" w:cs="Arial"/>
                <w:b/>
                <w:sz w:val="16"/>
                <w:szCs w:val="16"/>
              </w:rPr>
              <w:t>)</w:t>
            </w:r>
          </w:p>
        </w:tc>
        <w:tc>
          <w:tcPr>
            <w:tcW w:w="1084" w:type="dxa"/>
            <w:shd w:val="clear" w:color="auto" w:fill="FFF2CC" w:themeFill="accent4" w:themeFillTint="33"/>
            <w:vAlign w:val="center"/>
          </w:tcPr>
          <w:p w14:paraId="52D1A44D" w14:textId="5BF831D4" w:rsidR="00B7639A" w:rsidRPr="00621422" w:rsidRDefault="00B7639A" w:rsidP="00B7639A">
            <w:pPr>
              <w:spacing w:line="276" w:lineRule="auto"/>
              <w:ind w:right="32"/>
              <w:jc w:val="right"/>
              <w:rPr>
                <w:rFonts w:asciiTheme="majorHAnsi" w:hAnsiTheme="majorHAnsi" w:cs="Arial"/>
                <w:b/>
                <w:sz w:val="16"/>
                <w:szCs w:val="16"/>
              </w:rPr>
            </w:pPr>
            <w:r w:rsidRPr="00B94A0F">
              <w:rPr>
                <w:rFonts w:asciiTheme="majorHAnsi" w:hAnsiTheme="majorHAnsi" w:cs="Arial"/>
                <w:b/>
                <w:sz w:val="16"/>
                <w:szCs w:val="16"/>
              </w:rPr>
              <w:t>-</w:t>
            </w:r>
          </w:p>
        </w:tc>
        <w:tc>
          <w:tcPr>
            <w:tcW w:w="1047" w:type="dxa"/>
            <w:shd w:val="clear" w:color="auto" w:fill="FFF2CC" w:themeFill="accent4" w:themeFillTint="33"/>
          </w:tcPr>
          <w:p w14:paraId="4F98FB2F" w14:textId="1AA624F3" w:rsidR="00B7639A" w:rsidRPr="00621422" w:rsidRDefault="00B7639A" w:rsidP="00B7639A">
            <w:pPr>
              <w:spacing w:line="276" w:lineRule="auto"/>
              <w:ind w:right="32"/>
              <w:jc w:val="right"/>
              <w:rPr>
                <w:rFonts w:asciiTheme="majorHAnsi" w:hAnsiTheme="majorHAnsi" w:cs="Arial"/>
                <w:b/>
                <w:sz w:val="16"/>
                <w:szCs w:val="16"/>
              </w:rPr>
            </w:pPr>
            <w:r w:rsidRPr="00175F16">
              <w:rPr>
                <w:rFonts w:asciiTheme="majorHAnsi" w:hAnsiTheme="majorHAnsi" w:cs="Arial"/>
                <w:b/>
                <w:sz w:val="16"/>
                <w:szCs w:val="16"/>
              </w:rPr>
              <w:t>-</w:t>
            </w:r>
          </w:p>
        </w:tc>
        <w:tc>
          <w:tcPr>
            <w:tcW w:w="992" w:type="dxa"/>
            <w:shd w:val="clear" w:color="auto" w:fill="FFF2CC" w:themeFill="accent4" w:themeFillTint="33"/>
          </w:tcPr>
          <w:p w14:paraId="3AE9126A" w14:textId="38BCDA9F" w:rsidR="00B7639A" w:rsidRPr="00621422" w:rsidRDefault="00B7639A" w:rsidP="00B7639A">
            <w:pPr>
              <w:spacing w:line="276" w:lineRule="auto"/>
              <w:jc w:val="right"/>
              <w:rPr>
                <w:rFonts w:asciiTheme="majorHAnsi" w:hAnsiTheme="majorHAnsi" w:cs="Arial"/>
                <w:b/>
                <w:sz w:val="16"/>
                <w:szCs w:val="16"/>
              </w:rPr>
            </w:pPr>
            <w:r w:rsidRPr="00175F16">
              <w:rPr>
                <w:rFonts w:asciiTheme="majorHAnsi" w:hAnsiTheme="majorHAnsi" w:cs="Arial"/>
                <w:b/>
                <w:sz w:val="16"/>
                <w:szCs w:val="16"/>
              </w:rPr>
              <w:t>(2,56</w:t>
            </w:r>
            <w:r>
              <w:rPr>
                <w:rFonts w:asciiTheme="majorHAnsi" w:hAnsiTheme="majorHAnsi" w:cs="Arial"/>
                <w:b/>
                <w:sz w:val="16"/>
                <w:szCs w:val="16"/>
              </w:rPr>
              <w:t>4</w:t>
            </w:r>
            <w:r w:rsidRPr="00175F16">
              <w:rPr>
                <w:rFonts w:asciiTheme="majorHAnsi" w:hAnsiTheme="majorHAnsi" w:cs="Arial"/>
                <w:b/>
                <w:sz w:val="16"/>
                <w:szCs w:val="16"/>
              </w:rPr>
              <w:t>)</w:t>
            </w:r>
          </w:p>
        </w:tc>
        <w:tc>
          <w:tcPr>
            <w:tcW w:w="993" w:type="dxa"/>
            <w:shd w:val="clear" w:color="auto" w:fill="FFF2CC" w:themeFill="accent4" w:themeFillTint="33"/>
          </w:tcPr>
          <w:p w14:paraId="1A744C45" w14:textId="05DA0597"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47,127</w:t>
            </w:r>
          </w:p>
        </w:tc>
        <w:tc>
          <w:tcPr>
            <w:tcW w:w="993" w:type="dxa"/>
            <w:shd w:val="clear" w:color="auto" w:fill="FFF2CC" w:themeFill="accent4" w:themeFillTint="33"/>
          </w:tcPr>
          <w:p w14:paraId="7A9EABC9" w14:textId="7E90BC2F"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44,563</w:t>
            </w:r>
          </w:p>
        </w:tc>
      </w:tr>
      <w:tr w:rsidR="00492DF6" w:rsidRPr="00ED6D35" w14:paraId="13ED94EF" w14:textId="77777777" w:rsidTr="00EF19E4">
        <w:tc>
          <w:tcPr>
            <w:tcW w:w="6521" w:type="dxa"/>
            <w:vAlign w:val="center"/>
          </w:tcPr>
          <w:p w14:paraId="5D4FE35B" w14:textId="77777777" w:rsidR="00B7639A" w:rsidRPr="00ED6D35"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Adjustments between accounting basis and funding basis under regulations</w:t>
            </w:r>
          </w:p>
        </w:tc>
        <w:tc>
          <w:tcPr>
            <w:tcW w:w="1125" w:type="dxa"/>
          </w:tcPr>
          <w:p w14:paraId="5CD20282" w14:textId="77777777" w:rsidR="00B7639A" w:rsidRPr="00DF53D3" w:rsidRDefault="00B7639A" w:rsidP="00B7639A">
            <w:pPr>
              <w:spacing w:line="276" w:lineRule="auto"/>
              <w:ind w:right="76"/>
              <w:jc w:val="right"/>
              <w:rPr>
                <w:rFonts w:asciiTheme="majorHAnsi" w:hAnsiTheme="majorHAnsi" w:cs="Arial"/>
                <w:sz w:val="16"/>
                <w:szCs w:val="16"/>
              </w:rPr>
            </w:pPr>
            <w:hyperlink w:anchor="MIRSNotes" w:history="1">
              <w:r w:rsidRPr="00DF53D3">
                <w:rPr>
                  <w:rStyle w:val="Hyperlink"/>
                  <w:rFonts w:asciiTheme="majorHAnsi" w:hAnsiTheme="majorHAnsi" w:cs="Arial"/>
                  <w:sz w:val="16"/>
                  <w:szCs w:val="16"/>
                </w:rPr>
                <w:t>Note 16</w:t>
              </w:r>
            </w:hyperlink>
          </w:p>
        </w:tc>
        <w:tc>
          <w:tcPr>
            <w:tcW w:w="1315" w:type="dxa"/>
            <w:tcBorders>
              <w:bottom w:val="single" w:sz="12" w:space="0" w:color="FFC000" w:themeColor="accent4"/>
            </w:tcBorders>
          </w:tcPr>
          <w:p w14:paraId="7FB71701" w14:textId="6A90839B" w:rsidR="00B7639A" w:rsidRPr="00621422" w:rsidRDefault="00B7639A" w:rsidP="00B7639A">
            <w:pPr>
              <w:spacing w:line="276" w:lineRule="auto"/>
              <w:ind w:right="76"/>
              <w:jc w:val="right"/>
              <w:rPr>
                <w:rFonts w:asciiTheme="majorHAnsi" w:hAnsiTheme="majorHAnsi"/>
                <w:sz w:val="16"/>
                <w:szCs w:val="16"/>
              </w:rPr>
            </w:pPr>
            <w:r w:rsidRPr="00175F16">
              <w:rPr>
                <w:rFonts w:asciiTheme="majorHAnsi" w:hAnsiTheme="majorHAnsi"/>
                <w:sz w:val="16"/>
                <w:szCs w:val="16"/>
              </w:rPr>
              <w:t>7,93</w:t>
            </w:r>
            <w:r>
              <w:rPr>
                <w:rFonts w:asciiTheme="majorHAnsi" w:hAnsiTheme="majorHAnsi"/>
                <w:sz w:val="16"/>
                <w:szCs w:val="16"/>
              </w:rPr>
              <w:t>2</w:t>
            </w:r>
          </w:p>
        </w:tc>
        <w:tc>
          <w:tcPr>
            <w:tcW w:w="1084" w:type="dxa"/>
            <w:tcBorders>
              <w:bottom w:val="single" w:sz="12" w:space="0" w:color="FFC000" w:themeColor="accent4"/>
            </w:tcBorders>
          </w:tcPr>
          <w:p w14:paraId="2DFA8324" w14:textId="6DC92627" w:rsidR="00B7639A" w:rsidRPr="00621422" w:rsidRDefault="00B7639A" w:rsidP="00B7639A">
            <w:pPr>
              <w:spacing w:line="276" w:lineRule="auto"/>
              <w:ind w:right="32"/>
              <w:jc w:val="right"/>
              <w:rPr>
                <w:rFonts w:asciiTheme="majorHAnsi" w:hAnsiTheme="majorHAnsi" w:cs="Arial"/>
                <w:sz w:val="16"/>
                <w:szCs w:val="16"/>
              </w:rPr>
            </w:pPr>
            <w:r w:rsidRPr="00B94A0F">
              <w:rPr>
                <w:rFonts w:asciiTheme="majorHAnsi" w:hAnsiTheme="majorHAnsi" w:cs="Arial"/>
                <w:sz w:val="16"/>
                <w:szCs w:val="16"/>
              </w:rPr>
              <w:t>-</w:t>
            </w:r>
          </w:p>
        </w:tc>
        <w:tc>
          <w:tcPr>
            <w:tcW w:w="1047" w:type="dxa"/>
            <w:tcBorders>
              <w:bottom w:val="single" w:sz="12" w:space="0" w:color="FFC000" w:themeColor="accent4"/>
            </w:tcBorders>
          </w:tcPr>
          <w:p w14:paraId="7E85C6A1" w14:textId="47E9DFBF" w:rsidR="00B7639A" w:rsidRPr="00621422" w:rsidRDefault="00B7639A" w:rsidP="00B7639A">
            <w:pPr>
              <w:spacing w:line="276" w:lineRule="auto"/>
              <w:ind w:right="32"/>
              <w:jc w:val="right"/>
              <w:rPr>
                <w:rFonts w:asciiTheme="majorHAnsi" w:hAnsiTheme="majorHAnsi" w:cs="Arial"/>
                <w:sz w:val="16"/>
                <w:szCs w:val="16"/>
              </w:rPr>
            </w:pPr>
            <w:r w:rsidRPr="00175F16">
              <w:rPr>
                <w:rFonts w:asciiTheme="majorHAnsi" w:hAnsiTheme="majorHAnsi" w:cs="Arial"/>
                <w:sz w:val="16"/>
                <w:szCs w:val="16"/>
              </w:rPr>
              <w:t>-</w:t>
            </w:r>
          </w:p>
        </w:tc>
        <w:tc>
          <w:tcPr>
            <w:tcW w:w="992" w:type="dxa"/>
            <w:tcBorders>
              <w:bottom w:val="single" w:sz="12" w:space="0" w:color="FFC000" w:themeColor="accent4"/>
            </w:tcBorders>
          </w:tcPr>
          <w:p w14:paraId="6D22046C" w14:textId="256A8BB2" w:rsidR="00B7639A" w:rsidRPr="00621422" w:rsidRDefault="00B7639A" w:rsidP="00B7639A">
            <w:pPr>
              <w:spacing w:line="276" w:lineRule="auto"/>
              <w:jc w:val="right"/>
              <w:rPr>
                <w:rFonts w:asciiTheme="majorHAnsi" w:hAnsiTheme="majorHAnsi" w:cs="Arial"/>
                <w:sz w:val="16"/>
                <w:szCs w:val="16"/>
              </w:rPr>
            </w:pPr>
            <w:r w:rsidRPr="00175F16">
              <w:rPr>
                <w:rFonts w:asciiTheme="majorHAnsi" w:hAnsiTheme="majorHAnsi" w:cs="Arial"/>
                <w:sz w:val="16"/>
                <w:szCs w:val="16"/>
              </w:rPr>
              <w:t>7,93</w:t>
            </w:r>
            <w:r>
              <w:rPr>
                <w:rFonts w:asciiTheme="majorHAnsi" w:hAnsiTheme="majorHAnsi" w:cs="Arial"/>
                <w:sz w:val="16"/>
                <w:szCs w:val="16"/>
              </w:rPr>
              <w:t>2</w:t>
            </w:r>
          </w:p>
        </w:tc>
        <w:tc>
          <w:tcPr>
            <w:tcW w:w="993" w:type="dxa"/>
            <w:tcBorders>
              <w:bottom w:val="single" w:sz="12" w:space="0" w:color="FFC000" w:themeColor="accent4"/>
            </w:tcBorders>
          </w:tcPr>
          <w:p w14:paraId="4D109FD7" w14:textId="13F3BF8E" w:rsidR="00B7639A" w:rsidRPr="00621422" w:rsidRDefault="00B7639A" w:rsidP="00B7639A">
            <w:pPr>
              <w:spacing w:line="276" w:lineRule="auto"/>
              <w:jc w:val="right"/>
              <w:rPr>
                <w:rFonts w:asciiTheme="majorHAnsi" w:hAnsiTheme="majorHAnsi" w:cs="Arial"/>
                <w:sz w:val="16"/>
                <w:szCs w:val="16"/>
              </w:rPr>
            </w:pPr>
            <w:r w:rsidRPr="003E07A0">
              <w:rPr>
                <w:rFonts w:asciiTheme="majorHAnsi" w:hAnsiTheme="majorHAnsi" w:cs="Arial"/>
                <w:sz w:val="16"/>
                <w:szCs w:val="16"/>
              </w:rPr>
              <w:t>(7,932)</w:t>
            </w:r>
          </w:p>
        </w:tc>
        <w:tc>
          <w:tcPr>
            <w:tcW w:w="993" w:type="dxa"/>
            <w:tcBorders>
              <w:bottom w:val="single" w:sz="12" w:space="0" w:color="FFC000" w:themeColor="accent4"/>
            </w:tcBorders>
          </w:tcPr>
          <w:p w14:paraId="11D0D7A5" w14:textId="24C7B28D" w:rsidR="00B7639A" w:rsidRPr="00621422" w:rsidRDefault="00B7639A" w:rsidP="00B7639A">
            <w:pPr>
              <w:spacing w:line="276" w:lineRule="auto"/>
              <w:jc w:val="right"/>
              <w:rPr>
                <w:rFonts w:asciiTheme="majorHAnsi" w:hAnsiTheme="majorHAnsi" w:cs="Arial"/>
                <w:sz w:val="16"/>
                <w:szCs w:val="16"/>
              </w:rPr>
            </w:pPr>
            <w:r w:rsidRPr="003E07A0">
              <w:rPr>
                <w:rFonts w:asciiTheme="majorHAnsi" w:hAnsiTheme="majorHAnsi" w:cs="Arial"/>
                <w:sz w:val="16"/>
                <w:szCs w:val="16"/>
              </w:rPr>
              <w:t>-</w:t>
            </w:r>
          </w:p>
        </w:tc>
      </w:tr>
      <w:tr w:rsidR="00924443" w:rsidRPr="00ED6D35" w14:paraId="5654DC50" w14:textId="77777777" w:rsidTr="008A10F8">
        <w:tc>
          <w:tcPr>
            <w:tcW w:w="6521" w:type="dxa"/>
            <w:shd w:val="clear" w:color="auto" w:fill="FFF2CC" w:themeFill="accent4" w:themeFillTint="33"/>
            <w:vAlign w:val="center"/>
          </w:tcPr>
          <w:p w14:paraId="1C774CF3" w14:textId="77777777" w:rsidR="00B7639A" w:rsidRPr="004D4580" w:rsidRDefault="00B7639A" w:rsidP="00B7639A">
            <w:pPr>
              <w:spacing w:line="276" w:lineRule="auto"/>
              <w:ind w:right="29"/>
              <w:rPr>
                <w:rFonts w:asciiTheme="majorHAnsi" w:hAnsiTheme="majorHAnsi" w:cs="Arial"/>
                <w:b/>
                <w:sz w:val="16"/>
                <w:szCs w:val="16"/>
              </w:rPr>
            </w:pPr>
            <w:r w:rsidRPr="004D4580">
              <w:rPr>
                <w:rFonts w:asciiTheme="majorHAnsi" w:hAnsiTheme="majorHAnsi" w:cs="Arial"/>
                <w:b/>
                <w:sz w:val="16"/>
                <w:szCs w:val="16"/>
              </w:rPr>
              <w:t>Net Increase/(Decrease) before Transfers to Earmarked Reserves</w:t>
            </w:r>
          </w:p>
        </w:tc>
        <w:tc>
          <w:tcPr>
            <w:tcW w:w="1125" w:type="dxa"/>
            <w:shd w:val="clear" w:color="auto" w:fill="FFF2CC" w:themeFill="accent4" w:themeFillTint="33"/>
          </w:tcPr>
          <w:p w14:paraId="27CFBBA1" w14:textId="77777777" w:rsidR="00B7639A" w:rsidRPr="00DF53D3"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shd w:val="clear" w:color="auto" w:fill="FFF2CC" w:themeFill="accent4" w:themeFillTint="33"/>
          </w:tcPr>
          <w:p w14:paraId="675DCF8D" w14:textId="1AFB953C" w:rsidR="00B7639A" w:rsidRPr="00621422" w:rsidRDefault="00B7639A" w:rsidP="00B7639A">
            <w:pPr>
              <w:spacing w:line="276" w:lineRule="auto"/>
              <w:ind w:right="76"/>
              <w:jc w:val="right"/>
              <w:rPr>
                <w:rFonts w:asciiTheme="majorHAnsi" w:hAnsiTheme="majorHAnsi" w:cs="Arial"/>
                <w:sz w:val="16"/>
                <w:szCs w:val="16"/>
              </w:rPr>
            </w:pPr>
            <w:r w:rsidRPr="00175F16">
              <w:rPr>
                <w:rFonts w:asciiTheme="majorHAnsi" w:hAnsiTheme="majorHAnsi" w:cs="Arial"/>
                <w:b/>
                <w:sz w:val="16"/>
                <w:szCs w:val="16"/>
              </w:rPr>
              <w:t>5,368</w:t>
            </w:r>
          </w:p>
        </w:tc>
        <w:tc>
          <w:tcPr>
            <w:tcW w:w="1084" w:type="dxa"/>
            <w:tcBorders>
              <w:top w:val="single" w:sz="12" w:space="0" w:color="FFC000" w:themeColor="accent4"/>
            </w:tcBorders>
            <w:shd w:val="clear" w:color="auto" w:fill="FFF2CC" w:themeFill="accent4" w:themeFillTint="33"/>
          </w:tcPr>
          <w:p w14:paraId="14F039AE" w14:textId="42AD8EC1" w:rsidR="00B7639A" w:rsidRPr="00621422" w:rsidRDefault="00B7639A" w:rsidP="00B7639A">
            <w:pPr>
              <w:spacing w:line="276" w:lineRule="auto"/>
              <w:ind w:right="32"/>
              <w:jc w:val="right"/>
              <w:rPr>
                <w:rFonts w:asciiTheme="majorHAnsi" w:hAnsiTheme="majorHAnsi" w:cs="Arial"/>
                <w:sz w:val="16"/>
                <w:szCs w:val="16"/>
              </w:rPr>
            </w:pPr>
            <w:r w:rsidRPr="00B94A0F">
              <w:rPr>
                <w:rFonts w:asciiTheme="majorHAnsi" w:hAnsiTheme="majorHAnsi" w:cs="Arial"/>
                <w:b/>
                <w:sz w:val="16"/>
                <w:szCs w:val="16"/>
              </w:rPr>
              <w:t>-</w:t>
            </w:r>
          </w:p>
        </w:tc>
        <w:tc>
          <w:tcPr>
            <w:tcW w:w="1047" w:type="dxa"/>
            <w:tcBorders>
              <w:top w:val="single" w:sz="12" w:space="0" w:color="FFC000" w:themeColor="accent4"/>
            </w:tcBorders>
            <w:shd w:val="clear" w:color="auto" w:fill="FFF2CC" w:themeFill="accent4" w:themeFillTint="33"/>
          </w:tcPr>
          <w:p w14:paraId="5EE17970" w14:textId="1CFB1731" w:rsidR="00B7639A" w:rsidRPr="00621422" w:rsidRDefault="00B7639A" w:rsidP="00B7639A">
            <w:pPr>
              <w:spacing w:line="276" w:lineRule="auto"/>
              <w:ind w:right="32"/>
              <w:jc w:val="right"/>
              <w:rPr>
                <w:rFonts w:asciiTheme="majorHAnsi" w:hAnsiTheme="majorHAnsi" w:cs="Arial"/>
                <w:sz w:val="16"/>
                <w:szCs w:val="16"/>
              </w:rPr>
            </w:pPr>
            <w:r w:rsidRPr="00175F16">
              <w:rPr>
                <w:rFonts w:asciiTheme="majorHAnsi" w:hAnsiTheme="majorHAnsi" w:cs="Arial"/>
                <w:b/>
                <w:sz w:val="16"/>
                <w:szCs w:val="16"/>
              </w:rPr>
              <w:t>-</w:t>
            </w:r>
          </w:p>
        </w:tc>
        <w:tc>
          <w:tcPr>
            <w:tcW w:w="992" w:type="dxa"/>
            <w:tcBorders>
              <w:top w:val="single" w:sz="12" w:space="0" w:color="FFC000" w:themeColor="accent4"/>
            </w:tcBorders>
            <w:shd w:val="clear" w:color="auto" w:fill="FFF2CC" w:themeFill="accent4" w:themeFillTint="33"/>
          </w:tcPr>
          <w:p w14:paraId="0AFCA47E" w14:textId="36CAF053" w:rsidR="00B7639A" w:rsidRPr="00621422" w:rsidRDefault="00B7639A" w:rsidP="00B7639A">
            <w:pPr>
              <w:spacing w:line="276" w:lineRule="auto"/>
              <w:jc w:val="right"/>
              <w:rPr>
                <w:rFonts w:asciiTheme="majorHAnsi" w:hAnsiTheme="majorHAnsi" w:cs="Arial"/>
                <w:sz w:val="16"/>
                <w:szCs w:val="16"/>
              </w:rPr>
            </w:pPr>
            <w:r w:rsidRPr="00175F16">
              <w:rPr>
                <w:rFonts w:asciiTheme="majorHAnsi" w:hAnsiTheme="majorHAnsi" w:cs="Arial"/>
                <w:b/>
                <w:sz w:val="16"/>
                <w:szCs w:val="16"/>
              </w:rPr>
              <w:t>5,368</w:t>
            </w:r>
          </w:p>
        </w:tc>
        <w:tc>
          <w:tcPr>
            <w:tcW w:w="993" w:type="dxa"/>
            <w:tcBorders>
              <w:top w:val="single" w:sz="12" w:space="0" w:color="FFC000" w:themeColor="accent4"/>
            </w:tcBorders>
            <w:shd w:val="clear" w:color="auto" w:fill="FFF2CC" w:themeFill="accent4" w:themeFillTint="33"/>
          </w:tcPr>
          <w:p w14:paraId="193F3158" w14:textId="1D431100"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39,195</w:t>
            </w:r>
          </w:p>
        </w:tc>
        <w:tc>
          <w:tcPr>
            <w:tcW w:w="993" w:type="dxa"/>
            <w:tcBorders>
              <w:top w:val="single" w:sz="12" w:space="0" w:color="FFC000" w:themeColor="accent4"/>
            </w:tcBorders>
            <w:shd w:val="clear" w:color="auto" w:fill="FFF2CC" w:themeFill="accent4" w:themeFillTint="33"/>
          </w:tcPr>
          <w:p w14:paraId="2854BFF5" w14:textId="7DC876E3"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44,563</w:t>
            </w:r>
          </w:p>
        </w:tc>
      </w:tr>
      <w:tr w:rsidR="00492DF6" w:rsidRPr="00ED6D35" w14:paraId="45B48F1B" w14:textId="77777777" w:rsidTr="00EF19E4">
        <w:tc>
          <w:tcPr>
            <w:tcW w:w="6521" w:type="dxa"/>
            <w:vAlign w:val="center"/>
          </w:tcPr>
          <w:p w14:paraId="1094DFC1" w14:textId="77777777" w:rsidR="00B7639A" w:rsidRPr="00ED6D35"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Transfers to/(from) Earmarked Reserves</w:t>
            </w:r>
          </w:p>
        </w:tc>
        <w:tc>
          <w:tcPr>
            <w:tcW w:w="1125" w:type="dxa"/>
          </w:tcPr>
          <w:p w14:paraId="3A5897CD" w14:textId="77777777" w:rsidR="00B7639A" w:rsidRPr="00DF53D3" w:rsidRDefault="00B7639A" w:rsidP="00B7639A">
            <w:pPr>
              <w:spacing w:line="276" w:lineRule="auto"/>
              <w:ind w:right="76"/>
              <w:jc w:val="right"/>
              <w:rPr>
                <w:rFonts w:asciiTheme="majorHAnsi" w:hAnsiTheme="majorHAnsi" w:cs="Arial"/>
                <w:sz w:val="16"/>
                <w:szCs w:val="16"/>
              </w:rPr>
            </w:pPr>
            <w:hyperlink w:anchor="MIRSNotes2" w:history="1">
              <w:r w:rsidRPr="00DF53D3">
                <w:rPr>
                  <w:rStyle w:val="Hyperlink"/>
                  <w:rFonts w:asciiTheme="majorHAnsi" w:hAnsiTheme="majorHAnsi" w:cs="Arial"/>
                  <w:sz w:val="16"/>
                  <w:szCs w:val="16"/>
                </w:rPr>
                <w:t>Note 17</w:t>
              </w:r>
            </w:hyperlink>
          </w:p>
        </w:tc>
        <w:tc>
          <w:tcPr>
            <w:tcW w:w="1315" w:type="dxa"/>
            <w:tcBorders>
              <w:bottom w:val="single" w:sz="12" w:space="0" w:color="FFC000" w:themeColor="accent4"/>
            </w:tcBorders>
          </w:tcPr>
          <w:p w14:paraId="73C45F26" w14:textId="3DF172ED" w:rsidR="00B7639A" w:rsidRPr="00621422" w:rsidRDefault="00B7639A" w:rsidP="00B7639A">
            <w:pPr>
              <w:spacing w:line="276" w:lineRule="auto"/>
              <w:ind w:right="76"/>
              <w:jc w:val="right"/>
              <w:rPr>
                <w:rFonts w:asciiTheme="majorHAnsi" w:hAnsiTheme="majorHAnsi" w:cs="Arial"/>
                <w:sz w:val="16"/>
                <w:szCs w:val="16"/>
              </w:rPr>
            </w:pPr>
            <w:r w:rsidRPr="00B94A0F">
              <w:rPr>
                <w:rFonts w:asciiTheme="majorHAnsi" w:hAnsiTheme="majorHAnsi" w:cs="Arial"/>
                <w:sz w:val="16"/>
                <w:szCs w:val="16"/>
              </w:rPr>
              <w:t>1,206</w:t>
            </w:r>
          </w:p>
        </w:tc>
        <w:tc>
          <w:tcPr>
            <w:tcW w:w="1084" w:type="dxa"/>
            <w:tcBorders>
              <w:bottom w:val="single" w:sz="12" w:space="0" w:color="FFC000" w:themeColor="accent4"/>
            </w:tcBorders>
          </w:tcPr>
          <w:p w14:paraId="4F83202D" w14:textId="19110D99" w:rsidR="00B7639A" w:rsidRPr="00621422" w:rsidRDefault="00B7639A" w:rsidP="00B7639A">
            <w:pPr>
              <w:spacing w:line="276" w:lineRule="auto"/>
              <w:ind w:right="32"/>
              <w:jc w:val="right"/>
              <w:rPr>
                <w:rFonts w:asciiTheme="majorHAnsi" w:hAnsiTheme="majorHAnsi" w:cs="Arial"/>
                <w:sz w:val="16"/>
                <w:szCs w:val="16"/>
              </w:rPr>
            </w:pPr>
            <w:r w:rsidRPr="00B94A0F">
              <w:rPr>
                <w:rFonts w:asciiTheme="majorHAnsi" w:hAnsiTheme="majorHAnsi" w:cs="Arial"/>
                <w:sz w:val="16"/>
                <w:szCs w:val="16"/>
              </w:rPr>
              <w:t>(1,206)</w:t>
            </w:r>
          </w:p>
        </w:tc>
        <w:tc>
          <w:tcPr>
            <w:tcW w:w="1047" w:type="dxa"/>
            <w:tcBorders>
              <w:bottom w:val="single" w:sz="12" w:space="0" w:color="FFC000" w:themeColor="accent4"/>
            </w:tcBorders>
          </w:tcPr>
          <w:p w14:paraId="7476436C" w14:textId="3AFF2ACF" w:rsidR="00B7639A" w:rsidRPr="00621422" w:rsidRDefault="00B7639A" w:rsidP="00B7639A">
            <w:pPr>
              <w:spacing w:line="276" w:lineRule="auto"/>
              <w:ind w:right="32"/>
              <w:jc w:val="right"/>
              <w:rPr>
                <w:rFonts w:asciiTheme="majorHAnsi" w:hAnsiTheme="majorHAnsi" w:cs="Arial"/>
                <w:sz w:val="16"/>
                <w:szCs w:val="16"/>
              </w:rPr>
            </w:pPr>
            <w:r w:rsidRPr="00175F16">
              <w:rPr>
                <w:rFonts w:asciiTheme="majorHAnsi" w:hAnsiTheme="majorHAnsi" w:cs="Arial"/>
                <w:sz w:val="16"/>
                <w:szCs w:val="16"/>
              </w:rPr>
              <w:t>-</w:t>
            </w:r>
          </w:p>
        </w:tc>
        <w:tc>
          <w:tcPr>
            <w:tcW w:w="992" w:type="dxa"/>
            <w:tcBorders>
              <w:bottom w:val="single" w:sz="12" w:space="0" w:color="FFC000" w:themeColor="accent4"/>
            </w:tcBorders>
          </w:tcPr>
          <w:p w14:paraId="780587B5" w14:textId="06419C04" w:rsidR="00B7639A" w:rsidRPr="00621422" w:rsidRDefault="00B7639A" w:rsidP="00B7639A">
            <w:pPr>
              <w:spacing w:line="276" w:lineRule="auto"/>
              <w:jc w:val="right"/>
              <w:rPr>
                <w:rFonts w:asciiTheme="majorHAnsi" w:hAnsiTheme="majorHAnsi" w:cs="Arial"/>
                <w:sz w:val="16"/>
                <w:szCs w:val="16"/>
              </w:rPr>
            </w:pPr>
            <w:r w:rsidRPr="00175F16">
              <w:rPr>
                <w:rFonts w:asciiTheme="majorHAnsi" w:hAnsiTheme="majorHAnsi" w:cs="Arial"/>
                <w:b/>
                <w:sz w:val="16"/>
                <w:szCs w:val="16"/>
              </w:rPr>
              <w:t>-</w:t>
            </w:r>
          </w:p>
        </w:tc>
        <w:tc>
          <w:tcPr>
            <w:tcW w:w="993" w:type="dxa"/>
            <w:tcBorders>
              <w:bottom w:val="single" w:sz="12" w:space="0" w:color="FFC000" w:themeColor="accent4"/>
            </w:tcBorders>
          </w:tcPr>
          <w:p w14:paraId="0734262A" w14:textId="28247B4E"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w:t>
            </w:r>
          </w:p>
        </w:tc>
        <w:tc>
          <w:tcPr>
            <w:tcW w:w="993" w:type="dxa"/>
            <w:tcBorders>
              <w:bottom w:val="single" w:sz="12" w:space="0" w:color="FFC000" w:themeColor="accent4"/>
            </w:tcBorders>
          </w:tcPr>
          <w:p w14:paraId="76A8D306" w14:textId="4C442F2E"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w:t>
            </w:r>
          </w:p>
        </w:tc>
      </w:tr>
      <w:tr w:rsidR="00924443" w:rsidRPr="00ED6D35" w14:paraId="4368B80F" w14:textId="77777777" w:rsidTr="008A10F8">
        <w:tc>
          <w:tcPr>
            <w:tcW w:w="6521" w:type="dxa"/>
            <w:tcBorders>
              <w:bottom w:val="single" w:sz="12" w:space="0" w:color="FFC000" w:themeColor="accent4"/>
            </w:tcBorders>
            <w:shd w:val="clear" w:color="auto" w:fill="FFF2CC" w:themeFill="accent4" w:themeFillTint="33"/>
            <w:vAlign w:val="center"/>
          </w:tcPr>
          <w:p w14:paraId="3AE2D773" w14:textId="7B2A357A" w:rsidR="00B7639A" w:rsidRPr="004D4580" w:rsidRDefault="00B7639A" w:rsidP="00B7639A">
            <w:pPr>
              <w:spacing w:line="276" w:lineRule="auto"/>
              <w:ind w:right="29"/>
              <w:rPr>
                <w:rFonts w:asciiTheme="majorHAnsi" w:hAnsiTheme="majorHAnsi" w:cs="Arial"/>
                <w:b/>
                <w:sz w:val="16"/>
                <w:szCs w:val="16"/>
              </w:rPr>
            </w:pPr>
            <w:r w:rsidRPr="004D4580">
              <w:rPr>
                <w:rFonts w:asciiTheme="majorHAnsi" w:hAnsiTheme="majorHAnsi" w:cs="Arial"/>
                <w:b/>
                <w:sz w:val="16"/>
                <w:szCs w:val="16"/>
              </w:rPr>
              <w:t>Increase/(Decrease) in 20</w:t>
            </w:r>
            <w:r>
              <w:rPr>
                <w:rFonts w:asciiTheme="majorHAnsi" w:hAnsiTheme="majorHAnsi" w:cs="Arial"/>
                <w:b/>
                <w:sz w:val="16"/>
                <w:szCs w:val="16"/>
              </w:rPr>
              <w:t>22</w:t>
            </w:r>
            <w:r w:rsidRPr="004D4580">
              <w:rPr>
                <w:rFonts w:asciiTheme="majorHAnsi" w:hAnsiTheme="majorHAnsi" w:cs="Arial"/>
                <w:b/>
                <w:sz w:val="16"/>
                <w:szCs w:val="16"/>
              </w:rPr>
              <w:t>/</w:t>
            </w:r>
            <w:r>
              <w:rPr>
                <w:rFonts w:asciiTheme="majorHAnsi" w:hAnsiTheme="majorHAnsi" w:cs="Arial"/>
                <w:b/>
                <w:sz w:val="16"/>
                <w:szCs w:val="16"/>
              </w:rPr>
              <w:t>23</w:t>
            </w:r>
          </w:p>
        </w:tc>
        <w:tc>
          <w:tcPr>
            <w:tcW w:w="1125" w:type="dxa"/>
            <w:tcBorders>
              <w:bottom w:val="single" w:sz="12" w:space="0" w:color="FFC000" w:themeColor="accent4"/>
            </w:tcBorders>
            <w:shd w:val="clear" w:color="auto" w:fill="FFF2CC" w:themeFill="accent4" w:themeFillTint="33"/>
          </w:tcPr>
          <w:p w14:paraId="2B702C0C" w14:textId="77777777" w:rsidR="00B7639A" w:rsidRPr="00DF53D3"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shd w:val="clear" w:color="auto" w:fill="FFF2CC" w:themeFill="accent4" w:themeFillTint="33"/>
          </w:tcPr>
          <w:p w14:paraId="095696F6" w14:textId="28C95F61" w:rsidR="00B7639A" w:rsidRPr="00621422" w:rsidRDefault="00B7639A" w:rsidP="00B7639A">
            <w:pPr>
              <w:spacing w:line="276" w:lineRule="auto"/>
              <w:ind w:right="76"/>
              <w:jc w:val="right"/>
              <w:rPr>
                <w:rFonts w:asciiTheme="majorHAnsi" w:hAnsiTheme="majorHAnsi" w:cs="Arial"/>
                <w:sz w:val="16"/>
                <w:szCs w:val="16"/>
              </w:rPr>
            </w:pPr>
            <w:r w:rsidRPr="00DF373A">
              <w:rPr>
                <w:rFonts w:asciiTheme="majorHAnsi" w:hAnsiTheme="majorHAnsi" w:cs="Arial"/>
                <w:b/>
                <w:sz w:val="16"/>
                <w:szCs w:val="16"/>
              </w:rPr>
              <w:t>6,574</w:t>
            </w:r>
          </w:p>
        </w:tc>
        <w:tc>
          <w:tcPr>
            <w:tcW w:w="1084" w:type="dxa"/>
            <w:tcBorders>
              <w:top w:val="single" w:sz="12" w:space="0" w:color="FFC000" w:themeColor="accent4"/>
              <w:bottom w:val="single" w:sz="12" w:space="0" w:color="FFC000" w:themeColor="accent4"/>
            </w:tcBorders>
            <w:shd w:val="clear" w:color="auto" w:fill="FFF2CC" w:themeFill="accent4" w:themeFillTint="33"/>
          </w:tcPr>
          <w:p w14:paraId="59EA2399" w14:textId="146F7BE9" w:rsidR="00B7639A" w:rsidRPr="00621422" w:rsidRDefault="00B7639A" w:rsidP="00B7639A">
            <w:pPr>
              <w:spacing w:line="276" w:lineRule="auto"/>
              <w:ind w:right="32"/>
              <w:jc w:val="right"/>
              <w:rPr>
                <w:rFonts w:asciiTheme="majorHAnsi" w:hAnsiTheme="majorHAnsi" w:cs="Arial"/>
                <w:sz w:val="16"/>
                <w:szCs w:val="16"/>
              </w:rPr>
            </w:pPr>
            <w:r w:rsidRPr="00B94A0F">
              <w:rPr>
                <w:rFonts w:asciiTheme="majorHAnsi" w:hAnsiTheme="majorHAnsi" w:cs="Arial"/>
                <w:b/>
                <w:sz w:val="16"/>
                <w:szCs w:val="16"/>
              </w:rPr>
              <w:t>(1,206)</w:t>
            </w:r>
          </w:p>
        </w:tc>
        <w:tc>
          <w:tcPr>
            <w:tcW w:w="1047" w:type="dxa"/>
            <w:tcBorders>
              <w:top w:val="single" w:sz="12" w:space="0" w:color="FFC000" w:themeColor="accent4"/>
              <w:bottom w:val="single" w:sz="12" w:space="0" w:color="FFC000" w:themeColor="accent4"/>
            </w:tcBorders>
            <w:shd w:val="clear" w:color="auto" w:fill="FFF2CC" w:themeFill="accent4" w:themeFillTint="33"/>
          </w:tcPr>
          <w:p w14:paraId="06648252" w14:textId="2B732C93" w:rsidR="00B7639A" w:rsidRPr="00621422" w:rsidRDefault="00B7639A" w:rsidP="00B7639A">
            <w:pPr>
              <w:spacing w:line="276" w:lineRule="auto"/>
              <w:ind w:right="32"/>
              <w:jc w:val="right"/>
              <w:rPr>
                <w:rFonts w:asciiTheme="majorHAnsi" w:hAnsiTheme="majorHAnsi" w:cs="Arial"/>
                <w:sz w:val="16"/>
                <w:szCs w:val="16"/>
              </w:rPr>
            </w:pPr>
            <w:r w:rsidRPr="00175F16">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shd w:val="clear" w:color="auto" w:fill="FFF2CC" w:themeFill="accent4" w:themeFillTint="33"/>
          </w:tcPr>
          <w:p w14:paraId="58E8402E" w14:textId="18711A7B" w:rsidR="00B7639A" w:rsidRPr="00621422" w:rsidRDefault="00B7639A" w:rsidP="00B7639A">
            <w:pPr>
              <w:spacing w:line="276" w:lineRule="auto"/>
              <w:jc w:val="right"/>
              <w:rPr>
                <w:rFonts w:asciiTheme="majorHAnsi" w:hAnsiTheme="majorHAnsi" w:cs="Arial"/>
                <w:sz w:val="16"/>
                <w:szCs w:val="16"/>
              </w:rPr>
            </w:pPr>
            <w:r w:rsidRPr="00175F16">
              <w:rPr>
                <w:rFonts w:asciiTheme="majorHAnsi" w:hAnsiTheme="majorHAnsi" w:cs="Arial"/>
                <w:b/>
                <w:sz w:val="16"/>
                <w:szCs w:val="16"/>
              </w:rPr>
              <w:t>5,368</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60F30DFC" w14:textId="2CDDAA04"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39,195</w:t>
            </w:r>
          </w:p>
        </w:tc>
        <w:tc>
          <w:tcPr>
            <w:tcW w:w="993" w:type="dxa"/>
            <w:tcBorders>
              <w:top w:val="single" w:sz="12" w:space="0" w:color="FFC000" w:themeColor="accent4"/>
              <w:bottom w:val="single" w:sz="12" w:space="0" w:color="FFC000" w:themeColor="accent4"/>
            </w:tcBorders>
            <w:shd w:val="clear" w:color="auto" w:fill="FFF2CC" w:themeFill="accent4" w:themeFillTint="33"/>
          </w:tcPr>
          <w:p w14:paraId="676C5E40" w14:textId="2038425B"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44,563</w:t>
            </w:r>
          </w:p>
        </w:tc>
      </w:tr>
      <w:tr w:rsidR="00492DF6" w:rsidRPr="00ED6D35" w14:paraId="41EA3416" w14:textId="77777777" w:rsidTr="00EF19E4">
        <w:tc>
          <w:tcPr>
            <w:tcW w:w="6521" w:type="dxa"/>
            <w:tcBorders>
              <w:top w:val="single" w:sz="12" w:space="0" w:color="FFC000" w:themeColor="accent4"/>
              <w:bottom w:val="single" w:sz="12" w:space="0" w:color="FFC000" w:themeColor="accent4"/>
            </w:tcBorders>
            <w:vAlign w:val="center"/>
          </w:tcPr>
          <w:p w14:paraId="2369E620" w14:textId="039ABE2F" w:rsidR="00B7639A" w:rsidRPr="004D4580" w:rsidRDefault="00B7639A" w:rsidP="00B7639A">
            <w:pPr>
              <w:spacing w:line="276" w:lineRule="auto"/>
              <w:ind w:right="29"/>
              <w:rPr>
                <w:rFonts w:asciiTheme="majorHAnsi" w:hAnsiTheme="majorHAnsi" w:cs="Arial"/>
                <w:b/>
                <w:sz w:val="16"/>
                <w:szCs w:val="16"/>
              </w:rPr>
            </w:pPr>
            <w:r w:rsidRPr="004D4580">
              <w:rPr>
                <w:rFonts w:asciiTheme="majorHAnsi" w:hAnsiTheme="majorHAnsi" w:cs="Arial"/>
                <w:b/>
                <w:sz w:val="16"/>
                <w:szCs w:val="16"/>
              </w:rPr>
              <w:t xml:space="preserve">Balance </w:t>
            </w:r>
            <w:proofErr w:type="gramStart"/>
            <w:r w:rsidRPr="004D4580">
              <w:rPr>
                <w:rFonts w:asciiTheme="majorHAnsi" w:hAnsiTheme="majorHAnsi" w:cs="Arial"/>
                <w:b/>
                <w:sz w:val="16"/>
                <w:szCs w:val="16"/>
              </w:rPr>
              <w:t>at</w:t>
            </w:r>
            <w:proofErr w:type="gramEnd"/>
            <w:r w:rsidRPr="004D4580">
              <w:rPr>
                <w:rFonts w:asciiTheme="majorHAnsi" w:hAnsiTheme="majorHAnsi" w:cs="Arial"/>
                <w:b/>
                <w:sz w:val="16"/>
                <w:szCs w:val="16"/>
              </w:rPr>
              <w:t xml:space="preserve"> 31 March 20</w:t>
            </w:r>
            <w:r>
              <w:rPr>
                <w:rFonts w:asciiTheme="majorHAnsi" w:hAnsiTheme="majorHAnsi" w:cs="Arial"/>
                <w:b/>
                <w:sz w:val="16"/>
                <w:szCs w:val="16"/>
              </w:rPr>
              <w:t>23</w:t>
            </w:r>
            <w:r w:rsidRPr="004D4580">
              <w:rPr>
                <w:rFonts w:asciiTheme="majorHAnsi" w:hAnsiTheme="majorHAnsi" w:cs="Arial"/>
                <w:b/>
                <w:sz w:val="16"/>
                <w:szCs w:val="16"/>
              </w:rPr>
              <w:t xml:space="preserve"> carried forward</w:t>
            </w:r>
          </w:p>
        </w:tc>
        <w:tc>
          <w:tcPr>
            <w:tcW w:w="1125" w:type="dxa"/>
            <w:tcBorders>
              <w:top w:val="single" w:sz="12" w:space="0" w:color="FFC000" w:themeColor="accent4"/>
              <w:bottom w:val="single" w:sz="12" w:space="0" w:color="FFC000" w:themeColor="accent4"/>
            </w:tcBorders>
          </w:tcPr>
          <w:p w14:paraId="30AE28D3" w14:textId="77777777" w:rsidR="00B7639A" w:rsidRPr="00DF53D3" w:rsidRDefault="00B7639A" w:rsidP="00B7639A">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tcPr>
          <w:p w14:paraId="24610045" w14:textId="746FAEFC" w:rsidR="00B7639A" w:rsidRPr="00621422" w:rsidRDefault="00B7639A" w:rsidP="00B7639A">
            <w:pPr>
              <w:spacing w:line="276" w:lineRule="auto"/>
              <w:ind w:right="76"/>
              <w:jc w:val="right"/>
              <w:rPr>
                <w:rFonts w:asciiTheme="majorHAnsi" w:hAnsiTheme="majorHAnsi" w:cs="Arial"/>
                <w:sz w:val="16"/>
                <w:szCs w:val="16"/>
              </w:rPr>
            </w:pPr>
            <w:r w:rsidRPr="00DF373A">
              <w:rPr>
                <w:rFonts w:asciiTheme="majorHAnsi" w:hAnsiTheme="majorHAnsi" w:cs="Arial"/>
                <w:b/>
                <w:sz w:val="16"/>
                <w:szCs w:val="16"/>
              </w:rPr>
              <w:t>43,493</w:t>
            </w:r>
          </w:p>
        </w:tc>
        <w:tc>
          <w:tcPr>
            <w:tcW w:w="1084" w:type="dxa"/>
            <w:tcBorders>
              <w:top w:val="single" w:sz="12" w:space="0" w:color="FFC000" w:themeColor="accent4"/>
              <w:bottom w:val="single" w:sz="12" w:space="0" w:color="FFC000" w:themeColor="accent4"/>
            </w:tcBorders>
          </w:tcPr>
          <w:p w14:paraId="385413D6" w14:textId="33707201" w:rsidR="00B7639A" w:rsidRPr="00621422" w:rsidRDefault="00B7639A" w:rsidP="00B7639A">
            <w:pPr>
              <w:spacing w:line="276" w:lineRule="auto"/>
              <w:ind w:right="32"/>
              <w:jc w:val="right"/>
              <w:rPr>
                <w:rFonts w:asciiTheme="majorHAnsi" w:hAnsiTheme="majorHAnsi" w:cs="Arial"/>
                <w:sz w:val="16"/>
                <w:szCs w:val="16"/>
              </w:rPr>
            </w:pPr>
            <w:r w:rsidRPr="00B94A0F">
              <w:rPr>
                <w:rFonts w:asciiTheme="majorHAnsi" w:hAnsiTheme="majorHAnsi" w:cs="Arial"/>
                <w:b/>
                <w:sz w:val="16"/>
                <w:szCs w:val="16"/>
              </w:rPr>
              <w:t>29,591</w:t>
            </w:r>
          </w:p>
        </w:tc>
        <w:tc>
          <w:tcPr>
            <w:tcW w:w="1047" w:type="dxa"/>
            <w:tcBorders>
              <w:top w:val="single" w:sz="12" w:space="0" w:color="FFC000" w:themeColor="accent4"/>
              <w:bottom w:val="single" w:sz="12" w:space="0" w:color="FFC000" w:themeColor="accent4"/>
            </w:tcBorders>
          </w:tcPr>
          <w:p w14:paraId="0C89B823" w14:textId="4E5E8B4F" w:rsidR="00B7639A" w:rsidRPr="00621422" w:rsidRDefault="00B7639A" w:rsidP="00B7639A">
            <w:pPr>
              <w:spacing w:line="276" w:lineRule="auto"/>
              <w:ind w:right="32"/>
              <w:jc w:val="right"/>
              <w:rPr>
                <w:rFonts w:asciiTheme="majorHAnsi" w:hAnsiTheme="majorHAnsi" w:cs="Arial"/>
                <w:sz w:val="16"/>
                <w:szCs w:val="16"/>
              </w:rPr>
            </w:pPr>
            <w:r w:rsidRPr="00175F16">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tcPr>
          <w:p w14:paraId="1A69BD75" w14:textId="27F98876" w:rsidR="00B7639A" w:rsidRPr="00621422" w:rsidRDefault="00B7639A" w:rsidP="00B7639A">
            <w:pPr>
              <w:spacing w:line="276" w:lineRule="auto"/>
              <w:jc w:val="right"/>
              <w:rPr>
                <w:rFonts w:asciiTheme="majorHAnsi" w:hAnsiTheme="majorHAnsi" w:cs="Arial"/>
                <w:sz w:val="16"/>
                <w:szCs w:val="16"/>
              </w:rPr>
            </w:pPr>
            <w:r w:rsidRPr="00175F16">
              <w:rPr>
                <w:rFonts w:asciiTheme="majorHAnsi" w:hAnsiTheme="majorHAnsi" w:cs="Arial"/>
                <w:b/>
                <w:sz w:val="16"/>
                <w:szCs w:val="16"/>
              </w:rPr>
              <w:t>73,084</w:t>
            </w:r>
          </w:p>
        </w:tc>
        <w:tc>
          <w:tcPr>
            <w:tcW w:w="993" w:type="dxa"/>
            <w:tcBorders>
              <w:top w:val="single" w:sz="12" w:space="0" w:color="FFC000" w:themeColor="accent4"/>
              <w:bottom w:val="single" w:sz="12" w:space="0" w:color="FFC000" w:themeColor="accent4"/>
            </w:tcBorders>
          </w:tcPr>
          <w:p w14:paraId="6595E175" w14:textId="0E480985"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71,196</w:t>
            </w:r>
          </w:p>
        </w:tc>
        <w:tc>
          <w:tcPr>
            <w:tcW w:w="993" w:type="dxa"/>
            <w:tcBorders>
              <w:top w:val="single" w:sz="12" w:space="0" w:color="FFC000" w:themeColor="accent4"/>
              <w:bottom w:val="single" w:sz="12" w:space="0" w:color="FFC000" w:themeColor="accent4"/>
            </w:tcBorders>
          </w:tcPr>
          <w:p w14:paraId="41F728EF" w14:textId="6BC93846" w:rsidR="00B7639A" w:rsidRPr="00621422" w:rsidRDefault="00B7639A" w:rsidP="00B7639A">
            <w:pPr>
              <w:spacing w:line="276" w:lineRule="auto"/>
              <w:jc w:val="right"/>
              <w:rPr>
                <w:rFonts w:asciiTheme="majorHAnsi" w:hAnsiTheme="majorHAnsi" w:cs="Arial"/>
                <w:b/>
                <w:sz w:val="16"/>
                <w:szCs w:val="16"/>
              </w:rPr>
            </w:pPr>
            <w:r w:rsidRPr="003E07A0">
              <w:rPr>
                <w:rFonts w:asciiTheme="majorHAnsi" w:hAnsiTheme="majorHAnsi" w:cs="Arial"/>
                <w:b/>
                <w:sz w:val="16"/>
                <w:szCs w:val="16"/>
              </w:rPr>
              <w:t>144,280</w:t>
            </w:r>
          </w:p>
        </w:tc>
      </w:tr>
      <w:tr w:rsidR="00492DF6" w:rsidRPr="00ED6D35" w14:paraId="1BAC2EB8" w14:textId="77777777" w:rsidTr="00C853D8">
        <w:tc>
          <w:tcPr>
            <w:tcW w:w="6521" w:type="dxa"/>
            <w:tcBorders>
              <w:top w:val="single" w:sz="12" w:space="0" w:color="FFC000" w:themeColor="accent4"/>
            </w:tcBorders>
            <w:vAlign w:val="center"/>
          </w:tcPr>
          <w:p w14:paraId="50DD12F9" w14:textId="77777777" w:rsidR="00F9276C" w:rsidRPr="004D4580" w:rsidRDefault="00F9276C" w:rsidP="00225678">
            <w:pPr>
              <w:spacing w:line="276" w:lineRule="auto"/>
              <w:ind w:right="29"/>
              <w:rPr>
                <w:rFonts w:asciiTheme="majorHAnsi" w:hAnsiTheme="majorHAnsi" w:cs="Arial"/>
                <w:b/>
                <w:sz w:val="16"/>
                <w:szCs w:val="16"/>
              </w:rPr>
            </w:pPr>
          </w:p>
        </w:tc>
        <w:tc>
          <w:tcPr>
            <w:tcW w:w="1125" w:type="dxa"/>
            <w:tcBorders>
              <w:top w:val="single" w:sz="12" w:space="0" w:color="FFC000" w:themeColor="accent4"/>
            </w:tcBorders>
          </w:tcPr>
          <w:p w14:paraId="4C2DB246" w14:textId="77777777" w:rsidR="00F9276C" w:rsidRPr="00DF53D3" w:rsidRDefault="00F9276C" w:rsidP="00225678">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vAlign w:val="center"/>
          </w:tcPr>
          <w:p w14:paraId="101CFCC7" w14:textId="77777777" w:rsidR="00F9276C" w:rsidRPr="004D4580" w:rsidRDefault="00F9276C" w:rsidP="00225678">
            <w:pPr>
              <w:spacing w:line="276" w:lineRule="auto"/>
              <w:ind w:right="76"/>
              <w:jc w:val="right"/>
              <w:rPr>
                <w:rFonts w:asciiTheme="majorHAnsi" w:hAnsiTheme="majorHAnsi" w:cs="Arial"/>
                <w:b/>
                <w:sz w:val="16"/>
                <w:szCs w:val="16"/>
              </w:rPr>
            </w:pPr>
          </w:p>
        </w:tc>
        <w:tc>
          <w:tcPr>
            <w:tcW w:w="1084" w:type="dxa"/>
            <w:tcBorders>
              <w:top w:val="single" w:sz="12" w:space="0" w:color="FFC000" w:themeColor="accent4"/>
            </w:tcBorders>
            <w:vAlign w:val="center"/>
          </w:tcPr>
          <w:p w14:paraId="431A0D7F" w14:textId="77777777" w:rsidR="00F9276C" w:rsidRPr="004D4580" w:rsidRDefault="00F9276C" w:rsidP="00225678">
            <w:pPr>
              <w:spacing w:line="276" w:lineRule="auto"/>
              <w:ind w:right="32"/>
              <w:jc w:val="right"/>
              <w:rPr>
                <w:rFonts w:asciiTheme="majorHAnsi" w:hAnsiTheme="majorHAnsi" w:cs="Arial"/>
                <w:b/>
                <w:sz w:val="16"/>
                <w:szCs w:val="16"/>
              </w:rPr>
            </w:pPr>
          </w:p>
        </w:tc>
        <w:tc>
          <w:tcPr>
            <w:tcW w:w="1047" w:type="dxa"/>
            <w:tcBorders>
              <w:top w:val="single" w:sz="12" w:space="0" w:color="FFC000" w:themeColor="accent4"/>
            </w:tcBorders>
            <w:vAlign w:val="center"/>
          </w:tcPr>
          <w:p w14:paraId="5984AB9C" w14:textId="77777777" w:rsidR="00F9276C" w:rsidRPr="004D4580" w:rsidRDefault="00F9276C" w:rsidP="00107E00">
            <w:pPr>
              <w:spacing w:line="276" w:lineRule="auto"/>
              <w:ind w:right="32"/>
              <w:jc w:val="right"/>
              <w:rPr>
                <w:rFonts w:asciiTheme="majorHAnsi" w:hAnsiTheme="majorHAnsi" w:cs="Arial"/>
                <w:b/>
                <w:sz w:val="16"/>
                <w:szCs w:val="16"/>
              </w:rPr>
            </w:pPr>
          </w:p>
        </w:tc>
        <w:tc>
          <w:tcPr>
            <w:tcW w:w="992" w:type="dxa"/>
            <w:tcBorders>
              <w:top w:val="single" w:sz="12" w:space="0" w:color="FFC000" w:themeColor="accent4"/>
            </w:tcBorders>
          </w:tcPr>
          <w:p w14:paraId="51B85DC8" w14:textId="77777777" w:rsidR="00F9276C" w:rsidRPr="00A57AB8" w:rsidRDefault="00F9276C" w:rsidP="00225678">
            <w:pPr>
              <w:spacing w:line="276" w:lineRule="auto"/>
              <w:ind w:right="76"/>
              <w:jc w:val="right"/>
              <w:rPr>
                <w:rFonts w:asciiTheme="majorHAnsi" w:hAnsiTheme="majorHAnsi" w:cs="Arial"/>
                <w:b/>
                <w:sz w:val="16"/>
                <w:szCs w:val="16"/>
              </w:rPr>
            </w:pPr>
          </w:p>
        </w:tc>
        <w:tc>
          <w:tcPr>
            <w:tcW w:w="993" w:type="dxa"/>
            <w:tcBorders>
              <w:top w:val="single" w:sz="12" w:space="0" w:color="FFC000" w:themeColor="accent4"/>
            </w:tcBorders>
          </w:tcPr>
          <w:p w14:paraId="28F2A0E4" w14:textId="77777777" w:rsidR="00F9276C" w:rsidRPr="00A57AB8" w:rsidRDefault="00F9276C" w:rsidP="00225678">
            <w:pPr>
              <w:spacing w:line="276" w:lineRule="auto"/>
              <w:jc w:val="right"/>
              <w:rPr>
                <w:rFonts w:asciiTheme="majorHAnsi" w:hAnsiTheme="majorHAnsi" w:cs="Arial"/>
                <w:b/>
                <w:sz w:val="16"/>
                <w:szCs w:val="16"/>
              </w:rPr>
            </w:pPr>
          </w:p>
        </w:tc>
        <w:tc>
          <w:tcPr>
            <w:tcW w:w="993" w:type="dxa"/>
            <w:tcBorders>
              <w:top w:val="single" w:sz="12" w:space="0" w:color="FFC000" w:themeColor="accent4"/>
            </w:tcBorders>
          </w:tcPr>
          <w:p w14:paraId="7F131F7E" w14:textId="77777777" w:rsidR="00F9276C" w:rsidRPr="00A57AB8" w:rsidRDefault="00F9276C" w:rsidP="00225678">
            <w:pPr>
              <w:spacing w:line="276" w:lineRule="auto"/>
              <w:jc w:val="right"/>
              <w:rPr>
                <w:rFonts w:asciiTheme="majorHAnsi" w:hAnsiTheme="majorHAnsi" w:cs="Arial"/>
                <w:b/>
                <w:sz w:val="16"/>
                <w:szCs w:val="16"/>
              </w:rPr>
            </w:pPr>
          </w:p>
        </w:tc>
      </w:tr>
      <w:tr w:rsidR="00924443" w:rsidRPr="007C0796" w14:paraId="315C6E38" w14:textId="77777777" w:rsidTr="008A10F8">
        <w:tc>
          <w:tcPr>
            <w:tcW w:w="6521" w:type="dxa"/>
            <w:shd w:val="clear" w:color="auto" w:fill="FFF2CC" w:themeFill="accent4" w:themeFillTint="33"/>
            <w:vAlign w:val="center"/>
          </w:tcPr>
          <w:p w14:paraId="37890BC1" w14:textId="5E88F490" w:rsidR="00F9276C" w:rsidRPr="00584D37" w:rsidRDefault="00F9276C" w:rsidP="009E77B6">
            <w:pPr>
              <w:spacing w:line="276" w:lineRule="auto"/>
              <w:ind w:right="29"/>
              <w:rPr>
                <w:rFonts w:asciiTheme="majorHAnsi" w:hAnsiTheme="majorHAnsi" w:cs="Arial"/>
                <w:b/>
                <w:sz w:val="16"/>
                <w:szCs w:val="16"/>
              </w:rPr>
            </w:pPr>
            <w:r w:rsidRPr="00584D37">
              <w:rPr>
                <w:rFonts w:asciiTheme="majorHAnsi" w:hAnsiTheme="majorHAnsi" w:cs="Arial"/>
                <w:b/>
                <w:sz w:val="16"/>
                <w:szCs w:val="16"/>
              </w:rPr>
              <w:t>Movement in Reserves during 20</w:t>
            </w:r>
            <w:r w:rsidR="0018160A" w:rsidRPr="00584D37">
              <w:rPr>
                <w:rFonts w:asciiTheme="majorHAnsi" w:hAnsiTheme="majorHAnsi" w:cs="Arial"/>
                <w:b/>
                <w:sz w:val="16"/>
                <w:szCs w:val="16"/>
              </w:rPr>
              <w:t>2</w:t>
            </w:r>
            <w:r w:rsidR="00584D37" w:rsidRPr="00584D37">
              <w:rPr>
                <w:rFonts w:asciiTheme="majorHAnsi" w:hAnsiTheme="majorHAnsi" w:cs="Arial"/>
                <w:b/>
                <w:sz w:val="16"/>
                <w:szCs w:val="16"/>
              </w:rPr>
              <w:t>3</w:t>
            </w:r>
            <w:r w:rsidR="00705933" w:rsidRPr="00584D37">
              <w:rPr>
                <w:rFonts w:asciiTheme="majorHAnsi" w:hAnsiTheme="majorHAnsi" w:cs="Arial"/>
                <w:b/>
                <w:sz w:val="16"/>
                <w:szCs w:val="16"/>
              </w:rPr>
              <w:t>/</w:t>
            </w:r>
            <w:r w:rsidR="00640090" w:rsidRPr="00584D37">
              <w:rPr>
                <w:rFonts w:asciiTheme="majorHAnsi" w:hAnsiTheme="majorHAnsi" w:cs="Arial"/>
                <w:b/>
                <w:sz w:val="16"/>
                <w:szCs w:val="16"/>
              </w:rPr>
              <w:t>2</w:t>
            </w:r>
            <w:r w:rsidR="00584D37" w:rsidRPr="00584D37">
              <w:rPr>
                <w:rFonts w:asciiTheme="majorHAnsi" w:hAnsiTheme="majorHAnsi" w:cs="Arial"/>
                <w:b/>
                <w:sz w:val="16"/>
                <w:szCs w:val="16"/>
              </w:rPr>
              <w:t>4</w:t>
            </w:r>
          </w:p>
        </w:tc>
        <w:tc>
          <w:tcPr>
            <w:tcW w:w="1125" w:type="dxa"/>
            <w:shd w:val="clear" w:color="auto" w:fill="FFF2CC" w:themeFill="accent4" w:themeFillTint="33"/>
          </w:tcPr>
          <w:p w14:paraId="1F94CCD2" w14:textId="77777777" w:rsidR="00F9276C" w:rsidRPr="004E12F9" w:rsidRDefault="00F9276C" w:rsidP="00225678">
            <w:pPr>
              <w:spacing w:line="276" w:lineRule="auto"/>
              <w:ind w:right="76"/>
              <w:jc w:val="right"/>
              <w:rPr>
                <w:rFonts w:asciiTheme="majorHAnsi" w:hAnsiTheme="majorHAnsi" w:cs="Arial"/>
                <w:sz w:val="16"/>
                <w:szCs w:val="16"/>
              </w:rPr>
            </w:pPr>
          </w:p>
        </w:tc>
        <w:tc>
          <w:tcPr>
            <w:tcW w:w="1315" w:type="dxa"/>
            <w:shd w:val="clear" w:color="auto" w:fill="FFF2CC" w:themeFill="accent4" w:themeFillTint="33"/>
            <w:vAlign w:val="center"/>
          </w:tcPr>
          <w:p w14:paraId="2A8268BC" w14:textId="77777777" w:rsidR="00F9276C" w:rsidRPr="007C0796" w:rsidRDefault="00F9276C" w:rsidP="00225678">
            <w:pPr>
              <w:spacing w:line="276" w:lineRule="auto"/>
              <w:ind w:right="76"/>
              <w:jc w:val="right"/>
              <w:rPr>
                <w:rFonts w:asciiTheme="majorHAnsi" w:hAnsiTheme="majorHAnsi" w:cs="Arial"/>
                <w:sz w:val="16"/>
                <w:szCs w:val="16"/>
              </w:rPr>
            </w:pPr>
          </w:p>
        </w:tc>
        <w:tc>
          <w:tcPr>
            <w:tcW w:w="1084" w:type="dxa"/>
            <w:shd w:val="clear" w:color="auto" w:fill="FFF2CC" w:themeFill="accent4" w:themeFillTint="33"/>
            <w:vAlign w:val="center"/>
          </w:tcPr>
          <w:p w14:paraId="67F8C2F8" w14:textId="77777777" w:rsidR="00F9276C" w:rsidRPr="007C0796" w:rsidRDefault="00F9276C" w:rsidP="00225678">
            <w:pPr>
              <w:spacing w:line="276" w:lineRule="auto"/>
              <w:ind w:right="32"/>
              <w:jc w:val="right"/>
              <w:rPr>
                <w:rFonts w:asciiTheme="majorHAnsi" w:hAnsiTheme="majorHAnsi" w:cs="Arial"/>
                <w:sz w:val="16"/>
                <w:szCs w:val="16"/>
              </w:rPr>
            </w:pPr>
          </w:p>
        </w:tc>
        <w:tc>
          <w:tcPr>
            <w:tcW w:w="1047" w:type="dxa"/>
            <w:shd w:val="clear" w:color="auto" w:fill="FFF2CC" w:themeFill="accent4" w:themeFillTint="33"/>
          </w:tcPr>
          <w:p w14:paraId="4D5C99A8" w14:textId="77777777" w:rsidR="00F9276C" w:rsidRPr="007C0796" w:rsidRDefault="00F9276C" w:rsidP="00107E00">
            <w:pPr>
              <w:spacing w:line="276" w:lineRule="auto"/>
              <w:ind w:right="32"/>
              <w:jc w:val="right"/>
              <w:rPr>
                <w:rFonts w:asciiTheme="majorHAnsi" w:hAnsiTheme="majorHAnsi" w:cs="Arial"/>
                <w:sz w:val="16"/>
                <w:szCs w:val="16"/>
              </w:rPr>
            </w:pPr>
          </w:p>
        </w:tc>
        <w:tc>
          <w:tcPr>
            <w:tcW w:w="992" w:type="dxa"/>
            <w:shd w:val="clear" w:color="auto" w:fill="FFF2CC" w:themeFill="accent4" w:themeFillTint="33"/>
          </w:tcPr>
          <w:p w14:paraId="747F9BA5" w14:textId="77777777" w:rsidR="00F9276C" w:rsidRPr="007C0796" w:rsidRDefault="00F9276C" w:rsidP="00225678">
            <w:pPr>
              <w:spacing w:line="276" w:lineRule="auto"/>
              <w:rPr>
                <w:rFonts w:asciiTheme="majorHAnsi" w:hAnsiTheme="majorHAnsi" w:cs="Arial"/>
                <w:sz w:val="16"/>
                <w:szCs w:val="16"/>
              </w:rPr>
            </w:pPr>
          </w:p>
        </w:tc>
        <w:tc>
          <w:tcPr>
            <w:tcW w:w="993" w:type="dxa"/>
            <w:shd w:val="clear" w:color="auto" w:fill="FFF2CC" w:themeFill="accent4" w:themeFillTint="33"/>
          </w:tcPr>
          <w:p w14:paraId="5E82EC12" w14:textId="77777777" w:rsidR="00F9276C" w:rsidRPr="007C0796" w:rsidRDefault="00F9276C" w:rsidP="00225678">
            <w:pPr>
              <w:spacing w:line="276" w:lineRule="auto"/>
              <w:rPr>
                <w:rFonts w:asciiTheme="majorHAnsi" w:hAnsiTheme="majorHAnsi" w:cs="Arial"/>
                <w:sz w:val="16"/>
                <w:szCs w:val="16"/>
              </w:rPr>
            </w:pPr>
          </w:p>
        </w:tc>
        <w:tc>
          <w:tcPr>
            <w:tcW w:w="993" w:type="dxa"/>
            <w:shd w:val="clear" w:color="auto" w:fill="FFF2CC" w:themeFill="accent4" w:themeFillTint="33"/>
          </w:tcPr>
          <w:p w14:paraId="5FA7545D" w14:textId="77777777" w:rsidR="00F9276C" w:rsidRPr="007C0796" w:rsidRDefault="00F9276C" w:rsidP="00225678">
            <w:pPr>
              <w:spacing w:line="276" w:lineRule="auto"/>
              <w:jc w:val="right"/>
              <w:rPr>
                <w:rFonts w:asciiTheme="majorHAnsi" w:hAnsiTheme="majorHAnsi" w:cs="Arial"/>
                <w:sz w:val="16"/>
                <w:szCs w:val="16"/>
              </w:rPr>
            </w:pPr>
          </w:p>
        </w:tc>
      </w:tr>
      <w:tr w:rsidR="00492DF6" w:rsidRPr="00175F16" w14:paraId="3FE83D37" w14:textId="77777777" w:rsidTr="00C853D8">
        <w:tc>
          <w:tcPr>
            <w:tcW w:w="6521" w:type="dxa"/>
            <w:vAlign w:val="center"/>
          </w:tcPr>
          <w:p w14:paraId="41FD2C8A" w14:textId="77777777" w:rsidR="00F9276C" w:rsidRPr="00584D37" w:rsidRDefault="00F9276C" w:rsidP="00225678">
            <w:pPr>
              <w:spacing w:line="276" w:lineRule="auto"/>
              <w:ind w:right="29"/>
              <w:rPr>
                <w:rFonts w:asciiTheme="majorHAnsi" w:hAnsiTheme="majorHAnsi" w:cs="Arial"/>
                <w:b/>
                <w:sz w:val="16"/>
                <w:szCs w:val="16"/>
              </w:rPr>
            </w:pPr>
            <w:r w:rsidRPr="00584D37">
              <w:rPr>
                <w:rFonts w:asciiTheme="majorHAnsi" w:hAnsiTheme="majorHAnsi" w:cs="Arial"/>
                <w:b/>
                <w:sz w:val="16"/>
                <w:szCs w:val="16"/>
              </w:rPr>
              <w:t>Total Comprehensive Income and Expenditure</w:t>
            </w:r>
          </w:p>
        </w:tc>
        <w:tc>
          <w:tcPr>
            <w:tcW w:w="1125" w:type="dxa"/>
          </w:tcPr>
          <w:p w14:paraId="28A28DF0" w14:textId="77777777" w:rsidR="00F9276C" w:rsidRPr="00521E23" w:rsidRDefault="00F9276C" w:rsidP="00225678">
            <w:pPr>
              <w:spacing w:line="276" w:lineRule="auto"/>
              <w:ind w:right="76"/>
              <w:jc w:val="right"/>
              <w:rPr>
                <w:rFonts w:asciiTheme="majorHAnsi" w:hAnsiTheme="majorHAnsi" w:cs="Arial"/>
                <w:sz w:val="16"/>
                <w:szCs w:val="16"/>
              </w:rPr>
            </w:pPr>
          </w:p>
        </w:tc>
        <w:tc>
          <w:tcPr>
            <w:tcW w:w="1315" w:type="dxa"/>
            <w:vAlign w:val="center"/>
          </w:tcPr>
          <w:p w14:paraId="7F2C07ED" w14:textId="3AB38E0C" w:rsidR="00F9276C" w:rsidRPr="00120DB0" w:rsidRDefault="00175F16" w:rsidP="000563DE">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r w:rsidR="00924443" w:rsidRPr="00120DB0">
              <w:rPr>
                <w:rFonts w:asciiTheme="majorHAnsi" w:hAnsiTheme="majorHAnsi" w:cs="Arial"/>
                <w:b/>
                <w:sz w:val="16"/>
                <w:szCs w:val="16"/>
              </w:rPr>
              <w:t>20</w:t>
            </w:r>
            <w:r w:rsidR="00925804" w:rsidRPr="00120DB0">
              <w:rPr>
                <w:rFonts w:asciiTheme="majorHAnsi" w:hAnsiTheme="majorHAnsi" w:cs="Arial"/>
                <w:b/>
                <w:sz w:val="16"/>
                <w:szCs w:val="16"/>
              </w:rPr>
              <w:t>,</w:t>
            </w:r>
            <w:r w:rsidR="00924443" w:rsidRPr="00120DB0">
              <w:rPr>
                <w:rFonts w:asciiTheme="majorHAnsi" w:hAnsiTheme="majorHAnsi" w:cs="Arial"/>
                <w:b/>
                <w:sz w:val="16"/>
                <w:szCs w:val="16"/>
              </w:rPr>
              <w:t>462</w:t>
            </w:r>
            <w:r w:rsidR="00492DF6" w:rsidRPr="00120DB0">
              <w:rPr>
                <w:rFonts w:asciiTheme="majorHAnsi" w:hAnsiTheme="majorHAnsi" w:cs="Arial"/>
                <w:b/>
                <w:sz w:val="16"/>
                <w:szCs w:val="16"/>
              </w:rPr>
              <w:t>)</w:t>
            </w:r>
          </w:p>
        </w:tc>
        <w:tc>
          <w:tcPr>
            <w:tcW w:w="1084" w:type="dxa"/>
            <w:vAlign w:val="center"/>
          </w:tcPr>
          <w:p w14:paraId="573903D6" w14:textId="77777777" w:rsidR="00F9276C" w:rsidRPr="00120DB0" w:rsidRDefault="004A181D" w:rsidP="00225678">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w:t>
            </w:r>
          </w:p>
        </w:tc>
        <w:tc>
          <w:tcPr>
            <w:tcW w:w="1047" w:type="dxa"/>
          </w:tcPr>
          <w:p w14:paraId="41550295" w14:textId="77777777" w:rsidR="00F9276C" w:rsidRPr="00120DB0" w:rsidRDefault="00990E0A" w:rsidP="00107E00">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w:t>
            </w:r>
          </w:p>
        </w:tc>
        <w:tc>
          <w:tcPr>
            <w:tcW w:w="992" w:type="dxa"/>
          </w:tcPr>
          <w:p w14:paraId="7550DFCC" w14:textId="07F664FB" w:rsidR="00F9276C" w:rsidRPr="00120DB0" w:rsidRDefault="00175F16" w:rsidP="000563DE">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924443" w:rsidRPr="00120DB0">
              <w:rPr>
                <w:rFonts w:asciiTheme="majorHAnsi" w:hAnsiTheme="majorHAnsi" w:cs="Arial"/>
                <w:b/>
                <w:sz w:val="16"/>
                <w:szCs w:val="16"/>
              </w:rPr>
              <w:t>20</w:t>
            </w:r>
            <w:r w:rsidR="00925804" w:rsidRPr="00120DB0">
              <w:rPr>
                <w:rFonts w:asciiTheme="majorHAnsi" w:hAnsiTheme="majorHAnsi" w:cs="Arial"/>
                <w:b/>
                <w:sz w:val="16"/>
                <w:szCs w:val="16"/>
              </w:rPr>
              <w:t>,</w:t>
            </w:r>
            <w:r w:rsidR="00924443" w:rsidRPr="00120DB0">
              <w:rPr>
                <w:rFonts w:asciiTheme="majorHAnsi" w:hAnsiTheme="majorHAnsi" w:cs="Arial"/>
                <w:b/>
                <w:sz w:val="16"/>
                <w:szCs w:val="16"/>
              </w:rPr>
              <w:t>462</w:t>
            </w:r>
            <w:r w:rsidRPr="00120DB0">
              <w:rPr>
                <w:rFonts w:asciiTheme="majorHAnsi" w:hAnsiTheme="majorHAnsi" w:cs="Arial"/>
                <w:b/>
                <w:sz w:val="16"/>
                <w:szCs w:val="16"/>
              </w:rPr>
              <w:t>)</w:t>
            </w:r>
          </w:p>
        </w:tc>
        <w:tc>
          <w:tcPr>
            <w:tcW w:w="993" w:type="dxa"/>
          </w:tcPr>
          <w:p w14:paraId="3AA694DD" w14:textId="642AA3BA" w:rsidR="00F9276C" w:rsidRPr="00120DB0" w:rsidRDefault="00492DF6" w:rsidP="000563DE">
            <w:pPr>
              <w:spacing w:line="276" w:lineRule="auto"/>
              <w:jc w:val="right"/>
              <w:rPr>
                <w:rFonts w:asciiTheme="majorHAnsi" w:hAnsiTheme="majorHAnsi" w:cs="Arial"/>
                <w:b/>
                <w:sz w:val="16"/>
                <w:szCs w:val="16"/>
              </w:rPr>
            </w:pPr>
            <w:r w:rsidRPr="00120DB0">
              <w:rPr>
                <w:rFonts w:asciiTheme="majorHAnsi" w:hAnsiTheme="majorHAnsi" w:cs="Arial"/>
                <w:b/>
                <w:sz w:val="16"/>
                <w:szCs w:val="16"/>
              </w:rPr>
              <w:t>830</w:t>
            </w:r>
          </w:p>
        </w:tc>
        <w:tc>
          <w:tcPr>
            <w:tcW w:w="993" w:type="dxa"/>
          </w:tcPr>
          <w:p w14:paraId="23A9B096" w14:textId="3F956BCE" w:rsidR="00F9276C" w:rsidRPr="00120DB0" w:rsidRDefault="00492DF6" w:rsidP="000563DE">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925804" w:rsidRPr="00120DB0">
              <w:rPr>
                <w:rFonts w:asciiTheme="majorHAnsi" w:hAnsiTheme="majorHAnsi" w:cs="Arial"/>
                <w:b/>
                <w:sz w:val="16"/>
                <w:szCs w:val="16"/>
              </w:rPr>
              <w:t>1</w:t>
            </w:r>
            <w:r w:rsidR="00924443" w:rsidRPr="00120DB0">
              <w:rPr>
                <w:rFonts w:asciiTheme="majorHAnsi" w:hAnsiTheme="majorHAnsi" w:cs="Arial"/>
                <w:b/>
                <w:sz w:val="16"/>
                <w:szCs w:val="16"/>
              </w:rPr>
              <w:t>9</w:t>
            </w:r>
            <w:r w:rsidR="00925804" w:rsidRPr="00120DB0">
              <w:rPr>
                <w:rFonts w:asciiTheme="majorHAnsi" w:hAnsiTheme="majorHAnsi" w:cs="Arial"/>
                <w:b/>
                <w:sz w:val="16"/>
                <w:szCs w:val="16"/>
              </w:rPr>
              <w:t>,</w:t>
            </w:r>
            <w:r w:rsidR="00924443" w:rsidRPr="00120DB0">
              <w:rPr>
                <w:rFonts w:asciiTheme="majorHAnsi" w:hAnsiTheme="majorHAnsi" w:cs="Arial"/>
                <w:b/>
                <w:sz w:val="16"/>
                <w:szCs w:val="16"/>
              </w:rPr>
              <w:t>632</w:t>
            </w:r>
            <w:r w:rsidRPr="00120DB0">
              <w:rPr>
                <w:rFonts w:asciiTheme="majorHAnsi" w:hAnsiTheme="majorHAnsi" w:cs="Arial"/>
                <w:b/>
                <w:sz w:val="16"/>
                <w:szCs w:val="16"/>
              </w:rPr>
              <w:t>)</w:t>
            </w:r>
          </w:p>
        </w:tc>
      </w:tr>
      <w:tr w:rsidR="00924443" w:rsidRPr="00175F16" w14:paraId="1C3C9939" w14:textId="77777777" w:rsidTr="008A10F8">
        <w:tc>
          <w:tcPr>
            <w:tcW w:w="6521" w:type="dxa"/>
            <w:shd w:val="clear" w:color="auto" w:fill="FFF2CC" w:themeFill="accent4" w:themeFillTint="33"/>
            <w:vAlign w:val="center"/>
          </w:tcPr>
          <w:p w14:paraId="4B812ED6" w14:textId="77777777" w:rsidR="00F9276C" w:rsidRPr="00584D37" w:rsidRDefault="00F9276C" w:rsidP="00225678">
            <w:pPr>
              <w:spacing w:line="276" w:lineRule="auto"/>
              <w:ind w:right="29"/>
              <w:rPr>
                <w:rFonts w:asciiTheme="majorHAnsi" w:hAnsiTheme="majorHAnsi" w:cs="Arial"/>
                <w:sz w:val="16"/>
                <w:szCs w:val="16"/>
              </w:rPr>
            </w:pPr>
            <w:r w:rsidRPr="00584D37">
              <w:rPr>
                <w:rFonts w:asciiTheme="majorHAnsi" w:hAnsiTheme="majorHAnsi" w:cs="Arial"/>
                <w:sz w:val="16"/>
                <w:szCs w:val="16"/>
              </w:rPr>
              <w:t>Adjustments between accounting basis and funding basis under regulations</w:t>
            </w:r>
          </w:p>
        </w:tc>
        <w:tc>
          <w:tcPr>
            <w:tcW w:w="1125" w:type="dxa"/>
            <w:shd w:val="clear" w:color="auto" w:fill="FFF2CC" w:themeFill="accent4" w:themeFillTint="33"/>
          </w:tcPr>
          <w:p w14:paraId="35EEA900" w14:textId="77777777" w:rsidR="00F9276C" w:rsidRPr="00521E23" w:rsidRDefault="00F9276C" w:rsidP="000D1FB4">
            <w:pPr>
              <w:spacing w:line="276" w:lineRule="auto"/>
              <w:ind w:right="76"/>
              <w:jc w:val="right"/>
              <w:rPr>
                <w:rFonts w:asciiTheme="majorHAnsi" w:hAnsiTheme="majorHAnsi" w:cs="Arial"/>
                <w:sz w:val="16"/>
                <w:szCs w:val="16"/>
              </w:rPr>
            </w:pPr>
            <w:hyperlink w:anchor="MIRSNotes" w:history="1">
              <w:r w:rsidRPr="00521E23">
                <w:rPr>
                  <w:rStyle w:val="Hyperlink"/>
                  <w:rFonts w:asciiTheme="majorHAnsi" w:hAnsiTheme="majorHAnsi" w:cs="Arial"/>
                  <w:sz w:val="16"/>
                  <w:szCs w:val="16"/>
                </w:rPr>
                <w:t xml:space="preserve">Note </w:t>
              </w:r>
              <w:r w:rsidR="00C70244" w:rsidRPr="00521E23">
                <w:rPr>
                  <w:rStyle w:val="Hyperlink"/>
                  <w:rFonts w:asciiTheme="majorHAnsi" w:hAnsiTheme="majorHAnsi" w:cs="Arial"/>
                  <w:sz w:val="16"/>
                  <w:szCs w:val="16"/>
                </w:rPr>
                <w:t>16</w:t>
              </w:r>
            </w:hyperlink>
          </w:p>
        </w:tc>
        <w:tc>
          <w:tcPr>
            <w:tcW w:w="1315" w:type="dxa"/>
            <w:tcBorders>
              <w:bottom w:val="single" w:sz="12" w:space="0" w:color="FFC000" w:themeColor="accent4"/>
            </w:tcBorders>
            <w:shd w:val="clear" w:color="auto" w:fill="FFF2CC" w:themeFill="accent4" w:themeFillTint="33"/>
          </w:tcPr>
          <w:p w14:paraId="1FD63600" w14:textId="5032BC41" w:rsidR="00F9276C" w:rsidRPr="00120DB0" w:rsidRDefault="00925804" w:rsidP="00492DF6">
            <w:pPr>
              <w:spacing w:line="276" w:lineRule="auto"/>
              <w:ind w:right="76"/>
              <w:jc w:val="right"/>
              <w:rPr>
                <w:rFonts w:asciiTheme="majorHAnsi" w:hAnsiTheme="majorHAnsi"/>
                <w:sz w:val="16"/>
                <w:szCs w:val="16"/>
              </w:rPr>
            </w:pPr>
            <w:r w:rsidRPr="00120DB0">
              <w:rPr>
                <w:rFonts w:asciiTheme="majorHAnsi" w:hAnsiTheme="majorHAnsi"/>
                <w:sz w:val="16"/>
                <w:szCs w:val="16"/>
              </w:rPr>
              <w:t>11,474</w:t>
            </w:r>
          </w:p>
        </w:tc>
        <w:tc>
          <w:tcPr>
            <w:tcW w:w="1084" w:type="dxa"/>
            <w:tcBorders>
              <w:bottom w:val="single" w:sz="12" w:space="0" w:color="FFC000" w:themeColor="accent4"/>
            </w:tcBorders>
            <w:shd w:val="clear" w:color="auto" w:fill="FFF2CC" w:themeFill="accent4" w:themeFillTint="33"/>
          </w:tcPr>
          <w:p w14:paraId="77E25F09" w14:textId="77777777" w:rsidR="00F9276C" w:rsidRPr="00120DB0" w:rsidRDefault="004A181D" w:rsidP="00225678">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047" w:type="dxa"/>
            <w:tcBorders>
              <w:bottom w:val="single" w:sz="12" w:space="0" w:color="FFC000" w:themeColor="accent4"/>
            </w:tcBorders>
            <w:shd w:val="clear" w:color="auto" w:fill="FFF2CC" w:themeFill="accent4" w:themeFillTint="33"/>
          </w:tcPr>
          <w:p w14:paraId="4264CF96" w14:textId="77777777" w:rsidR="00F9276C" w:rsidRPr="00120DB0" w:rsidRDefault="00990E0A" w:rsidP="00107E00">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307C75F3" w14:textId="31C69898" w:rsidR="00F9276C" w:rsidRPr="00120DB0" w:rsidRDefault="00925804" w:rsidP="000563DE">
            <w:pPr>
              <w:spacing w:line="276" w:lineRule="auto"/>
              <w:jc w:val="right"/>
              <w:rPr>
                <w:rFonts w:asciiTheme="majorHAnsi" w:hAnsiTheme="majorHAnsi" w:cs="Arial"/>
                <w:sz w:val="16"/>
                <w:szCs w:val="16"/>
              </w:rPr>
            </w:pPr>
            <w:r w:rsidRPr="00120DB0">
              <w:rPr>
                <w:rFonts w:asciiTheme="majorHAnsi" w:hAnsiTheme="majorHAnsi" w:cs="Arial"/>
                <w:sz w:val="16"/>
                <w:szCs w:val="16"/>
              </w:rPr>
              <w:t>11,474</w:t>
            </w:r>
          </w:p>
        </w:tc>
        <w:tc>
          <w:tcPr>
            <w:tcW w:w="993" w:type="dxa"/>
            <w:tcBorders>
              <w:bottom w:val="single" w:sz="12" w:space="0" w:color="FFC000" w:themeColor="accent4"/>
            </w:tcBorders>
            <w:shd w:val="clear" w:color="auto" w:fill="FFF2CC" w:themeFill="accent4" w:themeFillTint="33"/>
          </w:tcPr>
          <w:p w14:paraId="31C5B78E" w14:textId="46C63D69" w:rsidR="00F9276C" w:rsidRPr="00120DB0" w:rsidRDefault="00492DF6" w:rsidP="000563DE">
            <w:pPr>
              <w:spacing w:line="276" w:lineRule="auto"/>
              <w:jc w:val="right"/>
              <w:rPr>
                <w:rFonts w:asciiTheme="majorHAnsi" w:hAnsiTheme="majorHAnsi" w:cs="Arial"/>
                <w:sz w:val="16"/>
                <w:szCs w:val="16"/>
              </w:rPr>
            </w:pPr>
            <w:r w:rsidRPr="00120DB0">
              <w:rPr>
                <w:rFonts w:asciiTheme="majorHAnsi" w:hAnsiTheme="majorHAnsi" w:cs="Arial"/>
                <w:sz w:val="16"/>
                <w:szCs w:val="16"/>
              </w:rPr>
              <w:t>(11,474)</w:t>
            </w:r>
          </w:p>
        </w:tc>
        <w:tc>
          <w:tcPr>
            <w:tcW w:w="993" w:type="dxa"/>
            <w:tcBorders>
              <w:bottom w:val="single" w:sz="12" w:space="0" w:color="FFC000" w:themeColor="accent4"/>
            </w:tcBorders>
            <w:shd w:val="clear" w:color="auto" w:fill="FFF2CC" w:themeFill="accent4" w:themeFillTint="33"/>
          </w:tcPr>
          <w:p w14:paraId="091F98FB" w14:textId="5AA77628" w:rsidR="00F9276C" w:rsidRPr="00120DB0" w:rsidRDefault="00925804" w:rsidP="00225678">
            <w:pPr>
              <w:spacing w:line="276" w:lineRule="auto"/>
              <w:jc w:val="right"/>
              <w:rPr>
                <w:rFonts w:asciiTheme="majorHAnsi" w:hAnsiTheme="majorHAnsi" w:cs="Arial"/>
                <w:sz w:val="16"/>
                <w:szCs w:val="16"/>
              </w:rPr>
            </w:pPr>
            <w:r w:rsidRPr="00120DB0">
              <w:rPr>
                <w:rFonts w:asciiTheme="majorHAnsi" w:hAnsiTheme="majorHAnsi" w:cs="Arial"/>
                <w:sz w:val="16"/>
                <w:szCs w:val="16"/>
              </w:rPr>
              <w:t>-</w:t>
            </w:r>
          </w:p>
        </w:tc>
      </w:tr>
      <w:tr w:rsidR="00492DF6" w:rsidRPr="00175F16" w14:paraId="1B04E8B2" w14:textId="77777777" w:rsidTr="00C853D8">
        <w:tc>
          <w:tcPr>
            <w:tcW w:w="6521" w:type="dxa"/>
            <w:vAlign w:val="center"/>
          </w:tcPr>
          <w:p w14:paraId="5BCED07C" w14:textId="77777777" w:rsidR="005223B7" w:rsidRPr="00584D37" w:rsidRDefault="005223B7" w:rsidP="005223B7">
            <w:pPr>
              <w:spacing w:line="276" w:lineRule="auto"/>
              <w:ind w:right="29"/>
              <w:rPr>
                <w:rFonts w:asciiTheme="majorHAnsi" w:hAnsiTheme="majorHAnsi" w:cs="Arial"/>
                <w:b/>
                <w:sz w:val="16"/>
                <w:szCs w:val="16"/>
              </w:rPr>
            </w:pPr>
            <w:r w:rsidRPr="00584D37">
              <w:rPr>
                <w:rFonts w:asciiTheme="majorHAnsi" w:hAnsiTheme="majorHAnsi" w:cs="Arial"/>
                <w:b/>
                <w:sz w:val="16"/>
                <w:szCs w:val="16"/>
              </w:rPr>
              <w:t>Net Increase/(Decrease) before Transfers to Earmarked Reserves</w:t>
            </w:r>
          </w:p>
        </w:tc>
        <w:tc>
          <w:tcPr>
            <w:tcW w:w="1125" w:type="dxa"/>
          </w:tcPr>
          <w:p w14:paraId="28210867" w14:textId="77777777" w:rsidR="005223B7" w:rsidRPr="00521E23" w:rsidRDefault="005223B7" w:rsidP="005223B7">
            <w:pPr>
              <w:spacing w:line="276" w:lineRule="auto"/>
              <w:ind w:right="76"/>
              <w:jc w:val="right"/>
              <w:rPr>
                <w:rFonts w:asciiTheme="majorHAnsi" w:hAnsiTheme="majorHAnsi" w:cs="Arial"/>
                <w:sz w:val="16"/>
                <w:szCs w:val="16"/>
              </w:rPr>
            </w:pPr>
          </w:p>
        </w:tc>
        <w:tc>
          <w:tcPr>
            <w:tcW w:w="1315" w:type="dxa"/>
            <w:tcBorders>
              <w:top w:val="single" w:sz="12" w:space="0" w:color="FFC000" w:themeColor="accent4"/>
            </w:tcBorders>
          </w:tcPr>
          <w:p w14:paraId="164C2BB7" w14:textId="167CE3EE" w:rsidR="005223B7" w:rsidRPr="00120DB0" w:rsidRDefault="005223B7" w:rsidP="005223B7">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1084" w:type="dxa"/>
            <w:tcBorders>
              <w:top w:val="single" w:sz="12" w:space="0" w:color="FFC000" w:themeColor="accent4"/>
            </w:tcBorders>
          </w:tcPr>
          <w:p w14:paraId="0335CC39" w14:textId="2E1582A1"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1047" w:type="dxa"/>
            <w:tcBorders>
              <w:top w:val="single" w:sz="12" w:space="0" w:color="FFC000" w:themeColor="accent4"/>
            </w:tcBorders>
          </w:tcPr>
          <w:p w14:paraId="41E857C9" w14:textId="77777777"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tcBorders>
          </w:tcPr>
          <w:p w14:paraId="097C92E4" w14:textId="425390B2" w:rsidR="005223B7" w:rsidRPr="00120DB0" w:rsidRDefault="005223B7" w:rsidP="005223B7">
            <w:pPr>
              <w:spacing w:line="276" w:lineRule="auto"/>
              <w:jc w:val="right"/>
              <w:rPr>
                <w:rFonts w:asciiTheme="majorHAnsi" w:hAnsiTheme="majorHAnsi" w:cs="Arial"/>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993" w:type="dxa"/>
            <w:tcBorders>
              <w:top w:val="single" w:sz="12" w:space="0" w:color="FFC000" w:themeColor="accent4"/>
            </w:tcBorders>
          </w:tcPr>
          <w:p w14:paraId="0B1BE948" w14:textId="51197BFB" w:rsidR="005223B7" w:rsidRPr="00120DB0" w:rsidRDefault="00492DF6"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(10,644)</w:t>
            </w:r>
          </w:p>
        </w:tc>
        <w:tc>
          <w:tcPr>
            <w:tcW w:w="993" w:type="dxa"/>
            <w:tcBorders>
              <w:top w:val="single" w:sz="12" w:space="0" w:color="FFC000" w:themeColor="accent4"/>
            </w:tcBorders>
          </w:tcPr>
          <w:p w14:paraId="48D12854" w14:textId="36592938" w:rsidR="005223B7" w:rsidRPr="00120DB0" w:rsidRDefault="00492DF6"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1</w:t>
            </w:r>
            <w:r w:rsidR="00924443" w:rsidRPr="00120DB0">
              <w:rPr>
                <w:rFonts w:asciiTheme="majorHAnsi" w:hAnsiTheme="majorHAnsi" w:cs="Arial"/>
                <w:b/>
                <w:sz w:val="16"/>
                <w:szCs w:val="16"/>
              </w:rPr>
              <w:t>9</w:t>
            </w:r>
            <w:r w:rsidR="003B391C" w:rsidRPr="00120DB0">
              <w:rPr>
                <w:rFonts w:asciiTheme="majorHAnsi" w:hAnsiTheme="majorHAnsi" w:cs="Arial"/>
                <w:b/>
                <w:sz w:val="16"/>
                <w:szCs w:val="16"/>
              </w:rPr>
              <w:t>,</w:t>
            </w:r>
            <w:r w:rsidR="00924443" w:rsidRPr="00120DB0">
              <w:rPr>
                <w:rFonts w:asciiTheme="majorHAnsi" w:hAnsiTheme="majorHAnsi" w:cs="Arial"/>
                <w:b/>
                <w:sz w:val="16"/>
                <w:szCs w:val="16"/>
              </w:rPr>
              <w:t>632</w:t>
            </w:r>
            <w:r w:rsidRPr="00120DB0">
              <w:rPr>
                <w:rFonts w:asciiTheme="majorHAnsi" w:hAnsiTheme="majorHAnsi" w:cs="Arial"/>
                <w:b/>
                <w:sz w:val="16"/>
                <w:szCs w:val="16"/>
              </w:rPr>
              <w:t>)</w:t>
            </w:r>
          </w:p>
        </w:tc>
      </w:tr>
      <w:tr w:rsidR="00924443" w:rsidRPr="00175F16" w14:paraId="3FB8B1C0" w14:textId="77777777" w:rsidTr="008A10F8">
        <w:tc>
          <w:tcPr>
            <w:tcW w:w="6521" w:type="dxa"/>
            <w:shd w:val="clear" w:color="auto" w:fill="FFF2CC" w:themeFill="accent4" w:themeFillTint="33"/>
            <w:vAlign w:val="center"/>
          </w:tcPr>
          <w:p w14:paraId="265FC7C3" w14:textId="77777777" w:rsidR="005223B7" w:rsidRPr="00584D37" w:rsidRDefault="005223B7" w:rsidP="005223B7">
            <w:pPr>
              <w:spacing w:line="276" w:lineRule="auto"/>
              <w:ind w:right="29"/>
              <w:rPr>
                <w:rFonts w:asciiTheme="majorHAnsi" w:hAnsiTheme="majorHAnsi" w:cs="Arial"/>
                <w:sz w:val="16"/>
                <w:szCs w:val="16"/>
              </w:rPr>
            </w:pPr>
            <w:r w:rsidRPr="00584D37">
              <w:rPr>
                <w:rFonts w:asciiTheme="majorHAnsi" w:hAnsiTheme="majorHAnsi" w:cs="Arial"/>
                <w:sz w:val="16"/>
                <w:szCs w:val="16"/>
              </w:rPr>
              <w:t>Transfers to/(from) Earmarked Reserves</w:t>
            </w:r>
          </w:p>
        </w:tc>
        <w:tc>
          <w:tcPr>
            <w:tcW w:w="1125" w:type="dxa"/>
            <w:shd w:val="clear" w:color="auto" w:fill="FFF2CC" w:themeFill="accent4" w:themeFillTint="33"/>
          </w:tcPr>
          <w:p w14:paraId="437F482D" w14:textId="77777777" w:rsidR="005223B7" w:rsidRPr="00521E23" w:rsidRDefault="005223B7" w:rsidP="005223B7">
            <w:pPr>
              <w:spacing w:line="276" w:lineRule="auto"/>
              <w:ind w:right="76"/>
              <w:jc w:val="right"/>
              <w:rPr>
                <w:rFonts w:asciiTheme="majorHAnsi" w:hAnsiTheme="majorHAnsi" w:cs="Arial"/>
                <w:sz w:val="16"/>
                <w:szCs w:val="16"/>
              </w:rPr>
            </w:pPr>
            <w:hyperlink w:anchor="MIRSNotes2" w:history="1">
              <w:r w:rsidRPr="00521E23">
                <w:rPr>
                  <w:rStyle w:val="Hyperlink"/>
                  <w:rFonts w:asciiTheme="majorHAnsi" w:hAnsiTheme="majorHAnsi" w:cs="Arial"/>
                  <w:sz w:val="16"/>
                  <w:szCs w:val="16"/>
                </w:rPr>
                <w:t>Note 17</w:t>
              </w:r>
            </w:hyperlink>
          </w:p>
        </w:tc>
        <w:tc>
          <w:tcPr>
            <w:tcW w:w="1315" w:type="dxa"/>
            <w:tcBorders>
              <w:bottom w:val="single" w:sz="12" w:space="0" w:color="FFC000" w:themeColor="accent4"/>
            </w:tcBorders>
            <w:shd w:val="clear" w:color="auto" w:fill="FFF2CC" w:themeFill="accent4" w:themeFillTint="33"/>
          </w:tcPr>
          <w:p w14:paraId="0500B301" w14:textId="06774DFC" w:rsidR="005223B7" w:rsidRPr="00120DB0" w:rsidRDefault="005223B7" w:rsidP="005223B7">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(15,504)</w:t>
            </w:r>
          </w:p>
        </w:tc>
        <w:tc>
          <w:tcPr>
            <w:tcW w:w="1084" w:type="dxa"/>
            <w:tcBorders>
              <w:bottom w:val="single" w:sz="12" w:space="0" w:color="FFC000" w:themeColor="accent4"/>
            </w:tcBorders>
            <w:shd w:val="clear" w:color="auto" w:fill="FFF2CC" w:themeFill="accent4" w:themeFillTint="33"/>
          </w:tcPr>
          <w:p w14:paraId="06DFD9E0" w14:textId="1415CD6A"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15,504</w:t>
            </w:r>
          </w:p>
        </w:tc>
        <w:tc>
          <w:tcPr>
            <w:tcW w:w="1047" w:type="dxa"/>
            <w:tcBorders>
              <w:bottom w:val="single" w:sz="12" w:space="0" w:color="FFC000" w:themeColor="accent4"/>
            </w:tcBorders>
            <w:shd w:val="clear" w:color="auto" w:fill="FFF2CC" w:themeFill="accent4" w:themeFillTint="33"/>
          </w:tcPr>
          <w:p w14:paraId="54B615CE" w14:textId="77777777"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992" w:type="dxa"/>
            <w:tcBorders>
              <w:bottom w:val="single" w:sz="12" w:space="0" w:color="FFC000" w:themeColor="accent4"/>
            </w:tcBorders>
            <w:shd w:val="clear" w:color="auto" w:fill="FFF2CC" w:themeFill="accent4" w:themeFillTint="33"/>
          </w:tcPr>
          <w:p w14:paraId="686F58D9" w14:textId="2CDC04FF" w:rsidR="005223B7" w:rsidRPr="00120DB0" w:rsidRDefault="005223B7" w:rsidP="005223B7">
            <w:pPr>
              <w:spacing w:line="276" w:lineRule="auto"/>
              <w:jc w:val="right"/>
              <w:rPr>
                <w:rFonts w:asciiTheme="majorHAnsi" w:hAnsiTheme="majorHAnsi" w:cs="Arial"/>
                <w:sz w:val="16"/>
                <w:szCs w:val="16"/>
              </w:rPr>
            </w:pPr>
            <w:r w:rsidRPr="00120DB0">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12B074F2" w14:textId="77777777" w:rsidR="005223B7" w:rsidRPr="00120DB0" w:rsidRDefault="005223B7"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p>
        </w:tc>
        <w:tc>
          <w:tcPr>
            <w:tcW w:w="993" w:type="dxa"/>
            <w:tcBorders>
              <w:bottom w:val="single" w:sz="12" w:space="0" w:color="FFC000" w:themeColor="accent4"/>
            </w:tcBorders>
            <w:shd w:val="clear" w:color="auto" w:fill="FFF2CC" w:themeFill="accent4" w:themeFillTint="33"/>
          </w:tcPr>
          <w:p w14:paraId="168321E9" w14:textId="77777777" w:rsidR="005223B7" w:rsidRPr="00120DB0" w:rsidRDefault="005223B7"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p>
        </w:tc>
      </w:tr>
      <w:tr w:rsidR="00492DF6" w:rsidRPr="00175F16" w14:paraId="577D5993" w14:textId="77777777" w:rsidTr="00C853D8">
        <w:tc>
          <w:tcPr>
            <w:tcW w:w="6521" w:type="dxa"/>
            <w:tcBorders>
              <w:bottom w:val="single" w:sz="12" w:space="0" w:color="FFC000" w:themeColor="accent4"/>
            </w:tcBorders>
            <w:vAlign w:val="center"/>
          </w:tcPr>
          <w:p w14:paraId="2B87DEE1" w14:textId="3D7B7E54" w:rsidR="005223B7" w:rsidRPr="00584D37" w:rsidRDefault="005223B7" w:rsidP="005223B7">
            <w:pPr>
              <w:spacing w:line="276" w:lineRule="auto"/>
              <w:ind w:right="29"/>
              <w:rPr>
                <w:rFonts w:asciiTheme="majorHAnsi" w:hAnsiTheme="majorHAnsi" w:cs="Arial"/>
                <w:b/>
                <w:sz w:val="16"/>
                <w:szCs w:val="16"/>
              </w:rPr>
            </w:pPr>
            <w:r w:rsidRPr="00584D37">
              <w:rPr>
                <w:rFonts w:asciiTheme="majorHAnsi" w:hAnsiTheme="majorHAnsi" w:cs="Arial"/>
                <w:b/>
                <w:sz w:val="16"/>
                <w:szCs w:val="16"/>
              </w:rPr>
              <w:t>Increase/(Decrease) in 2023/24</w:t>
            </w:r>
          </w:p>
        </w:tc>
        <w:tc>
          <w:tcPr>
            <w:tcW w:w="1125" w:type="dxa"/>
            <w:tcBorders>
              <w:bottom w:val="single" w:sz="12" w:space="0" w:color="FFC000" w:themeColor="accent4"/>
            </w:tcBorders>
          </w:tcPr>
          <w:p w14:paraId="167E2632" w14:textId="77777777" w:rsidR="005223B7" w:rsidRPr="00521E23" w:rsidRDefault="005223B7" w:rsidP="005223B7">
            <w:pPr>
              <w:spacing w:line="276" w:lineRule="auto"/>
              <w:ind w:right="76"/>
              <w:jc w:val="right"/>
              <w:rPr>
                <w:rFonts w:asciiTheme="majorHAnsi" w:hAnsiTheme="majorHAnsi" w:cs="Arial"/>
                <w:sz w:val="16"/>
                <w:szCs w:val="16"/>
              </w:rPr>
            </w:pPr>
          </w:p>
        </w:tc>
        <w:tc>
          <w:tcPr>
            <w:tcW w:w="1315" w:type="dxa"/>
            <w:tcBorders>
              <w:top w:val="single" w:sz="12" w:space="0" w:color="FFC000" w:themeColor="accent4"/>
              <w:bottom w:val="single" w:sz="12" w:space="0" w:color="FFC000" w:themeColor="accent4"/>
            </w:tcBorders>
          </w:tcPr>
          <w:p w14:paraId="008C1872" w14:textId="1D106936" w:rsidR="005223B7" w:rsidRPr="00120DB0" w:rsidRDefault="005223B7" w:rsidP="005223B7">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2</w:t>
            </w:r>
            <w:r w:rsidR="00924443" w:rsidRPr="00120DB0">
              <w:rPr>
                <w:rFonts w:asciiTheme="majorHAnsi" w:hAnsiTheme="majorHAnsi" w:cs="Arial"/>
                <w:b/>
                <w:sz w:val="16"/>
                <w:szCs w:val="16"/>
              </w:rPr>
              <w:t>4</w:t>
            </w:r>
            <w:r w:rsidR="003B391C" w:rsidRPr="00120DB0">
              <w:rPr>
                <w:rFonts w:asciiTheme="majorHAnsi" w:hAnsiTheme="majorHAnsi" w:cs="Arial"/>
                <w:b/>
                <w:sz w:val="16"/>
                <w:szCs w:val="16"/>
              </w:rPr>
              <w:t>,</w:t>
            </w:r>
            <w:r w:rsidR="00924443" w:rsidRPr="00120DB0">
              <w:rPr>
                <w:rFonts w:asciiTheme="majorHAnsi" w:hAnsiTheme="majorHAnsi" w:cs="Arial"/>
                <w:b/>
                <w:sz w:val="16"/>
                <w:szCs w:val="16"/>
              </w:rPr>
              <w:t>492</w:t>
            </w:r>
            <w:r w:rsidRPr="00120DB0">
              <w:rPr>
                <w:rFonts w:asciiTheme="majorHAnsi" w:hAnsiTheme="majorHAnsi" w:cs="Arial"/>
                <w:b/>
                <w:sz w:val="16"/>
                <w:szCs w:val="16"/>
              </w:rPr>
              <w:t>)</w:t>
            </w:r>
          </w:p>
        </w:tc>
        <w:tc>
          <w:tcPr>
            <w:tcW w:w="1084" w:type="dxa"/>
            <w:tcBorders>
              <w:top w:val="single" w:sz="12" w:space="0" w:color="FFC000" w:themeColor="accent4"/>
              <w:bottom w:val="single" w:sz="12" w:space="0" w:color="FFC000" w:themeColor="accent4"/>
            </w:tcBorders>
          </w:tcPr>
          <w:p w14:paraId="19927D72" w14:textId="6E99D594"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15,504</w:t>
            </w:r>
          </w:p>
        </w:tc>
        <w:tc>
          <w:tcPr>
            <w:tcW w:w="1047" w:type="dxa"/>
            <w:tcBorders>
              <w:top w:val="single" w:sz="12" w:space="0" w:color="FFC000" w:themeColor="accent4"/>
              <w:bottom w:val="single" w:sz="12" w:space="0" w:color="FFC000" w:themeColor="accent4"/>
            </w:tcBorders>
          </w:tcPr>
          <w:p w14:paraId="23E34274" w14:textId="77777777"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bottom w:val="single" w:sz="12" w:space="0" w:color="FFC000" w:themeColor="accent4"/>
            </w:tcBorders>
          </w:tcPr>
          <w:p w14:paraId="6079186B" w14:textId="0FF1D68D" w:rsidR="005223B7" w:rsidRPr="00120DB0" w:rsidRDefault="005223B7" w:rsidP="005223B7">
            <w:pPr>
              <w:spacing w:line="276" w:lineRule="auto"/>
              <w:jc w:val="right"/>
              <w:rPr>
                <w:rFonts w:asciiTheme="majorHAnsi" w:hAnsiTheme="majorHAnsi" w:cs="Arial"/>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8,</w:t>
            </w:r>
            <w:r w:rsidR="00924443" w:rsidRPr="00120DB0">
              <w:rPr>
                <w:rFonts w:asciiTheme="majorHAnsi" w:hAnsiTheme="majorHAnsi" w:cs="Arial"/>
                <w:b/>
                <w:sz w:val="16"/>
                <w:szCs w:val="16"/>
              </w:rPr>
              <w:t>988</w:t>
            </w:r>
            <w:r w:rsidRPr="00120DB0">
              <w:rPr>
                <w:rFonts w:asciiTheme="majorHAnsi" w:hAnsiTheme="majorHAnsi" w:cs="Arial"/>
                <w:b/>
                <w:sz w:val="16"/>
                <w:szCs w:val="16"/>
              </w:rPr>
              <w:t>)</w:t>
            </w:r>
          </w:p>
        </w:tc>
        <w:tc>
          <w:tcPr>
            <w:tcW w:w="993" w:type="dxa"/>
            <w:tcBorders>
              <w:top w:val="single" w:sz="12" w:space="0" w:color="FFC000" w:themeColor="accent4"/>
              <w:bottom w:val="single" w:sz="12" w:space="0" w:color="FFC000" w:themeColor="accent4"/>
            </w:tcBorders>
          </w:tcPr>
          <w:p w14:paraId="20AAB2E0" w14:textId="79C392B7" w:rsidR="005223B7" w:rsidRPr="00120DB0" w:rsidRDefault="00492DF6"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(10</w:t>
            </w:r>
            <w:r w:rsidR="005223B7" w:rsidRPr="00120DB0">
              <w:rPr>
                <w:rFonts w:asciiTheme="majorHAnsi" w:hAnsiTheme="majorHAnsi" w:cs="Arial"/>
                <w:b/>
                <w:sz w:val="16"/>
                <w:szCs w:val="16"/>
              </w:rPr>
              <w:t>,</w:t>
            </w:r>
            <w:r w:rsidRPr="00120DB0">
              <w:rPr>
                <w:rFonts w:asciiTheme="majorHAnsi" w:hAnsiTheme="majorHAnsi" w:cs="Arial"/>
                <w:b/>
                <w:sz w:val="16"/>
                <w:szCs w:val="16"/>
              </w:rPr>
              <w:t>644)</w:t>
            </w:r>
          </w:p>
        </w:tc>
        <w:tc>
          <w:tcPr>
            <w:tcW w:w="993" w:type="dxa"/>
            <w:tcBorders>
              <w:top w:val="single" w:sz="12" w:space="0" w:color="FFC000" w:themeColor="accent4"/>
              <w:bottom w:val="single" w:sz="12" w:space="0" w:color="FFC000" w:themeColor="accent4"/>
            </w:tcBorders>
          </w:tcPr>
          <w:p w14:paraId="4F9D100B" w14:textId="1970493D" w:rsidR="005223B7" w:rsidRPr="00120DB0" w:rsidRDefault="00492DF6"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w:t>
            </w:r>
            <w:r w:rsidR="003B391C" w:rsidRPr="00120DB0">
              <w:rPr>
                <w:rFonts w:asciiTheme="majorHAnsi" w:hAnsiTheme="majorHAnsi" w:cs="Arial"/>
                <w:b/>
                <w:sz w:val="16"/>
                <w:szCs w:val="16"/>
              </w:rPr>
              <w:t>1</w:t>
            </w:r>
            <w:r w:rsidR="00924443" w:rsidRPr="00120DB0">
              <w:rPr>
                <w:rFonts w:asciiTheme="majorHAnsi" w:hAnsiTheme="majorHAnsi" w:cs="Arial"/>
                <w:b/>
                <w:sz w:val="16"/>
                <w:szCs w:val="16"/>
              </w:rPr>
              <w:t>9</w:t>
            </w:r>
            <w:r w:rsidR="003B391C" w:rsidRPr="00120DB0">
              <w:rPr>
                <w:rFonts w:asciiTheme="majorHAnsi" w:hAnsiTheme="majorHAnsi" w:cs="Arial"/>
                <w:b/>
                <w:sz w:val="16"/>
                <w:szCs w:val="16"/>
              </w:rPr>
              <w:t>,</w:t>
            </w:r>
            <w:r w:rsidR="00924443" w:rsidRPr="00120DB0">
              <w:rPr>
                <w:rFonts w:asciiTheme="majorHAnsi" w:hAnsiTheme="majorHAnsi" w:cs="Arial"/>
                <w:b/>
                <w:sz w:val="16"/>
                <w:szCs w:val="16"/>
              </w:rPr>
              <w:t>632</w:t>
            </w:r>
            <w:r w:rsidRPr="00120DB0">
              <w:rPr>
                <w:rFonts w:asciiTheme="majorHAnsi" w:hAnsiTheme="majorHAnsi" w:cs="Arial"/>
                <w:b/>
                <w:sz w:val="16"/>
                <w:szCs w:val="16"/>
              </w:rPr>
              <w:t>)</w:t>
            </w:r>
          </w:p>
        </w:tc>
      </w:tr>
      <w:tr w:rsidR="00924443" w:rsidRPr="00175F16" w14:paraId="005BA4DE" w14:textId="77777777" w:rsidTr="008A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21" w:type="dxa"/>
            <w:tcBorders>
              <w:top w:val="single" w:sz="12" w:space="0" w:color="FFC000" w:themeColor="accent4"/>
              <w:left w:val="nil"/>
              <w:bottom w:val="single" w:sz="12" w:space="0" w:color="FFC000" w:themeColor="accent4"/>
              <w:right w:val="nil"/>
            </w:tcBorders>
            <w:shd w:val="clear" w:color="auto" w:fill="FFF2CC" w:themeFill="accent4" w:themeFillTint="33"/>
          </w:tcPr>
          <w:p w14:paraId="7EE24599" w14:textId="526B0A64" w:rsidR="005223B7" w:rsidRPr="00584D37" w:rsidRDefault="005223B7" w:rsidP="005223B7">
            <w:pPr>
              <w:spacing w:line="276" w:lineRule="auto"/>
              <w:ind w:right="29"/>
              <w:rPr>
                <w:rFonts w:asciiTheme="majorHAnsi" w:hAnsiTheme="majorHAnsi" w:cs="Arial"/>
                <w:b/>
                <w:sz w:val="16"/>
                <w:szCs w:val="16"/>
              </w:rPr>
            </w:pPr>
            <w:r w:rsidRPr="00584D37">
              <w:rPr>
                <w:rFonts w:asciiTheme="majorHAnsi" w:hAnsiTheme="majorHAnsi" w:cs="Arial"/>
                <w:b/>
                <w:sz w:val="16"/>
                <w:szCs w:val="16"/>
              </w:rPr>
              <w:t xml:space="preserve">Balance </w:t>
            </w:r>
            <w:proofErr w:type="gramStart"/>
            <w:r w:rsidRPr="00584D37">
              <w:rPr>
                <w:rFonts w:asciiTheme="majorHAnsi" w:hAnsiTheme="majorHAnsi" w:cs="Arial"/>
                <w:b/>
                <w:sz w:val="16"/>
                <w:szCs w:val="16"/>
              </w:rPr>
              <w:t>at</w:t>
            </w:r>
            <w:proofErr w:type="gramEnd"/>
            <w:r w:rsidRPr="00584D37">
              <w:rPr>
                <w:rFonts w:asciiTheme="majorHAnsi" w:hAnsiTheme="majorHAnsi" w:cs="Arial"/>
                <w:b/>
                <w:sz w:val="16"/>
                <w:szCs w:val="16"/>
              </w:rPr>
              <w:t xml:space="preserve"> </w:t>
            </w:r>
            <w:r>
              <w:rPr>
                <w:rFonts w:asciiTheme="majorHAnsi" w:hAnsiTheme="majorHAnsi" w:cs="Arial"/>
                <w:b/>
                <w:sz w:val="16"/>
                <w:szCs w:val="16"/>
              </w:rPr>
              <w:t>6</w:t>
            </w:r>
            <w:r w:rsidRPr="00584D37">
              <w:rPr>
                <w:rFonts w:asciiTheme="majorHAnsi" w:hAnsiTheme="majorHAnsi" w:cs="Arial"/>
                <w:b/>
                <w:sz w:val="16"/>
                <w:szCs w:val="16"/>
              </w:rPr>
              <w:t xml:space="preserve"> May 2024 carried forward</w:t>
            </w:r>
          </w:p>
        </w:tc>
        <w:tc>
          <w:tcPr>
            <w:tcW w:w="1125" w:type="dxa"/>
            <w:tcBorders>
              <w:top w:val="single" w:sz="12" w:space="0" w:color="FFC000" w:themeColor="accent4"/>
              <w:left w:val="nil"/>
              <w:bottom w:val="single" w:sz="12" w:space="0" w:color="FFC000" w:themeColor="accent4"/>
              <w:right w:val="nil"/>
            </w:tcBorders>
            <w:shd w:val="clear" w:color="auto" w:fill="FFF2CC" w:themeFill="accent4" w:themeFillTint="33"/>
          </w:tcPr>
          <w:p w14:paraId="4994FFAF" w14:textId="77777777" w:rsidR="005223B7" w:rsidRPr="00521E23" w:rsidRDefault="005223B7" w:rsidP="005223B7">
            <w:pPr>
              <w:spacing w:line="276" w:lineRule="auto"/>
              <w:ind w:right="76"/>
              <w:jc w:val="right"/>
              <w:rPr>
                <w:rFonts w:asciiTheme="majorHAnsi" w:hAnsiTheme="majorHAnsi" w:cs="Arial"/>
                <w:b/>
                <w:sz w:val="16"/>
                <w:szCs w:val="16"/>
              </w:rPr>
            </w:pPr>
          </w:p>
        </w:tc>
        <w:tc>
          <w:tcPr>
            <w:tcW w:w="1315" w:type="dxa"/>
            <w:tcBorders>
              <w:top w:val="single" w:sz="12" w:space="0" w:color="FFC000" w:themeColor="accent4"/>
              <w:left w:val="nil"/>
              <w:bottom w:val="single" w:sz="12" w:space="0" w:color="FFC000" w:themeColor="accent4"/>
              <w:right w:val="nil"/>
            </w:tcBorders>
            <w:shd w:val="clear" w:color="auto" w:fill="FFF2CC" w:themeFill="accent4" w:themeFillTint="33"/>
          </w:tcPr>
          <w:p w14:paraId="7421B536" w14:textId="779B240E" w:rsidR="005223B7" w:rsidRPr="00120DB0" w:rsidRDefault="003B391C" w:rsidP="005223B7">
            <w:pPr>
              <w:spacing w:line="276" w:lineRule="auto"/>
              <w:ind w:right="76"/>
              <w:jc w:val="right"/>
              <w:rPr>
                <w:rFonts w:asciiTheme="majorHAnsi" w:hAnsiTheme="majorHAnsi" w:cs="Arial"/>
                <w:sz w:val="16"/>
                <w:szCs w:val="16"/>
              </w:rPr>
            </w:pPr>
            <w:r w:rsidRPr="00120DB0">
              <w:rPr>
                <w:rFonts w:asciiTheme="majorHAnsi" w:hAnsiTheme="majorHAnsi" w:cs="Arial"/>
                <w:b/>
                <w:sz w:val="16"/>
                <w:szCs w:val="16"/>
              </w:rPr>
              <w:t>19,</w:t>
            </w:r>
            <w:r w:rsidR="00924443" w:rsidRPr="00120DB0">
              <w:rPr>
                <w:rFonts w:asciiTheme="majorHAnsi" w:hAnsiTheme="majorHAnsi" w:cs="Arial"/>
                <w:b/>
                <w:sz w:val="16"/>
                <w:szCs w:val="16"/>
              </w:rPr>
              <w:t>001</w:t>
            </w:r>
          </w:p>
        </w:tc>
        <w:tc>
          <w:tcPr>
            <w:tcW w:w="1084" w:type="dxa"/>
            <w:tcBorders>
              <w:top w:val="single" w:sz="12" w:space="0" w:color="FFC000" w:themeColor="accent4"/>
              <w:left w:val="nil"/>
              <w:bottom w:val="single" w:sz="12" w:space="0" w:color="FFC000" w:themeColor="accent4"/>
              <w:right w:val="nil"/>
            </w:tcBorders>
            <w:shd w:val="clear" w:color="auto" w:fill="FFF2CC" w:themeFill="accent4" w:themeFillTint="33"/>
          </w:tcPr>
          <w:p w14:paraId="4C31D440" w14:textId="17D712F2"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45,095</w:t>
            </w:r>
          </w:p>
        </w:tc>
        <w:tc>
          <w:tcPr>
            <w:tcW w:w="1047" w:type="dxa"/>
            <w:tcBorders>
              <w:top w:val="single" w:sz="12" w:space="0" w:color="FFC000" w:themeColor="accent4"/>
              <w:left w:val="nil"/>
              <w:bottom w:val="single" w:sz="12" w:space="0" w:color="FFC000" w:themeColor="accent4"/>
              <w:right w:val="nil"/>
            </w:tcBorders>
            <w:shd w:val="clear" w:color="auto" w:fill="FFF2CC" w:themeFill="accent4" w:themeFillTint="33"/>
          </w:tcPr>
          <w:p w14:paraId="2EA86A00" w14:textId="77777777" w:rsidR="005223B7" w:rsidRPr="00120DB0" w:rsidRDefault="005223B7" w:rsidP="005223B7">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992" w:type="dxa"/>
            <w:tcBorders>
              <w:top w:val="single" w:sz="12" w:space="0" w:color="FFC000" w:themeColor="accent4"/>
              <w:left w:val="nil"/>
              <w:bottom w:val="single" w:sz="12" w:space="0" w:color="FFC000" w:themeColor="accent4"/>
              <w:right w:val="nil"/>
            </w:tcBorders>
            <w:shd w:val="clear" w:color="auto" w:fill="FFF2CC" w:themeFill="accent4" w:themeFillTint="33"/>
          </w:tcPr>
          <w:p w14:paraId="0DF7582C" w14:textId="651BF059" w:rsidR="005223B7" w:rsidRPr="00120DB0" w:rsidRDefault="003B391C" w:rsidP="005223B7">
            <w:pPr>
              <w:spacing w:line="276" w:lineRule="auto"/>
              <w:jc w:val="right"/>
              <w:rPr>
                <w:rFonts w:asciiTheme="majorHAnsi" w:hAnsiTheme="majorHAnsi" w:cs="Arial"/>
                <w:sz w:val="16"/>
                <w:szCs w:val="16"/>
              </w:rPr>
            </w:pPr>
            <w:r w:rsidRPr="00120DB0">
              <w:rPr>
                <w:rFonts w:asciiTheme="majorHAnsi" w:hAnsiTheme="majorHAnsi" w:cs="Arial"/>
                <w:b/>
                <w:sz w:val="16"/>
                <w:szCs w:val="16"/>
              </w:rPr>
              <w:t>64,</w:t>
            </w:r>
            <w:r w:rsidR="00924443" w:rsidRPr="00120DB0">
              <w:rPr>
                <w:rFonts w:asciiTheme="majorHAnsi" w:hAnsiTheme="majorHAnsi" w:cs="Arial"/>
                <w:b/>
                <w:sz w:val="16"/>
                <w:szCs w:val="16"/>
              </w:rPr>
              <w:t>096</w:t>
            </w:r>
          </w:p>
        </w:tc>
        <w:tc>
          <w:tcPr>
            <w:tcW w:w="993" w:type="dxa"/>
            <w:tcBorders>
              <w:top w:val="single" w:sz="12" w:space="0" w:color="FFC000" w:themeColor="accent4"/>
              <w:left w:val="nil"/>
              <w:bottom w:val="single" w:sz="12" w:space="0" w:color="FFC000" w:themeColor="accent4"/>
              <w:right w:val="nil"/>
            </w:tcBorders>
            <w:shd w:val="clear" w:color="auto" w:fill="FFF2CC" w:themeFill="accent4" w:themeFillTint="33"/>
          </w:tcPr>
          <w:p w14:paraId="64FE3F1D" w14:textId="26887D87" w:rsidR="005223B7" w:rsidRPr="00120DB0" w:rsidRDefault="00492DF6" w:rsidP="005223B7">
            <w:pPr>
              <w:spacing w:line="276" w:lineRule="auto"/>
              <w:jc w:val="right"/>
              <w:rPr>
                <w:rFonts w:asciiTheme="majorHAnsi" w:hAnsiTheme="majorHAnsi" w:cs="Arial"/>
                <w:b/>
                <w:sz w:val="16"/>
                <w:szCs w:val="16"/>
              </w:rPr>
            </w:pPr>
            <w:r w:rsidRPr="00120DB0">
              <w:rPr>
                <w:rFonts w:asciiTheme="majorHAnsi" w:hAnsiTheme="majorHAnsi" w:cs="Arial"/>
                <w:b/>
                <w:sz w:val="16"/>
                <w:szCs w:val="16"/>
              </w:rPr>
              <w:t>60</w:t>
            </w:r>
            <w:r w:rsidR="005223B7" w:rsidRPr="00120DB0">
              <w:rPr>
                <w:rFonts w:asciiTheme="majorHAnsi" w:hAnsiTheme="majorHAnsi" w:cs="Arial"/>
                <w:b/>
                <w:sz w:val="16"/>
                <w:szCs w:val="16"/>
              </w:rPr>
              <w:t>,</w:t>
            </w:r>
            <w:r w:rsidRPr="00120DB0">
              <w:rPr>
                <w:rFonts w:asciiTheme="majorHAnsi" w:hAnsiTheme="majorHAnsi" w:cs="Arial"/>
                <w:b/>
                <w:sz w:val="16"/>
                <w:szCs w:val="16"/>
              </w:rPr>
              <w:t>552</w:t>
            </w:r>
          </w:p>
        </w:tc>
        <w:tc>
          <w:tcPr>
            <w:tcW w:w="993" w:type="dxa"/>
            <w:tcBorders>
              <w:top w:val="single" w:sz="12" w:space="0" w:color="FFC000" w:themeColor="accent4"/>
              <w:left w:val="nil"/>
              <w:bottom w:val="single" w:sz="12" w:space="0" w:color="FFC000" w:themeColor="accent4"/>
              <w:right w:val="nil"/>
            </w:tcBorders>
            <w:shd w:val="clear" w:color="auto" w:fill="FFF2CC" w:themeFill="accent4" w:themeFillTint="33"/>
          </w:tcPr>
          <w:p w14:paraId="08C81F0B" w14:textId="5DFADCD9" w:rsidR="005223B7" w:rsidRPr="00120DB0" w:rsidRDefault="003B391C" w:rsidP="00492DF6">
            <w:pPr>
              <w:spacing w:line="276" w:lineRule="auto"/>
              <w:jc w:val="right"/>
              <w:rPr>
                <w:rFonts w:asciiTheme="majorHAnsi" w:hAnsiTheme="majorHAnsi" w:cs="Arial"/>
                <w:b/>
                <w:sz w:val="16"/>
                <w:szCs w:val="16"/>
              </w:rPr>
            </w:pPr>
            <w:r w:rsidRPr="00120DB0">
              <w:rPr>
                <w:rFonts w:asciiTheme="majorHAnsi" w:hAnsiTheme="majorHAnsi" w:cs="Arial"/>
                <w:b/>
                <w:sz w:val="16"/>
                <w:szCs w:val="16"/>
              </w:rPr>
              <w:t>12</w:t>
            </w:r>
            <w:r w:rsidR="00924443" w:rsidRPr="00120DB0">
              <w:rPr>
                <w:rFonts w:asciiTheme="majorHAnsi" w:hAnsiTheme="majorHAnsi" w:cs="Arial"/>
                <w:b/>
                <w:sz w:val="16"/>
                <w:szCs w:val="16"/>
              </w:rPr>
              <w:t>4</w:t>
            </w:r>
            <w:r w:rsidRPr="00120DB0">
              <w:rPr>
                <w:rFonts w:asciiTheme="majorHAnsi" w:hAnsiTheme="majorHAnsi" w:cs="Arial"/>
                <w:b/>
                <w:sz w:val="16"/>
                <w:szCs w:val="16"/>
              </w:rPr>
              <w:t>,</w:t>
            </w:r>
            <w:r w:rsidR="00924443" w:rsidRPr="00120DB0">
              <w:rPr>
                <w:rFonts w:asciiTheme="majorHAnsi" w:hAnsiTheme="majorHAnsi" w:cs="Arial"/>
                <w:b/>
                <w:sz w:val="16"/>
                <w:szCs w:val="16"/>
              </w:rPr>
              <w:t>648</w:t>
            </w:r>
          </w:p>
        </w:tc>
      </w:tr>
    </w:tbl>
    <w:p w14:paraId="56D09125" w14:textId="77777777" w:rsidR="00F9276C" w:rsidRDefault="00F9276C" w:rsidP="00F9276C">
      <w:pPr>
        <w:spacing w:line="200" w:lineRule="exact"/>
        <w:rPr>
          <w:sz w:val="20"/>
          <w:szCs w:val="20"/>
        </w:rPr>
      </w:pPr>
    </w:p>
    <w:p w14:paraId="1A5D10A3" w14:textId="77777777" w:rsidR="00F9276C" w:rsidRDefault="00F9276C" w:rsidP="00F9276C">
      <w:pPr>
        <w:spacing w:line="219" w:lineRule="exact"/>
        <w:rPr>
          <w:sz w:val="20"/>
          <w:szCs w:val="20"/>
        </w:rPr>
      </w:pPr>
    </w:p>
    <w:p w14:paraId="7F53F70E" w14:textId="77777777" w:rsidR="0037477C" w:rsidRDefault="0037477C">
      <w:pPr>
        <w:spacing w:line="396" w:lineRule="exact"/>
        <w:rPr>
          <w:sz w:val="20"/>
          <w:szCs w:val="20"/>
        </w:rPr>
      </w:pPr>
    </w:p>
    <w:p w14:paraId="5339DCFB" w14:textId="77777777" w:rsidR="0037477C" w:rsidRDefault="0037477C">
      <w:pPr>
        <w:spacing w:line="200" w:lineRule="exact"/>
        <w:rPr>
          <w:sz w:val="20"/>
          <w:szCs w:val="20"/>
        </w:rPr>
      </w:pPr>
    </w:p>
    <w:p w14:paraId="6DDF5DA0" w14:textId="77777777" w:rsidR="0037477C" w:rsidRDefault="00355EE7">
      <w:pPr>
        <w:spacing w:line="20" w:lineRule="exact"/>
        <w:rPr>
          <w:sz w:val="20"/>
          <w:szCs w:val="20"/>
        </w:rPr>
      </w:pPr>
      <w:r>
        <w:rPr>
          <w:sz w:val="20"/>
          <w:szCs w:val="20"/>
        </w:rPr>
        <w:br w:type="column"/>
      </w:r>
    </w:p>
    <w:p w14:paraId="2D17B82A" w14:textId="77777777" w:rsidR="0037477C" w:rsidRDefault="0037477C">
      <w:pPr>
        <w:spacing w:line="200" w:lineRule="exact"/>
        <w:rPr>
          <w:sz w:val="20"/>
          <w:szCs w:val="20"/>
        </w:rPr>
      </w:pPr>
    </w:p>
    <w:p w14:paraId="0200F29C" w14:textId="77777777" w:rsidR="0037477C" w:rsidRDefault="0037477C">
      <w:pPr>
        <w:spacing w:line="200" w:lineRule="exact"/>
        <w:rPr>
          <w:sz w:val="20"/>
          <w:szCs w:val="20"/>
        </w:rPr>
      </w:pPr>
    </w:p>
    <w:p w14:paraId="79680BDB" w14:textId="77777777" w:rsidR="0037477C" w:rsidRDefault="0037477C">
      <w:pPr>
        <w:spacing w:line="200" w:lineRule="exact"/>
        <w:rPr>
          <w:sz w:val="20"/>
          <w:szCs w:val="20"/>
        </w:rPr>
      </w:pPr>
    </w:p>
    <w:p w14:paraId="279BD1D0" w14:textId="77777777" w:rsidR="0037477C" w:rsidRDefault="0037477C">
      <w:pPr>
        <w:spacing w:line="200" w:lineRule="exact"/>
        <w:rPr>
          <w:sz w:val="20"/>
          <w:szCs w:val="20"/>
        </w:rPr>
      </w:pPr>
    </w:p>
    <w:p w14:paraId="1FCCEFB5" w14:textId="77777777" w:rsidR="0037477C" w:rsidRDefault="0037477C">
      <w:pPr>
        <w:spacing w:line="200" w:lineRule="exact"/>
        <w:rPr>
          <w:sz w:val="20"/>
          <w:szCs w:val="20"/>
        </w:rPr>
      </w:pPr>
    </w:p>
    <w:p w14:paraId="1414AFC0" w14:textId="77777777" w:rsidR="0037477C" w:rsidRDefault="0037477C">
      <w:pPr>
        <w:spacing w:line="200" w:lineRule="exact"/>
        <w:rPr>
          <w:sz w:val="20"/>
          <w:szCs w:val="20"/>
        </w:rPr>
      </w:pPr>
    </w:p>
    <w:p w14:paraId="78A706AE" w14:textId="77777777" w:rsidR="0037477C" w:rsidRDefault="0037477C">
      <w:pPr>
        <w:spacing w:line="200" w:lineRule="exact"/>
        <w:rPr>
          <w:sz w:val="20"/>
          <w:szCs w:val="20"/>
        </w:rPr>
      </w:pPr>
    </w:p>
    <w:p w14:paraId="3AB82850" w14:textId="77777777" w:rsidR="0037477C" w:rsidRDefault="0037477C">
      <w:pPr>
        <w:spacing w:line="200" w:lineRule="exact"/>
        <w:rPr>
          <w:sz w:val="20"/>
          <w:szCs w:val="20"/>
        </w:rPr>
      </w:pPr>
    </w:p>
    <w:p w14:paraId="45EF5C81" w14:textId="77777777" w:rsidR="0037477C" w:rsidRDefault="0037477C">
      <w:pPr>
        <w:spacing w:line="200" w:lineRule="exact"/>
        <w:rPr>
          <w:sz w:val="20"/>
          <w:szCs w:val="20"/>
        </w:rPr>
      </w:pPr>
    </w:p>
    <w:p w14:paraId="0ABC99BB" w14:textId="77777777" w:rsidR="0037477C" w:rsidRDefault="0037477C">
      <w:pPr>
        <w:spacing w:line="200" w:lineRule="exact"/>
        <w:rPr>
          <w:sz w:val="20"/>
          <w:szCs w:val="20"/>
        </w:rPr>
      </w:pPr>
    </w:p>
    <w:p w14:paraId="00625EBF" w14:textId="77777777" w:rsidR="0037477C" w:rsidRDefault="0037477C">
      <w:pPr>
        <w:spacing w:line="200" w:lineRule="exact"/>
        <w:rPr>
          <w:sz w:val="20"/>
          <w:szCs w:val="20"/>
        </w:rPr>
      </w:pPr>
    </w:p>
    <w:p w14:paraId="58D9879F" w14:textId="77777777" w:rsidR="0037477C" w:rsidRDefault="0037477C">
      <w:pPr>
        <w:spacing w:line="200" w:lineRule="exact"/>
        <w:rPr>
          <w:sz w:val="20"/>
          <w:szCs w:val="20"/>
        </w:rPr>
      </w:pPr>
    </w:p>
    <w:p w14:paraId="2C34CE7C" w14:textId="77777777" w:rsidR="0037477C" w:rsidRDefault="0037477C">
      <w:pPr>
        <w:spacing w:line="200" w:lineRule="exact"/>
        <w:rPr>
          <w:sz w:val="20"/>
          <w:szCs w:val="20"/>
        </w:rPr>
      </w:pPr>
    </w:p>
    <w:p w14:paraId="00E2263F" w14:textId="77777777" w:rsidR="0037477C" w:rsidRDefault="0037477C">
      <w:pPr>
        <w:spacing w:line="279" w:lineRule="exact"/>
        <w:rPr>
          <w:sz w:val="20"/>
          <w:szCs w:val="20"/>
        </w:rPr>
      </w:pPr>
    </w:p>
    <w:p w14:paraId="7EE1DF07" w14:textId="77777777" w:rsidR="0037477C" w:rsidRDefault="0037477C">
      <w:pPr>
        <w:spacing w:line="20" w:lineRule="exact"/>
        <w:rPr>
          <w:sz w:val="20"/>
          <w:szCs w:val="20"/>
        </w:rPr>
      </w:pPr>
    </w:p>
    <w:p w14:paraId="3A360CD3" w14:textId="77777777" w:rsidR="0037477C" w:rsidRDefault="0037477C">
      <w:pPr>
        <w:spacing w:line="1" w:lineRule="exact"/>
        <w:rPr>
          <w:sz w:val="20"/>
          <w:szCs w:val="20"/>
        </w:rPr>
      </w:pPr>
    </w:p>
    <w:p w14:paraId="4696D4A4" w14:textId="77777777" w:rsidR="0037477C" w:rsidRDefault="0037477C">
      <w:pPr>
        <w:spacing w:line="1" w:lineRule="exact"/>
        <w:rPr>
          <w:sz w:val="20"/>
          <w:szCs w:val="20"/>
        </w:rPr>
      </w:pPr>
    </w:p>
    <w:p w14:paraId="23687730" w14:textId="77777777" w:rsidR="0037477C" w:rsidRDefault="0037477C">
      <w:pPr>
        <w:spacing w:line="1" w:lineRule="exact"/>
        <w:rPr>
          <w:sz w:val="20"/>
          <w:szCs w:val="20"/>
        </w:rPr>
      </w:pPr>
    </w:p>
    <w:p w14:paraId="79B13D95" w14:textId="77777777" w:rsidR="0037477C" w:rsidRDefault="0037477C">
      <w:pPr>
        <w:sectPr w:rsidR="0037477C" w:rsidSect="0085648C">
          <w:pgSz w:w="16840" w:h="11906" w:orient="landscape"/>
          <w:pgMar w:top="1047" w:right="345" w:bottom="1440" w:left="840" w:header="0" w:footer="57" w:gutter="0"/>
          <w:cols w:num="2" w:space="720" w:equalWidth="0">
            <w:col w:w="14772" w:space="720"/>
            <w:col w:w="161"/>
          </w:cols>
          <w:docGrid w:linePitch="299"/>
        </w:sectPr>
      </w:pPr>
    </w:p>
    <w:p w14:paraId="1F947278" w14:textId="77777777" w:rsidR="0037477C" w:rsidRDefault="00355EE7">
      <w:pPr>
        <w:rPr>
          <w:sz w:val="20"/>
          <w:szCs w:val="20"/>
        </w:rPr>
      </w:pPr>
      <w:bookmarkStart w:id="54" w:name="page39"/>
      <w:bookmarkStart w:id="55" w:name="BalanceSheet"/>
      <w:bookmarkEnd w:id="54"/>
      <w:bookmarkEnd w:id="55"/>
      <w:r>
        <w:rPr>
          <w:rFonts w:ascii="Calibri" w:eastAsia="Calibri" w:hAnsi="Calibri" w:cs="Calibri"/>
          <w:color w:val="F8A800"/>
          <w:sz w:val="60"/>
          <w:szCs w:val="60"/>
        </w:rPr>
        <w:lastRenderedPageBreak/>
        <w:t>Balance Sheet</w:t>
      </w:r>
    </w:p>
    <w:p w14:paraId="1CF82A75" w14:textId="77777777" w:rsidR="0037477C" w:rsidRDefault="0037477C">
      <w:pPr>
        <w:spacing w:line="200" w:lineRule="exact"/>
        <w:rPr>
          <w:sz w:val="20"/>
          <w:szCs w:val="20"/>
        </w:rPr>
      </w:pPr>
    </w:p>
    <w:p w14:paraId="77817B34" w14:textId="77777777" w:rsidR="0037477C" w:rsidRDefault="0037477C">
      <w:pPr>
        <w:spacing w:line="200" w:lineRule="exact"/>
        <w:rPr>
          <w:sz w:val="20"/>
          <w:szCs w:val="20"/>
        </w:rPr>
      </w:pPr>
    </w:p>
    <w:p w14:paraId="3D607CA4" w14:textId="77777777" w:rsidR="00E771E2" w:rsidRDefault="00355EE7"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Balance Sheet</w:t>
      </w:r>
      <w:r>
        <w:rPr>
          <w:rFonts w:ascii="Calibri Light" w:eastAsia="Calibri Light" w:hAnsi="Calibri Light" w:cs="Calibri Light"/>
          <w:sz w:val="20"/>
          <w:szCs w:val="20"/>
        </w:rPr>
        <w:t xml:space="preserve"> shows the </w:t>
      </w:r>
      <w:r w:rsidR="0078004C">
        <w:rPr>
          <w:rFonts w:ascii="Calibri Light" w:eastAsia="Calibri Light" w:hAnsi="Calibri Light" w:cs="Calibri Light"/>
          <w:sz w:val="20"/>
          <w:szCs w:val="20"/>
        </w:rPr>
        <w:t xml:space="preserve">values of assets and liabilities recognised by the Group and the PCC. </w:t>
      </w:r>
    </w:p>
    <w:p w14:paraId="399A7812" w14:textId="77777777" w:rsidR="00E771E2" w:rsidRDefault="00E771E2" w:rsidP="00C853D8">
      <w:pPr>
        <w:spacing w:line="250" w:lineRule="auto"/>
        <w:jc w:val="both"/>
        <w:rPr>
          <w:rFonts w:ascii="Calibri Light" w:eastAsia="Calibri Light" w:hAnsi="Calibri Light" w:cs="Calibri Light"/>
          <w:sz w:val="20"/>
          <w:szCs w:val="20"/>
        </w:rPr>
      </w:pPr>
    </w:p>
    <w:p w14:paraId="75FD11DE" w14:textId="77777777" w:rsidR="00E771E2"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net assets/(liabilities) (assets less liabilities) are matched by the reserves held. Reserves are</w:t>
      </w:r>
      <w:r w:rsidR="00E771E2">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reported in two categories. </w:t>
      </w:r>
    </w:p>
    <w:p w14:paraId="08A36EDB" w14:textId="77777777" w:rsidR="00E771E2" w:rsidRDefault="00E771E2" w:rsidP="00C853D8">
      <w:pPr>
        <w:spacing w:line="250" w:lineRule="auto"/>
        <w:jc w:val="both"/>
        <w:rPr>
          <w:rFonts w:ascii="Calibri Light" w:eastAsia="Calibri Light" w:hAnsi="Calibri Light" w:cs="Calibri Light"/>
          <w:sz w:val="20"/>
          <w:szCs w:val="20"/>
        </w:rPr>
      </w:pPr>
    </w:p>
    <w:p w14:paraId="00E08F1F" w14:textId="77777777" w:rsidR="00E771E2"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first category of reserves is usable reserves, that is, those reserves that may be used to provide services, subject to the need to retain a prudent level of reserves and subject to any statutory limitations on their </w:t>
      </w:r>
      <w:r w:rsidR="00F8405A">
        <w:rPr>
          <w:rFonts w:ascii="Calibri Light" w:eastAsia="Calibri Light" w:hAnsi="Calibri Light" w:cs="Calibri Light"/>
          <w:sz w:val="20"/>
          <w:szCs w:val="20"/>
        </w:rPr>
        <w:t>use,</w:t>
      </w:r>
      <w:r>
        <w:rPr>
          <w:rFonts w:ascii="Calibri Light" w:eastAsia="Calibri Light" w:hAnsi="Calibri Light" w:cs="Calibri Light"/>
          <w:sz w:val="20"/>
          <w:szCs w:val="20"/>
        </w:rPr>
        <w:t xml:space="preserve"> (for example the Capital Receipts Reserve may only be used to fund capital expenditure or repay debt). </w:t>
      </w:r>
    </w:p>
    <w:p w14:paraId="41DF3748" w14:textId="77777777" w:rsidR="00E771E2" w:rsidRDefault="00E771E2" w:rsidP="00C853D8">
      <w:pPr>
        <w:spacing w:line="250" w:lineRule="auto"/>
        <w:jc w:val="both"/>
        <w:rPr>
          <w:rFonts w:ascii="Calibri Light" w:eastAsia="Calibri Light" w:hAnsi="Calibri Light" w:cs="Calibri Light"/>
          <w:sz w:val="20"/>
          <w:szCs w:val="20"/>
        </w:rPr>
      </w:pPr>
    </w:p>
    <w:p w14:paraId="2B58A6A4" w14:textId="77777777" w:rsidR="0037477C" w:rsidRDefault="0078004C" w:rsidP="00C853D8">
      <w:pPr>
        <w:spacing w:line="250" w:lineRule="auto"/>
        <w:jc w:val="both"/>
        <w:rPr>
          <w:sz w:val="20"/>
          <w:szCs w:val="20"/>
        </w:rPr>
      </w:pPr>
      <w:r>
        <w:rPr>
          <w:rFonts w:ascii="Calibri Light" w:eastAsia="Calibri Light" w:hAnsi="Calibri Light" w:cs="Calibri Light"/>
          <w:sz w:val="20"/>
          <w:szCs w:val="20"/>
        </w:rPr>
        <w:t xml:space="preserve">The second category of reserves is those that are not able to be used to provide services. This category of reserves includes reserves that hold unrealised gains and losses (for example the Revaluation Reserve), where amounts would only become available to provide services if the assets are sold; and reserves that hold timing differences shown in the Movement in Reserves Statement line ‘Adjustments between accounting basis and funding basis under </w:t>
      </w:r>
      <w:proofErr w:type="gramStart"/>
      <w:r>
        <w:rPr>
          <w:rFonts w:ascii="Calibri Light" w:eastAsia="Calibri Light" w:hAnsi="Calibri Light" w:cs="Calibri Light"/>
          <w:sz w:val="20"/>
          <w:szCs w:val="20"/>
        </w:rPr>
        <w:t>regulations’</w:t>
      </w:r>
      <w:proofErr w:type="gramEnd"/>
      <w:r>
        <w:rPr>
          <w:rFonts w:ascii="Calibri Light" w:eastAsia="Calibri Light" w:hAnsi="Calibri Light" w:cs="Calibri Light"/>
          <w:sz w:val="20"/>
          <w:szCs w:val="20"/>
        </w:rPr>
        <w:t>.</w:t>
      </w:r>
    </w:p>
    <w:p w14:paraId="02FDAC96" w14:textId="77777777" w:rsidR="0037477C" w:rsidRDefault="00355EE7">
      <w:pPr>
        <w:spacing w:line="20" w:lineRule="exact"/>
        <w:rPr>
          <w:sz w:val="20"/>
          <w:szCs w:val="20"/>
        </w:rPr>
      </w:pPr>
      <w:r>
        <w:rPr>
          <w:sz w:val="20"/>
          <w:szCs w:val="20"/>
        </w:rPr>
        <w:br w:type="column"/>
      </w:r>
    </w:p>
    <w:p w14:paraId="58D2A326" w14:textId="77777777" w:rsidR="0037477C" w:rsidRDefault="00134AAA">
      <w:pPr>
        <w:spacing w:line="200" w:lineRule="exact"/>
        <w:rPr>
          <w:sz w:val="20"/>
          <w:szCs w:val="20"/>
        </w:rPr>
      </w:pPr>
      <w:r>
        <w:rPr>
          <w:rFonts w:ascii="Calibri" w:eastAsia="Calibri" w:hAnsi="Calibri" w:cs="Calibri"/>
          <w:noProof/>
          <w:color w:val="F8A800"/>
          <w:sz w:val="60"/>
          <w:szCs w:val="60"/>
        </w:rPr>
        <w:drawing>
          <wp:anchor distT="0" distB="0" distL="114300" distR="114300" simplePos="0" relativeHeight="251641344" behindDoc="1" locked="0" layoutInCell="1" allowOverlap="1" wp14:anchorId="0B145282" wp14:editId="25ADF2A3">
            <wp:simplePos x="0" y="0"/>
            <wp:positionH relativeFrom="page">
              <wp:posOffset>9969500</wp:posOffset>
            </wp:positionH>
            <wp:positionV relativeFrom="paragraph">
              <wp:posOffset>-752475</wp:posOffset>
            </wp:positionV>
            <wp:extent cx="758825" cy="7594600"/>
            <wp:effectExtent l="0" t="0" r="3175" b="635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8825" cy="7594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3C9CC8A" w14:textId="77777777" w:rsidR="0037477C" w:rsidRDefault="0037477C">
      <w:pPr>
        <w:spacing w:line="200" w:lineRule="exact"/>
        <w:rPr>
          <w:sz w:val="20"/>
          <w:szCs w:val="20"/>
        </w:rPr>
      </w:pPr>
    </w:p>
    <w:p w14:paraId="0FB88B8C" w14:textId="77777777" w:rsidR="0037477C" w:rsidRDefault="0037477C">
      <w:pPr>
        <w:spacing w:line="200" w:lineRule="exact"/>
        <w:rPr>
          <w:sz w:val="20"/>
          <w:szCs w:val="20"/>
        </w:rPr>
      </w:pPr>
    </w:p>
    <w:p w14:paraId="35CE434A" w14:textId="77777777" w:rsidR="0037477C" w:rsidRDefault="0037477C">
      <w:pPr>
        <w:spacing w:line="200" w:lineRule="exact"/>
        <w:rPr>
          <w:sz w:val="20"/>
          <w:szCs w:val="20"/>
        </w:rPr>
      </w:pPr>
    </w:p>
    <w:p w14:paraId="44F84806" w14:textId="77777777" w:rsidR="0037477C" w:rsidRDefault="0037477C">
      <w:pPr>
        <w:spacing w:line="389" w:lineRule="exact"/>
        <w:rPr>
          <w:sz w:val="20"/>
          <w:szCs w:val="20"/>
        </w:rPr>
      </w:pPr>
    </w:p>
    <w:tbl>
      <w:tblPr>
        <w:tblStyle w:val="TableGrid"/>
        <w:tblW w:w="87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134"/>
        <w:gridCol w:w="3544"/>
        <w:gridCol w:w="992"/>
        <w:gridCol w:w="1084"/>
        <w:gridCol w:w="1047"/>
      </w:tblGrid>
      <w:tr w:rsidR="008975E4" w:rsidRPr="00ED6D35" w14:paraId="663942F9" w14:textId="77777777" w:rsidTr="00A15C01">
        <w:tc>
          <w:tcPr>
            <w:tcW w:w="2126" w:type="dxa"/>
            <w:gridSpan w:val="2"/>
            <w:tcBorders>
              <w:top w:val="single" w:sz="12" w:space="0" w:color="FFC000" w:themeColor="accent4"/>
            </w:tcBorders>
          </w:tcPr>
          <w:p w14:paraId="03EFD55E" w14:textId="6E70F6BA" w:rsidR="00EF2485" w:rsidRPr="00A331CA" w:rsidRDefault="00EF2485" w:rsidP="009E77B6">
            <w:pPr>
              <w:spacing w:line="276" w:lineRule="auto"/>
              <w:ind w:right="34"/>
              <w:jc w:val="center"/>
              <w:rPr>
                <w:rFonts w:ascii="Calibri" w:eastAsia="Calibri Light" w:hAnsi="Calibri" w:cs="Calibri Light"/>
                <w:b/>
                <w:sz w:val="16"/>
                <w:szCs w:val="16"/>
              </w:rPr>
            </w:pPr>
            <w:r w:rsidRPr="00A331CA">
              <w:rPr>
                <w:rFonts w:ascii="Calibri" w:eastAsia="Calibri Light" w:hAnsi="Calibri" w:cs="Calibri Light"/>
                <w:b/>
                <w:sz w:val="16"/>
                <w:szCs w:val="16"/>
              </w:rPr>
              <w:t>31 March 20</w:t>
            </w:r>
            <w:r w:rsidR="00B7639A">
              <w:rPr>
                <w:rFonts w:ascii="Calibri" w:eastAsia="Calibri Light" w:hAnsi="Calibri" w:cs="Calibri Light"/>
                <w:b/>
                <w:sz w:val="16"/>
                <w:szCs w:val="16"/>
              </w:rPr>
              <w:t>23</w:t>
            </w:r>
          </w:p>
        </w:tc>
        <w:tc>
          <w:tcPr>
            <w:tcW w:w="3544" w:type="dxa"/>
            <w:tcBorders>
              <w:top w:val="single" w:sz="12" w:space="0" w:color="FFC000" w:themeColor="accent4"/>
            </w:tcBorders>
          </w:tcPr>
          <w:p w14:paraId="22D919B1" w14:textId="77777777" w:rsidR="00EF2485" w:rsidRPr="00A331CA" w:rsidRDefault="00EF2485" w:rsidP="00225678">
            <w:pPr>
              <w:spacing w:line="276" w:lineRule="auto"/>
              <w:ind w:right="163"/>
              <w:jc w:val="right"/>
              <w:rPr>
                <w:rFonts w:ascii="Calibri" w:eastAsia="Calibri Light" w:hAnsi="Calibri" w:cs="Calibri Light"/>
                <w:b/>
                <w:sz w:val="16"/>
                <w:szCs w:val="16"/>
              </w:rPr>
            </w:pPr>
          </w:p>
        </w:tc>
        <w:tc>
          <w:tcPr>
            <w:tcW w:w="992" w:type="dxa"/>
            <w:tcBorders>
              <w:top w:val="single" w:sz="12" w:space="0" w:color="FFC000" w:themeColor="accent4"/>
            </w:tcBorders>
          </w:tcPr>
          <w:p w14:paraId="7DBB6B05" w14:textId="77777777" w:rsidR="00EF2485" w:rsidRPr="00A331CA" w:rsidRDefault="00EF2485" w:rsidP="00225678">
            <w:pPr>
              <w:spacing w:line="276" w:lineRule="auto"/>
              <w:ind w:right="69"/>
              <w:jc w:val="right"/>
              <w:rPr>
                <w:rFonts w:ascii="Calibri" w:eastAsia="Calibri Light" w:hAnsi="Calibri" w:cs="Calibri Light"/>
                <w:b/>
                <w:sz w:val="16"/>
                <w:szCs w:val="16"/>
              </w:rPr>
            </w:pPr>
          </w:p>
        </w:tc>
        <w:tc>
          <w:tcPr>
            <w:tcW w:w="2131" w:type="dxa"/>
            <w:gridSpan w:val="2"/>
            <w:tcBorders>
              <w:top w:val="single" w:sz="12" w:space="0" w:color="FFC000" w:themeColor="accent4"/>
            </w:tcBorders>
          </w:tcPr>
          <w:p w14:paraId="1A05A936" w14:textId="3805D28C" w:rsidR="00EF2485" w:rsidRPr="00A331CA" w:rsidRDefault="00DB1EA9" w:rsidP="009E77B6">
            <w:pPr>
              <w:spacing w:line="276" w:lineRule="auto"/>
              <w:ind w:right="69"/>
              <w:jc w:val="center"/>
              <w:rPr>
                <w:rFonts w:ascii="Calibri" w:eastAsia="Calibri Light" w:hAnsi="Calibri" w:cs="Calibri Light"/>
                <w:b/>
                <w:sz w:val="16"/>
                <w:szCs w:val="16"/>
              </w:rPr>
            </w:pPr>
            <w:r>
              <w:rPr>
                <w:rFonts w:ascii="Calibri" w:eastAsia="Calibri Light" w:hAnsi="Calibri" w:cs="Calibri Light"/>
                <w:b/>
                <w:sz w:val="16"/>
                <w:szCs w:val="16"/>
              </w:rPr>
              <w:t>6 May 2024</w:t>
            </w:r>
          </w:p>
        </w:tc>
      </w:tr>
      <w:tr w:rsidR="008975E4" w:rsidRPr="00ED6D35" w14:paraId="29EC7FBD" w14:textId="77777777" w:rsidTr="00A15C01">
        <w:tc>
          <w:tcPr>
            <w:tcW w:w="992" w:type="dxa"/>
          </w:tcPr>
          <w:p w14:paraId="3DCB39CD"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Group</w:t>
            </w:r>
          </w:p>
        </w:tc>
        <w:tc>
          <w:tcPr>
            <w:tcW w:w="1134" w:type="dxa"/>
          </w:tcPr>
          <w:p w14:paraId="3875442A"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PCC</w:t>
            </w:r>
          </w:p>
        </w:tc>
        <w:tc>
          <w:tcPr>
            <w:tcW w:w="3544" w:type="dxa"/>
          </w:tcPr>
          <w:p w14:paraId="05C4DF2B" w14:textId="77777777" w:rsidR="00225678" w:rsidRPr="00A331CA" w:rsidRDefault="00225678" w:rsidP="00225678">
            <w:pPr>
              <w:spacing w:line="276" w:lineRule="auto"/>
              <w:ind w:right="29"/>
              <w:jc w:val="right"/>
              <w:rPr>
                <w:rFonts w:ascii="Calibri" w:eastAsia="Calibri Light" w:hAnsi="Calibri" w:cs="Calibri Light"/>
                <w:b/>
                <w:sz w:val="16"/>
                <w:szCs w:val="16"/>
              </w:rPr>
            </w:pPr>
          </w:p>
        </w:tc>
        <w:tc>
          <w:tcPr>
            <w:tcW w:w="992" w:type="dxa"/>
          </w:tcPr>
          <w:p w14:paraId="6CB23B47" w14:textId="77777777" w:rsidR="00225678" w:rsidRPr="00A331CA" w:rsidRDefault="00225678" w:rsidP="00225678">
            <w:pPr>
              <w:spacing w:line="276" w:lineRule="auto"/>
              <w:ind w:right="32"/>
              <w:jc w:val="right"/>
              <w:rPr>
                <w:rFonts w:ascii="Calibri" w:eastAsia="Calibri Light" w:hAnsi="Calibri" w:cs="Calibri Light"/>
                <w:b/>
                <w:sz w:val="16"/>
                <w:szCs w:val="16"/>
              </w:rPr>
            </w:pPr>
          </w:p>
        </w:tc>
        <w:tc>
          <w:tcPr>
            <w:tcW w:w="1084" w:type="dxa"/>
          </w:tcPr>
          <w:p w14:paraId="0C98F7A6"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Group</w:t>
            </w:r>
          </w:p>
        </w:tc>
        <w:tc>
          <w:tcPr>
            <w:tcW w:w="1047" w:type="dxa"/>
          </w:tcPr>
          <w:p w14:paraId="636161A9"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PCC</w:t>
            </w:r>
          </w:p>
        </w:tc>
      </w:tr>
      <w:tr w:rsidR="008975E4" w:rsidRPr="00ED6D35" w14:paraId="7C3FF8E8" w14:textId="77777777" w:rsidTr="00A15C01">
        <w:tc>
          <w:tcPr>
            <w:tcW w:w="992" w:type="dxa"/>
            <w:tcBorders>
              <w:bottom w:val="single" w:sz="12" w:space="0" w:color="FFC000" w:themeColor="accent4"/>
            </w:tcBorders>
          </w:tcPr>
          <w:p w14:paraId="70ED4C59"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34" w:type="dxa"/>
            <w:tcBorders>
              <w:bottom w:val="single" w:sz="12" w:space="0" w:color="FFC000" w:themeColor="accent4"/>
            </w:tcBorders>
          </w:tcPr>
          <w:p w14:paraId="5A96F89A"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3544" w:type="dxa"/>
            <w:tcBorders>
              <w:bottom w:val="single" w:sz="12" w:space="0" w:color="FFC000" w:themeColor="accent4"/>
            </w:tcBorders>
          </w:tcPr>
          <w:p w14:paraId="6CCC18F7" w14:textId="77777777" w:rsidR="00225678" w:rsidRPr="00A331CA" w:rsidRDefault="00225678" w:rsidP="00225678">
            <w:pPr>
              <w:spacing w:line="276" w:lineRule="auto"/>
              <w:ind w:right="29"/>
              <w:jc w:val="right"/>
              <w:rPr>
                <w:rFonts w:ascii="Calibri" w:eastAsia="Calibri Light" w:hAnsi="Calibri" w:cs="Calibri Light"/>
                <w:b/>
                <w:sz w:val="16"/>
                <w:szCs w:val="16"/>
              </w:rPr>
            </w:pPr>
          </w:p>
        </w:tc>
        <w:tc>
          <w:tcPr>
            <w:tcW w:w="992" w:type="dxa"/>
            <w:tcBorders>
              <w:bottom w:val="single" w:sz="12" w:space="0" w:color="FFC000" w:themeColor="accent4"/>
            </w:tcBorders>
          </w:tcPr>
          <w:p w14:paraId="6CE6A095" w14:textId="77777777" w:rsidR="00225678" w:rsidRPr="00A331CA" w:rsidRDefault="00225678" w:rsidP="00225678">
            <w:pPr>
              <w:spacing w:line="276" w:lineRule="auto"/>
              <w:ind w:right="32"/>
              <w:jc w:val="right"/>
              <w:rPr>
                <w:rFonts w:ascii="Calibri" w:eastAsia="Calibri Light" w:hAnsi="Calibri" w:cs="Calibri Light"/>
                <w:b/>
                <w:sz w:val="16"/>
                <w:szCs w:val="16"/>
              </w:rPr>
            </w:pPr>
          </w:p>
        </w:tc>
        <w:tc>
          <w:tcPr>
            <w:tcW w:w="1084" w:type="dxa"/>
            <w:tcBorders>
              <w:bottom w:val="single" w:sz="12" w:space="0" w:color="FFC000" w:themeColor="accent4"/>
            </w:tcBorders>
          </w:tcPr>
          <w:p w14:paraId="66AB60D9"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47" w:type="dxa"/>
            <w:tcBorders>
              <w:bottom w:val="single" w:sz="12" w:space="0" w:color="FFC000" w:themeColor="accent4"/>
            </w:tcBorders>
          </w:tcPr>
          <w:p w14:paraId="57AF5440" w14:textId="77777777" w:rsidR="00225678" w:rsidRPr="00A331CA" w:rsidRDefault="00225678" w:rsidP="002256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8975E4" w:rsidRPr="00ED6D35" w14:paraId="26143AB7" w14:textId="77777777" w:rsidTr="00A75A47">
        <w:tc>
          <w:tcPr>
            <w:tcW w:w="992" w:type="dxa"/>
            <w:shd w:val="clear" w:color="auto" w:fill="FFF2CC" w:themeFill="accent4" w:themeFillTint="33"/>
            <w:vAlign w:val="center"/>
          </w:tcPr>
          <w:p w14:paraId="5FF12802" w14:textId="1B0DAB07" w:rsidR="00B7639A" w:rsidRPr="007238EA" w:rsidRDefault="00B7639A" w:rsidP="00B7639A">
            <w:pPr>
              <w:spacing w:line="276" w:lineRule="auto"/>
              <w:ind w:right="32"/>
              <w:jc w:val="right"/>
              <w:rPr>
                <w:rFonts w:asciiTheme="majorHAnsi" w:hAnsiTheme="majorHAnsi" w:cs="Arial"/>
                <w:sz w:val="16"/>
                <w:szCs w:val="16"/>
              </w:rPr>
            </w:pPr>
            <w:r w:rsidRPr="00071605">
              <w:rPr>
                <w:rFonts w:asciiTheme="majorHAnsi" w:hAnsiTheme="majorHAnsi" w:cs="Arial"/>
                <w:sz w:val="16"/>
                <w:szCs w:val="16"/>
              </w:rPr>
              <w:t>159,225</w:t>
            </w:r>
          </w:p>
        </w:tc>
        <w:tc>
          <w:tcPr>
            <w:tcW w:w="1134" w:type="dxa"/>
            <w:shd w:val="clear" w:color="auto" w:fill="FFF2CC" w:themeFill="accent4" w:themeFillTint="33"/>
            <w:vAlign w:val="center"/>
          </w:tcPr>
          <w:p w14:paraId="4198C951" w14:textId="63EB2FF6" w:rsidR="00B7639A" w:rsidRPr="007238EA" w:rsidRDefault="00B7639A" w:rsidP="00B7639A">
            <w:pPr>
              <w:spacing w:line="276" w:lineRule="auto"/>
              <w:ind w:right="32"/>
              <w:jc w:val="right"/>
              <w:rPr>
                <w:rFonts w:asciiTheme="majorHAnsi" w:hAnsiTheme="majorHAnsi" w:cs="Arial"/>
                <w:sz w:val="16"/>
                <w:szCs w:val="16"/>
              </w:rPr>
            </w:pPr>
            <w:r w:rsidRPr="00071605">
              <w:rPr>
                <w:rFonts w:asciiTheme="majorHAnsi" w:hAnsiTheme="majorHAnsi" w:cs="Arial"/>
                <w:sz w:val="16"/>
                <w:szCs w:val="16"/>
              </w:rPr>
              <w:t>159,225</w:t>
            </w:r>
          </w:p>
        </w:tc>
        <w:tc>
          <w:tcPr>
            <w:tcW w:w="3544" w:type="dxa"/>
            <w:shd w:val="clear" w:color="auto" w:fill="FFF2CC" w:themeFill="accent4" w:themeFillTint="33"/>
            <w:vAlign w:val="center"/>
          </w:tcPr>
          <w:p w14:paraId="1D6FF42E" w14:textId="439336B8" w:rsidR="00B7639A" w:rsidRPr="00225678" w:rsidRDefault="00B7639A" w:rsidP="00B7639A">
            <w:pPr>
              <w:spacing w:line="276" w:lineRule="auto"/>
              <w:ind w:right="29"/>
              <w:rPr>
                <w:rFonts w:asciiTheme="majorHAnsi" w:hAnsiTheme="majorHAnsi" w:cs="Arial"/>
                <w:sz w:val="16"/>
                <w:szCs w:val="16"/>
              </w:rPr>
            </w:pPr>
            <w:r w:rsidRPr="00225678">
              <w:rPr>
                <w:rFonts w:asciiTheme="majorHAnsi" w:hAnsiTheme="majorHAnsi" w:cs="Arial"/>
                <w:sz w:val="16"/>
                <w:szCs w:val="16"/>
              </w:rPr>
              <w:t>Property, Plant and Equipment</w:t>
            </w:r>
          </w:p>
        </w:tc>
        <w:tc>
          <w:tcPr>
            <w:tcW w:w="992" w:type="dxa"/>
            <w:shd w:val="clear" w:color="auto" w:fill="FFF2CC" w:themeFill="accent4" w:themeFillTint="33"/>
          </w:tcPr>
          <w:p w14:paraId="6AF754B0" w14:textId="012F034B" w:rsidR="00B7639A" w:rsidRPr="00DF53D3" w:rsidRDefault="00B7639A" w:rsidP="00B7639A">
            <w:pPr>
              <w:spacing w:line="276" w:lineRule="auto"/>
              <w:ind w:right="32"/>
              <w:rPr>
                <w:rFonts w:asciiTheme="majorHAnsi" w:hAnsiTheme="majorHAnsi" w:cs="Arial"/>
                <w:sz w:val="16"/>
                <w:szCs w:val="16"/>
              </w:rPr>
            </w:pPr>
            <w:hyperlink w:anchor="PCCNote19" w:history="1">
              <w:r w:rsidRPr="00DF53D3">
                <w:rPr>
                  <w:rStyle w:val="Hyperlink"/>
                  <w:rFonts w:asciiTheme="majorHAnsi" w:hAnsiTheme="majorHAnsi" w:cs="Arial"/>
                  <w:sz w:val="16"/>
                  <w:szCs w:val="16"/>
                </w:rPr>
                <w:t>Note 19</w:t>
              </w:r>
            </w:hyperlink>
          </w:p>
        </w:tc>
        <w:tc>
          <w:tcPr>
            <w:tcW w:w="1084" w:type="dxa"/>
            <w:shd w:val="clear" w:color="auto" w:fill="FFF2CC" w:themeFill="accent4" w:themeFillTint="33"/>
            <w:vAlign w:val="center"/>
          </w:tcPr>
          <w:p w14:paraId="2D78C4D2" w14:textId="5CB3E70E" w:rsidR="00B7639A" w:rsidRPr="009477CB" w:rsidRDefault="009477CB" w:rsidP="00B7639A">
            <w:pPr>
              <w:spacing w:line="276" w:lineRule="auto"/>
              <w:ind w:right="32"/>
              <w:jc w:val="right"/>
              <w:rPr>
                <w:rFonts w:asciiTheme="majorHAnsi" w:hAnsiTheme="majorHAnsi" w:cs="Arial"/>
                <w:sz w:val="16"/>
                <w:szCs w:val="16"/>
              </w:rPr>
            </w:pPr>
            <w:r w:rsidRPr="009477CB">
              <w:rPr>
                <w:rFonts w:asciiTheme="majorHAnsi" w:hAnsiTheme="majorHAnsi" w:cs="Arial"/>
                <w:sz w:val="16"/>
                <w:szCs w:val="16"/>
              </w:rPr>
              <w:t>166,366</w:t>
            </w:r>
          </w:p>
        </w:tc>
        <w:tc>
          <w:tcPr>
            <w:tcW w:w="1047" w:type="dxa"/>
            <w:shd w:val="clear" w:color="auto" w:fill="FFF2CC" w:themeFill="accent4" w:themeFillTint="33"/>
            <w:vAlign w:val="center"/>
          </w:tcPr>
          <w:p w14:paraId="0D2380E3" w14:textId="20AE5BE5" w:rsidR="00B7639A" w:rsidRPr="009477CB" w:rsidRDefault="009477CB" w:rsidP="00B7639A">
            <w:pPr>
              <w:spacing w:line="276" w:lineRule="auto"/>
              <w:ind w:right="32"/>
              <w:jc w:val="right"/>
              <w:rPr>
                <w:rFonts w:asciiTheme="majorHAnsi" w:hAnsiTheme="majorHAnsi" w:cs="Arial"/>
                <w:sz w:val="16"/>
                <w:szCs w:val="16"/>
              </w:rPr>
            </w:pPr>
            <w:r w:rsidRPr="009477CB">
              <w:rPr>
                <w:rFonts w:asciiTheme="majorHAnsi" w:hAnsiTheme="majorHAnsi" w:cs="Arial"/>
                <w:sz w:val="16"/>
                <w:szCs w:val="16"/>
              </w:rPr>
              <w:t>166,366</w:t>
            </w:r>
          </w:p>
        </w:tc>
      </w:tr>
      <w:tr w:rsidR="008975E4" w:rsidRPr="00ED6D35" w14:paraId="4DB55090" w14:textId="77777777" w:rsidTr="00A75A47">
        <w:tc>
          <w:tcPr>
            <w:tcW w:w="992" w:type="dxa"/>
            <w:shd w:val="clear" w:color="auto" w:fill="auto"/>
            <w:vAlign w:val="center"/>
          </w:tcPr>
          <w:p w14:paraId="4810EA3C" w14:textId="04FC55AB" w:rsidR="00B7639A" w:rsidRPr="007238EA"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6,347</w:t>
            </w:r>
          </w:p>
        </w:tc>
        <w:tc>
          <w:tcPr>
            <w:tcW w:w="1134" w:type="dxa"/>
            <w:shd w:val="clear" w:color="auto" w:fill="auto"/>
            <w:vAlign w:val="center"/>
          </w:tcPr>
          <w:p w14:paraId="4BF6D91C" w14:textId="4A0D8E90" w:rsidR="00B7639A" w:rsidRPr="007238EA"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6,347</w:t>
            </w:r>
          </w:p>
        </w:tc>
        <w:tc>
          <w:tcPr>
            <w:tcW w:w="3544" w:type="dxa"/>
            <w:shd w:val="clear" w:color="auto" w:fill="auto"/>
            <w:vAlign w:val="center"/>
          </w:tcPr>
          <w:p w14:paraId="57F3F4CA" w14:textId="2BBDABAC" w:rsidR="00B7639A" w:rsidRPr="00225678" w:rsidRDefault="00B7639A" w:rsidP="00B7639A">
            <w:pPr>
              <w:spacing w:line="276" w:lineRule="auto"/>
              <w:ind w:right="29"/>
              <w:rPr>
                <w:rFonts w:asciiTheme="majorHAnsi" w:hAnsiTheme="majorHAnsi" w:cs="Arial"/>
                <w:sz w:val="16"/>
                <w:szCs w:val="16"/>
              </w:rPr>
            </w:pPr>
            <w:r w:rsidRPr="00225678">
              <w:rPr>
                <w:rFonts w:asciiTheme="majorHAnsi" w:hAnsiTheme="majorHAnsi" w:cs="Arial"/>
                <w:sz w:val="16"/>
                <w:szCs w:val="16"/>
              </w:rPr>
              <w:t>Intangible Assets</w:t>
            </w:r>
          </w:p>
        </w:tc>
        <w:tc>
          <w:tcPr>
            <w:tcW w:w="992" w:type="dxa"/>
            <w:shd w:val="clear" w:color="auto" w:fill="auto"/>
          </w:tcPr>
          <w:p w14:paraId="4502DF9F" w14:textId="266F9D9C" w:rsidR="00B7639A" w:rsidRDefault="00B7639A" w:rsidP="00B7639A">
            <w:pPr>
              <w:spacing w:line="276" w:lineRule="auto"/>
              <w:ind w:right="32"/>
            </w:pPr>
            <w:hyperlink w:anchor="PCCNote20" w:history="1">
              <w:r w:rsidRPr="00DF53D3">
                <w:rPr>
                  <w:rStyle w:val="Hyperlink"/>
                  <w:rFonts w:asciiTheme="majorHAnsi" w:hAnsiTheme="majorHAnsi" w:cs="Arial"/>
                  <w:sz w:val="16"/>
                  <w:szCs w:val="16"/>
                </w:rPr>
                <w:t>Note 20</w:t>
              </w:r>
            </w:hyperlink>
          </w:p>
        </w:tc>
        <w:tc>
          <w:tcPr>
            <w:tcW w:w="1084" w:type="dxa"/>
            <w:shd w:val="clear" w:color="auto" w:fill="auto"/>
            <w:vAlign w:val="center"/>
          </w:tcPr>
          <w:p w14:paraId="1A49A25E" w14:textId="2AC3FC2A" w:rsidR="00B7639A" w:rsidRPr="00B7639A" w:rsidRDefault="0046455A" w:rsidP="00B7639A">
            <w:pPr>
              <w:spacing w:line="276" w:lineRule="auto"/>
              <w:ind w:right="32"/>
              <w:jc w:val="right"/>
              <w:rPr>
                <w:rFonts w:asciiTheme="majorHAnsi" w:hAnsiTheme="majorHAnsi" w:cs="Arial"/>
                <w:sz w:val="16"/>
                <w:szCs w:val="16"/>
                <w:highlight w:val="yellow"/>
              </w:rPr>
            </w:pPr>
            <w:r w:rsidRPr="0046455A">
              <w:rPr>
                <w:rFonts w:asciiTheme="majorHAnsi" w:hAnsiTheme="majorHAnsi" w:cs="Arial"/>
                <w:sz w:val="16"/>
                <w:szCs w:val="16"/>
              </w:rPr>
              <w:t>10</w:t>
            </w:r>
            <w:r w:rsidR="009477CB">
              <w:rPr>
                <w:rFonts w:asciiTheme="majorHAnsi" w:hAnsiTheme="majorHAnsi" w:cs="Arial"/>
                <w:sz w:val="16"/>
                <w:szCs w:val="16"/>
              </w:rPr>
              <w:t>,522</w:t>
            </w:r>
          </w:p>
        </w:tc>
        <w:tc>
          <w:tcPr>
            <w:tcW w:w="1047" w:type="dxa"/>
            <w:shd w:val="clear" w:color="auto" w:fill="auto"/>
            <w:vAlign w:val="center"/>
          </w:tcPr>
          <w:p w14:paraId="15E6AE31" w14:textId="09BABA2F" w:rsidR="00B7639A" w:rsidRPr="00B7639A" w:rsidRDefault="0046455A" w:rsidP="00B7639A">
            <w:pPr>
              <w:spacing w:line="276" w:lineRule="auto"/>
              <w:ind w:right="32"/>
              <w:jc w:val="right"/>
              <w:rPr>
                <w:rFonts w:asciiTheme="majorHAnsi" w:hAnsiTheme="majorHAnsi" w:cs="Arial"/>
                <w:sz w:val="16"/>
                <w:szCs w:val="16"/>
                <w:highlight w:val="yellow"/>
              </w:rPr>
            </w:pPr>
            <w:r w:rsidRPr="0046455A">
              <w:rPr>
                <w:rFonts w:asciiTheme="majorHAnsi" w:hAnsiTheme="majorHAnsi" w:cs="Arial"/>
                <w:sz w:val="16"/>
                <w:szCs w:val="16"/>
              </w:rPr>
              <w:t>10,</w:t>
            </w:r>
            <w:r w:rsidR="009477CB">
              <w:rPr>
                <w:rFonts w:asciiTheme="majorHAnsi" w:hAnsiTheme="majorHAnsi" w:cs="Arial"/>
                <w:sz w:val="16"/>
                <w:szCs w:val="16"/>
              </w:rPr>
              <w:t>522</w:t>
            </w:r>
          </w:p>
        </w:tc>
      </w:tr>
      <w:tr w:rsidR="008975E4" w:rsidRPr="00ED6D35" w14:paraId="38C0B920" w14:textId="77777777" w:rsidTr="00A75A47">
        <w:tc>
          <w:tcPr>
            <w:tcW w:w="992" w:type="dxa"/>
            <w:tcBorders>
              <w:bottom w:val="single" w:sz="12" w:space="0" w:color="FFC000"/>
            </w:tcBorders>
            <w:shd w:val="clear" w:color="auto" w:fill="FFF2CC" w:themeFill="accent4" w:themeFillTint="33"/>
            <w:vAlign w:val="center"/>
          </w:tcPr>
          <w:p w14:paraId="7D9FA299" w14:textId="2A3DEB08" w:rsidR="00B7639A" w:rsidRPr="007238EA" w:rsidRDefault="00B7639A" w:rsidP="00B7639A">
            <w:pPr>
              <w:spacing w:line="276" w:lineRule="auto"/>
              <w:ind w:right="32"/>
              <w:jc w:val="right"/>
              <w:rPr>
                <w:rFonts w:asciiTheme="majorHAnsi" w:hAnsiTheme="majorHAnsi" w:cs="Arial"/>
                <w:sz w:val="16"/>
                <w:szCs w:val="16"/>
              </w:rPr>
            </w:pPr>
            <w:r w:rsidRPr="003E07A0">
              <w:rPr>
                <w:rFonts w:asciiTheme="majorHAnsi" w:hAnsiTheme="majorHAnsi" w:cs="Arial"/>
                <w:sz w:val="16"/>
                <w:szCs w:val="16"/>
              </w:rPr>
              <w:t>0</w:t>
            </w:r>
          </w:p>
        </w:tc>
        <w:tc>
          <w:tcPr>
            <w:tcW w:w="1134" w:type="dxa"/>
            <w:tcBorders>
              <w:bottom w:val="single" w:sz="12" w:space="0" w:color="FFC000"/>
            </w:tcBorders>
            <w:shd w:val="clear" w:color="auto" w:fill="FFF2CC" w:themeFill="accent4" w:themeFillTint="33"/>
            <w:vAlign w:val="center"/>
          </w:tcPr>
          <w:p w14:paraId="702DCEAD" w14:textId="3AD7D3AE" w:rsidR="00B7639A" w:rsidRPr="007238EA" w:rsidRDefault="00B7639A" w:rsidP="00B7639A">
            <w:pPr>
              <w:spacing w:line="276" w:lineRule="auto"/>
              <w:ind w:right="32"/>
              <w:jc w:val="right"/>
              <w:rPr>
                <w:rFonts w:asciiTheme="majorHAnsi" w:hAnsiTheme="majorHAnsi" w:cs="Arial"/>
                <w:sz w:val="16"/>
                <w:szCs w:val="16"/>
              </w:rPr>
            </w:pPr>
            <w:r w:rsidRPr="003E07A0">
              <w:rPr>
                <w:rFonts w:asciiTheme="majorHAnsi" w:hAnsiTheme="majorHAnsi" w:cs="Arial"/>
                <w:sz w:val="16"/>
                <w:szCs w:val="16"/>
              </w:rPr>
              <w:t>0</w:t>
            </w:r>
          </w:p>
        </w:tc>
        <w:tc>
          <w:tcPr>
            <w:tcW w:w="3544" w:type="dxa"/>
            <w:tcBorders>
              <w:bottom w:val="single" w:sz="12" w:space="0" w:color="FFC000"/>
            </w:tcBorders>
            <w:shd w:val="clear" w:color="auto" w:fill="FFF2CC" w:themeFill="accent4" w:themeFillTint="33"/>
            <w:vAlign w:val="center"/>
          </w:tcPr>
          <w:p w14:paraId="285EAFDF" w14:textId="67D561D8" w:rsidR="00B7639A" w:rsidRPr="003E07A0" w:rsidRDefault="00B7639A" w:rsidP="00B7639A">
            <w:pPr>
              <w:spacing w:line="276" w:lineRule="auto"/>
              <w:ind w:right="29"/>
              <w:rPr>
                <w:rFonts w:asciiTheme="majorHAnsi" w:hAnsiTheme="majorHAnsi" w:cs="Arial"/>
                <w:sz w:val="16"/>
                <w:szCs w:val="16"/>
              </w:rPr>
            </w:pPr>
            <w:r w:rsidRPr="003E07A0">
              <w:rPr>
                <w:rFonts w:asciiTheme="majorHAnsi" w:hAnsiTheme="majorHAnsi" w:cs="Arial"/>
                <w:sz w:val="16"/>
                <w:szCs w:val="16"/>
              </w:rPr>
              <w:t>Asset related to LGPS Pension Scheme</w:t>
            </w:r>
          </w:p>
        </w:tc>
        <w:tc>
          <w:tcPr>
            <w:tcW w:w="992" w:type="dxa"/>
            <w:tcBorders>
              <w:bottom w:val="single" w:sz="12" w:space="0" w:color="FFC000"/>
            </w:tcBorders>
            <w:shd w:val="clear" w:color="auto" w:fill="FFF2CC" w:themeFill="accent4" w:themeFillTint="33"/>
          </w:tcPr>
          <w:p w14:paraId="538DBC93" w14:textId="7D18EDD2" w:rsidR="00B7639A" w:rsidRPr="003E07A0" w:rsidRDefault="00B7639A" w:rsidP="00B7639A">
            <w:pPr>
              <w:spacing w:line="276" w:lineRule="auto"/>
              <w:ind w:right="32"/>
            </w:pPr>
            <w:hyperlink w:anchor="PCCNote35" w:history="1">
              <w:r w:rsidRPr="003E07A0">
                <w:rPr>
                  <w:rStyle w:val="Hyperlink"/>
                  <w:rFonts w:asciiTheme="majorHAnsi" w:hAnsiTheme="majorHAnsi" w:cs="Arial"/>
                  <w:sz w:val="16"/>
                  <w:szCs w:val="16"/>
                </w:rPr>
                <w:t>Note 35</w:t>
              </w:r>
            </w:hyperlink>
          </w:p>
        </w:tc>
        <w:tc>
          <w:tcPr>
            <w:tcW w:w="1084" w:type="dxa"/>
            <w:tcBorders>
              <w:bottom w:val="single" w:sz="12" w:space="0" w:color="FFC000"/>
            </w:tcBorders>
            <w:shd w:val="clear" w:color="auto" w:fill="FFF2CC" w:themeFill="accent4" w:themeFillTint="33"/>
            <w:vAlign w:val="center"/>
          </w:tcPr>
          <w:p w14:paraId="7F8846F0" w14:textId="40688FB2" w:rsidR="00B7639A" w:rsidRPr="00AA0912" w:rsidRDefault="00B7639A" w:rsidP="00B7639A">
            <w:pPr>
              <w:spacing w:line="276" w:lineRule="auto"/>
              <w:ind w:right="32"/>
              <w:jc w:val="right"/>
              <w:rPr>
                <w:rFonts w:asciiTheme="majorHAnsi" w:hAnsiTheme="majorHAnsi" w:cs="Arial"/>
                <w:sz w:val="16"/>
                <w:szCs w:val="16"/>
              </w:rPr>
            </w:pPr>
            <w:r w:rsidRPr="00AA0912">
              <w:rPr>
                <w:rFonts w:asciiTheme="majorHAnsi" w:hAnsiTheme="majorHAnsi" w:cs="Arial"/>
                <w:sz w:val="16"/>
                <w:szCs w:val="16"/>
              </w:rPr>
              <w:t>0</w:t>
            </w:r>
          </w:p>
        </w:tc>
        <w:tc>
          <w:tcPr>
            <w:tcW w:w="1047" w:type="dxa"/>
            <w:tcBorders>
              <w:bottom w:val="single" w:sz="12" w:space="0" w:color="FFC000"/>
            </w:tcBorders>
            <w:shd w:val="clear" w:color="auto" w:fill="FFF2CC" w:themeFill="accent4" w:themeFillTint="33"/>
            <w:vAlign w:val="center"/>
          </w:tcPr>
          <w:p w14:paraId="2A1668D7" w14:textId="065D63A1" w:rsidR="00B7639A" w:rsidRPr="00AA0912" w:rsidRDefault="00B7639A" w:rsidP="00B7639A">
            <w:pPr>
              <w:spacing w:line="276" w:lineRule="auto"/>
              <w:ind w:right="32"/>
              <w:jc w:val="right"/>
              <w:rPr>
                <w:rFonts w:asciiTheme="majorHAnsi" w:hAnsiTheme="majorHAnsi" w:cs="Arial"/>
                <w:sz w:val="16"/>
                <w:szCs w:val="16"/>
              </w:rPr>
            </w:pPr>
            <w:r w:rsidRPr="00AA0912">
              <w:rPr>
                <w:rFonts w:asciiTheme="majorHAnsi" w:hAnsiTheme="majorHAnsi" w:cs="Arial"/>
                <w:sz w:val="16"/>
                <w:szCs w:val="16"/>
              </w:rPr>
              <w:t>0</w:t>
            </w:r>
          </w:p>
        </w:tc>
      </w:tr>
      <w:tr w:rsidR="008975E4" w:rsidRPr="006F0FD3" w14:paraId="2EE1D012" w14:textId="77777777" w:rsidTr="00EF19E4">
        <w:tc>
          <w:tcPr>
            <w:tcW w:w="992" w:type="dxa"/>
            <w:tcBorders>
              <w:top w:val="single" w:sz="12" w:space="0" w:color="FFC000"/>
            </w:tcBorders>
            <w:vAlign w:val="center"/>
          </w:tcPr>
          <w:p w14:paraId="711D456F" w14:textId="3696C8A7" w:rsidR="00B7639A" w:rsidRPr="006F0FD3" w:rsidRDefault="00B7639A" w:rsidP="00B7639A">
            <w:pPr>
              <w:spacing w:line="276" w:lineRule="auto"/>
              <w:ind w:right="32"/>
              <w:jc w:val="right"/>
              <w:rPr>
                <w:rFonts w:asciiTheme="majorHAnsi" w:hAnsiTheme="majorHAnsi" w:cs="Arial"/>
                <w:b/>
                <w:sz w:val="16"/>
                <w:szCs w:val="16"/>
              </w:rPr>
            </w:pPr>
            <w:r w:rsidRPr="00F4769C">
              <w:rPr>
                <w:rFonts w:asciiTheme="majorHAnsi" w:hAnsiTheme="majorHAnsi" w:cs="Arial"/>
                <w:b/>
                <w:sz w:val="16"/>
                <w:szCs w:val="16"/>
              </w:rPr>
              <w:t>165,572</w:t>
            </w:r>
          </w:p>
        </w:tc>
        <w:tc>
          <w:tcPr>
            <w:tcW w:w="1134" w:type="dxa"/>
            <w:tcBorders>
              <w:top w:val="single" w:sz="12" w:space="0" w:color="FFC000"/>
            </w:tcBorders>
            <w:vAlign w:val="center"/>
          </w:tcPr>
          <w:p w14:paraId="0AFDB40E" w14:textId="7E58A772" w:rsidR="00B7639A" w:rsidRPr="006F0FD3" w:rsidRDefault="00B7639A" w:rsidP="00B7639A">
            <w:pPr>
              <w:spacing w:line="276" w:lineRule="auto"/>
              <w:ind w:right="32"/>
              <w:jc w:val="right"/>
              <w:rPr>
                <w:rFonts w:asciiTheme="majorHAnsi" w:hAnsiTheme="majorHAnsi" w:cs="Arial"/>
                <w:b/>
                <w:sz w:val="16"/>
                <w:szCs w:val="16"/>
              </w:rPr>
            </w:pPr>
            <w:r w:rsidRPr="00F4769C">
              <w:rPr>
                <w:rFonts w:asciiTheme="majorHAnsi" w:hAnsiTheme="majorHAnsi" w:cs="Arial"/>
                <w:b/>
                <w:sz w:val="16"/>
                <w:szCs w:val="16"/>
              </w:rPr>
              <w:t>165,572</w:t>
            </w:r>
          </w:p>
        </w:tc>
        <w:tc>
          <w:tcPr>
            <w:tcW w:w="3544" w:type="dxa"/>
            <w:tcBorders>
              <w:top w:val="single" w:sz="12" w:space="0" w:color="FFC000"/>
            </w:tcBorders>
            <w:vAlign w:val="center"/>
          </w:tcPr>
          <w:p w14:paraId="41F132F6" w14:textId="77777777" w:rsidR="00B7639A" w:rsidRPr="00225678" w:rsidRDefault="00B7639A" w:rsidP="00B7639A">
            <w:pPr>
              <w:spacing w:line="276" w:lineRule="auto"/>
              <w:ind w:right="29"/>
              <w:rPr>
                <w:rFonts w:asciiTheme="majorHAnsi" w:hAnsiTheme="majorHAnsi" w:cs="Arial"/>
                <w:b/>
                <w:sz w:val="16"/>
                <w:szCs w:val="16"/>
              </w:rPr>
            </w:pPr>
            <w:r w:rsidRPr="00225678">
              <w:rPr>
                <w:rFonts w:asciiTheme="majorHAnsi" w:hAnsiTheme="majorHAnsi" w:cs="Arial"/>
                <w:b/>
                <w:sz w:val="16"/>
                <w:szCs w:val="16"/>
              </w:rPr>
              <w:t>Long-Term Assets</w:t>
            </w:r>
          </w:p>
        </w:tc>
        <w:tc>
          <w:tcPr>
            <w:tcW w:w="992" w:type="dxa"/>
            <w:tcBorders>
              <w:top w:val="single" w:sz="12" w:space="0" w:color="FFC000"/>
            </w:tcBorders>
          </w:tcPr>
          <w:p w14:paraId="5D3CD1D8" w14:textId="77777777" w:rsidR="00B7639A" w:rsidRPr="00DF53D3" w:rsidRDefault="00B7639A" w:rsidP="00B7639A">
            <w:pPr>
              <w:spacing w:line="276" w:lineRule="auto"/>
              <w:ind w:right="32"/>
              <w:rPr>
                <w:rFonts w:asciiTheme="majorHAnsi" w:hAnsiTheme="majorHAnsi" w:cs="Arial"/>
                <w:b/>
                <w:sz w:val="16"/>
                <w:szCs w:val="16"/>
              </w:rPr>
            </w:pPr>
          </w:p>
        </w:tc>
        <w:tc>
          <w:tcPr>
            <w:tcW w:w="1084" w:type="dxa"/>
            <w:tcBorders>
              <w:top w:val="single" w:sz="12" w:space="0" w:color="FFC000"/>
            </w:tcBorders>
            <w:vAlign w:val="center"/>
          </w:tcPr>
          <w:p w14:paraId="014B3A71" w14:textId="57F32830" w:rsidR="00B7639A" w:rsidRPr="00AA0912" w:rsidRDefault="00B7639A" w:rsidP="00B7639A">
            <w:pPr>
              <w:spacing w:line="276" w:lineRule="auto"/>
              <w:ind w:right="32"/>
              <w:jc w:val="right"/>
              <w:rPr>
                <w:rFonts w:asciiTheme="majorHAnsi" w:hAnsiTheme="majorHAnsi" w:cs="Arial"/>
                <w:b/>
                <w:sz w:val="16"/>
                <w:szCs w:val="16"/>
              </w:rPr>
            </w:pPr>
            <w:r w:rsidRPr="00AA0912">
              <w:rPr>
                <w:rFonts w:asciiTheme="majorHAnsi" w:hAnsiTheme="majorHAnsi" w:cs="Arial"/>
                <w:b/>
                <w:sz w:val="16"/>
                <w:szCs w:val="16"/>
              </w:rPr>
              <w:t>1</w:t>
            </w:r>
            <w:r w:rsidR="00AA0912" w:rsidRPr="00AA0912">
              <w:rPr>
                <w:rFonts w:asciiTheme="majorHAnsi" w:hAnsiTheme="majorHAnsi" w:cs="Arial"/>
                <w:b/>
                <w:sz w:val="16"/>
                <w:szCs w:val="16"/>
              </w:rPr>
              <w:t>76</w:t>
            </w:r>
            <w:r w:rsidRPr="00AA0912">
              <w:rPr>
                <w:rFonts w:asciiTheme="majorHAnsi" w:hAnsiTheme="majorHAnsi" w:cs="Arial"/>
                <w:b/>
                <w:sz w:val="16"/>
                <w:szCs w:val="16"/>
              </w:rPr>
              <w:t>,</w:t>
            </w:r>
            <w:r w:rsidR="00AA0912" w:rsidRPr="00AA0912">
              <w:rPr>
                <w:rFonts w:asciiTheme="majorHAnsi" w:hAnsiTheme="majorHAnsi" w:cs="Arial"/>
                <w:b/>
                <w:sz w:val="16"/>
                <w:szCs w:val="16"/>
              </w:rPr>
              <w:t>888</w:t>
            </w:r>
          </w:p>
        </w:tc>
        <w:tc>
          <w:tcPr>
            <w:tcW w:w="1047" w:type="dxa"/>
            <w:tcBorders>
              <w:top w:val="single" w:sz="12" w:space="0" w:color="FFC000"/>
            </w:tcBorders>
            <w:vAlign w:val="center"/>
          </w:tcPr>
          <w:p w14:paraId="3E0DB4E7" w14:textId="0DE6BED4" w:rsidR="00B7639A" w:rsidRPr="00AA0912" w:rsidRDefault="00B7639A" w:rsidP="00AA0912">
            <w:pPr>
              <w:spacing w:line="276" w:lineRule="auto"/>
              <w:ind w:right="32"/>
              <w:jc w:val="right"/>
              <w:rPr>
                <w:rFonts w:asciiTheme="majorHAnsi" w:hAnsiTheme="majorHAnsi" w:cs="Arial"/>
                <w:b/>
                <w:sz w:val="16"/>
                <w:szCs w:val="16"/>
              </w:rPr>
            </w:pPr>
            <w:r w:rsidRPr="00AA0912">
              <w:rPr>
                <w:rFonts w:asciiTheme="majorHAnsi" w:hAnsiTheme="majorHAnsi" w:cs="Arial"/>
                <w:b/>
                <w:sz w:val="16"/>
                <w:szCs w:val="16"/>
              </w:rPr>
              <w:t>1</w:t>
            </w:r>
            <w:r w:rsidR="00AA0912" w:rsidRPr="00AA0912">
              <w:rPr>
                <w:rFonts w:asciiTheme="majorHAnsi" w:hAnsiTheme="majorHAnsi" w:cs="Arial"/>
                <w:b/>
                <w:sz w:val="16"/>
                <w:szCs w:val="16"/>
              </w:rPr>
              <w:t>76</w:t>
            </w:r>
            <w:r w:rsidRPr="00AA0912">
              <w:rPr>
                <w:rFonts w:asciiTheme="majorHAnsi" w:hAnsiTheme="majorHAnsi" w:cs="Arial"/>
                <w:b/>
                <w:sz w:val="16"/>
                <w:szCs w:val="16"/>
              </w:rPr>
              <w:t>,</w:t>
            </w:r>
            <w:r w:rsidR="00AA0912" w:rsidRPr="00AA0912">
              <w:rPr>
                <w:rFonts w:asciiTheme="majorHAnsi" w:hAnsiTheme="majorHAnsi" w:cs="Arial"/>
                <w:b/>
                <w:sz w:val="16"/>
                <w:szCs w:val="16"/>
              </w:rPr>
              <w:t>888</w:t>
            </w:r>
          </w:p>
        </w:tc>
      </w:tr>
      <w:tr w:rsidR="008975E4" w:rsidRPr="00ED6D35" w14:paraId="2D6DDA27" w14:textId="77777777" w:rsidTr="008A10F8">
        <w:tc>
          <w:tcPr>
            <w:tcW w:w="992" w:type="dxa"/>
            <w:shd w:val="clear" w:color="auto" w:fill="FFF2CC" w:themeFill="accent4" w:themeFillTint="33"/>
            <w:vAlign w:val="center"/>
          </w:tcPr>
          <w:p w14:paraId="27F812CA" w14:textId="77777777" w:rsidR="00B7639A" w:rsidRPr="00E03682" w:rsidRDefault="00B7639A" w:rsidP="00B7639A">
            <w:pPr>
              <w:spacing w:line="276" w:lineRule="auto"/>
              <w:ind w:right="32"/>
              <w:jc w:val="right"/>
              <w:rPr>
                <w:rFonts w:asciiTheme="majorHAnsi" w:hAnsiTheme="majorHAnsi" w:cs="Arial"/>
                <w:b/>
                <w:sz w:val="16"/>
                <w:szCs w:val="16"/>
                <w:highlight w:val="yellow"/>
              </w:rPr>
            </w:pPr>
          </w:p>
        </w:tc>
        <w:tc>
          <w:tcPr>
            <w:tcW w:w="1134" w:type="dxa"/>
            <w:shd w:val="clear" w:color="auto" w:fill="FFF2CC" w:themeFill="accent4" w:themeFillTint="33"/>
            <w:vAlign w:val="center"/>
          </w:tcPr>
          <w:p w14:paraId="72F59776" w14:textId="77777777" w:rsidR="00B7639A" w:rsidRPr="00E03682" w:rsidRDefault="00B7639A" w:rsidP="00B7639A">
            <w:pPr>
              <w:spacing w:line="276" w:lineRule="auto"/>
              <w:ind w:right="32"/>
              <w:jc w:val="right"/>
              <w:rPr>
                <w:rFonts w:asciiTheme="majorHAnsi" w:hAnsiTheme="majorHAnsi" w:cs="Arial"/>
                <w:b/>
                <w:sz w:val="16"/>
                <w:szCs w:val="16"/>
                <w:highlight w:val="yellow"/>
              </w:rPr>
            </w:pPr>
          </w:p>
        </w:tc>
        <w:tc>
          <w:tcPr>
            <w:tcW w:w="3544" w:type="dxa"/>
            <w:shd w:val="clear" w:color="auto" w:fill="FFF2CC" w:themeFill="accent4" w:themeFillTint="33"/>
            <w:vAlign w:val="center"/>
          </w:tcPr>
          <w:p w14:paraId="52C08007" w14:textId="77777777" w:rsidR="00B7639A" w:rsidRPr="007C0796" w:rsidRDefault="00B7639A" w:rsidP="00B7639A">
            <w:pPr>
              <w:spacing w:line="276" w:lineRule="auto"/>
              <w:ind w:right="29"/>
              <w:rPr>
                <w:rFonts w:asciiTheme="majorHAnsi" w:hAnsiTheme="majorHAnsi" w:cs="Arial"/>
                <w:b/>
                <w:sz w:val="16"/>
                <w:szCs w:val="16"/>
              </w:rPr>
            </w:pPr>
          </w:p>
        </w:tc>
        <w:tc>
          <w:tcPr>
            <w:tcW w:w="992" w:type="dxa"/>
            <w:shd w:val="clear" w:color="auto" w:fill="FFF2CC" w:themeFill="accent4" w:themeFillTint="33"/>
          </w:tcPr>
          <w:p w14:paraId="3DFC779E" w14:textId="77777777" w:rsidR="00B7639A" w:rsidRPr="007C0796" w:rsidRDefault="00B7639A" w:rsidP="00B7639A">
            <w:pPr>
              <w:spacing w:line="276" w:lineRule="auto"/>
              <w:ind w:right="32"/>
              <w:rPr>
                <w:rFonts w:asciiTheme="majorHAnsi" w:hAnsiTheme="majorHAnsi" w:cs="Arial"/>
                <w:b/>
                <w:sz w:val="16"/>
                <w:szCs w:val="16"/>
              </w:rPr>
            </w:pPr>
          </w:p>
        </w:tc>
        <w:tc>
          <w:tcPr>
            <w:tcW w:w="1084" w:type="dxa"/>
            <w:shd w:val="clear" w:color="auto" w:fill="FFF2CC" w:themeFill="accent4" w:themeFillTint="33"/>
            <w:vAlign w:val="center"/>
          </w:tcPr>
          <w:p w14:paraId="1985B188" w14:textId="77777777" w:rsidR="00B7639A" w:rsidRPr="00B7639A" w:rsidRDefault="00B7639A" w:rsidP="00B7639A">
            <w:pPr>
              <w:spacing w:line="276" w:lineRule="auto"/>
              <w:ind w:right="32"/>
              <w:jc w:val="right"/>
              <w:rPr>
                <w:rFonts w:asciiTheme="majorHAnsi" w:hAnsiTheme="majorHAnsi" w:cs="Arial"/>
                <w:b/>
                <w:sz w:val="16"/>
                <w:szCs w:val="16"/>
                <w:highlight w:val="yellow"/>
              </w:rPr>
            </w:pPr>
          </w:p>
        </w:tc>
        <w:tc>
          <w:tcPr>
            <w:tcW w:w="1047" w:type="dxa"/>
            <w:shd w:val="clear" w:color="auto" w:fill="FFF2CC" w:themeFill="accent4" w:themeFillTint="33"/>
            <w:vAlign w:val="center"/>
          </w:tcPr>
          <w:p w14:paraId="38F86CAC" w14:textId="77777777" w:rsidR="00B7639A" w:rsidRPr="00B7639A" w:rsidRDefault="00B7639A" w:rsidP="00B7639A">
            <w:pPr>
              <w:spacing w:line="276" w:lineRule="auto"/>
              <w:ind w:right="32"/>
              <w:jc w:val="right"/>
              <w:rPr>
                <w:rFonts w:asciiTheme="majorHAnsi" w:hAnsiTheme="majorHAnsi" w:cs="Arial"/>
                <w:b/>
                <w:sz w:val="16"/>
                <w:szCs w:val="16"/>
                <w:highlight w:val="yellow"/>
              </w:rPr>
            </w:pPr>
          </w:p>
        </w:tc>
      </w:tr>
      <w:tr w:rsidR="008975E4" w:rsidRPr="00ED6D35" w14:paraId="6EAA4671" w14:textId="77777777" w:rsidTr="008D21D6">
        <w:tc>
          <w:tcPr>
            <w:tcW w:w="992" w:type="dxa"/>
            <w:shd w:val="clear" w:color="auto" w:fill="auto"/>
            <w:vAlign w:val="center"/>
          </w:tcPr>
          <w:p w14:paraId="6A56D193" w14:textId="2B080B4E" w:rsidR="00B7639A" w:rsidRPr="00336886" w:rsidRDefault="00B7639A" w:rsidP="00B7639A">
            <w:pPr>
              <w:spacing w:line="276" w:lineRule="auto"/>
              <w:ind w:right="32"/>
              <w:jc w:val="right"/>
              <w:rPr>
                <w:rFonts w:asciiTheme="majorHAnsi" w:hAnsiTheme="majorHAnsi" w:cs="Arial"/>
                <w:b/>
                <w:sz w:val="16"/>
                <w:szCs w:val="16"/>
              </w:rPr>
            </w:pPr>
            <w:r w:rsidRPr="00F4769C">
              <w:rPr>
                <w:rFonts w:asciiTheme="majorHAnsi" w:hAnsiTheme="majorHAnsi" w:cs="Arial"/>
                <w:sz w:val="16"/>
                <w:szCs w:val="16"/>
              </w:rPr>
              <w:t>-</w:t>
            </w:r>
          </w:p>
        </w:tc>
        <w:tc>
          <w:tcPr>
            <w:tcW w:w="1134" w:type="dxa"/>
            <w:shd w:val="clear" w:color="auto" w:fill="auto"/>
            <w:vAlign w:val="center"/>
          </w:tcPr>
          <w:p w14:paraId="1FB2D237" w14:textId="01B36585" w:rsidR="00B7639A" w:rsidRPr="00336886" w:rsidRDefault="00B7639A" w:rsidP="00B7639A">
            <w:pPr>
              <w:spacing w:line="276" w:lineRule="auto"/>
              <w:ind w:right="32"/>
              <w:jc w:val="right"/>
              <w:rPr>
                <w:rFonts w:asciiTheme="majorHAnsi" w:hAnsiTheme="majorHAnsi" w:cs="Arial"/>
                <w:b/>
                <w:sz w:val="16"/>
                <w:szCs w:val="16"/>
              </w:rPr>
            </w:pPr>
            <w:r w:rsidRPr="00F4769C">
              <w:rPr>
                <w:rFonts w:asciiTheme="majorHAnsi" w:hAnsiTheme="majorHAnsi" w:cs="Arial"/>
                <w:sz w:val="16"/>
                <w:szCs w:val="16"/>
              </w:rPr>
              <w:t>-</w:t>
            </w:r>
          </w:p>
        </w:tc>
        <w:tc>
          <w:tcPr>
            <w:tcW w:w="3544" w:type="dxa"/>
            <w:shd w:val="clear" w:color="auto" w:fill="auto"/>
            <w:vAlign w:val="center"/>
          </w:tcPr>
          <w:p w14:paraId="2A374B58" w14:textId="77777777" w:rsidR="00B7639A" w:rsidRPr="008D21D6" w:rsidRDefault="00B7639A" w:rsidP="00B7639A">
            <w:pPr>
              <w:spacing w:line="276" w:lineRule="auto"/>
              <w:ind w:right="29"/>
              <w:rPr>
                <w:rFonts w:asciiTheme="majorHAnsi" w:hAnsiTheme="majorHAnsi" w:cs="Arial"/>
                <w:b/>
                <w:sz w:val="16"/>
                <w:szCs w:val="16"/>
              </w:rPr>
            </w:pPr>
            <w:r w:rsidRPr="008D21D6">
              <w:rPr>
                <w:rFonts w:asciiTheme="majorHAnsi" w:hAnsiTheme="majorHAnsi" w:cs="Arial"/>
                <w:sz w:val="16"/>
                <w:szCs w:val="16"/>
              </w:rPr>
              <w:t>Assets Held for Sale</w:t>
            </w:r>
          </w:p>
        </w:tc>
        <w:tc>
          <w:tcPr>
            <w:tcW w:w="992" w:type="dxa"/>
            <w:shd w:val="clear" w:color="auto" w:fill="auto"/>
          </w:tcPr>
          <w:p w14:paraId="26522DC3" w14:textId="77777777" w:rsidR="00B7639A" w:rsidRPr="008D21D6" w:rsidRDefault="00B7639A" w:rsidP="00B7639A">
            <w:pPr>
              <w:spacing w:line="276" w:lineRule="auto"/>
              <w:ind w:right="32"/>
              <w:rPr>
                <w:rFonts w:asciiTheme="majorHAnsi" w:hAnsiTheme="majorHAnsi" w:cs="Arial"/>
                <w:b/>
                <w:sz w:val="16"/>
                <w:szCs w:val="16"/>
              </w:rPr>
            </w:pPr>
            <w:hyperlink w:anchor="PCCNote25" w:history="1">
              <w:r w:rsidRPr="008D21D6">
                <w:rPr>
                  <w:rStyle w:val="Hyperlink"/>
                  <w:rFonts w:asciiTheme="majorHAnsi" w:hAnsiTheme="majorHAnsi" w:cs="Arial"/>
                  <w:sz w:val="16"/>
                  <w:szCs w:val="16"/>
                </w:rPr>
                <w:t>Note 25</w:t>
              </w:r>
            </w:hyperlink>
          </w:p>
        </w:tc>
        <w:tc>
          <w:tcPr>
            <w:tcW w:w="1084" w:type="dxa"/>
            <w:shd w:val="clear" w:color="auto" w:fill="auto"/>
            <w:vAlign w:val="center"/>
          </w:tcPr>
          <w:p w14:paraId="39B24D8F" w14:textId="3B8F6AF0" w:rsidR="00B7639A" w:rsidRPr="00B7639A" w:rsidRDefault="0046455A" w:rsidP="00B7639A">
            <w:pPr>
              <w:spacing w:line="276" w:lineRule="auto"/>
              <w:ind w:right="32"/>
              <w:jc w:val="right"/>
              <w:rPr>
                <w:rFonts w:asciiTheme="majorHAnsi" w:hAnsiTheme="majorHAnsi" w:cs="Arial"/>
                <w:b/>
                <w:sz w:val="16"/>
                <w:szCs w:val="16"/>
                <w:highlight w:val="yellow"/>
              </w:rPr>
            </w:pPr>
            <w:r>
              <w:rPr>
                <w:rFonts w:asciiTheme="majorHAnsi" w:hAnsiTheme="majorHAnsi" w:cs="Arial"/>
                <w:sz w:val="16"/>
                <w:szCs w:val="16"/>
              </w:rPr>
              <w:t>25</w:t>
            </w:r>
          </w:p>
        </w:tc>
        <w:tc>
          <w:tcPr>
            <w:tcW w:w="1047" w:type="dxa"/>
            <w:shd w:val="clear" w:color="auto" w:fill="auto"/>
            <w:vAlign w:val="center"/>
          </w:tcPr>
          <w:p w14:paraId="085637E0" w14:textId="1A43FA91" w:rsidR="00B7639A" w:rsidRPr="00B7639A" w:rsidRDefault="0046455A" w:rsidP="00B7639A">
            <w:pPr>
              <w:spacing w:line="276" w:lineRule="auto"/>
              <w:ind w:right="32"/>
              <w:jc w:val="right"/>
              <w:rPr>
                <w:rFonts w:asciiTheme="majorHAnsi" w:hAnsiTheme="majorHAnsi" w:cs="Arial"/>
                <w:b/>
                <w:sz w:val="16"/>
                <w:szCs w:val="16"/>
                <w:highlight w:val="yellow"/>
              </w:rPr>
            </w:pPr>
            <w:r w:rsidRPr="0046455A">
              <w:rPr>
                <w:rFonts w:asciiTheme="majorHAnsi" w:hAnsiTheme="majorHAnsi" w:cs="Arial"/>
                <w:sz w:val="16"/>
                <w:szCs w:val="16"/>
              </w:rPr>
              <w:t>25</w:t>
            </w:r>
          </w:p>
        </w:tc>
      </w:tr>
      <w:tr w:rsidR="008975E4" w:rsidRPr="00ED6D35" w14:paraId="1B14F11A" w14:textId="77777777" w:rsidTr="008A10F8">
        <w:tc>
          <w:tcPr>
            <w:tcW w:w="992" w:type="dxa"/>
            <w:shd w:val="clear" w:color="auto" w:fill="FFF2CC" w:themeFill="accent4" w:themeFillTint="33"/>
            <w:vAlign w:val="center"/>
          </w:tcPr>
          <w:p w14:paraId="155D547D" w14:textId="71E97550" w:rsidR="00B7639A" w:rsidRPr="00376971"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2,051</w:t>
            </w:r>
          </w:p>
        </w:tc>
        <w:tc>
          <w:tcPr>
            <w:tcW w:w="1134" w:type="dxa"/>
            <w:shd w:val="clear" w:color="auto" w:fill="FFF2CC" w:themeFill="accent4" w:themeFillTint="33"/>
            <w:vAlign w:val="center"/>
          </w:tcPr>
          <w:p w14:paraId="387F0791" w14:textId="3CCEC640" w:rsidR="00B7639A" w:rsidRPr="00376971"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2,051</w:t>
            </w:r>
          </w:p>
        </w:tc>
        <w:tc>
          <w:tcPr>
            <w:tcW w:w="3544" w:type="dxa"/>
            <w:shd w:val="clear" w:color="auto" w:fill="FFF2CC" w:themeFill="accent4" w:themeFillTint="33"/>
            <w:vAlign w:val="center"/>
          </w:tcPr>
          <w:p w14:paraId="7C521C70" w14:textId="77777777" w:rsidR="00B7639A" w:rsidRPr="00066D3B" w:rsidRDefault="00B7639A" w:rsidP="00B7639A">
            <w:pPr>
              <w:spacing w:line="276" w:lineRule="auto"/>
              <w:ind w:right="29"/>
              <w:rPr>
                <w:rFonts w:asciiTheme="majorHAnsi" w:hAnsiTheme="majorHAnsi" w:cs="Arial"/>
                <w:sz w:val="16"/>
                <w:szCs w:val="16"/>
              </w:rPr>
            </w:pPr>
            <w:r w:rsidRPr="00066D3B">
              <w:rPr>
                <w:rFonts w:asciiTheme="majorHAnsi" w:hAnsiTheme="majorHAnsi" w:cs="Arial"/>
                <w:sz w:val="16"/>
                <w:szCs w:val="16"/>
              </w:rPr>
              <w:t>Inventories</w:t>
            </w:r>
          </w:p>
        </w:tc>
        <w:tc>
          <w:tcPr>
            <w:tcW w:w="992" w:type="dxa"/>
            <w:shd w:val="clear" w:color="auto" w:fill="FFF2CC" w:themeFill="accent4" w:themeFillTint="33"/>
          </w:tcPr>
          <w:p w14:paraId="751A01ED" w14:textId="77777777" w:rsidR="00B7639A" w:rsidRPr="00DF53D3" w:rsidRDefault="00B7639A" w:rsidP="00B7639A">
            <w:pPr>
              <w:spacing w:line="276" w:lineRule="auto"/>
              <w:ind w:right="32"/>
              <w:rPr>
                <w:rFonts w:asciiTheme="majorHAnsi" w:hAnsiTheme="majorHAnsi" w:cs="Arial"/>
                <w:sz w:val="16"/>
                <w:szCs w:val="16"/>
              </w:rPr>
            </w:pPr>
            <w:hyperlink w:anchor="PCCNote26" w:history="1">
              <w:r w:rsidRPr="00DF53D3">
                <w:rPr>
                  <w:rStyle w:val="Hyperlink"/>
                  <w:rFonts w:asciiTheme="majorHAnsi" w:hAnsiTheme="majorHAnsi" w:cs="Arial"/>
                  <w:sz w:val="16"/>
                  <w:szCs w:val="16"/>
                </w:rPr>
                <w:t>Note 26</w:t>
              </w:r>
            </w:hyperlink>
          </w:p>
        </w:tc>
        <w:tc>
          <w:tcPr>
            <w:tcW w:w="1084" w:type="dxa"/>
            <w:shd w:val="clear" w:color="auto" w:fill="FFF2CC" w:themeFill="accent4" w:themeFillTint="33"/>
            <w:vAlign w:val="center"/>
          </w:tcPr>
          <w:p w14:paraId="01C8CA14" w14:textId="07F842D5"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w:t>
            </w:r>
            <w:r w:rsidR="007A0134" w:rsidRPr="00120DB0">
              <w:rPr>
                <w:rFonts w:asciiTheme="majorHAnsi" w:hAnsiTheme="majorHAnsi" w:cs="Arial"/>
                <w:sz w:val="16"/>
                <w:szCs w:val="16"/>
              </w:rPr>
              <w:t>136</w:t>
            </w:r>
          </w:p>
        </w:tc>
        <w:tc>
          <w:tcPr>
            <w:tcW w:w="1047" w:type="dxa"/>
            <w:shd w:val="clear" w:color="auto" w:fill="FFF2CC" w:themeFill="accent4" w:themeFillTint="33"/>
            <w:vAlign w:val="center"/>
          </w:tcPr>
          <w:p w14:paraId="0EFD00D0" w14:textId="18EB3256"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w:t>
            </w:r>
            <w:r w:rsidR="007A0134" w:rsidRPr="00120DB0">
              <w:rPr>
                <w:rFonts w:asciiTheme="majorHAnsi" w:hAnsiTheme="majorHAnsi" w:cs="Arial"/>
                <w:sz w:val="16"/>
                <w:szCs w:val="16"/>
              </w:rPr>
              <w:t>136</w:t>
            </w:r>
          </w:p>
        </w:tc>
      </w:tr>
      <w:tr w:rsidR="008975E4" w:rsidRPr="00C6552A" w14:paraId="661EC91D" w14:textId="77777777" w:rsidTr="008D21D6">
        <w:tc>
          <w:tcPr>
            <w:tcW w:w="992" w:type="dxa"/>
            <w:shd w:val="clear" w:color="auto" w:fill="auto"/>
            <w:vAlign w:val="center"/>
          </w:tcPr>
          <w:p w14:paraId="0D722C25" w14:textId="66627416" w:rsidR="00B7639A" w:rsidRPr="00CE34BA"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44,958</w:t>
            </w:r>
          </w:p>
        </w:tc>
        <w:tc>
          <w:tcPr>
            <w:tcW w:w="1134" w:type="dxa"/>
            <w:shd w:val="clear" w:color="auto" w:fill="auto"/>
            <w:vAlign w:val="center"/>
          </w:tcPr>
          <w:p w14:paraId="701435AB" w14:textId="794A6A91" w:rsidR="00B7639A" w:rsidRPr="00CE34BA"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44,958</w:t>
            </w:r>
          </w:p>
        </w:tc>
        <w:tc>
          <w:tcPr>
            <w:tcW w:w="3544" w:type="dxa"/>
            <w:shd w:val="clear" w:color="auto" w:fill="auto"/>
            <w:vAlign w:val="center"/>
          </w:tcPr>
          <w:p w14:paraId="525BE418"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Short-Term Debtors</w:t>
            </w:r>
          </w:p>
        </w:tc>
        <w:tc>
          <w:tcPr>
            <w:tcW w:w="992" w:type="dxa"/>
            <w:shd w:val="clear" w:color="auto" w:fill="auto"/>
          </w:tcPr>
          <w:p w14:paraId="2A4A5A0A" w14:textId="77777777" w:rsidR="00B7639A" w:rsidRPr="00DF53D3" w:rsidRDefault="00B7639A" w:rsidP="00B7639A">
            <w:pPr>
              <w:spacing w:line="276" w:lineRule="auto"/>
              <w:ind w:right="32"/>
              <w:rPr>
                <w:rFonts w:asciiTheme="majorHAnsi" w:hAnsiTheme="majorHAnsi" w:cs="Arial"/>
                <w:sz w:val="16"/>
                <w:szCs w:val="16"/>
              </w:rPr>
            </w:pPr>
            <w:hyperlink w:anchor="PCCNote27" w:history="1">
              <w:r w:rsidRPr="00DF53D3">
                <w:rPr>
                  <w:rStyle w:val="Hyperlink"/>
                  <w:rFonts w:asciiTheme="majorHAnsi" w:hAnsiTheme="majorHAnsi" w:cs="Arial"/>
                  <w:sz w:val="16"/>
                  <w:szCs w:val="16"/>
                </w:rPr>
                <w:t>Note 27</w:t>
              </w:r>
            </w:hyperlink>
          </w:p>
        </w:tc>
        <w:tc>
          <w:tcPr>
            <w:tcW w:w="1084" w:type="dxa"/>
            <w:shd w:val="clear" w:color="auto" w:fill="auto"/>
            <w:vAlign w:val="center"/>
          </w:tcPr>
          <w:p w14:paraId="016D0C00" w14:textId="65E78A99" w:rsidR="00B7639A" w:rsidRPr="00120DB0" w:rsidRDefault="00C62FC5"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74,</w:t>
            </w:r>
            <w:r w:rsidR="006E5709" w:rsidRPr="00120DB0">
              <w:rPr>
                <w:rFonts w:asciiTheme="majorHAnsi" w:hAnsiTheme="majorHAnsi" w:cs="Arial"/>
                <w:sz w:val="16"/>
                <w:szCs w:val="16"/>
              </w:rPr>
              <w:t>0</w:t>
            </w:r>
            <w:r w:rsidR="009107CD" w:rsidRPr="00120DB0">
              <w:rPr>
                <w:rFonts w:asciiTheme="majorHAnsi" w:hAnsiTheme="majorHAnsi" w:cs="Arial"/>
                <w:sz w:val="16"/>
                <w:szCs w:val="16"/>
              </w:rPr>
              <w:t>20</w:t>
            </w:r>
          </w:p>
        </w:tc>
        <w:tc>
          <w:tcPr>
            <w:tcW w:w="1047" w:type="dxa"/>
            <w:shd w:val="clear" w:color="auto" w:fill="auto"/>
            <w:vAlign w:val="center"/>
          </w:tcPr>
          <w:p w14:paraId="4F7211B9" w14:textId="2098D5FE" w:rsidR="00B7639A" w:rsidRPr="00120DB0" w:rsidRDefault="00C62FC5"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74,</w:t>
            </w:r>
            <w:r w:rsidR="006E5709" w:rsidRPr="00120DB0">
              <w:rPr>
                <w:rFonts w:asciiTheme="majorHAnsi" w:hAnsiTheme="majorHAnsi" w:cs="Arial"/>
                <w:sz w:val="16"/>
                <w:szCs w:val="16"/>
              </w:rPr>
              <w:t>0</w:t>
            </w:r>
            <w:r w:rsidR="009107CD" w:rsidRPr="00120DB0">
              <w:rPr>
                <w:rFonts w:asciiTheme="majorHAnsi" w:hAnsiTheme="majorHAnsi" w:cs="Arial"/>
                <w:sz w:val="16"/>
                <w:szCs w:val="16"/>
              </w:rPr>
              <w:t>20</w:t>
            </w:r>
          </w:p>
        </w:tc>
      </w:tr>
      <w:tr w:rsidR="008975E4" w:rsidRPr="00C6552A" w14:paraId="338935B8" w14:textId="77777777" w:rsidTr="008A10F8">
        <w:tc>
          <w:tcPr>
            <w:tcW w:w="992" w:type="dxa"/>
            <w:shd w:val="clear" w:color="auto" w:fill="FFF2CC" w:themeFill="accent4" w:themeFillTint="33"/>
            <w:vAlign w:val="center"/>
          </w:tcPr>
          <w:p w14:paraId="461639D9" w14:textId="5F8A7BE5" w:rsidR="00B7639A" w:rsidRPr="00376971"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26,296</w:t>
            </w:r>
          </w:p>
        </w:tc>
        <w:tc>
          <w:tcPr>
            <w:tcW w:w="1134" w:type="dxa"/>
            <w:shd w:val="clear" w:color="auto" w:fill="FFF2CC" w:themeFill="accent4" w:themeFillTint="33"/>
            <w:vAlign w:val="center"/>
          </w:tcPr>
          <w:p w14:paraId="5DB60B47" w14:textId="04A5ADD8" w:rsidR="00B7639A" w:rsidRPr="00376971"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26,296</w:t>
            </w:r>
          </w:p>
        </w:tc>
        <w:tc>
          <w:tcPr>
            <w:tcW w:w="3544" w:type="dxa"/>
            <w:shd w:val="clear" w:color="auto" w:fill="FFF2CC" w:themeFill="accent4" w:themeFillTint="33"/>
            <w:vAlign w:val="center"/>
          </w:tcPr>
          <w:p w14:paraId="2BDB8DA4"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Cash and Cash Equivalents</w:t>
            </w:r>
          </w:p>
        </w:tc>
        <w:tc>
          <w:tcPr>
            <w:tcW w:w="992" w:type="dxa"/>
            <w:shd w:val="clear" w:color="auto" w:fill="FFF2CC" w:themeFill="accent4" w:themeFillTint="33"/>
          </w:tcPr>
          <w:p w14:paraId="20D5A72B" w14:textId="77777777" w:rsidR="00B7639A" w:rsidRPr="00DF53D3" w:rsidRDefault="00B7639A" w:rsidP="00B7639A">
            <w:pPr>
              <w:spacing w:line="276" w:lineRule="auto"/>
              <w:ind w:right="32"/>
              <w:rPr>
                <w:rFonts w:asciiTheme="majorHAnsi" w:hAnsiTheme="majorHAnsi" w:cs="Arial"/>
                <w:sz w:val="16"/>
                <w:szCs w:val="16"/>
              </w:rPr>
            </w:pPr>
            <w:hyperlink w:anchor="PCCNote28" w:history="1">
              <w:r w:rsidRPr="00DF53D3">
                <w:rPr>
                  <w:rStyle w:val="Hyperlink"/>
                  <w:rFonts w:asciiTheme="majorHAnsi" w:hAnsiTheme="majorHAnsi" w:cs="Arial"/>
                  <w:sz w:val="16"/>
                  <w:szCs w:val="16"/>
                </w:rPr>
                <w:t>Note 28</w:t>
              </w:r>
            </w:hyperlink>
          </w:p>
        </w:tc>
        <w:tc>
          <w:tcPr>
            <w:tcW w:w="1084" w:type="dxa"/>
            <w:shd w:val="clear" w:color="auto" w:fill="FFF2CC" w:themeFill="accent4" w:themeFillTint="33"/>
            <w:vAlign w:val="center"/>
          </w:tcPr>
          <w:p w14:paraId="3F7AE740" w14:textId="26BA3BE0" w:rsidR="00B7639A" w:rsidRPr="00120DB0" w:rsidRDefault="0046455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8,578</w:t>
            </w:r>
          </w:p>
        </w:tc>
        <w:tc>
          <w:tcPr>
            <w:tcW w:w="1047" w:type="dxa"/>
            <w:shd w:val="clear" w:color="auto" w:fill="FFF2CC" w:themeFill="accent4" w:themeFillTint="33"/>
            <w:vAlign w:val="center"/>
          </w:tcPr>
          <w:p w14:paraId="690658CA" w14:textId="3B53ED37" w:rsidR="00B7639A" w:rsidRPr="00120DB0" w:rsidRDefault="0046455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8,578</w:t>
            </w:r>
          </w:p>
        </w:tc>
      </w:tr>
      <w:tr w:rsidR="008975E4" w:rsidRPr="00C6552A" w14:paraId="77ED7EF3" w14:textId="77777777" w:rsidTr="008D21D6">
        <w:tc>
          <w:tcPr>
            <w:tcW w:w="992" w:type="dxa"/>
            <w:tcBorders>
              <w:top w:val="single" w:sz="12" w:space="0" w:color="FFC000" w:themeColor="accent4"/>
            </w:tcBorders>
            <w:shd w:val="clear" w:color="auto" w:fill="auto"/>
          </w:tcPr>
          <w:p w14:paraId="31DEA2BF" w14:textId="35C16DA1" w:rsidR="00B7639A" w:rsidRPr="006F0FD3"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73,305</w:t>
            </w:r>
          </w:p>
        </w:tc>
        <w:tc>
          <w:tcPr>
            <w:tcW w:w="1134" w:type="dxa"/>
            <w:tcBorders>
              <w:top w:val="single" w:sz="12" w:space="0" w:color="FFC000" w:themeColor="accent4"/>
            </w:tcBorders>
            <w:shd w:val="clear" w:color="auto" w:fill="auto"/>
          </w:tcPr>
          <w:p w14:paraId="45163721" w14:textId="485B01F1" w:rsidR="00B7639A" w:rsidRPr="006F0FD3"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73,305</w:t>
            </w:r>
          </w:p>
        </w:tc>
        <w:tc>
          <w:tcPr>
            <w:tcW w:w="3544" w:type="dxa"/>
            <w:tcBorders>
              <w:top w:val="single" w:sz="12" w:space="0" w:color="FFC000" w:themeColor="accent4"/>
            </w:tcBorders>
            <w:shd w:val="clear" w:color="auto" w:fill="auto"/>
            <w:vAlign w:val="center"/>
          </w:tcPr>
          <w:p w14:paraId="004DBA3E" w14:textId="77777777" w:rsidR="00B7639A" w:rsidRPr="00066D3B" w:rsidRDefault="00B7639A" w:rsidP="00B7639A">
            <w:pPr>
              <w:spacing w:line="276" w:lineRule="auto"/>
              <w:ind w:right="29"/>
              <w:rPr>
                <w:rFonts w:asciiTheme="majorHAnsi" w:hAnsiTheme="majorHAnsi" w:cs="Arial"/>
                <w:b/>
                <w:sz w:val="16"/>
                <w:szCs w:val="16"/>
              </w:rPr>
            </w:pPr>
            <w:r w:rsidRPr="00066D3B">
              <w:rPr>
                <w:rFonts w:asciiTheme="majorHAnsi" w:hAnsiTheme="majorHAnsi" w:cs="Arial"/>
                <w:b/>
                <w:sz w:val="16"/>
                <w:szCs w:val="16"/>
              </w:rPr>
              <w:t>Current Assets</w:t>
            </w:r>
          </w:p>
        </w:tc>
        <w:tc>
          <w:tcPr>
            <w:tcW w:w="992" w:type="dxa"/>
            <w:tcBorders>
              <w:top w:val="single" w:sz="12" w:space="0" w:color="FFC000" w:themeColor="accent4"/>
            </w:tcBorders>
            <w:shd w:val="clear" w:color="auto" w:fill="auto"/>
          </w:tcPr>
          <w:p w14:paraId="40EE9A6A" w14:textId="77777777" w:rsidR="00B7639A" w:rsidRPr="00DF53D3" w:rsidRDefault="00B7639A" w:rsidP="00B7639A">
            <w:pPr>
              <w:spacing w:line="276" w:lineRule="auto"/>
              <w:ind w:right="32"/>
              <w:rPr>
                <w:rFonts w:asciiTheme="majorHAnsi" w:hAnsiTheme="majorHAnsi" w:cs="Arial"/>
                <w:b/>
                <w:sz w:val="16"/>
                <w:szCs w:val="16"/>
              </w:rPr>
            </w:pPr>
          </w:p>
        </w:tc>
        <w:tc>
          <w:tcPr>
            <w:tcW w:w="1084" w:type="dxa"/>
            <w:tcBorders>
              <w:top w:val="single" w:sz="12" w:space="0" w:color="FFC000" w:themeColor="accent4"/>
            </w:tcBorders>
            <w:shd w:val="clear" w:color="auto" w:fill="auto"/>
          </w:tcPr>
          <w:p w14:paraId="1CA6AFB3" w14:textId="3ECED4A4" w:rsidR="00B7639A" w:rsidRPr="00120DB0" w:rsidRDefault="00C62FC5"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8</w:t>
            </w:r>
            <w:r w:rsidR="006E5709" w:rsidRPr="00120DB0">
              <w:rPr>
                <w:rFonts w:asciiTheme="majorHAnsi" w:hAnsiTheme="majorHAnsi" w:cs="Arial"/>
                <w:b/>
                <w:sz w:val="16"/>
                <w:szCs w:val="16"/>
              </w:rPr>
              <w:t>4</w:t>
            </w:r>
            <w:r w:rsidRPr="00120DB0">
              <w:rPr>
                <w:rFonts w:asciiTheme="majorHAnsi" w:hAnsiTheme="majorHAnsi" w:cs="Arial"/>
                <w:b/>
                <w:sz w:val="16"/>
                <w:szCs w:val="16"/>
              </w:rPr>
              <w:t>,</w:t>
            </w:r>
            <w:r w:rsidR="006E5709" w:rsidRPr="00120DB0">
              <w:rPr>
                <w:rFonts w:asciiTheme="majorHAnsi" w:hAnsiTheme="majorHAnsi" w:cs="Arial"/>
                <w:b/>
                <w:sz w:val="16"/>
                <w:szCs w:val="16"/>
              </w:rPr>
              <w:t>75</w:t>
            </w:r>
            <w:r w:rsidR="009107CD" w:rsidRPr="00120DB0">
              <w:rPr>
                <w:rFonts w:asciiTheme="majorHAnsi" w:hAnsiTheme="majorHAnsi" w:cs="Arial"/>
                <w:b/>
                <w:sz w:val="16"/>
                <w:szCs w:val="16"/>
              </w:rPr>
              <w:t>9</w:t>
            </w:r>
          </w:p>
        </w:tc>
        <w:tc>
          <w:tcPr>
            <w:tcW w:w="1047" w:type="dxa"/>
            <w:tcBorders>
              <w:top w:val="single" w:sz="12" w:space="0" w:color="FFC000" w:themeColor="accent4"/>
            </w:tcBorders>
            <w:shd w:val="clear" w:color="auto" w:fill="auto"/>
          </w:tcPr>
          <w:p w14:paraId="41AF2A10" w14:textId="616A41C7" w:rsidR="00B7639A" w:rsidRPr="00120DB0" w:rsidRDefault="00C62FC5"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8</w:t>
            </w:r>
            <w:r w:rsidR="006E5709" w:rsidRPr="00120DB0">
              <w:rPr>
                <w:rFonts w:asciiTheme="majorHAnsi" w:hAnsiTheme="majorHAnsi" w:cs="Arial"/>
                <w:b/>
                <w:sz w:val="16"/>
                <w:szCs w:val="16"/>
              </w:rPr>
              <w:t>4</w:t>
            </w:r>
            <w:r w:rsidRPr="00120DB0">
              <w:rPr>
                <w:rFonts w:asciiTheme="majorHAnsi" w:hAnsiTheme="majorHAnsi" w:cs="Arial"/>
                <w:b/>
                <w:sz w:val="16"/>
                <w:szCs w:val="16"/>
              </w:rPr>
              <w:t>,</w:t>
            </w:r>
            <w:r w:rsidR="006E5709" w:rsidRPr="00120DB0">
              <w:rPr>
                <w:rFonts w:asciiTheme="majorHAnsi" w:hAnsiTheme="majorHAnsi" w:cs="Arial"/>
                <w:b/>
                <w:sz w:val="16"/>
                <w:szCs w:val="16"/>
              </w:rPr>
              <w:t>75</w:t>
            </w:r>
            <w:r w:rsidR="009107CD" w:rsidRPr="00120DB0">
              <w:rPr>
                <w:rFonts w:asciiTheme="majorHAnsi" w:hAnsiTheme="majorHAnsi" w:cs="Arial"/>
                <w:b/>
                <w:sz w:val="16"/>
                <w:szCs w:val="16"/>
              </w:rPr>
              <w:t>9</w:t>
            </w:r>
          </w:p>
        </w:tc>
      </w:tr>
      <w:tr w:rsidR="008975E4" w:rsidRPr="00C6552A" w14:paraId="73B438D5" w14:textId="77777777" w:rsidTr="008A10F8">
        <w:tc>
          <w:tcPr>
            <w:tcW w:w="992" w:type="dxa"/>
            <w:shd w:val="clear" w:color="auto" w:fill="FFF2CC" w:themeFill="accent4" w:themeFillTint="33"/>
          </w:tcPr>
          <w:p w14:paraId="6D2C39FE" w14:textId="77777777" w:rsidR="00B7639A" w:rsidRPr="00E03682" w:rsidRDefault="00B7639A" w:rsidP="00B7639A">
            <w:pPr>
              <w:spacing w:line="276" w:lineRule="auto"/>
              <w:ind w:right="32"/>
              <w:jc w:val="right"/>
              <w:rPr>
                <w:rFonts w:asciiTheme="majorHAnsi" w:hAnsiTheme="majorHAnsi" w:cs="Arial"/>
                <w:b/>
                <w:sz w:val="16"/>
                <w:szCs w:val="16"/>
                <w:highlight w:val="yellow"/>
              </w:rPr>
            </w:pPr>
          </w:p>
        </w:tc>
        <w:tc>
          <w:tcPr>
            <w:tcW w:w="1134" w:type="dxa"/>
            <w:shd w:val="clear" w:color="auto" w:fill="FFF2CC" w:themeFill="accent4" w:themeFillTint="33"/>
          </w:tcPr>
          <w:p w14:paraId="54B9C014" w14:textId="77777777" w:rsidR="00B7639A" w:rsidRPr="00E03682" w:rsidRDefault="00B7639A" w:rsidP="00B7639A">
            <w:pPr>
              <w:spacing w:line="276" w:lineRule="auto"/>
              <w:ind w:right="32"/>
              <w:jc w:val="right"/>
              <w:rPr>
                <w:rFonts w:asciiTheme="majorHAnsi" w:hAnsiTheme="majorHAnsi" w:cs="Arial"/>
                <w:b/>
                <w:sz w:val="16"/>
                <w:szCs w:val="16"/>
                <w:highlight w:val="yellow"/>
              </w:rPr>
            </w:pPr>
          </w:p>
        </w:tc>
        <w:tc>
          <w:tcPr>
            <w:tcW w:w="3544" w:type="dxa"/>
            <w:shd w:val="clear" w:color="auto" w:fill="FFF2CC" w:themeFill="accent4" w:themeFillTint="33"/>
            <w:vAlign w:val="center"/>
          </w:tcPr>
          <w:p w14:paraId="750AB460" w14:textId="77777777" w:rsidR="00B7639A" w:rsidRPr="00066D3B" w:rsidRDefault="00B7639A" w:rsidP="00B7639A">
            <w:pPr>
              <w:spacing w:line="276" w:lineRule="auto"/>
              <w:ind w:right="29"/>
              <w:rPr>
                <w:rFonts w:asciiTheme="majorHAnsi" w:hAnsiTheme="majorHAnsi" w:cs="Arial"/>
                <w:b/>
                <w:sz w:val="16"/>
                <w:szCs w:val="16"/>
              </w:rPr>
            </w:pPr>
          </w:p>
        </w:tc>
        <w:tc>
          <w:tcPr>
            <w:tcW w:w="992" w:type="dxa"/>
            <w:shd w:val="clear" w:color="auto" w:fill="FFF2CC" w:themeFill="accent4" w:themeFillTint="33"/>
          </w:tcPr>
          <w:p w14:paraId="36B6C368" w14:textId="77777777" w:rsidR="00B7639A" w:rsidRPr="00DF53D3" w:rsidRDefault="00B7639A" w:rsidP="00B7639A">
            <w:pPr>
              <w:spacing w:line="276" w:lineRule="auto"/>
              <w:ind w:right="32"/>
              <w:rPr>
                <w:rFonts w:asciiTheme="majorHAnsi" w:hAnsiTheme="majorHAnsi" w:cs="Arial"/>
                <w:b/>
                <w:sz w:val="16"/>
                <w:szCs w:val="16"/>
              </w:rPr>
            </w:pPr>
          </w:p>
        </w:tc>
        <w:tc>
          <w:tcPr>
            <w:tcW w:w="1084" w:type="dxa"/>
            <w:shd w:val="clear" w:color="auto" w:fill="FFF2CC" w:themeFill="accent4" w:themeFillTint="33"/>
          </w:tcPr>
          <w:p w14:paraId="1C73426D" w14:textId="77777777" w:rsidR="00B7639A" w:rsidRPr="00120DB0" w:rsidRDefault="00B7639A" w:rsidP="00B7639A">
            <w:pPr>
              <w:spacing w:line="276" w:lineRule="auto"/>
              <w:ind w:right="32"/>
              <w:jc w:val="right"/>
              <w:rPr>
                <w:rFonts w:asciiTheme="majorHAnsi" w:hAnsiTheme="majorHAnsi" w:cs="Arial"/>
                <w:b/>
                <w:sz w:val="16"/>
                <w:szCs w:val="16"/>
              </w:rPr>
            </w:pPr>
          </w:p>
        </w:tc>
        <w:tc>
          <w:tcPr>
            <w:tcW w:w="1047" w:type="dxa"/>
            <w:shd w:val="clear" w:color="auto" w:fill="FFF2CC" w:themeFill="accent4" w:themeFillTint="33"/>
          </w:tcPr>
          <w:p w14:paraId="0CC81AAE" w14:textId="77777777" w:rsidR="00B7639A" w:rsidRPr="00120DB0" w:rsidRDefault="00B7639A" w:rsidP="00B7639A">
            <w:pPr>
              <w:spacing w:line="276" w:lineRule="auto"/>
              <w:ind w:right="32"/>
              <w:jc w:val="right"/>
              <w:rPr>
                <w:rFonts w:asciiTheme="majorHAnsi" w:hAnsiTheme="majorHAnsi" w:cs="Arial"/>
                <w:b/>
                <w:sz w:val="16"/>
                <w:szCs w:val="16"/>
              </w:rPr>
            </w:pPr>
          </w:p>
        </w:tc>
      </w:tr>
      <w:tr w:rsidR="008975E4" w:rsidRPr="00C6552A" w14:paraId="13567DB1" w14:textId="77777777" w:rsidTr="00A15C01">
        <w:tc>
          <w:tcPr>
            <w:tcW w:w="992" w:type="dxa"/>
          </w:tcPr>
          <w:p w14:paraId="63F54959" w14:textId="7C3F4ED6" w:rsidR="00B7639A" w:rsidRPr="00ED37F7"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(3,000)</w:t>
            </w:r>
          </w:p>
        </w:tc>
        <w:tc>
          <w:tcPr>
            <w:tcW w:w="1134" w:type="dxa"/>
          </w:tcPr>
          <w:p w14:paraId="540BD2D7" w14:textId="270D247D" w:rsidR="00B7639A" w:rsidRPr="00376971" w:rsidRDefault="00B7639A" w:rsidP="00B7639A">
            <w:pPr>
              <w:spacing w:line="276" w:lineRule="auto"/>
              <w:ind w:right="32"/>
              <w:jc w:val="right"/>
              <w:rPr>
                <w:rFonts w:asciiTheme="majorHAnsi" w:hAnsiTheme="majorHAnsi" w:cs="Arial"/>
                <w:sz w:val="16"/>
                <w:szCs w:val="16"/>
              </w:rPr>
            </w:pPr>
            <w:r w:rsidRPr="00F4769C">
              <w:rPr>
                <w:rFonts w:asciiTheme="majorHAnsi" w:hAnsiTheme="majorHAnsi" w:cs="Arial"/>
                <w:sz w:val="16"/>
                <w:szCs w:val="16"/>
              </w:rPr>
              <w:t>(3,000)</w:t>
            </w:r>
          </w:p>
        </w:tc>
        <w:tc>
          <w:tcPr>
            <w:tcW w:w="3544" w:type="dxa"/>
            <w:vAlign w:val="center"/>
          </w:tcPr>
          <w:p w14:paraId="64A47771"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Short-Term Borrowing</w:t>
            </w:r>
          </w:p>
        </w:tc>
        <w:tc>
          <w:tcPr>
            <w:tcW w:w="992" w:type="dxa"/>
          </w:tcPr>
          <w:p w14:paraId="14871520" w14:textId="77777777" w:rsidR="00B7639A" w:rsidRPr="00DF53D3" w:rsidRDefault="00B7639A" w:rsidP="00B7639A">
            <w:pPr>
              <w:spacing w:line="276" w:lineRule="auto"/>
              <w:ind w:right="32"/>
              <w:rPr>
                <w:rFonts w:asciiTheme="majorHAnsi" w:hAnsiTheme="majorHAnsi" w:cs="Arial"/>
                <w:sz w:val="16"/>
                <w:szCs w:val="16"/>
              </w:rPr>
            </w:pPr>
            <w:hyperlink w:anchor="PCCnote21" w:history="1">
              <w:r w:rsidRPr="00DF53D3">
                <w:rPr>
                  <w:rStyle w:val="Hyperlink"/>
                  <w:rFonts w:asciiTheme="majorHAnsi" w:hAnsiTheme="majorHAnsi" w:cs="Arial"/>
                  <w:sz w:val="16"/>
                  <w:szCs w:val="16"/>
                </w:rPr>
                <w:t>Note 21</w:t>
              </w:r>
            </w:hyperlink>
          </w:p>
        </w:tc>
        <w:tc>
          <w:tcPr>
            <w:tcW w:w="1084" w:type="dxa"/>
          </w:tcPr>
          <w:p w14:paraId="1D4235C2" w14:textId="486C59DE"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1</w:t>
            </w:r>
            <w:r w:rsidRPr="00120DB0">
              <w:rPr>
                <w:rFonts w:asciiTheme="majorHAnsi" w:hAnsiTheme="majorHAnsi" w:cs="Arial"/>
                <w:sz w:val="16"/>
                <w:szCs w:val="16"/>
              </w:rPr>
              <w:t>,</w:t>
            </w:r>
            <w:r w:rsidR="00C7221C" w:rsidRPr="00120DB0">
              <w:rPr>
                <w:rFonts w:asciiTheme="majorHAnsi" w:hAnsiTheme="majorHAnsi" w:cs="Arial"/>
                <w:sz w:val="16"/>
                <w:szCs w:val="16"/>
              </w:rPr>
              <w:t>786</w:t>
            </w:r>
            <w:r w:rsidRPr="00120DB0">
              <w:rPr>
                <w:rFonts w:asciiTheme="majorHAnsi" w:hAnsiTheme="majorHAnsi" w:cs="Arial"/>
                <w:sz w:val="16"/>
                <w:szCs w:val="16"/>
              </w:rPr>
              <w:t>)</w:t>
            </w:r>
          </w:p>
        </w:tc>
        <w:tc>
          <w:tcPr>
            <w:tcW w:w="1047" w:type="dxa"/>
          </w:tcPr>
          <w:p w14:paraId="101511BF" w14:textId="3EF72CD9"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1,786</w:t>
            </w:r>
            <w:r w:rsidRPr="00120DB0">
              <w:rPr>
                <w:rFonts w:asciiTheme="majorHAnsi" w:hAnsiTheme="majorHAnsi" w:cs="Arial"/>
                <w:sz w:val="16"/>
                <w:szCs w:val="16"/>
              </w:rPr>
              <w:t>)</w:t>
            </w:r>
          </w:p>
        </w:tc>
      </w:tr>
      <w:tr w:rsidR="008975E4" w:rsidRPr="00C6552A" w14:paraId="743746C3" w14:textId="77777777" w:rsidTr="008A10F8">
        <w:tc>
          <w:tcPr>
            <w:tcW w:w="992" w:type="dxa"/>
            <w:shd w:val="clear" w:color="auto" w:fill="FFF2CC" w:themeFill="accent4" w:themeFillTint="33"/>
            <w:vAlign w:val="center"/>
          </w:tcPr>
          <w:p w14:paraId="7820B6B4" w14:textId="5B82113A" w:rsidR="00B7639A" w:rsidRPr="00ED37F7" w:rsidRDefault="00B7639A" w:rsidP="00B7639A">
            <w:pPr>
              <w:spacing w:line="276" w:lineRule="auto"/>
              <w:ind w:right="32"/>
              <w:jc w:val="right"/>
              <w:rPr>
                <w:rFonts w:asciiTheme="majorHAnsi" w:hAnsiTheme="majorHAnsi" w:cs="Arial"/>
                <w:sz w:val="16"/>
                <w:szCs w:val="16"/>
              </w:rPr>
            </w:pPr>
            <w:r w:rsidRPr="008C02DA">
              <w:rPr>
                <w:rFonts w:asciiTheme="majorHAnsi" w:hAnsiTheme="majorHAnsi" w:cs="Arial"/>
                <w:sz w:val="16"/>
                <w:szCs w:val="16"/>
              </w:rPr>
              <w:t>(34,159)</w:t>
            </w:r>
          </w:p>
        </w:tc>
        <w:tc>
          <w:tcPr>
            <w:tcW w:w="1134" w:type="dxa"/>
            <w:shd w:val="clear" w:color="auto" w:fill="FFF2CC" w:themeFill="accent4" w:themeFillTint="33"/>
            <w:vAlign w:val="center"/>
          </w:tcPr>
          <w:p w14:paraId="1A0E1B91" w14:textId="34FA027F" w:rsidR="00B7639A" w:rsidRPr="00ED37F7" w:rsidRDefault="00B7639A" w:rsidP="00B7639A">
            <w:pPr>
              <w:spacing w:line="276" w:lineRule="auto"/>
              <w:ind w:right="32"/>
              <w:jc w:val="right"/>
              <w:rPr>
                <w:rFonts w:asciiTheme="majorHAnsi" w:hAnsiTheme="majorHAnsi" w:cs="Arial"/>
                <w:sz w:val="16"/>
                <w:szCs w:val="16"/>
              </w:rPr>
            </w:pPr>
            <w:r w:rsidRPr="008C02DA">
              <w:rPr>
                <w:rFonts w:asciiTheme="majorHAnsi" w:hAnsiTheme="majorHAnsi" w:cs="Arial"/>
                <w:sz w:val="16"/>
                <w:szCs w:val="16"/>
              </w:rPr>
              <w:t>(31,178)</w:t>
            </w:r>
          </w:p>
        </w:tc>
        <w:tc>
          <w:tcPr>
            <w:tcW w:w="3544" w:type="dxa"/>
            <w:shd w:val="clear" w:color="auto" w:fill="FFF2CC" w:themeFill="accent4" w:themeFillTint="33"/>
            <w:vAlign w:val="center"/>
          </w:tcPr>
          <w:p w14:paraId="2A444D0A"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Short-Term Creditors</w:t>
            </w:r>
          </w:p>
        </w:tc>
        <w:tc>
          <w:tcPr>
            <w:tcW w:w="992" w:type="dxa"/>
            <w:shd w:val="clear" w:color="auto" w:fill="FFF2CC" w:themeFill="accent4" w:themeFillTint="33"/>
          </w:tcPr>
          <w:p w14:paraId="194C376D" w14:textId="77777777" w:rsidR="00B7639A" w:rsidRPr="00DF53D3" w:rsidRDefault="00B7639A" w:rsidP="00B7639A">
            <w:pPr>
              <w:spacing w:line="276" w:lineRule="auto"/>
              <w:ind w:right="32"/>
              <w:rPr>
                <w:rFonts w:asciiTheme="majorHAnsi" w:hAnsiTheme="majorHAnsi" w:cs="Arial"/>
                <w:sz w:val="16"/>
                <w:szCs w:val="16"/>
              </w:rPr>
            </w:pPr>
            <w:hyperlink w:anchor="PCCNote29" w:history="1">
              <w:r w:rsidRPr="00DF53D3">
                <w:rPr>
                  <w:rStyle w:val="Hyperlink"/>
                  <w:rFonts w:asciiTheme="majorHAnsi" w:hAnsiTheme="majorHAnsi" w:cs="Arial"/>
                  <w:sz w:val="16"/>
                  <w:szCs w:val="16"/>
                </w:rPr>
                <w:t>Note 29</w:t>
              </w:r>
            </w:hyperlink>
          </w:p>
        </w:tc>
        <w:tc>
          <w:tcPr>
            <w:tcW w:w="1084" w:type="dxa"/>
            <w:shd w:val="clear" w:color="auto" w:fill="FFF2CC" w:themeFill="accent4" w:themeFillTint="33"/>
            <w:vAlign w:val="center"/>
          </w:tcPr>
          <w:p w14:paraId="1BF70C51" w14:textId="2AE8B683" w:rsidR="00B7639A" w:rsidRPr="00120DB0" w:rsidRDefault="0071737D"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62FC5" w:rsidRPr="00120DB0">
              <w:rPr>
                <w:rFonts w:asciiTheme="majorHAnsi" w:hAnsiTheme="majorHAnsi" w:cs="Arial"/>
                <w:sz w:val="16"/>
                <w:szCs w:val="16"/>
              </w:rPr>
              <w:t>51,480</w:t>
            </w:r>
            <w:r w:rsidR="00B7639A" w:rsidRPr="00120DB0">
              <w:rPr>
                <w:rFonts w:asciiTheme="majorHAnsi" w:hAnsiTheme="majorHAnsi" w:cs="Arial"/>
                <w:sz w:val="16"/>
                <w:szCs w:val="16"/>
              </w:rPr>
              <w:t>)</w:t>
            </w:r>
          </w:p>
        </w:tc>
        <w:tc>
          <w:tcPr>
            <w:tcW w:w="1047" w:type="dxa"/>
            <w:shd w:val="clear" w:color="auto" w:fill="FFF2CC" w:themeFill="accent4" w:themeFillTint="33"/>
            <w:vAlign w:val="center"/>
          </w:tcPr>
          <w:p w14:paraId="6FA05059" w14:textId="3F2236D2" w:rsidR="00B7639A" w:rsidRPr="00120DB0" w:rsidRDefault="00C62FC5"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(48,06</w:t>
            </w:r>
            <w:r w:rsidR="009F2EC8" w:rsidRPr="00120DB0">
              <w:rPr>
                <w:rFonts w:asciiTheme="majorHAnsi" w:hAnsiTheme="majorHAnsi" w:cs="Arial"/>
                <w:sz w:val="16"/>
                <w:szCs w:val="16"/>
              </w:rPr>
              <w:t>4</w:t>
            </w:r>
            <w:r w:rsidRPr="00120DB0">
              <w:rPr>
                <w:rFonts w:asciiTheme="majorHAnsi" w:hAnsiTheme="majorHAnsi" w:cs="Arial"/>
                <w:sz w:val="16"/>
                <w:szCs w:val="16"/>
              </w:rPr>
              <w:t>)</w:t>
            </w:r>
          </w:p>
        </w:tc>
      </w:tr>
      <w:tr w:rsidR="008975E4" w:rsidRPr="00C6552A" w14:paraId="22247950" w14:textId="77777777" w:rsidTr="00EF19E4">
        <w:tc>
          <w:tcPr>
            <w:tcW w:w="992" w:type="dxa"/>
            <w:vAlign w:val="center"/>
          </w:tcPr>
          <w:p w14:paraId="07A29E5B" w14:textId="592F4BCC" w:rsidR="00B7639A" w:rsidRPr="00ED37F7" w:rsidRDefault="00B7639A" w:rsidP="00B7639A">
            <w:pPr>
              <w:spacing w:line="276" w:lineRule="auto"/>
              <w:ind w:right="32"/>
              <w:jc w:val="right"/>
              <w:rPr>
                <w:rFonts w:asciiTheme="majorHAnsi" w:hAnsiTheme="majorHAnsi" w:cs="Arial"/>
                <w:sz w:val="16"/>
                <w:szCs w:val="16"/>
              </w:rPr>
            </w:pPr>
            <w:r w:rsidRPr="008C02DA">
              <w:rPr>
                <w:rFonts w:asciiTheme="majorHAnsi" w:hAnsiTheme="majorHAnsi" w:cs="Arial"/>
                <w:sz w:val="16"/>
                <w:szCs w:val="16"/>
              </w:rPr>
              <w:t>(8,725)</w:t>
            </w:r>
          </w:p>
        </w:tc>
        <w:tc>
          <w:tcPr>
            <w:tcW w:w="1134" w:type="dxa"/>
            <w:vAlign w:val="center"/>
          </w:tcPr>
          <w:p w14:paraId="04A1B1C0" w14:textId="50854785" w:rsidR="00B7639A" w:rsidRPr="00ED37F7" w:rsidRDefault="00B7639A" w:rsidP="00B7639A">
            <w:pPr>
              <w:spacing w:line="276" w:lineRule="auto"/>
              <w:ind w:right="32"/>
              <w:jc w:val="right"/>
              <w:rPr>
                <w:rFonts w:asciiTheme="majorHAnsi" w:hAnsiTheme="majorHAnsi" w:cs="Arial"/>
                <w:sz w:val="16"/>
                <w:szCs w:val="16"/>
              </w:rPr>
            </w:pPr>
            <w:r w:rsidRPr="008C02DA">
              <w:rPr>
                <w:rFonts w:asciiTheme="majorHAnsi" w:hAnsiTheme="majorHAnsi" w:cs="Arial"/>
                <w:sz w:val="16"/>
                <w:szCs w:val="16"/>
              </w:rPr>
              <w:t>(8,725)</w:t>
            </w:r>
          </w:p>
        </w:tc>
        <w:tc>
          <w:tcPr>
            <w:tcW w:w="3544" w:type="dxa"/>
            <w:vAlign w:val="center"/>
          </w:tcPr>
          <w:p w14:paraId="4A2CB810"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Provisions</w:t>
            </w:r>
          </w:p>
        </w:tc>
        <w:tc>
          <w:tcPr>
            <w:tcW w:w="992" w:type="dxa"/>
          </w:tcPr>
          <w:p w14:paraId="309E2930" w14:textId="77777777" w:rsidR="00B7639A" w:rsidRPr="00DF53D3" w:rsidRDefault="00B7639A" w:rsidP="00B7639A">
            <w:pPr>
              <w:spacing w:line="276" w:lineRule="auto"/>
              <w:ind w:right="32"/>
              <w:rPr>
                <w:rFonts w:asciiTheme="majorHAnsi" w:hAnsiTheme="majorHAnsi" w:cs="Arial"/>
                <w:sz w:val="16"/>
                <w:szCs w:val="16"/>
              </w:rPr>
            </w:pPr>
            <w:hyperlink w:anchor="PCCNote30" w:history="1">
              <w:r w:rsidRPr="00DF53D3">
                <w:rPr>
                  <w:rStyle w:val="Hyperlink"/>
                  <w:rFonts w:asciiTheme="majorHAnsi" w:hAnsiTheme="majorHAnsi" w:cs="Arial"/>
                  <w:sz w:val="16"/>
                  <w:szCs w:val="16"/>
                </w:rPr>
                <w:t>Note 30</w:t>
              </w:r>
            </w:hyperlink>
          </w:p>
        </w:tc>
        <w:tc>
          <w:tcPr>
            <w:tcW w:w="1084" w:type="dxa"/>
            <w:vAlign w:val="center"/>
          </w:tcPr>
          <w:p w14:paraId="3E9ED514" w14:textId="6CADF7E3"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19</w:t>
            </w:r>
            <w:r w:rsidRPr="00120DB0">
              <w:rPr>
                <w:rFonts w:asciiTheme="majorHAnsi" w:hAnsiTheme="majorHAnsi" w:cs="Arial"/>
                <w:sz w:val="16"/>
                <w:szCs w:val="16"/>
              </w:rPr>
              <w:t>,</w:t>
            </w:r>
            <w:r w:rsidR="00C7221C" w:rsidRPr="00120DB0">
              <w:rPr>
                <w:rFonts w:asciiTheme="majorHAnsi" w:hAnsiTheme="majorHAnsi" w:cs="Arial"/>
                <w:sz w:val="16"/>
                <w:szCs w:val="16"/>
              </w:rPr>
              <w:t>083</w:t>
            </w:r>
            <w:r w:rsidRPr="00120DB0">
              <w:rPr>
                <w:rFonts w:asciiTheme="majorHAnsi" w:hAnsiTheme="majorHAnsi" w:cs="Arial"/>
                <w:sz w:val="16"/>
                <w:szCs w:val="16"/>
              </w:rPr>
              <w:t>)</w:t>
            </w:r>
          </w:p>
        </w:tc>
        <w:tc>
          <w:tcPr>
            <w:tcW w:w="1047" w:type="dxa"/>
            <w:vAlign w:val="center"/>
          </w:tcPr>
          <w:p w14:paraId="6E613468" w14:textId="0BE38BBA"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19</w:t>
            </w:r>
            <w:r w:rsidRPr="00120DB0">
              <w:rPr>
                <w:rFonts w:asciiTheme="majorHAnsi" w:hAnsiTheme="majorHAnsi" w:cs="Arial"/>
                <w:sz w:val="16"/>
                <w:szCs w:val="16"/>
              </w:rPr>
              <w:t>,</w:t>
            </w:r>
            <w:r w:rsidR="00C7221C" w:rsidRPr="00120DB0">
              <w:rPr>
                <w:rFonts w:asciiTheme="majorHAnsi" w:hAnsiTheme="majorHAnsi" w:cs="Arial"/>
                <w:sz w:val="16"/>
                <w:szCs w:val="16"/>
              </w:rPr>
              <w:t>083</w:t>
            </w:r>
            <w:r w:rsidRPr="00120DB0">
              <w:rPr>
                <w:rFonts w:asciiTheme="majorHAnsi" w:hAnsiTheme="majorHAnsi" w:cs="Arial"/>
                <w:sz w:val="16"/>
                <w:szCs w:val="16"/>
              </w:rPr>
              <w:t>)</w:t>
            </w:r>
          </w:p>
        </w:tc>
      </w:tr>
      <w:tr w:rsidR="008975E4" w:rsidRPr="00376971" w14:paraId="22710DD2" w14:textId="77777777" w:rsidTr="008A10F8">
        <w:tc>
          <w:tcPr>
            <w:tcW w:w="992" w:type="dxa"/>
            <w:shd w:val="clear" w:color="auto" w:fill="FFF2CC" w:themeFill="accent4" w:themeFillTint="33"/>
            <w:vAlign w:val="center"/>
          </w:tcPr>
          <w:p w14:paraId="6C4EAB88" w14:textId="6A5F3B57" w:rsidR="00B7639A" w:rsidRPr="00ED37F7"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(19,650)</w:t>
            </w:r>
          </w:p>
        </w:tc>
        <w:tc>
          <w:tcPr>
            <w:tcW w:w="1134" w:type="dxa"/>
            <w:shd w:val="clear" w:color="auto" w:fill="FFF2CC" w:themeFill="accent4" w:themeFillTint="33"/>
            <w:vAlign w:val="center"/>
          </w:tcPr>
          <w:p w14:paraId="21176676" w14:textId="25FE54E5" w:rsidR="00B7639A" w:rsidRPr="00376971"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(19,650)</w:t>
            </w:r>
          </w:p>
        </w:tc>
        <w:tc>
          <w:tcPr>
            <w:tcW w:w="3544" w:type="dxa"/>
            <w:shd w:val="clear" w:color="auto" w:fill="FFF2CC" w:themeFill="accent4" w:themeFillTint="33"/>
            <w:vAlign w:val="center"/>
          </w:tcPr>
          <w:p w14:paraId="19C27FA2"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Revenue Grants Receipt in Advance</w:t>
            </w:r>
          </w:p>
        </w:tc>
        <w:tc>
          <w:tcPr>
            <w:tcW w:w="992" w:type="dxa"/>
            <w:shd w:val="clear" w:color="auto" w:fill="FFF2CC" w:themeFill="accent4" w:themeFillTint="33"/>
          </w:tcPr>
          <w:p w14:paraId="55A71742" w14:textId="77777777" w:rsidR="00B7639A" w:rsidRPr="00DF53D3" w:rsidRDefault="00B7639A" w:rsidP="00B7639A">
            <w:pPr>
              <w:spacing w:line="276" w:lineRule="auto"/>
              <w:ind w:right="32"/>
              <w:rPr>
                <w:rFonts w:asciiTheme="majorHAnsi" w:hAnsiTheme="majorHAnsi" w:cs="Arial"/>
                <w:sz w:val="16"/>
                <w:szCs w:val="16"/>
              </w:rPr>
            </w:pPr>
            <w:hyperlink w:anchor="PCCNote31" w:history="1">
              <w:r w:rsidRPr="00DF53D3">
                <w:rPr>
                  <w:rStyle w:val="Hyperlink"/>
                  <w:rFonts w:asciiTheme="majorHAnsi" w:hAnsiTheme="majorHAnsi" w:cs="Arial"/>
                  <w:sz w:val="16"/>
                  <w:szCs w:val="16"/>
                </w:rPr>
                <w:t>Note 31</w:t>
              </w:r>
            </w:hyperlink>
          </w:p>
        </w:tc>
        <w:tc>
          <w:tcPr>
            <w:tcW w:w="1084" w:type="dxa"/>
            <w:shd w:val="clear" w:color="auto" w:fill="FFF2CC" w:themeFill="accent4" w:themeFillTint="33"/>
            <w:vAlign w:val="center"/>
          </w:tcPr>
          <w:p w14:paraId="06341BAB" w14:textId="16BD3741"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3</w:t>
            </w:r>
            <w:r w:rsidRPr="00120DB0">
              <w:rPr>
                <w:rFonts w:asciiTheme="majorHAnsi" w:hAnsiTheme="majorHAnsi" w:cs="Arial"/>
                <w:sz w:val="16"/>
                <w:szCs w:val="16"/>
              </w:rPr>
              <w:t>,</w:t>
            </w:r>
            <w:r w:rsidR="009107CD" w:rsidRPr="00120DB0">
              <w:rPr>
                <w:rFonts w:asciiTheme="majorHAnsi" w:hAnsiTheme="majorHAnsi" w:cs="Arial"/>
                <w:sz w:val="16"/>
                <w:szCs w:val="16"/>
              </w:rPr>
              <w:t>910</w:t>
            </w:r>
            <w:r w:rsidRPr="00120DB0">
              <w:rPr>
                <w:rFonts w:asciiTheme="majorHAnsi" w:hAnsiTheme="majorHAnsi" w:cs="Arial"/>
                <w:sz w:val="16"/>
                <w:szCs w:val="16"/>
              </w:rPr>
              <w:t>)</w:t>
            </w:r>
          </w:p>
        </w:tc>
        <w:tc>
          <w:tcPr>
            <w:tcW w:w="1047" w:type="dxa"/>
            <w:shd w:val="clear" w:color="auto" w:fill="FFF2CC" w:themeFill="accent4" w:themeFillTint="33"/>
            <w:vAlign w:val="center"/>
          </w:tcPr>
          <w:p w14:paraId="181616B0" w14:textId="350864B8"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C7221C" w:rsidRPr="00120DB0">
              <w:rPr>
                <w:rFonts w:asciiTheme="majorHAnsi" w:hAnsiTheme="majorHAnsi" w:cs="Arial"/>
                <w:sz w:val="16"/>
                <w:szCs w:val="16"/>
              </w:rPr>
              <w:t>3</w:t>
            </w:r>
            <w:r w:rsidRPr="00120DB0">
              <w:rPr>
                <w:rFonts w:asciiTheme="majorHAnsi" w:hAnsiTheme="majorHAnsi" w:cs="Arial"/>
                <w:sz w:val="16"/>
                <w:szCs w:val="16"/>
              </w:rPr>
              <w:t>,</w:t>
            </w:r>
            <w:r w:rsidR="009107CD" w:rsidRPr="00120DB0">
              <w:rPr>
                <w:rFonts w:asciiTheme="majorHAnsi" w:hAnsiTheme="majorHAnsi" w:cs="Arial"/>
                <w:sz w:val="16"/>
                <w:szCs w:val="16"/>
              </w:rPr>
              <w:t>910</w:t>
            </w:r>
            <w:r w:rsidRPr="00120DB0">
              <w:rPr>
                <w:rFonts w:asciiTheme="majorHAnsi" w:hAnsiTheme="majorHAnsi" w:cs="Arial"/>
                <w:sz w:val="16"/>
                <w:szCs w:val="16"/>
              </w:rPr>
              <w:t>)</w:t>
            </w:r>
          </w:p>
        </w:tc>
      </w:tr>
      <w:tr w:rsidR="008975E4" w:rsidRPr="00C6552A" w14:paraId="2DA5E4DE" w14:textId="77777777" w:rsidTr="008D21D6">
        <w:tc>
          <w:tcPr>
            <w:tcW w:w="992" w:type="dxa"/>
            <w:tcBorders>
              <w:bottom w:val="single" w:sz="12" w:space="0" w:color="FFC000" w:themeColor="accent4"/>
            </w:tcBorders>
          </w:tcPr>
          <w:p w14:paraId="662BE763" w14:textId="3DCE3408" w:rsidR="00B7639A" w:rsidRPr="00ED37F7"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(151)</w:t>
            </w:r>
          </w:p>
        </w:tc>
        <w:tc>
          <w:tcPr>
            <w:tcW w:w="1134" w:type="dxa"/>
            <w:tcBorders>
              <w:bottom w:val="single" w:sz="12" w:space="0" w:color="FFC000" w:themeColor="accent4"/>
            </w:tcBorders>
          </w:tcPr>
          <w:p w14:paraId="3D58A059" w14:textId="1228FA27" w:rsidR="00B7639A" w:rsidRPr="00376971"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(151)</w:t>
            </w:r>
          </w:p>
        </w:tc>
        <w:tc>
          <w:tcPr>
            <w:tcW w:w="3544" w:type="dxa"/>
            <w:tcBorders>
              <w:bottom w:val="single" w:sz="12" w:space="0" w:color="FFC000" w:themeColor="accent4"/>
            </w:tcBorders>
            <w:vAlign w:val="center"/>
          </w:tcPr>
          <w:p w14:paraId="0C0C58F1" w14:textId="77777777" w:rsidR="00B7639A" w:rsidRPr="003F2727"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Capital Grants Receipt in Advance</w:t>
            </w:r>
          </w:p>
        </w:tc>
        <w:tc>
          <w:tcPr>
            <w:tcW w:w="992" w:type="dxa"/>
            <w:tcBorders>
              <w:bottom w:val="single" w:sz="12" w:space="0" w:color="FFC000" w:themeColor="accent4"/>
            </w:tcBorders>
          </w:tcPr>
          <w:p w14:paraId="50BCCA86" w14:textId="77777777" w:rsidR="00B7639A" w:rsidRPr="00DF53D3" w:rsidRDefault="00B7639A" w:rsidP="00B7639A">
            <w:pPr>
              <w:spacing w:line="276" w:lineRule="auto"/>
              <w:ind w:right="32"/>
              <w:rPr>
                <w:rFonts w:asciiTheme="majorHAnsi" w:hAnsiTheme="majorHAnsi" w:cs="Arial"/>
                <w:sz w:val="16"/>
                <w:szCs w:val="16"/>
              </w:rPr>
            </w:pPr>
            <w:hyperlink w:anchor="PCCNote31" w:history="1">
              <w:r w:rsidRPr="00DF53D3">
                <w:rPr>
                  <w:rStyle w:val="Hyperlink"/>
                  <w:rFonts w:asciiTheme="majorHAnsi" w:hAnsiTheme="majorHAnsi" w:cs="Arial"/>
                  <w:sz w:val="16"/>
                  <w:szCs w:val="16"/>
                </w:rPr>
                <w:t>Note 31</w:t>
              </w:r>
            </w:hyperlink>
          </w:p>
        </w:tc>
        <w:tc>
          <w:tcPr>
            <w:tcW w:w="1084" w:type="dxa"/>
            <w:tcBorders>
              <w:bottom w:val="single" w:sz="12" w:space="0" w:color="FFC000" w:themeColor="accent4"/>
            </w:tcBorders>
          </w:tcPr>
          <w:p w14:paraId="75B260A0" w14:textId="671BA0EA"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(15</w:t>
            </w:r>
            <w:r w:rsidR="00C7221C" w:rsidRPr="00120DB0">
              <w:rPr>
                <w:rFonts w:asciiTheme="majorHAnsi" w:hAnsiTheme="majorHAnsi" w:cs="Arial"/>
                <w:sz w:val="16"/>
                <w:szCs w:val="16"/>
              </w:rPr>
              <w:t>2</w:t>
            </w:r>
            <w:r w:rsidRPr="00120DB0">
              <w:rPr>
                <w:rFonts w:asciiTheme="majorHAnsi" w:hAnsiTheme="majorHAnsi" w:cs="Arial"/>
                <w:sz w:val="16"/>
                <w:szCs w:val="16"/>
              </w:rPr>
              <w:t>)</w:t>
            </w:r>
          </w:p>
        </w:tc>
        <w:tc>
          <w:tcPr>
            <w:tcW w:w="1047" w:type="dxa"/>
            <w:tcBorders>
              <w:bottom w:val="single" w:sz="12" w:space="0" w:color="FFC000" w:themeColor="accent4"/>
            </w:tcBorders>
          </w:tcPr>
          <w:p w14:paraId="5731D42F" w14:textId="57187F57"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(15</w:t>
            </w:r>
            <w:r w:rsidR="00C7221C" w:rsidRPr="00120DB0">
              <w:rPr>
                <w:rFonts w:asciiTheme="majorHAnsi" w:hAnsiTheme="majorHAnsi" w:cs="Arial"/>
                <w:sz w:val="16"/>
                <w:szCs w:val="16"/>
              </w:rPr>
              <w:t>2</w:t>
            </w:r>
            <w:r w:rsidRPr="00120DB0">
              <w:rPr>
                <w:rFonts w:asciiTheme="majorHAnsi" w:hAnsiTheme="majorHAnsi" w:cs="Arial"/>
                <w:sz w:val="16"/>
                <w:szCs w:val="16"/>
              </w:rPr>
              <w:t>)</w:t>
            </w:r>
          </w:p>
        </w:tc>
      </w:tr>
      <w:tr w:rsidR="008975E4" w:rsidRPr="00C6552A" w14:paraId="651E04C0" w14:textId="77777777" w:rsidTr="008A10F8">
        <w:tc>
          <w:tcPr>
            <w:tcW w:w="992" w:type="dxa"/>
            <w:tcBorders>
              <w:top w:val="single" w:sz="12" w:space="0" w:color="FFC000" w:themeColor="accent4"/>
            </w:tcBorders>
            <w:shd w:val="clear" w:color="auto" w:fill="FFF2CC" w:themeFill="accent4" w:themeFillTint="33"/>
            <w:vAlign w:val="center"/>
          </w:tcPr>
          <w:p w14:paraId="5049F1AA" w14:textId="39455FFF" w:rsidR="00B7639A" w:rsidRPr="00ED37F7"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(65,685)</w:t>
            </w:r>
          </w:p>
        </w:tc>
        <w:tc>
          <w:tcPr>
            <w:tcW w:w="1134" w:type="dxa"/>
            <w:tcBorders>
              <w:top w:val="single" w:sz="12" w:space="0" w:color="FFC000" w:themeColor="accent4"/>
            </w:tcBorders>
            <w:shd w:val="clear" w:color="auto" w:fill="FFF2CC" w:themeFill="accent4" w:themeFillTint="33"/>
            <w:vAlign w:val="center"/>
          </w:tcPr>
          <w:p w14:paraId="3FC8D881" w14:textId="1D7065FB" w:rsidR="00B7639A" w:rsidRPr="00ED37F7"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(62,704)</w:t>
            </w:r>
          </w:p>
        </w:tc>
        <w:tc>
          <w:tcPr>
            <w:tcW w:w="3544" w:type="dxa"/>
            <w:tcBorders>
              <w:top w:val="single" w:sz="12" w:space="0" w:color="FFC000" w:themeColor="accent4"/>
            </w:tcBorders>
            <w:shd w:val="clear" w:color="auto" w:fill="FFF2CC" w:themeFill="accent4" w:themeFillTint="33"/>
            <w:vAlign w:val="center"/>
          </w:tcPr>
          <w:p w14:paraId="1726AD39" w14:textId="77777777" w:rsidR="00B7639A" w:rsidRPr="003F2727" w:rsidRDefault="00B7639A" w:rsidP="00B7639A">
            <w:pPr>
              <w:spacing w:line="276" w:lineRule="auto"/>
              <w:ind w:right="29"/>
              <w:rPr>
                <w:rFonts w:asciiTheme="majorHAnsi" w:hAnsiTheme="majorHAnsi" w:cs="Arial"/>
                <w:b/>
                <w:sz w:val="16"/>
                <w:szCs w:val="16"/>
              </w:rPr>
            </w:pPr>
            <w:r>
              <w:rPr>
                <w:rFonts w:asciiTheme="majorHAnsi" w:hAnsiTheme="majorHAnsi" w:cs="Arial"/>
                <w:b/>
                <w:sz w:val="16"/>
                <w:szCs w:val="16"/>
              </w:rPr>
              <w:t>Current Liabilities</w:t>
            </w:r>
          </w:p>
        </w:tc>
        <w:tc>
          <w:tcPr>
            <w:tcW w:w="992" w:type="dxa"/>
            <w:tcBorders>
              <w:top w:val="single" w:sz="12" w:space="0" w:color="FFC000" w:themeColor="accent4"/>
            </w:tcBorders>
            <w:shd w:val="clear" w:color="auto" w:fill="FFF2CC" w:themeFill="accent4" w:themeFillTint="33"/>
          </w:tcPr>
          <w:p w14:paraId="41D02DD0" w14:textId="77777777" w:rsidR="00B7639A" w:rsidRPr="00DF53D3" w:rsidRDefault="00B7639A" w:rsidP="00B7639A">
            <w:pPr>
              <w:spacing w:line="276" w:lineRule="auto"/>
              <w:ind w:right="32"/>
              <w:rPr>
                <w:rFonts w:asciiTheme="majorHAnsi" w:hAnsiTheme="majorHAnsi" w:cs="Arial"/>
                <w:b/>
                <w:sz w:val="16"/>
                <w:szCs w:val="16"/>
              </w:rPr>
            </w:pPr>
          </w:p>
        </w:tc>
        <w:tc>
          <w:tcPr>
            <w:tcW w:w="1084" w:type="dxa"/>
            <w:tcBorders>
              <w:top w:val="single" w:sz="12" w:space="0" w:color="FFC000" w:themeColor="accent4"/>
            </w:tcBorders>
            <w:shd w:val="clear" w:color="auto" w:fill="FFF2CC" w:themeFill="accent4" w:themeFillTint="33"/>
            <w:vAlign w:val="center"/>
          </w:tcPr>
          <w:p w14:paraId="6A7A50B0" w14:textId="6778A11F" w:rsidR="00B7639A" w:rsidRPr="00120DB0" w:rsidRDefault="00B7639A"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w:t>
            </w:r>
            <w:r w:rsidR="00C62FC5" w:rsidRPr="00120DB0">
              <w:rPr>
                <w:rFonts w:asciiTheme="majorHAnsi" w:hAnsiTheme="majorHAnsi" w:cs="Arial"/>
                <w:b/>
                <w:sz w:val="16"/>
                <w:szCs w:val="16"/>
              </w:rPr>
              <w:t>76,</w:t>
            </w:r>
            <w:r w:rsidR="009107CD" w:rsidRPr="00120DB0">
              <w:rPr>
                <w:rFonts w:asciiTheme="majorHAnsi" w:hAnsiTheme="majorHAnsi" w:cs="Arial"/>
                <w:b/>
                <w:sz w:val="16"/>
                <w:szCs w:val="16"/>
              </w:rPr>
              <w:t>411</w:t>
            </w:r>
            <w:r w:rsidRPr="00120DB0">
              <w:rPr>
                <w:rFonts w:asciiTheme="majorHAnsi" w:hAnsiTheme="majorHAnsi" w:cs="Arial"/>
                <w:b/>
                <w:sz w:val="16"/>
                <w:szCs w:val="16"/>
              </w:rPr>
              <w:t>)</w:t>
            </w:r>
          </w:p>
        </w:tc>
        <w:tc>
          <w:tcPr>
            <w:tcW w:w="1047" w:type="dxa"/>
            <w:tcBorders>
              <w:top w:val="single" w:sz="12" w:space="0" w:color="FFC000" w:themeColor="accent4"/>
            </w:tcBorders>
            <w:shd w:val="clear" w:color="auto" w:fill="FFF2CC" w:themeFill="accent4" w:themeFillTint="33"/>
            <w:vAlign w:val="center"/>
          </w:tcPr>
          <w:p w14:paraId="71765EC1" w14:textId="32F87B71" w:rsidR="00B7639A" w:rsidRPr="00120DB0" w:rsidRDefault="00C62FC5"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(72,</w:t>
            </w:r>
            <w:r w:rsidR="009107CD" w:rsidRPr="00120DB0">
              <w:rPr>
                <w:rFonts w:asciiTheme="majorHAnsi" w:hAnsiTheme="majorHAnsi" w:cs="Arial"/>
                <w:b/>
                <w:sz w:val="16"/>
                <w:szCs w:val="16"/>
              </w:rPr>
              <w:t>995</w:t>
            </w:r>
            <w:r w:rsidRPr="00120DB0">
              <w:rPr>
                <w:rFonts w:asciiTheme="majorHAnsi" w:hAnsiTheme="majorHAnsi" w:cs="Arial"/>
                <w:b/>
                <w:sz w:val="16"/>
                <w:szCs w:val="16"/>
              </w:rPr>
              <w:t>)</w:t>
            </w:r>
          </w:p>
        </w:tc>
      </w:tr>
      <w:tr w:rsidR="008975E4" w:rsidRPr="00C6552A" w14:paraId="72A2EA6D" w14:textId="77777777" w:rsidTr="008D21D6">
        <w:tc>
          <w:tcPr>
            <w:tcW w:w="992" w:type="dxa"/>
            <w:vAlign w:val="center"/>
          </w:tcPr>
          <w:p w14:paraId="4BA936A8" w14:textId="77777777" w:rsidR="00B7639A" w:rsidRPr="00E03682" w:rsidRDefault="00B7639A" w:rsidP="00B7639A">
            <w:pPr>
              <w:spacing w:line="276" w:lineRule="auto"/>
              <w:ind w:right="32"/>
              <w:jc w:val="right"/>
              <w:rPr>
                <w:rFonts w:asciiTheme="majorHAnsi" w:hAnsiTheme="majorHAnsi" w:cs="Arial"/>
                <w:b/>
                <w:sz w:val="16"/>
                <w:szCs w:val="16"/>
                <w:highlight w:val="yellow"/>
              </w:rPr>
            </w:pPr>
          </w:p>
        </w:tc>
        <w:tc>
          <w:tcPr>
            <w:tcW w:w="1134" w:type="dxa"/>
            <w:vAlign w:val="center"/>
          </w:tcPr>
          <w:p w14:paraId="35A29D01" w14:textId="77777777" w:rsidR="00B7639A" w:rsidRPr="00ED37F7" w:rsidRDefault="00B7639A" w:rsidP="00B7639A">
            <w:pPr>
              <w:spacing w:line="276" w:lineRule="auto"/>
              <w:ind w:right="32"/>
              <w:jc w:val="right"/>
              <w:rPr>
                <w:rFonts w:asciiTheme="majorHAnsi" w:hAnsiTheme="majorHAnsi" w:cs="Arial"/>
                <w:b/>
                <w:sz w:val="16"/>
                <w:szCs w:val="16"/>
              </w:rPr>
            </w:pPr>
          </w:p>
        </w:tc>
        <w:tc>
          <w:tcPr>
            <w:tcW w:w="3544" w:type="dxa"/>
            <w:vAlign w:val="center"/>
          </w:tcPr>
          <w:p w14:paraId="3A6DFE43" w14:textId="77777777" w:rsidR="00B7639A" w:rsidRPr="003F2727" w:rsidRDefault="00B7639A" w:rsidP="00B7639A">
            <w:pPr>
              <w:spacing w:line="276" w:lineRule="auto"/>
              <w:ind w:right="29"/>
              <w:rPr>
                <w:rFonts w:asciiTheme="majorHAnsi" w:hAnsiTheme="majorHAnsi" w:cs="Arial"/>
                <w:b/>
                <w:sz w:val="16"/>
                <w:szCs w:val="16"/>
              </w:rPr>
            </w:pPr>
          </w:p>
        </w:tc>
        <w:tc>
          <w:tcPr>
            <w:tcW w:w="992" w:type="dxa"/>
          </w:tcPr>
          <w:p w14:paraId="28C03472" w14:textId="77777777" w:rsidR="00B7639A" w:rsidRPr="00DF53D3" w:rsidRDefault="00B7639A" w:rsidP="00B7639A">
            <w:pPr>
              <w:spacing w:line="276" w:lineRule="auto"/>
              <w:ind w:right="32"/>
              <w:rPr>
                <w:rFonts w:asciiTheme="majorHAnsi" w:hAnsiTheme="majorHAnsi" w:cs="Arial"/>
                <w:b/>
                <w:sz w:val="16"/>
                <w:szCs w:val="16"/>
              </w:rPr>
            </w:pPr>
          </w:p>
        </w:tc>
        <w:tc>
          <w:tcPr>
            <w:tcW w:w="1084" w:type="dxa"/>
            <w:vAlign w:val="center"/>
          </w:tcPr>
          <w:p w14:paraId="70A8C6AA" w14:textId="77777777" w:rsidR="00B7639A" w:rsidRPr="00120DB0" w:rsidRDefault="00B7639A" w:rsidP="00B7639A">
            <w:pPr>
              <w:spacing w:line="276" w:lineRule="auto"/>
              <w:ind w:right="32"/>
              <w:jc w:val="right"/>
              <w:rPr>
                <w:rFonts w:asciiTheme="majorHAnsi" w:hAnsiTheme="majorHAnsi" w:cs="Arial"/>
                <w:b/>
                <w:sz w:val="16"/>
                <w:szCs w:val="16"/>
              </w:rPr>
            </w:pPr>
          </w:p>
        </w:tc>
        <w:tc>
          <w:tcPr>
            <w:tcW w:w="1047" w:type="dxa"/>
            <w:vAlign w:val="center"/>
          </w:tcPr>
          <w:p w14:paraId="15DA4C04" w14:textId="77777777" w:rsidR="00B7639A" w:rsidRPr="00120DB0" w:rsidRDefault="00B7639A" w:rsidP="00B7639A">
            <w:pPr>
              <w:spacing w:line="276" w:lineRule="auto"/>
              <w:ind w:right="32"/>
              <w:jc w:val="right"/>
              <w:rPr>
                <w:rFonts w:asciiTheme="majorHAnsi" w:hAnsiTheme="majorHAnsi" w:cs="Arial"/>
                <w:b/>
                <w:sz w:val="16"/>
                <w:szCs w:val="16"/>
              </w:rPr>
            </w:pPr>
          </w:p>
        </w:tc>
      </w:tr>
      <w:tr w:rsidR="008975E4" w:rsidRPr="00C6552A" w14:paraId="10D59A94" w14:textId="77777777" w:rsidTr="008A10F8">
        <w:tc>
          <w:tcPr>
            <w:tcW w:w="992" w:type="dxa"/>
            <w:shd w:val="clear" w:color="auto" w:fill="FFF2CC" w:themeFill="accent4" w:themeFillTint="33"/>
            <w:vAlign w:val="center"/>
          </w:tcPr>
          <w:p w14:paraId="6F08418B" w14:textId="6B33D2FD" w:rsidR="00B7639A" w:rsidRPr="00376971" w:rsidRDefault="00B7639A" w:rsidP="00B7639A">
            <w:pPr>
              <w:spacing w:line="276" w:lineRule="auto"/>
              <w:ind w:right="32"/>
              <w:jc w:val="right"/>
              <w:rPr>
                <w:rFonts w:asciiTheme="majorHAnsi" w:hAnsiTheme="majorHAnsi" w:cs="Arial"/>
                <w:sz w:val="16"/>
                <w:szCs w:val="16"/>
              </w:rPr>
            </w:pPr>
            <w:r w:rsidRPr="00071605">
              <w:rPr>
                <w:rFonts w:asciiTheme="majorHAnsi" w:hAnsiTheme="majorHAnsi" w:cs="Arial"/>
                <w:sz w:val="16"/>
                <w:szCs w:val="16"/>
              </w:rPr>
              <w:t>(2,726)</w:t>
            </w:r>
          </w:p>
        </w:tc>
        <w:tc>
          <w:tcPr>
            <w:tcW w:w="1134" w:type="dxa"/>
            <w:shd w:val="clear" w:color="auto" w:fill="FFF2CC" w:themeFill="accent4" w:themeFillTint="33"/>
            <w:vAlign w:val="center"/>
          </w:tcPr>
          <w:p w14:paraId="2AC76BB5" w14:textId="26651587" w:rsidR="00B7639A" w:rsidRPr="00376971" w:rsidRDefault="00B7639A" w:rsidP="00B7639A">
            <w:pPr>
              <w:spacing w:line="276" w:lineRule="auto"/>
              <w:ind w:right="32"/>
              <w:jc w:val="right"/>
              <w:rPr>
                <w:rFonts w:asciiTheme="majorHAnsi" w:hAnsiTheme="majorHAnsi" w:cs="Arial"/>
                <w:sz w:val="16"/>
                <w:szCs w:val="16"/>
              </w:rPr>
            </w:pPr>
            <w:r w:rsidRPr="00071605">
              <w:rPr>
                <w:rFonts w:asciiTheme="majorHAnsi" w:hAnsiTheme="majorHAnsi" w:cs="Arial"/>
                <w:sz w:val="16"/>
                <w:szCs w:val="16"/>
              </w:rPr>
              <w:t>(2,726)</w:t>
            </w:r>
          </w:p>
        </w:tc>
        <w:tc>
          <w:tcPr>
            <w:tcW w:w="3544" w:type="dxa"/>
            <w:shd w:val="clear" w:color="auto" w:fill="FFF2CC" w:themeFill="accent4" w:themeFillTint="33"/>
            <w:vAlign w:val="center"/>
          </w:tcPr>
          <w:p w14:paraId="3F7BBC1F"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Long-Term Provisions</w:t>
            </w:r>
          </w:p>
        </w:tc>
        <w:tc>
          <w:tcPr>
            <w:tcW w:w="992" w:type="dxa"/>
            <w:shd w:val="clear" w:color="auto" w:fill="FFF2CC" w:themeFill="accent4" w:themeFillTint="33"/>
          </w:tcPr>
          <w:p w14:paraId="08ECC20A" w14:textId="77777777" w:rsidR="00B7639A" w:rsidRPr="00DF53D3" w:rsidRDefault="00B7639A" w:rsidP="00B7639A">
            <w:pPr>
              <w:spacing w:line="276" w:lineRule="auto"/>
              <w:ind w:right="32"/>
              <w:rPr>
                <w:rFonts w:asciiTheme="majorHAnsi" w:hAnsiTheme="majorHAnsi" w:cs="Arial"/>
                <w:sz w:val="16"/>
                <w:szCs w:val="16"/>
              </w:rPr>
            </w:pPr>
            <w:hyperlink w:anchor="PCCNote30" w:history="1">
              <w:r w:rsidRPr="00DF53D3">
                <w:rPr>
                  <w:rStyle w:val="Hyperlink"/>
                  <w:rFonts w:asciiTheme="majorHAnsi" w:hAnsiTheme="majorHAnsi" w:cs="Arial"/>
                  <w:sz w:val="16"/>
                  <w:szCs w:val="16"/>
                </w:rPr>
                <w:t>Note 30</w:t>
              </w:r>
            </w:hyperlink>
          </w:p>
        </w:tc>
        <w:tc>
          <w:tcPr>
            <w:tcW w:w="1084" w:type="dxa"/>
            <w:shd w:val="clear" w:color="auto" w:fill="FFF2CC" w:themeFill="accent4" w:themeFillTint="33"/>
            <w:vAlign w:val="center"/>
          </w:tcPr>
          <w:p w14:paraId="7DDCA5C3" w14:textId="0B30E477" w:rsidR="00B7639A" w:rsidRPr="00120DB0" w:rsidRDefault="0046455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(3</w:t>
            </w:r>
            <w:r w:rsidR="00CA2CDA" w:rsidRPr="00120DB0">
              <w:rPr>
                <w:rFonts w:asciiTheme="majorHAnsi" w:hAnsiTheme="majorHAnsi" w:cs="Arial"/>
                <w:sz w:val="16"/>
                <w:szCs w:val="16"/>
              </w:rPr>
              <w:t>5</w:t>
            </w:r>
            <w:r w:rsidRPr="00120DB0">
              <w:rPr>
                <w:rFonts w:asciiTheme="majorHAnsi" w:hAnsiTheme="majorHAnsi" w:cs="Arial"/>
                <w:sz w:val="16"/>
                <w:szCs w:val="16"/>
              </w:rPr>
              <w:t>,</w:t>
            </w:r>
            <w:r w:rsidR="00CA2CDA" w:rsidRPr="00120DB0">
              <w:rPr>
                <w:rFonts w:asciiTheme="majorHAnsi" w:hAnsiTheme="majorHAnsi" w:cs="Arial"/>
                <w:sz w:val="16"/>
                <w:szCs w:val="16"/>
              </w:rPr>
              <w:t>212</w:t>
            </w:r>
            <w:r w:rsidRPr="00120DB0">
              <w:rPr>
                <w:rFonts w:asciiTheme="majorHAnsi" w:hAnsiTheme="majorHAnsi" w:cs="Arial"/>
                <w:sz w:val="16"/>
                <w:szCs w:val="16"/>
              </w:rPr>
              <w:t>)</w:t>
            </w:r>
          </w:p>
        </w:tc>
        <w:tc>
          <w:tcPr>
            <w:tcW w:w="1047" w:type="dxa"/>
            <w:shd w:val="clear" w:color="auto" w:fill="FFF2CC" w:themeFill="accent4" w:themeFillTint="33"/>
            <w:vAlign w:val="center"/>
          </w:tcPr>
          <w:p w14:paraId="14D02985" w14:textId="55DA440F" w:rsidR="00B7639A" w:rsidRPr="00120DB0" w:rsidRDefault="0046455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(3</w:t>
            </w:r>
            <w:r w:rsidR="00AA0912" w:rsidRPr="00120DB0">
              <w:rPr>
                <w:rFonts w:asciiTheme="majorHAnsi" w:hAnsiTheme="majorHAnsi" w:cs="Arial"/>
                <w:sz w:val="16"/>
                <w:szCs w:val="16"/>
              </w:rPr>
              <w:t>5</w:t>
            </w:r>
            <w:r w:rsidRPr="00120DB0">
              <w:rPr>
                <w:rFonts w:asciiTheme="majorHAnsi" w:hAnsiTheme="majorHAnsi" w:cs="Arial"/>
                <w:sz w:val="16"/>
                <w:szCs w:val="16"/>
              </w:rPr>
              <w:t>,</w:t>
            </w:r>
            <w:r w:rsidR="00AA0912" w:rsidRPr="00120DB0">
              <w:rPr>
                <w:rFonts w:asciiTheme="majorHAnsi" w:hAnsiTheme="majorHAnsi" w:cs="Arial"/>
                <w:sz w:val="16"/>
                <w:szCs w:val="16"/>
              </w:rPr>
              <w:t>212</w:t>
            </w:r>
            <w:r w:rsidRPr="00120DB0">
              <w:rPr>
                <w:rFonts w:asciiTheme="majorHAnsi" w:hAnsiTheme="majorHAnsi" w:cs="Arial"/>
                <w:sz w:val="16"/>
                <w:szCs w:val="16"/>
              </w:rPr>
              <w:t>)</w:t>
            </w:r>
          </w:p>
        </w:tc>
      </w:tr>
      <w:tr w:rsidR="008975E4" w:rsidRPr="00C6552A" w14:paraId="68EAC638" w14:textId="77777777" w:rsidTr="00AA0912">
        <w:tc>
          <w:tcPr>
            <w:tcW w:w="992" w:type="dxa"/>
            <w:shd w:val="clear" w:color="auto" w:fill="auto"/>
            <w:vAlign w:val="center"/>
          </w:tcPr>
          <w:p w14:paraId="6D97C946" w14:textId="4B5AC6B4" w:rsidR="00B7639A" w:rsidRPr="00376971" w:rsidRDefault="00B7639A" w:rsidP="00B7639A">
            <w:pPr>
              <w:spacing w:line="276" w:lineRule="auto"/>
              <w:ind w:right="32"/>
              <w:jc w:val="right"/>
              <w:rPr>
                <w:rFonts w:asciiTheme="majorHAnsi" w:hAnsiTheme="majorHAnsi" w:cs="Arial"/>
                <w:sz w:val="16"/>
                <w:szCs w:val="16"/>
              </w:rPr>
            </w:pPr>
            <w:r w:rsidRPr="003E07A0">
              <w:rPr>
                <w:rFonts w:asciiTheme="majorHAnsi" w:hAnsiTheme="majorHAnsi" w:cs="Arial"/>
                <w:sz w:val="16"/>
                <w:szCs w:val="16"/>
              </w:rPr>
              <w:t>(28,072)</w:t>
            </w:r>
          </w:p>
        </w:tc>
        <w:tc>
          <w:tcPr>
            <w:tcW w:w="1134" w:type="dxa"/>
            <w:shd w:val="clear" w:color="auto" w:fill="auto"/>
            <w:vAlign w:val="center"/>
          </w:tcPr>
          <w:p w14:paraId="73117465" w14:textId="4913B476" w:rsidR="00B7639A" w:rsidRPr="00376971" w:rsidRDefault="00B7639A" w:rsidP="00B7639A">
            <w:pPr>
              <w:spacing w:line="276" w:lineRule="auto"/>
              <w:ind w:right="32"/>
              <w:jc w:val="right"/>
              <w:rPr>
                <w:rFonts w:asciiTheme="majorHAnsi" w:hAnsiTheme="majorHAnsi" w:cs="Arial"/>
                <w:sz w:val="16"/>
                <w:szCs w:val="16"/>
              </w:rPr>
            </w:pPr>
            <w:r w:rsidRPr="003E07A0">
              <w:rPr>
                <w:rFonts w:asciiTheme="majorHAnsi" w:hAnsiTheme="majorHAnsi" w:cs="Arial"/>
                <w:sz w:val="16"/>
                <w:szCs w:val="16"/>
              </w:rPr>
              <w:t>(28,072)</w:t>
            </w:r>
          </w:p>
        </w:tc>
        <w:tc>
          <w:tcPr>
            <w:tcW w:w="3544" w:type="dxa"/>
            <w:shd w:val="clear" w:color="auto" w:fill="auto"/>
            <w:vAlign w:val="center"/>
          </w:tcPr>
          <w:p w14:paraId="7FAB2B2B" w14:textId="77777777" w:rsidR="00B7639A" w:rsidRPr="00066D3B" w:rsidRDefault="00B7639A" w:rsidP="00B7639A">
            <w:pPr>
              <w:spacing w:line="276" w:lineRule="auto"/>
              <w:ind w:right="29"/>
              <w:rPr>
                <w:rFonts w:asciiTheme="majorHAnsi" w:hAnsiTheme="majorHAnsi" w:cs="Arial"/>
                <w:sz w:val="16"/>
                <w:szCs w:val="16"/>
              </w:rPr>
            </w:pPr>
            <w:r>
              <w:rPr>
                <w:rFonts w:asciiTheme="majorHAnsi" w:hAnsiTheme="majorHAnsi" w:cs="Arial"/>
                <w:sz w:val="16"/>
                <w:szCs w:val="16"/>
              </w:rPr>
              <w:t>Long-Term Borrowing</w:t>
            </w:r>
          </w:p>
        </w:tc>
        <w:tc>
          <w:tcPr>
            <w:tcW w:w="992" w:type="dxa"/>
            <w:shd w:val="clear" w:color="auto" w:fill="auto"/>
          </w:tcPr>
          <w:p w14:paraId="64A400C9" w14:textId="77777777" w:rsidR="00B7639A" w:rsidRPr="006125E4" w:rsidRDefault="00B7639A" w:rsidP="00B7639A">
            <w:pPr>
              <w:spacing w:line="276" w:lineRule="auto"/>
              <w:ind w:right="32"/>
              <w:rPr>
                <w:rFonts w:asciiTheme="majorHAnsi" w:hAnsiTheme="majorHAnsi" w:cs="Arial"/>
                <w:sz w:val="16"/>
                <w:szCs w:val="16"/>
              </w:rPr>
            </w:pPr>
            <w:hyperlink w:anchor="PCCnote21" w:history="1">
              <w:r w:rsidRPr="006125E4">
                <w:rPr>
                  <w:rStyle w:val="Hyperlink"/>
                  <w:rFonts w:asciiTheme="majorHAnsi" w:hAnsiTheme="majorHAnsi" w:cs="Arial"/>
                  <w:sz w:val="16"/>
                  <w:szCs w:val="16"/>
                </w:rPr>
                <w:t>Note 21</w:t>
              </w:r>
            </w:hyperlink>
          </w:p>
        </w:tc>
        <w:tc>
          <w:tcPr>
            <w:tcW w:w="1084" w:type="dxa"/>
            <w:shd w:val="clear" w:color="auto" w:fill="auto"/>
            <w:vAlign w:val="center"/>
          </w:tcPr>
          <w:p w14:paraId="02BF1C14" w14:textId="5FBB82D6"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w:t>
            </w:r>
            <w:r w:rsidR="00C7221C" w:rsidRPr="00120DB0">
              <w:rPr>
                <w:rFonts w:asciiTheme="majorHAnsi" w:hAnsiTheme="majorHAnsi" w:cs="Arial"/>
                <w:sz w:val="16"/>
                <w:szCs w:val="16"/>
              </w:rPr>
              <w:t>6</w:t>
            </w:r>
            <w:r w:rsidRPr="00120DB0">
              <w:rPr>
                <w:rFonts w:asciiTheme="majorHAnsi" w:hAnsiTheme="majorHAnsi" w:cs="Arial"/>
                <w:sz w:val="16"/>
                <w:szCs w:val="16"/>
              </w:rPr>
              <w:t>,</w:t>
            </w:r>
            <w:r w:rsidR="00C7221C" w:rsidRPr="00120DB0">
              <w:rPr>
                <w:rFonts w:asciiTheme="majorHAnsi" w:hAnsiTheme="majorHAnsi" w:cs="Arial"/>
                <w:sz w:val="16"/>
                <w:szCs w:val="16"/>
              </w:rPr>
              <w:t>365</w:t>
            </w:r>
            <w:r w:rsidRPr="00120DB0">
              <w:rPr>
                <w:rFonts w:asciiTheme="majorHAnsi" w:hAnsiTheme="majorHAnsi" w:cs="Arial"/>
                <w:sz w:val="16"/>
                <w:szCs w:val="16"/>
              </w:rPr>
              <w:t>)</w:t>
            </w:r>
          </w:p>
        </w:tc>
        <w:tc>
          <w:tcPr>
            <w:tcW w:w="1047" w:type="dxa"/>
            <w:shd w:val="clear" w:color="auto" w:fill="auto"/>
            <w:vAlign w:val="center"/>
          </w:tcPr>
          <w:p w14:paraId="78A4E4CF" w14:textId="134C7C5A"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w:t>
            </w:r>
            <w:r w:rsidR="00C7221C" w:rsidRPr="00120DB0">
              <w:rPr>
                <w:rFonts w:asciiTheme="majorHAnsi" w:hAnsiTheme="majorHAnsi" w:cs="Arial"/>
                <w:sz w:val="16"/>
                <w:szCs w:val="16"/>
              </w:rPr>
              <w:t>6</w:t>
            </w:r>
            <w:r w:rsidRPr="00120DB0">
              <w:rPr>
                <w:rFonts w:asciiTheme="majorHAnsi" w:hAnsiTheme="majorHAnsi" w:cs="Arial"/>
                <w:sz w:val="16"/>
                <w:szCs w:val="16"/>
              </w:rPr>
              <w:t>,</w:t>
            </w:r>
            <w:r w:rsidR="00C7221C" w:rsidRPr="00120DB0">
              <w:rPr>
                <w:rFonts w:asciiTheme="majorHAnsi" w:hAnsiTheme="majorHAnsi" w:cs="Arial"/>
                <w:sz w:val="16"/>
                <w:szCs w:val="16"/>
              </w:rPr>
              <w:t>365</w:t>
            </w:r>
            <w:r w:rsidRPr="00120DB0">
              <w:rPr>
                <w:rFonts w:asciiTheme="majorHAnsi" w:hAnsiTheme="majorHAnsi" w:cs="Arial"/>
                <w:sz w:val="16"/>
                <w:szCs w:val="16"/>
              </w:rPr>
              <w:t>)</w:t>
            </w:r>
          </w:p>
        </w:tc>
      </w:tr>
      <w:tr w:rsidR="008975E4" w:rsidRPr="00C6552A" w14:paraId="2B004EF6" w14:textId="77777777" w:rsidTr="00AA0912">
        <w:tc>
          <w:tcPr>
            <w:tcW w:w="992" w:type="dxa"/>
            <w:shd w:val="clear" w:color="auto" w:fill="FFF2CC" w:themeFill="accent4" w:themeFillTint="33"/>
            <w:vAlign w:val="center"/>
          </w:tcPr>
          <w:p w14:paraId="11C34E34" w14:textId="15F71F69" w:rsidR="00B7639A" w:rsidRPr="006F0FD3" w:rsidRDefault="00AA0912" w:rsidP="00B7639A">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shd w:val="clear" w:color="auto" w:fill="FFF2CC" w:themeFill="accent4" w:themeFillTint="33"/>
            <w:vAlign w:val="center"/>
          </w:tcPr>
          <w:p w14:paraId="0C9BDE09" w14:textId="7EDBEB5E" w:rsidR="00B7639A" w:rsidRPr="006F0FD3" w:rsidRDefault="00AA0912" w:rsidP="00B7639A">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3544" w:type="dxa"/>
            <w:shd w:val="clear" w:color="auto" w:fill="FFF2CC" w:themeFill="accent4" w:themeFillTint="33"/>
            <w:vAlign w:val="center"/>
          </w:tcPr>
          <w:p w14:paraId="52A1BB23" w14:textId="35470A6D" w:rsidR="00B7639A" w:rsidRPr="00066D3B" w:rsidRDefault="00AA0912" w:rsidP="00B7639A">
            <w:pPr>
              <w:spacing w:line="276" w:lineRule="auto"/>
              <w:ind w:right="29"/>
              <w:rPr>
                <w:rFonts w:asciiTheme="majorHAnsi" w:hAnsiTheme="majorHAnsi" w:cs="Arial"/>
                <w:sz w:val="16"/>
                <w:szCs w:val="16"/>
              </w:rPr>
            </w:pPr>
            <w:r>
              <w:rPr>
                <w:rFonts w:asciiTheme="majorHAnsi" w:hAnsiTheme="majorHAnsi" w:cs="Arial"/>
                <w:sz w:val="16"/>
                <w:szCs w:val="16"/>
              </w:rPr>
              <w:t>Finance Lease</w:t>
            </w:r>
          </w:p>
        </w:tc>
        <w:tc>
          <w:tcPr>
            <w:tcW w:w="992" w:type="dxa"/>
            <w:shd w:val="clear" w:color="auto" w:fill="FFF2CC" w:themeFill="accent4" w:themeFillTint="33"/>
          </w:tcPr>
          <w:p w14:paraId="21950C94" w14:textId="0B3BB3B5" w:rsidR="00B7639A" w:rsidRPr="00AA0912" w:rsidRDefault="00AA0912" w:rsidP="00B7639A">
            <w:pPr>
              <w:spacing w:line="276" w:lineRule="auto"/>
              <w:ind w:right="32"/>
              <w:rPr>
                <w:rFonts w:asciiTheme="majorHAnsi" w:hAnsiTheme="majorHAnsi" w:cs="Arial"/>
                <w:sz w:val="16"/>
                <w:szCs w:val="16"/>
                <w:highlight w:val="magenta"/>
              </w:rPr>
            </w:pPr>
            <w:hyperlink w:anchor="PCCNote24" w:history="1">
              <w:r w:rsidRPr="00551265">
                <w:rPr>
                  <w:rStyle w:val="Hyperlink"/>
                  <w:rFonts w:asciiTheme="majorHAnsi" w:hAnsiTheme="majorHAnsi" w:cs="Arial"/>
                  <w:sz w:val="16"/>
                  <w:szCs w:val="16"/>
                </w:rPr>
                <w:t>Note 24</w:t>
              </w:r>
            </w:hyperlink>
          </w:p>
        </w:tc>
        <w:tc>
          <w:tcPr>
            <w:tcW w:w="1084" w:type="dxa"/>
            <w:shd w:val="clear" w:color="auto" w:fill="FFF2CC" w:themeFill="accent4" w:themeFillTint="33"/>
            <w:vAlign w:val="center"/>
          </w:tcPr>
          <w:p w14:paraId="6E103B97" w14:textId="528D38C5" w:rsidR="00B7639A" w:rsidRPr="00120DB0" w:rsidRDefault="00AA0912"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(2,427)</w:t>
            </w:r>
          </w:p>
        </w:tc>
        <w:tc>
          <w:tcPr>
            <w:tcW w:w="1047" w:type="dxa"/>
            <w:shd w:val="clear" w:color="auto" w:fill="FFF2CC" w:themeFill="accent4" w:themeFillTint="33"/>
            <w:vAlign w:val="center"/>
          </w:tcPr>
          <w:p w14:paraId="7FCB0809" w14:textId="3E9196C3" w:rsidR="00B7639A" w:rsidRPr="00120DB0" w:rsidRDefault="00AA0912"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(2,427)</w:t>
            </w:r>
          </w:p>
        </w:tc>
      </w:tr>
      <w:tr w:rsidR="008975E4" w:rsidRPr="00C6552A" w14:paraId="1AF497D8" w14:textId="77777777" w:rsidTr="006100C1">
        <w:tc>
          <w:tcPr>
            <w:tcW w:w="992" w:type="dxa"/>
            <w:tcBorders>
              <w:bottom w:val="single" w:sz="12" w:space="0" w:color="FFC000"/>
            </w:tcBorders>
            <w:shd w:val="clear" w:color="auto" w:fill="auto"/>
            <w:vAlign w:val="center"/>
          </w:tcPr>
          <w:p w14:paraId="4F0BC2FE" w14:textId="77777777" w:rsidR="00AA0912" w:rsidRPr="00AA0912" w:rsidRDefault="00AA0912" w:rsidP="00AE7CF5">
            <w:pPr>
              <w:spacing w:line="276" w:lineRule="auto"/>
              <w:ind w:right="32"/>
              <w:jc w:val="right"/>
              <w:rPr>
                <w:rFonts w:asciiTheme="majorHAnsi" w:hAnsiTheme="majorHAnsi" w:cs="Arial"/>
                <w:sz w:val="16"/>
                <w:szCs w:val="16"/>
              </w:rPr>
            </w:pPr>
            <w:r w:rsidRPr="00AA0912">
              <w:rPr>
                <w:rFonts w:asciiTheme="majorHAnsi" w:hAnsiTheme="majorHAnsi" w:cs="Arial"/>
                <w:sz w:val="16"/>
                <w:szCs w:val="16"/>
              </w:rPr>
              <w:t>(2,557,694)</w:t>
            </w:r>
          </w:p>
        </w:tc>
        <w:tc>
          <w:tcPr>
            <w:tcW w:w="1134" w:type="dxa"/>
            <w:tcBorders>
              <w:bottom w:val="single" w:sz="12" w:space="0" w:color="FFC000"/>
            </w:tcBorders>
            <w:shd w:val="clear" w:color="auto" w:fill="auto"/>
            <w:vAlign w:val="center"/>
          </w:tcPr>
          <w:p w14:paraId="114478F2" w14:textId="77777777" w:rsidR="00AA0912" w:rsidRPr="00AA0912" w:rsidRDefault="00AA0912" w:rsidP="00AE7CF5">
            <w:pPr>
              <w:spacing w:line="276" w:lineRule="auto"/>
              <w:ind w:right="32"/>
              <w:jc w:val="right"/>
              <w:rPr>
                <w:rFonts w:asciiTheme="majorHAnsi" w:hAnsiTheme="majorHAnsi" w:cs="Arial"/>
                <w:sz w:val="16"/>
                <w:szCs w:val="16"/>
              </w:rPr>
            </w:pPr>
            <w:r w:rsidRPr="00AA0912">
              <w:rPr>
                <w:rFonts w:asciiTheme="majorHAnsi" w:hAnsiTheme="majorHAnsi" w:cs="Arial"/>
                <w:sz w:val="16"/>
                <w:szCs w:val="16"/>
              </w:rPr>
              <w:t>(1,095)</w:t>
            </w:r>
          </w:p>
        </w:tc>
        <w:tc>
          <w:tcPr>
            <w:tcW w:w="3544" w:type="dxa"/>
            <w:tcBorders>
              <w:bottom w:val="single" w:sz="12" w:space="0" w:color="FFC000"/>
            </w:tcBorders>
            <w:shd w:val="clear" w:color="auto" w:fill="auto"/>
            <w:vAlign w:val="center"/>
          </w:tcPr>
          <w:p w14:paraId="0AE09A42" w14:textId="77777777" w:rsidR="00AA0912" w:rsidRPr="00AA0912" w:rsidRDefault="00AA0912" w:rsidP="00AE7CF5">
            <w:pPr>
              <w:spacing w:line="276" w:lineRule="auto"/>
              <w:ind w:right="29"/>
              <w:rPr>
                <w:rFonts w:asciiTheme="majorHAnsi" w:hAnsiTheme="majorHAnsi" w:cs="Arial"/>
                <w:sz w:val="16"/>
                <w:szCs w:val="16"/>
              </w:rPr>
            </w:pPr>
            <w:r w:rsidRPr="00AA0912">
              <w:rPr>
                <w:rFonts w:asciiTheme="majorHAnsi" w:hAnsiTheme="majorHAnsi" w:cs="Arial"/>
                <w:sz w:val="16"/>
                <w:szCs w:val="16"/>
              </w:rPr>
              <w:t>Other Long-Term Liabilities</w:t>
            </w:r>
          </w:p>
        </w:tc>
        <w:tc>
          <w:tcPr>
            <w:tcW w:w="992" w:type="dxa"/>
            <w:tcBorders>
              <w:bottom w:val="single" w:sz="12" w:space="0" w:color="FFC000"/>
            </w:tcBorders>
            <w:shd w:val="clear" w:color="auto" w:fill="auto"/>
          </w:tcPr>
          <w:p w14:paraId="658A8E3F" w14:textId="77777777" w:rsidR="00AA0912" w:rsidRPr="00AA0912" w:rsidRDefault="00AA0912" w:rsidP="00AE7CF5">
            <w:pPr>
              <w:spacing w:line="276" w:lineRule="auto"/>
              <w:ind w:right="32"/>
              <w:rPr>
                <w:rFonts w:asciiTheme="majorHAnsi" w:hAnsiTheme="majorHAnsi" w:cs="Arial"/>
                <w:sz w:val="16"/>
                <w:szCs w:val="16"/>
              </w:rPr>
            </w:pPr>
            <w:hyperlink w:anchor="PCCNote32" w:history="1">
              <w:r w:rsidRPr="00AA0912">
                <w:rPr>
                  <w:rStyle w:val="Hyperlink"/>
                  <w:rFonts w:asciiTheme="majorHAnsi" w:hAnsiTheme="majorHAnsi" w:cs="Arial"/>
                  <w:sz w:val="16"/>
                  <w:szCs w:val="16"/>
                </w:rPr>
                <w:t>Note 32</w:t>
              </w:r>
            </w:hyperlink>
          </w:p>
        </w:tc>
        <w:tc>
          <w:tcPr>
            <w:tcW w:w="1084" w:type="dxa"/>
            <w:tcBorders>
              <w:bottom w:val="single" w:sz="12" w:space="0" w:color="FFC000"/>
            </w:tcBorders>
            <w:shd w:val="clear" w:color="auto" w:fill="auto"/>
            <w:vAlign w:val="center"/>
          </w:tcPr>
          <w:p w14:paraId="0F7FF08A" w14:textId="61D89855" w:rsidR="00AA0912" w:rsidRPr="00120DB0" w:rsidRDefault="00AA0912" w:rsidP="00AE7CF5">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(2,4</w:t>
            </w:r>
            <w:r w:rsidR="008975E4" w:rsidRPr="00120DB0">
              <w:rPr>
                <w:rFonts w:asciiTheme="majorHAnsi" w:hAnsiTheme="majorHAnsi" w:cs="Arial"/>
                <w:sz w:val="16"/>
                <w:szCs w:val="16"/>
              </w:rPr>
              <w:t>90</w:t>
            </w:r>
            <w:r w:rsidRPr="00120DB0">
              <w:rPr>
                <w:rFonts w:asciiTheme="majorHAnsi" w:hAnsiTheme="majorHAnsi" w:cs="Arial"/>
                <w:sz w:val="16"/>
                <w:szCs w:val="16"/>
              </w:rPr>
              <w:t>,</w:t>
            </w:r>
            <w:r w:rsidR="008975E4" w:rsidRPr="00120DB0">
              <w:rPr>
                <w:rFonts w:asciiTheme="majorHAnsi" w:hAnsiTheme="majorHAnsi" w:cs="Arial"/>
                <w:sz w:val="16"/>
                <w:szCs w:val="16"/>
              </w:rPr>
              <w:t>593</w:t>
            </w:r>
            <w:r w:rsidRPr="00120DB0">
              <w:rPr>
                <w:rFonts w:asciiTheme="majorHAnsi" w:hAnsiTheme="majorHAnsi" w:cs="Arial"/>
                <w:sz w:val="16"/>
                <w:szCs w:val="16"/>
              </w:rPr>
              <w:t>)</w:t>
            </w:r>
          </w:p>
        </w:tc>
        <w:tc>
          <w:tcPr>
            <w:tcW w:w="1047" w:type="dxa"/>
            <w:tcBorders>
              <w:bottom w:val="single" w:sz="12" w:space="0" w:color="FFC000"/>
            </w:tcBorders>
            <w:shd w:val="clear" w:color="auto" w:fill="auto"/>
            <w:vAlign w:val="center"/>
          </w:tcPr>
          <w:p w14:paraId="3A3B95F4" w14:textId="77777777" w:rsidR="00AA0912" w:rsidRPr="00120DB0" w:rsidRDefault="00AA0912" w:rsidP="00AE7CF5">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r>
      <w:tr w:rsidR="008975E4" w:rsidRPr="00C6552A" w14:paraId="315849CC" w14:textId="77777777" w:rsidTr="006100C1">
        <w:tc>
          <w:tcPr>
            <w:tcW w:w="992" w:type="dxa"/>
            <w:tcBorders>
              <w:top w:val="single" w:sz="12" w:space="0" w:color="FFC000"/>
            </w:tcBorders>
            <w:shd w:val="clear" w:color="auto" w:fill="FFF2CC" w:themeFill="accent4" w:themeFillTint="33"/>
          </w:tcPr>
          <w:p w14:paraId="48B98771" w14:textId="6CB4A0FF" w:rsidR="006100C1" w:rsidRPr="003E07A0" w:rsidRDefault="006100C1" w:rsidP="006100C1">
            <w:pPr>
              <w:spacing w:line="276" w:lineRule="auto"/>
              <w:ind w:right="32"/>
              <w:jc w:val="right"/>
              <w:rPr>
                <w:rFonts w:asciiTheme="majorHAnsi" w:hAnsiTheme="majorHAnsi" w:cs="Arial"/>
                <w:sz w:val="16"/>
                <w:szCs w:val="16"/>
              </w:rPr>
            </w:pPr>
            <w:r w:rsidRPr="003E07A0">
              <w:rPr>
                <w:rFonts w:asciiTheme="majorHAnsi" w:hAnsiTheme="majorHAnsi" w:cs="Arial"/>
                <w:b/>
                <w:sz w:val="16"/>
                <w:szCs w:val="16"/>
              </w:rPr>
              <w:t>(2,588,492)</w:t>
            </w:r>
          </w:p>
        </w:tc>
        <w:tc>
          <w:tcPr>
            <w:tcW w:w="1134" w:type="dxa"/>
            <w:tcBorders>
              <w:top w:val="single" w:sz="12" w:space="0" w:color="FFC000"/>
            </w:tcBorders>
            <w:shd w:val="clear" w:color="auto" w:fill="FFF2CC" w:themeFill="accent4" w:themeFillTint="33"/>
          </w:tcPr>
          <w:p w14:paraId="108DC4E8" w14:textId="689159C2" w:rsidR="006100C1" w:rsidRPr="003E07A0" w:rsidRDefault="006100C1" w:rsidP="006100C1">
            <w:pPr>
              <w:spacing w:line="276" w:lineRule="auto"/>
              <w:ind w:right="32"/>
              <w:jc w:val="right"/>
              <w:rPr>
                <w:rFonts w:asciiTheme="majorHAnsi" w:hAnsiTheme="majorHAnsi" w:cs="Arial"/>
                <w:sz w:val="16"/>
                <w:szCs w:val="16"/>
              </w:rPr>
            </w:pPr>
            <w:r w:rsidRPr="003E07A0">
              <w:rPr>
                <w:rFonts w:asciiTheme="majorHAnsi" w:hAnsiTheme="majorHAnsi" w:cs="Arial"/>
                <w:b/>
                <w:sz w:val="16"/>
                <w:szCs w:val="16"/>
              </w:rPr>
              <w:t>(31,893)</w:t>
            </w:r>
          </w:p>
        </w:tc>
        <w:tc>
          <w:tcPr>
            <w:tcW w:w="3544" w:type="dxa"/>
            <w:tcBorders>
              <w:top w:val="single" w:sz="12" w:space="0" w:color="FFC000"/>
            </w:tcBorders>
            <w:shd w:val="clear" w:color="auto" w:fill="FFF2CC" w:themeFill="accent4" w:themeFillTint="33"/>
            <w:vAlign w:val="center"/>
          </w:tcPr>
          <w:p w14:paraId="29C7BD5E" w14:textId="2B2D62E3" w:rsidR="006100C1" w:rsidRDefault="006100C1" w:rsidP="006100C1">
            <w:pPr>
              <w:spacing w:line="276" w:lineRule="auto"/>
              <w:ind w:right="29"/>
              <w:rPr>
                <w:rFonts w:asciiTheme="majorHAnsi" w:hAnsiTheme="majorHAnsi" w:cs="Arial"/>
                <w:sz w:val="16"/>
                <w:szCs w:val="16"/>
              </w:rPr>
            </w:pPr>
            <w:r>
              <w:rPr>
                <w:rFonts w:asciiTheme="majorHAnsi" w:hAnsiTheme="majorHAnsi" w:cs="Arial"/>
                <w:b/>
                <w:sz w:val="16"/>
                <w:szCs w:val="16"/>
              </w:rPr>
              <w:t>Long-Term Liabilities</w:t>
            </w:r>
          </w:p>
        </w:tc>
        <w:tc>
          <w:tcPr>
            <w:tcW w:w="992" w:type="dxa"/>
            <w:tcBorders>
              <w:top w:val="single" w:sz="12" w:space="0" w:color="FFC000"/>
            </w:tcBorders>
            <w:shd w:val="clear" w:color="auto" w:fill="FFF2CC" w:themeFill="accent4" w:themeFillTint="33"/>
          </w:tcPr>
          <w:p w14:paraId="6EB884C1" w14:textId="77777777" w:rsidR="006100C1" w:rsidRDefault="006100C1" w:rsidP="006100C1">
            <w:pPr>
              <w:spacing w:line="276" w:lineRule="auto"/>
              <w:ind w:right="32"/>
            </w:pPr>
          </w:p>
        </w:tc>
        <w:tc>
          <w:tcPr>
            <w:tcW w:w="1084" w:type="dxa"/>
            <w:tcBorders>
              <w:top w:val="single" w:sz="12" w:space="0" w:color="FFC000"/>
            </w:tcBorders>
            <w:shd w:val="clear" w:color="auto" w:fill="FFF2CC" w:themeFill="accent4" w:themeFillTint="33"/>
          </w:tcPr>
          <w:p w14:paraId="37C9D680" w14:textId="60285D91" w:rsidR="006100C1" w:rsidRPr="00120DB0" w:rsidRDefault="006100C1" w:rsidP="006100C1">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(2,</w:t>
            </w:r>
            <w:r w:rsidR="00894E6A" w:rsidRPr="00120DB0">
              <w:rPr>
                <w:rFonts w:asciiTheme="majorHAnsi" w:hAnsiTheme="majorHAnsi" w:cs="Arial"/>
                <w:b/>
                <w:sz w:val="16"/>
                <w:szCs w:val="16"/>
              </w:rPr>
              <w:t>5</w:t>
            </w:r>
            <w:r w:rsidR="008975E4" w:rsidRPr="00120DB0">
              <w:rPr>
                <w:rFonts w:asciiTheme="majorHAnsi" w:hAnsiTheme="majorHAnsi" w:cs="Arial"/>
                <w:b/>
                <w:sz w:val="16"/>
                <w:szCs w:val="16"/>
              </w:rPr>
              <w:t>54</w:t>
            </w:r>
            <w:r w:rsidR="00894E6A" w:rsidRPr="00120DB0">
              <w:rPr>
                <w:rFonts w:asciiTheme="majorHAnsi" w:hAnsiTheme="majorHAnsi" w:cs="Arial"/>
                <w:b/>
                <w:sz w:val="16"/>
                <w:szCs w:val="16"/>
              </w:rPr>
              <w:t>,</w:t>
            </w:r>
            <w:r w:rsidR="008975E4" w:rsidRPr="00120DB0">
              <w:rPr>
                <w:rFonts w:asciiTheme="majorHAnsi" w:hAnsiTheme="majorHAnsi" w:cs="Arial"/>
                <w:b/>
                <w:sz w:val="16"/>
                <w:szCs w:val="16"/>
              </w:rPr>
              <w:t>597</w:t>
            </w:r>
            <w:r w:rsidRPr="00120DB0">
              <w:rPr>
                <w:rFonts w:asciiTheme="majorHAnsi" w:hAnsiTheme="majorHAnsi" w:cs="Arial"/>
                <w:b/>
                <w:sz w:val="16"/>
                <w:szCs w:val="16"/>
              </w:rPr>
              <w:t>)</w:t>
            </w:r>
          </w:p>
        </w:tc>
        <w:tc>
          <w:tcPr>
            <w:tcW w:w="1047" w:type="dxa"/>
            <w:tcBorders>
              <w:top w:val="single" w:sz="12" w:space="0" w:color="FFC000"/>
            </w:tcBorders>
            <w:shd w:val="clear" w:color="auto" w:fill="FFF2CC" w:themeFill="accent4" w:themeFillTint="33"/>
          </w:tcPr>
          <w:p w14:paraId="5536C60A" w14:textId="713DF17C" w:rsidR="006100C1" w:rsidRPr="00120DB0" w:rsidRDefault="006100C1" w:rsidP="006100C1">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(64,004)</w:t>
            </w:r>
          </w:p>
        </w:tc>
      </w:tr>
      <w:tr w:rsidR="008975E4" w:rsidRPr="006A009C" w14:paraId="54C439A5" w14:textId="77777777" w:rsidTr="006100C1">
        <w:tc>
          <w:tcPr>
            <w:tcW w:w="992" w:type="dxa"/>
            <w:tcBorders>
              <w:bottom w:val="single" w:sz="12" w:space="0" w:color="FFC000"/>
            </w:tcBorders>
            <w:shd w:val="clear" w:color="auto" w:fill="auto"/>
          </w:tcPr>
          <w:p w14:paraId="45E1F96D" w14:textId="73F12537" w:rsidR="00B7639A" w:rsidRPr="006F0FD3" w:rsidRDefault="00B7639A" w:rsidP="00B7639A">
            <w:pPr>
              <w:spacing w:line="276" w:lineRule="auto"/>
              <w:ind w:right="32"/>
              <w:jc w:val="right"/>
              <w:rPr>
                <w:rFonts w:asciiTheme="majorHAnsi" w:hAnsiTheme="majorHAnsi" w:cs="Arial"/>
                <w:b/>
                <w:sz w:val="16"/>
                <w:szCs w:val="16"/>
              </w:rPr>
            </w:pPr>
          </w:p>
        </w:tc>
        <w:tc>
          <w:tcPr>
            <w:tcW w:w="1134" w:type="dxa"/>
            <w:tcBorders>
              <w:bottom w:val="single" w:sz="12" w:space="0" w:color="FFC000"/>
            </w:tcBorders>
            <w:shd w:val="clear" w:color="auto" w:fill="auto"/>
          </w:tcPr>
          <w:p w14:paraId="092A9E12" w14:textId="188CFDCB" w:rsidR="00B7639A" w:rsidRPr="006F0FD3" w:rsidRDefault="00B7639A" w:rsidP="00B7639A">
            <w:pPr>
              <w:spacing w:line="276" w:lineRule="auto"/>
              <w:ind w:right="32"/>
              <w:jc w:val="right"/>
              <w:rPr>
                <w:rFonts w:asciiTheme="majorHAnsi" w:hAnsiTheme="majorHAnsi" w:cs="Arial"/>
                <w:b/>
                <w:sz w:val="16"/>
                <w:szCs w:val="16"/>
              </w:rPr>
            </w:pPr>
          </w:p>
        </w:tc>
        <w:tc>
          <w:tcPr>
            <w:tcW w:w="3544" w:type="dxa"/>
            <w:tcBorders>
              <w:bottom w:val="single" w:sz="12" w:space="0" w:color="FFC000"/>
            </w:tcBorders>
            <w:shd w:val="clear" w:color="auto" w:fill="auto"/>
            <w:vAlign w:val="center"/>
          </w:tcPr>
          <w:p w14:paraId="42FED95A" w14:textId="3D80FD94" w:rsidR="00B7639A" w:rsidRPr="00066D3B" w:rsidRDefault="00B7639A" w:rsidP="00B7639A">
            <w:pPr>
              <w:spacing w:line="276" w:lineRule="auto"/>
              <w:ind w:right="29"/>
              <w:rPr>
                <w:rFonts w:asciiTheme="majorHAnsi" w:hAnsiTheme="majorHAnsi" w:cs="Arial"/>
                <w:b/>
                <w:sz w:val="16"/>
                <w:szCs w:val="16"/>
              </w:rPr>
            </w:pPr>
          </w:p>
        </w:tc>
        <w:tc>
          <w:tcPr>
            <w:tcW w:w="992" w:type="dxa"/>
            <w:tcBorders>
              <w:bottom w:val="single" w:sz="12" w:space="0" w:color="FFC000"/>
            </w:tcBorders>
            <w:shd w:val="clear" w:color="auto" w:fill="auto"/>
          </w:tcPr>
          <w:p w14:paraId="45E5301B" w14:textId="77777777" w:rsidR="00B7639A" w:rsidRPr="006125E4" w:rsidRDefault="00B7639A" w:rsidP="00B7639A">
            <w:pPr>
              <w:spacing w:line="276" w:lineRule="auto"/>
              <w:ind w:right="32"/>
              <w:rPr>
                <w:rFonts w:asciiTheme="majorHAnsi" w:hAnsiTheme="majorHAnsi" w:cs="Arial"/>
                <w:b/>
                <w:sz w:val="16"/>
                <w:szCs w:val="16"/>
              </w:rPr>
            </w:pPr>
          </w:p>
        </w:tc>
        <w:tc>
          <w:tcPr>
            <w:tcW w:w="1084" w:type="dxa"/>
            <w:tcBorders>
              <w:bottom w:val="single" w:sz="12" w:space="0" w:color="FFC000"/>
            </w:tcBorders>
            <w:shd w:val="clear" w:color="auto" w:fill="auto"/>
          </w:tcPr>
          <w:p w14:paraId="0473508E" w14:textId="6EA4A5FE" w:rsidR="00B7639A" w:rsidRPr="00120DB0" w:rsidRDefault="00B7639A" w:rsidP="00B7639A">
            <w:pPr>
              <w:spacing w:line="276" w:lineRule="auto"/>
              <w:ind w:right="32"/>
              <w:jc w:val="right"/>
              <w:rPr>
                <w:rFonts w:asciiTheme="majorHAnsi" w:hAnsiTheme="majorHAnsi" w:cs="Arial"/>
                <w:b/>
                <w:sz w:val="16"/>
                <w:szCs w:val="16"/>
              </w:rPr>
            </w:pPr>
          </w:p>
        </w:tc>
        <w:tc>
          <w:tcPr>
            <w:tcW w:w="1047" w:type="dxa"/>
            <w:tcBorders>
              <w:bottom w:val="single" w:sz="12" w:space="0" w:color="FFC000"/>
            </w:tcBorders>
            <w:shd w:val="clear" w:color="auto" w:fill="auto"/>
          </w:tcPr>
          <w:p w14:paraId="56E61BC5" w14:textId="47038F7E" w:rsidR="00B7639A" w:rsidRPr="00120DB0" w:rsidRDefault="00B7639A" w:rsidP="00B7639A">
            <w:pPr>
              <w:spacing w:line="276" w:lineRule="auto"/>
              <w:ind w:right="32"/>
              <w:jc w:val="right"/>
              <w:rPr>
                <w:rFonts w:asciiTheme="majorHAnsi" w:hAnsiTheme="majorHAnsi" w:cs="Arial"/>
                <w:b/>
                <w:sz w:val="16"/>
                <w:szCs w:val="16"/>
              </w:rPr>
            </w:pPr>
          </w:p>
        </w:tc>
      </w:tr>
      <w:tr w:rsidR="008975E4" w:rsidRPr="00C6552A" w14:paraId="362206CF" w14:textId="77777777" w:rsidTr="006100C1">
        <w:tc>
          <w:tcPr>
            <w:tcW w:w="992" w:type="dxa"/>
            <w:tcBorders>
              <w:top w:val="single" w:sz="12" w:space="0" w:color="FFC000"/>
              <w:bottom w:val="single" w:sz="12" w:space="0" w:color="FFC000"/>
            </w:tcBorders>
            <w:shd w:val="clear" w:color="auto" w:fill="FFF2CC" w:themeFill="accent4" w:themeFillTint="33"/>
          </w:tcPr>
          <w:p w14:paraId="06E44A0F" w14:textId="10C62D67" w:rsidR="006100C1" w:rsidRPr="006F0FD3" w:rsidRDefault="006100C1" w:rsidP="006100C1">
            <w:pPr>
              <w:spacing w:line="276" w:lineRule="auto"/>
              <w:ind w:right="32"/>
              <w:jc w:val="right"/>
              <w:rPr>
                <w:rFonts w:asciiTheme="majorHAnsi" w:hAnsiTheme="majorHAnsi" w:cs="Arial"/>
                <w:b/>
                <w:sz w:val="16"/>
                <w:szCs w:val="16"/>
              </w:rPr>
            </w:pPr>
            <w:r w:rsidRPr="003E07A0">
              <w:rPr>
                <w:rFonts w:asciiTheme="majorHAnsi" w:hAnsiTheme="majorHAnsi" w:cs="Arial"/>
                <w:b/>
                <w:sz w:val="16"/>
                <w:szCs w:val="16"/>
              </w:rPr>
              <w:t>(2,415,300)</w:t>
            </w:r>
          </w:p>
        </w:tc>
        <w:tc>
          <w:tcPr>
            <w:tcW w:w="1134" w:type="dxa"/>
            <w:tcBorders>
              <w:top w:val="single" w:sz="12" w:space="0" w:color="FFC000"/>
              <w:bottom w:val="single" w:sz="12" w:space="0" w:color="FFC000"/>
            </w:tcBorders>
            <w:shd w:val="clear" w:color="auto" w:fill="FFF2CC" w:themeFill="accent4" w:themeFillTint="33"/>
          </w:tcPr>
          <w:p w14:paraId="7EF9D020" w14:textId="1DC87C0C" w:rsidR="006100C1" w:rsidRPr="006F0FD3" w:rsidRDefault="006100C1" w:rsidP="006100C1">
            <w:pPr>
              <w:spacing w:line="276" w:lineRule="auto"/>
              <w:ind w:right="32"/>
              <w:jc w:val="right"/>
              <w:rPr>
                <w:rFonts w:asciiTheme="majorHAnsi" w:hAnsiTheme="majorHAnsi" w:cs="Arial"/>
                <w:b/>
                <w:sz w:val="16"/>
                <w:szCs w:val="16"/>
              </w:rPr>
            </w:pPr>
            <w:r w:rsidRPr="003E07A0">
              <w:rPr>
                <w:rFonts w:asciiTheme="majorHAnsi" w:hAnsiTheme="majorHAnsi" w:cs="Arial"/>
                <w:b/>
                <w:sz w:val="16"/>
                <w:szCs w:val="16"/>
              </w:rPr>
              <w:t>144,280</w:t>
            </w:r>
          </w:p>
        </w:tc>
        <w:tc>
          <w:tcPr>
            <w:tcW w:w="3544" w:type="dxa"/>
            <w:tcBorders>
              <w:top w:val="single" w:sz="12" w:space="0" w:color="FFC000"/>
              <w:bottom w:val="single" w:sz="12" w:space="0" w:color="FFC000"/>
            </w:tcBorders>
            <w:shd w:val="clear" w:color="auto" w:fill="FFF2CC" w:themeFill="accent4" w:themeFillTint="33"/>
            <w:vAlign w:val="center"/>
          </w:tcPr>
          <w:p w14:paraId="50B2620C" w14:textId="2F4B919B" w:rsidR="006100C1" w:rsidRPr="00066D3B" w:rsidRDefault="006100C1" w:rsidP="006100C1">
            <w:pPr>
              <w:spacing w:line="276" w:lineRule="auto"/>
              <w:ind w:right="29"/>
              <w:rPr>
                <w:rFonts w:asciiTheme="majorHAnsi" w:hAnsiTheme="majorHAnsi" w:cs="Arial"/>
                <w:b/>
                <w:sz w:val="16"/>
                <w:szCs w:val="16"/>
              </w:rPr>
            </w:pPr>
            <w:r w:rsidRPr="006F48B6">
              <w:rPr>
                <w:rFonts w:asciiTheme="majorHAnsi" w:hAnsiTheme="majorHAnsi" w:cs="Arial"/>
                <w:b/>
                <w:sz w:val="16"/>
                <w:szCs w:val="16"/>
              </w:rPr>
              <w:t>Net Assets/(Liabilities)</w:t>
            </w:r>
          </w:p>
        </w:tc>
        <w:tc>
          <w:tcPr>
            <w:tcW w:w="992" w:type="dxa"/>
            <w:tcBorders>
              <w:top w:val="single" w:sz="12" w:space="0" w:color="FFC000"/>
              <w:bottom w:val="single" w:sz="12" w:space="0" w:color="FFC000"/>
            </w:tcBorders>
            <w:shd w:val="clear" w:color="auto" w:fill="FFF2CC" w:themeFill="accent4" w:themeFillTint="33"/>
          </w:tcPr>
          <w:p w14:paraId="66683B1A" w14:textId="77777777" w:rsidR="006100C1" w:rsidRPr="006125E4" w:rsidRDefault="006100C1" w:rsidP="006100C1">
            <w:pPr>
              <w:spacing w:line="276" w:lineRule="auto"/>
              <w:ind w:right="32"/>
              <w:rPr>
                <w:rFonts w:asciiTheme="majorHAnsi" w:hAnsiTheme="majorHAnsi" w:cs="Arial"/>
                <w:b/>
                <w:sz w:val="16"/>
                <w:szCs w:val="16"/>
              </w:rPr>
            </w:pPr>
          </w:p>
        </w:tc>
        <w:tc>
          <w:tcPr>
            <w:tcW w:w="1084" w:type="dxa"/>
            <w:tcBorders>
              <w:top w:val="single" w:sz="12" w:space="0" w:color="FFC000"/>
              <w:bottom w:val="single" w:sz="12" w:space="0" w:color="FFC000"/>
            </w:tcBorders>
            <w:shd w:val="clear" w:color="auto" w:fill="FFF2CC" w:themeFill="accent4" w:themeFillTint="33"/>
          </w:tcPr>
          <w:p w14:paraId="47B03EFE" w14:textId="04D9604A" w:rsidR="006100C1" w:rsidRPr="00120DB0" w:rsidRDefault="006100C1" w:rsidP="006100C1">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(2,</w:t>
            </w:r>
            <w:r w:rsidR="009A76A5" w:rsidRPr="00120DB0">
              <w:rPr>
                <w:rFonts w:asciiTheme="majorHAnsi" w:hAnsiTheme="majorHAnsi" w:cs="Arial"/>
                <w:b/>
                <w:sz w:val="16"/>
                <w:szCs w:val="16"/>
              </w:rPr>
              <w:t>3</w:t>
            </w:r>
            <w:r w:rsidR="008975E4" w:rsidRPr="00120DB0">
              <w:rPr>
                <w:rFonts w:asciiTheme="majorHAnsi" w:hAnsiTheme="majorHAnsi" w:cs="Arial"/>
                <w:b/>
                <w:sz w:val="16"/>
                <w:szCs w:val="16"/>
              </w:rPr>
              <w:t>6</w:t>
            </w:r>
            <w:r w:rsidR="009107CD" w:rsidRPr="00120DB0">
              <w:rPr>
                <w:rFonts w:asciiTheme="majorHAnsi" w:hAnsiTheme="majorHAnsi" w:cs="Arial"/>
                <w:b/>
                <w:sz w:val="16"/>
                <w:szCs w:val="16"/>
              </w:rPr>
              <w:t>9</w:t>
            </w:r>
            <w:r w:rsidR="008975E4" w:rsidRPr="00120DB0">
              <w:rPr>
                <w:rFonts w:asciiTheme="majorHAnsi" w:hAnsiTheme="majorHAnsi" w:cs="Arial"/>
                <w:b/>
                <w:sz w:val="16"/>
                <w:szCs w:val="16"/>
              </w:rPr>
              <w:t>,</w:t>
            </w:r>
            <w:r w:rsidR="009107CD" w:rsidRPr="00120DB0">
              <w:rPr>
                <w:rFonts w:asciiTheme="majorHAnsi" w:hAnsiTheme="majorHAnsi" w:cs="Arial"/>
                <w:b/>
                <w:sz w:val="16"/>
                <w:szCs w:val="16"/>
              </w:rPr>
              <w:t>361</w:t>
            </w:r>
            <w:r w:rsidR="008975E4" w:rsidRPr="00120DB0">
              <w:rPr>
                <w:rFonts w:asciiTheme="majorHAnsi" w:hAnsiTheme="majorHAnsi" w:cs="Arial"/>
                <w:b/>
                <w:sz w:val="16"/>
                <w:szCs w:val="16"/>
              </w:rPr>
              <w:t>)</w:t>
            </w:r>
          </w:p>
        </w:tc>
        <w:tc>
          <w:tcPr>
            <w:tcW w:w="1047" w:type="dxa"/>
            <w:tcBorders>
              <w:top w:val="single" w:sz="12" w:space="0" w:color="FFC000"/>
              <w:bottom w:val="single" w:sz="12" w:space="0" w:color="FFC000"/>
            </w:tcBorders>
            <w:shd w:val="clear" w:color="auto" w:fill="FFF2CC" w:themeFill="accent4" w:themeFillTint="33"/>
          </w:tcPr>
          <w:p w14:paraId="4F6D7B5A" w14:textId="41CCA4DF" w:rsidR="006100C1" w:rsidRPr="00120DB0" w:rsidRDefault="009A76A5" w:rsidP="006100C1">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12</w:t>
            </w:r>
            <w:r w:rsidR="009107CD" w:rsidRPr="00120DB0">
              <w:rPr>
                <w:rFonts w:asciiTheme="majorHAnsi" w:hAnsiTheme="majorHAnsi" w:cs="Arial"/>
                <w:b/>
                <w:sz w:val="16"/>
                <w:szCs w:val="16"/>
              </w:rPr>
              <w:t>4</w:t>
            </w:r>
            <w:r w:rsidRPr="00120DB0">
              <w:rPr>
                <w:rFonts w:asciiTheme="majorHAnsi" w:hAnsiTheme="majorHAnsi" w:cs="Arial"/>
                <w:b/>
                <w:sz w:val="16"/>
                <w:szCs w:val="16"/>
              </w:rPr>
              <w:t>,</w:t>
            </w:r>
            <w:r w:rsidR="009107CD" w:rsidRPr="00120DB0">
              <w:rPr>
                <w:rFonts w:asciiTheme="majorHAnsi" w:hAnsiTheme="majorHAnsi" w:cs="Arial"/>
                <w:b/>
                <w:sz w:val="16"/>
                <w:szCs w:val="16"/>
              </w:rPr>
              <w:t>648</w:t>
            </w:r>
          </w:p>
        </w:tc>
      </w:tr>
      <w:tr w:rsidR="008975E4" w:rsidRPr="00C6552A" w14:paraId="7BFA6455" w14:textId="77777777" w:rsidTr="006100C1">
        <w:tc>
          <w:tcPr>
            <w:tcW w:w="992" w:type="dxa"/>
            <w:tcBorders>
              <w:top w:val="single" w:sz="12" w:space="0" w:color="FFC000"/>
            </w:tcBorders>
            <w:shd w:val="clear" w:color="auto" w:fill="auto"/>
          </w:tcPr>
          <w:p w14:paraId="526C083E" w14:textId="04183770" w:rsidR="00B7639A" w:rsidRPr="00AD740C" w:rsidRDefault="00B7639A" w:rsidP="00B7639A">
            <w:pPr>
              <w:spacing w:line="276" w:lineRule="auto"/>
              <w:ind w:right="32"/>
              <w:jc w:val="right"/>
              <w:rPr>
                <w:rFonts w:asciiTheme="majorHAnsi" w:hAnsiTheme="majorHAnsi" w:cs="Arial"/>
                <w:b/>
                <w:sz w:val="16"/>
                <w:szCs w:val="16"/>
              </w:rPr>
            </w:pPr>
          </w:p>
        </w:tc>
        <w:tc>
          <w:tcPr>
            <w:tcW w:w="1134" w:type="dxa"/>
            <w:tcBorders>
              <w:top w:val="single" w:sz="12" w:space="0" w:color="FFC000"/>
            </w:tcBorders>
            <w:shd w:val="clear" w:color="auto" w:fill="auto"/>
          </w:tcPr>
          <w:p w14:paraId="15851296" w14:textId="5F777033" w:rsidR="00B7639A" w:rsidRPr="00AD740C" w:rsidRDefault="00B7639A" w:rsidP="00B7639A">
            <w:pPr>
              <w:spacing w:line="276" w:lineRule="auto"/>
              <w:ind w:right="32"/>
              <w:jc w:val="right"/>
              <w:rPr>
                <w:rFonts w:asciiTheme="majorHAnsi" w:hAnsiTheme="majorHAnsi" w:cs="Arial"/>
                <w:b/>
                <w:sz w:val="16"/>
                <w:szCs w:val="16"/>
              </w:rPr>
            </w:pPr>
          </w:p>
        </w:tc>
        <w:tc>
          <w:tcPr>
            <w:tcW w:w="3544" w:type="dxa"/>
            <w:tcBorders>
              <w:top w:val="single" w:sz="12" w:space="0" w:color="FFC000"/>
            </w:tcBorders>
            <w:shd w:val="clear" w:color="auto" w:fill="auto"/>
            <w:vAlign w:val="center"/>
          </w:tcPr>
          <w:p w14:paraId="2D26B2B9" w14:textId="1059C8C2" w:rsidR="00B7639A" w:rsidRPr="006F48B6" w:rsidRDefault="00B7639A" w:rsidP="00B7639A">
            <w:pPr>
              <w:spacing w:line="276" w:lineRule="auto"/>
              <w:ind w:right="29"/>
              <w:rPr>
                <w:rFonts w:asciiTheme="majorHAnsi" w:hAnsiTheme="majorHAnsi" w:cs="Arial"/>
                <w:b/>
                <w:sz w:val="16"/>
                <w:szCs w:val="16"/>
              </w:rPr>
            </w:pPr>
          </w:p>
        </w:tc>
        <w:tc>
          <w:tcPr>
            <w:tcW w:w="992" w:type="dxa"/>
            <w:tcBorders>
              <w:top w:val="single" w:sz="12" w:space="0" w:color="FFC000"/>
            </w:tcBorders>
            <w:shd w:val="clear" w:color="auto" w:fill="auto"/>
          </w:tcPr>
          <w:p w14:paraId="40A33FD2" w14:textId="77777777" w:rsidR="00B7639A" w:rsidRPr="006125E4" w:rsidRDefault="00B7639A" w:rsidP="00B7639A">
            <w:pPr>
              <w:spacing w:line="276" w:lineRule="auto"/>
              <w:ind w:right="32"/>
              <w:rPr>
                <w:rFonts w:asciiTheme="majorHAnsi" w:hAnsiTheme="majorHAnsi" w:cs="Arial"/>
                <w:b/>
                <w:sz w:val="16"/>
                <w:szCs w:val="16"/>
              </w:rPr>
            </w:pPr>
          </w:p>
        </w:tc>
        <w:tc>
          <w:tcPr>
            <w:tcW w:w="1084" w:type="dxa"/>
            <w:tcBorders>
              <w:top w:val="single" w:sz="12" w:space="0" w:color="FFC000"/>
            </w:tcBorders>
            <w:shd w:val="clear" w:color="auto" w:fill="auto"/>
          </w:tcPr>
          <w:p w14:paraId="51D4223F" w14:textId="1E5079B5" w:rsidR="00B7639A" w:rsidRPr="00120DB0" w:rsidRDefault="00B7639A" w:rsidP="00B7639A">
            <w:pPr>
              <w:spacing w:line="276" w:lineRule="auto"/>
              <w:ind w:right="32"/>
              <w:jc w:val="right"/>
              <w:rPr>
                <w:rFonts w:asciiTheme="majorHAnsi" w:hAnsiTheme="majorHAnsi" w:cs="Arial"/>
                <w:b/>
                <w:sz w:val="16"/>
                <w:szCs w:val="16"/>
              </w:rPr>
            </w:pPr>
          </w:p>
        </w:tc>
        <w:tc>
          <w:tcPr>
            <w:tcW w:w="1047" w:type="dxa"/>
            <w:tcBorders>
              <w:top w:val="single" w:sz="12" w:space="0" w:color="FFC000"/>
            </w:tcBorders>
            <w:shd w:val="clear" w:color="auto" w:fill="auto"/>
          </w:tcPr>
          <w:p w14:paraId="5232A540" w14:textId="17F7F3CB" w:rsidR="00B7639A" w:rsidRPr="00120DB0" w:rsidRDefault="00B7639A" w:rsidP="00B7639A">
            <w:pPr>
              <w:spacing w:line="276" w:lineRule="auto"/>
              <w:ind w:right="32"/>
              <w:jc w:val="right"/>
              <w:rPr>
                <w:rFonts w:asciiTheme="majorHAnsi" w:hAnsiTheme="majorHAnsi" w:cs="Arial"/>
                <w:b/>
                <w:sz w:val="16"/>
                <w:szCs w:val="16"/>
              </w:rPr>
            </w:pPr>
          </w:p>
        </w:tc>
      </w:tr>
      <w:tr w:rsidR="008975E4" w:rsidRPr="00AC1CA5" w14:paraId="501595FD" w14:textId="77777777" w:rsidTr="00DA5C8E">
        <w:tc>
          <w:tcPr>
            <w:tcW w:w="992" w:type="dxa"/>
            <w:shd w:val="clear" w:color="auto" w:fill="FFF2CC" w:themeFill="accent4" w:themeFillTint="33"/>
            <w:vAlign w:val="center"/>
          </w:tcPr>
          <w:p w14:paraId="4FE81A26" w14:textId="7578E4BA" w:rsidR="006100C1" w:rsidRPr="00AD740C" w:rsidRDefault="006100C1" w:rsidP="006100C1">
            <w:pPr>
              <w:spacing w:line="276" w:lineRule="auto"/>
              <w:ind w:right="32"/>
              <w:jc w:val="right"/>
              <w:rPr>
                <w:rFonts w:asciiTheme="majorHAnsi" w:hAnsiTheme="majorHAnsi" w:cs="Arial"/>
                <w:b/>
                <w:sz w:val="16"/>
                <w:szCs w:val="16"/>
              </w:rPr>
            </w:pPr>
            <w:r w:rsidRPr="003E07A0">
              <w:rPr>
                <w:rFonts w:asciiTheme="majorHAnsi" w:hAnsiTheme="majorHAnsi" w:cs="Arial"/>
                <w:sz w:val="16"/>
                <w:szCs w:val="16"/>
              </w:rPr>
              <w:t>73,084</w:t>
            </w:r>
          </w:p>
        </w:tc>
        <w:tc>
          <w:tcPr>
            <w:tcW w:w="1134" w:type="dxa"/>
            <w:shd w:val="clear" w:color="auto" w:fill="FFF2CC" w:themeFill="accent4" w:themeFillTint="33"/>
            <w:vAlign w:val="center"/>
          </w:tcPr>
          <w:p w14:paraId="163FF4A8" w14:textId="39EBB38C" w:rsidR="006100C1" w:rsidRPr="00AD740C" w:rsidRDefault="006100C1" w:rsidP="006100C1">
            <w:pPr>
              <w:spacing w:line="276" w:lineRule="auto"/>
              <w:ind w:right="32"/>
              <w:jc w:val="right"/>
              <w:rPr>
                <w:rFonts w:asciiTheme="majorHAnsi" w:hAnsiTheme="majorHAnsi" w:cs="Arial"/>
                <w:b/>
                <w:sz w:val="16"/>
                <w:szCs w:val="16"/>
              </w:rPr>
            </w:pPr>
            <w:r w:rsidRPr="003E07A0">
              <w:rPr>
                <w:rFonts w:asciiTheme="majorHAnsi" w:hAnsiTheme="majorHAnsi" w:cs="Arial"/>
                <w:sz w:val="16"/>
                <w:szCs w:val="16"/>
              </w:rPr>
              <w:t>73,084</w:t>
            </w:r>
          </w:p>
        </w:tc>
        <w:tc>
          <w:tcPr>
            <w:tcW w:w="3544" w:type="dxa"/>
            <w:shd w:val="clear" w:color="auto" w:fill="FFF2CC" w:themeFill="accent4" w:themeFillTint="33"/>
            <w:vAlign w:val="center"/>
          </w:tcPr>
          <w:p w14:paraId="2E998422" w14:textId="2253E4FE" w:rsidR="006100C1" w:rsidRPr="006F48B6" w:rsidRDefault="006100C1" w:rsidP="006100C1">
            <w:pPr>
              <w:spacing w:line="276" w:lineRule="auto"/>
              <w:ind w:right="29"/>
              <w:rPr>
                <w:rFonts w:asciiTheme="majorHAnsi" w:hAnsiTheme="majorHAnsi" w:cs="Arial"/>
                <w:b/>
                <w:sz w:val="16"/>
                <w:szCs w:val="16"/>
              </w:rPr>
            </w:pPr>
            <w:r>
              <w:rPr>
                <w:rFonts w:asciiTheme="majorHAnsi" w:hAnsiTheme="majorHAnsi" w:cs="Arial"/>
                <w:sz w:val="16"/>
                <w:szCs w:val="16"/>
              </w:rPr>
              <w:t>Usable Reserves</w:t>
            </w:r>
          </w:p>
        </w:tc>
        <w:tc>
          <w:tcPr>
            <w:tcW w:w="992" w:type="dxa"/>
            <w:shd w:val="clear" w:color="auto" w:fill="FFF2CC" w:themeFill="accent4" w:themeFillTint="33"/>
          </w:tcPr>
          <w:p w14:paraId="526EE18B" w14:textId="0784A3AB" w:rsidR="006100C1" w:rsidRPr="006125E4" w:rsidRDefault="006100C1" w:rsidP="006100C1">
            <w:pPr>
              <w:spacing w:line="276" w:lineRule="auto"/>
              <w:ind w:right="32"/>
              <w:rPr>
                <w:rFonts w:asciiTheme="majorHAnsi" w:hAnsiTheme="majorHAnsi" w:cs="Arial"/>
                <w:b/>
                <w:sz w:val="16"/>
                <w:szCs w:val="16"/>
              </w:rPr>
            </w:pPr>
            <w:hyperlink w:anchor="PCCNote33" w:history="1">
              <w:r w:rsidRPr="006125E4">
                <w:rPr>
                  <w:rStyle w:val="Hyperlink"/>
                  <w:rFonts w:asciiTheme="majorHAnsi" w:hAnsiTheme="majorHAnsi" w:cs="Arial"/>
                  <w:sz w:val="16"/>
                  <w:szCs w:val="16"/>
                </w:rPr>
                <w:t>Note 33</w:t>
              </w:r>
            </w:hyperlink>
          </w:p>
        </w:tc>
        <w:tc>
          <w:tcPr>
            <w:tcW w:w="1084" w:type="dxa"/>
            <w:shd w:val="clear" w:color="auto" w:fill="FFF2CC" w:themeFill="accent4" w:themeFillTint="33"/>
            <w:vAlign w:val="center"/>
          </w:tcPr>
          <w:p w14:paraId="02CF7F7F" w14:textId="759C64E3" w:rsidR="006100C1" w:rsidRPr="00120DB0" w:rsidRDefault="00984F7C" w:rsidP="006100C1">
            <w:pPr>
              <w:spacing w:line="276" w:lineRule="auto"/>
              <w:ind w:right="32"/>
              <w:jc w:val="right"/>
              <w:rPr>
                <w:rFonts w:asciiTheme="majorHAnsi" w:hAnsiTheme="majorHAnsi" w:cs="Arial"/>
                <w:b/>
                <w:sz w:val="16"/>
                <w:szCs w:val="16"/>
              </w:rPr>
            </w:pPr>
            <w:r w:rsidRPr="00120DB0">
              <w:rPr>
                <w:rFonts w:asciiTheme="majorHAnsi" w:hAnsiTheme="majorHAnsi" w:cs="Arial"/>
                <w:sz w:val="16"/>
                <w:szCs w:val="16"/>
              </w:rPr>
              <w:t>64,</w:t>
            </w:r>
            <w:r w:rsidR="009107CD" w:rsidRPr="00120DB0">
              <w:rPr>
                <w:rFonts w:asciiTheme="majorHAnsi" w:hAnsiTheme="majorHAnsi" w:cs="Arial"/>
                <w:sz w:val="16"/>
                <w:szCs w:val="16"/>
              </w:rPr>
              <w:t>096</w:t>
            </w:r>
          </w:p>
        </w:tc>
        <w:tc>
          <w:tcPr>
            <w:tcW w:w="1047" w:type="dxa"/>
            <w:shd w:val="clear" w:color="auto" w:fill="FFF2CC" w:themeFill="accent4" w:themeFillTint="33"/>
            <w:vAlign w:val="center"/>
          </w:tcPr>
          <w:p w14:paraId="6D5AD11F" w14:textId="5B5DBD72" w:rsidR="006100C1" w:rsidRPr="00120DB0" w:rsidRDefault="00984F7C" w:rsidP="006100C1">
            <w:pPr>
              <w:spacing w:line="276" w:lineRule="auto"/>
              <w:ind w:right="32"/>
              <w:jc w:val="right"/>
              <w:rPr>
                <w:rFonts w:asciiTheme="majorHAnsi" w:hAnsiTheme="majorHAnsi" w:cs="Arial"/>
                <w:b/>
                <w:sz w:val="16"/>
                <w:szCs w:val="16"/>
              </w:rPr>
            </w:pPr>
            <w:r w:rsidRPr="00120DB0">
              <w:rPr>
                <w:rFonts w:asciiTheme="majorHAnsi" w:hAnsiTheme="majorHAnsi" w:cs="Arial"/>
                <w:sz w:val="16"/>
                <w:szCs w:val="16"/>
              </w:rPr>
              <w:t>64,</w:t>
            </w:r>
            <w:r w:rsidR="009107CD" w:rsidRPr="00120DB0">
              <w:rPr>
                <w:rFonts w:asciiTheme="majorHAnsi" w:hAnsiTheme="majorHAnsi" w:cs="Arial"/>
                <w:sz w:val="16"/>
                <w:szCs w:val="16"/>
              </w:rPr>
              <w:t>096</w:t>
            </w:r>
          </w:p>
        </w:tc>
      </w:tr>
      <w:tr w:rsidR="008975E4" w:rsidRPr="00C6552A" w14:paraId="214F213B" w14:textId="77777777" w:rsidTr="008D21D6">
        <w:tc>
          <w:tcPr>
            <w:tcW w:w="992" w:type="dxa"/>
            <w:shd w:val="clear" w:color="auto" w:fill="auto"/>
            <w:vAlign w:val="center"/>
          </w:tcPr>
          <w:p w14:paraId="6727E1E6" w14:textId="1288361F" w:rsidR="006100C1" w:rsidRPr="005243F5" w:rsidRDefault="006100C1" w:rsidP="006100C1">
            <w:pPr>
              <w:spacing w:line="276" w:lineRule="auto"/>
              <w:ind w:right="32"/>
              <w:jc w:val="right"/>
              <w:rPr>
                <w:rFonts w:asciiTheme="majorHAnsi" w:hAnsiTheme="majorHAnsi" w:cs="Arial"/>
                <w:sz w:val="16"/>
                <w:szCs w:val="16"/>
              </w:rPr>
            </w:pPr>
            <w:r w:rsidRPr="003E07A0">
              <w:rPr>
                <w:rFonts w:asciiTheme="majorHAnsi" w:eastAsia="Calibri Light" w:hAnsiTheme="majorHAnsi" w:cs="Calibri Light"/>
                <w:sz w:val="16"/>
                <w:szCs w:val="16"/>
              </w:rPr>
              <w:t>(2,488,384)</w:t>
            </w:r>
          </w:p>
        </w:tc>
        <w:tc>
          <w:tcPr>
            <w:tcW w:w="1134" w:type="dxa"/>
            <w:shd w:val="clear" w:color="auto" w:fill="auto"/>
            <w:vAlign w:val="center"/>
          </w:tcPr>
          <w:p w14:paraId="00123057" w14:textId="6BB5328D" w:rsidR="006100C1" w:rsidRPr="005243F5" w:rsidRDefault="006100C1" w:rsidP="006100C1">
            <w:pPr>
              <w:spacing w:line="276" w:lineRule="auto"/>
              <w:ind w:right="32"/>
              <w:jc w:val="right"/>
              <w:rPr>
                <w:rFonts w:asciiTheme="majorHAnsi" w:hAnsiTheme="majorHAnsi" w:cs="Arial"/>
                <w:sz w:val="16"/>
                <w:szCs w:val="16"/>
              </w:rPr>
            </w:pPr>
            <w:r w:rsidRPr="003E07A0">
              <w:rPr>
                <w:rFonts w:asciiTheme="majorHAnsi" w:eastAsia="Calibri Light" w:hAnsiTheme="majorHAnsi" w:cs="Calibri Light"/>
                <w:sz w:val="16"/>
                <w:szCs w:val="16"/>
              </w:rPr>
              <w:t>71,196</w:t>
            </w:r>
          </w:p>
        </w:tc>
        <w:tc>
          <w:tcPr>
            <w:tcW w:w="3544" w:type="dxa"/>
            <w:shd w:val="clear" w:color="auto" w:fill="auto"/>
            <w:vAlign w:val="center"/>
          </w:tcPr>
          <w:p w14:paraId="54D52FC7" w14:textId="2BEAEE1B" w:rsidR="006100C1" w:rsidRPr="00066D3B" w:rsidRDefault="006100C1" w:rsidP="006100C1">
            <w:pPr>
              <w:spacing w:line="276" w:lineRule="auto"/>
              <w:ind w:right="29"/>
              <w:rPr>
                <w:rFonts w:asciiTheme="majorHAnsi" w:hAnsiTheme="majorHAnsi" w:cs="Arial"/>
                <w:sz w:val="16"/>
                <w:szCs w:val="16"/>
              </w:rPr>
            </w:pPr>
            <w:r>
              <w:rPr>
                <w:rFonts w:asciiTheme="majorHAnsi" w:hAnsiTheme="majorHAnsi" w:cs="Arial"/>
                <w:sz w:val="16"/>
                <w:szCs w:val="16"/>
              </w:rPr>
              <w:t>Unusable Reserves</w:t>
            </w:r>
          </w:p>
        </w:tc>
        <w:tc>
          <w:tcPr>
            <w:tcW w:w="992" w:type="dxa"/>
            <w:shd w:val="clear" w:color="auto" w:fill="auto"/>
          </w:tcPr>
          <w:p w14:paraId="1196CBA6" w14:textId="6F3B7A74" w:rsidR="006100C1" w:rsidRPr="006125E4" w:rsidRDefault="006100C1" w:rsidP="006100C1">
            <w:pPr>
              <w:spacing w:line="276" w:lineRule="auto"/>
              <w:ind w:right="32"/>
              <w:rPr>
                <w:rFonts w:asciiTheme="majorHAnsi" w:hAnsiTheme="majorHAnsi" w:cs="Arial"/>
                <w:sz w:val="16"/>
                <w:szCs w:val="16"/>
              </w:rPr>
            </w:pPr>
            <w:hyperlink w:anchor="PCCNote34" w:history="1">
              <w:r w:rsidRPr="006125E4">
                <w:rPr>
                  <w:rStyle w:val="Hyperlink"/>
                  <w:rFonts w:asciiTheme="majorHAnsi" w:hAnsiTheme="majorHAnsi" w:cs="Arial"/>
                  <w:sz w:val="16"/>
                  <w:szCs w:val="16"/>
                </w:rPr>
                <w:t>Note 34</w:t>
              </w:r>
            </w:hyperlink>
          </w:p>
        </w:tc>
        <w:tc>
          <w:tcPr>
            <w:tcW w:w="1084" w:type="dxa"/>
            <w:shd w:val="clear" w:color="auto" w:fill="auto"/>
            <w:vAlign w:val="center"/>
          </w:tcPr>
          <w:p w14:paraId="610F6510" w14:textId="376A65ED" w:rsidR="006100C1" w:rsidRPr="00120DB0" w:rsidRDefault="006100C1" w:rsidP="006100C1">
            <w:pPr>
              <w:spacing w:line="276" w:lineRule="auto"/>
              <w:ind w:right="32"/>
              <w:jc w:val="right"/>
              <w:rPr>
                <w:rFonts w:asciiTheme="majorHAnsi" w:hAnsiTheme="majorHAnsi" w:cs="Arial"/>
                <w:sz w:val="16"/>
                <w:szCs w:val="16"/>
              </w:rPr>
            </w:pPr>
            <w:r w:rsidRPr="00120DB0">
              <w:rPr>
                <w:rFonts w:asciiTheme="majorHAnsi" w:eastAsia="Calibri Light" w:hAnsiTheme="majorHAnsi" w:cs="Calibri Light"/>
                <w:sz w:val="16"/>
                <w:szCs w:val="16"/>
              </w:rPr>
              <w:t>(2,4</w:t>
            </w:r>
            <w:r w:rsidR="008975E4" w:rsidRPr="00120DB0">
              <w:rPr>
                <w:rFonts w:asciiTheme="majorHAnsi" w:eastAsia="Calibri Light" w:hAnsiTheme="majorHAnsi" w:cs="Calibri Light"/>
                <w:sz w:val="16"/>
                <w:szCs w:val="16"/>
              </w:rPr>
              <w:t>33</w:t>
            </w:r>
            <w:r w:rsidRPr="00120DB0">
              <w:rPr>
                <w:rFonts w:asciiTheme="majorHAnsi" w:eastAsia="Calibri Light" w:hAnsiTheme="majorHAnsi" w:cs="Calibri Light"/>
                <w:sz w:val="16"/>
                <w:szCs w:val="16"/>
              </w:rPr>
              <w:t>,</w:t>
            </w:r>
            <w:r w:rsidR="008975E4" w:rsidRPr="00120DB0">
              <w:rPr>
                <w:rFonts w:asciiTheme="majorHAnsi" w:eastAsia="Calibri Light" w:hAnsiTheme="majorHAnsi" w:cs="Calibri Light"/>
                <w:sz w:val="16"/>
                <w:szCs w:val="16"/>
              </w:rPr>
              <w:t>457</w:t>
            </w:r>
            <w:r w:rsidRPr="00120DB0">
              <w:rPr>
                <w:rFonts w:asciiTheme="majorHAnsi" w:eastAsia="Calibri Light" w:hAnsiTheme="majorHAnsi" w:cs="Calibri Light"/>
                <w:sz w:val="16"/>
                <w:szCs w:val="16"/>
              </w:rPr>
              <w:t>)</w:t>
            </w:r>
          </w:p>
        </w:tc>
        <w:tc>
          <w:tcPr>
            <w:tcW w:w="1047" w:type="dxa"/>
            <w:shd w:val="clear" w:color="auto" w:fill="auto"/>
            <w:vAlign w:val="center"/>
          </w:tcPr>
          <w:p w14:paraId="26A4F4C6" w14:textId="62935CC4" w:rsidR="006100C1" w:rsidRPr="00120DB0" w:rsidRDefault="006100C1" w:rsidP="006100C1">
            <w:pPr>
              <w:spacing w:line="276" w:lineRule="auto"/>
              <w:ind w:right="32"/>
              <w:jc w:val="right"/>
              <w:rPr>
                <w:rFonts w:asciiTheme="majorHAnsi" w:hAnsiTheme="majorHAnsi" w:cs="Arial"/>
                <w:sz w:val="16"/>
                <w:szCs w:val="16"/>
              </w:rPr>
            </w:pPr>
            <w:r w:rsidRPr="00120DB0">
              <w:rPr>
                <w:rFonts w:asciiTheme="majorHAnsi" w:eastAsia="Calibri Light" w:hAnsiTheme="majorHAnsi" w:cs="Calibri Light"/>
                <w:sz w:val="16"/>
                <w:szCs w:val="16"/>
              </w:rPr>
              <w:t>60,55</w:t>
            </w:r>
            <w:r w:rsidR="009F2EC8" w:rsidRPr="00120DB0">
              <w:rPr>
                <w:rFonts w:asciiTheme="majorHAnsi" w:eastAsia="Calibri Light" w:hAnsiTheme="majorHAnsi" w:cs="Calibri Light"/>
                <w:sz w:val="16"/>
                <w:szCs w:val="16"/>
              </w:rPr>
              <w:t>2</w:t>
            </w:r>
          </w:p>
        </w:tc>
      </w:tr>
      <w:tr w:rsidR="008975E4" w:rsidRPr="00C6552A" w14:paraId="0C783BB4" w14:textId="77777777" w:rsidTr="006100C1">
        <w:tc>
          <w:tcPr>
            <w:tcW w:w="992" w:type="dxa"/>
            <w:tcBorders>
              <w:bottom w:val="single" w:sz="12" w:space="0" w:color="FFC000"/>
            </w:tcBorders>
            <w:shd w:val="clear" w:color="auto" w:fill="FFF2CC" w:themeFill="accent4" w:themeFillTint="33"/>
            <w:vAlign w:val="center"/>
          </w:tcPr>
          <w:p w14:paraId="73BA8AFB" w14:textId="0EFB249B" w:rsidR="006100C1" w:rsidRPr="00AD740C" w:rsidRDefault="006100C1" w:rsidP="006100C1">
            <w:pPr>
              <w:spacing w:line="276" w:lineRule="auto"/>
              <w:ind w:right="32"/>
              <w:jc w:val="right"/>
              <w:rPr>
                <w:rFonts w:asciiTheme="majorHAnsi" w:hAnsiTheme="majorHAnsi" w:cs="Arial"/>
                <w:sz w:val="16"/>
                <w:szCs w:val="16"/>
              </w:rPr>
            </w:pPr>
          </w:p>
        </w:tc>
        <w:tc>
          <w:tcPr>
            <w:tcW w:w="1134" w:type="dxa"/>
            <w:tcBorders>
              <w:bottom w:val="single" w:sz="12" w:space="0" w:color="FFC000"/>
            </w:tcBorders>
            <w:shd w:val="clear" w:color="auto" w:fill="FFF2CC" w:themeFill="accent4" w:themeFillTint="33"/>
            <w:vAlign w:val="center"/>
          </w:tcPr>
          <w:p w14:paraId="5672A203" w14:textId="53B7F472" w:rsidR="006100C1" w:rsidRPr="00AD740C" w:rsidRDefault="006100C1" w:rsidP="006100C1">
            <w:pPr>
              <w:spacing w:line="276" w:lineRule="auto"/>
              <w:ind w:right="32"/>
              <w:jc w:val="right"/>
              <w:rPr>
                <w:rFonts w:asciiTheme="majorHAnsi" w:hAnsiTheme="majorHAnsi" w:cs="Arial"/>
                <w:sz w:val="16"/>
                <w:szCs w:val="16"/>
              </w:rPr>
            </w:pPr>
          </w:p>
        </w:tc>
        <w:tc>
          <w:tcPr>
            <w:tcW w:w="3544" w:type="dxa"/>
            <w:tcBorders>
              <w:bottom w:val="single" w:sz="12" w:space="0" w:color="FFC000"/>
            </w:tcBorders>
            <w:shd w:val="clear" w:color="auto" w:fill="FFF2CC" w:themeFill="accent4" w:themeFillTint="33"/>
            <w:vAlign w:val="center"/>
          </w:tcPr>
          <w:p w14:paraId="06BE3D69" w14:textId="5329A4B6" w:rsidR="006100C1" w:rsidRPr="00066D3B" w:rsidRDefault="006100C1" w:rsidP="006100C1">
            <w:pPr>
              <w:spacing w:line="276" w:lineRule="auto"/>
              <w:ind w:right="29"/>
              <w:rPr>
                <w:rFonts w:asciiTheme="majorHAnsi" w:hAnsiTheme="majorHAnsi" w:cs="Arial"/>
                <w:sz w:val="16"/>
                <w:szCs w:val="16"/>
              </w:rPr>
            </w:pPr>
          </w:p>
        </w:tc>
        <w:tc>
          <w:tcPr>
            <w:tcW w:w="992" w:type="dxa"/>
            <w:tcBorders>
              <w:bottom w:val="single" w:sz="12" w:space="0" w:color="FFC000"/>
            </w:tcBorders>
            <w:shd w:val="clear" w:color="auto" w:fill="FFF2CC" w:themeFill="accent4" w:themeFillTint="33"/>
          </w:tcPr>
          <w:p w14:paraId="4B46A356" w14:textId="7FA0B826" w:rsidR="006100C1" w:rsidRPr="006125E4" w:rsidRDefault="006100C1" w:rsidP="006100C1">
            <w:pPr>
              <w:spacing w:line="276" w:lineRule="auto"/>
              <w:ind w:right="32"/>
              <w:rPr>
                <w:rFonts w:asciiTheme="majorHAnsi" w:hAnsiTheme="majorHAnsi" w:cs="Arial"/>
                <w:sz w:val="16"/>
                <w:szCs w:val="16"/>
              </w:rPr>
            </w:pPr>
          </w:p>
        </w:tc>
        <w:tc>
          <w:tcPr>
            <w:tcW w:w="1084" w:type="dxa"/>
            <w:tcBorders>
              <w:bottom w:val="single" w:sz="12" w:space="0" w:color="FFC000"/>
            </w:tcBorders>
            <w:shd w:val="clear" w:color="auto" w:fill="FFF2CC" w:themeFill="accent4" w:themeFillTint="33"/>
            <w:vAlign w:val="center"/>
          </w:tcPr>
          <w:p w14:paraId="6FF4EAF0" w14:textId="53C5886F" w:rsidR="006100C1" w:rsidRPr="00120DB0" w:rsidRDefault="006100C1" w:rsidP="006100C1">
            <w:pPr>
              <w:spacing w:line="276" w:lineRule="auto"/>
              <w:ind w:right="32"/>
              <w:jc w:val="right"/>
              <w:rPr>
                <w:rFonts w:asciiTheme="majorHAnsi" w:hAnsiTheme="majorHAnsi" w:cs="Arial"/>
                <w:sz w:val="16"/>
                <w:szCs w:val="16"/>
              </w:rPr>
            </w:pPr>
          </w:p>
        </w:tc>
        <w:tc>
          <w:tcPr>
            <w:tcW w:w="1047" w:type="dxa"/>
            <w:tcBorders>
              <w:bottom w:val="single" w:sz="12" w:space="0" w:color="FFC000"/>
            </w:tcBorders>
            <w:shd w:val="clear" w:color="auto" w:fill="FFF2CC" w:themeFill="accent4" w:themeFillTint="33"/>
            <w:vAlign w:val="center"/>
          </w:tcPr>
          <w:p w14:paraId="21E5EB15" w14:textId="5C0FE343" w:rsidR="006100C1" w:rsidRPr="00120DB0" w:rsidRDefault="006100C1" w:rsidP="006100C1">
            <w:pPr>
              <w:spacing w:line="276" w:lineRule="auto"/>
              <w:ind w:right="32"/>
              <w:jc w:val="right"/>
              <w:rPr>
                <w:rFonts w:asciiTheme="majorHAnsi" w:hAnsiTheme="majorHAnsi" w:cs="Arial"/>
                <w:sz w:val="16"/>
                <w:szCs w:val="16"/>
              </w:rPr>
            </w:pPr>
          </w:p>
        </w:tc>
      </w:tr>
      <w:tr w:rsidR="008975E4" w:rsidRPr="00492DF6" w14:paraId="767AB080" w14:textId="77777777" w:rsidTr="006100C1">
        <w:tc>
          <w:tcPr>
            <w:tcW w:w="992" w:type="dxa"/>
            <w:tcBorders>
              <w:top w:val="single" w:sz="12" w:space="0" w:color="FFC000"/>
              <w:bottom w:val="single" w:sz="12" w:space="0" w:color="FFC000"/>
            </w:tcBorders>
            <w:shd w:val="clear" w:color="auto" w:fill="auto"/>
            <w:vAlign w:val="center"/>
          </w:tcPr>
          <w:p w14:paraId="7B972F45" w14:textId="688E727B" w:rsidR="006100C1" w:rsidRPr="00AD740C" w:rsidRDefault="006100C1" w:rsidP="006100C1">
            <w:pPr>
              <w:spacing w:line="276" w:lineRule="auto"/>
              <w:ind w:right="32"/>
              <w:jc w:val="right"/>
              <w:rPr>
                <w:rFonts w:asciiTheme="majorHAnsi" w:hAnsiTheme="majorHAnsi" w:cs="Arial"/>
                <w:sz w:val="16"/>
                <w:szCs w:val="16"/>
              </w:rPr>
            </w:pPr>
            <w:r w:rsidRPr="003E07A0">
              <w:rPr>
                <w:rFonts w:asciiTheme="majorHAnsi" w:hAnsiTheme="majorHAnsi" w:cs="Arial"/>
                <w:b/>
                <w:sz w:val="16"/>
                <w:szCs w:val="16"/>
              </w:rPr>
              <w:t>(2,415,300)</w:t>
            </w:r>
          </w:p>
        </w:tc>
        <w:tc>
          <w:tcPr>
            <w:tcW w:w="1134" w:type="dxa"/>
            <w:tcBorders>
              <w:top w:val="single" w:sz="12" w:space="0" w:color="FFC000"/>
              <w:bottom w:val="single" w:sz="12" w:space="0" w:color="FFC000"/>
            </w:tcBorders>
            <w:shd w:val="clear" w:color="auto" w:fill="auto"/>
            <w:vAlign w:val="center"/>
          </w:tcPr>
          <w:p w14:paraId="71FD63D2" w14:textId="3BCABD2A" w:rsidR="006100C1" w:rsidRPr="00AD740C" w:rsidRDefault="006100C1" w:rsidP="006100C1">
            <w:pPr>
              <w:spacing w:line="276" w:lineRule="auto"/>
              <w:ind w:right="32"/>
              <w:jc w:val="right"/>
              <w:rPr>
                <w:rFonts w:asciiTheme="majorHAnsi" w:hAnsiTheme="majorHAnsi" w:cs="Arial"/>
                <w:sz w:val="16"/>
                <w:szCs w:val="16"/>
              </w:rPr>
            </w:pPr>
            <w:r w:rsidRPr="003E07A0">
              <w:rPr>
                <w:rFonts w:asciiTheme="majorHAnsi" w:hAnsiTheme="majorHAnsi" w:cs="Arial"/>
                <w:b/>
                <w:sz w:val="16"/>
                <w:szCs w:val="16"/>
              </w:rPr>
              <w:t>144,280</w:t>
            </w:r>
          </w:p>
        </w:tc>
        <w:tc>
          <w:tcPr>
            <w:tcW w:w="3544" w:type="dxa"/>
            <w:tcBorders>
              <w:top w:val="single" w:sz="12" w:space="0" w:color="FFC000"/>
              <w:bottom w:val="single" w:sz="12" w:space="0" w:color="FFC000"/>
            </w:tcBorders>
            <w:shd w:val="clear" w:color="auto" w:fill="auto"/>
            <w:vAlign w:val="center"/>
          </w:tcPr>
          <w:p w14:paraId="20EB75F0" w14:textId="6BC7BDFC" w:rsidR="006100C1" w:rsidRPr="00066D3B" w:rsidRDefault="006100C1" w:rsidP="006100C1">
            <w:pPr>
              <w:spacing w:line="276" w:lineRule="auto"/>
              <w:ind w:right="29"/>
              <w:rPr>
                <w:rFonts w:asciiTheme="majorHAnsi" w:hAnsiTheme="majorHAnsi" w:cs="Arial"/>
                <w:sz w:val="16"/>
                <w:szCs w:val="16"/>
              </w:rPr>
            </w:pPr>
            <w:r>
              <w:rPr>
                <w:rFonts w:asciiTheme="majorHAnsi" w:hAnsiTheme="majorHAnsi" w:cs="Arial"/>
                <w:b/>
                <w:sz w:val="16"/>
                <w:szCs w:val="16"/>
              </w:rPr>
              <w:t>Total Reserves</w:t>
            </w:r>
          </w:p>
        </w:tc>
        <w:tc>
          <w:tcPr>
            <w:tcW w:w="992" w:type="dxa"/>
            <w:tcBorders>
              <w:top w:val="single" w:sz="12" w:space="0" w:color="FFC000"/>
              <w:bottom w:val="single" w:sz="12" w:space="0" w:color="FFC000"/>
            </w:tcBorders>
            <w:shd w:val="clear" w:color="auto" w:fill="auto"/>
          </w:tcPr>
          <w:p w14:paraId="04183B67" w14:textId="77777777" w:rsidR="006100C1" w:rsidRPr="006125E4" w:rsidRDefault="006100C1" w:rsidP="006100C1">
            <w:pPr>
              <w:spacing w:line="276" w:lineRule="auto"/>
              <w:ind w:right="32"/>
              <w:rPr>
                <w:rFonts w:asciiTheme="majorHAnsi" w:hAnsiTheme="majorHAnsi" w:cs="Arial"/>
                <w:sz w:val="16"/>
                <w:szCs w:val="16"/>
              </w:rPr>
            </w:pPr>
          </w:p>
        </w:tc>
        <w:tc>
          <w:tcPr>
            <w:tcW w:w="1084" w:type="dxa"/>
            <w:tcBorders>
              <w:top w:val="single" w:sz="12" w:space="0" w:color="FFC000"/>
              <w:bottom w:val="single" w:sz="12" w:space="0" w:color="FFC000"/>
            </w:tcBorders>
            <w:shd w:val="clear" w:color="auto" w:fill="auto"/>
            <w:vAlign w:val="center"/>
          </w:tcPr>
          <w:p w14:paraId="30AB8F46" w14:textId="4D9FCBA5" w:rsidR="006100C1" w:rsidRPr="00120DB0" w:rsidRDefault="006100C1" w:rsidP="006100C1">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(2,</w:t>
            </w:r>
            <w:r w:rsidR="00984F7C" w:rsidRPr="00120DB0">
              <w:rPr>
                <w:rFonts w:asciiTheme="majorHAnsi" w:hAnsiTheme="majorHAnsi" w:cs="Arial"/>
                <w:b/>
                <w:sz w:val="16"/>
                <w:szCs w:val="16"/>
              </w:rPr>
              <w:t>36</w:t>
            </w:r>
            <w:r w:rsidR="002E161A" w:rsidRPr="00120DB0">
              <w:rPr>
                <w:rFonts w:asciiTheme="majorHAnsi" w:hAnsiTheme="majorHAnsi" w:cs="Arial"/>
                <w:b/>
                <w:sz w:val="16"/>
                <w:szCs w:val="16"/>
              </w:rPr>
              <w:t>9</w:t>
            </w:r>
            <w:r w:rsidR="00984F7C" w:rsidRPr="00120DB0">
              <w:rPr>
                <w:rFonts w:asciiTheme="majorHAnsi" w:hAnsiTheme="majorHAnsi" w:cs="Arial"/>
                <w:b/>
                <w:sz w:val="16"/>
                <w:szCs w:val="16"/>
              </w:rPr>
              <w:t>,</w:t>
            </w:r>
            <w:r w:rsidR="002E161A" w:rsidRPr="00120DB0">
              <w:rPr>
                <w:rFonts w:asciiTheme="majorHAnsi" w:hAnsiTheme="majorHAnsi" w:cs="Arial"/>
                <w:b/>
                <w:sz w:val="16"/>
                <w:szCs w:val="16"/>
              </w:rPr>
              <w:t>361</w:t>
            </w:r>
            <w:r w:rsidRPr="00120DB0">
              <w:rPr>
                <w:rFonts w:asciiTheme="majorHAnsi" w:hAnsiTheme="majorHAnsi" w:cs="Arial"/>
                <w:b/>
                <w:sz w:val="16"/>
                <w:szCs w:val="16"/>
              </w:rPr>
              <w:t>)</w:t>
            </w:r>
          </w:p>
        </w:tc>
        <w:tc>
          <w:tcPr>
            <w:tcW w:w="1047" w:type="dxa"/>
            <w:tcBorders>
              <w:top w:val="single" w:sz="12" w:space="0" w:color="FFC000"/>
              <w:bottom w:val="single" w:sz="12" w:space="0" w:color="FFC000"/>
            </w:tcBorders>
            <w:shd w:val="clear" w:color="auto" w:fill="auto"/>
            <w:vAlign w:val="center"/>
          </w:tcPr>
          <w:p w14:paraId="40A43464" w14:textId="5BB3F4B7" w:rsidR="006100C1" w:rsidRPr="00120DB0" w:rsidRDefault="00AD4B9B" w:rsidP="006100C1">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12</w:t>
            </w:r>
            <w:r w:rsidR="009107CD" w:rsidRPr="00120DB0">
              <w:rPr>
                <w:rFonts w:asciiTheme="majorHAnsi" w:hAnsiTheme="majorHAnsi" w:cs="Arial"/>
                <w:b/>
                <w:sz w:val="16"/>
                <w:szCs w:val="16"/>
              </w:rPr>
              <w:t>4</w:t>
            </w:r>
            <w:r w:rsidRPr="00120DB0">
              <w:rPr>
                <w:rFonts w:asciiTheme="majorHAnsi" w:hAnsiTheme="majorHAnsi" w:cs="Arial"/>
                <w:b/>
                <w:sz w:val="16"/>
                <w:szCs w:val="16"/>
              </w:rPr>
              <w:t>,</w:t>
            </w:r>
            <w:r w:rsidR="009107CD" w:rsidRPr="00120DB0">
              <w:rPr>
                <w:rFonts w:asciiTheme="majorHAnsi" w:hAnsiTheme="majorHAnsi" w:cs="Arial"/>
                <w:b/>
                <w:sz w:val="16"/>
                <w:szCs w:val="16"/>
              </w:rPr>
              <w:t>648</w:t>
            </w:r>
          </w:p>
        </w:tc>
      </w:tr>
      <w:tr w:rsidR="008975E4" w:rsidRPr="00AC1CA5" w14:paraId="67838CAE" w14:textId="77777777" w:rsidTr="008D21D6">
        <w:tc>
          <w:tcPr>
            <w:tcW w:w="992" w:type="dxa"/>
            <w:tcBorders>
              <w:top w:val="single" w:sz="12" w:space="0" w:color="FFC000"/>
            </w:tcBorders>
            <w:shd w:val="clear" w:color="auto" w:fill="auto"/>
            <w:vAlign w:val="center"/>
          </w:tcPr>
          <w:p w14:paraId="208615B4" w14:textId="77777777" w:rsidR="008D21D6" w:rsidRPr="003F2727" w:rsidRDefault="008D21D6" w:rsidP="008D21D6">
            <w:pPr>
              <w:spacing w:line="276" w:lineRule="auto"/>
              <w:ind w:right="32"/>
              <w:jc w:val="right"/>
              <w:rPr>
                <w:rFonts w:asciiTheme="majorHAnsi" w:hAnsiTheme="majorHAnsi" w:cs="Arial"/>
                <w:b/>
                <w:sz w:val="16"/>
                <w:szCs w:val="16"/>
              </w:rPr>
            </w:pPr>
          </w:p>
        </w:tc>
        <w:tc>
          <w:tcPr>
            <w:tcW w:w="1134" w:type="dxa"/>
            <w:tcBorders>
              <w:top w:val="single" w:sz="12" w:space="0" w:color="FFC000"/>
            </w:tcBorders>
            <w:shd w:val="clear" w:color="auto" w:fill="auto"/>
            <w:vAlign w:val="center"/>
          </w:tcPr>
          <w:p w14:paraId="52FB6744" w14:textId="77777777" w:rsidR="008D21D6" w:rsidRPr="003F2727" w:rsidRDefault="008D21D6" w:rsidP="008D21D6">
            <w:pPr>
              <w:spacing w:line="276" w:lineRule="auto"/>
              <w:ind w:right="32"/>
              <w:jc w:val="right"/>
              <w:rPr>
                <w:rFonts w:asciiTheme="majorHAnsi" w:hAnsiTheme="majorHAnsi" w:cs="Arial"/>
                <w:b/>
                <w:sz w:val="16"/>
                <w:szCs w:val="16"/>
              </w:rPr>
            </w:pPr>
          </w:p>
        </w:tc>
        <w:tc>
          <w:tcPr>
            <w:tcW w:w="3544" w:type="dxa"/>
            <w:tcBorders>
              <w:top w:val="single" w:sz="12" w:space="0" w:color="FFC000"/>
            </w:tcBorders>
            <w:shd w:val="clear" w:color="auto" w:fill="auto"/>
            <w:vAlign w:val="center"/>
          </w:tcPr>
          <w:p w14:paraId="11B5837B" w14:textId="77777777" w:rsidR="008D21D6" w:rsidRPr="003F2727" w:rsidRDefault="008D21D6" w:rsidP="008D21D6">
            <w:pPr>
              <w:spacing w:line="276" w:lineRule="auto"/>
              <w:ind w:right="29"/>
              <w:rPr>
                <w:rFonts w:asciiTheme="majorHAnsi" w:hAnsiTheme="majorHAnsi" w:cs="Arial"/>
                <w:b/>
                <w:sz w:val="16"/>
                <w:szCs w:val="16"/>
              </w:rPr>
            </w:pPr>
          </w:p>
        </w:tc>
        <w:tc>
          <w:tcPr>
            <w:tcW w:w="992" w:type="dxa"/>
            <w:tcBorders>
              <w:top w:val="single" w:sz="12" w:space="0" w:color="FFC000"/>
            </w:tcBorders>
            <w:shd w:val="clear" w:color="auto" w:fill="auto"/>
          </w:tcPr>
          <w:p w14:paraId="7B81CF1C" w14:textId="77777777" w:rsidR="008D21D6" w:rsidRPr="006125E4" w:rsidRDefault="008D21D6" w:rsidP="008D21D6">
            <w:pPr>
              <w:spacing w:line="276" w:lineRule="auto"/>
              <w:ind w:right="32"/>
              <w:rPr>
                <w:rFonts w:asciiTheme="majorHAnsi" w:hAnsiTheme="majorHAnsi" w:cs="Arial"/>
                <w:b/>
                <w:sz w:val="16"/>
                <w:szCs w:val="16"/>
              </w:rPr>
            </w:pPr>
          </w:p>
        </w:tc>
        <w:tc>
          <w:tcPr>
            <w:tcW w:w="1084" w:type="dxa"/>
            <w:tcBorders>
              <w:top w:val="single" w:sz="12" w:space="0" w:color="FFC000"/>
            </w:tcBorders>
            <w:shd w:val="clear" w:color="auto" w:fill="auto"/>
            <w:vAlign w:val="center"/>
          </w:tcPr>
          <w:p w14:paraId="3DF365AD" w14:textId="77777777" w:rsidR="008D21D6" w:rsidRPr="00F2075C" w:rsidRDefault="008D21D6" w:rsidP="008D21D6">
            <w:pPr>
              <w:spacing w:line="276" w:lineRule="auto"/>
              <w:ind w:right="32"/>
              <w:jc w:val="right"/>
              <w:rPr>
                <w:rFonts w:asciiTheme="majorHAnsi" w:hAnsiTheme="majorHAnsi" w:cs="Arial"/>
                <w:b/>
                <w:sz w:val="16"/>
                <w:szCs w:val="16"/>
                <w:highlight w:val="green"/>
              </w:rPr>
            </w:pPr>
          </w:p>
        </w:tc>
        <w:tc>
          <w:tcPr>
            <w:tcW w:w="1047" w:type="dxa"/>
            <w:tcBorders>
              <w:top w:val="single" w:sz="12" w:space="0" w:color="FFC000"/>
            </w:tcBorders>
            <w:shd w:val="clear" w:color="auto" w:fill="auto"/>
            <w:vAlign w:val="center"/>
          </w:tcPr>
          <w:p w14:paraId="3D90651B" w14:textId="77777777" w:rsidR="008D21D6" w:rsidRPr="00F2075C" w:rsidRDefault="008D21D6" w:rsidP="008D21D6">
            <w:pPr>
              <w:spacing w:line="276" w:lineRule="auto"/>
              <w:ind w:right="32"/>
              <w:jc w:val="right"/>
              <w:rPr>
                <w:rFonts w:asciiTheme="majorHAnsi" w:hAnsiTheme="majorHAnsi" w:cs="Arial"/>
                <w:b/>
                <w:sz w:val="16"/>
                <w:szCs w:val="16"/>
                <w:highlight w:val="green"/>
              </w:rPr>
            </w:pPr>
          </w:p>
        </w:tc>
      </w:tr>
      <w:tr w:rsidR="008975E4" w:rsidRPr="00066D3B" w14:paraId="5D13EC40" w14:textId="77777777" w:rsidTr="008D21D6">
        <w:tc>
          <w:tcPr>
            <w:tcW w:w="992" w:type="dxa"/>
          </w:tcPr>
          <w:p w14:paraId="3CB8E12D" w14:textId="77777777" w:rsidR="008D21D6" w:rsidRPr="003F2727" w:rsidRDefault="008D21D6" w:rsidP="008D21D6">
            <w:pPr>
              <w:spacing w:line="276" w:lineRule="auto"/>
              <w:ind w:right="29"/>
              <w:jc w:val="right"/>
              <w:rPr>
                <w:rFonts w:asciiTheme="majorHAnsi" w:hAnsiTheme="majorHAnsi" w:cs="Arial"/>
                <w:b/>
                <w:sz w:val="16"/>
                <w:szCs w:val="16"/>
              </w:rPr>
            </w:pPr>
          </w:p>
        </w:tc>
        <w:tc>
          <w:tcPr>
            <w:tcW w:w="1134" w:type="dxa"/>
          </w:tcPr>
          <w:p w14:paraId="1BA35FC1" w14:textId="77777777" w:rsidR="008D21D6" w:rsidRPr="003F2727" w:rsidRDefault="008D21D6" w:rsidP="008D21D6">
            <w:pPr>
              <w:spacing w:line="276" w:lineRule="auto"/>
              <w:ind w:right="29"/>
              <w:jc w:val="right"/>
              <w:rPr>
                <w:rFonts w:asciiTheme="majorHAnsi" w:hAnsiTheme="majorHAnsi" w:cs="Arial"/>
                <w:b/>
                <w:sz w:val="16"/>
                <w:szCs w:val="16"/>
              </w:rPr>
            </w:pPr>
          </w:p>
        </w:tc>
        <w:tc>
          <w:tcPr>
            <w:tcW w:w="3544" w:type="dxa"/>
            <w:vAlign w:val="center"/>
          </w:tcPr>
          <w:p w14:paraId="659D31DF" w14:textId="77777777" w:rsidR="008D21D6" w:rsidRDefault="008D21D6" w:rsidP="008D21D6">
            <w:pPr>
              <w:spacing w:line="276" w:lineRule="auto"/>
              <w:ind w:right="29"/>
              <w:rPr>
                <w:rFonts w:asciiTheme="majorHAnsi" w:hAnsiTheme="majorHAnsi" w:cs="Arial"/>
                <w:b/>
                <w:sz w:val="16"/>
                <w:szCs w:val="16"/>
              </w:rPr>
            </w:pPr>
          </w:p>
        </w:tc>
        <w:tc>
          <w:tcPr>
            <w:tcW w:w="992" w:type="dxa"/>
          </w:tcPr>
          <w:p w14:paraId="5A8F3225" w14:textId="77777777" w:rsidR="008D21D6" w:rsidRPr="003F2727" w:rsidRDefault="008D21D6" w:rsidP="008D21D6">
            <w:pPr>
              <w:spacing w:line="276" w:lineRule="auto"/>
              <w:ind w:right="32"/>
              <w:rPr>
                <w:rFonts w:asciiTheme="majorHAnsi" w:hAnsiTheme="majorHAnsi" w:cs="Arial"/>
                <w:b/>
                <w:sz w:val="16"/>
                <w:szCs w:val="16"/>
              </w:rPr>
            </w:pPr>
          </w:p>
        </w:tc>
        <w:tc>
          <w:tcPr>
            <w:tcW w:w="1084" w:type="dxa"/>
            <w:vAlign w:val="center"/>
          </w:tcPr>
          <w:p w14:paraId="42839221" w14:textId="77777777" w:rsidR="008D21D6" w:rsidRPr="003F2727" w:rsidRDefault="008D21D6" w:rsidP="008D21D6">
            <w:pPr>
              <w:spacing w:line="276" w:lineRule="auto"/>
              <w:ind w:right="32"/>
              <w:jc w:val="right"/>
              <w:rPr>
                <w:rFonts w:asciiTheme="majorHAnsi" w:hAnsiTheme="majorHAnsi" w:cs="Arial"/>
                <w:b/>
                <w:sz w:val="16"/>
                <w:szCs w:val="16"/>
              </w:rPr>
            </w:pPr>
          </w:p>
        </w:tc>
        <w:tc>
          <w:tcPr>
            <w:tcW w:w="1047" w:type="dxa"/>
            <w:vAlign w:val="center"/>
          </w:tcPr>
          <w:p w14:paraId="4C89C9EA" w14:textId="77777777" w:rsidR="008D21D6" w:rsidRPr="003F2727" w:rsidRDefault="008D21D6" w:rsidP="008D21D6">
            <w:pPr>
              <w:spacing w:line="276" w:lineRule="auto"/>
              <w:ind w:right="32"/>
              <w:jc w:val="right"/>
              <w:rPr>
                <w:rFonts w:asciiTheme="majorHAnsi" w:hAnsiTheme="majorHAnsi" w:cs="Arial"/>
                <w:b/>
                <w:sz w:val="16"/>
                <w:szCs w:val="16"/>
              </w:rPr>
            </w:pPr>
          </w:p>
        </w:tc>
      </w:tr>
    </w:tbl>
    <w:p w14:paraId="605B2FB6" w14:textId="77777777" w:rsidR="00225678" w:rsidRPr="003F2727" w:rsidRDefault="00225678">
      <w:pPr>
        <w:spacing w:line="389" w:lineRule="exact"/>
        <w:rPr>
          <w:sz w:val="20"/>
          <w:szCs w:val="20"/>
        </w:rPr>
      </w:pPr>
    </w:p>
    <w:p w14:paraId="25423881" w14:textId="77777777" w:rsidR="00225678" w:rsidRDefault="00225678">
      <w:pPr>
        <w:spacing w:line="389" w:lineRule="exact"/>
        <w:rPr>
          <w:sz w:val="20"/>
          <w:szCs w:val="20"/>
        </w:rPr>
      </w:pPr>
    </w:p>
    <w:p w14:paraId="787E691A" w14:textId="77777777" w:rsidR="00225678" w:rsidRDefault="00225678">
      <w:pPr>
        <w:spacing w:line="389" w:lineRule="exact"/>
        <w:rPr>
          <w:sz w:val="20"/>
          <w:szCs w:val="20"/>
        </w:rPr>
      </w:pPr>
    </w:p>
    <w:p w14:paraId="24930C26" w14:textId="77777777" w:rsidR="00225678" w:rsidRDefault="00225678">
      <w:pPr>
        <w:spacing w:line="389" w:lineRule="exact"/>
        <w:rPr>
          <w:sz w:val="20"/>
          <w:szCs w:val="20"/>
        </w:rPr>
      </w:pPr>
    </w:p>
    <w:p w14:paraId="3845D177" w14:textId="77777777" w:rsidR="00225678" w:rsidRDefault="00225678">
      <w:pPr>
        <w:spacing w:line="389" w:lineRule="exact"/>
        <w:rPr>
          <w:sz w:val="20"/>
          <w:szCs w:val="20"/>
        </w:rPr>
      </w:pPr>
    </w:p>
    <w:p w14:paraId="69819CE4" w14:textId="77777777" w:rsidR="00225678" w:rsidRDefault="00225678">
      <w:pPr>
        <w:spacing w:line="389" w:lineRule="exact"/>
        <w:rPr>
          <w:sz w:val="20"/>
          <w:szCs w:val="20"/>
        </w:rPr>
      </w:pPr>
    </w:p>
    <w:p w14:paraId="2C6CCECA" w14:textId="77777777" w:rsidR="00225678" w:rsidRDefault="00225678">
      <w:pPr>
        <w:spacing w:line="389" w:lineRule="exact"/>
        <w:rPr>
          <w:sz w:val="20"/>
          <w:szCs w:val="20"/>
        </w:rPr>
      </w:pPr>
    </w:p>
    <w:p w14:paraId="6545EDCD" w14:textId="77777777" w:rsidR="00225678" w:rsidRDefault="00225678">
      <w:pPr>
        <w:spacing w:line="389" w:lineRule="exact"/>
        <w:rPr>
          <w:sz w:val="20"/>
          <w:szCs w:val="20"/>
        </w:rPr>
      </w:pPr>
    </w:p>
    <w:p w14:paraId="46C0CA2F" w14:textId="77777777" w:rsidR="0037477C" w:rsidRDefault="0037477C">
      <w:pPr>
        <w:spacing w:line="1" w:lineRule="exact"/>
        <w:rPr>
          <w:sz w:val="1"/>
          <w:szCs w:val="1"/>
        </w:rPr>
      </w:pPr>
    </w:p>
    <w:p w14:paraId="6D193873" w14:textId="77777777" w:rsidR="0037477C" w:rsidRDefault="0037477C">
      <w:pPr>
        <w:spacing w:line="20" w:lineRule="exact"/>
        <w:rPr>
          <w:sz w:val="20"/>
          <w:szCs w:val="20"/>
        </w:rPr>
      </w:pPr>
    </w:p>
    <w:bookmarkStart w:id="56" w:name="page40"/>
    <w:bookmarkEnd w:id="56"/>
    <w:p w14:paraId="7B9789A3" w14:textId="77777777" w:rsidR="0037477C" w:rsidRPr="00294FC1" w:rsidRDefault="00355EE7" w:rsidP="00294FC1">
      <w:pPr>
        <w:spacing w:line="20" w:lineRule="exact"/>
        <w:rPr>
          <w:sz w:val="32"/>
          <w:szCs w:val="32"/>
        </w:rPr>
        <w:sectPr w:rsidR="0037477C" w:rsidRPr="00294FC1" w:rsidSect="0085648C">
          <w:pgSz w:w="16840" w:h="11906" w:orient="landscape"/>
          <w:pgMar w:top="1160" w:right="345" w:bottom="1440" w:left="860" w:header="0" w:footer="57" w:gutter="0"/>
          <w:cols w:num="3" w:space="720" w:equalWidth="0">
            <w:col w:w="4140" w:space="660"/>
            <w:col w:w="9952" w:space="720"/>
            <w:col w:w="161"/>
          </w:cols>
          <w:docGrid w:linePitch="299"/>
        </w:sectPr>
      </w:pPr>
      <w:r>
        <w:rPr>
          <w:noProof/>
          <w:sz w:val="20"/>
          <w:szCs w:val="20"/>
        </w:rPr>
        <mc:AlternateContent>
          <mc:Choice Requires="wps">
            <w:drawing>
              <wp:anchor distT="0" distB="0" distL="114300" distR="114300" simplePos="0" relativeHeight="251563520" behindDoc="1" locked="0" layoutInCell="0" allowOverlap="1" wp14:anchorId="1D420D8A" wp14:editId="0A0E3510">
                <wp:simplePos x="0" y="0"/>
                <wp:positionH relativeFrom="column">
                  <wp:posOffset>13335</wp:posOffset>
                </wp:positionH>
                <wp:positionV relativeFrom="paragraph">
                  <wp:posOffset>-4610735</wp:posOffset>
                </wp:positionV>
                <wp:extent cx="612140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12191">
                          <a:solidFill>
                            <a:srgbClr val="F8A800"/>
                          </a:solidFill>
                          <a:miter lim="800000"/>
                          <a:headEnd/>
                          <a:tailEnd/>
                        </a:ln>
                      </wps:spPr>
                      <wps:bodyPr/>
                    </wps:wsp>
                  </a:graphicData>
                </a:graphic>
              </wp:anchor>
            </w:drawing>
          </mc:Choice>
          <mc:Fallback>
            <w:pict>
              <v:line w14:anchorId="63CD4837" id="Shape 125" o:spid="_x0000_s1026" style="position:absolute;z-index:-251752960;visibility:visible;mso-wrap-style:square;mso-wrap-distance-left:9pt;mso-wrap-distance-top:0;mso-wrap-distance-right:9pt;mso-wrap-distance-bottom:0;mso-position-horizontal:absolute;mso-position-horizontal-relative:text;mso-position-vertical:absolute;mso-position-vertical-relative:text" from="1.05pt,-363.05pt" to="483.05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" o:allowincell="f" filled="t" strokecolor="#f8a800" strokeweight=".33864mm">
                <v:stroke joinstyle="miter"/>
                <o:lock v:ext="edit" shapetype="f"/>
              </v:line>
            </w:pict>
          </mc:Fallback>
        </mc:AlternateContent>
      </w:r>
    </w:p>
    <w:p w14:paraId="7F8827C6" w14:textId="77777777" w:rsidR="0037477C" w:rsidRPr="00123A14" w:rsidRDefault="00E97C3C">
      <w:pPr>
        <w:rPr>
          <w:rFonts w:ascii="Calibri" w:eastAsia="Calibri" w:hAnsi="Calibri" w:cs="Calibri"/>
          <w:color w:val="F8A800"/>
          <w:sz w:val="60"/>
          <w:szCs w:val="60"/>
        </w:rPr>
      </w:pPr>
      <w:bookmarkStart w:id="57" w:name="page41"/>
      <w:bookmarkStart w:id="58" w:name="Cashflow"/>
      <w:bookmarkEnd w:id="57"/>
      <w:bookmarkEnd w:id="58"/>
      <w:r>
        <w:rPr>
          <w:rFonts w:ascii="Calibri" w:eastAsia="Calibri" w:hAnsi="Calibri" w:cs="Calibri"/>
          <w:noProof/>
          <w:color w:val="F8A800"/>
          <w:sz w:val="60"/>
          <w:szCs w:val="60"/>
        </w:rPr>
        <w:lastRenderedPageBreak/>
        <w:drawing>
          <wp:anchor distT="0" distB="0" distL="114300" distR="114300" simplePos="0" relativeHeight="251642368" behindDoc="1" locked="0" layoutInCell="1" allowOverlap="1" wp14:anchorId="5E1656B1" wp14:editId="1A08A0C4">
            <wp:simplePos x="0" y="0"/>
            <wp:positionH relativeFrom="column">
              <wp:posOffset>9409641</wp:posOffset>
            </wp:positionH>
            <wp:positionV relativeFrom="paragraph">
              <wp:posOffset>-562398</wp:posOffset>
            </wp:positionV>
            <wp:extent cx="759249" cy="7595040"/>
            <wp:effectExtent l="0" t="0" r="3175"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56">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color w:val="F8A800"/>
          <w:sz w:val="60"/>
          <w:szCs w:val="60"/>
        </w:rPr>
        <w:t>Cash Flow Statement</w:t>
      </w:r>
    </w:p>
    <w:p w14:paraId="256AD6FC" w14:textId="77777777" w:rsidR="0037477C" w:rsidRDefault="0037477C"/>
    <w:p w14:paraId="0EC6455C" w14:textId="77777777" w:rsidR="00651F63" w:rsidRDefault="00651F63">
      <w:pPr>
        <w:sectPr w:rsidR="00651F63" w:rsidSect="0085648C">
          <w:pgSz w:w="16840" w:h="11906" w:orient="landscape"/>
          <w:pgMar w:top="843" w:right="345" w:bottom="1440" w:left="860" w:header="0" w:footer="57" w:gutter="0"/>
          <w:cols w:space="720" w:equalWidth="0">
            <w:col w:w="15633"/>
          </w:cols>
          <w:docGrid w:linePitch="299"/>
        </w:sectPr>
      </w:pPr>
    </w:p>
    <w:p w14:paraId="675F9CA8" w14:textId="77777777" w:rsidR="0037477C" w:rsidRDefault="00355EE7" w:rsidP="00385B29">
      <w:pPr>
        <w:spacing w:line="236" w:lineRule="auto"/>
        <w:ind w:right="-33"/>
        <w:jc w:val="both"/>
        <w:rPr>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Cash Flow Statement</w:t>
      </w:r>
      <w:r>
        <w:rPr>
          <w:rFonts w:ascii="Calibri Light" w:eastAsia="Calibri Light" w:hAnsi="Calibri Light" w:cs="Calibri Light"/>
          <w:sz w:val="20"/>
          <w:szCs w:val="20"/>
        </w:rPr>
        <w:t xml:space="preserve"> shows the changes in cash and cash equivalents of the</w:t>
      </w:r>
      <w:r w:rsidR="00E771E2">
        <w:rPr>
          <w:rFonts w:ascii="Calibri Light" w:eastAsia="Calibri Light" w:hAnsi="Calibri Light" w:cs="Calibri Light"/>
          <w:sz w:val="20"/>
          <w:szCs w:val="20"/>
        </w:rPr>
        <w:t xml:space="preserve"> PCC and Group during</w:t>
      </w:r>
      <w:r>
        <w:rPr>
          <w:rFonts w:ascii="Calibri Light" w:eastAsia="Calibri Light" w:hAnsi="Calibri Light" w:cs="Calibri Light"/>
          <w:sz w:val="20"/>
          <w:szCs w:val="20"/>
        </w:rPr>
        <w:t xml:space="preserve"> the reporting period.</w:t>
      </w:r>
    </w:p>
    <w:p w14:paraId="5A09C8C0" w14:textId="77777777" w:rsidR="0037477C" w:rsidRDefault="0037477C" w:rsidP="00385B29">
      <w:pPr>
        <w:spacing w:line="201" w:lineRule="exact"/>
        <w:ind w:right="-33"/>
        <w:jc w:val="both"/>
        <w:rPr>
          <w:sz w:val="20"/>
          <w:szCs w:val="20"/>
        </w:rPr>
      </w:pPr>
    </w:p>
    <w:p w14:paraId="446740EC" w14:textId="77777777" w:rsidR="0037477C" w:rsidRDefault="00355EE7" w:rsidP="00385B29">
      <w:pPr>
        <w:spacing w:line="241" w:lineRule="auto"/>
        <w:ind w:right="-33"/>
        <w:jc w:val="both"/>
        <w:rPr>
          <w:sz w:val="20"/>
          <w:szCs w:val="20"/>
        </w:rPr>
      </w:pPr>
      <w:r>
        <w:rPr>
          <w:rFonts w:ascii="Calibri Light" w:eastAsia="Calibri Light" w:hAnsi="Calibri Light" w:cs="Calibri Light"/>
          <w:sz w:val="20"/>
          <w:szCs w:val="20"/>
        </w:rPr>
        <w:t xml:space="preserve">The Statement shows how cash and cash equivalents </w:t>
      </w:r>
      <w:r w:rsidR="00E771E2">
        <w:rPr>
          <w:rFonts w:ascii="Calibri Light" w:eastAsia="Calibri Light" w:hAnsi="Calibri Light" w:cs="Calibri Light"/>
          <w:sz w:val="20"/>
          <w:szCs w:val="20"/>
        </w:rPr>
        <w:t>are generated and used by cla</w:t>
      </w:r>
      <w:r>
        <w:rPr>
          <w:rFonts w:ascii="Calibri Light" w:eastAsia="Calibri Light" w:hAnsi="Calibri Light" w:cs="Calibri Light"/>
          <w:sz w:val="20"/>
          <w:szCs w:val="20"/>
        </w:rPr>
        <w:t>ssifying cash flows as operating, investing or financing activities.</w:t>
      </w:r>
    </w:p>
    <w:p w14:paraId="4832690A" w14:textId="77777777" w:rsidR="0037477C" w:rsidRDefault="0037477C" w:rsidP="00385B29">
      <w:pPr>
        <w:spacing w:line="203" w:lineRule="exact"/>
        <w:ind w:right="-33"/>
        <w:jc w:val="both"/>
        <w:rPr>
          <w:sz w:val="20"/>
          <w:szCs w:val="20"/>
        </w:rPr>
      </w:pPr>
    </w:p>
    <w:p w14:paraId="50F46D2A" w14:textId="77777777" w:rsidR="0037477C" w:rsidRDefault="00355EE7" w:rsidP="00385B29">
      <w:pPr>
        <w:spacing w:line="244" w:lineRule="auto"/>
        <w:ind w:right="-33"/>
        <w:jc w:val="both"/>
        <w:rPr>
          <w:sz w:val="20"/>
          <w:szCs w:val="20"/>
        </w:rPr>
      </w:pPr>
      <w:r>
        <w:rPr>
          <w:rFonts w:ascii="Calibri Light" w:eastAsia="Calibri Light" w:hAnsi="Calibri Light" w:cs="Calibri Light"/>
          <w:sz w:val="20"/>
          <w:szCs w:val="20"/>
        </w:rPr>
        <w:t xml:space="preserve">The amount of net cash flows arising from operating activities is a key indicator of the extent to which the operations of the </w:t>
      </w:r>
      <w:r w:rsidR="00E771E2">
        <w:rPr>
          <w:rFonts w:ascii="Calibri Light" w:eastAsia="Calibri Light" w:hAnsi="Calibri Light" w:cs="Calibri Light"/>
          <w:sz w:val="20"/>
          <w:szCs w:val="20"/>
        </w:rPr>
        <w:t>PCC and Group</w:t>
      </w:r>
      <w:r>
        <w:rPr>
          <w:rFonts w:ascii="Calibri Light" w:eastAsia="Calibri Light" w:hAnsi="Calibri Light" w:cs="Calibri Light"/>
          <w:sz w:val="20"/>
          <w:szCs w:val="20"/>
        </w:rPr>
        <w:t xml:space="preserve"> are funded by way of taxation and grant income or from the recipients of services provide</w:t>
      </w:r>
      <w:r w:rsidR="00E771E2">
        <w:rPr>
          <w:rFonts w:ascii="Calibri Light" w:eastAsia="Calibri Light" w:hAnsi="Calibri Light" w:cs="Calibri Light"/>
          <w:sz w:val="20"/>
          <w:szCs w:val="20"/>
        </w:rPr>
        <w:t>d</w:t>
      </w:r>
      <w:r>
        <w:rPr>
          <w:rFonts w:ascii="Calibri Light" w:eastAsia="Calibri Light" w:hAnsi="Calibri Light" w:cs="Calibri Light"/>
          <w:sz w:val="20"/>
          <w:szCs w:val="20"/>
        </w:rPr>
        <w:t>.</w:t>
      </w:r>
    </w:p>
    <w:p w14:paraId="4C0CB781" w14:textId="77777777" w:rsidR="0037477C" w:rsidRDefault="0037477C" w:rsidP="00385B29">
      <w:pPr>
        <w:spacing w:line="201" w:lineRule="exact"/>
        <w:ind w:right="-33"/>
        <w:jc w:val="both"/>
        <w:rPr>
          <w:sz w:val="20"/>
          <w:szCs w:val="20"/>
        </w:rPr>
      </w:pPr>
    </w:p>
    <w:p w14:paraId="1EE8A223" w14:textId="176C3E08" w:rsidR="0037477C" w:rsidRDefault="00355EE7" w:rsidP="00385B29">
      <w:pPr>
        <w:spacing w:line="248" w:lineRule="auto"/>
        <w:ind w:right="-3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Investing activities represent the extent to which cash outflows have been made for </w:t>
      </w:r>
      <w:r w:rsidR="00F8405A">
        <w:rPr>
          <w:rFonts w:ascii="Calibri Light" w:eastAsia="Calibri Light" w:hAnsi="Calibri Light" w:cs="Calibri Light"/>
          <w:sz w:val="20"/>
          <w:szCs w:val="20"/>
        </w:rPr>
        <w:t>resources, which</w:t>
      </w:r>
      <w:r>
        <w:rPr>
          <w:rFonts w:ascii="Calibri Light" w:eastAsia="Calibri Light" w:hAnsi="Calibri Light" w:cs="Calibri Light"/>
          <w:sz w:val="20"/>
          <w:szCs w:val="20"/>
        </w:rPr>
        <w:t xml:space="preserve"> are intended to contribute to future service delivery. Cash flows arising from financing activities are useful in predicting claims on future cash flows by providers of capital (</w:t>
      </w:r>
      <w:r w:rsidR="0088013C">
        <w:rPr>
          <w:rFonts w:ascii="Calibri Light" w:eastAsia="Calibri Light" w:hAnsi="Calibri Light" w:cs="Calibri Light"/>
          <w:sz w:val="20"/>
          <w:szCs w:val="20"/>
        </w:rPr>
        <w:t>i.e.,</w:t>
      </w:r>
      <w:r>
        <w:rPr>
          <w:rFonts w:ascii="Calibri Light" w:eastAsia="Calibri Light" w:hAnsi="Calibri Light" w:cs="Calibri Light"/>
          <w:sz w:val="20"/>
          <w:szCs w:val="20"/>
        </w:rPr>
        <w:t xml:space="preserve"> borrowing by the</w:t>
      </w:r>
      <w:r w:rsidR="00E771E2">
        <w:rPr>
          <w:rFonts w:ascii="Calibri Light" w:eastAsia="Calibri Light" w:hAnsi="Calibri Light" w:cs="Calibri Light"/>
          <w:sz w:val="20"/>
          <w:szCs w:val="20"/>
        </w:rPr>
        <w:t xml:space="preserve"> PCC)</w:t>
      </w:r>
      <w:r>
        <w:rPr>
          <w:rFonts w:ascii="Calibri Light" w:eastAsia="Calibri Light" w:hAnsi="Calibri Light" w:cs="Calibri Light"/>
          <w:sz w:val="20"/>
          <w:szCs w:val="20"/>
        </w:rPr>
        <w:t>.</w:t>
      </w:r>
    </w:p>
    <w:p w14:paraId="5DA0DD1F" w14:textId="77777777" w:rsidR="007F357F" w:rsidRDefault="007F357F" w:rsidP="00385B29">
      <w:pPr>
        <w:spacing w:line="248" w:lineRule="auto"/>
        <w:ind w:right="-33"/>
        <w:jc w:val="both"/>
        <w:rPr>
          <w:rFonts w:ascii="Calibri Light" w:eastAsia="Calibri Light" w:hAnsi="Calibri Light" w:cs="Calibri Light"/>
          <w:sz w:val="20"/>
          <w:szCs w:val="20"/>
        </w:rPr>
      </w:pPr>
    </w:p>
    <w:p w14:paraId="378D87A3" w14:textId="77777777" w:rsidR="0037477C" w:rsidRDefault="0037477C" w:rsidP="00385B29">
      <w:pPr>
        <w:spacing w:line="195" w:lineRule="exact"/>
        <w:ind w:right="-33"/>
        <w:jc w:val="both"/>
        <w:rPr>
          <w:sz w:val="20"/>
          <w:szCs w:val="20"/>
        </w:rPr>
      </w:pPr>
    </w:p>
    <w:p w14:paraId="4B994E75" w14:textId="77777777" w:rsidR="0037477C" w:rsidRDefault="00355EE7">
      <w:pPr>
        <w:spacing w:line="20" w:lineRule="exact"/>
        <w:rPr>
          <w:sz w:val="20"/>
          <w:szCs w:val="20"/>
        </w:rPr>
      </w:pPr>
      <w:r>
        <w:rPr>
          <w:sz w:val="20"/>
          <w:szCs w:val="20"/>
        </w:rPr>
        <w:br w:type="column"/>
      </w:r>
    </w:p>
    <w:tbl>
      <w:tblPr>
        <w:tblStyle w:val="TableGrid"/>
        <w:tblpPr w:leftFromText="180" w:rightFromText="180" w:vertAnchor="text" w:horzAnchor="page" w:tblpX="5486" w:tblpY="86"/>
        <w:tblW w:w="7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
        <w:gridCol w:w="789"/>
        <w:gridCol w:w="4073"/>
        <w:gridCol w:w="392"/>
        <w:gridCol w:w="373"/>
        <w:gridCol w:w="789"/>
        <w:gridCol w:w="714"/>
        <w:gridCol w:w="75"/>
      </w:tblGrid>
      <w:tr w:rsidR="00B62475" w:rsidRPr="00B7639A" w14:paraId="32E6A875" w14:textId="77777777" w:rsidTr="00E03682">
        <w:trPr>
          <w:gridAfter w:val="1"/>
          <w:wAfter w:w="75" w:type="dxa"/>
          <w:trHeight w:val="176"/>
        </w:trPr>
        <w:tc>
          <w:tcPr>
            <w:tcW w:w="1578" w:type="dxa"/>
            <w:gridSpan w:val="2"/>
            <w:tcBorders>
              <w:top w:val="single" w:sz="12" w:space="0" w:color="FFC000" w:themeColor="accent4"/>
            </w:tcBorders>
          </w:tcPr>
          <w:p w14:paraId="5363BAF7" w14:textId="55C68EC5" w:rsidR="00E03682" w:rsidRPr="00A331CA" w:rsidRDefault="00E03682" w:rsidP="009E77B6">
            <w:pPr>
              <w:spacing w:line="276" w:lineRule="auto"/>
              <w:ind w:right="163"/>
              <w:jc w:val="center"/>
              <w:rPr>
                <w:rFonts w:ascii="Calibri" w:eastAsia="Calibri Light" w:hAnsi="Calibri" w:cs="Calibri Light"/>
                <w:b/>
                <w:sz w:val="16"/>
                <w:szCs w:val="16"/>
              </w:rPr>
            </w:pPr>
            <w:r>
              <w:rPr>
                <w:rFonts w:ascii="Calibri" w:eastAsia="Calibri Light" w:hAnsi="Calibri" w:cs="Calibri Light"/>
                <w:b/>
                <w:sz w:val="16"/>
                <w:szCs w:val="16"/>
              </w:rPr>
              <w:t>31 March 202</w:t>
            </w:r>
            <w:r w:rsidR="00B7639A">
              <w:rPr>
                <w:rFonts w:ascii="Calibri" w:eastAsia="Calibri Light" w:hAnsi="Calibri" w:cs="Calibri Light"/>
                <w:b/>
                <w:sz w:val="16"/>
                <w:szCs w:val="16"/>
              </w:rPr>
              <w:t>3</w:t>
            </w:r>
          </w:p>
        </w:tc>
        <w:tc>
          <w:tcPr>
            <w:tcW w:w="4073" w:type="dxa"/>
            <w:tcBorders>
              <w:top w:val="single" w:sz="12" w:space="0" w:color="FFC000" w:themeColor="accent4"/>
            </w:tcBorders>
          </w:tcPr>
          <w:p w14:paraId="3408751E" w14:textId="77777777" w:rsidR="00E03682" w:rsidRPr="00A331CA" w:rsidRDefault="00E03682" w:rsidP="00EE3F78">
            <w:pPr>
              <w:spacing w:line="276" w:lineRule="auto"/>
              <w:ind w:right="163"/>
              <w:jc w:val="right"/>
              <w:rPr>
                <w:rFonts w:ascii="Calibri" w:eastAsia="Calibri Light" w:hAnsi="Calibri" w:cs="Calibri Light"/>
                <w:b/>
                <w:sz w:val="16"/>
                <w:szCs w:val="16"/>
              </w:rPr>
            </w:pPr>
          </w:p>
        </w:tc>
        <w:tc>
          <w:tcPr>
            <w:tcW w:w="392" w:type="dxa"/>
            <w:tcBorders>
              <w:top w:val="single" w:sz="12" w:space="0" w:color="FFC000" w:themeColor="accent4"/>
            </w:tcBorders>
          </w:tcPr>
          <w:p w14:paraId="4381BC24" w14:textId="77777777" w:rsidR="00E03682" w:rsidRPr="00A331CA" w:rsidRDefault="00E03682" w:rsidP="00EE3F78">
            <w:pPr>
              <w:spacing w:line="276" w:lineRule="auto"/>
              <w:ind w:right="69"/>
              <w:jc w:val="right"/>
              <w:rPr>
                <w:rFonts w:ascii="Calibri" w:eastAsia="Calibri Light" w:hAnsi="Calibri" w:cs="Calibri Light"/>
                <w:b/>
                <w:sz w:val="16"/>
                <w:szCs w:val="16"/>
              </w:rPr>
            </w:pPr>
          </w:p>
        </w:tc>
        <w:tc>
          <w:tcPr>
            <w:tcW w:w="1876" w:type="dxa"/>
            <w:gridSpan w:val="3"/>
            <w:tcBorders>
              <w:top w:val="single" w:sz="12" w:space="0" w:color="FFC000" w:themeColor="accent4"/>
            </w:tcBorders>
          </w:tcPr>
          <w:p w14:paraId="631B8C6A" w14:textId="2E84CEFF" w:rsidR="00E03682" w:rsidRPr="00B7639A" w:rsidRDefault="00DB1EA9" w:rsidP="009E77B6">
            <w:pPr>
              <w:spacing w:line="276" w:lineRule="auto"/>
              <w:ind w:right="69"/>
              <w:jc w:val="right"/>
              <w:rPr>
                <w:rFonts w:ascii="Calibri" w:eastAsia="Calibri Light" w:hAnsi="Calibri" w:cs="Calibri Light"/>
                <w:b/>
                <w:sz w:val="16"/>
                <w:szCs w:val="16"/>
                <w:highlight w:val="yellow"/>
              </w:rPr>
            </w:pPr>
            <w:r>
              <w:rPr>
                <w:rFonts w:ascii="Calibri" w:eastAsia="Calibri Light" w:hAnsi="Calibri" w:cs="Calibri Light"/>
                <w:b/>
                <w:sz w:val="16"/>
                <w:szCs w:val="16"/>
              </w:rPr>
              <w:t>6</w:t>
            </w:r>
            <w:r w:rsidRPr="00DB1EA9">
              <w:rPr>
                <w:rFonts w:ascii="Calibri" w:eastAsia="Calibri Light" w:hAnsi="Calibri" w:cs="Calibri Light"/>
                <w:b/>
                <w:sz w:val="16"/>
                <w:szCs w:val="16"/>
              </w:rPr>
              <w:t xml:space="preserve"> May 2024</w:t>
            </w:r>
          </w:p>
        </w:tc>
      </w:tr>
      <w:tr w:rsidR="00EC00A9" w:rsidRPr="00ED6D35" w14:paraId="041531F6" w14:textId="77777777" w:rsidTr="00E03682">
        <w:trPr>
          <w:trHeight w:val="176"/>
        </w:trPr>
        <w:tc>
          <w:tcPr>
            <w:tcW w:w="789" w:type="dxa"/>
          </w:tcPr>
          <w:p w14:paraId="55D96433" w14:textId="77777777" w:rsidR="00E03682" w:rsidRPr="00A331CA" w:rsidRDefault="00E03682" w:rsidP="00EE3F78">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Group</w:t>
            </w:r>
          </w:p>
        </w:tc>
        <w:tc>
          <w:tcPr>
            <w:tcW w:w="789" w:type="dxa"/>
          </w:tcPr>
          <w:p w14:paraId="0FE5CE40" w14:textId="77777777" w:rsidR="00E03682" w:rsidRPr="00A331CA" w:rsidRDefault="00E03682" w:rsidP="00EE3F78">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PCC</w:t>
            </w:r>
          </w:p>
        </w:tc>
        <w:tc>
          <w:tcPr>
            <w:tcW w:w="4073" w:type="dxa"/>
          </w:tcPr>
          <w:p w14:paraId="7E2618EE" w14:textId="77777777" w:rsidR="00E03682" w:rsidRPr="00A331CA" w:rsidRDefault="00E03682" w:rsidP="00EE3F78">
            <w:pPr>
              <w:spacing w:line="276" w:lineRule="auto"/>
              <w:ind w:right="29"/>
              <w:jc w:val="right"/>
              <w:rPr>
                <w:rFonts w:ascii="Calibri" w:eastAsia="Calibri Light" w:hAnsi="Calibri" w:cs="Calibri Light"/>
                <w:b/>
                <w:sz w:val="16"/>
                <w:szCs w:val="16"/>
              </w:rPr>
            </w:pPr>
          </w:p>
        </w:tc>
        <w:tc>
          <w:tcPr>
            <w:tcW w:w="765" w:type="dxa"/>
            <w:gridSpan w:val="2"/>
          </w:tcPr>
          <w:p w14:paraId="16975EB2" w14:textId="77777777" w:rsidR="00E03682" w:rsidRPr="00A331CA" w:rsidRDefault="00E03682" w:rsidP="00EE3F78">
            <w:pPr>
              <w:spacing w:line="276" w:lineRule="auto"/>
              <w:ind w:right="32"/>
              <w:jc w:val="right"/>
              <w:rPr>
                <w:rFonts w:ascii="Calibri" w:eastAsia="Calibri Light" w:hAnsi="Calibri" w:cs="Calibri Light"/>
                <w:b/>
                <w:sz w:val="16"/>
                <w:szCs w:val="16"/>
              </w:rPr>
            </w:pPr>
          </w:p>
        </w:tc>
        <w:tc>
          <w:tcPr>
            <w:tcW w:w="789" w:type="dxa"/>
          </w:tcPr>
          <w:p w14:paraId="48188C6F" w14:textId="77777777" w:rsidR="00E03682" w:rsidRPr="00A331CA" w:rsidRDefault="00E03682" w:rsidP="00EE3F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Group</w:t>
            </w:r>
          </w:p>
        </w:tc>
        <w:tc>
          <w:tcPr>
            <w:tcW w:w="789" w:type="dxa"/>
            <w:gridSpan w:val="2"/>
          </w:tcPr>
          <w:p w14:paraId="70D059E2" w14:textId="77777777" w:rsidR="00E03682" w:rsidRPr="00A331CA" w:rsidRDefault="00E03682" w:rsidP="00EE3F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PCC</w:t>
            </w:r>
          </w:p>
        </w:tc>
      </w:tr>
      <w:tr w:rsidR="00EC00A9" w:rsidRPr="00ED6D35" w14:paraId="137D0C59" w14:textId="77777777" w:rsidTr="00E03682">
        <w:trPr>
          <w:trHeight w:val="170"/>
        </w:trPr>
        <w:tc>
          <w:tcPr>
            <w:tcW w:w="789" w:type="dxa"/>
            <w:tcBorders>
              <w:bottom w:val="single" w:sz="12" w:space="0" w:color="FFC000" w:themeColor="accent4"/>
            </w:tcBorders>
          </w:tcPr>
          <w:p w14:paraId="3C2A4B69" w14:textId="77777777" w:rsidR="00E03682" w:rsidRPr="00A331CA" w:rsidRDefault="00E03682" w:rsidP="00EE3F78">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£’000</w:t>
            </w:r>
          </w:p>
        </w:tc>
        <w:tc>
          <w:tcPr>
            <w:tcW w:w="789" w:type="dxa"/>
            <w:tcBorders>
              <w:bottom w:val="single" w:sz="12" w:space="0" w:color="FFC000" w:themeColor="accent4"/>
            </w:tcBorders>
          </w:tcPr>
          <w:p w14:paraId="3D9BD8F5" w14:textId="77777777" w:rsidR="00E03682" w:rsidRPr="00A331CA" w:rsidRDefault="00E03682" w:rsidP="00EE3F78">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£’000</w:t>
            </w:r>
          </w:p>
        </w:tc>
        <w:tc>
          <w:tcPr>
            <w:tcW w:w="4073" w:type="dxa"/>
            <w:tcBorders>
              <w:bottom w:val="single" w:sz="12" w:space="0" w:color="FFC000" w:themeColor="accent4"/>
            </w:tcBorders>
          </w:tcPr>
          <w:p w14:paraId="1EDEF25E" w14:textId="77777777" w:rsidR="00E03682" w:rsidRPr="00A331CA" w:rsidRDefault="00E03682" w:rsidP="00EE3F78">
            <w:pPr>
              <w:spacing w:line="276" w:lineRule="auto"/>
              <w:ind w:right="29"/>
              <w:jc w:val="right"/>
              <w:rPr>
                <w:rFonts w:ascii="Calibri" w:eastAsia="Calibri Light" w:hAnsi="Calibri" w:cs="Calibri Light"/>
                <w:b/>
                <w:sz w:val="16"/>
                <w:szCs w:val="16"/>
              </w:rPr>
            </w:pPr>
          </w:p>
        </w:tc>
        <w:tc>
          <w:tcPr>
            <w:tcW w:w="765" w:type="dxa"/>
            <w:gridSpan w:val="2"/>
            <w:tcBorders>
              <w:bottom w:val="single" w:sz="12" w:space="0" w:color="FFC000" w:themeColor="accent4"/>
            </w:tcBorders>
          </w:tcPr>
          <w:p w14:paraId="6A04BEF0" w14:textId="77777777" w:rsidR="00E03682" w:rsidRPr="00A331CA" w:rsidRDefault="00E03682" w:rsidP="00EE3F78">
            <w:pPr>
              <w:spacing w:line="276" w:lineRule="auto"/>
              <w:ind w:right="32"/>
              <w:jc w:val="right"/>
              <w:rPr>
                <w:rFonts w:ascii="Calibri" w:eastAsia="Calibri Light" w:hAnsi="Calibri" w:cs="Calibri Light"/>
                <w:b/>
                <w:sz w:val="16"/>
                <w:szCs w:val="16"/>
              </w:rPr>
            </w:pPr>
          </w:p>
        </w:tc>
        <w:tc>
          <w:tcPr>
            <w:tcW w:w="789" w:type="dxa"/>
            <w:tcBorders>
              <w:bottom w:val="single" w:sz="12" w:space="0" w:color="FFC000" w:themeColor="accent4"/>
            </w:tcBorders>
          </w:tcPr>
          <w:p w14:paraId="531DDF45" w14:textId="77777777" w:rsidR="00E03682" w:rsidRPr="00A331CA" w:rsidRDefault="00E03682" w:rsidP="00EE3F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789" w:type="dxa"/>
            <w:gridSpan w:val="2"/>
            <w:tcBorders>
              <w:bottom w:val="single" w:sz="12" w:space="0" w:color="FFC000" w:themeColor="accent4"/>
            </w:tcBorders>
          </w:tcPr>
          <w:p w14:paraId="3C0B2AFD" w14:textId="77777777" w:rsidR="00E03682" w:rsidRPr="00A331CA" w:rsidRDefault="00E03682" w:rsidP="00EE3F7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B7639A" w:rsidRPr="004E0769" w14:paraId="755B5763" w14:textId="77777777" w:rsidTr="00E03682">
        <w:trPr>
          <w:trHeight w:val="176"/>
        </w:trPr>
        <w:tc>
          <w:tcPr>
            <w:tcW w:w="789" w:type="dxa"/>
            <w:vAlign w:val="center"/>
          </w:tcPr>
          <w:p w14:paraId="3F4F5D0B" w14:textId="2A0953D0"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(83,786)</w:t>
            </w:r>
          </w:p>
        </w:tc>
        <w:tc>
          <w:tcPr>
            <w:tcW w:w="789" w:type="dxa"/>
            <w:vAlign w:val="center"/>
          </w:tcPr>
          <w:p w14:paraId="62B13700" w14:textId="52E7434C"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(2,564)</w:t>
            </w:r>
          </w:p>
        </w:tc>
        <w:tc>
          <w:tcPr>
            <w:tcW w:w="4073" w:type="dxa"/>
            <w:vAlign w:val="center"/>
          </w:tcPr>
          <w:p w14:paraId="4397EA32" w14:textId="6D4D8EED"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Net surplus/(deficit) on the provision of services</w:t>
            </w:r>
          </w:p>
        </w:tc>
        <w:tc>
          <w:tcPr>
            <w:tcW w:w="765" w:type="dxa"/>
            <w:gridSpan w:val="2"/>
            <w:shd w:val="clear" w:color="auto" w:fill="auto"/>
          </w:tcPr>
          <w:p w14:paraId="360048EC" w14:textId="77777777" w:rsidR="00B7639A" w:rsidRPr="00FA6EEB" w:rsidRDefault="00B7639A" w:rsidP="00B7639A">
            <w:pPr>
              <w:spacing w:line="276" w:lineRule="auto"/>
              <w:ind w:right="32"/>
              <w:rPr>
                <w:rFonts w:asciiTheme="majorHAnsi" w:hAnsiTheme="majorHAnsi" w:cs="Arial"/>
                <w:sz w:val="16"/>
                <w:szCs w:val="16"/>
              </w:rPr>
            </w:pPr>
          </w:p>
        </w:tc>
        <w:tc>
          <w:tcPr>
            <w:tcW w:w="789" w:type="dxa"/>
            <w:shd w:val="clear" w:color="auto" w:fill="auto"/>
            <w:vAlign w:val="center"/>
          </w:tcPr>
          <w:p w14:paraId="43FA4786" w14:textId="08BDF08C"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872945" w:rsidRPr="00120DB0">
              <w:rPr>
                <w:rFonts w:asciiTheme="majorHAnsi" w:hAnsiTheme="majorHAnsi" w:cs="Arial"/>
                <w:sz w:val="16"/>
                <w:szCs w:val="16"/>
              </w:rPr>
              <w:t>74,922</w:t>
            </w:r>
            <w:r w:rsidRPr="00120DB0">
              <w:rPr>
                <w:rFonts w:asciiTheme="majorHAnsi" w:hAnsiTheme="majorHAnsi" w:cs="Arial"/>
                <w:sz w:val="16"/>
                <w:szCs w:val="16"/>
              </w:rPr>
              <w:t>)</w:t>
            </w:r>
          </w:p>
        </w:tc>
        <w:tc>
          <w:tcPr>
            <w:tcW w:w="789" w:type="dxa"/>
            <w:gridSpan w:val="2"/>
            <w:shd w:val="clear" w:color="auto" w:fill="auto"/>
            <w:vAlign w:val="center"/>
          </w:tcPr>
          <w:p w14:paraId="7396A596" w14:textId="6C1BC684" w:rsidR="00B7639A" w:rsidRPr="00120DB0" w:rsidRDefault="00C62FC5"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872945" w:rsidRPr="00120DB0">
              <w:rPr>
                <w:rFonts w:asciiTheme="majorHAnsi" w:hAnsiTheme="majorHAnsi" w:cs="Arial"/>
                <w:sz w:val="16"/>
                <w:szCs w:val="16"/>
              </w:rPr>
              <w:t>20,462</w:t>
            </w:r>
            <w:r w:rsidRPr="00120DB0">
              <w:rPr>
                <w:rFonts w:asciiTheme="majorHAnsi" w:hAnsiTheme="majorHAnsi" w:cs="Arial"/>
                <w:sz w:val="16"/>
                <w:szCs w:val="16"/>
              </w:rPr>
              <w:t>)</w:t>
            </w:r>
          </w:p>
        </w:tc>
      </w:tr>
      <w:tr w:rsidR="00B7639A" w:rsidRPr="004E0769" w14:paraId="5E7A25C0" w14:textId="77777777" w:rsidTr="00C461B7">
        <w:trPr>
          <w:trHeight w:val="176"/>
        </w:trPr>
        <w:tc>
          <w:tcPr>
            <w:tcW w:w="789" w:type="dxa"/>
            <w:shd w:val="clear" w:color="auto" w:fill="FFF2CC"/>
          </w:tcPr>
          <w:p w14:paraId="4C346062" w14:textId="5DD987E1" w:rsidR="00B7639A" w:rsidRPr="00FA6EEB" w:rsidRDefault="00B7639A" w:rsidP="00B7639A">
            <w:pPr>
              <w:spacing w:line="276" w:lineRule="auto"/>
              <w:ind w:right="29"/>
              <w:jc w:val="right"/>
              <w:rPr>
                <w:rFonts w:asciiTheme="majorHAnsi" w:hAnsiTheme="majorHAnsi" w:cs="Arial"/>
                <w:sz w:val="16"/>
                <w:szCs w:val="16"/>
              </w:rPr>
            </w:pPr>
            <w:r w:rsidRPr="00FA6EEB">
              <w:rPr>
                <w:rFonts w:asciiTheme="majorHAnsi" w:hAnsiTheme="majorHAnsi" w:cs="Arial"/>
                <w:sz w:val="16"/>
                <w:szCs w:val="16"/>
              </w:rPr>
              <w:t>90,405</w:t>
            </w:r>
          </w:p>
        </w:tc>
        <w:tc>
          <w:tcPr>
            <w:tcW w:w="789" w:type="dxa"/>
            <w:shd w:val="clear" w:color="auto" w:fill="FFF2CC"/>
          </w:tcPr>
          <w:p w14:paraId="10626D57" w14:textId="664328D9" w:rsidR="00B7639A" w:rsidRPr="00FA6EEB" w:rsidRDefault="00B7639A" w:rsidP="00B7639A">
            <w:pPr>
              <w:spacing w:line="276" w:lineRule="auto"/>
              <w:ind w:right="29"/>
              <w:jc w:val="right"/>
              <w:rPr>
                <w:rFonts w:asciiTheme="majorHAnsi" w:hAnsiTheme="majorHAnsi" w:cs="Arial"/>
                <w:sz w:val="16"/>
                <w:szCs w:val="16"/>
              </w:rPr>
            </w:pPr>
            <w:r w:rsidRPr="00FA6EEB">
              <w:rPr>
                <w:rFonts w:asciiTheme="majorHAnsi" w:hAnsiTheme="majorHAnsi" w:cs="Arial"/>
                <w:sz w:val="16"/>
                <w:szCs w:val="16"/>
              </w:rPr>
              <w:t>9,183</w:t>
            </w:r>
          </w:p>
        </w:tc>
        <w:tc>
          <w:tcPr>
            <w:tcW w:w="4073" w:type="dxa"/>
            <w:shd w:val="clear" w:color="auto" w:fill="FFF2CC"/>
            <w:vAlign w:val="center"/>
          </w:tcPr>
          <w:p w14:paraId="2B095F00" w14:textId="77777777"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Adjustments to net (surplus)/deficit on the provision of services for non-cash movements</w:t>
            </w:r>
          </w:p>
        </w:tc>
        <w:tc>
          <w:tcPr>
            <w:tcW w:w="765" w:type="dxa"/>
            <w:gridSpan w:val="2"/>
            <w:shd w:val="clear" w:color="auto" w:fill="FFF2CC"/>
          </w:tcPr>
          <w:p w14:paraId="218E45EA" w14:textId="4C6F0616" w:rsidR="00B7639A" w:rsidRPr="00FA6EEB" w:rsidRDefault="00B7639A" w:rsidP="00B7639A">
            <w:pPr>
              <w:spacing w:line="276" w:lineRule="auto"/>
              <w:ind w:right="32"/>
              <w:rPr>
                <w:rFonts w:asciiTheme="majorHAnsi" w:hAnsiTheme="majorHAnsi" w:cs="Arial"/>
                <w:sz w:val="16"/>
                <w:szCs w:val="16"/>
              </w:rPr>
            </w:pPr>
            <w:hyperlink w:anchor="Cashflownotes" w:history="1">
              <w:r w:rsidRPr="00FA6EEB">
                <w:rPr>
                  <w:rStyle w:val="Hyperlink"/>
                  <w:rFonts w:asciiTheme="majorHAnsi" w:hAnsiTheme="majorHAnsi" w:cs="Arial"/>
                  <w:sz w:val="16"/>
                  <w:szCs w:val="16"/>
                </w:rPr>
                <w:t>Note 36</w:t>
              </w:r>
            </w:hyperlink>
          </w:p>
        </w:tc>
        <w:tc>
          <w:tcPr>
            <w:tcW w:w="789" w:type="dxa"/>
            <w:shd w:val="clear" w:color="auto" w:fill="FFF2CC"/>
          </w:tcPr>
          <w:p w14:paraId="6A1CDD59" w14:textId="7259320D" w:rsidR="00B7639A" w:rsidRPr="00120DB0" w:rsidRDefault="00C36A2B" w:rsidP="00B7639A">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8</w:t>
            </w:r>
            <w:r w:rsidR="00872945" w:rsidRPr="00120DB0">
              <w:rPr>
                <w:rFonts w:asciiTheme="majorHAnsi" w:hAnsiTheme="majorHAnsi" w:cs="Arial"/>
                <w:sz w:val="16"/>
                <w:szCs w:val="16"/>
              </w:rPr>
              <w:t>7</w:t>
            </w:r>
            <w:r w:rsidRPr="00120DB0">
              <w:rPr>
                <w:rFonts w:asciiTheme="majorHAnsi" w:hAnsiTheme="majorHAnsi" w:cs="Arial"/>
                <w:sz w:val="16"/>
                <w:szCs w:val="16"/>
              </w:rPr>
              <w:t>,</w:t>
            </w:r>
            <w:r w:rsidR="00872945" w:rsidRPr="00120DB0">
              <w:rPr>
                <w:rFonts w:asciiTheme="majorHAnsi" w:hAnsiTheme="majorHAnsi" w:cs="Arial"/>
                <w:sz w:val="16"/>
                <w:szCs w:val="16"/>
              </w:rPr>
              <w:t>502</w:t>
            </w:r>
          </w:p>
        </w:tc>
        <w:tc>
          <w:tcPr>
            <w:tcW w:w="789" w:type="dxa"/>
            <w:gridSpan w:val="2"/>
            <w:shd w:val="clear" w:color="auto" w:fill="FFF2CC"/>
          </w:tcPr>
          <w:p w14:paraId="70649A23" w14:textId="515C0425" w:rsidR="00B7639A" w:rsidRPr="00120DB0" w:rsidRDefault="00C62FC5" w:rsidP="00B7639A">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3</w:t>
            </w:r>
            <w:r w:rsidR="00872945" w:rsidRPr="00120DB0">
              <w:rPr>
                <w:rFonts w:asciiTheme="majorHAnsi" w:hAnsiTheme="majorHAnsi" w:cs="Arial"/>
                <w:sz w:val="16"/>
                <w:szCs w:val="16"/>
              </w:rPr>
              <w:t>3</w:t>
            </w:r>
            <w:r w:rsidRPr="00120DB0">
              <w:rPr>
                <w:rFonts w:asciiTheme="majorHAnsi" w:hAnsiTheme="majorHAnsi" w:cs="Arial"/>
                <w:sz w:val="16"/>
                <w:szCs w:val="16"/>
              </w:rPr>
              <w:t>,</w:t>
            </w:r>
            <w:r w:rsidR="00872945" w:rsidRPr="00120DB0">
              <w:rPr>
                <w:rFonts w:asciiTheme="majorHAnsi" w:hAnsiTheme="majorHAnsi" w:cs="Arial"/>
                <w:sz w:val="16"/>
                <w:szCs w:val="16"/>
              </w:rPr>
              <w:t>042</w:t>
            </w:r>
          </w:p>
        </w:tc>
      </w:tr>
      <w:tr w:rsidR="00B7639A" w:rsidRPr="004E0769" w14:paraId="2D989073" w14:textId="77777777" w:rsidTr="00E03682">
        <w:trPr>
          <w:trHeight w:val="176"/>
        </w:trPr>
        <w:tc>
          <w:tcPr>
            <w:tcW w:w="789" w:type="dxa"/>
            <w:tcBorders>
              <w:bottom w:val="single" w:sz="12" w:space="0" w:color="FFC000"/>
            </w:tcBorders>
            <w:vAlign w:val="center"/>
          </w:tcPr>
          <w:p w14:paraId="0F072C77" w14:textId="72B1EE49"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261</w:t>
            </w:r>
          </w:p>
        </w:tc>
        <w:tc>
          <w:tcPr>
            <w:tcW w:w="789" w:type="dxa"/>
            <w:tcBorders>
              <w:bottom w:val="single" w:sz="12" w:space="0" w:color="FFC000"/>
            </w:tcBorders>
            <w:vAlign w:val="center"/>
          </w:tcPr>
          <w:p w14:paraId="2141926C" w14:textId="7A7D74A0"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261</w:t>
            </w:r>
          </w:p>
        </w:tc>
        <w:tc>
          <w:tcPr>
            <w:tcW w:w="4073" w:type="dxa"/>
            <w:tcBorders>
              <w:bottom w:val="single" w:sz="12" w:space="0" w:color="FFC000"/>
            </w:tcBorders>
            <w:vAlign w:val="center"/>
          </w:tcPr>
          <w:p w14:paraId="6B9AEDC2" w14:textId="77777777"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Adjustments for items included in the net (surplus)/deficit on the provision of services that are investing and financing activities</w:t>
            </w:r>
          </w:p>
        </w:tc>
        <w:tc>
          <w:tcPr>
            <w:tcW w:w="765" w:type="dxa"/>
            <w:gridSpan w:val="2"/>
            <w:tcBorders>
              <w:bottom w:val="single" w:sz="12" w:space="0" w:color="FFC000"/>
            </w:tcBorders>
            <w:shd w:val="clear" w:color="auto" w:fill="auto"/>
          </w:tcPr>
          <w:p w14:paraId="31A011FB" w14:textId="1EDED3ED" w:rsidR="00B7639A" w:rsidRPr="00FA6EEB" w:rsidRDefault="00B7639A" w:rsidP="00B7639A">
            <w:pPr>
              <w:spacing w:line="276" w:lineRule="auto"/>
              <w:ind w:right="32"/>
              <w:rPr>
                <w:rFonts w:asciiTheme="majorHAnsi" w:hAnsiTheme="majorHAnsi" w:cs="Arial"/>
                <w:sz w:val="16"/>
                <w:szCs w:val="16"/>
              </w:rPr>
            </w:pPr>
            <w:hyperlink w:anchor="Cashflownotes" w:history="1">
              <w:r w:rsidRPr="00FA6EEB">
                <w:rPr>
                  <w:rStyle w:val="Hyperlink"/>
                  <w:rFonts w:asciiTheme="majorHAnsi" w:hAnsiTheme="majorHAnsi" w:cs="Arial"/>
                  <w:sz w:val="16"/>
                  <w:szCs w:val="16"/>
                </w:rPr>
                <w:t>Note 36</w:t>
              </w:r>
            </w:hyperlink>
          </w:p>
        </w:tc>
        <w:tc>
          <w:tcPr>
            <w:tcW w:w="789" w:type="dxa"/>
            <w:tcBorders>
              <w:bottom w:val="single" w:sz="12" w:space="0" w:color="FFC000"/>
            </w:tcBorders>
            <w:shd w:val="clear" w:color="auto" w:fill="auto"/>
            <w:vAlign w:val="center"/>
          </w:tcPr>
          <w:p w14:paraId="64DE903D" w14:textId="58420E45" w:rsidR="00B7639A" w:rsidRPr="00120DB0" w:rsidRDefault="00DA176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(1,639)</w:t>
            </w:r>
          </w:p>
        </w:tc>
        <w:tc>
          <w:tcPr>
            <w:tcW w:w="789" w:type="dxa"/>
            <w:gridSpan w:val="2"/>
            <w:tcBorders>
              <w:bottom w:val="single" w:sz="12" w:space="0" w:color="FFC000"/>
            </w:tcBorders>
            <w:shd w:val="clear" w:color="auto" w:fill="auto"/>
            <w:vAlign w:val="center"/>
          </w:tcPr>
          <w:p w14:paraId="49506DFE" w14:textId="15E5B1AE" w:rsidR="00B7639A" w:rsidRPr="00120DB0" w:rsidRDefault="00DA176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(1,837)</w:t>
            </w:r>
          </w:p>
        </w:tc>
      </w:tr>
      <w:tr w:rsidR="00B7639A" w:rsidRPr="001F19DB" w14:paraId="0C4F1E1A" w14:textId="77777777" w:rsidTr="008A10F8">
        <w:trPr>
          <w:trHeight w:val="170"/>
        </w:trPr>
        <w:tc>
          <w:tcPr>
            <w:tcW w:w="789" w:type="dxa"/>
            <w:tcBorders>
              <w:top w:val="single" w:sz="12" w:space="0" w:color="FFC000"/>
            </w:tcBorders>
            <w:shd w:val="clear" w:color="auto" w:fill="FFF2CC" w:themeFill="accent4" w:themeFillTint="33"/>
            <w:vAlign w:val="center"/>
          </w:tcPr>
          <w:p w14:paraId="50EA6A30" w14:textId="4CB123B6" w:rsidR="00B7639A" w:rsidRPr="00FA6EEB"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6,880</w:t>
            </w:r>
          </w:p>
        </w:tc>
        <w:tc>
          <w:tcPr>
            <w:tcW w:w="789" w:type="dxa"/>
            <w:tcBorders>
              <w:top w:val="single" w:sz="12" w:space="0" w:color="FFC000"/>
            </w:tcBorders>
            <w:shd w:val="clear" w:color="auto" w:fill="FFF2CC" w:themeFill="accent4" w:themeFillTint="33"/>
            <w:vAlign w:val="center"/>
          </w:tcPr>
          <w:p w14:paraId="4BF8882E" w14:textId="09F0D3AB" w:rsidR="00B7639A" w:rsidRPr="00FA6EEB"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6,880</w:t>
            </w:r>
          </w:p>
        </w:tc>
        <w:tc>
          <w:tcPr>
            <w:tcW w:w="4073" w:type="dxa"/>
            <w:tcBorders>
              <w:top w:val="single" w:sz="12" w:space="0" w:color="FFC000"/>
            </w:tcBorders>
            <w:shd w:val="clear" w:color="auto" w:fill="FFF2CC" w:themeFill="accent4" w:themeFillTint="33"/>
            <w:vAlign w:val="center"/>
          </w:tcPr>
          <w:p w14:paraId="188D3743" w14:textId="77777777" w:rsidR="00B7639A" w:rsidRPr="00FA6EEB" w:rsidRDefault="00B7639A" w:rsidP="00B7639A">
            <w:pPr>
              <w:spacing w:line="276" w:lineRule="auto"/>
              <w:ind w:right="29"/>
              <w:rPr>
                <w:rFonts w:asciiTheme="majorHAnsi" w:hAnsiTheme="majorHAnsi" w:cs="Arial"/>
                <w:b/>
                <w:sz w:val="16"/>
                <w:szCs w:val="16"/>
              </w:rPr>
            </w:pPr>
            <w:r w:rsidRPr="00FA6EEB">
              <w:rPr>
                <w:rFonts w:asciiTheme="majorHAnsi" w:hAnsiTheme="majorHAnsi" w:cs="Arial"/>
                <w:b/>
                <w:sz w:val="16"/>
                <w:szCs w:val="16"/>
              </w:rPr>
              <w:t>Adjusted net cash flows from Operating Activities</w:t>
            </w:r>
          </w:p>
        </w:tc>
        <w:tc>
          <w:tcPr>
            <w:tcW w:w="765" w:type="dxa"/>
            <w:gridSpan w:val="2"/>
            <w:tcBorders>
              <w:top w:val="single" w:sz="12" w:space="0" w:color="FFC000"/>
            </w:tcBorders>
            <w:shd w:val="clear" w:color="auto" w:fill="FFF2CC" w:themeFill="accent4" w:themeFillTint="33"/>
          </w:tcPr>
          <w:p w14:paraId="7C8DC40D" w14:textId="50EFEF09" w:rsidR="00B7639A" w:rsidRPr="00FA6EEB" w:rsidRDefault="00B7639A" w:rsidP="00B7639A">
            <w:pPr>
              <w:spacing w:line="276" w:lineRule="auto"/>
              <w:ind w:right="32"/>
              <w:rPr>
                <w:rFonts w:asciiTheme="majorHAnsi" w:hAnsiTheme="majorHAnsi" w:cs="Arial"/>
                <w:sz w:val="16"/>
                <w:szCs w:val="16"/>
              </w:rPr>
            </w:pPr>
          </w:p>
        </w:tc>
        <w:tc>
          <w:tcPr>
            <w:tcW w:w="789" w:type="dxa"/>
            <w:tcBorders>
              <w:top w:val="single" w:sz="12" w:space="0" w:color="FFC000"/>
            </w:tcBorders>
            <w:shd w:val="clear" w:color="auto" w:fill="FFF2CC" w:themeFill="accent4" w:themeFillTint="33"/>
            <w:vAlign w:val="center"/>
          </w:tcPr>
          <w:p w14:paraId="65A72832" w14:textId="4F49D6F5" w:rsidR="00B7639A" w:rsidRPr="00120DB0" w:rsidRDefault="00C36A2B"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10,941</w:t>
            </w:r>
          </w:p>
        </w:tc>
        <w:tc>
          <w:tcPr>
            <w:tcW w:w="789" w:type="dxa"/>
            <w:gridSpan w:val="2"/>
            <w:tcBorders>
              <w:top w:val="single" w:sz="12" w:space="0" w:color="FFC000"/>
            </w:tcBorders>
            <w:shd w:val="clear" w:color="auto" w:fill="FFF2CC" w:themeFill="accent4" w:themeFillTint="33"/>
            <w:vAlign w:val="center"/>
          </w:tcPr>
          <w:p w14:paraId="58BE0192" w14:textId="64A0742A" w:rsidR="00B7639A" w:rsidRPr="00120DB0" w:rsidRDefault="00AC1865"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10,74</w:t>
            </w:r>
            <w:r w:rsidR="00C62FC5" w:rsidRPr="00120DB0">
              <w:rPr>
                <w:rFonts w:asciiTheme="majorHAnsi" w:hAnsiTheme="majorHAnsi" w:cs="Arial"/>
                <w:b/>
                <w:sz w:val="16"/>
                <w:szCs w:val="16"/>
              </w:rPr>
              <w:t>3</w:t>
            </w:r>
          </w:p>
        </w:tc>
      </w:tr>
      <w:tr w:rsidR="00B7639A" w:rsidRPr="00066D3B" w14:paraId="1460A27C" w14:textId="77777777" w:rsidTr="00E03682">
        <w:trPr>
          <w:trHeight w:val="176"/>
        </w:trPr>
        <w:tc>
          <w:tcPr>
            <w:tcW w:w="789" w:type="dxa"/>
            <w:vAlign w:val="center"/>
          </w:tcPr>
          <w:p w14:paraId="524279AD" w14:textId="77777777" w:rsidR="00B7639A" w:rsidRPr="00FA6EEB" w:rsidRDefault="00B7639A" w:rsidP="00B7639A">
            <w:pPr>
              <w:spacing w:line="276" w:lineRule="auto"/>
              <w:ind w:right="32"/>
              <w:jc w:val="right"/>
              <w:rPr>
                <w:rFonts w:asciiTheme="majorHAnsi" w:hAnsiTheme="majorHAnsi" w:cs="Arial"/>
                <w:sz w:val="16"/>
                <w:szCs w:val="16"/>
              </w:rPr>
            </w:pPr>
          </w:p>
        </w:tc>
        <w:tc>
          <w:tcPr>
            <w:tcW w:w="789" w:type="dxa"/>
            <w:vAlign w:val="center"/>
          </w:tcPr>
          <w:p w14:paraId="5B42BE75" w14:textId="77777777" w:rsidR="00B7639A" w:rsidRPr="00FA6EEB" w:rsidRDefault="00B7639A" w:rsidP="00B7639A">
            <w:pPr>
              <w:spacing w:line="276" w:lineRule="auto"/>
              <w:ind w:right="32"/>
              <w:jc w:val="right"/>
              <w:rPr>
                <w:rFonts w:asciiTheme="majorHAnsi" w:hAnsiTheme="majorHAnsi" w:cs="Arial"/>
                <w:sz w:val="16"/>
                <w:szCs w:val="16"/>
              </w:rPr>
            </w:pPr>
          </w:p>
        </w:tc>
        <w:tc>
          <w:tcPr>
            <w:tcW w:w="4073" w:type="dxa"/>
            <w:vAlign w:val="center"/>
          </w:tcPr>
          <w:p w14:paraId="2A917BD3" w14:textId="77777777" w:rsidR="00B7639A" w:rsidRPr="00FA6EEB" w:rsidRDefault="00B7639A" w:rsidP="00B7639A">
            <w:pPr>
              <w:spacing w:line="276" w:lineRule="auto"/>
              <w:ind w:right="29"/>
              <w:rPr>
                <w:rFonts w:asciiTheme="majorHAnsi" w:hAnsiTheme="majorHAnsi" w:cs="Arial"/>
                <w:sz w:val="16"/>
                <w:szCs w:val="16"/>
              </w:rPr>
            </w:pPr>
          </w:p>
        </w:tc>
        <w:tc>
          <w:tcPr>
            <w:tcW w:w="765" w:type="dxa"/>
            <w:gridSpan w:val="2"/>
            <w:shd w:val="clear" w:color="auto" w:fill="auto"/>
          </w:tcPr>
          <w:p w14:paraId="2A482804" w14:textId="77777777" w:rsidR="00B7639A" w:rsidRPr="00FA6EEB" w:rsidRDefault="00B7639A" w:rsidP="00B7639A">
            <w:pPr>
              <w:spacing w:line="276" w:lineRule="auto"/>
              <w:ind w:right="32"/>
              <w:rPr>
                <w:rFonts w:asciiTheme="majorHAnsi" w:hAnsiTheme="majorHAnsi" w:cs="Arial"/>
                <w:sz w:val="16"/>
                <w:szCs w:val="16"/>
              </w:rPr>
            </w:pPr>
          </w:p>
        </w:tc>
        <w:tc>
          <w:tcPr>
            <w:tcW w:w="789" w:type="dxa"/>
            <w:shd w:val="clear" w:color="auto" w:fill="auto"/>
            <w:vAlign w:val="center"/>
          </w:tcPr>
          <w:p w14:paraId="2D33FD8B" w14:textId="77777777" w:rsidR="00B7639A" w:rsidRPr="00120DB0" w:rsidRDefault="00B7639A" w:rsidP="00B7639A">
            <w:pPr>
              <w:spacing w:line="276" w:lineRule="auto"/>
              <w:ind w:right="32"/>
              <w:jc w:val="right"/>
              <w:rPr>
                <w:rFonts w:asciiTheme="majorHAnsi" w:hAnsiTheme="majorHAnsi" w:cs="Arial"/>
                <w:sz w:val="16"/>
                <w:szCs w:val="16"/>
              </w:rPr>
            </w:pPr>
          </w:p>
        </w:tc>
        <w:tc>
          <w:tcPr>
            <w:tcW w:w="789" w:type="dxa"/>
            <w:gridSpan w:val="2"/>
            <w:shd w:val="clear" w:color="auto" w:fill="auto"/>
            <w:vAlign w:val="center"/>
          </w:tcPr>
          <w:p w14:paraId="3E927A0A" w14:textId="77777777" w:rsidR="00B7639A" w:rsidRPr="00120DB0" w:rsidRDefault="00B7639A" w:rsidP="00B7639A">
            <w:pPr>
              <w:spacing w:line="276" w:lineRule="auto"/>
              <w:ind w:right="32"/>
              <w:jc w:val="right"/>
              <w:rPr>
                <w:rFonts w:asciiTheme="majorHAnsi" w:hAnsiTheme="majorHAnsi" w:cs="Arial"/>
                <w:sz w:val="16"/>
                <w:szCs w:val="16"/>
              </w:rPr>
            </w:pPr>
          </w:p>
        </w:tc>
      </w:tr>
      <w:tr w:rsidR="00B7639A" w:rsidRPr="00AB2A0D" w14:paraId="48EF868F" w14:textId="77777777" w:rsidTr="008A10F8">
        <w:trPr>
          <w:trHeight w:val="176"/>
        </w:trPr>
        <w:tc>
          <w:tcPr>
            <w:tcW w:w="789" w:type="dxa"/>
            <w:shd w:val="clear" w:color="auto" w:fill="FFF2CC" w:themeFill="accent4" w:themeFillTint="33"/>
          </w:tcPr>
          <w:p w14:paraId="5A462226" w14:textId="3060E431"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(12,171)</w:t>
            </w:r>
          </w:p>
        </w:tc>
        <w:tc>
          <w:tcPr>
            <w:tcW w:w="789" w:type="dxa"/>
            <w:shd w:val="clear" w:color="auto" w:fill="FFF2CC" w:themeFill="accent4" w:themeFillTint="33"/>
          </w:tcPr>
          <w:p w14:paraId="4F98E0FF" w14:textId="11F72CF1"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(12,171)</w:t>
            </w:r>
          </w:p>
        </w:tc>
        <w:tc>
          <w:tcPr>
            <w:tcW w:w="4073" w:type="dxa"/>
            <w:shd w:val="clear" w:color="auto" w:fill="FFF2CC" w:themeFill="accent4" w:themeFillTint="33"/>
            <w:vAlign w:val="center"/>
          </w:tcPr>
          <w:p w14:paraId="36FC84A2" w14:textId="77777777"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Investing Activities</w:t>
            </w:r>
          </w:p>
        </w:tc>
        <w:tc>
          <w:tcPr>
            <w:tcW w:w="765" w:type="dxa"/>
            <w:gridSpan w:val="2"/>
            <w:shd w:val="clear" w:color="auto" w:fill="FFF2CC" w:themeFill="accent4" w:themeFillTint="33"/>
          </w:tcPr>
          <w:p w14:paraId="10790735" w14:textId="77777777" w:rsidR="00B7639A" w:rsidRPr="00FA6EEB" w:rsidRDefault="00B7639A" w:rsidP="00B7639A">
            <w:pPr>
              <w:spacing w:line="276" w:lineRule="auto"/>
              <w:ind w:right="32"/>
              <w:rPr>
                <w:rFonts w:asciiTheme="majorHAnsi" w:hAnsiTheme="majorHAnsi" w:cs="Arial"/>
                <w:sz w:val="16"/>
                <w:szCs w:val="16"/>
              </w:rPr>
            </w:pPr>
            <w:hyperlink w:anchor="PCCNote37" w:history="1">
              <w:r w:rsidRPr="00FA6EEB">
                <w:rPr>
                  <w:rStyle w:val="Hyperlink"/>
                  <w:rFonts w:asciiTheme="majorHAnsi" w:hAnsiTheme="majorHAnsi" w:cs="Arial"/>
                  <w:sz w:val="16"/>
                  <w:szCs w:val="16"/>
                </w:rPr>
                <w:t>Note 37</w:t>
              </w:r>
            </w:hyperlink>
          </w:p>
        </w:tc>
        <w:tc>
          <w:tcPr>
            <w:tcW w:w="789" w:type="dxa"/>
            <w:shd w:val="clear" w:color="auto" w:fill="FFF2CC" w:themeFill="accent4" w:themeFillTint="33"/>
          </w:tcPr>
          <w:p w14:paraId="0E163341" w14:textId="346337C3"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FC35FA" w:rsidRPr="00120DB0">
              <w:rPr>
                <w:rFonts w:asciiTheme="majorHAnsi" w:hAnsiTheme="majorHAnsi" w:cs="Arial"/>
                <w:sz w:val="16"/>
                <w:szCs w:val="16"/>
              </w:rPr>
              <w:t>23,930</w:t>
            </w:r>
            <w:r w:rsidRPr="00120DB0">
              <w:rPr>
                <w:rFonts w:asciiTheme="majorHAnsi" w:hAnsiTheme="majorHAnsi" w:cs="Arial"/>
                <w:sz w:val="16"/>
                <w:szCs w:val="16"/>
              </w:rPr>
              <w:t>)</w:t>
            </w:r>
          </w:p>
        </w:tc>
        <w:tc>
          <w:tcPr>
            <w:tcW w:w="789" w:type="dxa"/>
            <w:gridSpan w:val="2"/>
            <w:shd w:val="clear" w:color="auto" w:fill="FFF2CC" w:themeFill="accent4" w:themeFillTint="33"/>
          </w:tcPr>
          <w:p w14:paraId="04B90488" w14:textId="1CE734B2"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FC35FA" w:rsidRPr="00120DB0">
              <w:rPr>
                <w:rFonts w:asciiTheme="majorHAnsi" w:hAnsiTheme="majorHAnsi" w:cs="Arial"/>
                <w:sz w:val="16"/>
                <w:szCs w:val="16"/>
              </w:rPr>
              <w:t>23,930</w:t>
            </w:r>
            <w:r w:rsidRPr="00120DB0">
              <w:rPr>
                <w:rFonts w:asciiTheme="majorHAnsi" w:hAnsiTheme="majorHAnsi" w:cs="Arial"/>
                <w:sz w:val="16"/>
                <w:szCs w:val="16"/>
              </w:rPr>
              <w:t>)</w:t>
            </w:r>
          </w:p>
        </w:tc>
      </w:tr>
      <w:tr w:rsidR="00B7639A" w:rsidRPr="00066D3B" w14:paraId="4CF11546" w14:textId="77777777" w:rsidTr="00E03682">
        <w:trPr>
          <w:trHeight w:val="176"/>
        </w:trPr>
        <w:tc>
          <w:tcPr>
            <w:tcW w:w="789" w:type="dxa"/>
          </w:tcPr>
          <w:p w14:paraId="2809FBC9" w14:textId="77777777" w:rsidR="00B7639A" w:rsidRPr="00FA6EEB" w:rsidRDefault="00B7639A" w:rsidP="00B7639A">
            <w:pPr>
              <w:spacing w:line="276" w:lineRule="auto"/>
              <w:ind w:right="32"/>
              <w:jc w:val="right"/>
              <w:rPr>
                <w:rFonts w:asciiTheme="majorHAnsi" w:hAnsiTheme="majorHAnsi" w:cs="Arial"/>
                <w:sz w:val="16"/>
                <w:szCs w:val="16"/>
              </w:rPr>
            </w:pPr>
          </w:p>
        </w:tc>
        <w:tc>
          <w:tcPr>
            <w:tcW w:w="789" w:type="dxa"/>
          </w:tcPr>
          <w:p w14:paraId="220D0DB6" w14:textId="77777777" w:rsidR="00B7639A" w:rsidRPr="00FA6EEB" w:rsidRDefault="00B7639A" w:rsidP="00B7639A">
            <w:pPr>
              <w:spacing w:line="276" w:lineRule="auto"/>
              <w:jc w:val="right"/>
              <w:rPr>
                <w:rFonts w:asciiTheme="majorHAnsi" w:hAnsiTheme="majorHAnsi" w:cs="Arial"/>
                <w:sz w:val="16"/>
                <w:szCs w:val="16"/>
              </w:rPr>
            </w:pPr>
          </w:p>
        </w:tc>
        <w:tc>
          <w:tcPr>
            <w:tcW w:w="4073" w:type="dxa"/>
            <w:vAlign w:val="center"/>
          </w:tcPr>
          <w:p w14:paraId="69D3C1BA" w14:textId="77777777" w:rsidR="00B7639A" w:rsidRPr="00FA6EEB" w:rsidRDefault="00B7639A" w:rsidP="00B7639A">
            <w:pPr>
              <w:spacing w:line="276" w:lineRule="auto"/>
              <w:ind w:right="29"/>
              <w:rPr>
                <w:rFonts w:asciiTheme="majorHAnsi" w:hAnsiTheme="majorHAnsi" w:cs="Arial"/>
                <w:sz w:val="16"/>
                <w:szCs w:val="16"/>
              </w:rPr>
            </w:pPr>
          </w:p>
        </w:tc>
        <w:tc>
          <w:tcPr>
            <w:tcW w:w="765" w:type="dxa"/>
            <w:gridSpan w:val="2"/>
          </w:tcPr>
          <w:p w14:paraId="7BBBE8C3" w14:textId="77777777" w:rsidR="00B7639A" w:rsidRPr="00FA6EEB" w:rsidRDefault="00B7639A" w:rsidP="00B7639A">
            <w:pPr>
              <w:spacing w:line="276" w:lineRule="auto"/>
              <w:ind w:right="32"/>
              <w:jc w:val="right"/>
              <w:rPr>
                <w:rFonts w:asciiTheme="majorHAnsi" w:hAnsiTheme="majorHAnsi" w:cs="Arial"/>
                <w:sz w:val="16"/>
                <w:szCs w:val="16"/>
              </w:rPr>
            </w:pPr>
          </w:p>
        </w:tc>
        <w:tc>
          <w:tcPr>
            <w:tcW w:w="789" w:type="dxa"/>
          </w:tcPr>
          <w:p w14:paraId="72DD8C21" w14:textId="77777777" w:rsidR="00B7639A" w:rsidRPr="00120DB0" w:rsidRDefault="00B7639A" w:rsidP="00B7639A">
            <w:pPr>
              <w:spacing w:line="276" w:lineRule="auto"/>
              <w:ind w:right="32"/>
              <w:jc w:val="right"/>
              <w:rPr>
                <w:rFonts w:asciiTheme="majorHAnsi" w:hAnsiTheme="majorHAnsi" w:cs="Arial"/>
                <w:sz w:val="16"/>
                <w:szCs w:val="16"/>
              </w:rPr>
            </w:pPr>
          </w:p>
        </w:tc>
        <w:tc>
          <w:tcPr>
            <w:tcW w:w="789" w:type="dxa"/>
            <w:gridSpan w:val="2"/>
          </w:tcPr>
          <w:p w14:paraId="3855C19A" w14:textId="77777777" w:rsidR="00B7639A" w:rsidRPr="00120DB0" w:rsidRDefault="00B7639A" w:rsidP="00B7639A">
            <w:pPr>
              <w:spacing w:line="276" w:lineRule="auto"/>
              <w:jc w:val="right"/>
              <w:rPr>
                <w:rFonts w:asciiTheme="majorHAnsi" w:hAnsiTheme="majorHAnsi" w:cs="Arial"/>
                <w:sz w:val="16"/>
                <w:szCs w:val="16"/>
              </w:rPr>
            </w:pPr>
          </w:p>
        </w:tc>
      </w:tr>
      <w:tr w:rsidR="00B7639A" w:rsidRPr="00147433" w14:paraId="2E1CA821" w14:textId="77777777" w:rsidTr="008A10F8">
        <w:trPr>
          <w:trHeight w:val="170"/>
        </w:trPr>
        <w:tc>
          <w:tcPr>
            <w:tcW w:w="789" w:type="dxa"/>
            <w:tcBorders>
              <w:bottom w:val="single" w:sz="12" w:space="0" w:color="FFC000" w:themeColor="accent4"/>
            </w:tcBorders>
            <w:shd w:val="clear" w:color="auto" w:fill="FFF2CC" w:themeFill="accent4" w:themeFillTint="33"/>
          </w:tcPr>
          <w:p w14:paraId="57CA0096" w14:textId="26D30668"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(2,980)</w:t>
            </w:r>
          </w:p>
        </w:tc>
        <w:tc>
          <w:tcPr>
            <w:tcW w:w="789" w:type="dxa"/>
            <w:tcBorders>
              <w:bottom w:val="single" w:sz="12" w:space="0" w:color="FFC000" w:themeColor="accent4"/>
            </w:tcBorders>
            <w:shd w:val="clear" w:color="auto" w:fill="FFF2CC" w:themeFill="accent4" w:themeFillTint="33"/>
          </w:tcPr>
          <w:p w14:paraId="7B855261" w14:textId="68736F18"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(2,980)</w:t>
            </w:r>
          </w:p>
        </w:tc>
        <w:tc>
          <w:tcPr>
            <w:tcW w:w="4073" w:type="dxa"/>
            <w:tcBorders>
              <w:bottom w:val="single" w:sz="12" w:space="0" w:color="FFC000" w:themeColor="accent4"/>
            </w:tcBorders>
            <w:shd w:val="clear" w:color="auto" w:fill="FFF2CC" w:themeFill="accent4" w:themeFillTint="33"/>
            <w:vAlign w:val="center"/>
          </w:tcPr>
          <w:p w14:paraId="44B655EA" w14:textId="77777777"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Financing Activities</w:t>
            </w:r>
          </w:p>
        </w:tc>
        <w:tc>
          <w:tcPr>
            <w:tcW w:w="765" w:type="dxa"/>
            <w:gridSpan w:val="2"/>
            <w:tcBorders>
              <w:bottom w:val="single" w:sz="12" w:space="0" w:color="FFC000" w:themeColor="accent4"/>
            </w:tcBorders>
            <w:shd w:val="clear" w:color="auto" w:fill="FFF2CC" w:themeFill="accent4" w:themeFillTint="33"/>
          </w:tcPr>
          <w:p w14:paraId="220AC375" w14:textId="77777777" w:rsidR="00B7639A" w:rsidRPr="00FA6EEB" w:rsidRDefault="00B7639A" w:rsidP="00B7639A">
            <w:pPr>
              <w:spacing w:line="276" w:lineRule="auto"/>
              <w:ind w:right="32"/>
              <w:rPr>
                <w:rFonts w:asciiTheme="majorHAnsi" w:hAnsiTheme="majorHAnsi" w:cs="Arial"/>
                <w:sz w:val="16"/>
                <w:szCs w:val="16"/>
              </w:rPr>
            </w:pPr>
            <w:hyperlink w:anchor="PCCNote38" w:history="1">
              <w:r w:rsidRPr="00FA6EEB">
                <w:rPr>
                  <w:rStyle w:val="Hyperlink"/>
                  <w:rFonts w:asciiTheme="majorHAnsi" w:hAnsiTheme="majorHAnsi" w:cs="Arial"/>
                  <w:sz w:val="16"/>
                  <w:szCs w:val="16"/>
                </w:rPr>
                <w:t>Note 38</w:t>
              </w:r>
            </w:hyperlink>
          </w:p>
        </w:tc>
        <w:tc>
          <w:tcPr>
            <w:tcW w:w="789" w:type="dxa"/>
            <w:tcBorders>
              <w:bottom w:val="single" w:sz="12" w:space="0" w:color="FFC000" w:themeColor="accent4"/>
            </w:tcBorders>
            <w:shd w:val="clear" w:color="auto" w:fill="FFF2CC" w:themeFill="accent4" w:themeFillTint="33"/>
          </w:tcPr>
          <w:p w14:paraId="11F923FE" w14:textId="77C95EE2"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834A38" w:rsidRPr="00120DB0">
              <w:rPr>
                <w:rFonts w:asciiTheme="majorHAnsi" w:hAnsiTheme="majorHAnsi" w:cs="Arial"/>
                <w:sz w:val="16"/>
                <w:szCs w:val="16"/>
              </w:rPr>
              <w:t>4,729</w:t>
            </w:r>
            <w:r w:rsidRPr="00120DB0">
              <w:rPr>
                <w:rFonts w:asciiTheme="majorHAnsi" w:hAnsiTheme="majorHAnsi" w:cs="Arial"/>
                <w:sz w:val="16"/>
                <w:szCs w:val="16"/>
              </w:rPr>
              <w:t>)</w:t>
            </w:r>
          </w:p>
        </w:tc>
        <w:tc>
          <w:tcPr>
            <w:tcW w:w="789" w:type="dxa"/>
            <w:gridSpan w:val="2"/>
            <w:tcBorders>
              <w:bottom w:val="single" w:sz="12" w:space="0" w:color="FFC000" w:themeColor="accent4"/>
            </w:tcBorders>
            <w:shd w:val="clear" w:color="auto" w:fill="FFF2CC" w:themeFill="accent4" w:themeFillTint="33"/>
          </w:tcPr>
          <w:p w14:paraId="1DE67B80" w14:textId="273CF354" w:rsidR="00B7639A" w:rsidRPr="00120DB0" w:rsidRDefault="00B7639A"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r w:rsidR="00834A38" w:rsidRPr="00120DB0">
              <w:rPr>
                <w:rFonts w:asciiTheme="majorHAnsi" w:hAnsiTheme="majorHAnsi" w:cs="Arial"/>
                <w:sz w:val="16"/>
                <w:szCs w:val="16"/>
              </w:rPr>
              <w:t>4,531</w:t>
            </w:r>
            <w:r w:rsidRPr="00120DB0">
              <w:rPr>
                <w:rFonts w:asciiTheme="majorHAnsi" w:hAnsiTheme="majorHAnsi" w:cs="Arial"/>
                <w:sz w:val="16"/>
                <w:szCs w:val="16"/>
              </w:rPr>
              <w:t>)</w:t>
            </w:r>
          </w:p>
        </w:tc>
      </w:tr>
      <w:tr w:rsidR="00B7639A" w:rsidRPr="00FE0D8C" w14:paraId="13F0F14E" w14:textId="77777777" w:rsidTr="008A10F8">
        <w:trPr>
          <w:trHeight w:val="176"/>
        </w:trPr>
        <w:tc>
          <w:tcPr>
            <w:tcW w:w="789" w:type="dxa"/>
            <w:tcBorders>
              <w:top w:val="single" w:sz="12" w:space="0" w:color="FFC000"/>
            </w:tcBorders>
            <w:shd w:val="clear" w:color="auto" w:fill="FFF2CC" w:themeFill="accent4" w:themeFillTint="33"/>
            <w:vAlign w:val="center"/>
          </w:tcPr>
          <w:p w14:paraId="1C6AD088" w14:textId="71A1E252" w:rsidR="00B7639A" w:rsidRPr="00FA6EEB"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(8,271)</w:t>
            </w:r>
          </w:p>
        </w:tc>
        <w:tc>
          <w:tcPr>
            <w:tcW w:w="789" w:type="dxa"/>
            <w:tcBorders>
              <w:top w:val="single" w:sz="12" w:space="0" w:color="FFC000"/>
            </w:tcBorders>
            <w:shd w:val="clear" w:color="auto" w:fill="FFF2CC" w:themeFill="accent4" w:themeFillTint="33"/>
            <w:vAlign w:val="center"/>
          </w:tcPr>
          <w:p w14:paraId="48CEC361" w14:textId="0B7AF810" w:rsidR="00B7639A" w:rsidRPr="00FA6EEB" w:rsidRDefault="00B7639A" w:rsidP="00B7639A">
            <w:pPr>
              <w:spacing w:line="276" w:lineRule="auto"/>
              <w:ind w:right="32"/>
              <w:jc w:val="right"/>
              <w:rPr>
                <w:rFonts w:asciiTheme="majorHAnsi" w:hAnsiTheme="majorHAnsi" w:cs="Arial"/>
                <w:b/>
                <w:sz w:val="16"/>
                <w:szCs w:val="16"/>
              </w:rPr>
            </w:pPr>
            <w:r w:rsidRPr="00FA6EEB">
              <w:rPr>
                <w:rFonts w:asciiTheme="majorHAnsi" w:hAnsiTheme="majorHAnsi" w:cs="Arial"/>
                <w:b/>
                <w:sz w:val="16"/>
                <w:szCs w:val="16"/>
              </w:rPr>
              <w:t>(8,271)</w:t>
            </w:r>
          </w:p>
        </w:tc>
        <w:tc>
          <w:tcPr>
            <w:tcW w:w="4073" w:type="dxa"/>
            <w:tcBorders>
              <w:top w:val="single" w:sz="12" w:space="0" w:color="FFC000"/>
            </w:tcBorders>
            <w:shd w:val="clear" w:color="auto" w:fill="FFF2CC" w:themeFill="accent4" w:themeFillTint="33"/>
            <w:vAlign w:val="center"/>
          </w:tcPr>
          <w:p w14:paraId="3F2A2F23" w14:textId="77777777" w:rsidR="00B7639A" w:rsidRPr="00FA6EEB" w:rsidRDefault="00B7639A" w:rsidP="00B7639A">
            <w:pPr>
              <w:spacing w:line="276" w:lineRule="auto"/>
              <w:ind w:right="29"/>
              <w:rPr>
                <w:rFonts w:asciiTheme="majorHAnsi" w:hAnsiTheme="majorHAnsi" w:cs="Arial"/>
                <w:b/>
                <w:sz w:val="16"/>
                <w:szCs w:val="16"/>
              </w:rPr>
            </w:pPr>
            <w:r w:rsidRPr="00FA6EEB">
              <w:rPr>
                <w:rFonts w:asciiTheme="majorHAnsi" w:hAnsiTheme="majorHAnsi" w:cs="Arial"/>
                <w:b/>
                <w:sz w:val="16"/>
                <w:szCs w:val="16"/>
              </w:rPr>
              <w:t>Net Increase or decrease in cash and cash equivalents</w:t>
            </w:r>
          </w:p>
        </w:tc>
        <w:tc>
          <w:tcPr>
            <w:tcW w:w="765" w:type="dxa"/>
            <w:gridSpan w:val="2"/>
            <w:tcBorders>
              <w:top w:val="single" w:sz="12" w:space="0" w:color="FFC000"/>
            </w:tcBorders>
            <w:shd w:val="clear" w:color="auto" w:fill="FFF2CC" w:themeFill="accent4" w:themeFillTint="33"/>
          </w:tcPr>
          <w:p w14:paraId="505F35D2" w14:textId="77777777" w:rsidR="00B7639A" w:rsidRPr="00FA6EEB" w:rsidRDefault="00B7639A" w:rsidP="00B7639A">
            <w:pPr>
              <w:spacing w:line="276" w:lineRule="auto"/>
              <w:ind w:right="32"/>
              <w:rPr>
                <w:rFonts w:asciiTheme="majorHAnsi" w:hAnsiTheme="majorHAnsi" w:cs="Arial"/>
                <w:b/>
                <w:sz w:val="16"/>
                <w:szCs w:val="16"/>
              </w:rPr>
            </w:pPr>
          </w:p>
        </w:tc>
        <w:tc>
          <w:tcPr>
            <w:tcW w:w="789" w:type="dxa"/>
            <w:tcBorders>
              <w:top w:val="single" w:sz="12" w:space="0" w:color="FFC000"/>
            </w:tcBorders>
            <w:shd w:val="clear" w:color="auto" w:fill="FFF2CC" w:themeFill="accent4" w:themeFillTint="33"/>
            <w:vAlign w:val="center"/>
          </w:tcPr>
          <w:p w14:paraId="6FA0868A" w14:textId="037B1D08" w:rsidR="00B7639A" w:rsidRPr="00120DB0" w:rsidRDefault="00B7639A"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w:t>
            </w:r>
            <w:r w:rsidR="00C36A2B" w:rsidRPr="00120DB0">
              <w:rPr>
                <w:rFonts w:asciiTheme="majorHAnsi" w:hAnsiTheme="majorHAnsi" w:cs="Arial"/>
                <w:b/>
                <w:sz w:val="16"/>
                <w:szCs w:val="16"/>
              </w:rPr>
              <w:t>17,718</w:t>
            </w:r>
            <w:r w:rsidRPr="00120DB0">
              <w:rPr>
                <w:rFonts w:asciiTheme="majorHAnsi" w:hAnsiTheme="majorHAnsi" w:cs="Arial"/>
                <w:b/>
                <w:sz w:val="16"/>
                <w:szCs w:val="16"/>
              </w:rPr>
              <w:t>)</w:t>
            </w:r>
          </w:p>
        </w:tc>
        <w:tc>
          <w:tcPr>
            <w:tcW w:w="789" w:type="dxa"/>
            <w:gridSpan w:val="2"/>
            <w:tcBorders>
              <w:top w:val="single" w:sz="12" w:space="0" w:color="FFC000"/>
            </w:tcBorders>
            <w:shd w:val="clear" w:color="auto" w:fill="FFF2CC" w:themeFill="accent4" w:themeFillTint="33"/>
            <w:vAlign w:val="center"/>
          </w:tcPr>
          <w:p w14:paraId="7C564062" w14:textId="060ABA8D" w:rsidR="00B7639A" w:rsidRPr="00120DB0" w:rsidRDefault="00B7639A" w:rsidP="00B7639A">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w:t>
            </w:r>
            <w:r w:rsidR="00AC1865" w:rsidRPr="00120DB0">
              <w:rPr>
                <w:rFonts w:asciiTheme="majorHAnsi" w:hAnsiTheme="majorHAnsi" w:cs="Arial"/>
                <w:b/>
                <w:sz w:val="16"/>
                <w:szCs w:val="16"/>
              </w:rPr>
              <w:t>17,7</w:t>
            </w:r>
            <w:r w:rsidR="006C29A3" w:rsidRPr="00120DB0">
              <w:rPr>
                <w:rFonts w:asciiTheme="majorHAnsi" w:hAnsiTheme="majorHAnsi" w:cs="Arial"/>
                <w:b/>
                <w:sz w:val="16"/>
                <w:szCs w:val="16"/>
              </w:rPr>
              <w:t>18</w:t>
            </w:r>
            <w:r w:rsidRPr="00120DB0">
              <w:rPr>
                <w:rFonts w:asciiTheme="majorHAnsi" w:hAnsiTheme="majorHAnsi" w:cs="Arial"/>
                <w:b/>
                <w:sz w:val="16"/>
                <w:szCs w:val="16"/>
              </w:rPr>
              <w:t>)</w:t>
            </w:r>
          </w:p>
        </w:tc>
      </w:tr>
      <w:tr w:rsidR="00B7639A" w:rsidRPr="00FE0D8C" w14:paraId="05956805" w14:textId="77777777" w:rsidTr="00E03682">
        <w:trPr>
          <w:trHeight w:val="176"/>
        </w:trPr>
        <w:tc>
          <w:tcPr>
            <w:tcW w:w="789" w:type="dxa"/>
            <w:vAlign w:val="center"/>
          </w:tcPr>
          <w:p w14:paraId="1D660100" w14:textId="77777777" w:rsidR="00B7639A" w:rsidRPr="00FA6EEB" w:rsidRDefault="00B7639A" w:rsidP="00B7639A">
            <w:pPr>
              <w:spacing w:line="276" w:lineRule="auto"/>
              <w:ind w:right="32"/>
              <w:jc w:val="right"/>
              <w:rPr>
                <w:rFonts w:asciiTheme="majorHAnsi" w:hAnsiTheme="majorHAnsi" w:cs="Arial"/>
                <w:sz w:val="16"/>
                <w:szCs w:val="16"/>
              </w:rPr>
            </w:pPr>
          </w:p>
        </w:tc>
        <w:tc>
          <w:tcPr>
            <w:tcW w:w="789" w:type="dxa"/>
            <w:vAlign w:val="center"/>
          </w:tcPr>
          <w:p w14:paraId="6D41114C" w14:textId="77777777" w:rsidR="00B7639A" w:rsidRPr="00FA6EEB" w:rsidRDefault="00B7639A" w:rsidP="00B7639A">
            <w:pPr>
              <w:spacing w:line="276" w:lineRule="auto"/>
              <w:ind w:right="32"/>
              <w:jc w:val="right"/>
              <w:rPr>
                <w:rFonts w:asciiTheme="majorHAnsi" w:hAnsiTheme="majorHAnsi" w:cs="Arial"/>
                <w:sz w:val="16"/>
                <w:szCs w:val="16"/>
              </w:rPr>
            </w:pPr>
          </w:p>
        </w:tc>
        <w:tc>
          <w:tcPr>
            <w:tcW w:w="4073" w:type="dxa"/>
            <w:vAlign w:val="center"/>
          </w:tcPr>
          <w:p w14:paraId="74418891" w14:textId="77777777" w:rsidR="00B7639A" w:rsidRPr="00FA6EEB" w:rsidRDefault="00B7639A" w:rsidP="00B7639A">
            <w:pPr>
              <w:spacing w:line="276" w:lineRule="auto"/>
              <w:ind w:right="29"/>
              <w:rPr>
                <w:rFonts w:asciiTheme="majorHAnsi" w:hAnsiTheme="majorHAnsi" w:cs="Arial"/>
                <w:sz w:val="16"/>
                <w:szCs w:val="16"/>
              </w:rPr>
            </w:pPr>
          </w:p>
        </w:tc>
        <w:tc>
          <w:tcPr>
            <w:tcW w:w="765" w:type="dxa"/>
            <w:gridSpan w:val="2"/>
          </w:tcPr>
          <w:p w14:paraId="11211B8A" w14:textId="77777777" w:rsidR="00B7639A" w:rsidRPr="00FA6EEB" w:rsidRDefault="00B7639A" w:rsidP="00B7639A">
            <w:pPr>
              <w:spacing w:line="276" w:lineRule="auto"/>
              <w:ind w:right="32"/>
              <w:rPr>
                <w:rFonts w:asciiTheme="majorHAnsi" w:hAnsiTheme="majorHAnsi" w:cs="Arial"/>
                <w:sz w:val="16"/>
                <w:szCs w:val="16"/>
              </w:rPr>
            </w:pPr>
          </w:p>
        </w:tc>
        <w:tc>
          <w:tcPr>
            <w:tcW w:w="789" w:type="dxa"/>
            <w:vAlign w:val="center"/>
          </w:tcPr>
          <w:p w14:paraId="3E2A3029" w14:textId="77777777" w:rsidR="00B7639A" w:rsidRPr="00120DB0" w:rsidRDefault="00B7639A" w:rsidP="00B7639A">
            <w:pPr>
              <w:spacing w:line="276" w:lineRule="auto"/>
              <w:ind w:right="32"/>
              <w:jc w:val="right"/>
              <w:rPr>
                <w:rFonts w:asciiTheme="majorHAnsi" w:hAnsiTheme="majorHAnsi" w:cs="Arial"/>
                <w:sz w:val="16"/>
                <w:szCs w:val="16"/>
              </w:rPr>
            </w:pPr>
          </w:p>
        </w:tc>
        <w:tc>
          <w:tcPr>
            <w:tcW w:w="789" w:type="dxa"/>
            <w:gridSpan w:val="2"/>
            <w:vAlign w:val="center"/>
          </w:tcPr>
          <w:p w14:paraId="7386631E" w14:textId="77777777" w:rsidR="00B7639A" w:rsidRPr="00120DB0" w:rsidRDefault="00B7639A" w:rsidP="00B7639A">
            <w:pPr>
              <w:spacing w:line="276" w:lineRule="auto"/>
              <w:ind w:right="32"/>
              <w:jc w:val="right"/>
              <w:rPr>
                <w:rFonts w:asciiTheme="majorHAnsi" w:hAnsiTheme="majorHAnsi" w:cs="Arial"/>
                <w:sz w:val="16"/>
                <w:szCs w:val="16"/>
              </w:rPr>
            </w:pPr>
          </w:p>
        </w:tc>
      </w:tr>
      <w:tr w:rsidR="00B7639A" w:rsidRPr="00D96E98" w14:paraId="0136A627" w14:textId="77777777" w:rsidTr="008A10F8">
        <w:trPr>
          <w:trHeight w:val="176"/>
        </w:trPr>
        <w:tc>
          <w:tcPr>
            <w:tcW w:w="789" w:type="dxa"/>
            <w:shd w:val="clear" w:color="auto" w:fill="FFF2CC" w:themeFill="accent4" w:themeFillTint="33"/>
          </w:tcPr>
          <w:p w14:paraId="4FC42D81" w14:textId="01A6D8CB"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34,567</w:t>
            </w:r>
          </w:p>
        </w:tc>
        <w:tc>
          <w:tcPr>
            <w:tcW w:w="789" w:type="dxa"/>
            <w:shd w:val="clear" w:color="auto" w:fill="FFF2CC" w:themeFill="accent4" w:themeFillTint="33"/>
          </w:tcPr>
          <w:p w14:paraId="341295B7" w14:textId="7FF12CF9" w:rsidR="00B7639A" w:rsidRPr="00FA6EEB" w:rsidRDefault="00B7639A" w:rsidP="00B7639A">
            <w:pPr>
              <w:spacing w:line="276" w:lineRule="auto"/>
              <w:ind w:right="32"/>
              <w:jc w:val="right"/>
              <w:rPr>
                <w:rFonts w:asciiTheme="majorHAnsi" w:hAnsiTheme="majorHAnsi" w:cs="Arial"/>
                <w:sz w:val="16"/>
                <w:szCs w:val="16"/>
              </w:rPr>
            </w:pPr>
            <w:r w:rsidRPr="00FA6EEB">
              <w:rPr>
                <w:rFonts w:asciiTheme="majorHAnsi" w:hAnsiTheme="majorHAnsi" w:cs="Arial"/>
                <w:sz w:val="16"/>
                <w:szCs w:val="16"/>
              </w:rPr>
              <w:t>34,567</w:t>
            </w:r>
          </w:p>
        </w:tc>
        <w:tc>
          <w:tcPr>
            <w:tcW w:w="4073" w:type="dxa"/>
            <w:shd w:val="clear" w:color="auto" w:fill="FFF2CC" w:themeFill="accent4" w:themeFillTint="33"/>
            <w:vAlign w:val="center"/>
          </w:tcPr>
          <w:p w14:paraId="48065DE1" w14:textId="77777777" w:rsidR="00B7639A" w:rsidRPr="00FA6EEB" w:rsidRDefault="00B7639A" w:rsidP="00B7639A">
            <w:pPr>
              <w:spacing w:line="276" w:lineRule="auto"/>
              <w:ind w:right="29"/>
              <w:rPr>
                <w:rFonts w:asciiTheme="majorHAnsi" w:hAnsiTheme="majorHAnsi" w:cs="Arial"/>
                <w:sz w:val="16"/>
                <w:szCs w:val="16"/>
              </w:rPr>
            </w:pPr>
            <w:r w:rsidRPr="00FA6EEB">
              <w:rPr>
                <w:rFonts w:asciiTheme="majorHAnsi" w:hAnsiTheme="majorHAnsi" w:cs="Arial"/>
                <w:sz w:val="16"/>
                <w:szCs w:val="16"/>
              </w:rPr>
              <w:t>Cash and cash equivalents at the beginning of the period</w:t>
            </w:r>
          </w:p>
        </w:tc>
        <w:tc>
          <w:tcPr>
            <w:tcW w:w="765" w:type="dxa"/>
            <w:gridSpan w:val="2"/>
            <w:shd w:val="clear" w:color="auto" w:fill="FFF2CC" w:themeFill="accent4" w:themeFillTint="33"/>
          </w:tcPr>
          <w:p w14:paraId="374C56C2" w14:textId="77777777" w:rsidR="00B7639A" w:rsidRPr="00FA6EEB" w:rsidRDefault="00B7639A" w:rsidP="00B7639A">
            <w:pPr>
              <w:spacing w:line="276" w:lineRule="auto"/>
              <w:ind w:right="32"/>
              <w:rPr>
                <w:rFonts w:asciiTheme="majorHAnsi" w:hAnsiTheme="majorHAnsi" w:cs="Arial"/>
                <w:sz w:val="16"/>
                <w:szCs w:val="16"/>
              </w:rPr>
            </w:pPr>
          </w:p>
        </w:tc>
        <w:tc>
          <w:tcPr>
            <w:tcW w:w="789" w:type="dxa"/>
            <w:shd w:val="clear" w:color="auto" w:fill="FFF2CC" w:themeFill="accent4" w:themeFillTint="33"/>
          </w:tcPr>
          <w:p w14:paraId="06A91809" w14:textId="505E0F36" w:rsidR="00B7639A" w:rsidRPr="00120DB0" w:rsidRDefault="00516046"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26</w:t>
            </w:r>
            <w:r w:rsidR="00B7639A" w:rsidRPr="00120DB0">
              <w:rPr>
                <w:rFonts w:asciiTheme="majorHAnsi" w:hAnsiTheme="majorHAnsi" w:cs="Arial"/>
                <w:sz w:val="16"/>
                <w:szCs w:val="16"/>
              </w:rPr>
              <w:t>,</w:t>
            </w:r>
            <w:r w:rsidRPr="00120DB0">
              <w:rPr>
                <w:rFonts w:asciiTheme="majorHAnsi" w:hAnsiTheme="majorHAnsi" w:cs="Arial"/>
                <w:sz w:val="16"/>
                <w:szCs w:val="16"/>
              </w:rPr>
              <w:t>296</w:t>
            </w:r>
          </w:p>
        </w:tc>
        <w:tc>
          <w:tcPr>
            <w:tcW w:w="789" w:type="dxa"/>
            <w:gridSpan w:val="2"/>
            <w:shd w:val="clear" w:color="auto" w:fill="FFF2CC" w:themeFill="accent4" w:themeFillTint="33"/>
          </w:tcPr>
          <w:p w14:paraId="200BD6A8" w14:textId="0A6DED21" w:rsidR="00B7639A" w:rsidRPr="00120DB0" w:rsidRDefault="00516046" w:rsidP="00B7639A">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26</w:t>
            </w:r>
            <w:r w:rsidR="00B7639A" w:rsidRPr="00120DB0">
              <w:rPr>
                <w:rFonts w:asciiTheme="majorHAnsi" w:hAnsiTheme="majorHAnsi" w:cs="Arial"/>
                <w:sz w:val="16"/>
                <w:szCs w:val="16"/>
              </w:rPr>
              <w:t>,</w:t>
            </w:r>
            <w:r w:rsidRPr="00120DB0">
              <w:rPr>
                <w:rFonts w:asciiTheme="majorHAnsi" w:hAnsiTheme="majorHAnsi" w:cs="Arial"/>
                <w:sz w:val="16"/>
                <w:szCs w:val="16"/>
              </w:rPr>
              <w:t>2</w:t>
            </w:r>
            <w:r w:rsidR="00551265" w:rsidRPr="00120DB0">
              <w:rPr>
                <w:rFonts w:asciiTheme="majorHAnsi" w:hAnsiTheme="majorHAnsi" w:cs="Arial"/>
                <w:sz w:val="16"/>
                <w:szCs w:val="16"/>
              </w:rPr>
              <w:t>9</w:t>
            </w:r>
            <w:r w:rsidRPr="00120DB0">
              <w:rPr>
                <w:rFonts w:asciiTheme="majorHAnsi" w:hAnsiTheme="majorHAnsi" w:cs="Arial"/>
                <w:sz w:val="16"/>
                <w:szCs w:val="16"/>
              </w:rPr>
              <w:t>6</w:t>
            </w:r>
          </w:p>
        </w:tc>
      </w:tr>
      <w:tr w:rsidR="00B7639A" w:rsidRPr="00066D3B" w14:paraId="01620D24" w14:textId="77777777" w:rsidTr="00E03682">
        <w:trPr>
          <w:trHeight w:val="170"/>
        </w:trPr>
        <w:tc>
          <w:tcPr>
            <w:tcW w:w="789" w:type="dxa"/>
            <w:tcBorders>
              <w:bottom w:val="single" w:sz="12" w:space="0" w:color="FFC000" w:themeColor="accent4"/>
            </w:tcBorders>
            <w:vAlign w:val="center"/>
          </w:tcPr>
          <w:p w14:paraId="2890E5B5" w14:textId="77777777" w:rsidR="00B7639A" w:rsidRPr="00FA6EEB" w:rsidRDefault="00B7639A" w:rsidP="00B7639A">
            <w:pPr>
              <w:spacing w:line="276" w:lineRule="auto"/>
              <w:ind w:right="32"/>
              <w:jc w:val="right"/>
              <w:rPr>
                <w:rFonts w:asciiTheme="majorHAnsi" w:hAnsiTheme="majorHAnsi" w:cs="Arial"/>
                <w:b/>
                <w:sz w:val="16"/>
                <w:szCs w:val="16"/>
              </w:rPr>
            </w:pPr>
          </w:p>
        </w:tc>
        <w:tc>
          <w:tcPr>
            <w:tcW w:w="789" w:type="dxa"/>
            <w:tcBorders>
              <w:bottom w:val="single" w:sz="12" w:space="0" w:color="FFC000" w:themeColor="accent4"/>
            </w:tcBorders>
            <w:vAlign w:val="center"/>
          </w:tcPr>
          <w:p w14:paraId="59C92BCB" w14:textId="77777777" w:rsidR="00B7639A" w:rsidRPr="00FA6EEB" w:rsidRDefault="00B7639A" w:rsidP="00B7639A">
            <w:pPr>
              <w:spacing w:line="276" w:lineRule="auto"/>
              <w:ind w:right="32"/>
              <w:jc w:val="right"/>
              <w:rPr>
                <w:rFonts w:asciiTheme="majorHAnsi" w:hAnsiTheme="majorHAnsi" w:cs="Arial"/>
                <w:b/>
                <w:sz w:val="16"/>
                <w:szCs w:val="16"/>
              </w:rPr>
            </w:pPr>
          </w:p>
        </w:tc>
        <w:tc>
          <w:tcPr>
            <w:tcW w:w="4073" w:type="dxa"/>
            <w:tcBorders>
              <w:bottom w:val="single" w:sz="12" w:space="0" w:color="FFC000" w:themeColor="accent4"/>
            </w:tcBorders>
            <w:vAlign w:val="center"/>
          </w:tcPr>
          <w:p w14:paraId="15A1E453" w14:textId="77777777" w:rsidR="00B7639A" w:rsidRPr="00FA6EEB" w:rsidRDefault="00B7639A" w:rsidP="00B7639A">
            <w:pPr>
              <w:spacing w:line="276" w:lineRule="auto"/>
              <w:ind w:right="29"/>
              <w:rPr>
                <w:rFonts w:asciiTheme="majorHAnsi" w:hAnsiTheme="majorHAnsi" w:cs="Arial"/>
                <w:b/>
                <w:sz w:val="16"/>
                <w:szCs w:val="16"/>
              </w:rPr>
            </w:pPr>
          </w:p>
        </w:tc>
        <w:tc>
          <w:tcPr>
            <w:tcW w:w="765" w:type="dxa"/>
            <w:gridSpan w:val="2"/>
            <w:tcBorders>
              <w:bottom w:val="single" w:sz="12" w:space="0" w:color="FFC000" w:themeColor="accent4"/>
            </w:tcBorders>
          </w:tcPr>
          <w:p w14:paraId="7EC11093" w14:textId="77777777" w:rsidR="00B7639A" w:rsidRPr="00FA6EEB" w:rsidRDefault="00B7639A" w:rsidP="00B7639A">
            <w:pPr>
              <w:spacing w:line="276" w:lineRule="auto"/>
              <w:ind w:right="32"/>
              <w:rPr>
                <w:rFonts w:asciiTheme="majorHAnsi" w:hAnsiTheme="majorHAnsi" w:cs="Arial"/>
                <w:b/>
                <w:sz w:val="16"/>
                <w:szCs w:val="16"/>
              </w:rPr>
            </w:pPr>
          </w:p>
        </w:tc>
        <w:tc>
          <w:tcPr>
            <w:tcW w:w="789" w:type="dxa"/>
            <w:tcBorders>
              <w:bottom w:val="single" w:sz="12" w:space="0" w:color="FFC000" w:themeColor="accent4"/>
            </w:tcBorders>
            <w:vAlign w:val="center"/>
          </w:tcPr>
          <w:p w14:paraId="4FA5E218" w14:textId="77777777" w:rsidR="00B7639A" w:rsidRPr="00120DB0" w:rsidRDefault="00B7639A" w:rsidP="00B7639A">
            <w:pPr>
              <w:spacing w:line="276" w:lineRule="auto"/>
              <w:ind w:right="32"/>
              <w:jc w:val="right"/>
              <w:rPr>
                <w:rFonts w:asciiTheme="majorHAnsi" w:hAnsiTheme="majorHAnsi" w:cs="Arial"/>
                <w:b/>
                <w:sz w:val="16"/>
                <w:szCs w:val="16"/>
              </w:rPr>
            </w:pPr>
          </w:p>
        </w:tc>
        <w:tc>
          <w:tcPr>
            <w:tcW w:w="789" w:type="dxa"/>
            <w:gridSpan w:val="2"/>
            <w:tcBorders>
              <w:bottom w:val="single" w:sz="12" w:space="0" w:color="FFC000" w:themeColor="accent4"/>
            </w:tcBorders>
            <w:vAlign w:val="center"/>
          </w:tcPr>
          <w:p w14:paraId="29DF94F4" w14:textId="77777777" w:rsidR="00B7639A" w:rsidRPr="00120DB0" w:rsidRDefault="00B7639A" w:rsidP="00B7639A">
            <w:pPr>
              <w:spacing w:line="276" w:lineRule="auto"/>
              <w:ind w:right="32"/>
              <w:jc w:val="right"/>
              <w:rPr>
                <w:rFonts w:asciiTheme="majorHAnsi" w:hAnsiTheme="majorHAnsi" w:cs="Arial"/>
                <w:b/>
                <w:sz w:val="16"/>
                <w:szCs w:val="16"/>
              </w:rPr>
            </w:pPr>
          </w:p>
        </w:tc>
      </w:tr>
      <w:tr w:rsidR="00B7639A" w:rsidRPr="00066D3B" w14:paraId="74ADA6F4" w14:textId="77777777" w:rsidTr="00E03682">
        <w:trPr>
          <w:trHeight w:val="176"/>
        </w:trPr>
        <w:tc>
          <w:tcPr>
            <w:tcW w:w="789" w:type="dxa"/>
            <w:tcBorders>
              <w:top w:val="single" w:sz="12" w:space="0" w:color="FFC000" w:themeColor="accent4"/>
              <w:bottom w:val="single" w:sz="12" w:space="0" w:color="FFC000" w:themeColor="accent4"/>
            </w:tcBorders>
          </w:tcPr>
          <w:p w14:paraId="299ECFE8" w14:textId="4B77F1E1" w:rsidR="00B7639A" w:rsidRPr="00FA6EEB" w:rsidRDefault="00B7639A" w:rsidP="00B7639A">
            <w:pPr>
              <w:spacing w:line="276" w:lineRule="auto"/>
              <w:ind w:right="29"/>
              <w:jc w:val="right"/>
              <w:rPr>
                <w:rFonts w:asciiTheme="majorHAnsi" w:hAnsiTheme="majorHAnsi" w:cs="Arial"/>
                <w:b/>
                <w:sz w:val="16"/>
                <w:szCs w:val="16"/>
              </w:rPr>
            </w:pPr>
            <w:r w:rsidRPr="00FA6EEB">
              <w:rPr>
                <w:rFonts w:asciiTheme="majorHAnsi" w:hAnsiTheme="majorHAnsi" w:cs="Arial"/>
                <w:b/>
                <w:sz w:val="16"/>
                <w:szCs w:val="16"/>
              </w:rPr>
              <w:t>26,296</w:t>
            </w:r>
          </w:p>
        </w:tc>
        <w:tc>
          <w:tcPr>
            <w:tcW w:w="789" w:type="dxa"/>
            <w:tcBorders>
              <w:top w:val="single" w:sz="12" w:space="0" w:color="FFC000" w:themeColor="accent4"/>
              <w:bottom w:val="single" w:sz="12" w:space="0" w:color="FFC000" w:themeColor="accent4"/>
            </w:tcBorders>
          </w:tcPr>
          <w:p w14:paraId="4C9AC91B" w14:textId="048424B9" w:rsidR="00B7639A" w:rsidRPr="00FA6EEB" w:rsidRDefault="00B7639A" w:rsidP="00B7639A">
            <w:pPr>
              <w:spacing w:line="276" w:lineRule="auto"/>
              <w:ind w:right="29"/>
              <w:jc w:val="right"/>
              <w:rPr>
                <w:rFonts w:asciiTheme="majorHAnsi" w:hAnsiTheme="majorHAnsi" w:cs="Arial"/>
                <w:b/>
                <w:sz w:val="16"/>
                <w:szCs w:val="16"/>
              </w:rPr>
            </w:pPr>
            <w:r w:rsidRPr="00FA6EEB">
              <w:rPr>
                <w:rFonts w:asciiTheme="majorHAnsi" w:hAnsiTheme="majorHAnsi" w:cs="Arial"/>
                <w:b/>
                <w:sz w:val="16"/>
                <w:szCs w:val="16"/>
              </w:rPr>
              <w:t>26,296</w:t>
            </w:r>
          </w:p>
        </w:tc>
        <w:tc>
          <w:tcPr>
            <w:tcW w:w="4073" w:type="dxa"/>
            <w:tcBorders>
              <w:top w:val="single" w:sz="12" w:space="0" w:color="FFC000" w:themeColor="accent4"/>
              <w:bottom w:val="single" w:sz="12" w:space="0" w:color="FFC000" w:themeColor="accent4"/>
            </w:tcBorders>
            <w:vAlign w:val="center"/>
          </w:tcPr>
          <w:p w14:paraId="6921DD45" w14:textId="77777777" w:rsidR="00B7639A" w:rsidRPr="00FA6EEB" w:rsidRDefault="00B7639A" w:rsidP="00B7639A">
            <w:pPr>
              <w:spacing w:line="276" w:lineRule="auto"/>
              <w:ind w:right="29"/>
              <w:rPr>
                <w:rFonts w:asciiTheme="majorHAnsi" w:hAnsiTheme="majorHAnsi" w:cs="Arial"/>
                <w:b/>
                <w:sz w:val="16"/>
                <w:szCs w:val="16"/>
              </w:rPr>
            </w:pPr>
            <w:r w:rsidRPr="00FA6EEB">
              <w:rPr>
                <w:rFonts w:asciiTheme="majorHAnsi" w:hAnsiTheme="majorHAnsi" w:cs="Arial"/>
                <w:b/>
                <w:sz w:val="16"/>
                <w:szCs w:val="16"/>
              </w:rPr>
              <w:t>Cash and cash equivalents at the end of the reporting period</w:t>
            </w:r>
          </w:p>
        </w:tc>
        <w:tc>
          <w:tcPr>
            <w:tcW w:w="765" w:type="dxa"/>
            <w:gridSpan w:val="2"/>
            <w:tcBorders>
              <w:top w:val="single" w:sz="12" w:space="0" w:color="FFC000" w:themeColor="accent4"/>
              <w:bottom w:val="single" w:sz="12" w:space="0" w:color="FFC000" w:themeColor="accent4"/>
            </w:tcBorders>
          </w:tcPr>
          <w:p w14:paraId="53329B19" w14:textId="77777777" w:rsidR="00B7639A" w:rsidRPr="00FA6EEB" w:rsidRDefault="00B7639A" w:rsidP="00B7639A">
            <w:pPr>
              <w:spacing w:line="276" w:lineRule="auto"/>
              <w:ind w:right="32"/>
              <w:rPr>
                <w:rFonts w:asciiTheme="majorHAnsi" w:hAnsiTheme="majorHAnsi" w:cs="Arial"/>
                <w:sz w:val="16"/>
                <w:szCs w:val="16"/>
              </w:rPr>
            </w:pPr>
            <w:hyperlink w:anchor="PCCNote28" w:history="1">
              <w:r w:rsidRPr="00FA6EEB">
                <w:rPr>
                  <w:rStyle w:val="Hyperlink"/>
                  <w:rFonts w:asciiTheme="majorHAnsi" w:hAnsiTheme="majorHAnsi" w:cs="Arial"/>
                  <w:sz w:val="16"/>
                  <w:szCs w:val="16"/>
                </w:rPr>
                <w:t>Note 28</w:t>
              </w:r>
            </w:hyperlink>
          </w:p>
        </w:tc>
        <w:tc>
          <w:tcPr>
            <w:tcW w:w="789" w:type="dxa"/>
            <w:tcBorders>
              <w:top w:val="single" w:sz="12" w:space="0" w:color="FFC000" w:themeColor="accent4"/>
              <w:bottom w:val="single" w:sz="12" w:space="0" w:color="FFC000" w:themeColor="accent4"/>
            </w:tcBorders>
          </w:tcPr>
          <w:p w14:paraId="5774F1A9" w14:textId="2E8F89A6" w:rsidR="00B7639A" w:rsidRPr="00120DB0" w:rsidRDefault="00C36A2B" w:rsidP="00B7639A">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8,578</w:t>
            </w:r>
          </w:p>
        </w:tc>
        <w:tc>
          <w:tcPr>
            <w:tcW w:w="789" w:type="dxa"/>
            <w:gridSpan w:val="2"/>
            <w:tcBorders>
              <w:top w:val="single" w:sz="12" w:space="0" w:color="FFC000" w:themeColor="accent4"/>
              <w:bottom w:val="single" w:sz="12" w:space="0" w:color="FFC000" w:themeColor="accent4"/>
            </w:tcBorders>
          </w:tcPr>
          <w:p w14:paraId="3C67C998" w14:textId="362F8B5B" w:rsidR="00B7639A" w:rsidRPr="00120DB0" w:rsidRDefault="00834A38" w:rsidP="00B7639A">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8,578</w:t>
            </w:r>
          </w:p>
        </w:tc>
      </w:tr>
    </w:tbl>
    <w:p w14:paraId="44EADD92" w14:textId="77777777" w:rsidR="0037477C" w:rsidRDefault="0037477C">
      <w:pPr>
        <w:spacing w:line="200" w:lineRule="exact"/>
        <w:rPr>
          <w:sz w:val="20"/>
          <w:szCs w:val="20"/>
        </w:rPr>
      </w:pPr>
    </w:p>
    <w:p w14:paraId="0142F87E" w14:textId="77777777" w:rsidR="0037477C" w:rsidRDefault="0037477C">
      <w:pPr>
        <w:spacing w:line="257" w:lineRule="exact"/>
        <w:rPr>
          <w:sz w:val="20"/>
          <w:szCs w:val="20"/>
        </w:rPr>
      </w:pPr>
    </w:p>
    <w:p w14:paraId="0143B412" w14:textId="77777777" w:rsidR="0037477C" w:rsidRDefault="0037477C">
      <w:pPr>
        <w:spacing w:line="1" w:lineRule="exact"/>
        <w:rPr>
          <w:sz w:val="1"/>
          <w:szCs w:val="1"/>
        </w:rPr>
      </w:pPr>
    </w:p>
    <w:p w14:paraId="1D5FD628" w14:textId="77777777" w:rsidR="0037477C" w:rsidRDefault="00355EE7">
      <w:pPr>
        <w:spacing w:line="20" w:lineRule="exact"/>
        <w:rPr>
          <w:sz w:val="20"/>
          <w:szCs w:val="20"/>
        </w:rPr>
      </w:pPr>
      <w:r>
        <w:rPr>
          <w:sz w:val="20"/>
          <w:szCs w:val="20"/>
        </w:rPr>
        <w:br w:type="column"/>
      </w:r>
    </w:p>
    <w:p w14:paraId="00A783AD" w14:textId="77777777" w:rsidR="0037477C" w:rsidRDefault="0037477C">
      <w:pPr>
        <w:spacing w:line="200" w:lineRule="exact"/>
        <w:rPr>
          <w:sz w:val="20"/>
          <w:szCs w:val="20"/>
        </w:rPr>
      </w:pPr>
    </w:p>
    <w:p w14:paraId="35734573" w14:textId="77777777" w:rsidR="0037477C" w:rsidRDefault="0037477C">
      <w:pPr>
        <w:spacing w:line="200" w:lineRule="exact"/>
        <w:rPr>
          <w:sz w:val="20"/>
          <w:szCs w:val="20"/>
        </w:rPr>
      </w:pPr>
    </w:p>
    <w:p w14:paraId="223C1473" w14:textId="77777777" w:rsidR="0037477C" w:rsidRDefault="0037477C">
      <w:pPr>
        <w:spacing w:line="200" w:lineRule="exact"/>
        <w:rPr>
          <w:sz w:val="20"/>
          <w:szCs w:val="20"/>
        </w:rPr>
      </w:pPr>
    </w:p>
    <w:p w14:paraId="75E947EE" w14:textId="77777777" w:rsidR="0037477C" w:rsidRDefault="0037477C">
      <w:pPr>
        <w:spacing w:line="200" w:lineRule="exact"/>
        <w:rPr>
          <w:sz w:val="20"/>
          <w:szCs w:val="20"/>
        </w:rPr>
      </w:pPr>
    </w:p>
    <w:p w14:paraId="11797298" w14:textId="77777777" w:rsidR="0037477C" w:rsidRDefault="0037477C">
      <w:pPr>
        <w:spacing w:line="200" w:lineRule="exact"/>
        <w:rPr>
          <w:sz w:val="20"/>
          <w:szCs w:val="20"/>
        </w:rPr>
      </w:pPr>
    </w:p>
    <w:p w14:paraId="7B2DF1E1" w14:textId="77777777" w:rsidR="0037477C" w:rsidRDefault="0037477C">
      <w:pPr>
        <w:spacing w:line="200" w:lineRule="exact"/>
        <w:rPr>
          <w:sz w:val="20"/>
          <w:szCs w:val="20"/>
        </w:rPr>
      </w:pPr>
    </w:p>
    <w:p w14:paraId="2CA53B93" w14:textId="77777777" w:rsidR="0037477C" w:rsidRDefault="0037477C">
      <w:pPr>
        <w:spacing w:line="200" w:lineRule="exact"/>
        <w:rPr>
          <w:sz w:val="20"/>
          <w:szCs w:val="20"/>
        </w:rPr>
      </w:pPr>
    </w:p>
    <w:p w14:paraId="59EB5389" w14:textId="77777777" w:rsidR="0037477C" w:rsidRDefault="0037477C">
      <w:pPr>
        <w:spacing w:line="200" w:lineRule="exact"/>
        <w:rPr>
          <w:sz w:val="20"/>
          <w:szCs w:val="20"/>
        </w:rPr>
      </w:pPr>
    </w:p>
    <w:p w14:paraId="33F0A682" w14:textId="77777777" w:rsidR="0037477C" w:rsidRDefault="0037477C">
      <w:pPr>
        <w:spacing w:line="200" w:lineRule="exact"/>
        <w:rPr>
          <w:sz w:val="20"/>
          <w:szCs w:val="20"/>
        </w:rPr>
      </w:pPr>
    </w:p>
    <w:p w14:paraId="323086BE" w14:textId="77777777" w:rsidR="0037477C" w:rsidRDefault="0037477C">
      <w:pPr>
        <w:spacing w:line="200" w:lineRule="exact"/>
        <w:rPr>
          <w:sz w:val="20"/>
          <w:szCs w:val="20"/>
        </w:rPr>
      </w:pPr>
    </w:p>
    <w:p w14:paraId="0AAE05BD" w14:textId="77777777" w:rsidR="0037477C" w:rsidRDefault="0037477C">
      <w:pPr>
        <w:spacing w:line="362" w:lineRule="exact"/>
        <w:rPr>
          <w:sz w:val="20"/>
          <w:szCs w:val="20"/>
        </w:rPr>
      </w:pPr>
    </w:p>
    <w:p w14:paraId="511EC78D" w14:textId="77777777" w:rsidR="0037477C" w:rsidRDefault="0037477C">
      <w:pPr>
        <w:spacing w:line="20" w:lineRule="exact"/>
        <w:rPr>
          <w:sz w:val="20"/>
          <w:szCs w:val="20"/>
        </w:rPr>
      </w:pPr>
    </w:p>
    <w:p w14:paraId="24DA464A" w14:textId="77777777" w:rsidR="0037477C" w:rsidRDefault="0037477C">
      <w:pPr>
        <w:spacing w:line="1" w:lineRule="exact"/>
        <w:rPr>
          <w:sz w:val="20"/>
          <w:szCs w:val="20"/>
        </w:rPr>
      </w:pPr>
    </w:p>
    <w:p w14:paraId="64C74518" w14:textId="77777777" w:rsidR="0037477C" w:rsidRDefault="0037477C">
      <w:pPr>
        <w:spacing w:line="1" w:lineRule="exact"/>
        <w:rPr>
          <w:sz w:val="20"/>
          <w:szCs w:val="20"/>
        </w:rPr>
      </w:pPr>
    </w:p>
    <w:p w14:paraId="4BB29D1C" w14:textId="77777777" w:rsidR="0037477C" w:rsidRDefault="0037477C">
      <w:pPr>
        <w:spacing w:line="1" w:lineRule="exact"/>
        <w:rPr>
          <w:sz w:val="20"/>
          <w:szCs w:val="20"/>
        </w:rPr>
      </w:pPr>
    </w:p>
    <w:p w14:paraId="1E420A86" w14:textId="77777777" w:rsidR="0037477C" w:rsidRDefault="0037477C">
      <w:pPr>
        <w:sectPr w:rsidR="0037477C">
          <w:type w:val="continuous"/>
          <w:pgSz w:w="16840" w:h="11906" w:orient="landscape"/>
          <w:pgMar w:top="843" w:right="345" w:bottom="1440" w:left="860" w:header="0" w:footer="0" w:gutter="0"/>
          <w:cols w:num="3" w:space="720" w:equalWidth="0">
            <w:col w:w="4220" w:space="580"/>
            <w:col w:w="9952" w:space="720"/>
            <w:col w:w="161"/>
          </w:cols>
        </w:sectPr>
      </w:pPr>
    </w:p>
    <w:p w14:paraId="669A77DE" w14:textId="77777777" w:rsidR="0037477C" w:rsidRDefault="00784EFD">
      <w:pPr>
        <w:spacing w:line="182" w:lineRule="auto"/>
        <w:rPr>
          <w:sz w:val="20"/>
          <w:szCs w:val="20"/>
        </w:rPr>
      </w:pPr>
      <w:bookmarkStart w:id="59" w:name="page42"/>
      <w:bookmarkEnd w:id="59"/>
      <w:r>
        <w:rPr>
          <w:noProof/>
          <w:sz w:val="20"/>
          <w:szCs w:val="20"/>
        </w:rPr>
        <w:lastRenderedPageBreak/>
        <w:drawing>
          <wp:anchor distT="0" distB="0" distL="114300" distR="114300" simplePos="0" relativeHeight="251776512" behindDoc="1" locked="0" layoutInCell="1" allowOverlap="1" wp14:anchorId="580C3839" wp14:editId="67D5C550">
            <wp:simplePos x="0" y="0"/>
            <wp:positionH relativeFrom="column">
              <wp:posOffset>-944380</wp:posOffset>
            </wp:positionH>
            <wp:positionV relativeFrom="paragraph">
              <wp:posOffset>-153160</wp:posOffset>
            </wp:positionV>
            <wp:extent cx="10744200" cy="7708296"/>
            <wp:effectExtent l="0" t="0" r="0"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06_section_pages.jpg"/>
                    <pic:cNvPicPr/>
                  </pic:nvPicPr>
                  <pic:blipFill>
                    <a:blip r:embed="rId57">
                      <a:extLst>
                        <a:ext uri="{28A0092B-C50C-407E-A947-70E740481C1C}">
                          <a14:useLocalDpi xmlns:a14="http://schemas.microsoft.com/office/drawing/2010/main" val="0"/>
                        </a:ext>
                      </a:extLst>
                    </a:blip>
                    <a:stretch>
                      <a:fillRect/>
                    </a:stretch>
                  </pic:blipFill>
                  <pic:spPr>
                    <a:xfrm>
                      <a:off x="0" y="0"/>
                      <a:ext cx="10745006" cy="770887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EF55A89" w14:textId="77777777" w:rsidR="0037477C" w:rsidRDefault="006F18E4">
      <w:pPr>
        <w:sectPr w:rsidR="0037477C" w:rsidSect="006650EC">
          <w:pgSz w:w="16840" w:h="11906" w:orient="landscape"/>
          <w:pgMar w:top="22" w:right="1440" w:bottom="875" w:left="1440" w:header="0" w:footer="0" w:gutter="0"/>
          <w:cols w:space="0"/>
        </w:sectPr>
      </w:pPr>
      <w:r w:rsidRPr="00D60B0D">
        <w:rPr>
          <w:noProof/>
          <w:sz w:val="20"/>
          <w:szCs w:val="20"/>
        </w:rPr>
        <mc:AlternateContent>
          <mc:Choice Requires="wps">
            <w:drawing>
              <wp:anchor distT="45720" distB="45720" distL="114300" distR="114300" simplePos="0" relativeHeight="251644416" behindDoc="0" locked="0" layoutInCell="1" allowOverlap="1" wp14:anchorId="0EFF6967" wp14:editId="777B5800">
                <wp:simplePos x="0" y="0"/>
                <wp:positionH relativeFrom="page">
                  <wp:posOffset>8615680</wp:posOffset>
                </wp:positionH>
                <wp:positionV relativeFrom="paragraph">
                  <wp:posOffset>81915</wp:posOffset>
                </wp:positionV>
                <wp:extent cx="2077720" cy="5191125"/>
                <wp:effectExtent l="0" t="0" r="0" b="0"/>
                <wp:wrapSquare wrapText="bothSides"/>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5191125"/>
                        </a:xfrm>
                        <a:prstGeom prst="rect">
                          <a:avLst/>
                        </a:prstGeom>
                        <a:noFill/>
                        <a:ln w="9525">
                          <a:noFill/>
                          <a:miter lim="800000"/>
                          <a:headEnd/>
                          <a:tailEnd/>
                        </a:ln>
                      </wps:spPr>
                      <wps:txbx>
                        <w:txbxContent>
                          <w:p w14:paraId="11AE9875"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F6967" id="_x0000_s1058" type="#_x0000_t202" style="position:absolute;margin-left:678.4pt;margin-top:6.45pt;width:163.6pt;height:408.75pt;z-index:251644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" filled="f" stroked="f">
                <v:textbox>
                  <w:txbxContent>
                    <w:p w14:paraId="11AE9875"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v:textbox>
                <w10:wrap type="square" anchorx="page"/>
              </v:shape>
            </w:pict>
          </mc:Fallback>
        </mc:AlternateContent>
      </w:r>
      <w:r w:rsidR="00095854" w:rsidRPr="0012783F">
        <w:rPr>
          <w:noProof/>
          <w:sz w:val="20"/>
          <w:szCs w:val="20"/>
        </w:rPr>
        <mc:AlternateContent>
          <mc:Choice Requires="wps">
            <w:drawing>
              <wp:anchor distT="45720" distB="45720" distL="114300" distR="114300" simplePos="0" relativeHeight="251568640" behindDoc="0" locked="0" layoutInCell="1" allowOverlap="1" wp14:anchorId="51EBF20F" wp14:editId="63B1FF3E">
                <wp:simplePos x="0" y="0"/>
                <wp:positionH relativeFrom="column">
                  <wp:posOffset>-751840</wp:posOffset>
                </wp:positionH>
                <wp:positionV relativeFrom="paragraph">
                  <wp:posOffset>214630</wp:posOffset>
                </wp:positionV>
                <wp:extent cx="3545840" cy="271145"/>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20B087B4" w14:textId="77777777" w:rsidR="003849D1" w:rsidRDefault="003849D1" w:rsidP="007610A7">
                            <w:r>
                              <w:rPr>
                                <w:rFonts w:asciiTheme="majorHAnsi" w:hAnsiTheme="majorHAnsi"/>
                              </w:rPr>
                              <w:t>Doncaster Races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EBF20F" id="_x0000_s1059" type="#_x0000_t202" style="position:absolute;margin-left:-59.2pt;margin-top:16.9pt;width:279.2pt;height:21.35pt;z-index:251568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" filled="f" stroked="f">
                <v:textbox style="mso-fit-shape-to-text:t">
                  <w:txbxContent>
                    <w:p w14:paraId="20B087B4" w14:textId="77777777" w:rsidR="003849D1" w:rsidRDefault="003849D1" w:rsidP="007610A7">
                      <w:r>
                        <w:rPr>
                          <w:rFonts w:asciiTheme="majorHAnsi" w:hAnsiTheme="majorHAnsi"/>
                        </w:rPr>
                        <w:t>Doncaster Races</w:t>
                      </w:r>
                    </w:p>
                  </w:txbxContent>
                </v:textbox>
                <w10:wrap type="square"/>
              </v:shape>
            </w:pict>
          </mc:Fallback>
        </mc:AlternateContent>
      </w:r>
    </w:p>
    <w:p w14:paraId="359F2046" w14:textId="77777777" w:rsidR="0037477C" w:rsidRPr="00123A14" w:rsidRDefault="00E97C3C">
      <w:pPr>
        <w:ind w:left="8"/>
        <w:rPr>
          <w:sz w:val="60"/>
          <w:szCs w:val="60"/>
        </w:rPr>
      </w:pPr>
      <w:bookmarkStart w:id="60" w:name="page43"/>
      <w:bookmarkStart w:id="61" w:name="Corenotes"/>
      <w:bookmarkEnd w:id="60"/>
      <w:bookmarkEnd w:id="61"/>
      <w:r>
        <w:rPr>
          <w:rFonts w:ascii="Calibri" w:eastAsia="Calibri" w:hAnsi="Calibri" w:cs="Calibri"/>
          <w:b/>
          <w:bCs/>
          <w:noProof/>
          <w:color w:val="DB4050"/>
          <w:sz w:val="60"/>
          <w:szCs w:val="60"/>
        </w:rPr>
        <w:lastRenderedPageBreak/>
        <w:drawing>
          <wp:anchor distT="0" distB="0" distL="114300" distR="114300" simplePos="0" relativeHeight="251645440" behindDoc="1" locked="0" layoutInCell="1" allowOverlap="1" wp14:anchorId="3E99C68A" wp14:editId="2C626DE2">
            <wp:simplePos x="0" y="0"/>
            <wp:positionH relativeFrom="column">
              <wp:posOffset>9401599</wp:posOffset>
            </wp:positionH>
            <wp:positionV relativeFrom="paragraph">
              <wp:posOffset>-552874</wp:posOffset>
            </wp:positionV>
            <wp:extent cx="759600" cy="7596000"/>
            <wp:effectExtent l="0" t="0" r="254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1 </w:t>
      </w:r>
      <w:r w:rsidR="00355EE7" w:rsidRPr="00123A14">
        <w:rPr>
          <w:rFonts w:ascii="Calibri" w:eastAsia="Calibri" w:hAnsi="Calibri" w:cs="Calibri"/>
          <w:color w:val="DB4050"/>
          <w:sz w:val="60"/>
          <w:szCs w:val="60"/>
        </w:rPr>
        <w:t>Accounting Policies</w:t>
      </w:r>
    </w:p>
    <w:p w14:paraId="34A5E37D" w14:textId="77777777" w:rsidR="0037477C" w:rsidRDefault="0037477C">
      <w:pPr>
        <w:sectPr w:rsidR="0037477C" w:rsidSect="0085648C">
          <w:pgSz w:w="16840" w:h="11906" w:orient="landscape"/>
          <w:pgMar w:top="843" w:right="345" w:bottom="356" w:left="852" w:header="0" w:footer="57" w:gutter="0"/>
          <w:cols w:space="720" w:equalWidth="0">
            <w:col w:w="15641"/>
          </w:cols>
          <w:docGrid w:linePitch="299"/>
        </w:sectPr>
      </w:pPr>
    </w:p>
    <w:p w14:paraId="5B1505E1" w14:textId="77777777" w:rsidR="0037477C" w:rsidRDefault="0037477C">
      <w:pPr>
        <w:spacing w:line="389" w:lineRule="exact"/>
        <w:rPr>
          <w:sz w:val="20"/>
          <w:szCs w:val="20"/>
        </w:rPr>
      </w:pPr>
    </w:p>
    <w:p w14:paraId="508F6FEA" w14:textId="77777777" w:rsidR="0037477C" w:rsidRDefault="00355EE7">
      <w:pPr>
        <w:ind w:left="8"/>
        <w:rPr>
          <w:sz w:val="20"/>
          <w:szCs w:val="20"/>
        </w:rPr>
      </w:pPr>
      <w:r>
        <w:rPr>
          <w:rFonts w:ascii="Calibri" w:eastAsia="Calibri" w:hAnsi="Calibri" w:cs="Calibri"/>
          <w:b/>
          <w:bCs/>
          <w:color w:val="DB4050"/>
          <w:sz w:val="26"/>
          <w:szCs w:val="26"/>
        </w:rPr>
        <w:t>GENERAL PRINCIPLES</w:t>
      </w:r>
    </w:p>
    <w:p w14:paraId="29C5426B" w14:textId="77777777" w:rsidR="0037477C" w:rsidRDefault="0037477C">
      <w:pPr>
        <w:spacing w:line="113" w:lineRule="exact"/>
        <w:rPr>
          <w:sz w:val="20"/>
          <w:szCs w:val="20"/>
        </w:rPr>
      </w:pPr>
    </w:p>
    <w:p w14:paraId="0F91D79E" w14:textId="0BAD47F0" w:rsidR="0037477C" w:rsidRPr="00CB63B9" w:rsidRDefault="00355EE7" w:rsidP="00294FC1">
      <w:pPr>
        <w:spacing w:line="251" w:lineRule="auto"/>
        <w:ind w:left="8" w:right="20"/>
        <w:jc w:val="both"/>
        <w:rPr>
          <w:sz w:val="20"/>
          <w:szCs w:val="20"/>
        </w:rPr>
      </w:pPr>
      <w:r>
        <w:rPr>
          <w:rFonts w:ascii="Calibri Light" w:eastAsia="Calibri Light" w:hAnsi="Calibri Light" w:cs="Calibri Light"/>
          <w:sz w:val="20"/>
          <w:szCs w:val="20"/>
        </w:rPr>
        <w:t xml:space="preserve">The Statement of Accounts summarises the </w:t>
      </w:r>
      <w:r w:rsidR="00CB63B9">
        <w:rPr>
          <w:rFonts w:ascii="Calibri Light" w:eastAsia="Calibri Light" w:hAnsi="Calibri Light" w:cs="Calibri Light"/>
          <w:sz w:val="20"/>
          <w:szCs w:val="20"/>
        </w:rPr>
        <w:t>transactions of the PCC and the Group f</w:t>
      </w:r>
      <w:r w:rsidR="00CB63B9" w:rsidRPr="00DB1EA9">
        <w:rPr>
          <w:rFonts w:ascii="Calibri Light" w:eastAsia="Calibri Light" w:hAnsi="Calibri Light" w:cs="Calibri Light"/>
          <w:sz w:val="20"/>
          <w:szCs w:val="20"/>
        </w:rPr>
        <w:t>or the 20</w:t>
      </w:r>
      <w:r w:rsidR="00010FBB" w:rsidRPr="00DB1EA9">
        <w:rPr>
          <w:rFonts w:ascii="Calibri Light" w:eastAsia="Calibri Light" w:hAnsi="Calibri Light" w:cs="Calibri Light"/>
          <w:sz w:val="20"/>
          <w:szCs w:val="20"/>
        </w:rPr>
        <w:t>2</w:t>
      </w:r>
      <w:r w:rsidR="00DB1EA9" w:rsidRPr="00DB1EA9">
        <w:rPr>
          <w:rFonts w:ascii="Calibri Light" w:eastAsia="Calibri Light" w:hAnsi="Calibri Light" w:cs="Calibri Light"/>
          <w:sz w:val="20"/>
          <w:szCs w:val="20"/>
        </w:rPr>
        <w:t>3</w:t>
      </w:r>
      <w:r w:rsidR="00CB63B9" w:rsidRPr="00DB1EA9">
        <w:rPr>
          <w:rFonts w:ascii="Calibri Light" w:eastAsia="Calibri Light" w:hAnsi="Calibri Light" w:cs="Calibri Light"/>
          <w:sz w:val="20"/>
          <w:szCs w:val="20"/>
        </w:rPr>
        <w:t>/</w:t>
      </w:r>
      <w:r w:rsidR="00640090" w:rsidRPr="00DB1EA9">
        <w:rPr>
          <w:rFonts w:ascii="Calibri Light" w:eastAsia="Calibri Light" w:hAnsi="Calibri Light" w:cs="Calibri Light"/>
          <w:sz w:val="20"/>
          <w:szCs w:val="20"/>
        </w:rPr>
        <w:t>2</w:t>
      </w:r>
      <w:r w:rsidR="00DB1EA9" w:rsidRPr="00DB1EA9">
        <w:rPr>
          <w:rFonts w:ascii="Calibri Light" w:eastAsia="Calibri Light" w:hAnsi="Calibri Light" w:cs="Calibri Light"/>
          <w:sz w:val="20"/>
          <w:szCs w:val="20"/>
        </w:rPr>
        <w:t>4</w:t>
      </w:r>
      <w:r w:rsidR="00CB63B9" w:rsidRPr="00DB1EA9">
        <w:rPr>
          <w:rFonts w:ascii="Calibri Light" w:eastAsia="Calibri Light" w:hAnsi="Calibri Light" w:cs="Calibri Light"/>
          <w:sz w:val="20"/>
          <w:szCs w:val="20"/>
        </w:rPr>
        <w:t xml:space="preserve"> fina</w:t>
      </w:r>
      <w:r w:rsidRPr="00DB1EA9">
        <w:rPr>
          <w:rFonts w:ascii="Calibri Light" w:eastAsia="Calibri Light" w:hAnsi="Calibri Light" w:cs="Calibri Light"/>
          <w:sz w:val="20"/>
          <w:szCs w:val="20"/>
        </w:rPr>
        <w:t>ncial year</w:t>
      </w:r>
      <w:r w:rsidR="00DB1EA9">
        <w:rPr>
          <w:rFonts w:ascii="Calibri Light" w:eastAsia="Calibri Light" w:hAnsi="Calibri Light" w:cs="Calibri Light"/>
          <w:sz w:val="20"/>
          <w:szCs w:val="20"/>
        </w:rPr>
        <w:t xml:space="preserve"> up 6</w:t>
      </w:r>
      <w:r w:rsidR="00DB1EA9" w:rsidRPr="00DB1EA9">
        <w:rPr>
          <w:rFonts w:ascii="Calibri Light" w:eastAsia="Calibri Light" w:hAnsi="Calibri Light" w:cs="Calibri Light"/>
          <w:sz w:val="20"/>
          <w:szCs w:val="20"/>
          <w:vertAlign w:val="superscript"/>
        </w:rPr>
        <w:t>th</w:t>
      </w:r>
      <w:r w:rsidR="00DB1EA9">
        <w:rPr>
          <w:rFonts w:ascii="Calibri Light" w:eastAsia="Calibri Light" w:hAnsi="Calibri Light" w:cs="Calibri Light"/>
          <w:sz w:val="20"/>
          <w:szCs w:val="20"/>
        </w:rPr>
        <w:t xml:space="preserve"> May</w:t>
      </w:r>
      <w:r w:rsidR="00DB1EA9" w:rsidRPr="00DB1EA9">
        <w:rPr>
          <w:rFonts w:ascii="Calibri Light" w:eastAsia="Calibri Light" w:hAnsi="Calibri Light" w:cs="Calibri Light"/>
          <w:sz w:val="20"/>
          <w:szCs w:val="20"/>
        </w:rPr>
        <w:t xml:space="preserve"> </w:t>
      </w:r>
      <w:r w:rsidRPr="00DB1EA9">
        <w:rPr>
          <w:rFonts w:ascii="Calibri Light" w:eastAsia="Calibri Light" w:hAnsi="Calibri Light" w:cs="Calibri Light"/>
          <w:sz w:val="20"/>
          <w:szCs w:val="20"/>
        </w:rPr>
        <w:t xml:space="preserve">and its position at the year-end of </w:t>
      </w:r>
      <w:r w:rsidR="00DB1EA9" w:rsidRPr="00DB1EA9">
        <w:rPr>
          <w:rFonts w:ascii="Calibri Light" w:eastAsia="Calibri Light" w:hAnsi="Calibri Light" w:cs="Calibri Light"/>
          <w:sz w:val="20"/>
          <w:szCs w:val="20"/>
        </w:rPr>
        <w:t>6</w:t>
      </w:r>
      <w:r w:rsidRPr="00DB1EA9">
        <w:rPr>
          <w:rFonts w:ascii="Calibri Light" w:eastAsia="Calibri Light" w:hAnsi="Calibri Light" w:cs="Calibri Light"/>
          <w:sz w:val="20"/>
          <w:szCs w:val="20"/>
        </w:rPr>
        <w:t xml:space="preserve"> Ma</w:t>
      </w:r>
      <w:r w:rsidR="00DB1EA9" w:rsidRPr="00DB1EA9">
        <w:rPr>
          <w:rFonts w:ascii="Calibri Light" w:eastAsia="Calibri Light" w:hAnsi="Calibri Light" w:cs="Calibri Light"/>
          <w:sz w:val="20"/>
          <w:szCs w:val="20"/>
        </w:rPr>
        <w:t>y</w:t>
      </w:r>
      <w:r w:rsidRPr="00DB1EA9">
        <w:rPr>
          <w:rFonts w:ascii="Calibri Light" w:eastAsia="Calibri Light" w:hAnsi="Calibri Light" w:cs="Calibri Light"/>
          <w:sz w:val="20"/>
          <w:szCs w:val="20"/>
        </w:rPr>
        <w:t xml:space="preserve"> 20</w:t>
      </w:r>
      <w:r w:rsidR="00640090" w:rsidRPr="00DB1EA9">
        <w:rPr>
          <w:rFonts w:ascii="Calibri Light" w:eastAsia="Calibri Light" w:hAnsi="Calibri Light" w:cs="Calibri Light"/>
          <w:sz w:val="20"/>
          <w:szCs w:val="20"/>
        </w:rPr>
        <w:t>2</w:t>
      </w:r>
      <w:r w:rsidR="00DB1EA9" w:rsidRPr="00DB1EA9">
        <w:rPr>
          <w:rFonts w:ascii="Calibri Light" w:eastAsia="Calibri Light" w:hAnsi="Calibri Light" w:cs="Calibri Light"/>
          <w:sz w:val="20"/>
          <w:szCs w:val="20"/>
        </w:rPr>
        <w:t>4</w:t>
      </w:r>
      <w:r w:rsidRPr="00DB1EA9">
        <w:rPr>
          <w:rFonts w:ascii="Calibri Light" w:eastAsia="Calibri Light" w:hAnsi="Calibri Light" w:cs="Calibri Light"/>
          <w:sz w:val="20"/>
          <w:szCs w:val="20"/>
        </w:rPr>
        <w:t>.</w:t>
      </w:r>
      <w:r>
        <w:rPr>
          <w:rFonts w:ascii="Calibri Light" w:eastAsia="Calibri Light" w:hAnsi="Calibri Light" w:cs="Calibri Light"/>
          <w:sz w:val="20"/>
          <w:szCs w:val="20"/>
        </w:rPr>
        <w:t xml:space="preserve"> </w:t>
      </w:r>
      <w:r w:rsidR="00CB63B9">
        <w:rPr>
          <w:rFonts w:ascii="Calibri Light" w:eastAsia="Calibri Light" w:hAnsi="Calibri Light" w:cs="Calibri Light"/>
          <w:sz w:val="20"/>
          <w:szCs w:val="20"/>
        </w:rPr>
        <w:t xml:space="preserve">The term ‘Group’ is used to indicate the transactions and policies of the PCC and the Chief Constable of South Yorkshire Police. </w:t>
      </w:r>
      <w:r>
        <w:rPr>
          <w:rFonts w:ascii="Calibri Light" w:eastAsia="Calibri Light" w:hAnsi="Calibri Light" w:cs="Calibri Light"/>
          <w:sz w:val="20"/>
          <w:szCs w:val="20"/>
        </w:rPr>
        <w:t xml:space="preserve">The </w:t>
      </w:r>
      <w:r w:rsidR="00CB63B9">
        <w:rPr>
          <w:rFonts w:ascii="Calibri Light" w:eastAsia="Calibri Light" w:hAnsi="Calibri Light" w:cs="Calibri Light"/>
          <w:sz w:val="20"/>
          <w:szCs w:val="20"/>
        </w:rPr>
        <w:t>PCC</w:t>
      </w:r>
      <w:r>
        <w:rPr>
          <w:rFonts w:ascii="Calibri Light" w:eastAsia="Calibri Light" w:hAnsi="Calibri Light" w:cs="Calibri Light"/>
          <w:sz w:val="20"/>
          <w:szCs w:val="20"/>
        </w:rPr>
        <w:t xml:space="preserve"> is required to prepare an annual Statement of </w:t>
      </w:r>
      <w:r w:rsidRPr="00CB63B9">
        <w:rPr>
          <w:rFonts w:ascii="Calibri Light" w:eastAsia="Calibri Light" w:hAnsi="Calibri Light" w:cs="Calibri Light"/>
          <w:sz w:val="20"/>
          <w:szCs w:val="20"/>
        </w:rPr>
        <w:t>Accounts by the Accounts and Audit</w:t>
      </w:r>
      <w:r w:rsidR="00CB63B9" w:rsidRPr="00CB63B9">
        <w:rPr>
          <w:rFonts w:ascii="Calibri Light" w:eastAsia="Calibri Light" w:hAnsi="Calibri Light" w:cs="Calibri Light"/>
          <w:sz w:val="20"/>
          <w:szCs w:val="20"/>
        </w:rPr>
        <w:t xml:space="preserve"> (England)</w:t>
      </w:r>
      <w:r w:rsidRPr="00CB63B9">
        <w:rPr>
          <w:rFonts w:ascii="Calibri Light" w:eastAsia="Calibri Light" w:hAnsi="Calibri Light" w:cs="Calibri Light"/>
          <w:sz w:val="20"/>
          <w:szCs w:val="20"/>
        </w:rPr>
        <w:t xml:space="preserve"> Regulations 2015. These practices primarily comprise the Code of Practice on Local Authority Accounting in the United Kingdom 20</w:t>
      </w:r>
      <w:r w:rsidR="00010FBB">
        <w:rPr>
          <w:rFonts w:ascii="Calibri Light" w:eastAsia="Calibri Light" w:hAnsi="Calibri Light" w:cs="Calibri Light"/>
          <w:sz w:val="20"/>
          <w:szCs w:val="20"/>
        </w:rPr>
        <w:t>2</w:t>
      </w:r>
      <w:r w:rsidR="00B7639A">
        <w:rPr>
          <w:rFonts w:ascii="Calibri Light" w:eastAsia="Calibri Light" w:hAnsi="Calibri Light" w:cs="Calibri Light"/>
          <w:sz w:val="20"/>
          <w:szCs w:val="20"/>
        </w:rPr>
        <w:t>3</w:t>
      </w:r>
      <w:r w:rsidRPr="00CB63B9">
        <w:rPr>
          <w:rFonts w:ascii="Calibri Light" w:eastAsia="Calibri Light" w:hAnsi="Calibri Light" w:cs="Calibri Light"/>
          <w:sz w:val="20"/>
          <w:szCs w:val="20"/>
        </w:rPr>
        <w:t>/</w:t>
      </w:r>
      <w:r w:rsidR="00640090">
        <w:rPr>
          <w:rFonts w:ascii="Calibri Light" w:eastAsia="Calibri Light" w:hAnsi="Calibri Light" w:cs="Calibri Light"/>
          <w:sz w:val="20"/>
          <w:szCs w:val="20"/>
        </w:rPr>
        <w:t>202</w:t>
      </w:r>
      <w:r w:rsidR="00B7639A">
        <w:rPr>
          <w:rFonts w:ascii="Calibri Light" w:eastAsia="Calibri Light" w:hAnsi="Calibri Light" w:cs="Calibri Light"/>
          <w:sz w:val="20"/>
          <w:szCs w:val="20"/>
        </w:rPr>
        <w:t>4</w:t>
      </w:r>
      <w:r w:rsidRPr="00CB63B9">
        <w:rPr>
          <w:rFonts w:ascii="Calibri Light" w:eastAsia="Calibri Light" w:hAnsi="Calibri Light" w:cs="Calibri Light"/>
          <w:sz w:val="20"/>
          <w:szCs w:val="20"/>
        </w:rPr>
        <w:t>, supported by International Financial Reporting Standards (IFRS).</w:t>
      </w:r>
    </w:p>
    <w:p w14:paraId="69098C95" w14:textId="77777777" w:rsidR="0037477C" w:rsidRPr="00CB63B9" w:rsidRDefault="0037477C" w:rsidP="00294FC1">
      <w:pPr>
        <w:spacing w:line="194" w:lineRule="exact"/>
        <w:jc w:val="both"/>
        <w:rPr>
          <w:sz w:val="20"/>
          <w:szCs w:val="20"/>
        </w:rPr>
      </w:pPr>
    </w:p>
    <w:p w14:paraId="2E631535" w14:textId="3C9BB012" w:rsidR="0037477C" w:rsidRPr="00CB63B9" w:rsidRDefault="00355EE7" w:rsidP="00294FC1">
      <w:pPr>
        <w:spacing w:line="247" w:lineRule="auto"/>
        <w:ind w:left="8" w:right="60"/>
        <w:jc w:val="both"/>
        <w:rPr>
          <w:sz w:val="20"/>
          <w:szCs w:val="20"/>
        </w:rPr>
      </w:pPr>
      <w:r w:rsidRPr="00CB63B9">
        <w:rPr>
          <w:rFonts w:ascii="Calibri Light" w:eastAsia="Calibri Light" w:hAnsi="Calibri Light" w:cs="Calibri Light"/>
          <w:sz w:val="20"/>
          <w:szCs w:val="20"/>
        </w:rPr>
        <w:t>The accounting convention adopted in the Statement of Accounts is principally historical cost, modified by the revaluation of certain categories of non-current assets and financial instruments. The Statement of Accounts ha</w:t>
      </w:r>
      <w:r w:rsidR="00721E24">
        <w:rPr>
          <w:rFonts w:ascii="Calibri Light" w:eastAsia="Calibri Light" w:hAnsi="Calibri Light" w:cs="Calibri Light"/>
          <w:sz w:val="20"/>
          <w:szCs w:val="20"/>
        </w:rPr>
        <w:t>ve</w:t>
      </w:r>
      <w:r w:rsidRPr="00CB63B9">
        <w:rPr>
          <w:rFonts w:ascii="Calibri Light" w:eastAsia="Calibri Light" w:hAnsi="Calibri Light" w:cs="Calibri Light"/>
          <w:sz w:val="20"/>
          <w:szCs w:val="20"/>
        </w:rPr>
        <w:t xml:space="preserve"> been prepared on a ‘going concern’ basis.</w:t>
      </w:r>
    </w:p>
    <w:p w14:paraId="2A316D5E" w14:textId="77777777" w:rsidR="0037477C" w:rsidRPr="00CB63B9" w:rsidRDefault="0037477C" w:rsidP="00294FC1">
      <w:pPr>
        <w:spacing w:line="194" w:lineRule="exact"/>
        <w:jc w:val="both"/>
        <w:rPr>
          <w:sz w:val="20"/>
          <w:szCs w:val="20"/>
        </w:rPr>
      </w:pPr>
    </w:p>
    <w:p w14:paraId="453D8431" w14:textId="77777777" w:rsidR="0037477C" w:rsidRPr="00CB63B9" w:rsidRDefault="00355EE7" w:rsidP="00294FC1">
      <w:pPr>
        <w:spacing w:line="238" w:lineRule="auto"/>
        <w:ind w:left="8" w:right="120"/>
        <w:jc w:val="both"/>
        <w:rPr>
          <w:sz w:val="20"/>
          <w:szCs w:val="20"/>
        </w:rPr>
      </w:pPr>
      <w:r w:rsidRPr="00CB63B9">
        <w:rPr>
          <w:rFonts w:ascii="Calibri Light" w:eastAsia="Calibri Light" w:hAnsi="Calibri Light" w:cs="Calibri Light"/>
          <w:sz w:val="20"/>
          <w:szCs w:val="20"/>
        </w:rPr>
        <w:t>Further accounting policies can be found throughout these accounts with the notes to which they relate.</w:t>
      </w:r>
    </w:p>
    <w:p w14:paraId="64052BDB" w14:textId="77777777" w:rsidR="0037477C" w:rsidRPr="00CB63B9" w:rsidRDefault="0037477C" w:rsidP="00294FC1">
      <w:pPr>
        <w:spacing w:line="208" w:lineRule="exact"/>
        <w:jc w:val="both"/>
        <w:rPr>
          <w:sz w:val="20"/>
          <w:szCs w:val="20"/>
        </w:rPr>
      </w:pPr>
    </w:p>
    <w:p w14:paraId="35706B84" w14:textId="77777777" w:rsidR="00B34E75" w:rsidRDefault="00B34E75" w:rsidP="00294FC1">
      <w:pPr>
        <w:ind w:left="8"/>
        <w:jc w:val="both"/>
        <w:rPr>
          <w:rFonts w:ascii="Calibri" w:eastAsia="Calibri" w:hAnsi="Calibri" w:cs="Calibri"/>
          <w:b/>
          <w:bCs/>
          <w:color w:val="DB4050"/>
          <w:sz w:val="26"/>
          <w:szCs w:val="26"/>
        </w:rPr>
      </w:pPr>
    </w:p>
    <w:p w14:paraId="34D98391" w14:textId="77777777" w:rsidR="00B34E75" w:rsidRDefault="00B34E75" w:rsidP="00802EFC">
      <w:pPr>
        <w:ind w:left="8"/>
        <w:rPr>
          <w:rFonts w:ascii="Calibri" w:eastAsia="Calibri" w:hAnsi="Calibri" w:cs="Calibri"/>
          <w:b/>
          <w:bCs/>
          <w:color w:val="DB4050"/>
          <w:sz w:val="26"/>
          <w:szCs w:val="26"/>
        </w:rPr>
      </w:pPr>
    </w:p>
    <w:p w14:paraId="179918A3" w14:textId="77777777" w:rsidR="00B34E75" w:rsidRDefault="00B34E75" w:rsidP="00802EFC">
      <w:pPr>
        <w:ind w:left="8"/>
        <w:rPr>
          <w:rFonts w:ascii="Calibri" w:eastAsia="Calibri" w:hAnsi="Calibri" w:cs="Calibri"/>
          <w:b/>
          <w:bCs/>
          <w:color w:val="DB4050"/>
          <w:sz w:val="26"/>
          <w:szCs w:val="26"/>
        </w:rPr>
      </w:pPr>
    </w:p>
    <w:p w14:paraId="6752D937" w14:textId="77777777" w:rsidR="00B34E75" w:rsidRDefault="00B34E75" w:rsidP="00802EFC">
      <w:pPr>
        <w:ind w:left="8"/>
        <w:rPr>
          <w:rFonts w:ascii="Calibri" w:eastAsia="Calibri" w:hAnsi="Calibri" w:cs="Calibri"/>
          <w:b/>
          <w:bCs/>
          <w:color w:val="DB4050"/>
          <w:sz w:val="26"/>
          <w:szCs w:val="26"/>
        </w:rPr>
      </w:pPr>
    </w:p>
    <w:p w14:paraId="7063EF11" w14:textId="77777777" w:rsidR="00B34E75" w:rsidRDefault="00B34E75" w:rsidP="00802EFC">
      <w:pPr>
        <w:ind w:left="8"/>
        <w:rPr>
          <w:rFonts w:ascii="Calibri" w:eastAsia="Calibri" w:hAnsi="Calibri" w:cs="Calibri"/>
          <w:b/>
          <w:bCs/>
          <w:color w:val="DB4050"/>
          <w:sz w:val="26"/>
          <w:szCs w:val="26"/>
        </w:rPr>
      </w:pPr>
    </w:p>
    <w:p w14:paraId="44D74215" w14:textId="77777777" w:rsidR="00B34E75" w:rsidRDefault="00B34E75" w:rsidP="00802EFC">
      <w:pPr>
        <w:ind w:left="8"/>
        <w:rPr>
          <w:rFonts w:ascii="Calibri" w:eastAsia="Calibri" w:hAnsi="Calibri" w:cs="Calibri"/>
          <w:b/>
          <w:bCs/>
          <w:color w:val="DB4050"/>
          <w:sz w:val="26"/>
          <w:szCs w:val="26"/>
        </w:rPr>
      </w:pPr>
    </w:p>
    <w:p w14:paraId="110EF07B" w14:textId="77777777" w:rsidR="00B34E75" w:rsidRDefault="00B34E75" w:rsidP="00802EFC">
      <w:pPr>
        <w:ind w:left="8"/>
        <w:rPr>
          <w:rFonts w:ascii="Calibri" w:eastAsia="Calibri" w:hAnsi="Calibri" w:cs="Calibri"/>
          <w:b/>
          <w:bCs/>
          <w:color w:val="DB4050"/>
          <w:sz w:val="26"/>
          <w:szCs w:val="26"/>
        </w:rPr>
      </w:pPr>
    </w:p>
    <w:p w14:paraId="052C51CA" w14:textId="77777777" w:rsidR="00B34E75" w:rsidRDefault="00B34E75" w:rsidP="00802EFC">
      <w:pPr>
        <w:ind w:left="8"/>
        <w:rPr>
          <w:rFonts w:ascii="Calibri" w:eastAsia="Calibri" w:hAnsi="Calibri" w:cs="Calibri"/>
          <w:b/>
          <w:bCs/>
          <w:color w:val="DB4050"/>
          <w:sz w:val="26"/>
          <w:szCs w:val="26"/>
        </w:rPr>
      </w:pPr>
    </w:p>
    <w:p w14:paraId="104A6137" w14:textId="77777777" w:rsidR="00B34E75" w:rsidRDefault="00B34E75" w:rsidP="00802EFC">
      <w:pPr>
        <w:ind w:left="8"/>
        <w:rPr>
          <w:rFonts w:ascii="Calibri" w:eastAsia="Calibri" w:hAnsi="Calibri" w:cs="Calibri"/>
          <w:b/>
          <w:bCs/>
          <w:color w:val="DB4050"/>
          <w:sz w:val="26"/>
          <w:szCs w:val="26"/>
        </w:rPr>
      </w:pPr>
    </w:p>
    <w:p w14:paraId="1080429D" w14:textId="77777777" w:rsidR="00B34E75" w:rsidRDefault="00B34E75" w:rsidP="00802EFC">
      <w:pPr>
        <w:ind w:left="8"/>
        <w:rPr>
          <w:rFonts w:ascii="Calibri" w:eastAsia="Calibri" w:hAnsi="Calibri" w:cs="Calibri"/>
          <w:b/>
          <w:bCs/>
          <w:color w:val="DB4050"/>
          <w:sz w:val="26"/>
          <w:szCs w:val="26"/>
        </w:rPr>
      </w:pPr>
    </w:p>
    <w:p w14:paraId="23884D64" w14:textId="77777777" w:rsidR="00B34E75" w:rsidRDefault="00B34E75" w:rsidP="00802EFC">
      <w:pPr>
        <w:ind w:left="8"/>
        <w:rPr>
          <w:rFonts w:ascii="Calibri" w:eastAsia="Calibri" w:hAnsi="Calibri" w:cs="Calibri"/>
          <w:b/>
          <w:bCs/>
          <w:color w:val="DB4050"/>
          <w:sz w:val="26"/>
          <w:szCs w:val="26"/>
        </w:rPr>
      </w:pPr>
    </w:p>
    <w:p w14:paraId="3F0DAC53" w14:textId="77777777" w:rsidR="00802EFC" w:rsidRDefault="00802EFC" w:rsidP="00802EFC">
      <w:pPr>
        <w:ind w:left="8"/>
        <w:rPr>
          <w:sz w:val="20"/>
          <w:szCs w:val="20"/>
        </w:rPr>
      </w:pPr>
      <w:r>
        <w:rPr>
          <w:rFonts w:ascii="Calibri" w:eastAsia="Calibri" w:hAnsi="Calibri" w:cs="Calibri"/>
          <w:b/>
          <w:bCs/>
          <w:color w:val="DB4050"/>
          <w:sz w:val="26"/>
          <w:szCs w:val="26"/>
        </w:rPr>
        <w:t>PCC AND CC RELATIONSHIP</w:t>
      </w:r>
    </w:p>
    <w:p w14:paraId="0A98D26F" w14:textId="77777777" w:rsidR="00802EFC" w:rsidRDefault="00802EFC" w:rsidP="00802EFC">
      <w:pPr>
        <w:spacing w:line="113" w:lineRule="exact"/>
        <w:rPr>
          <w:sz w:val="20"/>
          <w:szCs w:val="20"/>
        </w:rPr>
      </w:pPr>
    </w:p>
    <w:p w14:paraId="23CD9D7B" w14:textId="77777777" w:rsidR="00802EFC" w:rsidRDefault="00802EFC"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The</w:t>
      </w:r>
      <w:r w:rsidR="00B34E75">
        <w:rPr>
          <w:rFonts w:ascii="Calibri Light" w:eastAsia="Calibri Light" w:hAnsi="Calibri Light" w:cs="Calibri Light"/>
          <w:sz w:val="20"/>
          <w:szCs w:val="20"/>
        </w:rPr>
        <w:t xml:space="preserve"> PCC and the Chief Constable are both required to prepare their own statutory accounts. The South Yorkshire Group position, which reflects the </w:t>
      </w:r>
      <w:r w:rsidR="00F8405A">
        <w:rPr>
          <w:rFonts w:ascii="Calibri Light" w:eastAsia="Calibri Light" w:hAnsi="Calibri Light" w:cs="Calibri Light"/>
          <w:sz w:val="20"/>
          <w:szCs w:val="20"/>
        </w:rPr>
        <w:t>consolidated</w:t>
      </w:r>
      <w:r w:rsidR="00B34E75">
        <w:rPr>
          <w:rFonts w:ascii="Calibri Light" w:eastAsia="Calibri Light" w:hAnsi="Calibri Light" w:cs="Calibri Light"/>
          <w:sz w:val="20"/>
          <w:szCs w:val="20"/>
        </w:rPr>
        <w:t xml:space="preserve"> position of both the PCC and the Chief Constable, is included </w:t>
      </w:r>
      <w:r w:rsidR="00F8405A">
        <w:rPr>
          <w:rFonts w:ascii="Calibri Light" w:eastAsia="Calibri Light" w:hAnsi="Calibri Light" w:cs="Calibri Light"/>
          <w:sz w:val="20"/>
          <w:szCs w:val="20"/>
        </w:rPr>
        <w:t>within</w:t>
      </w:r>
      <w:r w:rsidR="00B34E75">
        <w:rPr>
          <w:rFonts w:ascii="Calibri Light" w:eastAsia="Calibri Light" w:hAnsi="Calibri Light" w:cs="Calibri Light"/>
          <w:sz w:val="20"/>
          <w:szCs w:val="20"/>
        </w:rPr>
        <w:t xml:space="preserve"> the PCC’s Statement of Accounts.</w:t>
      </w:r>
    </w:p>
    <w:p w14:paraId="221F3128"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21AD8B39" w14:textId="77777777"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The PCC is the holder of the Police Fund and all payments for the Group are made by the PCC from the Fund. The PCC is also the recipient of all funding, including government grant, precepts and other</w:t>
      </w:r>
      <w:r w:rsidR="00AB5827">
        <w:rPr>
          <w:rFonts w:ascii="Calibri Light" w:eastAsia="Calibri Light" w:hAnsi="Calibri Light" w:cs="Calibri Light"/>
          <w:sz w:val="20"/>
          <w:szCs w:val="20"/>
        </w:rPr>
        <w:t xml:space="preserve"> </w:t>
      </w:r>
      <w:r>
        <w:rPr>
          <w:rFonts w:ascii="Calibri Light" w:eastAsia="Calibri Light" w:hAnsi="Calibri Light" w:cs="Calibri Light"/>
          <w:sz w:val="20"/>
          <w:szCs w:val="20"/>
        </w:rPr>
        <w:t>income th</w:t>
      </w:r>
      <w:r w:rsidR="00AB5827">
        <w:rPr>
          <w:rFonts w:ascii="Calibri Light" w:eastAsia="Calibri Light" w:hAnsi="Calibri Light" w:cs="Calibri Light"/>
          <w:sz w:val="20"/>
          <w:szCs w:val="20"/>
        </w:rPr>
        <w:t>at</w:t>
      </w:r>
      <w:r>
        <w:rPr>
          <w:rFonts w:ascii="Calibri Light" w:eastAsia="Calibri Light" w:hAnsi="Calibri Light" w:cs="Calibri Light"/>
          <w:sz w:val="20"/>
          <w:szCs w:val="20"/>
        </w:rPr>
        <w:t xml:space="preserve"> is paid into the Fund. The Comprehensive Income and Expenditure Statement for the PCC therefore includes all income received.</w:t>
      </w:r>
    </w:p>
    <w:p w14:paraId="19C2CC52"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61252B9F" w14:textId="77777777"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Comprehensive Income and Expenditure Statement for the Chief Constable </w:t>
      </w:r>
      <w:r w:rsidR="00F8405A">
        <w:rPr>
          <w:rFonts w:ascii="Calibri Light" w:eastAsia="Calibri Light" w:hAnsi="Calibri Light" w:cs="Calibri Light"/>
          <w:sz w:val="20"/>
          <w:szCs w:val="20"/>
        </w:rPr>
        <w:t>includes</w:t>
      </w:r>
      <w:r>
        <w:rPr>
          <w:rFonts w:ascii="Calibri Light" w:eastAsia="Calibri Light" w:hAnsi="Calibri Light" w:cs="Calibri Light"/>
          <w:sz w:val="20"/>
          <w:szCs w:val="20"/>
        </w:rPr>
        <w:t xml:space="preserve"> all the costs of operational policing. An intra-group adjustment is included in both the PCC’s and Chief Constable’s Comprehensive Income and Expenditure Statement to reflect the funding provided by the PCC for financial resources consumed by the Chief Constable.</w:t>
      </w:r>
    </w:p>
    <w:p w14:paraId="6A0757B0"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36BBEE7A" w14:textId="77777777" w:rsidR="00802EFC" w:rsidRDefault="00B34E75" w:rsidP="00AB5827">
      <w:pPr>
        <w:ind w:left="6" w:right="96"/>
        <w:jc w:val="both"/>
        <w:rPr>
          <w:rFonts w:ascii="Calibri" w:eastAsia="Calibri" w:hAnsi="Calibri" w:cs="Calibri"/>
          <w:b/>
          <w:bCs/>
          <w:color w:val="DB4050"/>
          <w:sz w:val="26"/>
          <w:szCs w:val="26"/>
        </w:rPr>
      </w:pPr>
      <w:r>
        <w:rPr>
          <w:rFonts w:ascii="Calibri Light" w:eastAsia="Calibri Light" w:hAnsi="Calibri Light" w:cs="Calibri Light"/>
          <w:sz w:val="20"/>
          <w:szCs w:val="20"/>
        </w:rPr>
        <w:t xml:space="preserve">All assets, liabilities and reserves are held by the PCC and are therefore included within the PCC’s Balance Sheet except for those relating to pensions and accrued employee </w:t>
      </w:r>
      <w:r w:rsidR="00F8405A">
        <w:rPr>
          <w:rFonts w:ascii="Calibri Light" w:eastAsia="Calibri Light" w:hAnsi="Calibri Light" w:cs="Calibri Light"/>
          <w:sz w:val="20"/>
          <w:szCs w:val="20"/>
        </w:rPr>
        <w:t>benefits, which</w:t>
      </w:r>
      <w:r>
        <w:rPr>
          <w:rFonts w:ascii="Calibri Light" w:eastAsia="Calibri Light" w:hAnsi="Calibri Light" w:cs="Calibri Light"/>
          <w:sz w:val="20"/>
          <w:szCs w:val="20"/>
        </w:rPr>
        <w:t xml:space="preserve"> form part of the Chief Constable’s Balance Sheet. Since the PCC has control over non-current assets, and therefore retains the long-term risks and rewards of ownership, the charges to revenue for their use is included in the PCC’s Comprehensive Income and Expenditure Statement, analysed over the relevant service lines.</w:t>
      </w:r>
    </w:p>
    <w:p w14:paraId="62B89B9B" w14:textId="77777777" w:rsidR="00802EFC" w:rsidRDefault="00802EFC" w:rsidP="00294FC1">
      <w:pPr>
        <w:spacing w:line="218" w:lineRule="auto"/>
        <w:ind w:left="8" w:right="1340"/>
        <w:jc w:val="both"/>
        <w:rPr>
          <w:rFonts w:ascii="Calibri" w:eastAsia="Calibri" w:hAnsi="Calibri" w:cs="Calibri"/>
          <w:b/>
          <w:bCs/>
          <w:color w:val="DB4050"/>
          <w:sz w:val="26"/>
          <w:szCs w:val="26"/>
        </w:rPr>
      </w:pPr>
    </w:p>
    <w:p w14:paraId="5F36689E" w14:textId="77777777" w:rsidR="00B34E75" w:rsidRDefault="00B34E75" w:rsidP="00294FC1">
      <w:pPr>
        <w:spacing w:line="218" w:lineRule="auto"/>
        <w:ind w:left="8" w:right="1340"/>
        <w:jc w:val="both"/>
        <w:rPr>
          <w:rFonts w:ascii="Calibri" w:eastAsia="Calibri" w:hAnsi="Calibri" w:cs="Calibri"/>
          <w:b/>
          <w:bCs/>
          <w:color w:val="DB4050"/>
          <w:sz w:val="26"/>
          <w:szCs w:val="26"/>
        </w:rPr>
      </w:pPr>
    </w:p>
    <w:p w14:paraId="45585109" w14:textId="77777777" w:rsidR="00B34E75" w:rsidRDefault="00B34E75">
      <w:pPr>
        <w:spacing w:line="218" w:lineRule="auto"/>
        <w:ind w:left="8" w:right="1340"/>
        <w:rPr>
          <w:rFonts w:ascii="Calibri" w:eastAsia="Calibri" w:hAnsi="Calibri" w:cs="Calibri"/>
          <w:b/>
          <w:bCs/>
          <w:color w:val="DB4050"/>
          <w:sz w:val="26"/>
          <w:szCs w:val="26"/>
        </w:rPr>
      </w:pPr>
    </w:p>
    <w:p w14:paraId="6829A5BA" w14:textId="77777777" w:rsidR="00B34E75" w:rsidRDefault="00B34E75">
      <w:pPr>
        <w:spacing w:line="218" w:lineRule="auto"/>
        <w:ind w:left="8" w:right="1340"/>
        <w:rPr>
          <w:rFonts w:ascii="Calibri" w:eastAsia="Calibri" w:hAnsi="Calibri" w:cs="Calibri"/>
          <w:b/>
          <w:bCs/>
          <w:color w:val="DB4050"/>
          <w:sz w:val="26"/>
          <w:szCs w:val="26"/>
        </w:rPr>
      </w:pPr>
    </w:p>
    <w:p w14:paraId="20C7BA26" w14:textId="77777777" w:rsidR="00B34E75" w:rsidRDefault="00B34E75">
      <w:pPr>
        <w:spacing w:line="218" w:lineRule="auto"/>
        <w:ind w:left="8" w:right="1340"/>
        <w:rPr>
          <w:rFonts w:ascii="Calibri" w:eastAsia="Calibri" w:hAnsi="Calibri" w:cs="Calibri"/>
          <w:b/>
          <w:bCs/>
          <w:color w:val="DB4050"/>
          <w:sz w:val="26"/>
          <w:szCs w:val="26"/>
        </w:rPr>
      </w:pPr>
    </w:p>
    <w:p w14:paraId="293CF4A9" w14:textId="77777777" w:rsidR="0037477C" w:rsidRPr="00CB63B9" w:rsidRDefault="00355EE7" w:rsidP="00310FE5">
      <w:pPr>
        <w:spacing w:line="218" w:lineRule="auto"/>
        <w:ind w:left="8" w:right="301"/>
        <w:rPr>
          <w:sz w:val="26"/>
          <w:szCs w:val="26"/>
        </w:rPr>
      </w:pPr>
      <w:r w:rsidRPr="00CB63B9">
        <w:rPr>
          <w:rFonts w:ascii="Calibri" w:eastAsia="Calibri" w:hAnsi="Calibri" w:cs="Calibri"/>
          <w:b/>
          <w:bCs/>
          <w:color w:val="DB4050"/>
          <w:sz w:val="26"/>
          <w:szCs w:val="26"/>
        </w:rPr>
        <w:t>ACCRUALS OF INCOME AND EXPENDITURE</w:t>
      </w:r>
    </w:p>
    <w:p w14:paraId="2282BB5B" w14:textId="77777777" w:rsidR="0037477C" w:rsidRPr="00CB63B9" w:rsidRDefault="0037477C" w:rsidP="00310FE5">
      <w:pPr>
        <w:spacing w:line="114" w:lineRule="exact"/>
        <w:ind w:right="301"/>
        <w:rPr>
          <w:sz w:val="20"/>
          <w:szCs w:val="20"/>
        </w:rPr>
      </w:pPr>
    </w:p>
    <w:p w14:paraId="0C5A623C" w14:textId="77777777" w:rsidR="0037477C" w:rsidRDefault="00355EE7" w:rsidP="00310FE5">
      <w:pPr>
        <w:spacing w:line="236" w:lineRule="auto"/>
        <w:ind w:left="8" w:right="301"/>
        <w:jc w:val="both"/>
        <w:rPr>
          <w:rFonts w:ascii="Calibri Light" w:eastAsia="Calibri Light" w:hAnsi="Calibri Light" w:cs="Calibri Light"/>
          <w:sz w:val="20"/>
          <w:szCs w:val="20"/>
        </w:rPr>
      </w:pPr>
      <w:r w:rsidRPr="00CB63B9">
        <w:rPr>
          <w:rFonts w:ascii="Calibri Light" w:eastAsia="Calibri Light" w:hAnsi="Calibri Light" w:cs="Calibri Light"/>
          <w:sz w:val="20"/>
          <w:szCs w:val="20"/>
        </w:rPr>
        <w:t>Activity is accounted for in the year that it takes place, not simply when cash payments are made or received. In particular:</w:t>
      </w:r>
    </w:p>
    <w:p w14:paraId="027758EA" w14:textId="77777777" w:rsidR="00B34E75" w:rsidRDefault="00B34E75" w:rsidP="00310FE5">
      <w:pPr>
        <w:spacing w:line="236" w:lineRule="auto"/>
        <w:ind w:left="8" w:right="301"/>
        <w:jc w:val="both"/>
        <w:rPr>
          <w:rFonts w:ascii="Calibri Light" w:eastAsia="Calibri Light" w:hAnsi="Calibri Light" w:cs="Calibri Light"/>
          <w:sz w:val="20"/>
          <w:szCs w:val="20"/>
        </w:rPr>
      </w:pPr>
    </w:p>
    <w:p w14:paraId="379AB691" w14:textId="77777777" w:rsidR="00A9683C" w:rsidRDefault="00A9683C" w:rsidP="00B768FC">
      <w:pPr>
        <w:numPr>
          <w:ilvl w:val="0"/>
          <w:numId w:val="12"/>
        </w:numPr>
        <w:tabs>
          <w:tab w:val="left" w:pos="275"/>
        </w:tabs>
        <w:spacing w:line="242" w:lineRule="auto"/>
        <w:ind w:left="275" w:right="301" w:hanging="275"/>
        <w:jc w:val="both"/>
        <w:rPr>
          <w:rFonts w:ascii="Symbol" w:eastAsia="Symbol" w:hAnsi="Symbol" w:cs="Symbol"/>
          <w:sz w:val="20"/>
          <w:szCs w:val="20"/>
        </w:rPr>
      </w:pPr>
      <w:r>
        <w:rPr>
          <w:rFonts w:ascii="Calibri Light" w:eastAsia="Calibri Light" w:hAnsi="Calibri Light" w:cs="Calibri Light"/>
          <w:sz w:val="20"/>
          <w:szCs w:val="20"/>
        </w:rPr>
        <w:t>Supplies are s</w:t>
      </w:r>
      <w:r w:rsidR="00AB5827">
        <w:rPr>
          <w:rFonts w:ascii="Calibri Light" w:eastAsia="Calibri Light" w:hAnsi="Calibri Light" w:cs="Calibri Light"/>
          <w:sz w:val="20"/>
          <w:szCs w:val="20"/>
        </w:rPr>
        <w:t>ervices</w:t>
      </w:r>
      <w:r>
        <w:rPr>
          <w:rFonts w:ascii="Calibri Light" w:eastAsia="Calibri Light" w:hAnsi="Calibri Light" w:cs="Calibri Light"/>
          <w:sz w:val="20"/>
          <w:szCs w:val="20"/>
        </w:rPr>
        <w:t xml:space="preserve"> are recorded as expenditure when they are consumed. Where there is a gap between the date supplies are received and their consumption, they are carried as inventories </w:t>
      </w:r>
      <w:r w:rsidR="00586811">
        <w:rPr>
          <w:rFonts w:ascii="Calibri Light" w:eastAsia="Calibri Light" w:hAnsi="Calibri Light" w:cs="Calibri Light"/>
          <w:sz w:val="20"/>
          <w:szCs w:val="20"/>
        </w:rPr>
        <w:t>in</w:t>
      </w:r>
      <w:r>
        <w:rPr>
          <w:rFonts w:ascii="Calibri Light" w:eastAsia="Calibri Light" w:hAnsi="Calibri Light" w:cs="Calibri Light"/>
          <w:sz w:val="20"/>
          <w:szCs w:val="20"/>
        </w:rPr>
        <w:t xml:space="preserve"> the Balance Sheet.</w:t>
      </w:r>
    </w:p>
    <w:p w14:paraId="455A9CF0" w14:textId="77777777" w:rsidR="00A9683C" w:rsidRDefault="00A9683C" w:rsidP="00310FE5">
      <w:pPr>
        <w:spacing w:line="201" w:lineRule="exact"/>
        <w:ind w:right="301"/>
        <w:jc w:val="both"/>
        <w:rPr>
          <w:rFonts w:ascii="Symbol" w:eastAsia="Symbol" w:hAnsi="Symbol" w:cs="Symbol"/>
          <w:sz w:val="20"/>
          <w:szCs w:val="20"/>
        </w:rPr>
      </w:pPr>
    </w:p>
    <w:p w14:paraId="40437FE0" w14:textId="77777777" w:rsidR="00A9683C" w:rsidRDefault="00A9683C" w:rsidP="00B768FC">
      <w:pPr>
        <w:numPr>
          <w:ilvl w:val="0"/>
          <w:numId w:val="12"/>
        </w:numPr>
        <w:tabs>
          <w:tab w:val="left" w:pos="275"/>
        </w:tabs>
        <w:spacing w:line="238" w:lineRule="auto"/>
        <w:ind w:left="275" w:right="301" w:hanging="275"/>
        <w:jc w:val="both"/>
        <w:rPr>
          <w:rFonts w:ascii="Symbol" w:eastAsia="Symbol" w:hAnsi="Symbol" w:cs="Symbol"/>
          <w:sz w:val="20"/>
          <w:szCs w:val="20"/>
        </w:rPr>
      </w:pPr>
      <w:r>
        <w:rPr>
          <w:rFonts w:ascii="Calibri Light" w:eastAsia="Calibri Light" w:hAnsi="Calibri Light" w:cs="Calibri Light"/>
          <w:sz w:val="20"/>
          <w:szCs w:val="20"/>
        </w:rPr>
        <w:t>Income is credited to the Comprehensive Income and Expenditure Statement in the year in which it is earned.</w:t>
      </w:r>
    </w:p>
    <w:p w14:paraId="788D824C" w14:textId="77777777" w:rsidR="00A9683C" w:rsidRDefault="00A9683C" w:rsidP="00310FE5">
      <w:pPr>
        <w:spacing w:line="204" w:lineRule="exact"/>
        <w:ind w:right="301"/>
        <w:jc w:val="both"/>
        <w:rPr>
          <w:rFonts w:ascii="Symbol" w:eastAsia="Symbol" w:hAnsi="Symbol" w:cs="Symbol"/>
          <w:sz w:val="20"/>
          <w:szCs w:val="20"/>
        </w:rPr>
      </w:pPr>
    </w:p>
    <w:p w14:paraId="67CC9A37" w14:textId="77777777" w:rsidR="00A9683C" w:rsidRDefault="00A9683C" w:rsidP="00B768FC">
      <w:pPr>
        <w:numPr>
          <w:ilvl w:val="0"/>
          <w:numId w:val="12"/>
        </w:numPr>
        <w:tabs>
          <w:tab w:val="left" w:pos="275"/>
        </w:tabs>
        <w:spacing w:line="244" w:lineRule="auto"/>
        <w:ind w:left="275" w:right="301" w:hanging="275"/>
        <w:jc w:val="both"/>
        <w:rPr>
          <w:rFonts w:ascii="Symbol" w:eastAsia="Symbol" w:hAnsi="Symbol" w:cs="Symbol"/>
          <w:sz w:val="20"/>
          <w:szCs w:val="20"/>
        </w:rPr>
      </w:pPr>
      <w:r>
        <w:rPr>
          <w:rFonts w:ascii="Calibri Light" w:eastAsia="Calibri Light" w:hAnsi="Calibri Light" w:cs="Calibri Light"/>
          <w:sz w:val="20"/>
          <w:szCs w:val="20"/>
        </w:rPr>
        <w:t>Fees, charges and rents due for services provided are accounted for as income at the date that the relevant goods or services are provided.</w:t>
      </w:r>
    </w:p>
    <w:p w14:paraId="2F450C85" w14:textId="77777777" w:rsidR="00A9683C" w:rsidRDefault="00A9683C" w:rsidP="00310FE5">
      <w:pPr>
        <w:spacing w:line="201" w:lineRule="exact"/>
        <w:ind w:right="301"/>
        <w:jc w:val="both"/>
        <w:rPr>
          <w:rFonts w:ascii="Symbol" w:eastAsia="Symbol" w:hAnsi="Symbol" w:cs="Symbol"/>
          <w:sz w:val="20"/>
          <w:szCs w:val="20"/>
        </w:rPr>
      </w:pPr>
    </w:p>
    <w:p w14:paraId="06FE0A4F" w14:textId="77777777" w:rsidR="00A9683C" w:rsidRDefault="00A9683C" w:rsidP="00B768FC">
      <w:pPr>
        <w:numPr>
          <w:ilvl w:val="0"/>
          <w:numId w:val="12"/>
        </w:numPr>
        <w:tabs>
          <w:tab w:val="left" w:pos="275"/>
        </w:tabs>
        <w:spacing w:line="246" w:lineRule="auto"/>
        <w:ind w:left="275" w:right="301" w:hanging="275"/>
        <w:jc w:val="both"/>
        <w:rPr>
          <w:rFonts w:ascii="Symbol" w:eastAsia="Symbol" w:hAnsi="Symbol" w:cs="Symbol"/>
          <w:sz w:val="20"/>
          <w:szCs w:val="20"/>
        </w:rPr>
      </w:pPr>
      <w:r>
        <w:rPr>
          <w:rFonts w:ascii="Calibri Light" w:eastAsia="Calibri Light" w:hAnsi="Calibri Light" w:cs="Calibri Light"/>
          <w:sz w:val="20"/>
          <w:szCs w:val="20"/>
        </w:rPr>
        <w:t xml:space="preserve">Interest payable on borrowings and receivable on investments is accounted for as expenditure or income respectively </w:t>
      </w:r>
      <w:proofErr w:type="gramStart"/>
      <w:r>
        <w:rPr>
          <w:rFonts w:ascii="Calibri Light" w:eastAsia="Calibri Light" w:hAnsi="Calibri Light" w:cs="Calibri Light"/>
          <w:sz w:val="20"/>
          <w:szCs w:val="20"/>
        </w:rPr>
        <w:t>on the basis of</w:t>
      </w:r>
      <w:proofErr w:type="gramEnd"/>
      <w:r>
        <w:rPr>
          <w:rFonts w:ascii="Calibri Light" w:eastAsia="Calibri Light" w:hAnsi="Calibri Light" w:cs="Calibri Light"/>
          <w:sz w:val="20"/>
          <w:szCs w:val="20"/>
        </w:rPr>
        <w:t xml:space="preserve"> the effective interest rate for the relevant financial instrument rather than the cash flows fixed or determined by the contract.</w:t>
      </w:r>
    </w:p>
    <w:p w14:paraId="5ADE30D2" w14:textId="77777777" w:rsidR="00A9683C" w:rsidRDefault="00A9683C" w:rsidP="00310FE5">
      <w:pPr>
        <w:pStyle w:val="ListParagraph"/>
        <w:ind w:right="301"/>
        <w:jc w:val="both"/>
        <w:rPr>
          <w:rFonts w:ascii="Calibri Light" w:eastAsia="Calibri Light" w:hAnsi="Calibri Light" w:cs="Calibri Light"/>
          <w:sz w:val="20"/>
          <w:szCs w:val="20"/>
        </w:rPr>
      </w:pPr>
    </w:p>
    <w:p w14:paraId="1903C401" w14:textId="77777777" w:rsidR="00B34E75" w:rsidRPr="00A9683C" w:rsidRDefault="00A9683C" w:rsidP="00B768FC">
      <w:pPr>
        <w:numPr>
          <w:ilvl w:val="0"/>
          <w:numId w:val="12"/>
        </w:numPr>
        <w:tabs>
          <w:tab w:val="left" w:pos="275"/>
        </w:tabs>
        <w:spacing w:line="246" w:lineRule="auto"/>
        <w:ind w:left="275" w:right="301" w:hanging="275"/>
        <w:jc w:val="both"/>
        <w:rPr>
          <w:rFonts w:ascii="Symbol" w:eastAsia="Symbol" w:hAnsi="Symbol" w:cs="Symbol"/>
          <w:sz w:val="20"/>
          <w:szCs w:val="20"/>
        </w:rPr>
      </w:pPr>
      <w:r w:rsidRPr="00A9683C">
        <w:rPr>
          <w:rFonts w:ascii="Calibri Light" w:eastAsia="Calibri Light" w:hAnsi="Calibri Light" w:cs="Calibri Light"/>
          <w:sz w:val="20"/>
          <w:szCs w:val="20"/>
        </w:rPr>
        <w:t>Where income and expenditure has been recognised but cash has not yet been received or paid, a debtor or creditor for the relevant amount is recorded in the Balance Sheet. Where it is doubtful that debts will be settled, the balance of debtors is reduced and a charge made to revenue for the income that might not be collected.</w:t>
      </w:r>
    </w:p>
    <w:p w14:paraId="40831A6D" w14:textId="77777777" w:rsidR="0037477C" w:rsidRDefault="0037477C" w:rsidP="00310FE5">
      <w:pPr>
        <w:spacing w:line="205" w:lineRule="exact"/>
        <w:ind w:right="301"/>
        <w:jc w:val="both"/>
        <w:rPr>
          <w:sz w:val="20"/>
          <w:szCs w:val="20"/>
        </w:rPr>
      </w:pPr>
    </w:p>
    <w:p w14:paraId="0099AD0E" w14:textId="77777777" w:rsidR="0037477C" w:rsidRDefault="00355EE7" w:rsidP="00B768FC">
      <w:pPr>
        <w:numPr>
          <w:ilvl w:val="0"/>
          <w:numId w:val="13"/>
        </w:numPr>
        <w:tabs>
          <w:tab w:val="left" w:pos="283"/>
        </w:tabs>
        <w:spacing w:line="220" w:lineRule="auto"/>
        <w:ind w:left="283" w:right="301" w:hanging="283"/>
        <w:jc w:val="both"/>
        <w:rPr>
          <w:rFonts w:ascii="Symbol" w:eastAsia="Symbol" w:hAnsi="Symbol" w:cs="Symbol"/>
          <w:sz w:val="20"/>
          <w:szCs w:val="20"/>
        </w:rPr>
      </w:pPr>
      <w:r>
        <w:rPr>
          <w:rFonts w:ascii="Calibri Light" w:eastAsia="Calibri Light" w:hAnsi="Calibri Light" w:cs="Calibri Light"/>
          <w:sz w:val="20"/>
          <w:szCs w:val="20"/>
        </w:rPr>
        <w:t>Accruals are recognised where the value exceeds</w:t>
      </w:r>
      <w:r w:rsidR="00294FC1">
        <w:rPr>
          <w:rFonts w:ascii="Calibri Light" w:eastAsia="Calibri Light" w:hAnsi="Calibri Light" w:cs="Calibri Light"/>
          <w:sz w:val="20"/>
          <w:szCs w:val="20"/>
        </w:rPr>
        <w:t xml:space="preserve"> </w:t>
      </w:r>
      <w:r>
        <w:rPr>
          <w:rFonts w:ascii="Calibri Light" w:eastAsia="Calibri Light" w:hAnsi="Calibri Light" w:cs="Calibri Light"/>
          <w:sz w:val="20"/>
          <w:szCs w:val="20"/>
        </w:rPr>
        <w:t>£</w:t>
      </w:r>
      <w:r w:rsidR="003E3FE4">
        <w:rPr>
          <w:rFonts w:ascii="Calibri Light" w:eastAsia="Calibri Light" w:hAnsi="Calibri Light" w:cs="Calibri Light"/>
          <w:sz w:val="20"/>
          <w:szCs w:val="20"/>
        </w:rPr>
        <w:t>5</w:t>
      </w:r>
      <w:r>
        <w:rPr>
          <w:rFonts w:ascii="Calibri Light" w:eastAsia="Calibri Light" w:hAnsi="Calibri Light" w:cs="Calibri Light"/>
          <w:sz w:val="20"/>
          <w:szCs w:val="20"/>
        </w:rPr>
        <w:t>,000.</w:t>
      </w:r>
    </w:p>
    <w:p w14:paraId="2290A351" w14:textId="77777777" w:rsidR="0037477C" w:rsidRDefault="0037477C" w:rsidP="00310FE5">
      <w:pPr>
        <w:spacing w:line="151" w:lineRule="exact"/>
        <w:ind w:right="301"/>
        <w:rPr>
          <w:sz w:val="20"/>
          <w:szCs w:val="20"/>
        </w:rPr>
      </w:pPr>
    </w:p>
    <w:p w14:paraId="21D61ADE" w14:textId="77777777" w:rsidR="00310FE5" w:rsidRDefault="00310FE5" w:rsidP="00310FE5">
      <w:pPr>
        <w:spacing w:line="151" w:lineRule="exact"/>
        <w:ind w:right="301"/>
        <w:rPr>
          <w:sz w:val="20"/>
          <w:szCs w:val="20"/>
        </w:rPr>
      </w:pPr>
    </w:p>
    <w:p w14:paraId="2DD17DB8" w14:textId="77777777" w:rsidR="003E3FE4" w:rsidRDefault="003E3FE4">
      <w:pPr>
        <w:ind w:left="3"/>
        <w:rPr>
          <w:rFonts w:ascii="Calibri" w:eastAsia="Calibri" w:hAnsi="Calibri" w:cs="Calibri"/>
          <w:b/>
          <w:bCs/>
          <w:color w:val="DB4050"/>
          <w:sz w:val="26"/>
          <w:szCs w:val="26"/>
        </w:rPr>
      </w:pPr>
    </w:p>
    <w:p w14:paraId="58D0CD7A" w14:textId="77777777" w:rsidR="003E3FE4" w:rsidRDefault="003E3FE4">
      <w:pPr>
        <w:ind w:left="3"/>
        <w:rPr>
          <w:rFonts w:ascii="Calibri" w:eastAsia="Calibri" w:hAnsi="Calibri" w:cs="Calibri"/>
          <w:b/>
          <w:bCs/>
          <w:color w:val="DB4050"/>
          <w:sz w:val="26"/>
          <w:szCs w:val="26"/>
        </w:rPr>
      </w:pPr>
    </w:p>
    <w:p w14:paraId="5D67AA68" w14:textId="77777777" w:rsidR="003E3FE4" w:rsidRDefault="003E3FE4">
      <w:pPr>
        <w:ind w:left="3"/>
        <w:rPr>
          <w:rFonts w:ascii="Calibri" w:eastAsia="Calibri" w:hAnsi="Calibri" w:cs="Calibri"/>
          <w:b/>
          <w:bCs/>
          <w:color w:val="DB4050"/>
          <w:sz w:val="26"/>
          <w:szCs w:val="26"/>
        </w:rPr>
      </w:pPr>
    </w:p>
    <w:p w14:paraId="6D013B49" w14:textId="77777777" w:rsidR="003E3FE4" w:rsidRDefault="003E3FE4">
      <w:pPr>
        <w:ind w:left="3"/>
        <w:rPr>
          <w:rFonts w:ascii="Calibri" w:eastAsia="Calibri" w:hAnsi="Calibri" w:cs="Calibri"/>
          <w:b/>
          <w:bCs/>
          <w:color w:val="DB4050"/>
          <w:sz w:val="26"/>
          <w:szCs w:val="26"/>
        </w:rPr>
      </w:pPr>
    </w:p>
    <w:p w14:paraId="634C41C0" w14:textId="77777777" w:rsidR="003E3FE4" w:rsidRDefault="003E3FE4">
      <w:pPr>
        <w:ind w:left="3"/>
        <w:rPr>
          <w:rFonts w:ascii="Calibri" w:eastAsia="Calibri" w:hAnsi="Calibri" w:cs="Calibri"/>
          <w:b/>
          <w:bCs/>
          <w:color w:val="DB4050"/>
          <w:sz w:val="26"/>
          <w:szCs w:val="26"/>
        </w:rPr>
      </w:pPr>
    </w:p>
    <w:p w14:paraId="7F8341AE" w14:textId="77777777" w:rsidR="003E3FE4" w:rsidRDefault="003E3FE4">
      <w:pPr>
        <w:ind w:left="3"/>
        <w:rPr>
          <w:rFonts w:ascii="Calibri" w:eastAsia="Calibri" w:hAnsi="Calibri" w:cs="Calibri"/>
          <w:b/>
          <w:bCs/>
          <w:color w:val="DB4050"/>
          <w:sz w:val="26"/>
          <w:szCs w:val="26"/>
        </w:rPr>
      </w:pPr>
    </w:p>
    <w:p w14:paraId="697BB5BB" w14:textId="77777777" w:rsidR="003E3FE4" w:rsidRDefault="003E3FE4">
      <w:pPr>
        <w:ind w:left="3"/>
        <w:rPr>
          <w:rFonts w:ascii="Calibri" w:eastAsia="Calibri" w:hAnsi="Calibri" w:cs="Calibri"/>
          <w:b/>
          <w:bCs/>
          <w:color w:val="DB4050"/>
          <w:sz w:val="26"/>
          <w:szCs w:val="26"/>
        </w:rPr>
      </w:pPr>
    </w:p>
    <w:p w14:paraId="49F7BB26" w14:textId="77777777" w:rsidR="003E3FE4" w:rsidRDefault="003E3FE4">
      <w:pPr>
        <w:ind w:left="3"/>
        <w:rPr>
          <w:rFonts w:ascii="Calibri" w:eastAsia="Calibri" w:hAnsi="Calibri" w:cs="Calibri"/>
          <w:b/>
          <w:bCs/>
          <w:color w:val="DB4050"/>
          <w:sz w:val="26"/>
          <w:szCs w:val="26"/>
        </w:rPr>
      </w:pPr>
    </w:p>
    <w:p w14:paraId="3FD37014" w14:textId="77777777" w:rsidR="003E3FE4" w:rsidRDefault="003E3FE4">
      <w:pPr>
        <w:ind w:left="3"/>
        <w:rPr>
          <w:rFonts w:ascii="Calibri" w:eastAsia="Calibri" w:hAnsi="Calibri" w:cs="Calibri"/>
          <w:b/>
          <w:bCs/>
          <w:color w:val="DB4050"/>
          <w:sz w:val="26"/>
          <w:szCs w:val="26"/>
        </w:rPr>
      </w:pPr>
    </w:p>
    <w:p w14:paraId="2D7F8FDA" w14:textId="77777777" w:rsidR="003E3FE4" w:rsidRDefault="003E3FE4">
      <w:pPr>
        <w:ind w:left="3"/>
        <w:rPr>
          <w:rFonts w:ascii="Calibri" w:eastAsia="Calibri" w:hAnsi="Calibri" w:cs="Calibri"/>
          <w:b/>
          <w:bCs/>
          <w:color w:val="DB4050"/>
          <w:sz w:val="26"/>
          <w:szCs w:val="26"/>
        </w:rPr>
      </w:pPr>
    </w:p>
    <w:p w14:paraId="11BE56D8" w14:textId="77777777" w:rsidR="003E3FE4" w:rsidRDefault="003E3FE4">
      <w:pPr>
        <w:ind w:left="3"/>
        <w:rPr>
          <w:rFonts w:ascii="Calibri" w:eastAsia="Calibri" w:hAnsi="Calibri" w:cs="Calibri"/>
          <w:b/>
          <w:bCs/>
          <w:color w:val="DB4050"/>
          <w:sz w:val="26"/>
          <w:szCs w:val="26"/>
        </w:rPr>
      </w:pPr>
    </w:p>
    <w:p w14:paraId="4E165C3B" w14:textId="77777777" w:rsidR="003E3FE4" w:rsidRDefault="003E3FE4">
      <w:pPr>
        <w:ind w:left="3"/>
        <w:rPr>
          <w:rFonts w:ascii="Calibri" w:eastAsia="Calibri" w:hAnsi="Calibri" w:cs="Calibri"/>
          <w:b/>
          <w:bCs/>
          <w:color w:val="DB4050"/>
          <w:sz w:val="26"/>
          <w:szCs w:val="26"/>
        </w:rPr>
      </w:pPr>
    </w:p>
    <w:p w14:paraId="4ADD3360" w14:textId="77777777" w:rsidR="003E3FE4" w:rsidRDefault="003E3FE4">
      <w:pPr>
        <w:ind w:left="3"/>
        <w:rPr>
          <w:rFonts w:ascii="Calibri" w:eastAsia="Calibri" w:hAnsi="Calibri" w:cs="Calibri"/>
          <w:b/>
          <w:bCs/>
          <w:color w:val="DB4050"/>
          <w:sz w:val="26"/>
          <w:szCs w:val="26"/>
        </w:rPr>
      </w:pPr>
    </w:p>
    <w:p w14:paraId="2308D1F4" w14:textId="77777777" w:rsidR="003E3FE4" w:rsidRDefault="003E3FE4">
      <w:pPr>
        <w:ind w:left="3"/>
        <w:rPr>
          <w:rFonts w:ascii="Calibri" w:eastAsia="Calibri" w:hAnsi="Calibri" w:cs="Calibri"/>
          <w:b/>
          <w:bCs/>
          <w:color w:val="DB4050"/>
          <w:sz w:val="26"/>
          <w:szCs w:val="26"/>
        </w:rPr>
      </w:pPr>
    </w:p>
    <w:p w14:paraId="246B3C95" w14:textId="77777777" w:rsidR="003E3FE4" w:rsidRDefault="003E3FE4">
      <w:pPr>
        <w:ind w:left="3"/>
        <w:rPr>
          <w:rFonts w:ascii="Calibri" w:eastAsia="Calibri" w:hAnsi="Calibri" w:cs="Calibri"/>
          <w:b/>
          <w:bCs/>
          <w:color w:val="DB4050"/>
          <w:sz w:val="26"/>
          <w:szCs w:val="26"/>
        </w:rPr>
      </w:pPr>
    </w:p>
    <w:p w14:paraId="40FFE9C9" w14:textId="77777777" w:rsidR="003E3FE4" w:rsidRDefault="003E3FE4">
      <w:pPr>
        <w:ind w:left="3"/>
        <w:rPr>
          <w:rFonts w:ascii="Calibri" w:eastAsia="Calibri" w:hAnsi="Calibri" w:cs="Calibri"/>
          <w:b/>
          <w:bCs/>
          <w:color w:val="DB4050"/>
          <w:sz w:val="26"/>
          <w:szCs w:val="26"/>
        </w:rPr>
      </w:pPr>
    </w:p>
    <w:p w14:paraId="34B88CB3" w14:textId="77777777" w:rsidR="003E3FE4" w:rsidRDefault="003E3FE4">
      <w:pPr>
        <w:ind w:left="3"/>
        <w:rPr>
          <w:rFonts w:ascii="Calibri" w:eastAsia="Calibri" w:hAnsi="Calibri" w:cs="Calibri"/>
          <w:b/>
          <w:bCs/>
          <w:color w:val="DB4050"/>
          <w:sz w:val="26"/>
          <w:szCs w:val="26"/>
        </w:rPr>
      </w:pPr>
    </w:p>
    <w:p w14:paraId="26FA9036" w14:textId="77777777" w:rsidR="003E3FE4" w:rsidRDefault="003E3FE4">
      <w:pPr>
        <w:ind w:left="3"/>
        <w:rPr>
          <w:rFonts w:ascii="Calibri" w:eastAsia="Calibri" w:hAnsi="Calibri" w:cs="Calibri"/>
          <w:b/>
          <w:bCs/>
          <w:color w:val="DB4050"/>
          <w:sz w:val="26"/>
          <w:szCs w:val="26"/>
        </w:rPr>
      </w:pPr>
    </w:p>
    <w:p w14:paraId="757B31A5" w14:textId="77777777" w:rsidR="003E3FE4" w:rsidRDefault="003E3FE4">
      <w:pPr>
        <w:ind w:left="3"/>
        <w:rPr>
          <w:rFonts w:ascii="Calibri" w:eastAsia="Calibri" w:hAnsi="Calibri" w:cs="Calibri"/>
          <w:b/>
          <w:bCs/>
          <w:color w:val="DB4050"/>
          <w:sz w:val="26"/>
          <w:szCs w:val="26"/>
        </w:rPr>
      </w:pPr>
    </w:p>
    <w:p w14:paraId="122C7277" w14:textId="77777777" w:rsidR="003E3FE4" w:rsidRDefault="003E3FE4">
      <w:pPr>
        <w:ind w:left="3"/>
        <w:rPr>
          <w:rFonts w:ascii="Calibri" w:eastAsia="Calibri" w:hAnsi="Calibri" w:cs="Calibri"/>
          <w:b/>
          <w:bCs/>
          <w:color w:val="DB4050"/>
          <w:sz w:val="26"/>
          <w:szCs w:val="26"/>
        </w:rPr>
      </w:pPr>
    </w:p>
    <w:p w14:paraId="4E300BE2" w14:textId="77777777" w:rsidR="003E3FE4" w:rsidRDefault="003E3FE4">
      <w:pPr>
        <w:ind w:left="3"/>
        <w:rPr>
          <w:rFonts w:ascii="Calibri" w:eastAsia="Calibri" w:hAnsi="Calibri" w:cs="Calibri"/>
          <w:b/>
          <w:bCs/>
          <w:color w:val="DB4050"/>
          <w:sz w:val="26"/>
          <w:szCs w:val="26"/>
        </w:rPr>
      </w:pPr>
    </w:p>
    <w:p w14:paraId="2444AFF9" w14:textId="77777777" w:rsidR="003E3FE4" w:rsidRDefault="003E3FE4">
      <w:pPr>
        <w:ind w:left="3"/>
        <w:rPr>
          <w:rFonts w:ascii="Calibri" w:eastAsia="Calibri" w:hAnsi="Calibri" w:cs="Calibri"/>
          <w:b/>
          <w:bCs/>
          <w:color w:val="DB4050"/>
          <w:sz w:val="26"/>
          <w:szCs w:val="26"/>
        </w:rPr>
      </w:pPr>
    </w:p>
    <w:p w14:paraId="7A1FB93F" w14:textId="77777777" w:rsidR="003E3FE4" w:rsidRDefault="003E3FE4">
      <w:pPr>
        <w:ind w:left="3"/>
        <w:rPr>
          <w:rFonts w:ascii="Calibri" w:eastAsia="Calibri" w:hAnsi="Calibri" w:cs="Calibri"/>
          <w:b/>
          <w:bCs/>
          <w:color w:val="DB4050"/>
          <w:sz w:val="26"/>
          <w:szCs w:val="26"/>
        </w:rPr>
      </w:pPr>
    </w:p>
    <w:p w14:paraId="2E12A544" w14:textId="77777777" w:rsidR="003E3FE4" w:rsidRDefault="003E3FE4">
      <w:pPr>
        <w:ind w:left="3"/>
        <w:rPr>
          <w:rFonts w:ascii="Calibri" w:eastAsia="Calibri" w:hAnsi="Calibri" w:cs="Calibri"/>
          <w:b/>
          <w:bCs/>
          <w:color w:val="DB4050"/>
          <w:sz w:val="26"/>
          <w:szCs w:val="26"/>
        </w:rPr>
      </w:pPr>
    </w:p>
    <w:p w14:paraId="1C5AF374" w14:textId="77777777" w:rsidR="003E3FE4" w:rsidRDefault="003E3FE4">
      <w:pPr>
        <w:ind w:left="3"/>
        <w:rPr>
          <w:rFonts w:ascii="Calibri" w:eastAsia="Calibri" w:hAnsi="Calibri" w:cs="Calibri"/>
          <w:b/>
          <w:bCs/>
          <w:color w:val="DB4050"/>
          <w:sz w:val="26"/>
          <w:szCs w:val="26"/>
        </w:rPr>
      </w:pPr>
    </w:p>
    <w:p w14:paraId="683A6322" w14:textId="77777777" w:rsidR="003E3FE4" w:rsidRDefault="003E3FE4">
      <w:pPr>
        <w:ind w:left="3"/>
        <w:rPr>
          <w:rFonts w:ascii="Calibri" w:eastAsia="Calibri" w:hAnsi="Calibri" w:cs="Calibri"/>
          <w:b/>
          <w:bCs/>
          <w:color w:val="DB4050"/>
          <w:sz w:val="26"/>
          <w:szCs w:val="26"/>
        </w:rPr>
      </w:pPr>
    </w:p>
    <w:p w14:paraId="22F9FFD2" w14:textId="77777777" w:rsidR="003E3FE4" w:rsidRDefault="003E3FE4">
      <w:pPr>
        <w:ind w:left="3"/>
        <w:rPr>
          <w:rFonts w:ascii="Calibri" w:eastAsia="Calibri" w:hAnsi="Calibri" w:cs="Calibri"/>
          <w:b/>
          <w:bCs/>
          <w:color w:val="DB4050"/>
          <w:sz w:val="26"/>
          <w:szCs w:val="26"/>
        </w:rPr>
      </w:pPr>
    </w:p>
    <w:p w14:paraId="6BD7E76A" w14:textId="77777777" w:rsidR="003E3FE4" w:rsidRDefault="003E3FE4">
      <w:pPr>
        <w:ind w:left="3"/>
        <w:rPr>
          <w:rFonts w:ascii="Calibri" w:eastAsia="Calibri" w:hAnsi="Calibri" w:cs="Calibri"/>
          <w:b/>
          <w:bCs/>
          <w:color w:val="DB4050"/>
          <w:sz w:val="26"/>
          <w:szCs w:val="26"/>
        </w:rPr>
      </w:pPr>
    </w:p>
    <w:p w14:paraId="54D5BC53" w14:textId="77777777" w:rsidR="003E3FE4" w:rsidRDefault="003E3FE4">
      <w:pPr>
        <w:ind w:left="3"/>
        <w:rPr>
          <w:rFonts w:ascii="Calibri" w:eastAsia="Calibri" w:hAnsi="Calibri" w:cs="Calibri"/>
          <w:b/>
          <w:bCs/>
          <w:color w:val="DB4050"/>
          <w:sz w:val="26"/>
          <w:szCs w:val="26"/>
        </w:rPr>
      </w:pPr>
    </w:p>
    <w:p w14:paraId="26A6AEDF" w14:textId="77777777" w:rsidR="003E3FE4" w:rsidRDefault="003E3FE4">
      <w:pPr>
        <w:ind w:left="3"/>
        <w:rPr>
          <w:rFonts w:ascii="Calibri" w:eastAsia="Calibri" w:hAnsi="Calibri" w:cs="Calibri"/>
          <w:b/>
          <w:bCs/>
          <w:color w:val="DB4050"/>
          <w:sz w:val="26"/>
          <w:szCs w:val="26"/>
        </w:rPr>
      </w:pPr>
    </w:p>
    <w:p w14:paraId="638F5802" w14:textId="77777777" w:rsidR="006A079B" w:rsidRDefault="006A079B" w:rsidP="00CF4383">
      <w:pPr>
        <w:rPr>
          <w:rFonts w:ascii="Calibri" w:eastAsia="Calibri" w:hAnsi="Calibri" w:cs="Calibri"/>
          <w:b/>
          <w:bCs/>
          <w:color w:val="DB4050"/>
          <w:sz w:val="26"/>
          <w:szCs w:val="26"/>
        </w:rPr>
      </w:pPr>
    </w:p>
    <w:p w14:paraId="0D302B02" w14:textId="77777777" w:rsidR="006A079B" w:rsidRDefault="006A079B" w:rsidP="00CF4383">
      <w:pPr>
        <w:rPr>
          <w:rFonts w:ascii="Calibri" w:eastAsia="Calibri" w:hAnsi="Calibri" w:cs="Calibri"/>
          <w:b/>
          <w:bCs/>
          <w:color w:val="DB4050"/>
          <w:sz w:val="26"/>
          <w:szCs w:val="26"/>
        </w:rPr>
      </w:pPr>
    </w:p>
    <w:p w14:paraId="0BEE9CE2" w14:textId="77777777" w:rsidR="006A079B" w:rsidRDefault="006A079B" w:rsidP="00CF4383">
      <w:pPr>
        <w:rPr>
          <w:rFonts w:ascii="Calibri" w:eastAsia="Calibri" w:hAnsi="Calibri" w:cs="Calibri"/>
          <w:b/>
          <w:bCs/>
          <w:color w:val="DB4050"/>
          <w:sz w:val="26"/>
          <w:szCs w:val="26"/>
        </w:rPr>
      </w:pPr>
    </w:p>
    <w:p w14:paraId="5C054392" w14:textId="77777777" w:rsidR="00CF4383" w:rsidRDefault="00CF4383" w:rsidP="00CF4383">
      <w:pPr>
        <w:rPr>
          <w:sz w:val="20"/>
          <w:szCs w:val="20"/>
        </w:rPr>
      </w:pPr>
      <w:r>
        <w:rPr>
          <w:rFonts w:ascii="Calibri" w:eastAsia="Calibri" w:hAnsi="Calibri" w:cs="Calibri"/>
          <w:b/>
          <w:bCs/>
          <w:color w:val="DB4050"/>
          <w:sz w:val="26"/>
          <w:szCs w:val="26"/>
        </w:rPr>
        <w:lastRenderedPageBreak/>
        <w:t xml:space="preserve">Note 1 </w:t>
      </w:r>
      <w:r>
        <w:rPr>
          <w:rFonts w:ascii="Calibri" w:eastAsia="Calibri" w:hAnsi="Calibri" w:cs="Calibri"/>
          <w:color w:val="DB4050"/>
          <w:sz w:val="26"/>
          <w:szCs w:val="26"/>
        </w:rPr>
        <w:t>Accounting Policies (continued)</w:t>
      </w:r>
    </w:p>
    <w:p w14:paraId="50FE1E17" w14:textId="77777777" w:rsidR="00CF4383" w:rsidRDefault="00CF4383">
      <w:pPr>
        <w:ind w:left="3"/>
        <w:rPr>
          <w:rFonts w:ascii="Calibri" w:eastAsia="Calibri" w:hAnsi="Calibri" w:cs="Calibri"/>
          <w:b/>
          <w:bCs/>
          <w:color w:val="DB4050"/>
          <w:sz w:val="26"/>
          <w:szCs w:val="26"/>
        </w:rPr>
      </w:pPr>
    </w:p>
    <w:p w14:paraId="3FD54155" w14:textId="77777777" w:rsidR="0037477C" w:rsidRDefault="00355EE7">
      <w:pPr>
        <w:ind w:left="3"/>
        <w:rPr>
          <w:sz w:val="20"/>
          <w:szCs w:val="20"/>
        </w:rPr>
      </w:pPr>
      <w:r>
        <w:rPr>
          <w:rFonts w:ascii="Calibri" w:eastAsia="Calibri" w:hAnsi="Calibri" w:cs="Calibri"/>
          <w:b/>
          <w:bCs/>
          <w:color w:val="DB4050"/>
          <w:sz w:val="26"/>
          <w:szCs w:val="26"/>
        </w:rPr>
        <w:t>CASH AND CASH EQUIVALENTS</w:t>
      </w:r>
    </w:p>
    <w:p w14:paraId="73381FB6" w14:textId="77777777" w:rsidR="0037477C" w:rsidRDefault="0037477C">
      <w:pPr>
        <w:spacing w:line="113" w:lineRule="exact"/>
        <w:rPr>
          <w:sz w:val="20"/>
          <w:szCs w:val="20"/>
        </w:rPr>
      </w:pPr>
    </w:p>
    <w:p w14:paraId="44457F43" w14:textId="77777777" w:rsidR="000F2B8D" w:rsidRDefault="00355EE7" w:rsidP="00294FC1">
      <w:pPr>
        <w:spacing w:line="248" w:lineRule="auto"/>
        <w:ind w:left="3" w:right="-47"/>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Cash is represented by cash in hand and </w:t>
      </w:r>
      <w:r w:rsidR="003E3FE4">
        <w:rPr>
          <w:rFonts w:ascii="Calibri Light" w:eastAsia="Calibri Light" w:hAnsi="Calibri Light" w:cs="Calibri Light"/>
          <w:sz w:val="20"/>
          <w:szCs w:val="20"/>
        </w:rPr>
        <w:t xml:space="preserve">demand </w:t>
      </w:r>
      <w:r>
        <w:rPr>
          <w:rFonts w:ascii="Calibri Light" w:eastAsia="Calibri Light" w:hAnsi="Calibri Light" w:cs="Calibri Light"/>
          <w:sz w:val="20"/>
          <w:szCs w:val="20"/>
        </w:rPr>
        <w:t>deposits</w:t>
      </w:r>
      <w:r w:rsidR="003E3FE4">
        <w:rPr>
          <w:rFonts w:ascii="Calibri Light" w:eastAsia="Calibri Light" w:hAnsi="Calibri Light" w:cs="Calibri Light"/>
          <w:sz w:val="20"/>
          <w:szCs w:val="20"/>
        </w:rPr>
        <w:t xml:space="preserve">. Cash equivalents are short-term </w:t>
      </w:r>
      <w:r>
        <w:rPr>
          <w:rFonts w:ascii="Calibri Light" w:eastAsia="Calibri Light" w:hAnsi="Calibri Light" w:cs="Calibri Light"/>
          <w:sz w:val="20"/>
          <w:szCs w:val="20"/>
        </w:rPr>
        <w:t xml:space="preserve">highly liquid investments </w:t>
      </w:r>
      <w:r w:rsidR="003E3FE4">
        <w:rPr>
          <w:rFonts w:ascii="Calibri Light" w:eastAsia="Calibri Light" w:hAnsi="Calibri Light" w:cs="Calibri Light"/>
          <w:sz w:val="20"/>
          <w:szCs w:val="20"/>
        </w:rPr>
        <w:t xml:space="preserve">that mature in no more than three days or less and that are readily convertible to known amounts of cash with low risk of </w:t>
      </w:r>
      <w:r w:rsidR="003E3FE4" w:rsidRPr="00FA6EEB">
        <w:rPr>
          <w:rFonts w:ascii="Calibri Light" w:eastAsia="Calibri Light" w:hAnsi="Calibri Light" w:cs="Calibri Light"/>
          <w:sz w:val="20"/>
          <w:szCs w:val="20"/>
        </w:rPr>
        <w:t>change in value.</w:t>
      </w:r>
      <w:r w:rsidR="002A1B25" w:rsidRPr="00FA6EEB">
        <w:rPr>
          <w:rFonts w:ascii="Calibri Light" w:eastAsia="Calibri Light" w:hAnsi="Calibri Light" w:cs="Calibri Light"/>
          <w:sz w:val="20"/>
          <w:szCs w:val="20"/>
        </w:rPr>
        <w:t xml:space="preserve"> </w:t>
      </w:r>
      <w:r w:rsidR="000F2B8D" w:rsidRPr="00FA6EEB">
        <w:rPr>
          <w:rFonts w:ascii="Calibri Light" w:eastAsia="Calibri Light" w:hAnsi="Calibri Light" w:cs="Calibri Light"/>
          <w:sz w:val="20"/>
          <w:szCs w:val="20"/>
        </w:rPr>
        <w:t>Cash equivalents are investments that mature in 3 months or less from the date of acquisition and that are readily convertible to known amounts of cash with insignificant risk of change in value.</w:t>
      </w:r>
      <w:r w:rsidR="000F2B8D">
        <w:rPr>
          <w:rFonts w:ascii="Calibri Light" w:eastAsia="Calibri Light" w:hAnsi="Calibri Light" w:cs="Calibri Light"/>
          <w:sz w:val="20"/>
          <w:szCs w:val="20"/>
        </w:rPr>
        <w:t xml:space="preserve"> </w:t>
      </w:r>
    </w:p>
    <w:p w14:paraId="01A1AC1F" w14:textId="77777777" w:rsidR="000F2B8D" w:rsidRDefault="000F2B8D" w:rsidP="00294FC1">
      <w:pPr>
        <w:spacing w:line="248" w:lineRule="auto"/>
        <w:ind w:left="3" w:right="-47"/>
        <w:jc w:val="both"/>
        <w:rPr>
          <w:rFonts w:ascii="Calibri Light" w:eastAsia="Calibri Light" w:hAnsi="Calibri Light" w:cs="Calibri Light"/>
          <w:sz w:val="20"/>
          <w:szCs w:val="20"/>
        </w:rPr>
      </w:pPr>
    </w:p>
    <w:p w14:paraId="4EC137ED" w14:textId="393000F6" w:rsidR="003E3FE4" w:rsidRDefault="003E3FE4" w:rsidP="00294FC1">
      <w:pPr>
        <w:spacing w:line="248" w:lineRule="auto"/>
        <w:ind w:left="3" w:right="-47"/>
        <w:jc w:val="both"/>
        <w:rPr>
          <w:sz w:val="20"/>
          <w:szCs w:val="20"/>
        </w:rPr>
      </w:pPr>
      <w:r>
        <w:rPr>
          <w:rFonts w:ascii="Calibri Light" w:eastAsia="Calibri Light" w:hAnsi="Calibri Light" w:cs="Calibri Light"/>
          <w:sz w:val="20"/>
          <w:szCs w:val="20"/>
        </w:rPr>
        <w:t>In the Balance Sheet and the Cash Flow Statement, cash and cash equivalents are shown net of bank overdrafts that are repayable on demand and form an integral part of the PCC’s cash management.</w:t>
      </w:r>
    </w:p>
    <w:p w14:paraId="658B5A6F" w14:textId="77777777" w:rsidR="00CF4383" w:rsidRPr="00CF4383" w:rsidRDefault="00CF4383" w:rsidP="00294FC1">
      <w:pPr>
        <w:spacing w:before="240"/>
        <w:ind w:right="-47"/>
        <w:jc w:val="both"/>
        <w:rPr>
          <w:sz w:val="20"/>
          <w:szCs w:val="20"/>
        </w:rPr>
      </w:pPr>
      <w:r w:rsidRPr="00CF4383">
        <w:rPr>
          <w:rFonts w:ascii="Calibri" w:eastAsia="Calibri" w:hAnsi="Calibri" w:cs="Calibri"/>
          <w:b/>
          <w:bCs/>
          <w:color w:val="DB4050"/>
          <w:sz w:val="26"/>
          <w:szCs w:val="26"/>
        </w:rPr>
        <w:t>CHANGES IN ACCOUNTING POLICIES</w:t>
      </w:r>
    </w:p>
    <w:p w14:paraId="2E193E46" w14:textId="77777777" w:rsidR="00CF4383" w:rsidRPr="00CF4383" w:rsidRDefault="00CF4383" w:rsidP="00294FC1">
      <w:pPr>
        <w:spacing w:line="113" w:lineRule="exact"/>
        <w:ind w:right="-47"/>
        <w:jc w:val="both"/>
        <w:rPr>
          <w:sz w:val="20"/>
          <w:szCs w:val="20"/>
        </w:rPr>
      </w:pPr>
    </w:p>
    <w:p w14:paraId="1976D721" w14:textId="6162454C" w:rsidR="00CF4383" w:rsidRPr="00AC4259" w:rsidRDefault="00CF4383" w:rsidP="00294FC1">
      <w:pPr>
        <w:spacing w:line="262" w:lineRule="auto"/>
        <w:ind w:right="-47"/>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Changes in accounting policies are only made when required by accounting practices or when the change provides more reliable or relevant information a</w:t>
      </w:r>
      <w:r w:rsidR="003F49CE" w:rsidRPr="00AC4259">
        <w:rPr>
          <w:rFonts w:ascii="Calibri Light" w:eastAsia="Calibri Light" w:hAnsi="Calibri Light" w:cs="Calibri Light"/>
          <w:sz w:val="20"/>
          <w:szCs w:val="20"/>
        </w:rPr>
        <w:t>bout the effect of transactions</w:t>
      </w:r>
      <w:r w:rsidRPr="00AC4259">
        <w:rPr>
          <w:rFonts w:ascii="Calibri Light" w:eastAsia="Calibri Light" w:hAnsi="Calibri Light" w:cs="Calibri Light"/>
          <w:sz w:val="20"/>
          <w:szCs w:val="20"/>
        </w:rPr>
        <w:t>, other events and conditions on the PCC’s financial position or financial performance. Where a change is made, it is applied retrospectively (unless stated otherwise) by adjusting opening balances and comparative amounts for the prior period as if the new policy had always been applied.</w:t>
      </w:r>
    </w:p>
    <w:p w14:paraId="7F27BC57" w14:textId="77777777" w:rsidR="0037477C" w:rsidRDefault="0037477C" w:rsidP="00294FC1">
      <w:pPr>
        <w:spacing w:line="20" w:lineRule="exact"/>
        <w:ind w:right="-47"/>
        <w:jc w:val="both"/>
        <w:rPr>
          <w:sz w:val="20"/>
          <w:szCs w:val="20"/>
        </w:rPr>
      </w:pPr>
    </w:p>
    <w:p w14:paraId="32714E04" w14:textId="77777777" w:rsidR="001240A9" w:rsidRDefault="001240A9" w:rsidP="00294FC1">
      <w:pPr>
        <w:spacing w:before="240"/>
        <w:ind w:left="3"/>
        <w:jc w:val="both"/>
        <w:rPr>
          <w:sz w:val="20"/>
          <w:szCs w:val="20"/>
        </w:rPr>
      </w:pPr>
      <w:r>
        <w:rPr>
          <w:rFonts w:ascii="Calibri" w:eastAsia="Calibri" w:hAnsi="Calibri" w:cs="Calibri"/>
          <w:b/>
          <w:bCs/>
          <w:color w:val="DB4050"/>
          <w:sz w:val="26"/>
          <w:szCs w:val="26"/>
        </w:rPr>
        <w:t>CHARGES TO REVENUE FOR NON-CURRENT ASSETS</w:t>
      </w:r>
    </w:p>
    <w:p w14:paraId="3FCAC565" w14:textId="77777777" w:rsidR="001240A9" w:rsidRDefault="001240A9" w:rsidP="00294FC1">
      <w:pPr>
        <w:spacing w:line="113" w:lineRule="exact"/>
        <w:jc w:val="both"/>
        <w:rPr>
          <w:sz w:val="20"/>
          <w:szCs w:val="20"/>
        </w:rPr>
      </w:pPr>
    </w:p>
    <w:p w14:paraId="35ADB8D7" w14:textId="77777777" w:rsidR="000F2B8D" w:rsidRDefault="001240A9" w:rsidP="00294FC1">
      <w:pPr>
        <w:spacing w:line="249" w:lineRule="auto"/>
        <w:ind w:left="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Services are debited with the depreciation, revaluation, impairment losses and amortisation to record the real cost of holding non-current assets during the year. </w:t>
      </w:r>
    </w:p>
    <w:p w14:paraId="5A6D6DE9" w14:textId="77777777" w:rsidR="000F2B8D" w:rsidRDefault="000F2B8D" w:rsidP="00294FC1">
      <w:pPr>
        <w:spacing w:line="249" w:lineRule="auto"/>
        <w:ind w:left="3"/>
        <w:jc w:val="both"/>
        <w:rPr>
          <w:rFonts w:ascii="Calibri Light" w:eastAsia="Calibri Light" w:hAnsi="Calibri Light" w:cs="Calibri Light"/>
          <w:sz w:val="20"/>
          <w:szCs w:val="20"/>
        </w:rPr>
      </w:pPr>
    </w:p>
    <w:p w14:paraId="331E6F2B" w14:textId="77777777" w:rsidR="000F2B8D" w:rsidRDefault="000F2B8D" w:rsidP="00294FC1">
      <w:pPr>
        <w:spacing w:line="249" w:lineRule="auto"/>
        <w:ind w:left="3"/>
        <w:jc w:val="both"/>
        <w:rPr>
          <w:rFonts w:ascii="Calibri Light" w:eastAsia="Calibri Light" w:hAnsi="Calibri Light" w:cs="Calibri Light"/>
          <w:sz w:val="20"/>
          <w:szCs w:val="20"/>
        </w:rPr>
      </w:pPr>
    </w:p>
    <w:p w14:paraId="319B9133" w14:textId="77777777" w:rsidR="000F2B8D" w:rsidRDefault="000F2B8D" w:rsidP="00294FC1">
      <w:pPr>
        <w:spacing w:line="249" w:lineRule="auto"/>
        <w:ind w:left="3"/>
        <w:jc w:val="both"/>
        <w:rPr>
          <w:rFonts w:ascii="Calibri Light" w:eastAsia="Calibri Light" w:hAnsi="Calibri Light" w:cs="Calibri Light"/>
          <w:sz w:val="20"/>
          <w:szCs w:val="20"/>
        </w:rPr>
      </w:pPr>
    </w:p>
    <w:p w14:paraId="381E1D6E" w14:textId="77777777" w:rsidR="000F2B8D" w:rsidRDefault="000F2B8D" w:rsidP="00294FC1">
      <w:pPr>
        <w:spacing w:line="249" w:lineRule="auto"/>
        <w:ind w:left="3"/>
        <w:jc w:val="both"/>
        <w:rPr>
          <w:rFonts w:ascii="Calibri Light" w:eastAsia="Calibri Light" w:hAnsi="Calibri Light" w:cs="Calibri Light"/>
          <w:sz w:val="20"/>
          <w:szCs w:val="20"/>
        </w:rPr>
      </w:pPr>
    </w:p>
    <w:p w14:paraId="6E47C097" w14:textId="77777777" w:rsidR="000F2B8D" w:rsidRDefault="000F2B8D" w:rsidP="00294FC1">
      <w:pPr>
        <w:spacing w:line="249" w:lineRule="auto"/>
        <w:ind w:left="3"/>
        <w:jc w:val="both"/>
        <w:rPr>
          <w:rFonts w:ascii="Calibri Light" w:eastAsia="Calibri Light" w:hAnsi="Calibri Light" w:cs="Calibri Light"/>
          <w:sz w:val="20"/>
          <w:szCs w:val="20"/>
        </w:rPr>
      </w:pPr>
    </w:p>
    <w:p w14:paraId="61039AA4" w14:textId="76D1EB96" w:rsidR="001240A9" w:rsidRDefault="000F2B8D" w:rsidP="00294FC1">
      <w:pPr>
        <w:spacing w:line="249" w:lineRule="auto"/>
        <w:ind w:left="3"/>
        <w:jc w:val="both"/>
        <w:rPr>
          <w:rFonts w:ascii="Calibri Light" w:eastAsia="Calibri Light" w:hAnsi="Calibri Light" w:cs="Calibri Light"/>
          <w:sz w:val="20"/>
          <w:szCs w:val="20"/>
        </w:rPr>
      </w:pPr>
      <w:r>
        <w:rPr>
          <w:rFonts w:ascii="Calibri Light" w:eastAsia="Calibri Light" w:hAnsi="Calibri Light" w:cs="Calibri Light"/>
          <w:sz w:val="20"/>
          <w:szCs w:val="20"/>
        </w:rPr>
        <w:t>T</w:t>
      </w:r>
      <w:r w:rsidR="001240A9">
        <w:rPr>
          <w:rFonts w:ascii="Calibri Light" w:eastAsia="Calibri Light" w:hAnsi="Calibri Light" w:cs="Calibri Light"/>
          <w:sz w:val="20"/>
          <w:szCs w:val="20"/>
        </w:rPr>
        <w:t>he PCC is not required to raise council tax to cover these, however, the PCC is required to make an annual contribution from revenue towards the reduction in its overall borrowing requirement (equal to an amount calculated on a prudent basis determined by the PCC in accordance with statutory guidance).</w:t>
      </w:r>
    </w:p>
    <w:p w14:paraId="62507572" w14:textId="77777777" w:rsidR="001240A9" w:rsidRDefault="001240A9" w:rsidP="001240A9">
      <w:pPr>
        <w:spacing w:line="249" w:lineRule="auto"/>
        <w:ind w:left="3"/>
        <w:rPr>
          <w:rFonts w:ascii="Calibri Light" w:eastAsia="Calibri Light" w:hAnsi="Calibri Light" w:cs="Calibri Light"/>
          <w:sz w:val="20"/>
          <w:szCs w:val="20"/>
        </w:rPr>
      </w:pPr>
    </w:p>
    <w:p w14:paraId="4A1412BD" w14:textId="77777777" w:rsidR="005D6E67" w:rsidRDefault="005D6E67" w:rsidP="0091607D">
      <w:pPr>
        <w:spacing w:before="40" w:line="262" w:lineRule="auto"/>
        <w:ind w:right="-45"/>
        <w:jc w:val="both"/>
        <w:rPr>
          <w:rFonts w:ascii="Calibri Light" w:eastAsia="Calibri Light" w:hAnsi="Calibri Light" w:cs="Calibri Light"/>
          <w:sz w:val="20"/>
          <w:szCs w:val="20"/>
        </w:rPr>
      </w:pPr>
      <w:r w:rsidRPr="00CF4383">
        <w:rPr>
          <w:rFonts w:ascii="Calibri" w:eastAsia="Calibri" w:hAnsi="Calibri" w:cs="Calibri"/>
          <w:b/>
          <w:bCs/>
          <w:color w:val="DB4050"/>
          <w:sz w:val="26"/>
          <w:szCs w:val="26"/>
        </w:rPr>
        <w:t>E</w:t>
      </w:r>
      <w:r>
        <w:rPr>
          <w:rFonts w:ascii="Calibri" w:eastAsia="Calibri" w:hAnsi="Calibri" w:cs="Calibri"/>
          <w:b/>
          <w:bCs/>
          <w:color w:val="DB4050"/>
          <w:sz w:val="26"/>
          <w:szCs w:val="26"/>
        </w:rPr>
        <w:t>MPLOYEE BENEFITS</w:t>
      </w:r>
      <w:r w:rsidRPr="005D6E67">
        <w:rPr>
          <w:rFonts w:ascii="Calibri Light" w:eastAsia="Calibri Light" w:hAnsi="Calibri Light" w:cs="Calibri Light"/>
          <w:sz w:val="20"/>
          <w:szCs w:val="20"/>
        </w:rPr>
        <w:t xml:space="preserve"> </w:t>
      </w:r>
    </w:p>
    <w:p w14:paraId="7F1FCC4D" w14:textId="77777777" w:rsidR="005D6E67" w:rsidRPr="009C5DEB" w:rsidRDefault="005D6E67" w:rsidP="0091607D">
      <w:pPr>
        <w:spacing w:before="60" w:line="262" w:lineRule="auto"/>
        <w:ind w:right="-45"/>
        <w:jc w:val="both"/>
        <w:rPr>
          <w:rFonts w:ascii="Calibri Light" w:eastAsia="Calibri Light" w:hAnsi="Calibri Light" w:cs="Calibri Light"/>
          <w:sz w:val="20"/>
          <w:szCs w:val="20"/>
        </w:rPr>
      </w:pPr>
      <w:r w:rsidRPr="009C5DEB">
        <w:rPr>
          <w:rFonts w:ascii="Calibri Light" w:eastAsia="Calibri Light" w:hAnsi="Calibri Light" w:cs="Calibri Light"/>
          <w:sz w:val="20"/>
          <w:szCs w:val="20"/>
        </w:rPr>
        <w:t>Transactions relating to employee benefits are included in the financial statements of either the PCC or the Chief Constable according to where the direction and control of those employees lies. Short-term employee benefits are those due to be settled within 12 months of the year-end. They include salaries, paid annual leave, flexitime and other non-monetary benefits such as cars. They are recognised as an expense in the year in which employees render service.</w:t>
      </w:r>
    </w:p>
    <w:p w14:paraId="01ED988B" w14:textId="77777777" w:rsidR="00CF4383" w:rsidRPr="009C5DEB" w:rsidRDefault="00CF4383" w:rsidP="00BF1C35">
      <w:pPr>
        <w:spacing w:before="240" w:line="249" w:lineRule="auto"/>
        <w:ind w:left="3"/>
        <w:rPr>
          <w:sz w:val="20"/>
          <w:szCs w:val="20"/>
        </w:rPr>
      </w:pPr>
      <w:r w:rsidRPr="009C5DEB">
        <w:rPr>
          <w:rFonts w:ascii="Calibri" w:eastAsia="Calibri" w:hAnsi="Calibri" w:cs="Calibri"/>
          <w:b/>
          <w:bCs/>
          <w:color w:val="DB4050"/>
          <w:sz w:val="26"/>
          <w:szCs w:val="26"/>
        </w:rPr>
        <w:t>ESTIMATES AND ERRORS</w:t>
      </w:r>
    </w:p>
    <w:p w14:paraId="1301B5A3" w14:textId="77777777" w:rsidR="00CF4383" w:rsidRPr="009C5DEB" w:rsidRDefault="00CF4383" w:rsidP="00CF4383">
      <w:pPr>
        <w:spacing w:line="113" w:lineRule="exact"/>
        <w:ind w:right="-47"/>
        <w:rPr>
          <w:sz w:val="20"/>
          <w:szCs w:val="20"/>
        </w:rPr>
      </w:pPr>
    </w:p>
    <w:p w14:paraId="43A1D6FA" w14:textId="77777777" w:rsidR="00F21CE6" w:rsidRDefault="00F21CE6" w:rsidP="00723C6E">
      <w:pPr>
        <w:spacing w:line="262" w:lineRule="auto"/>
        <w:ind w:right="-40"/>
        <w:jc w:val="both"/>
        <w:rPr>
          <w:rFonts w:ascii="Calibri Light" w:eastAsia="Calibri Light" w:hAnsi="Calibri Light" w:cs="Calibri Light"/>
          <w:sz w:val="20"/>
          <w:szCs w:val="20"/>
        </w:rPr>
      </w:pPr>
      <w:r w:rsidRPr="009C5DEB">
        <w:rPr>
          <w:rFonts w:ascii="Calibri Light" w:eastAsia="Calibri Light" w:hAnsi="Calibri Light" w:cs="Calibri Light"/>
          <w:sz w:val="20"/>
          <w:szCs w:val="20"/>
        </w:rPr>
        <w:t xml:space="preserve">Changes in accounting estimates are accounted for </w:t>
      </w:r>
      <w:r w:rsidR="00D154CB">
        <w:rPr>
          <w:rFonts w:ascii="Calibri Light" w:eastAsia="Calibri Light" w:hAnsi="Calibri Light" w:cs="Calibri Light"/>
          <w:sz w:val="20"/>
          <w:szCs w:val="20"/>
        </w:rPr>
        <w:t>pros</w:t>
      </w:r>
      <w:r w:rsidRPr="009C5DEB">
        <w:rPr>
          <w:rFonts w:ascii="Calibri Light" w:eastAsia="Calibri Light" w:hAnsi="Calibri Light" w:cs="Calibri Light"/>
          <w:sz w:val="20"/>
          <w:szCs w:val="20"/>
        </w:rPr>
        <w:t>pectively, that is in the current and future years affected by the change and do not give rise to a prior period adjustment.</w:t>
      </w:r>
    </w:p>
    <w:p w14:paraId="32C11E78" w14:textId="77777777" w:rsidR="00CF4383" w:rsidRDefault="00CF4383" w:rsidP="00294FC1">
      <w:pPr>
        <w:spacing w:before="240"/>
        <w:ind w:left="3"/>
        <w:jc w:val="both"/>
        <w:rPr>
          <w:sz w:val="20"/>
          <w:szCs w:val="20"/>
        </w:rPr>
      </w:pPr>
      <w:r>
        <w:rPr>
          <w:rFonts w:ascii="Calibri" w:eastAsia="Calibri" w:hAnsi="Calibri" w:cs="Calibri"/>
          <w:b/>
          <w:bCs/>
          <w:color w:val="DB4050"/>
          <w:sz w:val="26"/>
          <w:szCs w:val="26"/>
        </w:rPr>
        <w:t>EXCEPTIONAL ITEMS</w:t>
      </w:r>
    </w:p>
    <w:p w14:paraId="35BABFC8" w14:textId="77777777" w:rsidR="00CF4383" w:rsidRDefault="00CF4383" w:rsidP="00294FC1">
      <w:pPr>
        <w:spacing w:line="113" w:lineRule="exact"/>
        <w:jc w:val="both"/>
        <w:rPr>
          <w:sz w:val="20"/>
          <w:szCs w:val="20"/>
        </w:rPr>
      </w:pPr>
    </w:p>
    <w:p w14:paraId="585C1B7E" w14:textId="77777777" w:rsidR="00CF4383" w:rsidRPr="00AC4259" w:rsidRDefault="00CF4383" w:rsidP="00294FC1">
      <w:pPr>
        <w:spacing w:line="249" w:lineRule="auto"/>
        <w:ind w:left="3"/>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When items of income and expenditure are material, their nature and amount is disclosed separately, either in the Comprehensive Income and Expenditure Statement or in the Notes to the Accounts, depending on how significant the items are to an understanding of PCC’s performance.</w:t>
      </w:r>
    </w:p>
    <w:p w14:paraId="6097A7AF" w14:textId="77777777" w:rsidR="0037477C" w:rsidRDefault="0037477C" w:rsidP="00294FC1">
      <w:pPr>
        <w:spacing w:line="200" w:lineRule="exact"/>
        <w:ind w:right="-47"/>
        <w:jc w:val="both"/>
        <w:rPr>
          <w:sz w:val="20"/>
          <w:szCs w:val="20"/>
        </w:rPr>
      </w:pPr>
    </w:p>
    <w:p w14:paraId="35352C69" w14:textId="77777777" w:rsidR="000F2B8D" w:rsidRDefault="000F2B8D" w:rsidP="00294FC1">
      <w:pPr>
        <w:spacing w:line="219" w:lineRule="auto"/>
        <w:jc w:val="both"/>
        <w:rPr>
          <w:rFonts w:ascii="Calibri" w:eastAsia="Calibri" w:hAnsi="Calibri" w:cs="Calibri"/>
          <w:b/>
          <w:bCs/>
          <w:color w:val="DB4050"/>
          <w:sz w:val="26"/>
          <w:szCs w:val="26"/>
        </w:rPr>
      </w:pPr>
    </w:p>
    <w:p w14:paraId="53F57729" w14:textId="77777777" w:rsidR="000F2B8D" w:rsidRDefault="000F2B8D" w:rsidP="00294FC1">
      <w:pPr>
        <w:spacing w:line="219" w:lineRule="auto"/>
        <w:jc w:val="both"/>
        <w:rPr>
          <w:rFonts w:ascii="Calibri" w:eastAsia="Calibri" w:hAnsi="Calibri" w:cs="Calibri"/>
          <w:b/>
          <w:bCs/>
          <w:color w:val="DB4050"/>
          <w:sz w:val="26"/>
          <w:szCs w:val="26"/>
        </w:rPr>
      </w:pPr>
    </w:p>
    <w:p w14:paraId="0AE93085" w14:textId="77777777" w:rsidR="000F2B8D" w:rsidRDefault="000F2B8D" w:rsidP="00294FC1">
      <w:pPr>
        <w:spacing w:line="219" w:lineRule="auto"/>
        <w:jc w:val="both"/>
        <w:rPr>
          <w:rFonts w:ascii="Calibri" w:eastAsia="Calibri" w:hAnsi="Calibri" w:cs="Calibri"/>
          <w:b/>
          <w:bCs/>
          <w:color w:val="DB4050"/>
          <w:sz w:val="26"/>
          <w:szCs w:val="26"/>
        </w:rPr>
      </w:pPr>
    </w:p>
    <w:p w14:paraId="2EF722E1" w14:textId="1FCF0810" w:rsidR="000F2B8D" w:rsidRDefault="000F2B8D" w:rsidP="00294FC1">
      <w:pPr>
        <w:spacing w:line="219" w:lineRule="auto"/>
        <w:jc w:val="both"/>
        <w:rPr>
          <w:rFonts w:ascii="Calibri" w:eastAsia="Calibri" w:hAnsi="Calibri" w:cs="Calibri"/>
          <w:b/>
          <w:bCs/>
          <w:color w:val="DB4050"/>
          <w:sz w:val="26"/>
          <w:szCs w:val="26"/>
        </w:rPr>
      </w:pPr>
      <w:r>
        <w:rPr>
          <w:rFonts w:ascii="Calibri" w:eastAsia="Calibri" w:hAnsi="Calibri" w:cs="Calibri"/>
          <w:b/>
          <w:bCs/>
          <w:noProof/>
          <w:color w:val="DB4050"/>
          <w:sz w:val="60"/>
          <w:szCs w:val="60"/>
        </w:rPr>
        <w:drawing>
          <wp:anchor distT="0" distB="0" distL="114300" distR="114300" simplePos="0" relativeHeight="251646464" behindDoc="1" locked="0" layoutInCell="1" allowOverlap="1" wp14:anchorId="571E3118" wp14:editId="0F8E2B17">
            <wp:simplePos x="0" y="0"/>
            <wp:positionH relativeFrom="page">
              <wp:posOffset>9964386</wp:posOffset>
            </wp:positionH>
            <wp:positionV relativeFrom="paragraph">
              <wp:posOffset>-536575</wp:posOffset>
            </wp:positionV>
            <wp:extent cx="759460" cy="7595870"/>
            <wp:effectExtent l="0" t="0" r="2540" b="508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A01CCEE" w14:textId="48207255" w:rsidR="000F2B8D" w:rsidRPr="000F2B8D" w:rsidRDefault="000F2B8D" w:rsidP="00294FC1">
      <w:pPr>
        <w:spacing w:line="219" w:lineRule="auto"/>
        <w:jc w:val="both"/>
        <w:rPr>
          <w:rFonts w:ascii="Calibri" w:eastAsia="Calibri" w:hAnsi="Calibri" w:cs="Calibri"/>
          <w:b/>
          <w:bCs/>
          <w:color w:val="DB4050"/>
          <w:sz w:val="40"/>
          <w:szCs w:val="40"/>
        </w:rPr>
      </w:pPr>
    </w:p>
    <w:p w14:paraId="3508C888" w14:textId="0CEE740F" w:rsidR="00CF4383" w:rsidRPr="00CF4383" w:rsidRDefault="00CF4383" w:rsidP="00294FC1">
      <w:pPr>
        <w:spacing w:line="219" w:lineRule="auto"/>
        <w:jc w:val="both"/>
        <w:rPr>
          <w:sz w:val="20"/>
          <w:szCs w:val="20"/>
        </w:rPr>
      </w:pPr>
      <w:r w:rsidRPr="00CF4383">
        <w:rPr>
          <w:rFonts w:ascii="Calibri" w:eastAsia="Calibri" w:hAnsi="Calibri" w:cs="Calibri"/>
          <w:b/>
          <w:bCs/>
          <w:color w:val="DB4050"/>
          <w:sz w:val="26"/>
          <w:szCs w:val="26"/>
        </w:rPr>
        <w:t>FOREIGN CURRENCY TRANSLATION</w:t>
      </w:r>
    </w:p>
    <w:p w14:paraId="2D01C8B9" w14:textId="77777777" w:rsidR="00CF4383" w:rsidRPr="00CF4383" w:rsidRDefault="00CF4383" w:rsidP="00294FC1">
      <w:pPr>
        <w:spacing w:line="114" w:lineRule="exact"/>
        <w:jc w:val="both"/>
        <w:rPr>
          <w:sz w:val="20"/>
          <w:szCs w:val="20"/>
        </w:rPr>
      </w:pPr>
    </w:p>
    <w:p w14:paraId="387E2757" w14:textId="4CD5D33F" w:rsidR="00CF4383" w:rsidRDefault="00CF4383" w:rsidP="000F2B8D">
      <w:pPr>
        <w:spacing w:line="250" w:lineRule="auto"/>
        <w:ind w:right="301"/>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Where the PCC has </w:t>
      </w:r>
      <w:proofErr w:type="gramStart"/>
      <w:r w:rsidRPr="00CF4383">
        <w:rPr>
          <w:rFonts w:ascii="Calibri Light" w:eastAsia="Calibri Light" w:hAnsi="Calibri Light" w:cs="Calibri Light"/>
          <w:sz w:val="20"/>
          <w:szCs w:val="20"/>
        </w:rPr>
        <w:t>entered into</w:t>
      </w:r>
      <w:proofErr w:type="gramEnd"/>
      <w:r w:rsidRPr="00CF4383">
        <w:rPr>
          <w:rFonts w:ascii="Calibri Light" w:eastAsia="Calibri Light" w:hAnsi="Calibri Light" w:cs="Calibri Light"/>
          <w:sz w:val="20"/>
          <w:szCs w:val="20"/>
        </w:rPr>
        <w:t xml:space="preserve"> a transaction using a foreign currency, the transaction is converted into sterling at the exchange rate applicable on the date the transaction was made.</w:t>
      </w:r>
    </w:p>
    <w:p w14:paraId="5AB80F0B" w14:textId="77777777" w:rsidR="00CF4383" w:rsidRDefault="00CF4383" w:rsidP="00294FC1">
      <w:pPr>
        <w:spacing w:line="250" w:lineRule="auto"/>
        <w:jc w:val="both"/>
        <w:rPr>
          <w:rFonts w:ascii="Calibri Light" w:eastAsia="Calibri Light" w:hAnsi="Calibri Light" w:cs="Calibri Light"/>
          <w:sz w:val="20"/>
          <w:szCs w:val="20"/>
        </w:rPr>
      </w:pPr>
    </w:p>
    <w:p w14:paraId="6AFBF224" w14:textId="7E08F1C9" w:rsidR="00CF4383" w:rsidRPr="00CF4383" w:rsidRDefault="00CF4383" w:rsidP="000F2B8D">
      <w:pPr>
        <w:jc w:val="both"/>
        <w:rPr>
          <w:sz w:val="20"/>
          <w:szCs w:val="20"/>
        </w:rPr>
      </w:pPr>
      <w:r w:rsidRPr="00CF4383">
        <w:rPr>
          <w:rFonts w:ascii="Calibri" w:eastAsia="Calibri" w:hAnsi="Calibri" w:cs="Calibri"/>
          <w:b/>
          <w:bCs/>
          <w:color w:val="DB4050"/>
          <w:sz w:val="26"/>
          <w:szCs w:val="26"/>
        </w:rPr>
        <w:t>PRIOR PERIOD ADJUSTMENTS</w:t>
      </w:r>
    </w:p>
    <w:p w14:paraId="5E853880" w14:textId="77777777" w:rsidR="00CF4383" w:rsidRPr="00CF4383" w:rsidRDefault="00CF4383" w:rsidP="00A53BAA">
      <w:pPr>
        <w:spacing w:line="113" w:lineRule="exact"/>
        <w:ind w:right="301"/>
        <w:jc w:val="both"/>
        <w:rPr>
          <w:sz w:val="20"/>
          <w:szCs w:val="20"/>
        </w:rPr>
      </w:pPr>
    </w:p>
    <w:p w14:paraId="37D57638" w14:textId="77777777" w:rsidR="00F21CE6" w:rsidRPr="009C5DEB" w:rsidRDefault="00CF4383" w:rsidP="00E22F76">
      <w:pPr>
        <w:spacing w:line="262" w:lineRule="auto"/>
        <w:ind w:right="301"/>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 xml:space="preserve">Prior </w:t>
      </w:r>
      <w:r w:rsidRPr="009C5DEB">
        <w:rPr>
          <w:rFonts w:ascii="Calibri Light" w:eastAsia="Calibri Light" w:hAnsi="Calibri Light" w:cs="Calibri Light"/>
          <w:sz w:val="20"/>
          <w:szCs w:val="20"/>
        </w:rPr>
        <w:t>per</w:t>
      </w:r>
      <w:r w:rsidR="003F49CE" w:rsidRPr="009C5DEB">
        <w:rPr>
          <w:rFonts w:ascii="Calibri Light" w:eastAsia="Calibri Light" w:hAnsi="Calibri Light" w:cs="Calibri Light"/>
          <w:sz w:val="20"/>
          <w:szCs w:val="20"/>
        </w:rPr>
        <w:t xml:space="preserve">iod adjustments may arise as a </w:t>
      </w:r>
      <w:r w:rsidRPr="009C5DEB">
        <w:rPr>
          <w:rFonts w:ascii="Calibri Light" w:eastAsia="Calibri Light" w:hAnsi="Calibri Light" w:cs="Calibri Light"/>
          <w:sz w:val="20"/>
          <w:szCs w:val="20"/>
        </w:rPr>
        <w:t xml:space="preserve">result of a change in accounting policies or to correct a material error. </w:t>
      </w:r>
      <w:r w:rsidR="00E22F76" w:rsidRPr="009C5DEB">
        <w:rPr>
          <w:rFonts w:ascii="Calibri Light" w:eastAsia="Calibri Light" w:hAnsi="Calibri Light" w:cs="Calibri Light"/>
          <w:sz w:val="20"/>
          <w:szCs w:val="20"/>
        </w:rPr>
        <w:t xml:space="preserve"> </w:t>
      </w:r>
      <w:r w:rsidR="00F21CE6" w:rsidRPr="009C5DEB">
        <w:rPr>
          <w:rFonts w:ascii="Calibri Light" w:eastAsia="Calibri Light" w:hAnsi="Calibri Light" w:cs="Calibri Light"/>
          <w:sz w:val="20"/>
          <w:szCs w:val="20"/>
        </w:rPr>
        <w:t>Material errors discovered in prior period figure</w:t>
      </w:r>
      <w:r w:rsidR="00E53FB1" w:rsidRPr="009C5DEB">
        <w:rPr>
          <w:rFonts w:ascii="Calibri Light" w:eastAsia="Calibri Light" w:hAnsi="Calibri Light" w:cs="Calibri Light"/>
          <w:sz w:val="20"/>
          <w:szCs w:val="20"/>
        </w:rPr>
        <w:t xml:space="preserve">s are corrected retrospectively </w:t>
      </w:r>
      <w:r w:rsidR="00F21CE6" w:rsidRPr="009C5DEB">
        <w:rPr>
          <w:rFonts w:ascii="Calibri Light" w:eastAsia="Calibri Light" w:hAnsi="Calibri Light" w:cs="Calibri Light"/>
          <w:sz w:val="20"/>
          <w:szCs w:val="20"/>
        </w:rPr>
        <w:t xml:space="preserve">by amending opening balances and comparative amounts for the prior period. </w:t>
      </w:r>
    </w:p>
    <w:p w14:paraId="13251584" w14:textId="77777777" w:rsidR="00CF4383" w:rsidRPr="00CF4383" w:rsidRDefault="00CF4383" w:rsidP="00A53BAA">
      <w:pPr>
        <w:spacing w:before="240"/>
        <w:ind w:right="301"/>
        <w:jc w:val="both"/>
        <w:rPr>
          <w:sz w:val="20"/>
          <w:szCs w:val="20"/>
        </w:rPr>
      </w:pPr>
      <w:r w:rsidRPr="009C5DEB">
        <w:rPr>
          <w:rFonts w:ascii="Calibri" w:eastAsia="Calibri" w:hAnsi="Calibri" w:cs="Calibri"/>
          <w:b/>
          <w:bCs/>
          <w:color w:val="DB4050"/>
          <w:sz w:val="26"/>
          <w:szCs w:val="26"/>
        </w:rPr>
        <w:t>RESERVES</w:t>
      </w:r>
    </w:p>
    <w:p w14:paraId="10B73442" w14:textId="77777777" w:rsidR="00CF4383" w:rsidRPr="00CF4383" w:rsidRDefault="00CF4383" w:rsidP="00A53BAA">
      <w:pPr>
        <w:spacing w:line="113" w:lineRule="exact"/>
        <w:ind w:right="301"/>
        <w:jc w:val="both"/>
        <w:rPr>
          <w:sz w:val="20"/>
          <w:szCs w:val="20"/>
        </w:rPr>
      </w:pPr>
    </w:p>
    <w:p w14:paraId="5F5C9081" w14:textId="77777777" w:rsidR="00AC4259" w:rsidRDefault="00CF4383" w:rsidP="00A53BAA">
      <w:pPr>
        <w:spacing w:line="249" w:lineRule="auto"/>
        <w:ind w:right="301"/>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The PCC sets aside amounts for specific future policy purposes or to cover contingencies. Reserves are created by appropriating amounts out of the General Fund Balance in the Movement in Reserves Statement. </w:t>
      </w:r>
    </w:p>
    <w:p w14:paraId="7D209E78" w14:textId="77777777" w:rsidR="00AC4259" w:rsidRPr="00AC4259" w:rsidRDefault="00AC4259" w:rsidP="00A53BAA">
      <w:pPr>
        <w:spacing w:line="249" w:lineRule="auto"/>
        <w:ind w:right="301"/>
        <w:jc w:val="both"/>
        <w:rPr>
          <w:rFonts w:ascii="Calibri Light" w:eastAsia="Calibri Light" w:hAnsi="Calibri Light" w:cs="Calibri Light"/>
          <w:sz w:val="8"/>
          <w:szCs w:val="8"/>
        </w:rPr>
      </w:pPr>
    </w:p>
    <w:p w14:paraId="676C5A3A" w14:textId="77777777" w:rsidR="00CF4383" w:rsidRPr="00CF4383" w:rsidRDefault="00CF4383" w:rsidP="00A53BAA">
      <w:pPr>
        <w:spacing w:line="249" w:lineRule="auto"/>
        <w:ind w:right="301"/>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When expenditure to be financed from a reserve is incurred, it is charged to the appropriate service in that year against the Surplus or Deficit on the Provision of Services in the </w:t>
      </w:r>
      <w:r w:rsidR="00294FC1">
        <w:rPr>
          <w:rFonts w:ascii="Calibri Light" w:eastAsia="Calibri Light" w:hAnsi="Calibri Light" w:cs="Calibri Light"/>
          <w:sz w:val="20"/>
          <w:szCs w:val="20"/>
        </w:rPr>
        <w:t xml:space="preserve">Comprehensive Income and </w:t>
      </w:r>
      <w:r w:rsidRPr="00CF4383">
        <w:rPr>
          <w:rFonts w:ascii="Calibri Light" w:eastAsia="Calibri Light" w:hAnsi="Calibri Light" w:cs="Calibri Light"/>
          <w:sz w:val="20"/>
          <w:szCs w:val="20"/>
        </w:rPr>
        <w:t xml:space="preserve">Expenditure Statement. The reserve is then appropriated back into the General Fund Balance in the Movement in Reserves Statement so that there is no net charge against council tax for the expenditure. </w:t>
      </w:r>
    </w:p>
    <w:p w14:paraId="42CE4DFE" w14:textId="77777777" w:rsidR="00CF4383" w:rsidRPr="00CF4383" w:rsidRDefault="00CF4383" w:rsidP="00A53BAA">
      <w:pPr>
        <w:spacing w:line="249" w:lineRule="auto"/>
        <w:ind w:right="301"/>
        <w:jc w:val="both"/>
        <w:rPr>
          <w:rFonts w:ascii="Calibri Light" w:eastAsia="Calibri Light" w:hAnsi="Calibri Light" w:cs="Calibri Light"/>
          <w:sz w:val="20"/>
          <w:szCs w:val="20"/>
        </w:rPr>
      </w:pPr>
    </w:p>
    <w:p w14:paraId="7F92EAD4" w14:textId="77777777" w:rsidR="001240A9" w:rsidRDefault="001240A9" w:rsidP="00A53BAA">
      <w:pPr>
        <w:spacing w:line="219" w:lineRule="auto"/>
        <w:ind w:right="301"/>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Certain other reserves are kept </w:t>
      </w:r>
      <w:proofErr w:type="gramStart"/>
      <w:r w:rsidRPr="00CF4383">
        <w:rPr>
          <w:rFonts w:ascii="Calibri Light" w:eastAsia="Calibri Light" w:hAnsi="Calibri Light" w:cs="Calibri Light"/>
          <w:sz w:val="20"/>
          <w:szCs w:val="20"/>
        </w:rPr>
        <w:t>to man</w:t>
      </w:r>
      <w:r>
        <w:rPr>
          <w:rFonts w:ascii="Calibri Light" w:eastAsia="Calibri Light" w:hAnsi="Calibri Light" w:cs="Calibri Light"/>
          <w:sz w:val="20"/>
          <w:szCs w:val="20"/>
        </w:rPr>
        <w:t>a</w:t>
      </w:r>
      <w:r w:rsidRPr="00CF4383">
        <w:rPr>
          <w:rFonts w:ascii="Calibri Light" w:eastAsia="Calibri Light" w:hAnsi="Calibri Light" w:cs="Calibri Light"/>
          <w:sz w:val="20"/>
          <w:szCs w:val="20"/>
        </w:rPr>
        <w:t>ge</w:t>
      </w:r>
      <w:proofErr w:type="gramEnd"/>
      <w:r w:rsidRPr="00CF4383">
        <w:rPr>
          <w:rFonts w:ascii="Calibri Light" w:eastAsia="Calibri Light" w:hAnsi="Calibri Light" w:cs="Calibri Light"/>
          <w:sz w:val="20"/>
          <w:szCs w:val="20"/>
        </w:rPr>
        <w:t xml:space="preserve"> the accounting processes for non-current assets, financial instruments, retirement and employee benefits and they do not represent usable resources for the PCC. </w:t>
      </w:r>
    </w:p>
    <w:p w14:paraId="4247B3E3" w14:textId="77777777" w:rsidR="001240A9" w:rsidRPr="00AC4259" w:rsidRDefault="001240A9" w:rsidP="00A53BAA">
      <w:pPr>
        <w:spacing w:line="219" w:lineRule="auto"/>
        <w:ind w:right="301"/>
        <w:jc w:val="both"/>
        <w:rPr>
          <w:rFonts w:ascii="Calibri" w:eastAsia="Calibri" w:hAnsi="Calibri" w:cs="Calibri"/>
          <w:b/>
          <w:bCs/>
          <w:color w:val="DB4050"/>
          <w:sz w:val="20"/>
          <w:szCs w:val="20"/>
        </w:rPr>
      </w:pPr>
    </w:p>
    <w:p w14:paraId="3648BE7F" w14:textId="77777777" w:rsidR="00A53BAA" w:rsidRDefault="00A53BAA" w:rsidP="00A53BAA">
      <w:pPr>
        <w:spacing w:line="250" w:lineRule="auto"/>
        <w:ind w:right="301"/>
        <w:jc w:val="both"/>
        <w:rPr>
          <w:rFonts w:ascii="Calibri Light" w:eastAsia="Calibri Light" w:hAnsi="Calibri Light" w:cs="Calibri Light"/>
          <w:sz w:val="20"/>
          <w:szCs w:val="20"/>
        </w:rPr>
      </w:pPr>
    </w:p>
    <w:p w14:paraId="1FC0CD3B" w14:textId="77777777" w:rsidR="00A53BAA" w:rsidRDefault="00A53BAA" w:rsidP="00310FE5">
      <w:pPr>
        <w:spacing w:line="250" w:lineRule="auto"/>
        <w:ind w:right="159"/>
        <w:jc w:val="both"/>
        <w:rPr>
          <w:rFonts w:ascii="Calibri Light" w:eastAsia="Calibri Light" w:hAnsi="Calibri Light" w:cs="Calibri Light"/>
          <w:sz w:val="20"/>
          <w:szCs w:val="20"/>
        </w:rPr>
      </w:pPr>
    </w:p>
    <w:p w14:paraId="428E01A9" w14:textId="77777777" w:rsidR="00A53BAA" w:rsidRDefault="00A53BAA" w:rsidP="00310FE5">
      <w:pPr>
        <w:spacing w:line="250" w:lineRule="auto"/>
        <w:ind w:right="159"/>
        <w:jc w:val="both"/>
        <w:rPr>
          <w:rFonts w:ascii="Calibri Light" w:eastAsia="Calibri Light" w:hAnsi="Calibri Light" w:cs="Calibri Light"/>
          <w:sz w:val="20"/>
          <w:szCs w:val="20"/>
        </w:rPr>
      </w:pPr>
    </w:p>
    <w:p w14:paraId="5CE29732" w14:textId="77777777" w:rsidR="00A53BAA" w:rsidRDefault="00A53BAA" w:rsidP="00310FE5">
      <w:pPr>
        <w:spacing w:line="250" w:lineRule="auto"/>
        <w:ind w:right="159"/>
        <w:jc w:val="both"/>
        <w:rPr>
          <w:rFonts w:ascii="Calibri Light" w:eastAsia="Calibri Light" w:hAnsi="Calibri Light" w:cs="Calibri Light"/>
          <w:sz w:val="20"/>
          <w:szCs w:val="20"/>
        </w:rPr>
      </w:pPr>
    </w:p>
    <w:p w14:paraId="7BCF3B18" w14:textId="68DE3C5C" w:rsidR="00A53BAA" w:rsidRDefault="00A53BAA" w:rsidP="00310FE5">
      <w:pPr>
        <w:spacing w:line="250" w:lineRule="auto"/>
        <w:ind w:right="159"/>
        <w:jc w:val="both"/>
        <w:rPr>
          <w:rFonts w:ascii="Calibri Light" w:eastAsia="Calibri Light" w:hAnsi="Calibri Light" w:cs="Calibri Light"/>
          <w:sz w:val="20"/>
          <w:szCs w:val="20"/>
        </w:rPr>
      </w:pPr>
    </w:p>
    <w:p w14:paraId="581AF111" w14:textId="77777777" w:rsidR="00A53BAA" w:rsidRDefault="00A53BAA" w:rsidP="00310FE5">
      <w:pPr>
        <w:spacing w:line="250" w:lineRule="auto"/>
        <w:ind w:right="159"/>
        <w:jc w:val="both"/>
        <w:rPr>
          <w:rFonts w:ascii="Calibri Light" w:eastAsia="Calibri Light" w:hAnsi="Calibri Light" w:cs="Calibri Light"/>
          <w:sz w:val="20"/>
          <w:szCs w:val="20"/>
        </w:rPr>
      </w:pPr>
    </w:p>
    <w:p w14:paraId="1C9F0201" w14:textId="77777777" w:rsidR="00A53BAA" w:rsidRDefault="00A53BAA" w:rsidP="00310FE5">
      <w:pPr>
        <w:spacing w:line="250" w:lineRule="auto"/>
        <w:ind w:right="159"/>
        <w:jc w:val="both"/>
        <w:rPr>
          <w:rFonts w:ascii="Calibri Light" w:eastAsia="Calibri Light" w:hAnsi="Calibri Light" w:cs="Calibri Light"/>
          <w:sz w:val="20"/>
          <w:szCs w:val="20"/>
        </w:rPr>
      </w:pPr>
    </w:p>
    <w:p w14:paraId="1B1C9843" w14:textId="77777777" w:rsidR="00A53BAA" w:rsidRDefault="00A53BAA" w:rsidP="00310FE5">
      <w:pPr>
        <w:spacing w:line="250" w:lineRule="auto"/>
        <w:ind w:right="159"/>
        <w:jc w:val="both"/>
        <w:rPr>
          <w:rFonts w:ascii="Calibri Light" w:eastAsia="Calibri Light" w:hAnsi="Calibri Light" w:cs="Calibri Light"/>
          <w:sz w:val="20"/>
          <w:szCs w:val="20"/>
        </w:rPr>
      </w:pPr>
    </w:p>
    <w:p w14:paraId="330A0926" w14:textId="77777777" w:rsidR="00A53BAA" w:rsidRDefault="00A53BAA" w:rsidP="00310FE5">
      <w:pPr>
        <w:spacing w:line="250" w:lineRule="auto"/>
        <w:ind w:right="159"/>
        <w:jc w:val="both"/>
        <w:rPr>
          <w:rFonts w:ascii="Calibri Light" w:eastAsia="Calibri Light" w:hAnsi="Calibri Light" w:cs="Calibri Light"/>
          <w:sz w:val="20"/>
          <w:szCs w:val="20"/>
        </w:rPr>
      </w:pPr>
    </w:p>
    <w:p w14:paraId="230DC33C" w14:textId="77777777" w:rsidR="00A53BAA" w:rsidRDefault="00A53BAA" w:rsidP="00310FE5">
      <w:pPr>
        <w:spacing w:line="250" w:lineRule="auto"/>
        <w:ind w:right="159"/>
        <w:jc w:val="both"/>
        <w:rPr>
          <w:rFonts w:ascii="Calibri Light" w:eastAsia="Calibri Light" w:hAnsi="Calibri Light" w:cs="Calibri Light"/>
          <w:sz w:val="20"/>
          <w:szCs w:val="20"/>
        </w:rPr>
      </w:pPr>
    </w:p>
    <w:p w14:paraId="620792C3" w14:textId="77777777" w:rsidR="00A53BAA" w:rsidRDefault="00A53BAA" w:rsidP="00310FE5">
      <w:pPr>
        <w:spacing w:line="250" w:lineRule="auto"/>
        <w:ind w:right="159"/>
        <w:jc w:val="both"/>
        <w:rPr>
          <w:rFonts w:ascii="Calibri Light" w:eastAsia="Calibri Light" w:hAnsi="Calibri Light" w:cs="Calibri Light"/>
          <w:sz w:val="20"/>
          <w:szCs w:val="20"/>
        </w:rPr>
      </w:pPr>
    </w:p>
    <w:p w14:paraId="579624FF" w14:textId="77777777" w:rsidR="00A53BAA" w:rsidRDefault="00A53BAA" w:rsidP="00310FE5">
      <w:pPr>
        <w:spacing w:line="250" w:lineRule="auto"/>
        <w:ind w:right="159"/>
        <w:jc w:val="both"/>
        <w:rPr>
          <w:rFonts w:ascii="Calibri Light" w:eastAsia="Calibri Light" w:hAnsi="Calibri Light" w:cs="Calibri Light"/>
          <w:sz w:val="20"/>
          <w:szCs w:val="20"/>
        </w:rPr>
      </w:pPr>
    </w:p>
    <w:p w14:paraId="36162287" w14:textId="77777777" w:rsidR="00A53BAA" w:rsidRDefault="00A53BAA" w:rsidP="00310FE5">
      <w:pPr>
        <w:spacing w:line="250" w:lineRule="auto"/>
        <w:ind w:right="159"/>
        <w:jc w:val="both"/>
        <w:rPr>
          <w:rFonts w:ascii="Calibri Light" w:eastAsia="Calibri Light" w:hAnsi="Calibri Light" w:cs="Calibri Light"/>
          <w:sz w:val="20"/>
          <w:szCs w:val="20"/>
        </w:rPr>
      </w:pPr>
    </w:p>
    <w:p w14:paraId="0A37715C" w14:textId="77777777" w:rsidR="00A53BAA" w:rsidRDefault="00A53BAA" w:rsidP="00310FE5">
      <w:pPr>
        <w:spacing w:line="250" w:lineRule="auto"/>
        <w:ind w:right="159"/>
        <w:jc w:val="both"/>
        <w:rPr>
          <w:rFonts w:ascii="Calibri Light" w:eastAsia="Calibri Light" w:hAnsi="Calibri Light" w:cs="Calibri Light"/>
          <w:sz w:val="20"/>
          <w:szCs w:val="20"/>
        </w:rPr>
      </w:pPr>
    </w:p>
    <w:p w14:paraId="0C048182" w14:textId="77777777" w:rsidR="00A53BAA" w:rsidRDefault="00A53BAA" w:rsidP="00310FE5">
      <w:pPr>
        <w:spacing w:line="250" w:lineRule="auto"/>
        <w:ind w:right="159"/>
        <w:jc w:val="both"/>
        <w:rPr>
          <w:rFonts w:ascii="Calibri Light" w:eastAsia="Calibri Light" w:hAnsi="Calibri Light" w:cs="Calibri Light"/>
          <w:sz w:val="20"/>
          <w:szCs w:val="20"/>
        </w:rPr>
      </w:pPr>
    </w:p>
    <w:p w14:paraId="23E91CB7" w14:textId="77777777" w:rsidR="00A53BAA" w:rsidRDefault="00A53BAA" w:rsidP="00310FE5">
      <w:pPr>
        <w:spacing w:line="250" w:lineRule="auto"/>
        <w:ind w:right="159"/>
        <w:jc w:val="both"/>
        <w:rPr>
          <w:rFonts w:ascii="Calibri Light" w:eastAsia="Calibri Light" w:hAnsi="Calibri Light" w:cs="Calibri Light"/>
          <w:sz w:val="20"/>
          <w:szCs w:val="20"/>
        </w:rPr>
      </w:pPr>
    </w:p>
    <w:p w14:paraId="40FF4CB5" w14:textId="77777777" w:rsidR="00A53BAA" w:rsidRDefault="00A53BAA" w:rsidP="00310FE5">
      <w:pPr>
        <w:spacing w:line="250" w:lineRule="auto"/>
        <w:ind w:right="159"/>
        <w:jc w:val="both"/>
        <w:rPr>
          <w:rFonts w:ascii="Calibri Light" w:eastAsia="Calibri Light" w:hAnsi="Calibri Light" w:cs="Calibri Light"/>
          <w:sz w:val="20"/>
          <w:szCs w:val="20"/>
        </w:rPr>
      </w:pPr>
    </w:p>
    <w:p w14:paraId="1D2E8663" w14:textId="77777777" w:rsidR="00A53BAA" w:rsidRDefault="00A53BAA" w:rsidP="00310FE5">
      <w:pPr>
        <w:spacing w:line="250" w:lineRule="auto"/>
        <w:ind w:right="159"/>
        <w:jc w:val="both"/>
        <w:rPr>
          <w:rFonts w:ascii="Calibri Light" w:eastAsia="Calibri Light" w:hAnsi="Calibri Light" w:cs="Calibri Light"/>
          <w:sz w:val="20"/>
          <w:szCs w:val="20"/>
        </w:rPr>
      </w:pPr>
    </w:p>
    <w:p w14:paraId="1CE63425" w14:textId="77777777" w:rsidR="00A53BAA" w:rsidRDefault="00A53BAA" w:rsidP="00310FE5">
      <w:pPr>
        <w:spacing w:line="250" w:lineRule="auto"/>
        <w:ind w:right="159"/>
        <w:jc w:val="both"/>
        <w:rPr>
          <w:rFonts w:ascii="Calibri Light" w:eastAsia="Calibri Light" w:hAnsi="Calibri Light" w:cs="Calibri Light"/>
          <w:sz w:val="20"/>
          <w:szCs w:val="20"/>
        </w:rPr>
      </w:pPr>
    </w:p>
    <w:p w14:paraId="466B416A" w14:textId="77777777" w:rsidR="00A53BAA" w:rsidRDefault="00A53BAA" w:rsidP="00310FE5">
      <w:pPr>
        <w:spacing w:line="250" w:lineRule="auto"/>
        <w:ind w:right="159"/>
        <w:jc w:val="both"/>
        <w:rPr>
          <w:rFonts w:ascii="Calibri Light" w:eastAsia="Calibri Light" w:hAnsi="Calibri Light" w:cs="Calibri Light"/>
          <w:sz w:val="20"/>
          <w:szCs w:val="20"/>
        </w:rPr>
      </w:pPr>
    </w:p>
    <w:p w14:paraId="1BB94E69" w14:textId="77777777" w:rsidR="00A53BAA" w:rsidRDefault="00A53BAA" w:rsidP="00310FE5">
      <w:pPr>
        <w:spacing w:line="250" w:lineRule="auto"/>
        <w:ind w:right="159"/>
        <w:jc w:val="both"/>
        <w:rPr>
          <w:rFonts w:ascii="Calibri Light" w:eastAsia="Calibri Light" w:hAnsi="Calibri Light" w:cs="Calibri Light"/>
          <w:sz w:val="20"/>
          <w:szCs w:val="20"/>
        </w:rPr>
      </w:pPr>
    </w:p>
    <w:p w14:paraId="2F01CFE3" w14:textId="77777777" w:rsidR="00A53BAA" w:rsidRDefault="00A53BAA" w:rsidP="00310FE5">
      <w:pPr>
        <w:spacing w:line="250" w:lineRule="auto"/>
        <w:ind w:right="159"/>
        <w:jc w:val="both"/>
        <w:rPr>
          <w:rFonts w:ascii="Calibri Light" w:eastAsia="Calibri Light" w:hAnsi="Calibri Light" w:cs="Calibri Light"/>
          <w:sz w:val="20"/>
          <w:szCs w:val="20"/>
        </w:rPr>
      </w:pPr>
    </w:p>
    <w:p w14:paraId="739104B7" w14:textId="77777777" w:rsidR="00A53BAA" w:rsidRDefault="00A53BAA" w:rsidP="00310FE5">
      <w:pPr>
        <w:spacing w:line="250" w:lineRule="auto"/>
        <w:ind w:right="159"/>
        <w:jc w:val="both"/>
        <w:rPr>
          <w:rFonts w:ascii="Calibri Light" w:eastAsia="Calibri Light" w:hAnsi="Calibri Light" w:cs="Calibri Light"/>
          <w:sz w:val="20"/>
          <w:szCs w:val="20"/>
        </w:rPr>
      </w:pPr>
    </w:p>
    <w:p w14:paraId="1D6EC4BD" w14:textId="77777777" w:rsidR="00A53BAA" w:rsidRDefault="00A53BAA" w:rsidP="00310FE5">
      <w:pPr>
        <w:spacing w:line="250" w:lineRule="auto"/>
        <w:ind w:right="159"/>
        <w:jc w:val="both"/>
        <w:rPr>
          <w:rFonts w:ascii="Calibri Light" w:eastAsia="Calibri Light" w:hAnsi="Calibri Light" w:cs="Calibri Light"/>
          <w:sz w:val="20"/>
          <w:szCs w:val="20"/>
        </w:rPr>
      </w:pPr>
    </w:p>
    <w:p w14:paraId="3D7E3BA3" w14:textId="77777777" w:rsidR="00A53BAA" w:rsidRDefault="00A53BAA" w:rsidP="00310FE5">
      <w:pPr>
        <w:spacing w:line="250" w:lineRule="auto"/>
        <w:ind w:right="159"/>
        <w:jc w:val="both"/>
        <w:rPr>
          <w:rFonts w:ascii="Calibri Light" w:eastAsia="Calibri Light" w:hAnsi="Calibri Light" w:cs="Calibri Light"/>
          <w:sz w:val="20"/>
          <w:szCs w:val="20"/>
        </w:rPr>
      </w:pPr>
    </w:p>
    <w:p w14:paraId="2EC29FCD" w14:textId="77777777" w:rsidR="00A53BAA" w:rsidRDefault="00A53BAA" w:rsidP="00310FE5">
      <w:pPr>
        <w:spacing w:line="250" w:lineRule="auto"/>
        <w:ind w:right="159"/>
        <w:jc w:val="both"/>
        <w:rPr>
          <w:rFonts w:ascii="Calibri Light" w:eastAsia="Calibri Light" w:hAnsi="Calibri Light" w:cs="Calibri Light"/>
          <w:sz w:val="20"/>
          <w:szCs w:val="20"/>
        </w:rPr>
      </w:pPr>
    </w:p>
    <w:p w14:paraId="7B794F2A" w14:textId="77777777" w:rsidR="00A53BAA" w:rsidRDefault="00A53BAA" w:rsidP="00310FE5">
      <w:pPr>
        <w:spacing w:line="250" w:lineRule="auto"/>
        <w:ind w:right="159"/>
        <w:jc w:val="both"/>
        <w:rPr>
          <w:rFonts w:ascii="Calibri Light" w:eastAsia="Calibri Light" w:hAnsi="Calibri Light" w:cs="Calibri Light"/>
          <w:sz w:val="20"/>
          <w:szCs w:val="20"/>
        </w:rPr>
      </w:pPr>
    </w:p>
    <w:p w14:paraId="77DEFA56" w14:textId="77777777" w:rsidR="00A53BAA" w:rsidRDefault="00A53BAA" w:rsidP="00310FE5">
      <w:pPr>
        <w:spacing w:line="250" w:lineRule="auto"/>
        <w:ind w:right="159"/>
        <w:jc w:val="both"/>
        <w:rPr>
          <w:rFonts w:ascii="Calibri Light" w:eastAsia="Calibri Light" w:hAnsi="Calibri Light" w:cs="Calibri Light"/>
          <w:sz w:val="20"/>
          <w:szCs w:val="20"/>
        </w:rPr>
      </w:pPr>
    </w:p>
    <w:p w14:paraId="4036ADA7" w14:textId="77777777" w:rsidR="00A53BAA" w:rsidRDefault="00A53BAA" w:rsidP="00310FE5">
      <w:pPr>
        <w:spacing w:line="250" w:lineRule="auto"/>
        <w:ind w:right="159"/>
        <w:jc w:val="both"/>
        <w:rPr>
          <w:rFonts w:ascii="Calibri Light" w:eastAsia="Calibri Light" w:hAnsi="Calibri Light" w:cs="Calibri Light"/>
          <w:sz w:val="20"/>
          <w:szCs w:val="20"/>
        </w:rPr>
      </w:pPr>
    </w:p>
    <w:p w14:paraId="0CB0B59D" w14:textId="77777777" w:rsidR="00A53BAA" w:rsidRDefault="00A53BAA" w:rsidP="00310FE5">
      <w:pPr>
        <w:spacing w:line="250" w:lineRule="auto"/>
        <w:ind w:right="159"/>
        <w:jc w:val="both"/>
        <w:rPr>
          <w:rFonts w:ascii="Calibri Light" w:eastAsia="Calibri Light" w:hAnsi="Calibri Light" w:cs="Calibri Light"/>
          <w:sz w:val="20"/>
          <w:szCs w:val="20"/>
        </w:rPr>
      </w:pPr>
    </w:p>
    <w:p w14:paraId="7234089F" w14:textId="77777777" w:rsidR="00A53BAA" w:rsidRDefault="00A53BAA" w:rsidP="00310FE5">
      <w:pPr>
        <w:spacing w:line="250" w:lineRule="auto"/>
        <w:ind w:right="159"/>
        <w:jc w:val="both"/>
        <w:rPr>
          <w:rFonts w:ascii="Calibri Light" w:eastAsia="Calibri Light" w:hAnsi="Calibri Light" w:cs="Calibri Light"/>
          <w:sz w:val="20"/>
          <w:szCs w:val="20"/>
        </w:rPr>
      </w:pPr>
    </w:p>
    <w:p w14:paraId="513BABA1" w14:textId="77777777" w:rsidR="00A53BAA" w:rsidRDefault="00A53BAA" w:rsidP="00310FE5">
      <w:pPr>
        <w:spacing w:line="250" w:lineRule="auto"/>
        <w:ind w:right="159"/>
        <w:jc w:val="both"/>
        <w:rPr>
          <w:rFonts w:ascii="Calibri Light" w:eastAsia="Calibri Light" w:hAnsi="Calibri Light" w:cs="Calibri Light"/>
          <w:sz w:val="20"/>
          <w:szCs w:val="20"/>
        </w:rPr>
      </w:pPr>
    </w:p>
    <w:p w14:paraId="793420AB" w14:textId="77777777" w:rsidR="00A53BAA" w:rsidRDefault="00A53BAA" w:rsidP="00310FE5">
      <w:pPr>
        <w:spacing w:line="250" w:lineRule="auto"/>
        <w:ind w:right="159"/>
        <w:jc w:val="both"/>
        <w:rPr>
          <w:rFonts w:ascii="Calibri Light" w:eastAsia="Calibri Light" w:hAnsi="Calibri Light" w:cs="Calibri Light"/>
          <w:sz w:val="20"/>
          <w:szCs w:val="20"/>
        </w:rPr>
      </w:pPr>
    </w:p>
    <w:p w14:paraId="5FD63083" w14:textId="77777777" w:rsidR="00A53BAA" w:rsidRDefault="00A53BAA" w:rsidP="00310FE5">
      <w:pPr>
        <w:spacing w:line="250" w:lineRule="auto"/>
        <w:ind w:right="159"/>
        <w:jc w:val="both"/>
        <w:rPr>
          <w:rFonts w:ascii="Calibri Light" w:eastAsia="Calibri Light" w:hAnsi="Calibri Light" w:cs="Calibri Light"/>
          <w:sz w:val="20"/>
          <w:szCs w:val="20"/>
        </w:rPr>
      </w:pPr>
    </w:p>
    <w:p w14:paraId="370FFD1D" w14:textId="77777777" w:rsidR="00A53BAA" w:rsidRDefault="00A53BAA" w:rsidP="00310FE5">
      <w:pPr>
        <w:spacing w:line="250" w:lineRule="auto"/>
        <w:ind w:right="159"/>
        <w:jc w:val="both"/>
        <w:rPr>
          <w:rFonts w:ascii="Calibri Light" w:eastAsia="Calibri Light" w:hAnsi="Calibri Light" w:cs="Calibri Light"/>
          <w:sz w:val="20"/>
          <w:szCs w:val="20"/>
        </w:rPr>
      </w:pPr>
    </w:p>
    <w:p w14:paraId="7B6E0E1C" w14:textId="77777777" w:rsidR="00A53BAA" w:rsidRDefault="00A53BAA" w:rsidP="00310FE5">
      <w:pPr>
        <w:spacing w:line="250" w:lineRule="auto"/>
        <w:ind w:right="159"/>
        <w:jc w:val="both"/>
        <w:rPr>
          <w:rFonts w:ascii="Calibri Light" w:eastAsia="Calibri Light" w:hAnsi="Calibri Light" w:cs="Calibri Light"/>
          <w:sz w:val="20"/>
          <w:szCs w:val="20"/>
        </w:rPr>
      </w:pPr>
    </w:p>
    <w:p w14:paraId="48203A70" w14:textId="77777777" w:rsidR="00A53BAA" w:rsidRDefault="00A53BAA" w:rsidP="00310FE5">
      <w:pPr>
        <w:spacing w:line="250" w:lineRule="auto"/>
        <w:ind w:right="159"/>
        <w:jc w:val="both"/>
        <w:rPr>
          <w:rFonts w:ascii="Calibri Light" w:eastAsia="Calibri Light" w:hAnsi="Calibri Light" w:cs="Calibri Light"/>
          <w:sz w:val="20"/>
          <w:szCs w:val="20"/>
        </w:rPr>
      </w:pPr>
    </w:p>
    <w:p w14:paraId="176EB4AE" w14:textId="77777777" w:rsidR="00A53BAA" w:rsidRDefault="00A53BAA" w:rsidP="00310FE5">
      <w:pPr>
        <w:spacing w:line="250" w:lineRule="auto"/>
        <w:ind w:right="159"/>
        <w:jc w:val="both"/>
        <w:rPr>
          <w:rFonts w:ascii="Calibri Light" w:eastAsia="Calibri Light" w:hAnsi="Calibri Light" w:cs="Calibri Light"/>
          <w:sz w:val="20"/>
          <w:szCs w:val="20"/>
        </w:rPr>
      </w:pPr>
    </w:p>
    <w:p w14:paraId="0D163076" w14:textId="77777777" w:rsidR="00A53BAA" w:rsidRDefault="00A53BAA" w:rsidP="00310FE5">
      <w:pPr>
        <w:spacing w:line="250" w:lineRule="auto"/>
        <w:ind w:right="159"/>
        <w:jc w:val="both"/>
        <w:rPr>
          <w:rFonts w:ascii="Calibri Light" w:eastAsia="Calibri Light" w:hAnsi="Calibri Light" w:cs="Calibri Light"/>
          <w:sz w:val="20"/>
          <w:szCs w:val="20"/>
        </w:rPr>
      </w:pPr>
    </w:p>
    <w:p w14:paraId="274DC9A7" w14:textId="77777777" w:rsidR="00A53BAA" w:rsidRDefault="00A53BAA" w:rsidP="00310FE5">
      <w:pPr>
        <w:spacing w:line="250" w:lineRule="auto"/>
        <w:ind w:right="159"/>
        <w:jc w:val="both"/>
        <w:rPr>
          <w:rFonts w:ascii="Calibri Light" w:eastAsia="Calibri Light" w:hAnsi="Calibri Light" w:cs="Calibri Light"/>
          <w:sz w:val="20"/>
          <w:szCs w:val="20"/>
        </w:rPr>
      </w:pPr>
    </w:p>
    <w:p w14:paraId="6E3DDAA4" w14:textId="77777777" w:rsidR="00A53BAA" w:rsidRDefault="00A53BAA" w:rsidP="00310FE5">
      <w:pPr>
        <w:spacing w:line="250" w:lineRule="auto"/>
        <w:ind w:right="159"/>
        <w:jc w:val="both"/>
        <w:rPr>
          <w:rFonts w:ascii="Calibri Light" w:eastAsia="Calibri Light" w:hAnsi="Calibri Light" w:cs="Calibri Light"/>
          <w:sz w:val="20"/>
          <w:szCs w:val="20"/>
        </w:rPr>
      </w:pPr>
    </w:p>
    <w:p w14:paraId="55F9B0A6" w14:textId="77777777" w:rsidR="00A53BAA" w:rsidRDefault="00A53BAA" w:rsidP="00310FE5">
      <w:pPr>
        <w:spacing w:line="250" w:lineRule="auto"/>
        <w:ind w:right="159"/>
        <w:jc w:val="both"/>
        <w:rPr>
          <w:rFonts w:ascii="Calibri Light" w:eastAsia="Calibri Light" w:hAnsi="Calibri Light" w:cs="Calibri Light"/>
          <w:sz w:val="20"/>
          <w:szCs w:val="20"/>
        </w:rPr>
      </w:pPr>
    </w:p>
    <w:p w14:paraId="66FABFDF" w14:textId="77777777" w:rsidR="00A53BAA" w:rsidRDefault="00A53BAA" w:rsidP="00310FE5">
      <w:pPr>
        <w:spacing w:line="250" w:lineRule="auto"/>
        <w:ind w:right="159"/>
        <w:jc w:val="both"/>
        <w:rPr>
          <w:rFonts w:ascii="Calibri Light" w:eastAsia="Calibri Light" w:hAnsi="Calibri Light" w:cs="Calibri Light"/>
          <w:sz w:val="20"/>
          <w:szCs w:val="20"/>
        </w:rPr>
      </w:pPr>
    </w:p>
    <w:p w14:paraId="3C9FB99C" w14:textId="77777777" w:rsidR="00A53BAA" w:rsidRDefault="00A53BAA" w:rsidP="00310FE5">
      <w:pPr>
        <w:spacing w:line="250" w:lineRule="auto"/>
        <w:ind w:right="159"/>
        <w:jc w:val="both"/>
        <w:rPr>
          <w:rFonts w:ascii="Calibri Light" w:eastAsia="Calibri Light" w:hAnsi="Calibri Light" w:cs="Calibri Light"/>
          <w:sz w:val="20"/>
          <w:szCs w:val="20"/>
        </w:rPr>
      </w:pPr>
    </w:p>
    <w:p w14:paraId="2BEDED8B" w14:textId="77777777" w:rsidR="000F2B8D" w:rsidRDefault="000F2B8D" w:rsidP="006F18E4">
      <w:pPr>
        <w:rPr>
          <w:rFonts w:ascii="Calibri" w:eastAsia="Calibri" w:hAnsi="Calibri" w:cs="Calibri"/>
          <w:b/>
          <w:bCs/>
          <w:color w:val="DB4050"/>
          <w:sz w:val="26"/>
          <w:szCs w:val="26"/>
        </w:rPr>
      </w:pPr>
    </w:p>
    <w:p w14:paraId="61BEBD11" w14:textId="77777777" w:rsidR="000F2B8D" w:rsidRDefault="000F2B8D" w:rsidP="006F18E4">
      <w:pPr>
        <w:rPr>
          <w:rFonts w:ascii="Calibri" w:eastAsia="Calibri" w:hAnsi="Calibri" w:cs="Calibri"/>
          <w:b/>
          <w:bCs/>
          <w:color w:val="DB4050"/>
          <w:sz w:val="26"/>
          <w:szCs w:val="26"/>
        </w:rPr>
      </w:pPr>
    </w:p>
    <w:p w14:paraId="56A06937" w14:textId="77777777" w:rsidR="006F18E4" w:rsidRDefault="006F18E4" w:rsidP="006F18E4">
      <w:pPr>
        <w:rPr>
          <w:sz w:val="20"/>
          <w:szCs w:val="20"/>
        </w:rPr>
      </w:pPr>
      <w:r>
        <w:rPr>
          <w:rFonts w:ascii="Calibri" w:eastAsia="Calibri" w:hAnsi="Calibri" w:cs="Calibri"/>
          <w:b/>
          <w:bCs/>
          <w:color w:val="DB4050"/>
          <w:sz w:val="26"/>
          <w:szCs w:val="26"/>
        </w:rPr>
        <w:lastRenderedPageBreak/>
        <w:t xml:space="preserve">Note 1 </w:t>
      </w:r>
      <w:r>
        <w:rPr>
          <w:rFonts w:ascii="Calibri" w:eastAsia="Calibri" w:hAnsi="Calibri" w:cs="Calibri"/>
          <w:color w:val="DB4050"/>
          <w:sz w:val="26"/>
          <w:szCs w:val="26"/>
        </w:rPr>
        <w:t>Accounting Policies (continued)</w:t>
      </w:r>
    </w:p>
    <w:p w14:paraId="62F15120" w14:textId="77777777" w:rsidR="006F18E4" w:rsidRDefault="006F18E4" w:rsidP="00310FE5">
      <w:pPr>
        <w:spacing w:line="250" w:lineRule="auto"/>
        <w:ind w:right="159"/>
        <w:jc w:val="both"/>
        <w:rPr>
          <w:rFonts w:ascii="Calibri Light" w:eastAsia="Calibri Light" w:hAnsi="Calibri Light" w:cs="Calibri Light"/>
          <w:sz w:val="20"/>
          <w:szCs w:val="20"/>
        </w:rPr>
      </w:pPr>
    </w:p>
    <w:p w14:paraId="5AAD6480" w14:textId="77777777" w:rsidR="000F2B8D" w:rsidRPr="00CF4383" w:rsidRDefault="000F2B8D" w:rsidP="00721E24">
      <w:pPr>
        <w:spacing w:line="219" w:lineRule="auto"/>
        <w:ind w:right="-47"/>
        <w:jc w:val="both"/>
        <w:rPr>
          <w:sz w:val="20"/>
          <w:szCs w:val="20"/>
        </w:rPr>
      </w:pPr>
      <w:r w:rsidRPr="00CF4383">
        <w:rPr>
          <w:rFonts w:ascii="Calibri" w:eastAsia="Calibri" w:hAnsi="Calibri" w:cs="Calibri"/>
          <w:b/>
          <w:bCs/>
          <w:color w:val="DB4050"/>
          <w:sz w:val="26"/>
          <w:szCs w:val="26"/>
        </w:rPr>
        <w:t>REVENUE EXPENDITURE FUNDED BY CAPITAL UNDER STATUTE</w:t>
      </w:r>
    </w:p>
    <w:p w14:paraId="48F5645B" w14:textId="77777777" w:rsidR="000F2B8D" w:rsidRPr="00CF4383" w:rsidRDefault="000F2B8D" w:rsidP="00721E24">
      <w:pPr>
        <w:spacing w:line="114" w:lineRule="exact"/>
        <w:ind w:right="-47"/>
        <w:jc w:val="both"/>
        <w:rPr>
          <w:sz w:val="20"/>
          <w:szCs w:val="20"/>
        </w:rPr>
      </w:pPr>
    </w:p>
    <w:p w14:paraId="0917D971" w14:textId="77777777" w:rsidR="000F2B8D" w:rsidRDefault="000F2B8D" w:rsidP="00721E24">
      <w:pPr>
        <w:spacing w:line="250" w:lineRule="auto"/>
        <w:ind w:right="-47"/>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Expenditure incurred during the year that may be capitalised under statutory provisions but does not result in the creation of a non-current asset is charged as expenditure to the relevant service in the Comprehensive Income and Expenditure Statement. </w:t>
      </w:r>
    </w:p>
    <w:p w14:paraId="72FD8A7B" w14:textId="77777777" w:rsidR="000F2B8D" w:rsidRDefault="000F2B8D" w:rsidP="00721E24">
      <w:pPr>
        <w:spacing w:line="250" w:lineRule="auto"/>
        <w:ind w:right="-47"/>
        <w:jc w:val="both"/>
        <w:rPr>
          <w:rFonts w:ascii="Calibri Light" w:eastAsia="Calibri Light" w:hAnsi="Calibri Light" w:cs="Calibri Light"/>
          <w:sz w:val="20"/>
          <w:szCs w:val="20"/>
        </w:rPr>
      </w:pPr>
    </w:p>
    <w:p w14:paraId="5EC212E9" w14:textId="77777777" w:rsidR="00CF4383" w:rsidRDefault="00CF4383" w:rsidP="00721E24">
      <w:pPr>
        <w:spacing w:line="250" w:lineRule="auto"/>
        <w:ind w:right="-47"/>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Where the PCC has determined to meet the cost of this expenditure from existing capital resources of by borrowing, a transfer from the General Fund Balance to the Capital Adjustment Account in the Movement in Reserves Statement then reverses out the amounts charged so there is no impact on the level of council tax.</w:t>
      </w:r>
    </w:p>
    <w:p w14:paraId="565C7020" w14:textId="77777777" w:rsidR="00A53BAA" w:rsidRDefault="00A53BAA" w:rsidP="00721E24">
      <w:pPr>
        <w:spacing w:line="250" w:lineRule="auto"/>
        <w:ind w:right="-47"/>
        <w:jc w:val="both"/>
        <w:rPr>
          <w:rFonts w:ascii="Calibri Light" w:eastAsia="Calibri Light" w:hAnsi="Calibri Light" w:cs="Calibri Light"/>
          <w:sz w:val="20"/>
          <w:szCs w:val="20"/>
        </w:rPr>
      </w:pPr>
    </w:p>
    <w:p w14:paraId="334662A7" w14:textId="77777777" w:rsidR="00A53BAA" w:rsidRPr="00CF4383" w:rsidRDefault="00A53BAA" w:rsidP="00721E24">
      <w:pPr>
        <w:ind w:right="-47"/>
        <w:jc w:val="both"/>
        <w:rPr>
          <w:sz w:val="20"/>
          <w:szCs w:val="20"/>
        </w:rPr>
      </w:pPr>
      <w:r w:rsidRPr="00CF4383">
        <w:rPr>
          <w:rFonts w:ascii="Calibri" w:eastAsia="Calibri" w:hAnsi="Calibri" w:cs="Calibri"/>
          <w:b/>
          <w:bCs/>
          <w:color w:val="DB4050"/>
          <w:sz w:val="26"/>
          <w:szCs w:val="26"/>
        </w:rPr>
        <w:t>VALUE ADDED TAX</w:t>
      </w:r>
    </w:p>
    <w:p w14:paraId="2E437124" w14:textId="77777777" w:rsidR="00A53BAA" w:rsidRPr="00CF4383" w:rsidRDefault="00A53BAA" w:rsidP="00721E24">
      <w:pPr>
        <w:spacing w:line="113" w:lineRule="exact"/>
        <w:ind w:right="-47"/>
        <w:jc w:val="both"/>
        <w:rPr>
          <w:sz w:val="20"/>
          <w:szCs w:val="20"/>
        </w:rPr>
      </w:pPr>
    </w:p>
    <w:p w14:paraId="6C584F10" w14:textId="08DC0398" w:rsidR="00A53BAA" w:rsidRDefault="00A53BAA" w:rsidP="00721E24">
      <w:pPr>
        <w:spacing w:line="262" w:lineRule="auto"/>
        <w:ind w:right="-47"/>
        <w:jc w:val="both"/>
        <w:rPr>
          <w:rFonts w:ascii="Calibri Light" w:eastAsia="Calibri Light" w:hAnsi="Calibri Light" w:cs="Calibri Light"/>
          <w:sz w:val="19"/>
          <w:szCs w:val="19"/>
        </w:rPr>
      </w:pPr>
      <w:r w:rsidRPr="00AC4259">
        <w:rPr>
          <w:rFonts w:ascii="Calibri Light" w:eastAsia="Calibri Light" w:hAnsi="Calibri Light" w:cs="Calibri Light"/>
          <w:sz w:val="20"/>
          <w:szCs w:val="20"/>
        </w:rPr>
        <w:t xml:space="preserve">Income and expenditure </w:t>
      </w:r>
      <w:proofErr w:type="gramStart"/>
      <w:r w:rsidRPr="00AC4259">
        <w:rPr>
          <w:rFonts w:ascii="Calibri Light" w:eastAsia="Calibri Light" w:hAnsi="Calibri Light" w:cs="Calibri Light"/>
          <w:sz w:val="20"/>
          <w:szCs w:val="20"/>
        </w:rPr>
        <w:t>excludes</w:t>
      </w:r>
      <w:proofErr w:type="gramEnd"/>
      <w:r w:rsidRPr="00AC4259">
        <w:rPr>
          <w:rFonts w:ascii="Calibri Light" w:eastAsia="Calibri Light" w:hAnsi="Calibri Light" w:cs="Calibri Light"/>
          <w:sz w:val="20"/>
          <w:szCs w:val="20"/>
        </w:rPr>
        <w:t xml:space="preserve"> amounts related to VAT, as all VAT collected is payable to H</w:t>
      </w:r>
      <w:r w:rsidR="00BA40A9">
        <w:rPr>
          <w:rFonts w:ascii="Calibri Light" w:eastAsia="Calibri Light" w:hAnsi="Calibri Light" w:cs="Calibri Light"/>
          <w:sz w:val="20"/>
          <w:szCs w:val="20"/>
        </w:rPr>
        <w:t>is</w:t>
      </w:r>
      <w:r w:rsidRPr="00AC4259">
        <w:rPr>
          <w:rFonts w:ascii="Calibri Light" w:eastAsia="Calibri Light" w:hAnsi="Calibri Light" w:cs="Calibri Light"/>
          <w:sz w:val="20"/>
          <w:szCs w:val="20"/>
        </w:rPr>
        <w:t xml:space="preserve"> Majesty’s Revenue and Customs and all VAT is recoverable from them. The PCC is responsible for the submission of a single VAT return covering </w:t>
      </w:r>
      <w:proofErr w:type="gramStart"/>
      <w:r w:rsidRPr="00AC4259">
        <w:rPr>
          <w:rFonts w:ascii="Calibri Light" w:eastAsia="Calibri Light" w:hAnsi="Calibri Light" w:cs="Calibri Light"/>
          <w:sz w:val="20"/>
          <w:szCs w:val="20"/>
        </w:rPr>
        <w:t>all of</w:t>
      </w:r>
      <w:proofErr w:type="gramEnd"/>
      <w:r w:rsidRPr="00AC4259">
        <w:rPr>
          <w:rFonts w:ascii="Calibri Light" w:eastAsia="Calibri Light" w:hAnsi="Calibri Light" w:cs="Calibri Light"/>
          <w:sz w:val="20"/>
          <w:szCs w:val="20"/>
        </w:rPr>
        <w:t xml:space="preserve"> the transactions for the Group</w:t>
      </w:r>
      <w:r w:rsidRPr="00CF4383">
        <w:rPr>
          <w:rFonts w:ascii="Calibri Light" w:eastAsia="Calibri Light" w:hAnsi="Calibri Light" w:cs="Calibri Light"/>
          <w:sz w:val="19"/>
          <w:szCs w:val="19"/>
        </w:rPr>
        <w:t>.</w:t>
      </w:r>
    </w:p>
    <w:p w14:paraId="12DE029D" w14:textId="77777777" w:rsidR="00A53BAA" w:rsidRDefault="00A53BAA" w:rsidP="00310FE5">
      <w:pPr>
        <w:spacing w:line="250" w:lineRule="auto"/>
        <w:ind w:right="159"/>
        <w:jc w:val="both"/>
        <w:rPr>
          <w:rFonts w:ascii="Calibri Light" w:eastAsia="Calibri Light" w:hAnsi="Calibri Light" w:cs="Calibri Light"/>
          <w:sz w:val="20"/>
          <w:szCs w:val="20"/>
        </w:rPr>
      </w:pPr>
    </w:p>
    <w:p w14:paraId="6A1706CB" w14:textId="77777777" w:rsidR="00BF1C35" w:rsidRDefault="00BF1C35" w:rsidP="00294FC1">
      <w:pPr>
        <w:spacing w:line="250" w:lineRule="auto"/>
        <w:ind w:right="74"/>
        <w:jc w:val="both"/>
        <w:rPr>
          <w:rFonts w:ascii="Calibri Light" w:eastAsia="Calibri Light" w:hAnsi="Calibri Light" w:cs="Calibri Light"/>
          <w:sz w:val="20"/>
          <w:szCs w:val="20"/>
        </w:rPr>
      </w:pPr>
    </w:p>
    <w:p w14:paraId="106C77B6" w14:textId="77777777" w:rsidR="00BF1C35" w:rsidRDefault="00BF1C35" w:rsidP="00294FC1">
      <w:pPr>
        <w:spacing w:line="250" w:lineRule="auto"/>
        <w:ind w:right="74"/>
        <w:jc w:val="both"/>
        <w:rPr>
          <w:rFonts w:ascii="Calibri Light" w:eastAsia="Calibri Light" w:hAnsi="Calibri Light" w:cs="Calibri Light"/>
          <w:sz w:val="20"/>
          <w:szCs w:val="20"/>
        </w:rPr>
      </w:pPr>
    </w:p>
    <w:p w14:paraId="3A68827B" w14:textId="77777777" w:rsidR="00BF1C35" w:rsidRDefault="00BF1C35" w:rsidP="00294FC1">
      <w:pPr>
        <w:spacing w:line="250" w:lineRule="auto"/>
        <w:ind w:right="74"/>
        <w:jc w:val="both"/>
        <w:rPr>
          <w:rFonts w:ascii="Calibri Light" w:eastAsia="Calibri Light" w:hAnsi="Calibri Light" w:cs="Calibri Light"/>
          <w:sz w:val="20"/>
          <w:szCs w:val="20"/>
        </w:rPr>
      </w:pPr>
    </w:p>
    <w:p w14:paraId="56627F26" w14:textId="77777777" w:rsidR="00BF1C35" w:rsidRDefault="00BF1C35" w:rsidP="00294FC1">
      <w:pPr>
        <w:spacing w:line="250" w:lineRule="auto"/>
        <w:ind w:right="74"/>
        <w:jc w:val="both"/>
        <w:rPr>
          <w:rFonts w:ascii="Calibri Light" w:eastAsia="Calibri Light" w:hAnsi="Calibri Light" w:cs="Calibri Light"/>
          <w:sz w:val="20"/>
          <w:szCs w:val="20"/>
        </w:rPr>
      </w:pPr>
    </w:p>
    <w:p w14:paraId="1BB4C62C" w14:textId="77777777" w:rsidR="00BF1C35" w:rsidRDefault="00BF1C35" w:rsidP="00294FC1">
      <w:pPr>
        <w:spacing w:line="250" w:lineRule="auto"/>
        <w:ind w:right="74"/>
        <w:jc w:val="both"/>
        <w:rPr>
          <w:rFonts w:ascii="Calibri Light" w:eastAsia="Calibri Light" w:hAnsi="Calibri Light" w:cs="Calibri Light"/>
          <w:sz w:val="20"/>
          <w:szCs w:val="20"/>
        </w:rPr>
      </w:pPr>
    </w:p>
    <w:p w14:paraId="01235902" w14:textId="77777777" w:rsidR="00BF1C35" w:rsidRDefault="00BF1C35" w:rsidP="00294FC1">
      <w:pPr>
        <w:spacing w:line="250" w:lineRule="auto"/>
        <w:ind w:right="74"/>
        <w:jc w:val="both"/>
        <w:rPr>
          <w:rFonts w:ascii="Calibri Light" w:eastAsia="Calibri Light" w:hAnsi="Calibri Light" w:cs="Calibri Light"/>
          <w:sz w:val="20"/>
          <w:szCs w:val="20"/>
        </w:rPr>
      </w:pPr>
    </w:p>
    <w:p w14:paraId="441A5F18" w14:textId="77777777" w:rsidR="00BF1C35" w:rsidRDefault="00BF1C35" w:rsidP="00294FC1">
      <w:pPr>
        <w:spacing w:line="250" w:lineRule="auto"/>
        <w:ind w:right="74"/>
        <w:jc w:val="both"/>
        <w:rPr>
          <w:rFonts w:ascii="Calibri Light" w:eastAsia="Calibri Light" w:hAnsi="Calibri Light" w:cs="Calibri Light"/>
          <w:sz w:val="20"/>
          <w:szCs w:val="20"/>
        </w:rPr>
      </w:pPr>
    </w:p>
    <w:p w14:paraId="42BEEC7E" w14:textId="77777777" w:rsidR="00BF1C35" w:rsidRDefault="00BF1C35" w:rsidP="00294FC1">
      <w:pPr>
        <w:spacing w:line="250" w:lineRule="auto"/>
        <w:ind w:right="74"/>
        <w:jc w:val="both"/>
        <w:rPr>
          <w:rFonts w:ascii="Calibri Light" w:eastAsia="Calibri Light" w:hAnsi="Calibri Light" w:cs="Calibri Light"/>
          <w:sz w:val="20"/>
          <w:szCs w:val="20"/>
        </w:rPr>
      </w:pPr>
    </w:p>
    <w:p w14:paraId="31837BBC" w14:textId="77777777" w:rsidR="00BF1C35" w:rsidRDefault="00BF1C35" w:rsidP="00294FC1">
      <w:pPr>
        <w:spacing w:line="250" w:lineRule="auto"/>
        <w:ind w:right="74"/>
        <w:jc w:val="both"/>
        <w:rPr>
          <w:rFonts w:ascii="Calibri Light" w:eastAsia="Calibri Light" w:hAnsi="Calibri Light" w:cs="Calibri Light"/>
          <w:sz w:val="20"/>
          <w:szCs w:val="20"/>
        </w:rPr>
      </w:pPr>
    </w:p>
    <w:p w14:paraId="1C2EAC99" w14:textId="77777777" w:rsidR="00BF1C35" w:rsidRDefault="00BF1C35" w:rsidP="00294FC1">
      <w:pPr>
        <w:spacing w:line="250" w:lineRule="auto"/>
        <w:ind w:right="74"/>
        <w:jc w:val="both"/>
        <w:rPr>
          <w:rFonts w:ascii="Calibri Light" w:eastAsia="Calibri Light" w:hAnsi="Calibri Light" w:cs="Calibri Light"/>
          <w:sz w:val="20"/>
          <w:szCs w:val="20"/>
        </w:rPr>
      </w:pPr>
    </w:p>
    <w:p w14:paraId="45A02021" w14:textId="77777777" w:rsidR="00BF1C35" w:rsidRDefault="00BF1C35" w:rsidP="00294FC1">
      <w:pPr>
        <w:spacing w:line="250" w:lineRule="auto"/>
        <w:ind w:right="74"/>
        <w:jc w:val="both"/>
        <w:rPr>
          <w:rFonts w:ascii="Calibri Light" w:eastAsia="Calibri Light" w:hAnsi="Calibri Light" w:cs="Calibri Light"/>
          <w:sz w:val="20"/>
          <w:szCs w:val="20"/>
        </w:rPr>
      </w:pPr>
    </w:p>
    <w:p w14:paraId="2AFD74D2" w14:textId="77777777" w:rsidR="00BF1C35" w:rsidRDefault="00BF1C35" w:rsidP="00294FC1">
      <w:pPr>
        <w:spacing w:line="250" w:lineRule="auto"/>
        <w:ind w:right="74"/>
        <w:jc w:val="both"/>
        <w:rPr>
          <w:rFonts w:ascii="Calibri Light" w:eastAsia="Calibri Light" w:hAnsi="Calibri Light" w:cs="Calibri Light"/>
          <w:sz w:val="20"/>
          <w:szCs w:val="20"/>
        </w:rPr>
      </w:pPr>
    </w:p>
    <w:p w14:paraId="5877662B" w14:textId="77777777" w:rsidR="00BF1C35" w:rsidRDefault="00BF1C35" w:rsidP="00294FC1">
      <w:pPr>
        <w:spacing w:line="250" w:lineRule="auto"/>
        <w:ind w:right="74"/>
        <w:jc w:val="both"/>
        <w:rPr>
          <w:rFonts w:ascii="Calibri Light" w:eastAsia="Calibri Light" w:hAnsi="Calibri Light" w:cs="Calibri Light"/>
          <w:sz w:val="20"/>
          <w:szCs w:val="20"/>
        </w:rPr>
      </w:pPr>
    </w:p>
    <w:p w14:paraId="77975D34" w14:textId="77777777" w:rsidR="00BF1C35" w:rsidRDefault="00BF1C35" w:rsidP="00294FC1">
      <w:pPr>
        <w:spacing w:line="250" w:lineRule="auto"/>
        <w:ind w:right="74"/>
        <w:jc w:val="both"/>
        <w:rPr>
          <w:rFonts w:ascii="Calibri Light" w:eastAsia="Calibri Light" w:hAnsi="Calibri Light" w:cs="Calibri Light"/>
          <w:sz w:val="20"/>
          <w:szCs w:val="20"/>
        </w:rPr>
      </w:pPr>
    </w:p>
    <w:p w14:paraId="04DF8F14" w14:textId="77777777" w:rsidR="00BF1C35" w:rsidRDefault="00BF1C35" w:rsidP="00294FC1">
      <w:pPr>
        <w:spacing w:line="250" w:lineRule="auto"/>
        <w:ind w:right="74"/>
        <w:jc w:val="both"/>
        <w:rPr>
          <w:rFonts w:ascii="Calibri Light" w:eastAsia="Calibri Light" w:hAnsi="Calibri Light" w:cs="Calibri Light"/>
          <w:sz w:val="20"/>
          <w:szCs w:val="20"/>
        </w:rPr>
      </w:pPr>
    </w:p>
    <w:p w14:paraId="0F80970F" w14:textId="77777777" w:rsidR="00BF1C35" w:rsidRDefault="00BF1C35" w:rsidP="00294FC1">
      <w:pPr>
        <w:spacing w:line="250" w:lineRule="auto"/>
        <w:ind w:right="74"/>
        <w:jc w:val="both"/>
        <w:rPr>
          <w:rFonts w:ascii="Calibri Light" w:eastAsia="Calibri Light" w:hAnsi="Calibri Light" w:cs="Calibri Light"/>
          <w:sz w:val="20"/>
          <w:szCs w:val="20"/>
        </w:rPr>
      </w:pPr>
    </w:p>
    <w:p w14:paraId="532FD50B" w14:textId="77777777" w:rsidR="00BF1C35" w:rsidRDefault="00BF1C35" w:rsidP="00294FC1">
      <w:pPr>
        <w:spacing w:line="250" w:lineRule="auto"/>
        <w:ind w:right="74"/>
        <w:jc w:val="both"/>
        <w:rPr>
          <w:rFonts w:ascii="Calibri Light" w:eastAsia="Calibri Light" w:hAnsi="Calibri Light" w:cs="Calibri Light"/>
          <w:sz w:val="20"/>
          <w:szCs w:val="20"/>
        </w:rPr>
      </w:pPr>
    </w:p>
    <w:p w14:paraId="6D0CE27B" w14:textId="77777777" w:rsidR="00BF1C35" w:rsidRDefault="00BF1C35" w:rsidP="00294FC1">
      <w:pPr>
        <w:spacing w:line="250" w:lineRule="auto"/>
        <w:ind w:right="74"/>
        <w:jc w:val="both"/>
        <w:rPr>
          <w:rFonts w:ascii="Calibri Light" w:eastAsia="Calibri Light" w:hAnsi="Calibri Light" w:cs="Calibri Light"/>
          <w:sz w:val="20"/>
          <w:szCs w:val="20"/>
        </w:rPr>
      </w:pPr>
    </w:p>
    <w:p w14:paraId="22598092" w14:textId="77777777" w:rsidR="00BF1C35" w:rsidRDefault="00BF1C35" w:rsidP="00294FC1">
      <w:pPr>
        <w:spacing w:line="250" w:lineRule="auto"/>
        <w:ind w:right="74"/>
        <w:jc w:val="both"/>
        <w:rPr>
          <w:rFonts w:ascii="Calibri Light" w:eastAsia="Calibri Light" w:hAnsi="Calibri Light" w:cs="Calibri Light"/>
          <w:sz w:val="20"/>
          <w:szCs w:val="20"/>
        </w:rPr>
      </w:pPr>
    </w:p>
    <w:p w14:paraId="5EA62C7E" w14:textId="77777777" w:rsidR="00BF1C35" w:rsidRDefault="00BF1C35" w:rsidP="00294FC1">
      <w:pPr>
        <w:spacing w:line="250" w:lineRule="auto"/>
        <w:ind w:right="74"/>
        <w:jc w:val="both"/>
        <w:rPr>
          <w:rFonts w:ascii="Calibri Light" w:eastAsia="Calibri Light" w:hAnsi="Calibri Light" w:cs="Calibri Light"/>
          <w:sz w:val="20"/>
          <w:szCs w:val="20"/>
        </w:rPr>
      </w:pPr>
    </w:p>
    <w:p w14:paraId="2805B43E" w14:textId="77777777" w:rsidR="00BF1C35" w:rsidRDefault="00BF1C35" w:rsidP="00294FC1">
      <w:pPr>
        <w:spacing w:line="250" w:lineRule="auto"/>
        <w:ind w:right="74"/>
        <w:jc w:val="both"/>
        <w:rPr>
          <w:rFonts w:ascii="Calibri Light" w:eastAsia="Calibri Light" w:hAnsi="Calibri Light" w:cs="Calibri Light"/>
          <w:sz w:val="20"/>
          <w:szCs w:val="20"/>
        </w:rPr>
      </w:pPr>
    </w:p>
    <w:p w14:paraId="7DE07986" w14:textId="77777777" w:rsidR="00BF1C35" w:rsidRDefault="00BF1C35" w:rsidP="00294FC1">
      <w:pPr>
        <w:spacing w:line="250" w:lineRule="auto"/>
        <w:ind w:right="74"/>
        <w:jc w:val="both"/>
        <w:rPr>
          <w:rFonts w:ascii="Calibri Light" w:eastAsia="Calibri Light" w:hAnsi="Calibri Light" w:cs="Calibri Light"/>
          <w:sz w:val="20"/>
          <w:szCs w:val="20"/>
        </w:rPr>
      </w:pPr>
    </w:p>
    <w:p w14:paraId="27A30311" w14:textId="77777777" w:rsidR="00BF1C35" w:rsidRDefault="00BF1C35" w:rsidP="00294FC1">
      <w:pPr>
        <w:spacing w:line="250" w:lineRule="auto"/>
        <w:ind w:right="74"/>
        <w:jc w:val="both"/>
        <w:rPr>
          <w:rFonts w:ascii="Calibri Light" w:eastAsia="Calibri Light" w:hAnsi="Calibri Light" w:cs="Calibri Light"/>
          <w:sz w:val="20"/>
          <w:szCs w:val="20"/>
        </w:rPr>
      </w:pPr>
    </w:p>
    <w:p w14:paraId="33B9608B" w14:textId="77777777" w:rsidR="00BF1C35" w:rsidRDefault="00BF1C35" w:rsidP="00294FC1">
      <w:pPr>
        <w:spacing w:line="250" w:lineRule="auto"/>
        <w:ind w:right="74"/>
        <w:jc w:val="both"/>
        <w:rPr>
          <w:rFonts w:ascii="Calibri Light" w:eastAsia="Calibri Light" w:hAnsi="Calibri Light" w:cs="Calibri Light"/>
          <w:sz w:val="20"/>
          <w:szCs w:val="20"/>
        </w:rPr>
      </w:pPr>
    </w:p>
    <w:p w14:paraId="69B98544" w14:textId="77777777" w:rsidR="00BF1C35" w:rsidRDefault="00BF1C35" w:rsidP="00294FC1">
      <w:pPr>
        <w:spacing w:line="250" w:lineRule="auto"/>
        <w:ind w:right="74"/>
        <w:jc w:val="both"/>
        <w:rPr>
          <w:rFonts w:ascii="Calibri Light" w:eastAsia="Calibri Light" w:hAnsi="Calibri Light" w:cs="Calibri Light"/>
          <w:sz w:val="20"/>
          <w:szCs w:val="20"/>
        </w:rPr>
      </w:pPr>
    </w:p>
    <w:p w14:paraId="0D3A7A91" w14:textId="77777777" w:rsidR="00BF1C35" w:rsidRDefault="00BF1C35" w:rsidP="00294FC1">
      <w:pPr>
        <w:spacing w:line="250" w:lineRule="auto"/>
        <w:ind w:right="74"/>
        <w:jc w:val="both"/>
        <w:rPr>
          <w:rFonts w:ascii="Calibri Light" w:eastAsia="Calibri Light" w:hAnsi="Calibri Light" w:cs="Calibri Light"/>
          <w:sz w:val="20"/>
          <w:szCs w:val="20"/>
        </w:rPr>
      </w:pPr>
    </w:p>
    <w:p w14:paraId="177CBFA1" w14:textId="77777777" w:rsidR="00BF1C35" w:rsidRDefault="00BF1C35" w:rsidP="00294FC1">
      <w:pPr>
        <w:spacing w:line="250" w:lineRule="auto"/>
        <w:ind w:right="74"/>
        <w:jc w:val="both"/>
        <w:rPr>
          <w:rFonts w:ascii="Calibri Light" w:eastAsia="Calibri Light" w:hAnsi="Calibri Light" w:cs="Calibri Light"/>
          <w:sz w:val="20"/>
          <w:szCs w:val="20"/>
        </w:rPr>
      </w:pPr>
    </w:p>
    <w:p w14:paraId="27D04ABF" w14:textId="77777777" w:rsidR="00BF1C35" w:rsidRDefault="00BF1C35" w:rsidP="00294FC1">
      <w:pPr>
        <w:spacing w:line="250" w:lineRule="auto"/>
        <w:ind w:right="74"/>
        <w:jc w:val="both"/>
        <w:rPr>
          <w:rFonts w:ascii="Calibri Light" w:eastAsia="Calibri Light" w:hAnsi="Calibri Light" w:cs="Calibri Light"/>
          <w:sz w:val="20"/>
          <w:szCs w:val="20"/>
        </w:rPr>
      </w:pPr>
    </w:p>
    <w:p w14:paraId="7CD05142" w14:textId="77777777" w:rsidR="00BF1C35" w:rsidRDefault="00BF1C35" w:rsidP="00294FC1">
      <w:pPr>
        <w:spacing w:line="250" w:lineRule="auto"/>
        <w:ind w:right="74"/>
        <w:jc w:val="both"/>
        <w:rPr>
          <w:rFonts w:ascii="Calibri Light" w:eastAsia="Calibri Light" w:hAnsi="Calibri Light" w:cs="Calibri Light"/>
          <w:sz w:val="20"/>
          <w:szCs w:val="20"/>
        </w:rPr>
      </w:pPr>
    </w:p>
    <w:p w14:paraId="5ECA42F1" w14:textId="77777777" w:rsidR="00BF1C35" w:rsidRDefault="00BF1C35" w:rsidP="00294FC1">
      <w:pPr>
        <w:spacing w:line="250" w:lineRule="auto"/>
        <w:ind w:right="74"/>
        <w:jc w:val="both"/>
        <w:rPr>
          <w:rFonts w:ascii="Calibri Light" w:eastAsia="Calibri Light" w:hAnsi="Calibri Light" w:cs="Calibri Light"/>
          <w:sz w:val="20"/>
          <w:szCs w:val="20"/>
        </w:rPr>
      </w:pPr>
    </w:p>
    <w:p w14:paraId="1076FC08" w14:textId="77777777" w:rsidR="00CF4383" w:rsidRPr="00AC4259" w:rsidRDefault="00CF4383" w:rsidP="00294FC1">
      <w:pPr>
        <w:ind w:right="74"/>
        <w:jc w:val="both"/>
        <w:rPr>
          <w:rFonts w:ascii="Calibri" w:eastAsia="Calibri" w:hAnsi="Calibri" w:cs="Calibri"/>
          <w:b/>
          <w:bCs/>
          <w:color w:val="DB4050"/>
          <w:sz w:val="20"/>
          <w:szCs w:val="20"/>
        </w:rPr>
      </w:pPr>
    </w:p>
    <w:p w14:paraId="3FAF88A3" w14:textId="77777777" w:rsidR="00A940C8" w:rsidRDefault="00A940C8" w:rsidP="00CF4383">
      <w:pPr>
        <w:spacing w:line="262" w:lineRule="auto"/>
        <w:ind w:left="80" w:right="74"/>
        <w:rPr>
          <w:rFonts w:ascii="Calibri Light" w:eastAsia="Calibri Light" w:hAnsi="Calibri Light" w:cs="Calibri Light"/>
          <w:sz w:val="19"/>
          <w:szCs w:val="19"/>
        </w:rPr>
      </w:pPr>
    </w:p>
    <w:p w14:paraId="4C19A4DD" w14:textId="77777777" w:rsidR="00A940C8" w:rsidRDefault="00A940C8" w:rsidP="00A940C8">
      <w:pPr>
        <w:spacing w:line="262" w:lineRule="auto"/>
        <w:ind w:right="74"/>
        <w:rPr>
          <w:rFonts w:ascii="Calibri Light" w:eastAsia="Calibri Light" w:hAnsi="Calibri Light" w:cs="Calibri Light"/>
          <w:sz w:val="19"/>
          <w:szCs w:val="19"/>
        </w:rPr>
      </w:pPr>
    </w:p>
    <w:p w14:paraId="0ED68F59" w14:textId="77777777" w:rsidR="00A940C8" w:rsidRDefault="00A940C8" w:rsidP="00A940C8">
      <w:pPr>
        <w:spacing w:line="262" w:lineRule="auto"/>
        <w:ind w:right="74"/>
        <w:rPr>
          <w:rFonts w:ascii="Calibri Light" w:eastAsia="Calibri Light" w:hAnsi="Calibri Light" w:cs="Calibri Light"/>
          <w:sz w:val="19"/>
          <w:szCs w:val="19"/>
        </w:rPr>
      </w:pPr>
    </w:p>
    <w:p w14:paraId="584613BC" w14:textId="77777777" w:rsidR="00A940C8" w:rsidRDefault="00A940C8" w:rsidP="00A940C8">
      <w:pPr>
        <w:spacing w:line="262" w:lineRule="auto"/>
        <w:ind w:right="74"/>
        <w:rPr>
          <w:rFonts w:ascii="Calibri Light" w:eastAsia="Calibri Light" w:hAnsi="Calibri Light" w:cs="Calibri Light"/>
          <w:sz w:val="19"/>
          <w:szCs w:val="19"/>
        </w:rPr>
      </w:pPr>
    </w:p>
    <w:p w14:paraId="136FFB4D" w14:textId="77777777" w:rsidR="00A940C8" w:rsidRDefault="00A940C8" w:rsidP="00A940C8">
      <w:pPr>
        <w:spacing w:line="262" w:lineRule="auto"/>
        <w:ind w:right="74"/>
        <w:rPr>
          <w:rFonts w:ascii="Calibri Light" w:eastAsia="Calibri Light" w:hAnsi="Calibri Light" w:cs="Calibri Light"/>
          <w:sz w:val="19"/>
          <w:szCs w:val="19"/>
        </w:rPr>
      </w:pPr>
    </w:p>
    <w:p w14:paraId="4A0870F2" w14:textId="77777777" w:rsidR="00A940C8" w:rsidRDefault="00A940C8" w:rsidP="00A940C8">
      <w:pPr>
        <w:spacing w:line="262" w:lineRule="auto"/>
        <w:ind w:right="74"/>
        <w:rPr>
          <w:rFonts w:ascii="Calibri Light" w:eastAsia="Calibri Light" w:hAnsi="Calibri Light" w:cs="Calibri Light"/>
          <w:sz w:val="19"/>
          <w:szCs w:val="19"/>
        </w:rPr>
      </w:pPr>
    </w:p>
    <w:p w14:paraId="40E1C1B1" w14:textId="77777777" w:rsidR="00A940C8" w:rsidRDefault="00A940C8" w:rsidP="00A940C8">
      <w:pPr>
        <w:spacing w:line="262" w:lineRule="auto"/>
        <w:ind w:right="74"/>
        <w:rPr>
          <w:rFonts w:ascii="Calibri Light" w:eastAsia="Calibri Light" w:hAnsi="Calibri Light" w:cs="Calibri Light"/>
          <w:sz w:val="19"/>
          <w:szCs w:val="19"/>
        </w:rPr>
      </w:pPr>
    </w:p>
    <w:p w14:paraId="2FD06B9C" w14:textId="77777777" w:rsidR="00A940C8" w:rsidRDefault="00A940C8" w:rsidP="00A940C8">
      <w:pPr>
        <w:spacing w:line="262" w:lineRule="auto"/>
        <w:ind w:right="74"/>
        <w:rPr>
          <w:rFonts w:ascii="Calibri Light" w:eastAsia="Calibri Light" w:hAnsi="Calibri Light" w:cs="Calibri Light"/>
          <w:sz w:val="19"/>
          <w:szCs w:val="19"/>
        </w:rPr>
      </w:pPr>
    </w:p>
    <w:p w14:paraId="69BCFE03" w14:textId="77777777" w:rsidR="00A940C8" w:rsidRDefault="00A940C8" w:rsidP="00A940C8">
      <w:pPr>
        <w:spacing w:line="262" w:lineRule="auto"/>
        <w:ind w:right="74"/>
        <w:rPr>
          <w:rFonts w:ascii="Calibri Light" w:eastAsia="Calibri Light" w:hAnsi="Calibri Light" w:cs="Calibri Light"/>
          <w:sz w:val="19"/>
          <w:szCs w:val="19"/>
        </w:rPr>
      </w:pPr>
    </w:p>
    <w:p w14:paraId="126997BA" w14:textId="77777777" w:rsidR="00A940C8" w:rsidRDefault="00A940C8" w:rsidP="00A940C8">
      <w:pPr>
        <w:spacing w:line="262" w:lineRule="auto"/>
        <w:ind w:right="74"/>
        <w:rPr>
          <w:rFonts w:ascii="Calibri Light" w:eastAsia="Calibri Light" w:hAnsi="Calibri Light" w:cs="Calibri Light"/>
          <w:sz w:val="19"/>
          <w:szCs w:val="19"/>
        </w:rPr>
      </w:pPr>
    </w:p>
    <w:p w14:paraId="77EE7DDA" w14:textId="77777777" w:rsidR="00A940C8" w:rsidRDefault="00A940C8" w:rsidP="00A940C8">
      <w:pPr>
        <w:spacing w:line="262" w:lineRule="auto"/>
        <w:ind w:right="74"/>
        <w:rPr>
          <w:rFonts w:ascii="Calibri Light" w:eastAsia="Calibri Light" w:hAnsi="Calibri Light" w:cs="Calibri Light"/>
          <w:sz w:val="19"/>
          <w:szCs w:val="19"/>
        </w:rPr>
      </w:pPr>
    </w:p>
    <w:p w14:paraId="135F18BF" w14:textId="77777777" w:rsidR="00A940C8" w:rsidRDefault="00A940C8" w:rsidP="00A940C8">
      <w:pPr>
        <w:spacing w:line="262" w:lineRule="auto"/>
        <w:ind w:right="74"/>
        <w:rPr>
          <w:rFonts w:ascii="Calibri Light" w:eastAsia="Calibri Light" w:hAnsi="Calibri Light" w:cs="Calibri Light"/>
          <w:sz w:val="19"/>
          <w:szCs w:val="19"/>
        </w:rPr>
      </w:pPr>
    </w:p>
    <w:p w14:paraId="4245174D" w14:textId="77777777" w:rsidR="00A940C8" w:rsidRDefault="00A940C8" w:rsidP="00A940C8">
      <w:pPr>
        <w:spacing w:line="262" w:lineRule="auto"/>
        <w:ind w:right="74"/>
        <w:rPr>
          <w:rFonts w:ascii="Calibri Light" w:eastAsia="Calibri Light" w:hAnsi="Calibri Light" w:cs="Calibri Light"/>
          <w:sz w:val="19"/>
          <w:szCs w:val="19"/>
        </w:rPr>
      </w:pPr>
    </w:p>
    <w:p w14:paraId="6F9BBC7C" w14:textId="77777777" w:rsidR="00A940C8" w:rsidRDefault="00A940C8" w:rsidP="00A940C8">
      <w:pPr>
        <w:spacing w:line="262" w:lineRule="auto"/>
        <w:ind w:right="74"/>
        <w:rPr>
          <w:rFonts w:ascii="Calibri Light" w:eastAsia="Calibri Light" w:hAnsi="Calibri Light" w:cs="Calibri Light"/>
          <w:sz w:val="19"/>
          <w:szCs w:val="19"/>
        </w:rPr>
      </w:pPr>
    </w:p>
    <w:p w14:paraId="449AE73E" w14:textId="77777777" w:rsidR="00A940C8" w:rsidRDefault="00A940C8" w:rsidP="00A940C8">
      <w:pPr>
        <w:spacing w:line="262" w:lineRule="auto"/>
        <w:ind w:right="74"/>
        <w:rPr>
          <w:rFonts w:ascii="Calibri Light" w:eastAsia="Calibri Light" w:hAnsi="Calibri Light" w:cs="Calibri Light"/>
          <w:sz w:val="19"/>
          <w:szCs w:val="19"/>
        </w:rPr>
      </w:pPr>
    </w:p>
    <w:p w14:paraId="05A61BA8" w14:textId="77777777" w:rsidR="00A940C8" w:rsidRDefault="00A940C8" w:rsidP="00A940C8">
      <w:pPr>
        <w:spacing w:line="262" w:lineRule="auto"/>
        <w:ind w:right="74"/>
        <w:rPr>
          <w:rFonts w:ascii="Calibri Light" w:eastAsia="Calibri Light" w:hAnsi="Calibri Light" w:cs="Calibri Light"/>
          <w:sz w:val="19"/>
          <w:szCs w:val="19"/>
        </w:rPr>
      </w:pPr>
    </w:p>
    <w:p w14:paraId="507F9F3F" w14:textId="77777777" w:rsidR="00A940C8" w:rsidRDefault="00A940C8" w:rsidP="00A940C8">
      <w:pPr>
        <w:spacing w:line="262" w:lineRule="auto"/>
        <w:ind w:right="74"/>
        <w:rPr>
          <w:rFonts w:ascii="Calibri Light" w:eastAsia="Calibri Light" w:hAnsi="Calibri Light" w:cs="Calibri Light"/>
          <w:sz w:val="19"/>
          <w:szCs w:val="19"/>
        </w:rPr>
      </w:pPr>
    </w:p>
    <w:p w14:paraId="4B0D1BF6" w14:textId="77777777" w:rsidR="00A940C8" w:rsidRDefault="00A940C8" w:rsidP="00A940C8">
      <w:pPr>
        <w:spacing w:line="262" w:lineRule="auto"/>
        <w:ind w:right="74"/>
        <w:rPr>
          <w:rFonts w:ascii="Calibri Light" w:eastAsia="Calibri Light" w:hAnsi="Calibri Light" w:cs="Calibri Light"/>
          <w:sz w:val="19"/>
          <w:szCs w:val="19"/>
        </w:rPr>
      </w:pPr>
    </w:p>
    <w:p w14:paraId="50F691AB" w14:textId="77777777" w:rsidR="00A940C8" w:rsidRDefault="00A940C8" w:rsidP="00A940C8">
      <w:pPr>
        <w:spacing w:line="262" w:lineRule="auto"/>
        <w:ind w:right="74"/>
        <w:rPr>
          <w:rFonts w:ascii="Calibri Light" w:eastAsia="Calibri Light" w:hAnsi="Calibri Light" w:cs="Calibri Light"/>
          <w:sz w:val="19"/>
          <w:szCs w:val="19"/>
        </w:rPr>
      </w:pPr>
    </w:p>
    <w:p w14:paraId="1E3F3D24" w14:textId="77777777" w:rsidR="00A940C8" w:rsidRDefault="00A940C8" w:rsidP="00A940C8">
      <w:pPr>
        <w:spacing w:line="262" w:lineRule="auto"/>
        <w:ind w:right="74"/>
        <w:rPr>
          <w:rFonts w:ascii="Calibri Light" w:eastAsia="Calibri Light" w:hAnsi="Calibri Light" w:cs="Calibri Light"/>
          <w:sz w:val="19"/>
          <w:szCs w:val="19"/>
        </w:rPr>
      </w:pPr>
    </w:p>
    <w:p w14:paraId="7B1956C1" w14:textId="77777777" w:rsidR="00A940C8" w:rsidRDefault="00A940C8" w:rsidP="00A940C8">
      <w:pPr>
        <w:spacing w:line="262" w:lineRule="auto"/>
        <w:ind w:right="74"/>
        <w:rPr>
          <w:rFonts w:ascii="Calibri Light" w:eastAsia="Calibri Light" w:hAnsi="Calibri Light" w:cs="Calibri Light"/>
          <w:sz w:val="19"/>
          <w:szCs w:val="19"/>
        </w:rPr>
      </w:pPr>
    </w:p>
    <w:p w14:paraId="162231A9" w14:textId="77777777" w:rsidR="00A940C8" w:rsidRDefault="00A940C8" w:rsidP="00A940C8">
      <w:pPr>
        <w:spacing w:line="262" w:lineRule="auto"/>
        <w:ind w:right="74"/>
        <w:rPr>
          <w:rFonts w:ascii="Calibri Light" w:eastAsia="Calibri Light" w:hAnsi="Calibri Light" w:cs="Calibri Light"/>
          <w:sz w:val="19"/>
          <w:szCs w:val="19"/>
        </w:rPr>
      </w:pPr>
    </w:p>
    <w:p w14:paraId="38D7EA80" w14:textId="726C0DC4" w:rsidR="00A940C8" w:rsidRDefault="00A940C8" w:rsidP="00A940C8">
      <w:pPr>
        <w:spacing w:line="262" w:lineRule="auto"/>
        <w:ind w:right="74"/>
        <w:rPr>
          <w:rFonts w:ascii="Calibri Light" w:eastAsia="Calibri Light" w:hAnsi="Calibri Light" w:cs="Calibri Light"/>
          <w:sz w:val="19"/>
          <w:szCs w:val="19"/>
        </w:rPr>
      </w:pPr>
    </w:p>
    <w:p w14:paraId="4E4BFCA0" w14:textId="1F1FA166" w:rsidR="00A940C8" w:rsidRDefault="00E77DAF" w:rsidP="00A940C8">
      <w:pPr>
        <w:spacing w:line="262" w:lineRule="auto"/>
        <w:ind w:right="74"/>
        <w:rPr>
          <w:rFonts w:ascii="Calibri Light" w:eastAsia="Calibri Light" w:hAnsi="Calibri Light" w:cs="Calibri Light"/>
          <w:sz w:val="19"/>
          <w:szCs w:val="19"/>
        </w:rPr>
      </w:pPr>
      <w:r>
        <w:rPr>
          <w:rFonts w:ascii="Calibri" w:eastAsia="Calibri" w:hAnsi="Calibri" w:cs="Calibri"/>
          <w:b/>
          <w:bCs/>
          <w:noProof/>
          <w:color w:val="DB4050"/>
          <w:sz w:val="60"/>
          <w:szCs w:val="60"/>
        </w:rPr>
        <w:drawing>
          <wp:anchor distT="0" distB="0" distL="114300" distR="114300" simplePos="0" relativeHeight="251764224" behindDoc="1" locked="0" layoutInCell="1" allowOverlap="1" wp14:anchorId="244D3B91" wp14:editId="531E55B6">
            <wp:simplePos x="0" y="0"/>
            <wp:positionH relativeFrom="page">
              <wp:posOffset>9979089</wp:posOffset>
            </wp:positionH>
            <wp:positionV relativeFrom="paragraph">
              <wp:posOffset>-537395</wp:posOffset>
            </wp:positionV>
            <wp:extent cx="759460" cy="7595870"/>
            <wp:effectExtent l="0" t="0" r="254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42774F1" w14:textId="40C99C73" w:rsidR="00A940C8" w:rsidRDefault="00A940C8" w:rsidP="00A940C8">
      <w:pPr>
        <w:spacing w:line="262" w:lineRule="auto"/>
        <w:ind w:right="74"/>
        <w:rPr>
          <w:rFonts w:ascii="Calibri Light" w:eastAsia="Calibri Light" w:hAnsi="Calibri Light" w:cs="Calibri Light"/>
          <w:sz w:val="19"/>
          <w:szCs w:val="19"/>
        </w:rPr>
      </w:pPr>
    </w:p>
    <w:p w14:paraId="08BE3432" w14:textId="7DF3B36D" w:rsidR="00A940C8" w:rsidRDefault="00A940C8" w:rsidP="00A940C8">
      <w:pPr>
        <w:spacing w:line="262" w:lineRule="auto"/>
        <w:ind w:right="74"/>
        <w:rPr>
          <w:rFonts w:ascii="Calibri Light" w:eastAsia="Calibri Light" w:hAnsi="Calibri Light" w:cs="Calibri Light"/>
          <w:sz w:val="19"/>
          <w:szCs w:val="19"/>
        </w:rPr>
      </w:pPr>
    </w:p>
    <w:p w14:paraId="03E51232" w14:textId="12EA61AB" w:rsidR="00A940C8" w:rsidRDefault="00A940C8" w:rsidP="00A940C8">
      <w:pPr>
        <w:spacing w:line="262" w:lineRule="auto"/>
        <w:ind w:right="74"/>
        <w:rPr>
          <w:rFonts w:ascii="Calibri Light" w:eastAsia="Calibri Light" w:hAnsi="Calibri Light" w:cs="Calibri Light"/>
          <w:sz w:val="19"/>
          <w:szCs w:val="19"/>
        </w:rPr>
      </w:pPr>
    </w:p>
    <w:p w14:paraId="05F7CC34" w14:textId="77777777" w:rsidR="00A940C8" w:rsidRDefault="00A940C8" w:rsidP="00A940C8">
      <w:pPr>
        <w:spacing w:line="262" w:lineRule="auto"/>
        <w:ind w:right="74"/>
        <w:rPr>
          <w:rFonts w:ascii="Calibri Light" w:eastAsia="Calibri Light" w:hAnsi="Calibri Light" w:cs="Calibri Light"/>
          <w:sz w:val="19"/>
          <w:szCs w:val="19"/>
        </w:rPr>
      </w:pPr>
    </w:p>
    <w:p w14:paraId="0E6197AC" w14:textId="3B246B81" w:rsidR="00A940C8" w:rsidRDefault="00A940C8" w:rsidP="00A940C8">
      <w:pPr>
        <w:spacing w:line="262" w:lineRule="auto"/>
        <w:ind w:right="74"/>
        <w:rPr>
          <w:rFonts w:ascii="Calibri Light" w:eastAsia="Calibri Light" w:hAnsi="Calibri Light" w:cs="Calibri Light"/>
          <w:sz w:val="19"/>
          <w:szCs w:val="19"/>
        </w:rPr>
      </w:pPr>
    </w:p>
    <w:p w14:paraId="51045E7A" w14:textId="77777777" w:rsidR="00A940C8" w:rsidRDefault="00A940C8" w:rsidP="00A940C8">
      <w:pPr>
        <w:spacing w:line="262" w:lineRule="auto"/>
        <w:ind w:right="74"/>
        <w:rPr>
          <w:rFonts w:ascii="Calibri Light" w:eastAsia="Calibri Light" w:hAnsi="Calibri Light" w:cs="Calibri Light"/>
          <w:sz w:val="19"/>
          <w:szCs w:val="19"/>
        </w:rPr>
      </w:pPr>
    </w:p>
    <w:p w14:paraId="2FA9429E" w14:textId="634D87FB" w:rsidR="00A940C8" w:rsidRDefault="00A940C8" w:rsidP="00A940C8">
      <w:pPr>
        <w:spacing w:line="262" w:lineRule="auto"/>
        <w:ind w:right="74"/>
        <w:rPr>
          <w:rFonts w:ascii="Calibri Light" w:eastAsia="Calibri Light" w:hAnsi="Calibri Light" w:cs="Calibri Light"/>
          <w:sz w:val="19"/>
          <w:szCs w:val="19"/>
        </w:rPr>
      </w:pPr>
    </w:p>
    <w:p w14:paraId="0B6D6824" w14:textId="77777777" w:rsidR="00A940C8" w:rsidRDefault="00A940C8" w:rsidP="00A940C8">
      <w:pPr>
        <w:spacing w:line="262" w:lineRule="auto"/>
        <w:ind w:right="74"/>
        <w:rPr>
          <w:rFonts w:ascii="Calibri Light" w:eastAsia="Calibri Light" w:hAnsi="Calibri Light" w:cs="Calibri Light"/>
          <w:sz w:val="19"/>
          <w:szCs w:val="19"/>
        </w:rPr>
      </w:pPr>
    </w:p>
    <w:p w14:paraId="7F40DE27" w14:textId="77777777" w:rsidR="00A940C8" w:rsidRDefault="00A940C8" w:rsidP="00A940C8">
      <w:pPr>
        <w:spacing w:line="262" w:lineRule="auto"/>
        <w:ind w:right="74"/>
        <w:rPr>
          <w:rFonts w:ascii="Calibri Light" w:eastAsia="Calibri Light" w:hAnsi="Calibri Light" w:cs="Calibri Light"/>
          <w:sz w:val="19"/>
          <w:szCs w:val="19"/>
        </w:rPr>
      </w:pPr>
    </w:p>
    <w:p w14:paraId="76977D65" w14:textId="310C4563" w:rsidR="00A940C8" w:rsidRDefault="00A940C8" w:rsidP="00A940C8">
      <w:pPr>
        <w:spacing w:line="262" w:lineRule="auto"/>
        <w:ind w:right="74"/>
        <w:rPr>
          <w:rFonts w:ascii="Calibri Light" w:eastAsia="Calibri Light" w:hAnsi="Calibri Light" w:cs="Calibri Light"/>
          <w:sz w:val="19"/>
          <w:szCs w:val="19"/>
        </w:rPr>
      </w:pPr>
    </w:p>
    <w:p w14:paraId="2CB27604" w14:textId="77777777" w:rsidR="00A940C8" w:rsidRDefault="00A940C8" w:rsidP="00A940C8">
      <w:pPr>
        <w:spacing w:line="262" w:lineRule="auto"/>
        <w:ind w:right="74"/>
        <w:rPr>
          <w:rFonts w:ascii="Calibri Light" w:eastAsia="Calibri Light" w:hAnsi="Calibri Light" w:cs="Calibri Light"/>
          <w:sz w:val="19"/>
          <w:szCs w:val="19"/>
        </w:rPr>
      </w:pPr>
    </w:p>
    <w:p w14:paraId="556647B3" w14:textId="77777777" w:rsidR="00A940C8" w:rsidRDefault="00A940C8" w:rsidP="00A940C8">
      <w:pPr>
        <w:spacing w:line="262" w:lineRule="auto"/>
        <w:ind w:right="74"/>
        <w:rPr>
          <w:rFonts w:ascii="Calibri Light" w:eastAsia="Calibri Light" w:hAnsi="Calibri Light" w:cs="Calibri Light"/>
          <w:sz w:val="19"/>
          <w:szCs w:val="19"/>
        </w:rPr>
      </w:pPr>
    </w:p>
    <w:p w14:paraId="4FD98C79" w14:textId="77777777" w:rsidR="00A940C8" w:rsidRDefault="00A940C8" w:rsidP="00A940C8">
      <w:pPr>
        <w:spacing w:line="262" w:lineRule="auto"/>
        <w:ind w:right="74"/>
        <w:rPr>
          <w:rFonts w:ascii="Calibri Light" w:eastAsia="Calibri Light" w:hAnsi="Calibri Light" w:cs="Calibri Light"/>
          <w:sz w:val="19"/>
          <w:szCs w:val="19"/>
        </w:rPr>
      </w:pPr>
    </w:p>
    <w:p w14:paraId="67EECDC1" w14:textId="2E4D2F0D" w:rsidR="00A940C8" w:rsidRDefault="00A940C8" w:rsidP="00A940C8">
      <w:pPr>
        <w:spacing w:line="262" w:lineRule="auto"/>
        <w:ind w:right="74"/>
        <w:rPr>
          <w:rFonts w:ascii="Calibri Light" w:eastAsia="Calibri Light" w:hAnsi="Calibri Light" w:cs="Calibri Light"/>
          <w:sz w:val="19"/>
          <w:szCs w:val="19"/>
        </w:rPr>
      </w:pPr>
    </w:p>
    <w:p w14:paraId="4F58501C" w14:textId="77777777" w:rsidR="00A940C8" w:rsidRDefault="00A940C8" w:rsidP="00A940C8">
      <w:pPr>
        <w:spacing w:line="262" w:lineRule="auto"/>
        <w:ind w:right="74"/>
        <w:rPr>
          <w:rFonts w:ascii="Calibri Light" w:eastAsia="Calibri Light" w:hAnsi="Calibri Light" w:cs="Calibri Light"/>
          <w:sz w:val="19"/>
          <w:szCs w:val="19"/>
        </w:rPr>
      </w:pPr>
    </w:p>
    <w:p w14:paraId="0A062AB3" w14:textId="1D4C9C94" w:rsidR="00A940C8" w:rsidRDefault="00A940C8" w:rsidP="00A940C8">
      <w:pPr>
        <w:spacing w:line="262" w:lineRule="auto"/>
        <w:ind w:right="74"/>
        <w:rPr>
          <w:rFonts w:ascii="Calibri Light" w:eastAsia="Calibri Light" w:hAnsi="Calibri Light" w:cs="Calibri Light"/>
          <w:sz w:val="19"/>
          <w:szCs w:val="19"/>
        </w:rPr>
      </w:pPr>
    </w:p>
    <w:p w14:paraId="29A0D76A" w14:textId="77777777" w:rsidR="00A940C8" w:rsidRDefault="00A940C8" w:rsidP="00A940C8">
      <w:pPr>
        <w:spacing w:line="262" w:lineRule="auto"/>
        <w:ind w:right="74"/>
        <w:rPr>
          <w:rFonts w:ascii="Calibri Light" w:eastAsia="Calibri Light" w:hAnsi="Calibri Light" w:cs="Calibri Light"/>
          <w:sz w:val="19"/>
          <w:szCs w:val="19"/>
        </w:rPr>
      </w:pPr>
    </w:p>
    <w:p w14:paraId="1A74D4CD" w14:textId="3CCCA466" w:rsidR="00A940C8" w:rsidRDefault="00A940C8" w:rsidP="00A940C8">
      <w:pPr>
        <w:spacing w:line="262" w:lineRule="auto"/>
        <w:ind w:right="74"/>
        <w:rPr>
          <w:rFonts w:ascii="Calibri Light" w:eastAsia="Calibri Light" w:hAnsi="Calibri Light" w:cs="Calibri Light"/>
          <w:sz w:val="19"/>
          <w:szCs w:val="19"/>
        </w:rPr>
      </w:pPr>
    </w:p>
    <w:p w14:paraId="0F148767" w14:textId="77777777" w:rsidR="00A940C8" w:rsidRDefault="00A940C8" w:rsidP="00A940C8">
      <w:pPr>
        <w:spacing w:line="262" w:lineRule="auto"/>
        <w:ind w:right="74"/>
        <w:sectPr w:rsidR="00A940C8" w:rsidSect="001240A9">
          <w:type w:val="continuous"/>
          <w:pgSz w:w="16840" w:h="11906" w:orient="landscape"/>
          <w:pgMar w:top="843" w:right="345" w:bottom="356" w:left="852" w:header="0" w:footer="57" w:gutter="0"/>
          <w:cols w:num="4" w:space="720" w:equalWidth="0">
            <w:col w:w="4348" w:space="585"/>
            <w:col w:w="4355" w:space="492"/>
            <w:col w:w="4979" w:space="720"/>
            <w:col w:w="161"/>
          </w:cols>
          <w:docGrid w:linePitch="299"/>
        </w:sectPr>
      </w:pPr>
    </w:p>
    <w:p w14:paraId="219B4679" w14:textId="77777777" w:rsidR="0037477C" w:rsidRPr="00123A14" w:rsidRDefault="00E97C3C" w:rsidP="00CF4383">
      <w:pPr>
        <w:rPr>
          <w:sz w:val="60"/>
          <w:szCs w:val="60"/>
        </w:rPr>
      </w:pPr>
      <w:r>
        <w:rPr>
          <w:rFonts w:ascii="Calibri" w:eastAsia="Calibri" w:hAnsi="Calibri" w:cs="Calibri"/>
          <w:b/>
          <w:bCs/>
          <w:noProof/>
          <w:color w:val="DB4050"/>
          <w:sz w:val="60"/>
          <w:szCs w:val="60"/>
        </w:rPr>
        <w:lastRenderedPageBreak/>
        <w:drawing>
          <wp:anchor distT="0" distB="0" distL="114300" distR="114300" simplePos="0" relativeHeight="251647488" behindDoc="1" locked="0" layoutInCell="1" allowOverlap="1" wp14:anchorId="134EBE24" wp14:editId="4EE11BDB">
            <wp:simplePos x="0" y="0"/>
            <wp:positionH relativeFrom="column">
              <wp:posOffset>9401810</wp:posOffset>
            </wp:positionH>
            <wp:positionV relativeFrom="paragraph">
              <wp:posOffset>-826135</wp:posOffset>
            </wp:positionV>
            <wp:extent cx="759600" cy="7596000"/>
            <wp:effectExtent l="0" t="0" r="254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62" w:name="page44"/>
      <w:bookmarkStart w:id="63" w:name="page45"/>
      <w:bookmarkStart w:id="64" w:name="page46"/>
      <w:bookmarkEnd w:id="62"/>
      <w:bookmarkEnd w:id="63"/>
      <w:bookmarkEnd w:id="64"/>
      <w:r w:rsidR="00355EE7" w:rsidRPr="00123A14">
        <w:rPr>
          <w:rFonts w:ascii="Calibri" w:eastAsia="Calibri" w:hAnsi="Calibri" w:cs="Calibri"/>
          <w:b/>
          <w:bCs/>
          <w:color w:val="DB4050"/>
          <w:sz w:val="60"/>
          <w:szCs w:val="60"/>
        </w:rPr>
        <w:t xml:space="preserve">Note 2 </w:t>
      </w:r>
      <w:r w:rsidR="00355EE7" w:rsidRPr="00123A14">
        <w:rPr>
          <w:rFonts w:ascii="Calibri" w:eastAsia="Calibri" w:hAnsi="Calibri" w:cs="Calibri"/>
          <w:color w:val="DB4050"/>
          <w:sz w:val="60"/>
          <w:szCs w:val="60"/>
        </w:rPr>
        <w:t>Accounting standards issued but not yet adopted</w:t>
      </w:r>
    </w:p>
    <w:p w14:paraId="5CEB5171" w14:textId="77777777" w:rsidR="0037477C" w:rsidRDefault="0037477C">
      <w:pPr>
        <w:sectPr w:rsidR="0037477C" w:rsidSect="0085648C">
          <w:pgSz w:w="16840" w:h="11906" w:orient="landscape"/>
          <w:pgMar w:top="1246" w:right="345" w:bottom="1440" w:left="852" w:header="0" w:footer="57" w:gutter="0"/>
          <w:cols w:space="720" w:equalWidth="0">
            <w:col w:w="15641"/>
          </w:cols>
          <w:docGrid w:linePitch="299"/>
        </w:sectPr>
      </w:pPr>
    </w:p>
    <w:p w14:paraId="4AA052D0" w14:textId="77777777" w:rsidR="0037477C" w:rsidRDefault="0037477C">
      <w:pPr>
        <w:spacing w:line="242" w:lineRule="exact"/>
        <w:rPr>
          <w:sz w:val="20"/>
          <w:szCs w:val="20"/>
        </w:rPr>
      </w:pPr>
    </w:p>
    <w:p w14:paraId="0395CB96" w14:textId="51617BAE" w:rsidR="009E05E6" w:rsidRPr="00FA6EEB" w:rsidRDefault="009E05E6" w:rsidP="009E05E6">
      <w:pPr>
        <w:spacing w:line="244" w:lineRule="auto"/>
        <w:ind w:left="8"/>
        <w:jc w:val="both"/>
        <w:rPr>
          <w:sz w:val="20"/>
          <w:szCs w:val="20"/>
        </w:rPr>
      </w:pPr>
      <w:r w:rsidRPr="00F95A29">
        <w:rPr>
          <w:rFonts w:ascii="Calibri Light" w:eastAsia="Calibri Light" w:hAnsi="Calibri Light" w:cs="Calibri Light"/>
          <w:sz w:val="20"/>
          <w:szCs w:val="20"/>
        </w:rPr>
        <w:t xml:space="preserve">At the balance sheet </w:t>
      </w:r>
      <w:r w:rsidR="00840982" w:rsidRPr="00F95A29">
        <w:rPr>
          <w:rFonts w:ascii="Calibri Light" w:eastAsia="Calibri Light" w:hAnsi="Calibri Light" w:cs="Calibri Light"/>
          <w:sz w:val="20"/>
          <w:szCs w:val="20"/>
        </w:rPr>
        <w:t>date,</w:t>
      </w:r>
      <w:r w:rsidRPr="00F95A29">
        <w:rPr>
          <w:rFonts w:ascii="Calibri Light" w:eastAsia="Calibri Light" w:hAnsi="Calibri Light" w:cs="Calibri Light"/>
          <w:sz w:val="20"/>
          <w:szCs w:val="20"/>
        </w:rPr>
        <w:t xml:space="preserve"> the following new standards and amendments to existing standards have been published </w:t>
      </w:r>
      <w:r w:rsidRPr="00FA6EEB">
        <w:rPr>
          <w:rFonts w:ascii="Calibri Light" w:eastAsia="Calibri Light" w:hAnsi="Calibri Light" w:cs="Calibri Light"/>
          <w:sz w:val="20"/>
          <w:szCs w:val="20"/>
        </w:rPr>
        <w:t>but not yet adopted by the Code of Practice of Local Authority Accounting in the United Kingdom:</w:t>
      </w:r>
    </w:p>
    <w:p w14:paraId="24AFDAB0" w14:textId="77777777" w:rsidR="009E05E6" w:rsidRPr="00FA6EEB" w:rsidRDefault="009E05E6" w:rsidP="009E05E6">
      <w:pPr>
        <w:spacing w:line="199" w:lineRule="exact"/>
        <w:jc w:val="both"/>
        <w:rPr>
          <w:sz w:val="20"/>
          <w:szCs w:val="20"/>
        </w:rPr>
      </w:pPr>
    </w:p>
    <w:p w14:paraId="0FD3C646" w14:textId="77777777" w:rsidR="00F95A29" w:rsidRPr="00B1684A" w:rsidRDefault="00F95A29" w:rsidP="00F95A29">
      <w:pPr>
        <w:tabs>
          <w:tab w:val="left" w:pos="288"/>
        </w:tabs>
        <w:spacing w:line="244" w:lineRule="auto"/>
        <w:ind w:left="288"/>
        <w:jc w:val="both"/>
        <w:rPr>
          <w:rFonts w:ascii="Symbol" w:eastAsia="Symbol" w:hAnsi="Symbol" w:cs="Symbol"/>
          <w:sz w:val="20"/>
          <w:szCs w:val="20"/>
        </w:rPr>
      </w:pPr>
    </w:p>
    <w:p w14:paraId="4A6A2AF8" w14:textId="113D67C6" w:rsidR="00F95A29" w:rsidRPr="00B1684A" w:rsidRDefault="00B1684A" w:rsidP="00B768FC">
      <w:pPr>
        <w:numPr>
          <w:ilvl w:val="0"/>
          <w:numId w:val="30"/>
        </w:numPr>
        <w:tabs>
          <w:tab w:val="left" w:pos="288"/>
        </w:tabs>
        <w:spacing w:line="194" w:lineRule="exact"/>
        <w:ind w:left="284" w:hanging="284"/>
        <w:jc w:val="both"/>
        <w:rPr>
          <w:rFonts w:asciiTheme="majorHAnsi" w:eastAsia="Symbol" w:hAnsiTheme="majorHAnsi" w:cs="Symbol"/>
          <w:b/>
          <w:sz w:val="20"/>
          <w:szCs w:val="20"/>
        </w:rPr>
      </w:pPr>
      <w:bookmarkStart w:id="65" w:name="_Hlk160779161"/>
      <w:r w:rsidRPr="00B1684A">
        <w:rPr>
          <w:rFonts w:asciiTheme="majorHAnsi" w:eastAsia="Symbol" w:hAnsiTheme="majorHAnsi" w:cs="Symbol"/>
          <w:b/>
          <w:sz w:val="20"/>
          <w:szCs w:val="20"/>
        </w:rPr>
        <w:t>Classification of Liabilities as Current or Non-current (Amendments to IAS 1) issued in January 2020.</w:t>
      </w:r>
    </w:p>
    <w:p w14:paraId="65FF4721" w14:textId="77777777" w:rsidR="00F95A29" w:rsidRPr="00B1684A" w:rsidRDefault="00F95A29" w:rsidP="00F95A29">
      <w:pPr>
        <w:tabs>
          <w:tab w:val="left" w:pos="288"/>
        </w:tabs>
        <w:spacing w:line="194" w:lineRule="exact"/>
        <w:ind w:left="284"/>
        <w:jc w:val="both"/>
        <w:rPr>
          <w:rFonts w:asciiTheme="majorHAnsi" w:eastAsia="Symbol" w:hAnsiTheme="majorHAnsi" w:cs="Symbol"/>
          <w:b/>
          <w:sz w:val="20"/>
          <w:szCs w:val="20"/>
        </w:rPr>
      </w:pPr>
    </w:p>
    <w:p w14:paraId="0D58B16E" w14:textId="5A53DDA2" w:rsidR="00F95A29" w:rsidRPr="00B1684A" w:rsidRDefault="00B1684A" w:rsidP="00B768FC">
      <w:pPr>
        <w:numPr>
          <w:ilvl w:val="0"/>
          <w:numId w:val="3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Non-current Liabilities with Covenants (Amendments to IAS 1) issued in October 2022.</w:t>
      </w:r>
    </w:p>
    <w:p w14:paraId="3303C15F" w14:textId="77777777" w:rsidR="00B1684A" w:rsidRPr="00B1684A" w:rsidRDefault="00B1684A" w:rsidP="00B1684A">
      <w:pPr>
        <w:pStyle w:val="ListParagraph"/>
        <w:rPr>
          <w:rFonts w:asciiTheme="majorHAnsi" w:eastAsia="Symbol" w:hAnsiTheme="majorHAnsi" w:cs="Symbol"/>
          <w:b/>
          <w:sz w:val="20"/>
          <w:szCs w:val="20"/>
        </w:rPr>
      </w:pPr>
    </w:p>
    <w:p w14:paraId="1E9B86C7" w14:textId="267E3C1F" w:rsidR="00F95A29" w:rsidRPr="00B1684A" w:rsidRDefault="00B1684A" w:rsidP="00B768FC">
      <w:pPr>
        <w:numPr>
          <w:ilvl w:val="0"/>
          <w:numId w:val="3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International Tax Reform: Pillar Two Models Rules (Amendments to IAS 12) issued in May 2023.</w:t>
      </w:r>
    </w:p>
    <w:p w14:paraId="37086921" w14:textId="77777777" w:rsidR="00B1684A" w:rsidRPr="00B1684A" w:rsidRDefault="00B1684A" w:rsidP="00B1684A">
      <w:pPr>
        <w:pStyle w:val="ListParagraph"/>
        <w:rPr>
          <w:rFonts w:asciiTheme="majorHAnsi" w:eastAsia="Symbol" w:hAnsiTheme="majorHAnsi" w:cs="Symbol"/>
          <w:b/>
          <w:sz w:val="20"/>
          <w:szCs w:val="20"/>
        </w:rPr>
      </w:pPr>
    </w:p>
    <w:p w14:paraId="53D54016" w14:textId="0BD9354D" w:rsidR="00B1684A" w:rsidRPr="00B1684A" w:rsidRDefault="00B1684A" w:rsidP="00B768FC">
      <w:pPr>
        <w:numPr>
          <w:ilvl w:val="0"/>
          <w:numId w:val="3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Supplier Finance Arrangements (Amendments to IAS7 and IFRS 7) issued I May 2023.</w:t>
      </w:r>
    </w:p>
    <w:bookmarkEnd w:id="65"/>
    <w:p w14:paraId="42498091" w14:textId="77777777" w:rsidR="00B1684A" w:rsidRDefault="00B1684A" w:rsidP="00B1684A">
      <w:pPr>
        <w:pStyle w:val="ListParagraph"/>
        <w:rPr>
          <w:rFonts w:asciiTheme="majorHAnsi" w:eastAsia="Symbol" w:hAnsiTheme="majorHAnsi" w:cs="Symbol"/>
          <w:b/>
          <w:sz w:val="20"/>
          <w:szCs w:val="20"/>
          <w:highlight w:val="yellow"/>
        </w:rPr>
      </w:pPr>
    </w:p>
    <w:p w14:paraId="26DE8964" w14:textId="77777777" w:rsidR="00B1684A" w:rsidRPr="00B1684A" w:rsidRDefault="00B1684A" w:rsidP="00B1684A">
      <w:pPr>
        <w:tabs>
          <w:tab w:val="left" w:pos="288"/>
        </w:tabs>
        <w:spacing w:line="194" w:lineRule="exact"/>
        <w:ind w:left="284"/>
        <w:jc w:val="both"/>
        <w:rPr>
          <w:rFonts w:asciiTheme="majorHAnsi" w:eastAsia="Symbol" w:hAnsiTheme="majorHAnsi" w:cs="Symbol"/>
          <w:b/>
          <w:sz w:val="20"/>
          <w:szCs w:val="20"/>
          <w:highlight w:val="yellow"/>
        </w:rPr>
      </w:pPr>
    </w:p>
    <w:p w14:paraId="3D7FA45F" w14:textId="77777777" w:rsidR="0037477C" w:rsidRDefault="0037477C">
      <w:pPr>
        <w:spacing w:line="200" w:lineRule="exact"/>
        <w:rPr>
          <w:sz w:val="20"/>
          <w:szCs w:val="20"/>
        </w:rPr>
      </w:pPr>
    </w:p>
    <w:p w14:paraId="64D193DF" w14:textId="77777777" w:rsidR="0037477C" w:rsidRDefault="0037477C">
      <w:pPr>
        <w:spacing w:line="222" w:lineRule="exact"/>
        <w:rPr>
          <w:sz w:val="20"/>
          <w:szCs w:val="20"/>
        </w:rPr>
      </w:pPr>
    </w:p>
    <w:p w14:paraId="5722B72A" w14:textId="77777777" w:rsidR="0037477C" w:rsidRDefault="00355EE7">
      <w:pPr>
        <w:spacing w:line="20" w:lineRule="exact"/>
        <w:rPr>
          <w:sz w:val="20"/>
          <w:szCs w:val="20"/>
        </w:rPr>
      </w:pPr>
      <w:r>
        <w:rPr>
          <w:sz w:val="20"/>
          <w:szCs w:val="20"/>
        </w:rPr>
        <w:br w:type="column"/>
      </w:r>
    </w:p>
    <w:p w14:paraId="69D9A856" w14:textId="77777777" w:rsidR="0037477C" w:rsidRDefault="0037477C">
      <w:pPr>
        <w:sectPr w:rsidR="0037477C">
          <w:type w:val="continuous"/>
          <w:pgSz w:w="16840" w:h="11906" w:orient="landscape"/>
          <w:pgMar w:top="1246" w:right="345" w:bottom="1440" w:left="852" w:header="0" w:footer="0" w:gutter="0"/>
          <w:cols w:num="3" w:space="720" w:equalWidth="0">
            <w:col w:w="4368" w:space="565"/>
            <w:col w:w="9827" w:space="720"/>
            <w:col w:w="161"/>
          </w:cols>
        </w:sectPr>
      </w:pPr>
    </w:p>
    <w:p w14:paraId="5E1BE287" w14:textId="77777777" w:rsidR="0037477C" w:rsidRDefault="00E97C3C" w:rsidP="00A53BAA">
      <w:pPr>
        <w:spacing w:line="213" w:lineRule="auto"/>
        <w:ind w:right="1042"/>
        <w:rPr>
          <w:rFonts w:ascii="Calibri" w:eastAsia="Calibri" w:hAnsi="Calibri" w:cs="Calibri"/>
          <w:color w:val="DB4050"/>
          <w:sz w:val="60"/>
          <w:szCs w:val="60"/>
        </w:rPr>
      </w:pPr>
      <w:bookmarkStart w:id="66" w:name="page47"/>
      <w:bookmarkEnd w:id="66"/>
      <w:r>
        <w:rPr>
          <w:rFonts w:ascii="Calibri" w:eastAsia="Calibri" w:hAnsi="Calibri" w:cs="Calibri"/>
          <w:b/>
          <w:bCs/>
          <w:noProof/>
          <w:color w:val="DB4050"/>
          <w:sz w:val="60"/>
          <w:szCs w:val="60"/>
        </w:rPr>
        <w:lastRenderedPageBreak/>
        <w:drawing>
          <wp:anchor distT="0" distB="0" distL="114300" distR="114300" simplePos="0" relativeHeight="251648512" behindDoc="1" locked="0" layoutInCell="1" allowOverlap="1" wp14:anchorId="2CF683EA" wp14:editId="082F7C4E">
            <wp:simplePos x="0" y="0"/>
            <wp:positionH relativeFrom="column">
              <wp:posOffset>9410277</wp:posOffset>
            </wp:positionH>
            <wp:positionV relativeFrom="paragraph">
              <wp:posOffset>-564938</wp:posOffset>
            </wp:positionV>
            <wp:extent cx="759600" cy="7596000"/>
            <wp:effectExtent l="0" t="0" r="254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3 </w:t>
      </w:r>
      <w:r w:rsidR="00355EE7">
        <w:rPr>
          <w:rFonts w:ascii="Calibri" w:eastAsia="Calibri" w:hAnsi="Calibri" w:cs="Calibri"/>
          <w:color w:val="DB4050"/>
          <w:sz w:val="60"/>
          <w:szCs w:val="60"/>
        </w:rPr>
        <w:t>Assumptions made about the future and other</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major sources of estimation uncertainty</w:t>
      </w:r>
    </w:p>
    <w:p w14:paraId="6ECE3579" w14:textId="77777777" w:rsidR="00AF67FF" w:rsidRDefault="00AF67FF">
      <w:pPr>
        <w:spacing w:line="213" w:lineRule="auto"/>
        <w:ind w:right="2553"/>
        <w:rPr>
          <w:sz w:val="20"/>
          <w:szCs w:val="20"/>
        </w:rPr>
      </w:pPr>
    </w:p>
    <w:p w14:paraId="77E65A64" w14:textId="77777777" w:rsidR="0037477C" w:rsidRDefault="0037477C">
      <w:pPr>
        <w:spacing w:line="20" w:lineRule="exact"/>
        <w:rPr>
          <w:sz w:val="20"/>
          <w:szCs w:val="20"/>
        </w:rPr>
      </w:pPr>
    </w:p>
    <w:p w14:paraId="5B269CD9" w14:textId="77777777" w:rsidR="00AF67FF" w:rsidRDefault="00AF67FF" w:rsidP="00AF67FF">
      <w:pPr>
        <w:spacing w:line="244" w:lineRule="auto"/>
        <w:ind w:left="8"/>
        <w:rPr>
          <w:rFonts w:ascii="Calibri Light" w:eastAsia="Calibri Light" w:hAnsi="Calibri Light" w:cs="Calibri Light"/>
          <w:sz w:val="20"/>
          <w:szCs w:val="20"/>
        </w:rPr>
        <w:sectPr w:rsidR="00AF67FF" w:rsidSect="0085648C">
          <w:pgSz w:w="16840" w:h="11906" w:orient="landscape"/>
          <w:pgMar w:top="848" w:right="345" w:bottom="1440" w:left="852" w:header="0" w:footer="57" w:gutter="0"/>
          <w:cols w:space="720" w:equalWidth="0">
            <w:col w:w="15641"/>
          </w:cols>
          <w:docGrid w:linePitch="299"/>
        </w:sectPr>
      </w:pPr>
    </w:p>
    <w:p w14:paraId="735C07AC" w14:textId="77777777" w:rsidR="00BF1192" w:rsidRDefault="00E179CD" w:rsidP="00AC4259">
      <w:pPr>
        <w:spacing w:line="244" w:lineRule="auto"/>
        <w:ind w:left="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Statement of Accounts contains estimated figures </w:t>
      </w:r>
      <w:r w:rsidR="00BF1192">
        <w:rPr>
          <w:rFonts w:ascii="Calibri Light" w:eastAsia="Calibri Light" w:hAnsi="Calibri Light" w:cs="Calibri Light"/>
          <w:sz w:val="20"/>
          <w:szCs w:val="20"/>
        </w:rPr>
        <w:t xml:space="preserve">that are based on assumptions made by the </w:t>
      </w:r>
      <w:r>
        <w:rPr>
          <w:rFonts w:ascii="Calibri Light" w:eastAsia="Calibri Light" w:hAnsi="Calibri Light" w:cs="Calibri Light"/>
          <w:sz w:val="20"/>
          <w:szCs w:val="20"/>
        </w:rPr>
        <w:t xml:space="preserve">PCC about the future. Estimates are made </w:t>
      </w:r>
      <w:proofErr w:type="gramStart"/>
      <w:r>
        <w:rPr>
          <w:rFonts w:ascii="Calibri Light" w:eastAsia="Calibri Light" w:hAnsi="Calibri Light" w:cs="Calibri Light"/>
          <w:sz w:val="20"/>
          <w:szCs w:val="20"/>
        </w:rPr>
        <w:t>taking into acc</w:t>
      </w:r>
      <w:r w:rsidR="00BF1192">
        <w:rPr>
          <w:rFonts w:ascii="Calibri Light" w:eastAsia="Calibri Light" w:hAnsi="Calibri Light" w:cs="Calibri Light"/>
          <w:sz w:val="20"/>
          <w:szCs w:val="20"/>
        </w:rPr>
        <w:t>ount</w:t>
      </w:r>
      <w:proofErr w:type="gramEnd"/>
      <w:r w:rsidR="00BF1192">
        <w:rPr>
          <w:rFonts w:ascii="Calibri Light" w:eastAsia="Calibri Light" w:hAnsi="Calibri Light" w:cs="Calibri Light"/>
          <w:sz w:val="20"/>
          <w:szCs w:val="20"/>
        </w:rPr>
        <w:t xml:space="preserve"> historical experience, current trends and other relevant factors. However, because figures cannot be determined with certainty, actual results could be materially different from the assumptions and estimates.</w:t>
      </w:r>
    </w:p>
    <w:p w14:paraId="2C9F3F55" w14:textId="77777777" w:rsidR="00BF1192" w:rsidRDefault="00BF1192" w:rsidP="00AC4259">
      <w:pPr>
        <w:spacing w:line="244" w:lineRule="auto"/>
        <w:ind w:left="8"/>
        <w:jc w:val="both"/>
        <w:rPr>
          <w:rFonts w:ascii="Calibri Light" w:eastAsia="Calibri Light" w:hAnsi="Calibri Light" w:cs="Calibri Light"/>
          <w:sz w:val="20"/>
          <w:szCs w:val="20"/>
        </w:rPr>
      </w:pPr>
    </w:p>
    <w:p w14:paraId="744D5E71" w14:textId="616DB45B" w:rsidR="00BF1192" w:rsidRDefault="00BF1192" w:rsidP="00AC4259">
      <w:pPr>
        <w:spacing w:line="244" w:lineRule="auto"/>
        <w:ind w:left="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items in the PCC’s and Group Balance Sheet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DB1EA9">
        <w:rPr>
          <w:rFonts w:ascii="Calibri Light" w:eastAsia="Calibri Light" w:hAnsi="Calibri Light" w:cs="Calibri Light"/>
          <w:sz w:val="20"/>
          <w:szCs w:val="20"/>
        </w:rPr>
        <w:t>6 May 2024</w:t>
      </w:r>
      <w:r>
        <w:rPr>
          <w:rFonts w:ascii="Calibri Light" w:eastAsia="Calibri Light" w:hAnsi="Calibri Light" w:cs="Calibri Light"/>
          <w:sz w:val="20"/>
          <w:szCs w:val="20"/>
        </w:rPr>
        <w:t xml:space="preserve"> for which there is a significant risk of material adjustment in forthcoming years are as follows:</w:t>
      </w:r>
    </w:p>
    <w:p w14:paraId="572D0897" w14:textId="77777777" w:rsidR="00AF67FF" w:rsidRDefault="00AF67FF" w:rsidP="00AC4259">
      <w:pPr>
        <w:spacing w:line="194" w:lineRule="exact"/>
        <w:jc w:val="both"/>
        <w:rPr>
          <w:rFonts w:ascii="Symbol" w:eastAsia="Symbol" w:hAnsi="Symbol" w:cs="Symbol"/>
          <w:sz w:val="19"/>
          <w:szCs w:val="19"/>
        </w:rPr>
      </w:pPr>
    </w:p>
    <w:p w14:paraId="75AF664A" w14:textId="77777777" w:rsidR="00AF67FF" w:rsidRDefault="00AF67FF" w:rsidP="00AF67FF">
      <w:pPr>
        <w:spacing w:line="20" w:lineRule="exact"/>
        <w:rPr>
          <w:sz w:val="20"/>
          <w:szCs w:val="20"/>
        </w:rPr>
      </w:pPr>
      <w:r>
        <w:rPr>
          <w:sz w:val="20"/>
          <w:szCs w:val="20"/>
        </w:rPr>
        <w:br w:type="column"/>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F3651B" w:rsidRPr="009A6AC8" w14:paraId="3F2EB584" w14:textId="77777777" w:rsidTr="00F40EE9">
        <w:tc>
          <w:tcPr>
            <w:tcW w:w="1838" w:type="dxa"/>
            <w:tcBorders>
              <w:top w:val="single" w:sz="12" w:space="0" w:color="FF0000"/>
              <w:bottom w:val="single" w:sz="12" w:space="0" w:color="FF0000"/>
            </w:tcBorders>
          </w:tcPr>
          <w:p w14:paraId="64F41220" w14:textId="77777777" w:rsidR="00F3651B" w:rsidRPr="009A6AC8" w:rsidRDefault="00F3651B" w:rsidP="00F3651B">
            <w:pPr>
              <w:spacing w:line="276" w:lineRule="auto"/>
              <w:rPr>
                <w:rFonts w:ascii="Calibri" w:hAnsi="Calibri"/>
                <w:b/>
                <w:sz w:val="18"/>
                <w:szCs w:val="18"/>
              </w:rPr>
            </w:pPr>
            <w:r w:rsidRPr="009A6AC8">
              <w:rPr>
                <w:rFonts w:ascii="Calibri" w:hAnsi="Calibri"/>
                <w:b/>
                <w:sz w:val="18"/>
                <w:szCs w:val="18"/>
              </w:rPr>
              <w:t>Item</w:t>
            </w:r>
          </w:p>
        </w:tc>
        <w:tc>
          <w:tcPr>
            <w:tcW w:w="3260" w:type="dxa"/>
            <w:tcBorders>
              <w:top w:val="single" w:sz="12" w:space="0" w:color="FF0000"/>
              <w:bottom w:val="single" w:sz="12" w:space="0" w:color="FF0000"/>
            </w:tcBorders>
          </w:tcPr>
          <w:p w14:paraId="02684F8A" w14:textId="77777777" w:rsidR="00F3651B" w:rsidRPr="009A6AC8" w:rsidRDefault="00F3651B" w:rsidP="00F3651B">
            <w:pPr>
              <w:spacing w:line="276" w:lineRule="auto"/>
              <w:rPr>
                <w:rFonts w:ascii="Calibri" w:hAnsi="Calibri"/>
                <w:b/>
                <w:sz w:val="18"/>
                <w:szCs w:val="18"/>
              </w:rPr>
            </w:pPr>
            <w:r w:rsidRPr="009A6AC8">
              <w:rPr>
                <w:rFonts w:ascii="Calibri" w:hAnsi="Calibri"/>
                <w:b/>
                <w:sz w:val="18"/>
                <w:szCs w:val="18"/>
              </w:rPr>
              <w:t>Uncertainties</w:t>
            </w:r>
          </w:p>
        </w:tc>
        <w:tc>
          <w:tcPr>
            <w:tcW w:w="4253" w:type="dxa"/>
            <w:tcBorders>
              <w:top w:val="single" w:sz="12" w:space="0" w:color="FF0000"/>
              <w:bottom w:val="single" w:sz="12" w:space="0" w:color="FF0000"/>
            </w:tcBorders>
          </w:tcPr>
          <w:p w14:paraId="76C0028C" w14:textId="77777777" w:rsidR="00F3651B" w:rsidRPr="009A6AC8" w:rsidRDefault="00F3651B" w:rsidP="00F3651B">
            <w:pPr>
              <w:spacing w:line="276" w:lineRule="auto"/>
              <w:rPr>
                <w:rFonts w:ascii="Calibri" w:hAnsi="Calibri"/>
                <w:b/>
                <w:sz w:val="18"/>
                <w:szCs w:val="18"/>
              </w:rPr>
            </w:pPr>
            <w:r w:rsidRPr="009A6AC8">
              <w:rPr>
                <w:rFonts w:ascii="Calibri" w:hAnsi="Calibri"/>
                <w:b/>
                <w:sz w:val="18"/>
                <w:szCs w:val="18"/>
              </w:rPr>
              <w:t>Effect if Actual Results Differ from Assumptions</w:t>
            </w:r>
          </w:p>
        </w:tc>
      </w:tr>
      <w:tr w:rsidR="009A6AC8" w:rsidRPr="009A6AC8" w14:paraId="45CD7E4F" w14:textId="77777777" w:rsidTr="00F40EE9">
        <w:tc>
          <w:tcPr>
            <w:tcW w:w="1838" w:type="dxa"/>
            <w:tcBorders>
              <w:top w:val="single" w:sz="12" w:space="0" w:color="FF0000"/>
              <w:bottom w:val="single" w:sz="12" w:space="0" w:color="FF0000"/>
            </w:tcBorders>
          </w:tcPr>
          <w:p w14:paraId="7DF64EB5" w14:textId="77777777" w:rsidR="009A6AC8" w:rsidRPr="00952C84" w:rsidRDefault="009A6AC8" w:rsidP="00F3651B">
            <w:pPr>
              <w:spacing w:line="276" w:lineRule="auto"/>
              <w:rPr>
                <w:rFonts w:asciiTheme="majorHAnsi" w:hAnsiTheme="majorHAnsi"/>
                <w:sz w:val="20"/>
                <w:szCs w:val="20"/>
                <w:highlight w:val="yellow"/>
              </w:rPr>
            </w:pPr>
            <w:r w:rsidRPr="00952C84">
              <w:rPr>
                <w:rFonts w:asciiTheme="majorHAnsi" w:hAnsiTheme="majorHAnsi"/>
                <w:sz w:val="20"/>
                <w:szCs w:val="20"/>
              </w:rPr>
              <w:t>Property</w:t>
            </w:r>
          </w:p>
        </w:tc>
        <w:tc>
          <w:tcPr>
            <w:tcW w:w="3260" w:type="dxa"/>
            <w:tcBorders>
              <w:top w:val="single" w:sz="12" w:space="0" w:color="FF0000"/>
              <w:bottom w:val="single" w:sz="12" w:space="0" w:color="FF0000"/>
            </w:tcBorders>
          </w:tcPr>
          <w:p w14:paraId="6D367A13" w14:textId="08207D25" w:rsidR="009A6AC8" w:rsidRPr="00E51493" w:rsidRDefault="009A6AC8" w:rsidP="00952C84">
            <w:pPr>
              <w:spacing w:line="276" w:lineRule="auto"/>
              <w:jc w:val="both"/>
              <w:rPr>
                <w:rFonts w:asciiTheme="majorHAnsi" w:hAnsiTheme="majorHAnsi"/>
                <w:sz w:val="20"/>
                <w:szCs w:val="20"/>
              </w:rPr>
            </w:pPr>
            <w:r w:rsidRPr="00E51493">
              <w:rPr>
                <w:rFonts w:asciiTheme="majorHAnsi" w:hAnsiTheme="majorHAnsi"/>
                <w:sz w:val="20"/>
                <w:szCs w:val="20"/>
              </w:rPr>
              <w:t xml:space="preserve">The valuation date of properties was the </w:t>
            </w:r>
            <w:r w:rsidR="00E51493" w:rsidRPr="00E51493">
              <w:rPr>
                <w:rFonts w:asciiTheme="majorHAnsi" w:hAnsiTheme="majorHAnsi"/>
                <w:sz w:val="20"/>
                <w:szCs w:val="20"/>
              </w:rPr>
              <w:t>6 May 2024</w:t>
            </w:r>
            <w:r w:rsidRPr="00E51493">
              <w:rPr>
                <w:rFonts w:asciiTheme="majorHAnsi" w:hAnsiTheme="majorHAnsi"/>
                <w:sz w:val="20"/>
                <w:szCs w:val="20"/>
              </w:rPr>
              <w:t>.</w:t>
            </w:r>
          </w:p>
          <w:p w14:paraId="470BA862" w14:textId="77777777" w:rsidR="009A6AC8" w:rsidRPr="00B7639A" w:rsidRDefault="009A6AC8" w:rsidP="00664184">
            <w:pPr>
              <w:spacing w:line="276" w:lineRule="auto"/>
              <w:jc w:val="both"/>
              <w:rPr>
                <w:rFonts w:asciiTheme="majorHAnsi" w:hAnsiTheme="majorHAnsi"/>
                <w:strike/>
                <w:sz w:val="18"/>
                <w:szCs w:val="18"/>
                <w:highlight w:val="yellow"/>
              </w:rPr>
            </w:pPr>
          </w:p>
          <w:p w14:paraId="5DF622B6" w14:textId="24C0514F" w:rsidR="00536F78" w:rsidRPr="00B7639A" w:rsidRDefault="00536F78" w:rsidP="00664184">
            <w:pPr>
              <w:spacing w:line="276" w:lineRule="auto"/>
              <w:jc w:val="both"/>
              <w:rPr>
                <w:rFonts w:asciiTheme="majorHAnsi" w:hAnsiTheme="majorHAnsi"/>
                <w:strike/>
                <w:sz w:val="18"/>
                <w:szCs w:val="18"/>
                <w:highlight w:val="yellow"/>
              </w:rPr>
            </w:pPr>
            <w:r w:rsidRPr="00E51493">
              <w:rPr>
                <w:rFonts w:asciiTheme="majorHAnsi" w:hAnsiTheme="majorHAnsi"/>
                <w:sz w:val="20"/>
                <w:szCs w:val="20"/>
              </w:rPr>
              <w:t xml:space="preserve">The UK has </w:t>
            </w:r>
            <w:r w:rsidR="00E51493" w:rsidRPr="00E51493">
              <w:rPr>
                <w:rFonts w:asciiTheme="majorHAnsi" w:hAnsiTheme="majorHAnsi"/>
                <w:sz w:val="20"/>
                <w:szCs w:val="20"/>
              </w:rPr>
              <w:t>continued to</w:t>
            </w:r>
            <w:r w:rsidRPr="00E51493">
              <w:rPr>
                <w:rFonts w:asciiTheme="majorHAnsi" w:hAnsiTheme="majorHAnsi"/>
                <w:sz w:val="20"/>
                <w:szCs w:val="20"/>
              </w:rPr>
              <w:t xml:space="preserve"> experienc</w:t>
            </w:r>
            <w:r w:rsidR="00E51493" w:rsidRPr="00E51493">
              <w:rPr>
                <w:rFonts w:asciiTheme="majorHAnsi" w:hAnsiTheme="majorHAnsi"/>
                <w:sz w:val="20"/>
                <w:szCs w:val="20"/>
              </w:rPr>
              <w:t>e</w:t>
            </w:r>
            <w:r w:rsidRPr="00E51493">
              <w:rPr>
                <w:rFonts w:asciiTheme="majorHAnsi" w:hAnsiTheme="majorHAnsi"/>
                <w:sz w:val="20"/>
                <w:szCs w:val="20"/>
              </w:rPr>
              <w:t xml:space="preserve"> its highest rate of inflation for nearly 40 years with the Bank of England raising interest rates, the highest rate in 1</w:t>
            </w:r>
            <w:r w:rsidR="00E51493" w:rsidRPr="00E51493">
              <w:rPr>
                <w:rFonts w:asciiTheme="majorHAnsi" w:hAnsiTheme="majorHAnsi"/>
                <w:sz w:val="20"/>
                <w:szCs w:val="20"/>
              </w:rPr>
              <w:t>5</w:t>
            </w:r>
            <w:r w:rsidRPr="00E51493">
              <w:rPr>
                <w:rFonts w:asciiTheme="majorHAnsi" w:hAnsiTheme="majorHAnsi"/>
                <w:sz w:val="20"/>
                <w:szCs w:val="20"/>
              </w:rPr>
              <w:t xml:space="preserve"> years.</w:t>
            </w:r>
          </w:p>
        </w:tc>
        <w:tc>
          <w:tcPr>
            <w:tcW w:w="4253" w:type="dxa"/>
            <w:tcBorders>
              <w:top w:val="single" w:sz="12" w:space="0" w:color="FF0000"/>
              <w:bottom w:val="single" w:sz="12" w:space="0" w:color="FF0000"/>
            </w:tcBorders>
          </w:tcPr>
          <w:p w14:paraId="469E8B0A" w14:textId="77777777" w:rsidR="009A6AC8" w:rsidRPr="004604F0" w:rsidRDefault="009A6AC8" w:rsidP="00952C84">
            <w:pPr>
              <w:spacing w:line="276" w:lineRule="auto"/>
              <w:jc w:val="both"/>
              <w:rPr>
                <w:rFonts w:asciiTheme="majorHAnsi" w:hAnsiTheme="majorHAnsi"/>
                <w:sz w:val="20"/>
                <w:szCs w:val="20"/>
              </w:rPr>
            </w:pPr>
            <w:r w:rsidRPr="004604F0">
              <w:rPr>
                <w:rFonts w:asciiTheme="majorHAnsi" w:hAnsiTheme="majorHAnsi"/>
                <w:sz w:val="20"/>
                <w:szCs w:val="20"/>
              </w:rPr>
              <w:t xml:space="preserve">Many of the properties are valued as specialist properties, which are valued on depreciated replacement cost (DRC) basis. </w:t>
            </w:r>
          </w:p>
          <w:p w14:paraId="4B48E030" w14:textId="79265078" w:rsidR="009A6AC8" w:rsidRPr="00B7639A" w:rsidRDefault="00E22F76" w:rsidP="002E3B8A">
            <w:pPr>
              <w:spacing w:line="276" w:lineRule="auto"/>
              <w:jc w:val="both"/>
              <w:rPr>
                <w:rFonts w:asciiTheme="majorHAnsi" w:hAnsiTheme="majorHAnsi"/>
                <w:sz w:val="20"/>
                <w:szCs w:val="20"/>
                <w:highlight w:val="yellow"/>
              </w:rPr>
            </w:pPr>
            <w:r w:rsidRPr="004604F0">
              <w:rPr>
                <w:rFonts w:asciiTheme="majorHAnsi" w:hAnsiTheme="majorHAnsi"/>
                <w:sz w:val="20"/>
                <w:szCs w:val="20"/>
              </w:rPr>
              <w:t>It is estimated that the amount would change by £</w:t>
            </w:r>
            <w:r w:rsidR="002E3B8A" w:rsidRPr="004604F0">
              <w:rPr>
                <w:rFonts w:asciiTheme="majorHAnsi" w:hAnsiTheme="majorHAnsi"/>
                <w:sz w:val="20"/>
                <w:szCs w:val="20"/>
              </w:rPr>
              <w:t>1</w:t>
            </w:r>
            <w:r w:rsidR="004604F0" w:rsidRPr="004604F0">
              <w:rPr>
                <w:rFonts w:asciiTheme="majorHAnsi" w:hAnsiTheme="majorHAnsi"/>
                <w:sz w:val="20"/>
                <w:szCs w:val="20"/>
              </w:rPr>
              <w:t>4</w:t>
            </w:r>
            <w:r w:rsidRPr="004604F0">
              <w:rPr>
                <w:rFonts w:asciiTheme="majorHAnsi" w:hAnsiTheme="majorHAnsi"/>
                <w:sz w:val="20"/>
                <w:szCs w:val="20"/>
              </w:rPr>
              <w:t>.</w:t>
            </w:r>
            <w:r w:rsidR="004604F0" w:rsidRPr="004604F0">
              <w:rPr>
                <w:rFonts w:asciiTheme="majorHAnsi" w:hAnsiTheme="majorHAnsi"/>
                <w:sz w:val="20"/>
                <w:szCs w:val="20"/>
              </w:rPr>
              <w:t>2</w:t>
            </w:r>
            <w:r w:rsidRPr="004604F0">
              <w:rPr>
                <w:rFonts w:asciiTheme="majorHAnsi" w:hAnsiTheme="majorHAnsi"/>
                <w:sz w:val="20"/>
                <w:szCs w:val="20"/>
              </w:rPr>
              <w:t>m on the overall gross value of land and buildings if the valuation moved up or down by 10%.</w:t>
            </w:r>
          </w:p>
        </w:tc>
      </w:tr>
      <w:tr w:rsidR="008E7384" w:rsidRPr="009A6AC8" w14:paraId="000067A3" w14:textId="77777777" w:rsidTr="009A6AC8">
        <w:trPr>
          <w:trHeight w:val="3053"/>
        </w:trPr>
        <w:tc>
          <w:tcPr>
            <w:tcW w:w="1838" w:type="dxa"/>
            <w:tcBorders>
              <w:top w:val="single" w:sz="12" w:space="0" w:color="FF0000"/>
              <w:bottom w:val="single" w:sz="12" w:space="0" w:color="FF0000"/>
            </w:tcBorders>
            <w:shd w:val="clear" w:color="auto" w:fill="auto"/>
          </w:tcPr>
          <w:p w14:paraId="7773739D" w14:textId="77777777" w:rsidR="008E7384" w:rsidRPr="00952C84" w:rsidRDefault="009A6AC8" w:rsidP="001407E2">
            <w:pPr>
              <w:spacing w:line="276" w:lineRule="auto"/>
              <w:rPr>
                <w:rFonts w:asciiTheme="majorHAnsi" w:hAnsiTheme="majorHAnsi"/>
                <w:sz w:val="20"/>
                <w:szCs w:val="20"/>
              </w:rPr>
            </w:pPr>
            <w:r w:rsidRPr="00952C84">
              <w:rPr>
                <w:rFonts w:asciiTheme="majorHAnsi" w:hAnsiTheme="majorHAnsi"/>
                <w:sz w:val="20"/>
                <w:szCs w:val="20"/>
              </w:rPr>
              <w:t>Pensions Liability</w:t>
            </w:r>
          </w:p>
          <w:p w14:paraId="232742DA" w14:textId="77777777" w:rsidR="00AA645E" w:rsidRPr="00952C84" w:rsidRDefault="00AA645E" w:rsidP="001407E2">
            <w:pPr>
              <w:spacing w:line="276" w:lineRule="auto"/>
              <w:rPr>
                <w:rFonts w:asciiTheme="majorHAnsi" w:hAnsiTheme="majorHAnsi"/>
                <w:sz w:val="20"/>
                <w:szCs w:val="20"/>
              </w:rPr>
            </w:pPr>
          </w:p>
        </w:tc>
        <w:tc>
          <w:tcPr>
            <w:tcW w:w="3260" w:type="dxa"/>
            <w:tcBorders>
              <w:top w:val="single" w:sz="12" w:space="0" w:color="FF0000"/>
              <w:bottom w:val="single" w:sz="12" w:space="0" w:color="FF0000"/>
            </w:tcBorders>
            <w:shd w:val="clear" w:color="auto" w:fill="auto"/>
          </w:tcPr>
          <w:p w14:paraId="343C5F91" w14:textId="77777777" w:rsidR="009A6AC8" w:rsidRPr="00E51493" w:rsidRDefault="009A6AC8" w:rsidP="009A6AC8">
            <w:pPr>
              <w:spacing w:line="276" w:lineRule="auto"/>
              <w:jc w:val="both"/>
              <w:rPr>
                <w:rFonts w:asciiTheme="majorHAnsi" w:hAnsiTheme="majorHAnsi"/>
                <w:sz w:val="20"/>
                <w:szCs w:val="20"/>
              </w:rPr>
            </w:pPr>
            <w:r w:rsidRPr="00E51493">
              <w:rPr>
                <w:rFonts w:asciiTheme="majorHAnsi" w:hAnsiTheme="majorHAnsi"/>
                <w:sz w:val="20"/>
                <w:szCs w:val="20"/>
              </w:rPr>
              <w:t xml:space="preserve">Estimation of the net liability to pay pensions is extremely volatile as it depends on </w:t>
            </w:r>
            <w:proofErr w:type="gramStart"/>
            <w:r w:rsidRPr="00E51493">
              <w:rPr>
                <w:rFonts w:asciiTheme="majorHAnsi" w:hAnsiTheme="majorHAnsi"/>
                <w:sz w:val="20"/>
                <w:szCs w:val="20"/>
              </w:rPr>
              <w:t>a number of</w:t>
            </w:r>
            <w:proofErr w:type="gramEnd"/>
            <w:r w:rsidRPr="00E51493">
              <w:rPr>
                <w:rFonts w:asciiTheme="majorHAnsi" w:hAnsiTheme="majorHAnsi"/>
                <w:sz w:val="20"/>
                <w:szCs w:val="20"/>
              </w:rPr>
              <w:t xml:space="preserve"> complex judgements relating to the discount rate used, the rate at which salaries are projected to increase, changes in retirement ages, mortality rates and expected returns on pension fund assets.</w:t>
            </w:r>
          </w:p>
          <w:p w14:paraId="0B2B0443" w14:textId="77777777" w:rsidR="00AA645E" w:rsidRPr="00E51493" w:rsidRDefault="009A6AC8" w:rsidP="009A6AC8">
            <w:pPr>
              <w:spacing w:line="276" w:lineRule="auto"/>
              <w:jc w:val="both"/>
              <w:rPr>
                <w:rFonts w:asciiTheme="majorHAnsi" w:hAnsiTheme="majorHAnsi"/>
                <w:sz w:val="20"/>
                <w:szCs w:val="20"/>
              </w:rPr>
            </w:pPr>
            <w:r w:rsidRPr="00E51493">
              <w:rPr>
                <w:rFonts w:asciiTheme="majorHAnsi" w:hAnsiTheme="majorHAnsi"/>
                <w:sz w:val="20"/>
                <w:szCs w:val="20"/>
              </w:rPr>
              <w:t>Actuaries are engaged to provide the PCC with expert advice about the assumptions to be applied for each of its pension schemes.</w:t>
            </w:r>
          </w:p>
        </w:tc>
        <w:tc>
          <w:tcPr>
            <w:tcW w:w="4253" w:type="dxa"/>
            <w:tcBorders>
              <w:top w:val="single" w:sz="12" w:space="0" w:color="FF0000"/>
              <w:bottom w:val="single" w:sz="12" w:space="0" w:color="FF0000"/>
            </w:tcBorders>
          </w:tcPr>
          <w:p w14:paraId="0C4F35DD" w14:textId="77777777" w:rsidR="009A6AC8" w:rsidRPr="004604F0" w:rsidRDefault="009A6AC8" w:rsidP="00952C84">
            <w:pPr>
              <w:spacing w:line="276" w:lineRule="auto"/>
              <w:jc w:val="both"/>
              <w:rPr>
                <w:rFonts w:asciiTheme="majorHAnsi" w:hAnsiTheme="majorHAnsi"/>
                <w:sz w:val="20"/>
                <w:szCs w:val="20"/>
              </w:rPr>
            </w:pPr>
            <w:r w:rsidRPr="00E51493">
              <w:rPr>
                <w:rFonts w:asciiTheme="majorHAnsi" w:hAnsiTheme="majorHAnsi"/>
                <w:sz w:val="20"/>
                <w:szCs w:val="20"/>
              </w:rPr>
              <w:t xml:space="preserve">Whilst the effects on the net pensions liability of changes in individual assumptions can be </w:t>
            </w:r>
            <w:r w:rsidRPr="004604F0">
              <w:rPr>
                <w:rFonts w:asciiTheme="majorHAnsi" w:hAnsiTheme="majorHAnsi"/>
                <w:sz w:val="20"/>
                <w:szCs w:val="20"/>
              </w:rPr>
              <w:t>measured, the assumptions interact in complex ways.</w:t>
            </w:r>
          </w:p>
          <w:p w14:paraId="55D2299D" w14:textId="609F7044" w:rsidR="002C1AED" w:rsidRPr="00122F8F" w:rsidRDefault="009A6AC8" w:rsidP="009E77B6">
            <w:pPr>
              <w:spacing w:line="276" w:lineRule="auto"/>
              <w:jc w:val="both"/>
              <w:rPr>
                <w:rFonts w:asciiTheme="majorHAnsi" w:hAnsiTheme="majorHAnsi"/>
                <w:sz w:val="20"/>
                <w:szCs w:val="20"/>
              </w:rPr>
            </w:pPr>
            <w:r w:rsidRPr="004604F0">
              <w:rPr>
                <w:rFonts w:asciiTheme="majorHAnsi" w:hAnsiTheme="majorHAnsi"/>
                <w:sz w:val="20"/>
                <w:szCs w:val="20"/>
              </w:rPr>
              <w:t>During 202</w:t>
            </w:r>
            <w:r w:rsidR="004604F0" w:rsidRPr="004604F0">
              <w:rPr>
                <w:rFonts w:asciiTheme="majorHAnsi" w:hAnsiTheme="majorHAnsi"/>
                <w:sz w:val="20"/>
                <w:szCs w:val="20"/>
              </w:rPr>
              <w:t>3</w:t>
            </w:r>
            <w:r w:rsidRPr="004604F0">
              <w:rPr>
                <w:rFonts w:asciiTheme="majorHAnsi" w:hAnsiTheme="majorHAnsi"/>
                <w:sz w:val="20"/>
                <w:szCs w:val="20"/>
              </w:rPr>
              <w:t>/2</w:t>
            </w:r>
            <w:r w:rsidR="004604F0" w:rsidRPr="004604F0">
              <w:rPr>
                <w:rFonts w:asciiTheme="majorHAnsi" w:hAnsiTheme="majorHAnsi"/>
                <w:sz w:val="20"/>
                <w:szCs w:val="20"/>
              </w:rPr>
              <w:t>4</w:t>
            </w:r>
            <w:r w:rsidRPr="004604F0">
              <w:rPr>
                <w:rFonts w:asciiTheme="majorHAnsi" w:hAnsiTheme="majorHAnsi"/>
                <w:sz w:val="20"/>
                <w:szCs w:val="20"/>
              </w:rPr>
              <w:t xml:space="preserve">, the Actuaries advised that the net pensions liability has </w:t>
            </w:r>
            <w:r w:rsidR="000A5245" w:rsidRPr="004604F0">
              <w:rPr>
                <w:rFonts w:asciiTheme="majorHAnsi" w:hAnsiTheme="majorHAnsi"/>
                <w:sz w:val="20"/>
                <w:szCs w:val="20"/>
              </w:rPr>
              <w:t xml:space="preserve">decreased </w:t>
            </w:r>
            <w:r w:rsidRPr="004604F0">
              <w:rPr>
                <w:rFonts w:asciiTheme="majorHAnsi" w:hAnsiTheme="majorHAnsi"/>
                <w:sz w:val="20"/>
                <w:szCs w:val="20"/>
              </w:rPr>
              <w:t>by approximately £</w:t>
            </w:r>
            <w:r w:rsidR="004604F0" w:rsidRPr="004604F0">
              <w:rPr>
                <w:rFonts w:asciiTheme="majorHAnsi" w:hAnsiTheme="majorHAnsi"/>
                <w:sz w:val="20"/>
                <w:szCs w:val="20"/>
              </w:rPr>
              <w:t>120.1</w:t>
            </w:r>
            <w:r w:rsidRPr="004604F0">
              <w:rPr>
                <w:rFonts w:asciiTheme="majorHAnsi" w:hAnsiTheme="majorHAnsi"/>
                <w:sz w:val="20"/>
                <w:szCs w:val="20"/>
              </w:rPr>
              <w:t>m as a result of estimates being revised and updating financial and demographic assumptions</w:t>
            </w:r>
            <w:r w:rsidR="000837ED" w:rsidRPr="004604F0">
              <w:rPr>
                <w:rFonts w:asciiTheme="majorHAnsi" w:hAnsiTheme="majorHAnsi"/>
                <w:sz w:val="20"/>
                <w:szCs w:val="20"/>
              </w:rPr>
              <w:t xml:space="preserve"> and adjustment of the LGPS asset ceiling</w:t>
            </w:r>
            <w:r w:rsidRPr="004604F0">
              <w:rPr>
                <w:rFonts w:asciiTheme="majorHAnsi" w:hAnsiTheme="majorHAnsi"/>
                <w:sz w:val="20"/>
                <w:szCs w:val="20"/>
              </w:rPr>
              <w:t>. This is reported on the Group Income and Expenditure</w:t>
            </w:r>
            <w:r w:rsidRPr="00122F8F">
              <w:rPr>
                <w:rFonts w:asciiTheme="majorHAnsi" w:hAnsiTheme="majorHAnsi"/>
                <w:sz w:val="20"/>
                <w:szCs w:val="20"/>
              </w:rPr>
              <w:t xml:space="preserve"> Statement and further information is provided in the pensions note.</w:t>
            </w:r>
          </w:p>
          <w:p w14:paraId="7A934D10" w14:textId="77777777" w:rsidR="00DF373A" w:rsidRPr="00B7639A" w:rsidRDefault="00DF373A" w:rsidP="009E77B6">
            <w:pPr>
              <w:spacing w:line="276" w:lineRule="auto"/>
              <w:jc w:val="both"/>
              <w:rPr>
                <w:rFonts w:asciiTheme="majorHAnsi" w:hAnsiTheme="majorHAnsi"/>
                <w:sz w:val="20"/>
                <w:szCs w:val="20"/>
                <w:highlight w:val="yellow"/>
              </w:rPr>
            </w:pPr>
          </w:p>
        </w:tc>
      </w:tr>
    </w:tbl>
    <w:p w14:paraId="2A947F67" w14:textId="77777777" w:rsidR="00BF1192" w:rsidRDefault="00BF1192" w:rsidP="00F3651B">
      <w:pPr>
        <w:spacing w:line="276" w:lineRule="auto"/>
        <w:rPr>
          <w:rFonts w:asciiTheme="majorHAnsi" w:hAnsiTheme="majorHAnsi"/>
          <w:sz w:val="20"/>
          <w:szCs w:val="20"/>
        </w:rPr>
        <w:sectPr w:rsidR="00BF1192" w:rsidSect="00AF67FF">
          <w:type w:val="continuous"/>
          <w:pgSz w:w="16840" w:h="11906" w:orient="landscape"/>
          <w:pgMar w:top="848" w:right="345" w:bottom="1440" w:left="852" w:header="0" w:footer="0" w:gutter="0"/>
          <w:cols w:num="2" w:space="721" w:equalWidth="0">
            <w:col w:w="4366" w:space="721"/>
            <w:col w:w="10556"/>
          </w:cols>
        </w:sectPr>
      </w:pPr>
    </w:p>
    <w:p w14:paraId="1DE86C30" w14:textId="77777777" w:rsidR="00BF1192" w:rsidRDefault="00BF1192" w:rsidP="00AF67FF">
      <w:pPr>
        <w:spacing w:line="200" w:lineRule="exact"/>
        <w:rPr>
          <w:sz w:val="20"/>
          <w:szCs w:val="20"/>
        </w:rPr>
        <w:sectPr w:rsidR="00BF1192" w:rsidSect="00BF1192">
          <w:type w:val="continuous"/>
          <w:pgSz w:w="16840" w:h="11906" w:orient="landscape"/>
          <w:pgMar w:top="848" w:right="345" w:bottom="1440" w:left="852" w:header="0" w:footer="0" w:gutter="0"/>
          <w:cols w:num="2" w:space="721"/>
        </w:sectPr>
      </w:pPr>
    </w:p>
    <w:p w14:paraId="788B1F90" w14:textId="77777777" w:rsidR="000D2C06" w:rsidRDefault="000D2C06" w:rsidP="003D65C9">
      <w:pPr>
        <w:rPr>
          <w:rFonts w:ascii="Calibri" w:eastAsia="Calibri" w:hAnsi="Calibri" w:cs="Calibri"/>
          <w:color w:val="DB4050"/>
          <w:sz w:val="26"/>
          <w:szCs w:val="26"/>
        </w:rPr>
      </w:pPr>
    </w:p>
    <w:p w14:paraId="0C46C503" w14:textId="77777777" w:rsidR="00634AED" w:rsidRDefault="00634AED" w:rsidP="003D65C9">
      <w:pPr>
        <w:rPr>
          <w:rFonts w:ascii="Calibri" w:eastAsia="Calibri" w:hAnsi="Calibri" w:cs="Calibri"/>
          <w:color w:val="DB4050"/>
          <w:sz w:val="26"/>
          <w:szCs w:val="26"/>
        </w:rPr>
      </w:pPr>
    </w:p>
    <w:p w14:paraId="1200B492" w14:textId="77777777" w:rsidR="00634AED" w:rsidRDefault="00634AED" w:rsidP="003D65C9">
      <w:pPr>
        <w:rPr>
          <w:rFonts w:ascii="Calibri" w:eastAsia="Calibri" w:hAnsi="Calibri" w:cs="Calibri"/>
          <w:color w:val="DB4050"/>
          <w:sz w:val="26"/>
          <w:szCs w:val="26"/>
        </w:rPr>
      </w:pPr>
    </w:p>
    <w:p w14:paraId="401C0C85" w14:textId="77777777" w:rsidR="00634AED" w:rsidRDefault="00634AED" w:rsidP="003D65C9">
      <w:pPr>
        <w:rPr>
          <w:rFonts w:ascii="Calibri" w:eastAsia="Calibri" w:hAnsi="Calibri" w:cs="Calibri"/>
          <w:color w:val="DB4050"/>
          <w:sz w:val="26"/>
          <w:szCs w:val="26"/>
        </w:rPr>
      </w:pPr>
    </w:p>
    <w:p w14:paraId="54309152" w14:textId="5AA4440D" w:rsidR="007E2FD1" w:rsidRDefault="00536F78" w:rsidP="003D65C9">
      <w:pPr>
        <w:rPr>
          <w:rFonts w:ascii="Calibri" w:eastAsia="Calibri" w:hAnsi="Calibri" w:cs="Calibri"/>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1920896" behindDoc="1" locked="0" layoutInCell="1" allowOverlap="1" wp14:anchorId="20C07D14" wp14:editId="4EF65193">
            <wp:simplePos x="0" y="0"/>
            <wp:positionH relativeFrom="page">
              <wp:posOffset>9935845</wp:posOffset>
            </wp:positionH>
            <wp:positionV relativeFrom="paragraph">
              <wp:posOffset>-562610</wp:posOffset>
            </wp:positionV>
            <wp:extent cx="759460" cy="7595870"/>
            <wp:effectExtent l="0" t="0" r="254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E2FD1">
        <w:rPr>
          <w:rFonts w:ascii="Calibri" w:eastAsia="Calibri" w:hAnsi="Calibri" w:cs="Calibri"/>
          <w:color w:val="DB4050"/>
          <w:sz w:val="26"/>
          <w:szCs w:val="26"/>
        </w:rPr>
        <w:t>Note 3 Assumptions made about the future and other major sources of estimation uncertainty (continued)</w:t>
      </w:r>
    </w:p>
    <w:p w14:paraId="6643DC51" w14:textId="77777777" w:rsidR="00AA645E" w:rsidRDefault="00AA645E" w:rsidP="003D65C9">
      <w:pPr>
        <w:rPr>
          <w:rFonts w:ascii="Calibri" w:eastAsia="Calibri" w:hAnsi="Calibri" w:cs="Calibri"/>
          <w:color w:val="DB4050"/>
          <w:sz w:val="26"/>
          <w:szCs w:val="26"/>
        </w:rPr>
      </w:pPr>
    </w:p>
    <w:p w14:paraId="657DDF4D" w14:textId="6DB73DD1" w:rsidR="000A5245" w:rsidRDefault="00536F78" w:rsidP="000A5245">
      <w:pPr>
        <w:rPr>
          <w:rFonts w:ascii="Calibri" w:eastAsia="Calibri" w:hAnsi="Calibri" w:cs="Calibri"/>
          <w:color w:val="DB4050"/>
          <w:sz w:val="26"/>
          <w:szCs w:val="26"/>
        </w:rPr>
      </w:pPr>
      <w:r>
        <w:rPr>
          <w:rFonts w:ascii="Calibri" w:eastAsia="Calibri" w:hAnsi="Calibri" w:cs="Calibri"/>
          <w:b/>
          <w:bCs/>
          <w:noProof/>
          <w:color w:val="DB4050"/>
          <w:sz w:val="60"/>
          <w:szCs w:val="60"/>
        </w:rPr>
        <w:drawing>
          <wp:anchor distT="0" distB="0" distL="114300" distR="114300" simplePos="0" relativeHeight="251865600" behindDoc="1" locked="0" layoutInCell="1" allowOverlap="1" wp14:anchorId="5A581DD5" wp14:editId="40F634FE">
            <wp:simplePos x="0" y="0"/>
            <wp:positionH relativeFrom="page">
              <wp:posOffset>9947275</wp:posOffset>
            </wp:positionH>
            <wp:positionV relativeFrom="paragraph">
              <wp:posOffset>-539115</wp:posOffset>
            </wp:positionV>
            <wp:extent cx="759460" cy="7595870"/>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page" w:tblpX="5931" w:tblpY="10"/>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0A5245" w:rsidRPr="007E2FD1" w14:paraId="136E0036" w14:textId="77777777" w:rsidTr="000A5245">
        <w:tc>
          <w:tcPr>
            <w:tcW w:w="1838" w:type="dxa"/>
            <w:tcBorders>
              <w:top w:val="single" w:sz="12" w:space="0" w:color="FF0000"/>
              <w:bottom w:val="single" w:sz="12" w:space="0" w:color="FF0000"/>
            </w:tcBorders>
          </w:tcPr>
          <w:p w14:paraId="28EC8B3B" w14:textId="77777777" w:rsidR="000A5245" w:rsidRPr="007E2FD1" w:rsidRDefault="000A5245" w:rsidP="000A5245">
            <w:pPr>
              <w:spacing w:line="276" w:lineRule="auto"/>
              <w:rPr>
                <w:rFonts w:asciiTheme="minorHAnsi" w:hAnsiTheme="minorHAnsi"/>
                <w:b/>
                <w:sz w:val="19"/>
                <w:szCs w:val="19"/>
              </w:rPr>
            </w:pPr>
            <w:r w:rsidRPr="007E2FD1">
              <w:rPr>
                <w:rFonts w:asciiTheme="minorHAnsi" w:hAnsiTheme="minorHAnsi"/>
                <w:b/>
                <w:sz w:val="19"/>
                <w:szCs w:val="19"/>
              </w:rPr>
              <w:t>Item</w:t>
            </w:r>
          </w:p>
        </w:tc>
        <w:tc>
          <w:tcPr>
            <w:tcW w:w="3260" w:type="dxa"/>
            <w:tcBorders>
              <w:top w:val="single" w:sz="12" w:space="0" w:color="FF0000"/>
              <w:bottom w:val="single" w:sz="12" w:space="0" w:color="FF0000"/>
            </w:tcBorders>
          </w:tcPr>
          <w:p w14:paraId="15A60C63" w14:textId="77777777" w:rsidR="000A5245" w:rsidRPr="007E2FD1" w:rsidRDefault="000A5245" w:rsidP="000A5245">
            <w:pPr>
              <w:spacing w:line="276" w:lineRule="auto"/>
              <w:rPr>
                <w:rFonts w:asciiTheme="minorHAnsi" w:hAnsiTheme="minorHAnsi"/>
                <w:b/>
                <w:sz w:val="19"/>
                <w:szCs w:val="19"/>
              </w:rPr>
            </w:pPr>
            <w:r w:rsidRPr="007E2FD1">
              <w:rPr>
                <w:rFonts w:asciiTheme="minorHAnsi" w:hAnsiTheme="minorHAnsi"/>
                <w:b/>
                <w:sz w:val="19"/>
                <w:szCs w:val="19"/>
              </w:rPr>
              <w:t>Uncertainties</w:t>
            </w:r>
          </w:p>
        </w:tc>
        <w:tc>
          <w:tcPr>
            <w:tcW w:w="4253" w:type="dxa"/>
            <w:tcBorders>
              <w:top w:val="single" w:sz="12" w:space="0" w:color="FF0000"/>
              <w:bottom w:val="single" w:sz="12" w:space="0" w:color="FF0000"/>
            </w:tcBorders>
          </w:tcPr>
          <w:p w14:paraId="1E35DD0D" w14:textId="77777777" w:rsidR="000A5245" w:rsidRPr="007E2FD1" w:rsidRDefault="000A5245" w:rsidP="000A5245">
            <w:pPr>
              <w:spacing w:line="276" w:lineRule="auto"/>
              <w:rPr>
                <w:rFonts w:asciiTheme="minorHAnsi" w:hAnsiTheme="minorHAnsi"/>
                <w:b/>
                <w:sz w:val="19"/>
                <w:szCs w:val="19"/>
              </w:rPr>
            </w:pPr>
            <w:r w:rsidRPr="007E2FD1">
              <w:rPr>
                <w:rFonts w:asciiTheme="minorHAnsi" w:hAnsiTheme="minorHAnsi"/>
                <w:b/>
                <w:sz w:val="19"/>
                <w:szCs w:val="19"/>
              </w:rPr>
              <w:t>Effect if Actual Results Differ from Assumptions</w:t>
            </w:r>
          </w:p>
        </w:tc>
      </w:tr>
      <w:tr w:rsidR="000A5245" w:rsidRPr="007E2FD1" w14:paraId="60D1152B" w14:textId="77777777" w:rsidTr="000A5245">
        <w:tc>
          <w:tcPr>
            <w:tcW w:w="1838" w:type="dxa"/>
            <w:tcBorders>
              <w:top w:val="single" w:sz="12" w:space="0" w:color="FF0000"/>
              <w:bottom w:val="single" w:sz="12" w:space="0" w:color="FF0000"/>
            </w:tcBorders>
          </w:tcPr>
          <w:p w14:paraId="7E0ACBD7" w14:textId="77777777" w:rsidR="000A5245" w:rsidRPr="00874E6B" w:rsidRDefault="000A5245" w:rsidP="000A5245">
            <w:pPr>
              <w:spacing w:line="276" w:lineRule="auto"/>
              <w:rPr>
                <w:rFonts w:asciiTheme="majorHAnsi" w:hAnsiTheme="majorHAnsi"/>
                <w:sz w:val="20"/>
                <w:szCs w:val="20"/>
              </w:rPr>
            </w:pPr>
            <w:r w:rsidRPr="00874E6B">
              <w:rPr>
                <w:rFonts w:asciiTheme="majorHAnsi" w:hAnsiTheme="majorHAnsi"/>
                <w:sz w:val="20"/>
                <w:szCs w:val="20"/>
              </w:rPr>
              <w:t>Pension Assets and Liability Values – LGPS</w:t>
            </w:r>
          </w:p>
        </w:tc>
        <w:tc>
          <w:tcPr>
            <w:tcW w:w="3260" w:type="dxa"/>
            <w:tcBorders>
              <w:top w:val="single" w:sz="12" w:space="0" w:color="FF0000"/>
              <w:bottom w:val="single" w:sz="12" w:space="0" w:color="FF0000"/>
            </w:tcBorders>
          </w:tcPr>
          <w:p w14:paraId="7F3AE818" w14:textId="77777777" w:rsidR="000A5245" w:rsidRPr="00B7639A" w:rsidRDefault="000A5245" w:rsidP="000A5245">
            <w:pPr>
              <w:spacing w:line="276" w:lineRule="auto"/>
              <w:jc w:val="both"/>
              <w:rPr>
                <w:rFonts w:asciiTheme="majorHAnsi" w:hAnsiTheme="majorHAnsi"/>
                <w:sz w:val="20"/>
                <w:szCs w:val="20"/>
                <w:highlight w:val="yellow"/>
              </w:rPr>
            </w:pPr>
            <w:r w:rsidRPr="00122F8F">
              <w:rPr>
                <w:rFonts w:asciiTheme="majorHAnsi" w:hAnsiTheme="majorHAnsi"/>
                <w:sz w:val="20"/>
                <w:szCs w:val="20"/>
              </w:rPr>
              <w:t xml:space="preserve">The roll-forward process used by actuaries to allocate assets and liabilities is a less accurate calculation method than </w:t>
            </w:r>
            <w:r w:rsidRPr="004604F0">
              <w:rPr>
                <w:rFonts w:asciiTheme="majorHAnsi" w:hAnsiTheme="majorHAnsi"/>
                <w:sz w:val="20"/>
                <w:szCs w:val="20"/>
              </w:rPr>
              <w:t>the full asset and liability allocation exercise performed at each triennial actuarial valuation.</w:t>
            </w:r>
          </w:p>
        </w:tc>
        <w:tc>
          <w:tcPr>
            <w:tcW w:w="4253" w:type="dxa"/>
            <w:tcBorders>
              <w:top w:val="single" w:sz="12" w:space="0" w:color="FF0000"/>
              <w:bottom w:val="single" w:sz="12" w:space="0" w:color="FF0000"/>
            </w:tcBorders>
          </w:tcPr>
          <w:p w14:paraId="11E6DDA1" w14:textId="4335D444" w:rsidR="000A5245" w:rsidRPr="00B7639A" w:rsidRDefault="000A5245" w:rsidP="007B34E3">
            <w:pPr>
              <w:spacing w:line="276" w:lineRule="auto"/>
              <w:jc w:val="both"/>
              <w:rPr>
                <w:rFonts w:asciiTheme="majorHAnsi" w:hAnsiTheme="majorHAnsi"/>
                <w:sz w:val="20"/>
                <w:szCs w:val="20"/>
                <w:highlight w:val="yellow"/>
              </w:rPr>
            </w:pPr>
            <w:r w:rsidRPr="00DA6D2C">
              <w:rPr>
                <w:rFonts w:asciiTheme="majorHAnsi" w:hAnsiTheme="majorHAnsi"/>
                <w:sz w:val="20"/>
                <w:szCs w:val="20"/>
              </w:rPr>
              <w:t xml:space="preserve">This process has a potential </w:t>
            </w:r>
            <w:r w:rsidR="00972B47" w:rsidRPr="00DA6D2C">
              <w:rPr>
                <w:rFonts w:asciiTheme="majorHAnsi" w:hAnsiTheme="majorHAnsi"/>
                <w:sz w:val="20"/>
                <w:szCs w:val="20"/>
              </w:rPr>
              <w:t>estimation uncertainty</w:t>
            </w:r>
            <w:r w:rsidRPr="00DA6D2C">
              <w:rPr>
                <w:rFonts w:asciiTheme="majorHAnsi" w:hAnsiTheme="majorHAnsi"/>
                <w:sz w:val="20"/>
                <w:szCs w:val="20"/>
              </w:rPr>
              <w:t xml:space="preserve"> of </w:t>
            </w:r>
            <w:r w:rsidR="002E3B8A" w:rsidRPr="00DA6D2C">
              <w:rPr>
                <w:rFonts w:asciiTheme="majorHAnsi" w:hAnsiTheme="majorHAnsi"/>
                <w:sz w:val="20"/>
                <w:szCs w:val="20"/>
              </w:rPr>
              <w:t>+/-</w:t>
            </w:r>
            <w:r w:rsidRPr="00DA6D2C">
              <w:rPr>
                <w:rFonts w:asciiTheme="majorHAnsi" w:hAnsiTheme="majorHAnsi"/>
                <w:sz w:val="20"/>
                <w:szCs w:val="20"/>
              </w:rPr>
              <w:t xml:space="preserve">2% </w:t>
            </w:r>
            <w:r w:rsidR="002E3B8A" w:rsidRPr="00DA6D2C">
              <w:rPr>
                <w:rFonts w:asciiTheme="majorHAnsi" w:hAnsiTheme="majorHAnsi"/>
                <w:sz w:val="20"/>
                <w:szCs w:val="20"/>
              </w:rPr>
              <w:t xml:space="preserve">of the underlying position for each year </w:t>
            </w:r>
            <w:r w:rsidRPr="00DA6D2C">
              <w:rPr>
                <w:rFonts w:asciiTheme="majorHAnsi" w:hAnsiTheme="majorHAnsi"/>
                <w:sz w:val="20"/>
                <w:szCs w:val="20"/>
              </w:rPr>
              <w:t>since the latest triennial valuation date (31 March 20</w:t>
            </w:r>
            <w:r w:rsidR="002E3B8A" w:rsidRPr="00DA6D2C">
              <w:rPr>
                <w:rFonts w:asciiTheme="majorHAnsi" w:hAnsiTheme="majorHAnsi"/>
                <w:sz w:val="20"/>
                <w:szCs w:val="20"/>
              </w:rPr>
              <w:t>22</w:t>
            </w:r>
            <w:r w:rsidRPr="00DA6D2C">
              <w:rPr>
                <w:rFonts w:asciiTheme="majorHAnsi" w:hAnsiTheme="majorHAnsi"/>
                <w:sz w:val="20"/>
                <w:szCs w:val="20"/>
              </w:rPr>
              <w:t xml:space="preserve">).  This means </w:t>
            </w:r>
            <w:r w:rsidR="00840982" w:rsidRPr="00DA6D2C">
              <w:rPr>
                <w:rFonts w:asciiTheme="majorHAnsi" w:hAnsiTheme="majorHAnsi"/>
                <w:sz w:val="20"/>
                <w:szCs w:val="20"/>
              </w:rPr>
              <w:t>that,</w:t>
            </w:r>
            <w:r w:rsidRPr="00DA6D2C">
              <w:rPr>
                <w:rFonts w:asciiTheme="majorHAnsi" w:hAnsiTheme="majorHAnsi"/>
                <w:sz w:val="20"/>
                <w:szCs w:val="20"/>
              </w:rPr>
              <w:t xml:space="preserve"> as </w:t>
            </w:r>
            <w:proofErr w:type="gramStart"/>
            <w:r w:rsidRPr="00DA6D2C">
              <w:rPr>
                <w:rFonts w:asciiTheme="majorHAnsi" w:hAnsiTheme="majorHAnsi"/>
                <w:sz w:val="20"/>
                <w:szCs w:val="20"/>
              </w:rPr>
              <w:t>at</w:t>
            </w:r>
            <w:proofErr w:type="gramEnd"/>
            <w:r w:rsidRPr="00DA6D2C">
              <w:rPr>
                <w:rFonts w:asciiTheme="majorHAnsi" w:hAnsiTheme="majorHAnsi"/>
                <w:sz w:val="20"/>
                <w:szCs w:val="20"/>
              </w:rPr>
              <w:t xml:space="preserve"> 31 March 202</w:t>
            </w:r>
            <w:r w:rsidR="00DA6D2C" w:rsidRPr="00DA6D2C">
              <w:rPr>
                <w:rFonts w:asciiTheme="majorHAnsi" w:hAnsiTheme="majorHAnsi"/>
                <w:sz w:val="20"/>
                <w:szCs w:val="20"/>
              </w:rPr>
              <w:t>4</w:t>
            </w:r>
            <w:r w:rsidRPr="00DA6D2C">
              <w:rPr>
                <w:rFonts w:asciiTheme="majorHAnsi" w:hAnsiTheme="majorHAnsi"/>
                <w:sz w:val="20"/>
                <w:szCs w:val="20"/>
              </w:rPr>
              <w:t xml:space="preserve"> there is a </w:t>
            </w:r>
            <w:r w:rsidR="00DA6D2C" w:rsidRPr="00DA6D2C">
              <w:rPr>
                <w:rFonts w:asciiTheme="majorHAnsi" w:hAnsiTheme="majorHAnsi"/>
                <w:sz w:val="20"/>
                <w:szCs w:val="20"/>
              </w:rPr>
              <w:t>4</w:t>
            </w:r>
            <w:r w:rsidRPr="00DA6D2C">
              <w:rPr>
                <w:rFonts w:asciiTheme="majorHAnsi" w:hAnsiTheme="majorHAnsi"/>
                <w:sz w:val="20"/>
                <w:szCs w:val="20"/>
              </w:rPr>
              <w:t>% potential</w:t>
            </w:r>
            <w:r w:rsidR="00FA6EEB" w:rsidRPr="00DA6D2C">
              <w:rPr>
                <w:rFonts w:asciiTheme="majorHAnsi" w:hAnsiTheme="majorHAnsi"/>
                <w:sz w:val="20"/>
                <w:szCs w:val="20"/>
              </w:rPr>
              <w:t xml:space="preserve"> </w:t>
            </w:r>
            <w:r w:rsidR="00972B47" w:rsidRPr="00DA6D2C">
              <w:rPr>
                <w:rFonts w:asciiTheme="majorHAnsi" w:hAnsiTheme="majorHAnsi"/>
                <w:sz w:val="20"/>
                <w:szCs w:val="20"/>
              </w:rPr>
              <w:t>estimation uncertainty</w:t>
            </w:r>
            <w:r w:rsidRPr="00DA6D2C">
              <w:rPr>
                <w:rFonts w:asciiTheme="majorHAnsi" w:hAnsiTheme="majorHAnsi"/>
                <w:sz w:val="20"/>
                <w:szCs w:val="20"/>
              </w:rPr>
              <w:t xml:space="preserve"> in the accounting results.  In respect of the LGPS liabilities, this could be a maximum potential</w:t>
            </w:r>
            <w:r w:rsidR="00FA6EEB" w:rsidRPr="00DA6D2C">
              <w:rPr>
                <w:rFonts w:asciiTheme="majorHAnsi" w:hAnsiTheme="majorHAnsi"/>
                <w:sz w:val="20"/>
                <w:szCs w:val="20"/>
              </w:rPr>
              <w:t xml:space="preserve"> </w:t>
            </w:r>
            <w:r w:rsidR="00972B47" w:rsidRPr="00DA6D2C">
              <w:rPr>
                <w:rFonts w:asciiTheme="majorHAnsi" w:hAnsiTheme="majorHAnsi"/>
                <w:sz w:val="20"/>
                <w:szCs w:val="20"/>
              </w:rPr>
              <w:t xml:space="preserve">estimation uncertainty </w:t>
            </w:r>
            <w:r w:rsidRPr="00DA6D2C">
              <w:rPr>
                <w:rFonts w:asciiTheme="majorHAnsi" w:hAnsiTheme="majorHAnsi"/>
                <w:sz w:val="20"/>
                <w:szCs w:val="20"/>
              </w:rPr>
              <w:t>of £</w:t>
            </w:r>
            <w:r w:rsidR="00DA6D2C" w:rsidRPr="00DA6D2C">
              <w:rPr>
                <w:rFonts w:asciiTheme="majorHAnsi" w:hAnsiTheme="majorHAnsi"/>
                <w:sz w:val="20"/>
                <w:szCs w:val="20"/>
              </w:rPr>
              <w:t>16.9m</w:t>
            </w:r>
            <w:r w:rsidRPr="00DA6D2C">
              <w:rPr>
                <w:rFonts w:asciiTheme="majorHAnsi" w:hAnsiTheme="majorHAnsi"/>
                <w:sz w:val="20"/>
                <w:szCs w:val="20"/>
              </w:rPr>
              <w:t xml:space="preserve">, and the LGPS assets could be a maximum potential </w:t>
            </w:r>
            <w:r w:rsidR="00972B47" w:rsidRPr="00DA6D2C">
              <w:rPr>
                <w:rFonts w:asciiTheme="majorHAnsi" w:hAnsiTheme="majorHAnsi"/>
                <w:sz w:val="20"/>
                <w:szCs w:val="20"/>
              </w:rPr>
              <w:t>estimation uncertainty</w:t>
            </w:r>
            <w:r w:rsidRPr="00DA6D2C">
              <w:rPr>
                <w:rFonts w:asciiTheme="majorHAnsi" w:hAnsiTheme="majorHAnsi"/>
                <w:sz w:val="20"/>
                <w:szCs w:val="20"/>
              </w:rPr>
              <w:t xml:space="preserve"> of £</w:t>
            </w:r>
            <w:r w:rsidR="00DA6D2C" w:rsidRPr="00DA6D2C">
              <w:rPr>
                <w:rFonts w:asciiTheme="majorHAnsi" w:hAnsiTheme="majorHAnsi"/>
                <w:sz w:val="20"/>
                <w:szCs w:val="20"/>
              </w:rPr>
              <w:t>19.9</w:t>
            </w:r>
            <w:r w:rsidRPr="00DA6D2C">
              <w:rPr>
                <w:rFonts w:asciiTheme="majorHAnsi" w:hAnsiTheme="majorHAnsi"/>
                <w:sz w:val="20"/>
                <w:szCs w:val="20"/>
              </w:rPr>
              <w:t>m.</w:t>
            </w:r>
            <w:r w:rsidR="000837ED" w:rsidRPr="00DA6D2C">
              <w:rPr>
                <w:rFonts w:asciiTheme="majorHAnsi" w:hAnsiTheme="majorHAnsi"/>
                <w:sz w:val="20"/>
                <w:szCs w:val="20"/>
              </w:rPr>
              <w:t xml:space="preserve"> These figures are based on the £</w:t>
            </w:r>
            <w:r w:rsidR="00DA6D2C" w:rsidRPr="00DA6D2C">
              <w:rPr>
                <w:rFonts w:asciiTheme="majorHAnsi" w:hAnsiTheme="majorHAnsi"/>
                <w:sz w:val="20"/>
                <w:szCs w:val="20"/>
              </w:rPr>
              <w:t>79</w:t>
            </w:r>
            <w:r w:rsidR="000837ED" w:rsidRPr="00DA6D2C">
              <w:rPr>
                <w:rFonts w:asciiTheme="majorHAnsi" w:hAnsiTheme="majorHAnsi"/>
                <w:sz w:val="20"/>
                <w:szCs w:val="20"/>
              </w:rPr>
              <w:t>m asset position prior to the adjustment for the asset ceiling of nil.</w:t>
            </w:r>
          </w:p>
        </w:tc>
      </w:tr>
      <w:tr w:rsidR="00FB4BD8" w:rsidRPr="007E2FD1" w14:paraId="73FAFE63" w14:textId="77777777" w:rsidTr="000A5245">
        <w:tc>
          <w:tcPr>
            <w:tcW w:w="1838" w:type="dxa"/>
            <w:tcBorders>
              <w:top w:val="single" w:sz="12" w:space="0" w:color="FF0000"/>
              <w:bottom w:val="single" w:sz="12" w:space="0" w:color="FF0000"/>
            </w:tcBorders>
          </w:tcPr>
          <w:p w14:paraId="22B6EBCF" w14:textId="03886629" w:rsidR="00FB4BD8" w:rsidRPr="00FA6EEB" w:rsidRDefault="00FB4BD8" w:rsidP="000A5245">
            <w:pPr>
              <w:spacing w:line="276" w:lineRule="auto"/>
              <w:rPr>
                <w:rFonts w:asciiTheme="majorHAnsi" w:hAnsiTheme="majorHAnsi"/>
                <w:sz w:val="20"/>
                <w:szCs w:val="20"/>
              </w:rPr>
            </w:pPr>
            <w:r w:rsidRPr="00FA6EEB">
              <w:rPr>
                <w:rFonts w:asciiTheme="majorHAnsi" w:hAnsiTheme="majorHAnsi"/>
                <w:sz w:val="20"/>
                <w:szCs w:val="20"/>
              </w:rPr>
              <w:t>Pension Assets - LGPS</w:t>
            </w:r>
          </w:p>
        </w:tc>
        <w:tc>
          <w:tcPr>
            <w:tcW w:w="3260" w:type="dxa"/>
            <w:tcBorders>
              <w:top w:val="single" w:sz="12" w:space="0" w:color="FF0000"/>
              <w:bottom w:val="single" w:sz="12" w:space="0" w:color="FF0000"/>
            </w:tcBorders>
          </w:tcPr>
          <w:p w14:paraId="5E812B14" w14:textId="2181A0ED" w:rsidR="00FB4BD8" w:rsidRPr="00E9586B" w:rsidRDefault="00FB4BD8" w:rsidP="000A5245">
            <w:pPr>
              <w:spacing w:line="276" w:lineRule="auto"/>
              <w:jc w:val="both"/>
              <w:rPr>
                <w:rFonts w:asciiTheme="majorHAnsi" w:hAnsiTheme="majorHAnsi"/>
                <w:sz w:val="20"/>
                <w:szCs w:val="20"/>
              </w:rPr>
            </w:pPr>
            <w:r w:rsidRPr="00E9586B">
              <w:rPr>
                <w:rFonts w:asciiTheme="majorHAnsi" w:hAnsiTheme="majorHAnsi"/>
                <w:sz w:val="20"/>
                <w:szCs w:val="20"/>
              </w:rPr>
              <w:t xml:space="preserve">The Level 3 private equity investments. </w:t>
            </w:r>
          </w:p>
        </w:tc>
        <w:tc>
          <w:tcPr>
            <w:tcW w:w="4253" w:type="dxa"/>
            <w:tcBorders>
              <w:top w:val="single" w:sz="12" w:space="0" w:color="FF0000"/>
              <w:bottom w:val="single" w:sz="12" w:space="0" w:color="FF0000"/>
            </w:tcBorders>
          </w:tcPr>
          <w:p w14:paraId="1C5E9807" w14:textId="156C05D0" w:rsidR="00FB4BD8" w:rsidRPr="00E9586B" w:rsidRDefault="00FB4BD8" w:rsidP="007B34E3">
            <w:pPr>
              <w:spacing w:line="276" w:lineRule="auto"/>
              <w:jc w:val="both"/>
              <w:rPr>
                <w:rFonts w:asciiTheme="majorHAnsi" w:hAnsiTheme="majorHAnsi"/>
                <w:sz w:val="20"/>
                <w:szCs w:val="20"/>
              </w:rPr>
            </w:pPr>
            <w:r w:rsidRPr="00E9586B">
              <w:rPr>
                <w:rFonts w:asciiTheme="majorHAnsi" w:hAnsiTheme="majorHAnsi"/>
                <w:sz w:val="20"/>
                <w:szCs w:val="20"/>
              </w:rPr>
              <w:t>The assessed valuation range is 1</w:t>
            </w:r>
            <w:r w:rsidR="00DA6D2C" w:rsidRPr="00E9586B">
              <w:rPr>
                <w:rFonts w:asciiTheme="majorHAnsi" w:hAnsiTheme="majorHAnsi"/>
                <w:sz w:val="20"/>
                <w:szCs w:val="20"/>
              </w:rPr>
              <w:t>0</w:t>
            </w:r>
            <w:r w:rsidRPr="00E9586B">
              <w:rPr>
                <w:rFonts w:asciiTheme="majorHAnsi" w:hAnsiTheme="majorHAnsi"/>
                <w:sz w:val="20"/>
                <w:szCs w:val="20"/>
              </w:rPr>
              <w:t>%</w:t>
            </w:r>
            <w:r w:rsidR="00E9586B">
              <w:rPr>
                <w:rFonts w:asciiTheme="majorHAnsi" w:hAnsiTheme="majorHAnsi"/>
                <w:sz w:val="20"/>
                <w:szCs w:val="20"/>
              </w:rPr>
              <w:t xml:space="preserve"> from the South Yorkshire Pension Fund</w:t>
            </w:r>
            <w:r w:rsidRPr="00E9586B">
              <w:rPr>
                <w:rFonts w:asciiTheme="majorHAnsi" w:hAnsiTheme="majorHAnsi"/>
                <w:sz w:val="20"/>
                <w:szCs w:val="20"/>
              </w:rPr>
              <w:t>, which based on assets of £1</w:t>
            </w:r>
            <w:r w:rsidR="00E9586B" w:rsidRPr="00E9586B">
              <w:rPr>
                <w:rFonts w:asciiTheme="majorHAnsi" w:hAnsiTheme="majorHAnsi"/>
                <w:sz w:val="20"/>
                <w:szCs w:val="20"/>
              </w:rPr>
              <w:t>40.8</w:t>
            </w:r>
            <w:r w:rsidRPr="00E9586B">
              <w:rPr>
                <w:rFonts w:asciiTheme="majorHAnsi" w:hAnsiTheme="majorHAnsi"/>
                <w:sz w:val="20"/>
                <w:szCs w:val="20"/>
              </w:rPr>
              <w:t xml:space="preserve">m </w:t>
            </w:r>
            <w:r w:rsidR="00E9586B">
              <w:rPr>
                <w:rFonts w:asciiTheme="majorHAnsi" w:hAnsiTheme="majorHAnsi"/>
                <w:sz w:val="20"/>
                <w:szCs w:val="20"/>
              </w:rPr>
              <w:t xml:space="preserve">for the Group share of 4.53% </w:t>
            </w:r>
            <w:r w:rsidRPr="00E9586B">
              <w:rPr>
                <w:rFonts w:asciiTheme="majorHAnsi" w:hAnsiTheme="majorHAnsi"/>
                <w:sz w:val="20"/>
                <w:szCs w:val="20"/>
              </w:rPr>
              <w:t>equates to a variation of £1</w:t>
            </w:r>
            <w:r w:rsidR="00E9586B" w:rsidRPr="00E9586B">
              <w:rPr>
                <w:rFonts w:asciiTheme="majorHAnsi" w:hAnsiTheme="majorHAnsi"/>
                <w:sz w:val="20"/>
                <w:szCs w:val="20"/>
              </w:rPr>
              <w:t>4</w:t>
            </w:r>
            <w:r w:rsidRPr="00E9586B">
              <w:rPr>
                <w:rFonts w:asciiTheme="majorHAnsi" w:hAnsiTheme="majorHAnsi"/>
                <w:sz w:val="20"/>
                <w:szCs w:val="20"/>
              </w:rPr>
              <w:t>.</w:t>
            </w:r>
            <w:r w:rsidR="00E9586B" w:rsidRPr="00E9586B">
              <w:rPr>
                <w:rFonts w:asciiTheme="majorHAnsi" w:hAnsiTheme="majorHAnsi"/>
                <w:sz w:val="20"/>
                <w:szCs w:val="20"/>
              </w:rPr>
              <w:t>1</w:t>
            </w:r>
            <w:r w:rsidRPr="00E9586B">
              <w:rPr>
                <w:rFonts w:asciiTheme="majorHAnsi" w:hAnsiTheme="majorHAnsi"/>
                <w:sz w:val="20"/>
                <w:szCs w:val="20"/>
              </w:rPr>
              <w:t>m</w:t>
            </w:r>
            <w:r w:rsidR="00C651EC" w:rsidRPr="00E9586B">
              <w:rPr>
                <w:rFonts w:asciiTheme="majorHAnsi" w:hAnsiTheme="majorHAnsi"/>
                <w:sz w:val="20"/>
                <w:szCs w:val="20"/>
              </w:rPr>
              <w:t>.  These figures are based on the £</w:t>
            </w:r>
            <w:r w:rsidR="00DA6D2C" w:rsidRPr="00E9586B">
              <w:rPr>
                <w:rFonts w:asciiTheme="majorHAnsi" w:hAnsiTheme="majorHAnsi"/>
                <w:sz w:val="20"/>
                <w:szCs w:val="20"/>
              </w:rPr>
              <w:t>79</w:t>
            </w:r>
            <w:r w:rsidR="00C651EC" w:rsidRPr="00E9586B">
              <w:rPr>
                <w:rFonts w:asciiTheme="majorHAnsi" w:hAnsiTheme="majorHAnsi"/>
                <w:sz w:val="20"/>
                <w:szCs w:val="20"/>
              </w:rPr>
              <w:t>m asset position prior to the adjustment for the asset ceiling of nil.</w:t>
            </w:r>
          </w:p>
        </w:tc>
      </w:tr>
    </w:tbl>
    <w:p w14:paraId="0D8FFB68" w14:textId="77777777" w:rsidR="000A5245" w:rsidRDefault="000A5245" w:rsidP="007E2FD1">
      <w:pPr>
        <w:rPr>
          <w:rFonts w:ascii="Calibri" w:eastAsia="Calibri" w:hAnsi="Calibri" w:cs="Calibri"/>
          <w:b/>
          <w:bCs/>
          <w:color w:val="DB4050"/>
          <w:sz w:val="60"/>
          <w:szCs w:val="60"/>
        </w:rPr>
      </w:pPr>
    </w:p>
    <w:p w14:paraId="67AC7C4D" w14:textId="77777777" w:rsidR="000A5245" w:rsidRDefault="000A5245" w:rsidP="007E2FD1">
      <w:pPr>
        <w:rPr>
          <w:rFonts w:ascii="Calibri" w:eastAsia="Calibri" w:hAnsi="Calibri" w:cs="Calibri"/>
          <w:b/>
          <w:bCs/>
          <w:color w:val="DB4050"/>
          <w:sz w:val="60"/>
          <w:szCs w:val="60"/>
        </w:rPr>
      </w:pPr>
    </w:p>
    <w:p w14:paraId="5F2986AA" w14:textId="77777777" w:rsidR="000A5245" w:rsidRDefault="000A5245" w:rsidP="007E2FD1">
      <w:pPr>
        <w:rPr>
          <w:rFonts w:ascii="Calibri" w:eastAsia="Calibri" w:hAnsi="Calibri" w:cs="Calibri"/>
          <w:b/>
          <w:bCs/>
          <w:color w:val="DB4050"/>
          <w:sz w:val="60"/>
          <w:szCs w:val="60"/>
        </w:rPr>
      </w:pPr>
    </w:p>
    <w:p w14:paraId="572008CA" w14:textId="77777777" w:rsidR="000A5245" w:rsidRDefault="000A5245" w:rsidP="007E2FD1">
      <w:pPr>
        <w:rPr>
          <w:rFonts w:ascii="Calibri" w:eastAsia="Calibri" w:hAnsi="Calibri" w:cs="Calibri"/>
          <w:b/>
          <w:bCs/>
          <w:color w:val="DB4050"/>
          <w:sz w:val="60"/>
          <w:szCs w:val="60"/>
        </w:rPr>
      </w:pPr>
    </w:p>
    <w:p w14:paraId="02FE0FD8" w14:textId="77777777" w:rsidR="000A5245" w:rsidRDefault="000A5245" w:rsidP="007E2FD1">
      <w:pPr>
        <w:rPr>
          <w:rFonts w:ascii="Calibri" w:eastAsia="Calibri" w:hAnsi="Calibri" w:cs="Calibri"/>
          <w:b/>
          <w:bCs/>
          <w:color w:val="DB4050"/>
          <w:sz w:val="60"/>
          <w:szCs w:val="60"/>
        </w:rPr>
      </w:pPr>
    </w:p>
    <w:p w14:paraId="67B27881" w14:textId="77777777" w:rsidR="000A5245" w:rsidRDefault="000A5245" w:rsidP="007E2FD1">
      <w:pPr>
        <w:rPr>
          <w:rFonts w:ascii="Calibri" w:eastAsia="Calibri" w:hAnsi="Calibri" w:cs="Calibri"/>
          <w:b/>
          <w:bCs/>
          <w:color w:val="DB4050"/>
          <w:sz w:val="60"/>
          <w:szCs w:val="60"/>
        </w:rPr>
      </w:pPr>
    </w:p>
    <w:p w14:paraId="44C5DF0E" w14:textId="77777777" w:rsidR="000A5245" w:rsidRDefault="000A5245" w:rsidP="007E2FD1">
      <w:pPr>
        <w:rPr>
          <w:rFonts w:ascii="Calibri" w:eastAsia="Calibri" w:hAnsi="Calibri" w:cs="Calibri"/>
          <w:b/>
          <w:bCs/>
          <w:color w:val="DB4050"/>
          <w:sz w:val="60"/>
          <w:szCs w:val="60"/>
        </w:rPr>
      </w:pPr>
    </w:p>
    <w:p w14:paraId="760B0608" w14:textId="77777777" w:rsidR="000A5245" w:rsidRDefault="000A5245" w:rsidP="007E2FD1">
      <w:pPr>
        <w:rPr>
          <w:rFonts w:ascii="Calibri" w:eastAsia="Calibri" w:hAnsi="Calibri" w:cs="Calibri"/>
          <w:b/>
          <w:bCs/>
          <w:color w:val="DB4050"/>
          <w:sz w:val="60"/>
          <w:szCs w:val="60"/>
        </w:rPr>
      </w:pPr>
    </w:p>
    <w:p w14:paraId="1FF35AF7" w14:textId="77777777" w:rsidR="000A5245" w:rsidRDefault="000A5245" w:rsidP="007E2FD1">
      <w:pPr>
        <w:rPr>
          <w:rFonts w:ascii="Calibri" w:eastAsia="Calibri" w:hAnsi="Calibri" w:cs="Calibri"/>
          <w:b/>
          <w:bCs/>
          <w:color w:val="DB4050"/>
          <w:sz w:val="60"/>
          <w:szCs w:val="60"/>
        </w:rPr>
      </w:pPr>
    </w:p>
    <w:p w14:paraId="55F58B86" w14:textId="77777777" w:rsidR="000A5245" w:rsidRDefault="000A5245" w:rsidP="007E2FD1">
      <w:pPr>
        <w:rPr>
          <w:rFonts w:ascii="Calibri" w:eastAsia="Calibri" w:hAnsi="Calibri" w:cs="Calibri"/>
          <w:b/>
          <w:bCs/>
          <w:color w:val="DB4050"/>
          <w:sz w:val="60"/>
          <w:szCs w:val="60"/>
        </w:rPr>
      </w:pPr>
    </w:p>
    <w:p w14:paraId="47F66CB2" w14:textId="77777777" w:rsidR="0092380F" w:rsidRDefault="0092380F" w:rsidP="007E2FD1">
      <w:pPr>
        <w:rPr>
          <w:rFonts w:ascii="Calibri" w:eastAsia="Calibri" w:hAnsi="Calibri" w:cs="Calibri"/>
          <w:b/>
          <w:bCs/>
          <w:color w:val="DB4050"/>
          <w:sz w:val="60"/>
          <w:szCs w:val="60"/>
        </w:rPr>
      </w:pPr>
    </w:p>
    <w:p w14:paraId="57602E80" w14:textId="77777777" w:rsidR="00A556D8" w:rsidRPr="00A556D8" w:rsidRDefault="00A53BAA" w:rsidP="007E2FD1">
      <w:pPr>
        <w:rPr>
          <w:rFonts w:ascii="Calibri" w:eastAsia="Calibri" w:hAnsi="Calibri" w:cs="Calibri"/>
          <w:bCs/>
          <w:color w:val="DB4050"/>
          <w:sz w:val="60"/>
          <w:szCs w:val="60"/>
        </w:rPr>
      </w:pPr>
      <w:r>
        <w:rPr>
          <w:rFonts w:ascii="Calibri" w:eastAsia="Calibri" w:hAnsi="Calibri" w:cs="Calibri"/>
          <w:b/>
          <w:bCs/>
          <w:noProof/>
          <w:color w:val="DB4050"/>
          <w:sz w:val="60"/>
          <w:szCs w:val="60"/>
        </w:rPr>
        <w:lastRenderedPageBreak/>
        <w:drawing>
          <wp:anchor distT="0" distB="0" distL="114300" distR="114300" simplePos="0" relativeHeight="251651584" behindDoc="1" locked="0" layoutInCell="1" allowOverlap="1" wp14:anchorId="41A12FD3" wp14:editId="5FB47B02">
            <wp:simplePos x="0" y="0"/>
            <wp:positionH relativeFrom="page">
              <wp:align>right</wp:align>
            </wp:positionH>
            <wp:positionV relativeFrom="paragraph">
              <wp:posOffset>-541655</wp:posOffset>
            </wp:positionV>
            <wp:extent cx="759460" cy="7595870"/>
            <wp:effectExtent l="0" t="0" r="2540" b="508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E2FD1">
        <w:rPr>
          <w:rFonts w:ascii="Calibri" w:eastAsia="Calibri" w:hAnsi="Calibri" w:cs="Calibri"/>
          <w:b/>
          <w:bCs/>
          <w:color w:val="DB4050"/>
          <w:sz w:val="60"/>
          <w:szCs w:val="60"/>
        </w:rPr>
        <w:t>N</w:t>
      </w:r>
      <w:r w:rsidR="00355EE7" w:rsidRPr="00123A14">
        <w:rPr>
          <w:rFonts w:ascii="Calibri" w:eastAsia="Calibri" w:hAnsi="Calibri" w:cs="Calibri"/>
          <w:b/>
          <w:bCs/>
          <w:color w:val="DB4050"/>
          <w:sz w:val="60"/>
          <w:szCs w:val="60"/>
        </w:rPr>
        <w:t xml:space="preserve">ote 4 </w:t>
      </w:r>
      <w:r w:rsidR="00355EE7" w:rsidRPr="00123A14">
        <w:rPr>
          <w:rFonts w:ascii="Calibri" w:eastAsia="Calibri" w:hAnsi="Calibri" w:cs="Calibri"/>
          <w:bCs/>
          <w:color w:val="DB4050"/>
          <w:sz w:val="60"/>
          <w:szCs w:val="60"/>
        </w:rPr>
        <w:t>Critical judgements in applying accounting policies</w:t>
      </w:r>
    </w:p>
    <w:p w14:paraId="1FE4D4F8" w14:textId="77777777" w:rsidR="0037477C" w:rsidRPr="002C1406" w:rsidRDefault="0037477C">
      <w:pPr>
        <w:sectPr w:rsidR="0037477C" w:rsidRPr="002C1406" w:rsidSect="0085648C">
          <w:type w:val="continuous"/>
          <w:pgSz w:w="16840" w:h="11906" w:orient="landscape"/>
          <w:pgMar w:top="848" w:right="345" w:bottom="1440" w:left="852" w:header="0" w:footer="57" w:gutter="0"/>
          <w:cols w:space="720" w:equalWidth="0">
            <w:col w:w="15641"/>
          </w:cols>
          <w:docGrid w:linePitch="299"/>
        </w:sectPr>
      </w:pPr>
    </w:p>
    <w:p w14:paraId="28CAFA39" w14:textId="77777777" w:rsidR="0037477C" w:rsidRDefault="0037477C">
      <w:pPr>
        <w:spacing w:line="200" w:lineRule="exact"/>
        <w:rPr>
          <w:sz w:val="20"/>
          <w:szCs w:val="20"/>
        </w:rPr>
      </w:pPr>
    </w:p>
    <w:p w14:paraId="0414888A" w14:textId="442E92AB" w:rsidR="0037477C" w:rsidRPr="00122F8F" w:rsidRDefault="00355EE7" w:rsidP="007E2FD1">
      <w:pPr>
        <w:spacing w:line="245" w:lineRule="auto"/>
        <w:ind w:right="20"/>
        <w:jc w:val="both"/>
        <w:rPr>
          <w:sz w:val="20"/>
          <w:szCs w:val="20"/>
        </w:rPr>
      </w:pPr>
      <w:r>
        <w:rPr>
          <w:rFonts w:ascii="Calibri Light" w:eastAsia="Calibri Light" w:hAnsi="Calibri Light" w:cs="Calibri Light"/>
          <w:sz w:val="20"/>
          <w:szCs w:val="20"/>
        </w:rPr>
        <w:t xml:space="preserve">In applying the accounting policies laid out </w:t>
      </w:r>
      <w:r w:rsidRPr="00DF53D3">
        <w:rPr>
          <w:rFonts w:ascii="Calibri Light" w:eastAsia="Calibri Light" w:hAnsi="Calibri Light" w:cs="Calibri Light"/>
          <w:sz w:val="20"/>
          <w:szCs w:val="20"/>
        </w:rPr>
        <w:t xml:space="preserve">in </w:t>
      </w:r>
      <w:hyperlink w:anchor="Corenotes" w:history="1">
        <w:r w:rsidRPr="00DF53D3">
          <w:rPr>
            <w:rStyle w:val="Hyperlink"/>
            <w:rFonts w:ascii="Calibri Light" w:eastAsia="Calibri Light" w:hAnsi="Calibri Light" w:cs="Calibri Light"/>
            <w:sz w:val="20"/>
            <w:szCs w:val="20"/>
          </w:rPr>
          <w:t>Note 1</w:t>
        </w:r>
      </w:hyperlink>
      <w:r w:rsidRPr="00DF53D3">
        <w:rPr>
          <w:rFonts w:ascii="Calibri Light" w:eastAsia="Calibri Light" w:hAnsi="Calibri Light" w:cs="Calibri Light"/>
          <w:sz w:val="20"/>
          <w:szCs w:val="20"/>
        </w:rPr>
        <w:t>,</w:t>
      </w:r>
      <w:r>
        <w:rPr>
          <w:rFonts w:ascii="Calibri Light" w:eastAsia="Calibri Light" w:hAnsi="Calibri Light" w:cs="Calibri Light"/>
          <w:sz w:val="20"/>
          <w:szCs w:val="20"/>
        </w:rPr>
        <w:t xml:space="preserve"> the </w:t>
      </w:r>
      <w:r w:rsidR="0065175D">
        <w:rPr>
          <w:rFonts w:ascii="Calibri Light" w:eastAsia="Calibri Light" w:hAnsi="Calibri Light" w:cs="Calibri Light"/>
          <w:sz w:val="20"/>
          <w:szCs w:val="20"/>
        </w:rPr>
        <w:t>PCC and CC are required to make certain judge</w:t>
      </w:r>
      <w:r w:rsidR="005D54E8">
        <w:rPr>
          <w:rFonts w:ascii="Calibri Light" w:eastAsia="Calibri Light" w:hAnsi="Calibri Light" w:cs="Calibri Light"/>
          <w:sz w:val="20"/>
          <w:szCs w:val="20"/>
        </w:rPr>
        <w:t xml:space="preserve">ments </w:t>
      </w:r>
      <w:r w:rsidR="005D54E8" w:rsidRPr="00D845AA">
        <w:rPr>
          <w:rFonts w:ascii="Calibri Light" w:eastAsia="Calibri Light" w:hAnsi="Calibri Light" w:cs="Calibri Light"/>
          <w:sz w:val="20"/>
          <w:szCs w:val="20"/>
        </w:rPr>
        <w:t xml:space="preserve">about transactions or those involving </w:t>
      </w:r>
      <w:r w:rsidR="005D54E8" w:rsidRPr="00122F8F">
        <w:rPr>
          <w:rFonts w:ascii="Calibri Light" w:eastAsia="Calibri Light" w:hAnsi="Calibri Light" w:cs="Calibri Light"/>
          <w:sz w:val="20"/>
          <w:szCs w:val="20"/>
        </w:rPr>
        <w:t>uncertainty about future events. The critical judgement</w:t>
      </w:r>
      <w:r w:rsidR="002551BA" w:rsidRPr="00122F8F">
        <w:rPr>
          <w:rFonts w:ascii="Calibri Light" w:eastAsia="Calibri Light" w:hAnsi="Calibri Light" w:cs="Calibri Light"/>
          <w:sz w:val="20"/>
          <w:szCs w:val="20"/>
        </w:rPr>
        <w:t>s</w:t>
      </w:r>
      <w:r w:rsidR="005D54E8" w:rsidRPr="00122F8F">
        <w:rPr>
          <w:rFonts w:ascii="Calibri Light" w:eastAsia="Calibri Light" w:hAnsi="Calibri Light" w:cs="Calibri Light"/>
          <w:sz w:val="20"/>
          <w:szCs w:val="20"/>
        </w:rPr>
        <w:t xml:space="preserve"> made in the Statement of Accounts </w:t>
      </w:r>
      <w:r w:rsidR="002551BA" w:rsidRPr="00122F8F">
        <w:rPr>
          <w:rFonts w:ascii="Calibri Light" w:eastAsia="Calibri Light" w:hAnsi="Calibri Light" w:cs="Calibri Light"/>
          <w:sz w:val="20"/>
          <w:szCs w:val="20"/>
        </w:rPr>
        <w:t>are</w:t>
      </w:r>
      <w:r w:rsidR="005D54E8" w:rsidRPr="00122F8F">
        <w:rPr>
          <w:rFonts w:ascii="Calibri Light" w:eastAsia="Calibri Light" w:hAnsi="Calibri Light" w:cs="Calibri Light"/>
          <w:sz w:val="20"/>
          <w:szCs w:val="20"/>
        </w:rPr>
        <w:t xml:space="preserve"> </w:t>
      </w:r>
      <w:r w:rsidRPr="00122F8F">
        <w:rPr>
          <w:rFonts w:ascii="Calibri Light" w:eastAsia="Calibri Light" w:hAnsi="Calibri Light" w:cs="Calibri Light"/>
          <w:sz w:val="20"/>
          <w:szCs w:val="20"/>
        </w:rPr>
        <w:t>as follows:</w:t>
      </w:r>
    </w:p>
    <w:p w14:paraId="22C6C62A" w14:textId="77777777" w:rsidR="0037477C" w:rsidRPr="00122F8F" w:rsidRDefault="0037477C" w:rsidP="00AC4259">
      <w:pPr>
        <w:spacing w:line="196" w:lineRule="exact"/>
        <w:jc w:val="both"/>
        <w:rPr>
          <w:sz w:val="14"/>
          <w:szCs w:val="14"/>
        </w:rPr>
      </w:pPr>
    </w:p>
    <w:p w14:paraId="67B7A6BB" w14:textId="10B0B7DF" w:rsidR="00122F8F" w:rsidRDefault="00355EE7" w:rsidP="00B768FC">
      <w:pPr>
        <w:numPr>
          <w:ilvl w:val="0"/>
          <w:numId w:val="14"/>
        </w:numPr>
        <w:tabs>
          <w:tab w:val="left" w:pos="288"/>
        </w:tabs>
        <w:spacing w:line="246" w:lineRule="auto"/>
        <w:ind w:left="288" w:right="20" w:hanging="288"/>
        <w:jc w:val="both"/>
        <w:rPr>
          <w:rFonts w:ascii="Symbol" w:eastAsia="Symbol" w:hAnsi="Symbol" w:cs="Symbol"/>
          <w:sz w:val="20"/>
          <w:szCs w:val="20"/>
        </w:rPr>
      </w:pPr>
      <w:r w:rsidRPr="00122F8F">
        <w:rPr>
          <w:rFonts w:ascii="Calibri Light" w:eastAsia="Calibri Light" w:hAnsi="Calibri Light" w:cs="Calibri Light"/>
          <w:sz w:val="20"/>
          <w:szCs w:val="20"/>
        </w:rPr>
        <w:t>The</w:t>
      </w:r>
      <w:r w:rsidR="005D54E8" w:rsidRPr="00122F8F">
        <w:rPr>
          <w:rFonts w:ascii="Calibri Light" w:eastAsia="Calibri Light" w:hAnsi="Calibri Light" w:cs="Calibri Light"/>
          <w:sz w:val="20"/>
          <w:szCs w:val="20"/>
        </w:rPr>
        <w:t xml:space="preserve">re is a high degree of uncertainty about the future levels of funding for the </w:t>
      </w:r>
      <w:r w:rsidR="000F6411">
        <w:rPr>
          <w:rFonts w:ascii="Calibri Light" w:eastAsia="Calibri Light" w:hAnsi="Calibri Light" w:cs="Calibri Light"/>
          <w:sz w:val="20"/>
          <w:szCs w:val="20"/>
        </w:rPr>
        <w:t xml:space="preserve">Group </w:t>
      </w:r>
      <w:r w:rsidR="005D54E8" w:rsidRPr="00122F8F">
        <w:rPr>
          <w:rFonts w:ascii="Calibri Light" w:eastAsia="Calibri Light" w:hAnsi="Calibri Light" w:cs="Calibri Light"/>
          <w:sz w:val="20"/>
          <w:szCs w:val="20"/>
        </w:rPr>
        <w:t>and the impact of future legacy costs such as civil claims in relation to the Hillsborough Inquests / Claims and CSE, work being undertaken in conjunction with the National Crime Agency to investigate historic allegations of CSE (Operation Stovewood) and the events that took place at Orgreave.</w:t>
      </w:r>
      <w:r w:rsidR="005B62FA" w:rsidRPr="00122F8F">
        <w:rPr>
          <w:rFonts w:ascii="Calibri Light" w:eastAsia="Calibri Light" w:hAnsi="Calibri Light" w:cs="Calibri Light"/>
          <w:sz w:val="20"/>
          <w:szCs w:val="20"/>
        </w:rPr>
        <w:t xml:space="preserve"> If the funding levels reduce and/or withdraw, this would impact the amount required to be self-funded and ultimately impact on reserves.</w:t>
      </w:r>
    </w:p>
    <w:p w14:paraId="140A52FF" w14:textId="77777777" w:rsidR="00122F8F" w:rsidRPr="00122F8F" w:rsidRDefault="00122F8F" w:rsidP="00122F8F">
      <w:pPr>
        <w:tabs>
          <w:tab w:val="left" w:pos="288"/>
        </w:tabs>
        <w:spacing w:line="246" w:lineRule="auto"/>
        <w:ind w:left="288" w:right="20"/>
        <w:jc w:val="both"/>
        <w:rPr>
          <w:rFonts w:ascii="Symbol" w:eastAsia="Symbol" w:hAnsi="Symbol" w:cs="Symbol"/>
          <w:sz w:val="20"/>
          <w:szCs w:val="20"/>
        </w:rPr>
      </w:pPr>
    </w:p>
    <w:p w14:paraId="356EA252" w14:textId="4D1404D6" w:rsidR="0016395D" w:rsidRPr="00122F8F" w:rsidRDefault="0016395D" w:rsidP="00B768FC">
      <w:pPr>
        <w:numPr>
          <w:ilvl w:val="0"/>
          <w:numId w:val="14"/>
        </w:numPr>
        <w:tabs>
          <w:tab w:val="left" w:pos="288"/>
        </w:tabs>
        <w:spacing w:line="246" w:lineRule="auto"/>
        <w:ind w:left="288" w:right="20" w:hanging="288"/>
        <w:jc w:val="both"/>
        <w:rPr>
          <w:rFonts w:ascii="Symbol" w:eastAsia="Symbol" w:hAnsi="Symbol" w:cs="Symbol"/>
          <w:sz w:val="20"/>
          <w:szCs w:val="20"/>
        </w:rPr>
      </w:pPr>
      <w:bookmarkStart w:id="67" w:name="_Hlk168040878"/>
      <w:r w:rsidRPr="00122F8F">
        <w:rPr>
          <w:rFonts w:ascii="Calibri Light" w:eastAsia="Calibri Light" w:hAnsi="Calibri Light" w:cs="Calibri Light"/>
          <w:sz w:val="20"/>
          <w:szCs w:val="20"/>
        </w:rPr>
        <w:t xml:space="preserve">The Statement of Accounts are prepared on a going concern basis. The accounting convention adopted in the Statement of Accounts is principally historical cost, modified by the revaluation of certain categories of non-current assets and financial instruments. The concept is that the OPCC </w:t>
      </w:r>
      <w:r w:rsidR="00122F8F" w:rsidRPr="00122F8F">
        <w:rPr>
          <w:rFonts w:ascii="Calibri Light" w:eastAsia="Calibri Light" w:hAnsi="Calibri Light" w:cs="Calibri Light"/>
          <w:sz w:val="20"/>
          <w:szCs w:val="20"/>
        </w:rPr>
        <w:t xml:space="preserve">(now SYMCA) </w:t>
      </w:r>
      <w:r w:rsidRPr="00122F8F">
        <w:rPr>
          <w:rFonts w:ascii="Calibri Light" w:eastAsia="Calibri Light" w:hAnsi="Calibri Light" w:cs="Calibri Light"/>
          <w:sz w:val="20"/>
          <w:szCs w:val="20"/>
        </w:rPr>
        <w:t xml:space="preserve">and Chief Constable will remain in operational existence for the foreseeable future, </w:t>
      </w:r>
      <w:proofErr w:type="gramStart"/>
      <w:r w:rsidRPr="00122F8F">
        <w:rPr>
          <w:rFonts w:ascii="Calibri Light" w:eastAsia="Calibri Light" w:hAnsi="Calibri Light" w:cs="Calibri Light"/>
          <w:sz w:val="20"/>
          <w:szCs w:val="20"/>
        </w:rPr>
        <w:t>in particular that</w:t>
      </w:r>
      <w:proofErr w:type="gramEnd"/>
      <w:r w:rsidRPr="00122F8F">
        <w:rPr>
          <w:rFonts w:ascii="Calibri Light" w:eastAsia="Calibri Light" w:hAnsi="Calibri Light" w:cs="Calibri Light"/>
          <w:sz w:val="20"/>
          <w:szCs w:val="20"/>
        </w:rPr>
        <w:t xml:space="preserve"> the revenue accounts and Balance Sheet assume no intention to curtail significantly the scale of operations. The Force is reliant on the connected relationship between the </w:t>
      </w:r>
      <w:r w:rsidR="00122F8F" w:rsidRPr="00122F8F">
        <w:rPr>
          <w:rFonts w:ascii="Calibri Light" w:eastAsia="Calibri Light" w:hAnsi="Calibri Light" w:cs="Calibri Light"/>
          <w:sz w:val="20"/>
          <w:szCs w:val="20"/>
        </w:rPr>
        <w:t>SYMCA</w:t>
      </w:r>
      <w:r w:rsidRPr="00122F8F">
        <w:rPr>
          <w:rFonts w:ascii="Calibri Light" w:eastAsia="Calibri Light" w:hAnsi="Calibri Light" w:cs="Calibri Light"/>
          <w:sz w:val="20"/>
          <w:szCs w:val="20"/>
        </w:rPr>
        <w:t xml:space="preserve"> and the Force. It assumes that the</w:t>
      </w:r>
      <w:r w:rsidR="00122F8F" w:rsidRPr="00122F8F">
        <w:rPr>
          <w:rFonts w:ascii="Calibri Light" w:eastAsia="Calibri Light" w:hAnsi="Calibri Light" w:cs="Calibri Light"/>
          <w:sz w:val="20"/>
          <w:szCs w:val="20"/>
        </w:rPr>
        <w:t xml:space="preserve"> SYMCA</w:t>
      </w:r>
      <w:r w:rsidRPr="00122F8F">
        <w:rPr>
          <w:rFonts w:ascii="Calibri Light" w:eastAsia="Calibri Light" w:hAnsi="Calibri Light" w:cs="Calibri Light"/>
          <w:sz w:val="20"/>
          <w:szCs w:val="20"/>
        </w:rPr>
        <w:t xml:space="preserve"> will continue to discharge its liabilities in the normal course of its business</w:t>
      </w:r>
      <w:r w:rsidR="00122F8F" w:rsidRPr="00122F8F">
        <w:rPr>
          <w:rFonts w:ascii="Calibri Light" w:eastAsia="Calibri Light" w:hAnsi="Calibri Light" w:cs="Calibri Light"/>
          <w:sz w:val="20"/>
          <w:szCs w:val="20"/>
        </w:rPr>
        <w:t>.</w:t>
      </w:r>
    </w:p>
    <w:bookmarkEnd w:id="67"/>
    <w:p w14:paraId="7055F815" w14:textId="77777777" w:rsidR="00A556D8" w:rsidRPr="00930C0D" w:rsidRDefault="00A556D8" w:rsidP="00A556D8">
      <w:pPr>
        <w:pStyle w:val="ListParagraph"/>
        <w:rPr>
          <w:rFonts w:ascii="Symbol" w:eastAsia="Symbol" w:hAnsi="Symbol" w:cs="Symbol"/>
          <w:sz w:val="20"/>
          <w:szCs w:val="20"/>
          <w:highlight w:val="yellow"/>
        </w:rPr>
      </w:pPr>
    </w:p>
    <w:p w14:paraId="21B5E4D6" w14:textId="24C70777" w:rsidR="00A56BCD" w:rsidRPr="00D845AA" w:rsidRDefault="0084437D" w:rsidP="00B768FC">
      <w:pPr>
        <w:numPr>
          <w:ilvl w:val="0"/>
          <w:numId w:val="14"/>
        </w:numPr>
        <w:tabs>
          <w:tab w:val="left" w:pos="288"/>
        </w:tabs>
        <w:spacing w:line="246" w:lineRule="auto"/>
        <w:ind w:left="288" w:right="20" w:hanging="288"/>
        <w:jc w:val="both"/>
        <w:rPr>
          <w:rFonts w:ascii="Symbol" w:eastAsia="Symbol" w:hAnsi="Symbol" w:cs="Symbol"/>
          <w:sz w:val="20"/>
          <w:szCs w:val="20"/>
        </w:rPr>
      </w:pPr>
      <w:r w:rsidRPr="00D845AA">
        <w:rPr>
          <w:rFonts w:ascii="Calibri Light" w:eastAsia="Calibri Light" w:hAnsi="Calibri Light" w:cs="Calibri Light"/>
          <w:sz w:val="20"/>
          <w:szCs w:val="20"/>
        </w:rPr>
        <w:t>A judgement has been made of the expenditure allocated between the PCC</w:t>
      </w:r>
      <w:r w:rsidR="005B3DF9">
        <w:rPr>
          <w:rFonts w:ascii="Calibri Light" w:eastAsia="Calibri Light" w:hAnsi="Calibri Light" w:cs="Calibri Light"/>
          <w:sz w:val="20"/>
          <w:szCs w:val="20"/>
        </w:rPr>
        <w:t xml:space="preserve"> (now SYMCA)</w:t>
      </w:r>
      <w:r w:rsidRPr="00D845AA">
        <w:rPr>
          <w:rFonts w:ascii="Calibri Light" w:eastAsia="Calibri Light" w:hAnsi="Calibri Light" w:cs="Calibri Light"/>
          <w:sz w:val="20"/>
          <w:szCs w:val="20"/>
        </w:rPr>
        <w:t xml:space="preserve"> and the Chief Constable to reflect the financial resources of both bodies.</w:t>
      </w:r>
      <w:r w:rsidR="005B62FA" w:rsidRPr="00D845AA">
        <w:rPr>
          <w:rFonts w:ascii="Calibri Light" w:eastAsia="Calibri Light" w:hAnsi="Calibri Light" w:cs="Calibri Light"/>
          <w:sz w:val="20"/>
          <w:szCs w:val="20"/>
        </w:rPr>
        <w:t xml:space="preserve"> Liabilities relating to salaries and pensions of the police officers and staff are judged to be the responsibility of the Chief Constable and are recognised in the Balance Sheet of the Chief Constable.</w:t>
      </w:r>
    </w:p>
    <w:p w14:paraId="5A18A7FA" w14:textId="77777777" w:rsidR="00A56BCD" w:rsidRDefault="00A56BCD" w:rsidP="000F6411">
      <w:pPr>
        <w:tabs>
          <w:tab w:val="left" w:pos="288"/>
        </w:tabs>
        <w:spacing w:line="246" w:lineRule="auto"/>
        <w:ind w:left="288" w:right="20"/>
        <w:jc w:val="both"/>
        <w:rPr>
          <w:rFonts w:ascii="Symbol" w:eastAsia="Symbol" w:hAnsi="Symbol" w:cs="Symbol"/>
          <w:sz w:val="20"/>
          <w:szCs w:val="20"/>
        </w:rPr>
      </w:pPr>
    </w:p>
    <w:p w14:paraId="2E1DF51B" w14:textId="4E50D617" w:rsidR="00A34358" w:rsidRPr="00120DB0" w:rsidRDefault="00EF00C2" w:rsidP="00B768FC">
      <w:pPr>
        <w:numPr>
          <w:ilvl w:val="0"/>
          <w:numId w:val="39"/>
        </w:numPr>
        <w:tabs>
          <w:tab w:val="left" w:pos="288"/>
        </w:tabs>
        <w:spacing w:line="246" w:lineRule="auto"/>
        <w:ind w:left="284" w:right="20" w:hanging="284"/>
        <w:jc w:val="both"/>
        <w:rPr>
          <w:rFonts w:ascii="Symbol" w:eastAsia="Symbol" w:hAnsi="Symbol" w:cs="Symbol"/>
          <w:sz w:val="20"/>
          <w:szCs w:val="20"/>
        </w:rPr>
      </w:pPr>
      <w:r w:rsidRPr="00DA6D2C">
        <w:rPr>
          <w:rFonts w:ascii="Calibri Light" w:eastAsia="Calibri Light" w:hAnsi="Calibri Light" w:cs="Calibri Light"/>
          <w:sz w:val="20"/>
          <w:szCs w:val="20"/>
        </w:rPr>
        <w:t>The valuation from the actuary for the LGPS pension scheme calculated an asset of £</w:t>
      </w:r>
      <w:r w:rsidR="00DA6D2C" w:rsidRPr="00DA6D2C">
        <w:rPr>
          <w:rFonts w:ascii="Calibri Light" w:eastAsia="Calibri Light" w:hAnsi="Calibri Light" w:cs="Calibri Light"/>
          <w:sz w:val="20"/>
          <w:szCs w:val="20"/>
        </w:rPr>
        <w:t>79</w:t>
      </w:r>
      <w:r w:rsidRPr="00DA6D2C">
        <w:rPr>
          <w:rFonts w:ascii="Calibri Light" w:eastAsia="Calibri Light" w:hAnsi="Calibri Light" w:cs="Calibri Light"/>
          <w:sz w:val="20"/>
          <w:szCs w:val="20"/>
        </w:rPr>
        <w:t>m. It is the view of management that there is no asset benefit to the Group and an adjustment to the</w:t>
      </w:r>
      <w:r w:rsidRPr="000E252F">
        <w:rPr>
          <w:rFonts w:ascii="Calibri Light" w:eastAsia="Calibri Light" w:hAnsi="Calibri Light" w:cs="Calibri Light"/>
          <w:sz w:val="20"/>
          <w:szCs w:val="20"/>
        </w:rPr>
        <w:t xml:space="preserve"> IAS 19 calculation has been made to a net asset of nil. Further background and disclosures in relation to </w:t>
      </w:r>
      <w:r w:rsidRPr="00120DB0">
        <w:rPr>
          <w:rFonts w:ascii="Calibri Light" w:eastAsia="Calibri Light" w:hAnsi="Calibri Light" w:cs="Calibri Light"/>
          <w:sz w:val="20"/>
          <w:szCs w:val="20"/>
        </w:rPr>
        <w:t xml:space="preserve">this approach are included in Note 35. </w:t>
      </w:r>
    </w:p>
    <w:p w14:paraId="0E31FC90" w14:textId="77777777" w:rsidR="00A34358" w:rsidRPr="00120DB0" w:rsidRDefault="00A34358" w:rsidP="00A34358">
      <w:pPr>
        <w:tabs>
          <w:tab w:val="left" w:pos="288"/>
        </w:tabs>
        <w:spacing w:line="246" w:lineRule="auto"/>
        <w:ind w:left="284" w:right="20"/>
        <w:jc w:val="both"/>
        <w:rPr>
          <w:rFonts w:ascii="Symbol" w:eastAsia="Symbol" w:hAnsi="Symbol" w:cs="Symbol"/>
          <w:sz w:val="20"/>
          <w:szCs w:val="20"/>
        </w:rPr>
      </w:pPr>
    </w:p>
    <w:p w14:paraId="5F9392EB" w14:textId="77777777" w:rsidR="001F4D47" w:rsidRPr="001F4D47" w:rsidRDefault="00A34358" w:rsidP="00B768FC">
      <w:pPr>
        <w:numPr>
          <w:ilvl w:val="0"/>
          <w:numId w:val="39"/>
        </w:numPr>
        <w:tabs>
          <w:tab w:val="left" w:pos="288"/>
        </w:tabs>
        <w:spacing w:line="246" w:lineRule="auto"/>
        <w:ind w:left="284" w:right="20" w:hanging="284"/>
        <w:jc w:val="both"/>
        <w:rPr>
          <w:rFonts w:ascii="Symbol" w:eastAsia="Symbol" w:hAnsi="Symbol" w:cs="Symbol"/>
          <w:sz w:val="20"/>
          <w:szCs w:val="20"/>
        </w:rPr>
      </w:pPr>
      <w:r w:rsidRPr="00120DB0">
        <w:rPr>
          <w:rFonts w:asciiTheme="majorHAnsi" w:hAnsiTheme="majorHAnsi" w:cstheme="majorHAnsi"/>
          <w:sz w:val="20"/>
        </w:rPr>
        <w:t xml:space="preserve">A management judgement has been made </w:t>
      </w:r>
      <w:r w:rsidR="001F4D47">
        <w:rPr>
          <w:rFonts w:asciiTheme="majorHAnsi" w:hAnsiTheme="majorHAnsi" w:cstheme="majorHAnsi"/>
          <w:sz w:val="20"/>
        </w:rPr>
        <w:t>in relation to</w:t>
      </w:r>
      <w:r w:rsidRPr="00120DB0">
        <w:rPr>
          <w:rFonts w:asciiTheme="majorHAnsi" w:hAnsiTheme="majorHAnsi" w:cstheme="majorHAnsi"/>
          <w:sz w:val="20"/>
        </w:rPr>
        <w:t xml:space="preserve"> the treatment of claims </w:t>
      </w:r>
      <w:r w:rsidR="001F4D47">
        <w:rPr>
          <w:rFonts w:asciiTheme="majorHAnsi" w:hAnsiTheme="majorHAnsi" w:cstheme="majorHAnsi"/>
          <w:sz w:val="20"/>
        </w:rPr>
        <w:t xml:space="preserve">in relation to the Hillsborough disaster </w:t>
      </w:r>
      <w:r w:rsidRPr="00120DB0">
        <w:rPr>
          <w:rFonts w:asciiTheme="majorHAnsi" w:hAnsiTheme="majorHAnsi" w:cstheme="majorHAnsi"/>
          <w:sz w:val="20"/>
        </w:rPr>
        <w:t xml:space="preserve">to provide for costs in relation to each claim. However, there are many differing categories of damage to be considered. The scheme for the higher tier claims is complex and requires each claim to be reviewed and assessed </w:t>
      </w:r>
      <w:proofErr w:type="gramStart"/>
      <w:r w:rsidRPr="00120DB0">
        <w:rPr>
          <w:rFonts w:asciiTheme="majorHAnsi" w:hAnsiTheme="majorHAnsi" w:cstheme="majorHAnsi"/>
          <w:sz w:val="20"/>
        </w:rPr>
        <w:t>taking into account</w:t>
      </w:r>
      <w:proofErr w:type="gramEnd"/>
      <w:r w:rsidRPr="00120DB0">
        <w:rPr>
          <w:rFonts w:asciiTheme="majorHAnsi" w:hAnsiTheme="majorHAnsi" w:cstheme="majorHAnsi"/>
          <w:sz w:val="20"/>
        </w:rPr>
        <w:t xml:space="preserve"> of the evidence provided. Compounding this, many claims will span a </w:t>
      </w:r>
      <w:proofErr w:type="gramStart"/>
      <w:r w:rsidRPr="00120DB0">
        <w:rPr>
          <w:rFonts w:asciiTheme="majorHAnsi" w:hAnsiTheme="majorHAnsi" w:cstheme="majorHAnsi"/>
          <w:sz w:val="20"/>
        </w:rPr>
        <w:t>30 year</w:t>
      </w:r>
      <w:proofErr w:type="gramEnd"/>
      <w:r w:rsidRPr="00120DB0">
        <w:rPr>
          <w:rFonts w:asciiTheme="majorHAnsi" w:hAnsiTheme="majorHAnsi" w:cstheme="majorHAnsi"/>
          <w:sz w:val="20"/>
        </w:rPr>
        <w:t xml:space="preserve"> period. It is almost impossible to provide the exact figure on each, as each </w:t>
      </w:r>
      <w:proofErr w:type="gramStart"/>
      <w:r w:rsidRPr="00120DB0">
        <w:rPr>
          <w:rFonts w:asciiTheme="majorHAnsi" w:hAnsiTheme="majorHAnsi" w:cstheme="majorHAnsi"/>
          <w:sz w:val="20"/>
        </w:rPr>
        <w:t>has to</w:t>
      </w:r>
      <w:proofErr w:type="gramEnd"/>
      <w:r w:rsidRPr="00120DB0">
        <w:rPr>
          <w:rFonts w:asciiTheme="majorHAnsi" w:hAnsiTheme="majorHAnsi" w:cstheme="majorHAnsi"/>
          <w:sz w:val="20"/>
        </w:rPr>
        <w:t xml:space="preserve"> be quantified in relation to multiple factors including general damages, loss of earnings, non-personal injury losses and aggravated damages. There is a risk in terms of the reliable estimate of likely costs that has been provided for not being materially accurate. </w:t>
      </w:r>
    </w:p>
    <w:p w14:paraId="035367C7" w14:textId="77777777" w:rsidR="00B92BE3" w:rsidRDefault="00B92BE3" w:rsidP="00B92BE3">
      <w:pPr>
        <w:tabs>
          <w:tab w:val="left" w:pos="288"/>
        </w:tabs>
        <w:spacing w:line="246" w:lineRule="auto"/>
        <w:ind w:right="20"/>
        <w:jc w:val="both"/>
        <w:rPr>
          <w:rFonts w:asciiTheme="majorHAnsi" w:hAnsiTheme="majorHAnsi" w:cstheme="majorHAnsi"/>
          <w:sz w:val="20"/>
        </w:rPr>
      </w:pPr>
    </w:p>
    <w:p w14:paraId="7D0FE3E4" w14:textId="50D48086" w:rsidR="00A34358" w:rsidRPr="00120DB0" w:rsidRDefault="001F4D47" w:rsidP="00B92BE3">
      <w:pPr>
        <w:tabs>
          <w:tab w:val="left" w:pos="288"/>
        </w:tabs>
        <w:spacing w:line="246" w:lineRule="auto"/>
        <w:ind w:right="20"/>
        <w:jc w:val="both"/>
        <w:rPr>
          <w:rFonts w:ascii="Symbol" w:eastAsia="Symbol" w:hAnsi="Symbol" w:cs="Symbol"/>
          <w:sz w:val="20"/>
          <w:szCs w:val="20"/>
        </w:rPr>
      </w:pPr>
      <w:r w:rsidRPr="001F4D47">
        <w:rPr>
          <w:rFonts w:asciiTheme="majorHAnsi" w:hAnsiTheme="majorHAnsi" w:cstheme="majorHAnsi"/>
          <w:sz w:val="20"/>
        </w:rPr>
        <w:t xml:space="preserve">There are </w:t>
      </w:r>
      <w:proofErr w:type="gramStart"/>
      <w:r w:rsidRPr="001F4D47">
        <w:rPr>
          <w:rFonts w:asciiTheme="majorHAnsi" w:hAnsiTheme="majorHAnsi" w:cstheme="majorHAnsi"/>
          <w:sz w:val="20"/>
        </w:rPr>
        <w:t>a number of</w:t>
      </w:r>
      <w:proofErr w:type="gramEnd"/>
      <w:r w:rsidRPr="001F4D47">
        <w:rPr>
          <w:rFonts w:asciiTheme="majorHAnsi" w:hAnsiTheme="majorHAnsi" w:cstheme="majorHAnsi"/>
          <w:sz w:val="20"/>
        </w:rPr>
        <w:t xml:space="preserve"> claims where the claimant’s schedule of loss remains outstanding and due to the lack of information currently available, it is not possible to estimate the likely total settlement cost with material accuracy. These claims have therefore not been provided for within the financial statements except for a provision for the legal costs and a small interim damages payment and have instead been disclosed as a contingent liability in Note 40.</w:t>
      </w:r>
    </w:p>
    <w:p w14:paraId="30DC225C" w14:textId="77777777" w:rsidR="00D845AA" w:rsidRPr="00D845AA" w:rsidRDefault="00D845AA" w:rsidP="00EF00C2">
      <w:pPr>
        <w:pStyle w:val="ListParagraph"/>
        <w:ind w:left="284" w:right="216"/>
        <w:jc w:val="both"/>
        <w:rPr>
          <w:rFonts w:asciiTheme="majorHAnsi" w:hAnsiTheme="majorHAnsi" w:cstheme="majorHAnsi"/>
          <w:sz w:val="20"/>
        </w:rPr>
      </w:pPr>
    </w:p>
    <w:p w14:paraId="72BDE3DA" w14:textId="77777777" w:rsidR="00D845AA" w:rsidRPr="00D845AA" w:rsidRDefault="00D845AA" w:rsidP="00D845AA">
      <w:pPr>
        <w:ind w:right="216"/>
        <w:jc w:val="both"/>
        <w:rPr>
          <w:rFonts w:asciiTheme="majorHAnsi" w:hAnsiTheme="majorHAnsi" w:cstheme="majorHAnsi"/>
          <w:sz w:val="20"/>
        </w:rPr>
      </w:pPr>
    </w:p>
    <w:p w14:paraId="21A410DD" w14:textId="77777777" w:rsidR="00D824DC" w:rsidRPr="00A100ED" w:rsidRDefault="00D824DC" w:rsidP="00D824DC">
      <w:pPr>
        <w:pStyle w:val="BodyText"/>
        <w:ind w:right="216"/>
        <w:rPr>
          <w:rFonts w:asciiTheme="majorHAnsi" w:hAnsiTheme="majorHAnsi" w:cstheme="majorHAnsi"/>
        </w:rPr>
      </w:pPr>
    </w:p>
    <w:p w14:paraId="2E27ABA7" w14:textId="77777777" w:rsidR="00D824DC" w:rsidRPr="00575125" w:rsidRDefault="00D824DC" w:rsidP="0084437D">
      <w:pPr>
        <w:tabs>
          <w:tab w:val="left" w:pos="288"/>
        </w:tabs>
        <w:spacing w:line="246" w:lineRule="auto"/>
        <w:ind w:right="216"/>
        <w:jc w:val="both"/>
        <w:rPr>
          <w:rFonts w:ascii="Symbol" w:eastAsia="Symbol" w:hAnsi="Symbol" w:cs="Symbol"/>
          <w:sz w:val="20"/>
          <w:szCs w:val="20"/>
        </w:rPr>
      </w:pPr>
    </w:p>
    <w:p w14:paraId="42F0F671" w14:textId="77777777" w:rsidR="00BB6A13" w:rsidRDefault="00BB6A13" w:rsidP="00BB6A13">
      <w:pPr>
        <w:tabs>
          <w:tab w:val="left" w:pos="288"/>
        </w:tabs>
        <w:spacing w:line="246" w:lineRule="auto"/>
        <w:ind w:left="288" w:right="20"/>
        <w:jc w:val="both"/>
        <w:rPr>
          <w:rFonts w:ascii="Calibri Light" w:eastAsia="Calibri Light" w:hAnsi="Calibri Light" w:cs="Calibri Light"/>
          <w:sz w:val="20"/>
          <w:szCs w:val="20"/>
        </w:rPr>
      </w:pPr>
    </w:p>
    <w:p w14:paraId="312B1F8C" w14:textId="77777777" w:rsidR="00BB6A13" w:rsidRDefault="00BB6A13" w:rsidP="00BB6A13">
      <w:pPr>
        <w:tabs>
          <w:tab w:val="left" w:pos="288"/>
        </w:tabs>
        <w:spacing w:line="246" w:lineRule="auto"/>
        <w:ind w:left="288" w:right="20"/>
        <w:jc w:val="both"/>
        <w:rPr>
          <w:rFonts w:ascii="Calibri Light" w:eastAsia="Calibri Light" w:hAnsi="Calibri Light" w:cs="Calibri Light"/>
          <w:sz w:val="20"/>
          <w:szCs w:val="20"/>
        </w:rPr>
      </w:pPr>
    </w:p>
    <w:p w14:paraId="5E66172C" w14:textId="77777777" w:rsidR="00BB6A13" w:rsidRDefault="00BB6A13" w:rsidP="00BB6A13">
      <w:pPr>
        <w:tabs>
          <w:tab w:val="left" w:pos="288"/>
        </w:tabs>
        <w:spacing w:line="246" w:lineRule="auto"/>
        <w:ind w:left="288" w:right="20"/>
        <w:jc w:val="both"/>
        <w:rPr>
          <w:rFonts w:ascii="Calibri Light" w:eastAsia="Calibri Light" w:hAnsi="Calibri Light" w:cs="Calibri Light"/>
          <w:sz w:val="20"/>
          <w:szCs w:val="20"/>
        </w:rPr>
      </w:pPr>
    </w:p>
    <w:p w14:paraId="0D93E09C" w14:textId="77777777" w:rsidR="00BB6A13" w:rsidRDefault="00BB6A13" w:rsidP="00BB6A13">
      <w:pPr>
        <w:tabs>
          <w:tab w:val="left" w:pos="288"/>
        </w:tabs>
        <w:spacing w:line="246" w:lineRule="auto"/>
        <w:ind w:left="288" w:right="20"/>
        <w:jc w:val="both"/>
        <w:rPr>
          <w:rFonts w:ascii="Calibri Light" w:eastAsia="Calibri Light" w:hAnsi="Calibri Light" w:cs="Calibri Light"/>
          <w:sz w:val="20"/>
          <w:szCs w:val="20"/>
        </w:rPr>
      </w:pPr>
    </w:p>
    <w:p w14:paraId="7D1C6A2E" w14:textId="77777777" w:rsidR="0037477C" w:rsidRDefault="0037477C">
      <w:pPr>
        <w:spacing w:line="201" w:lineRule="exact"/>
        <w:rPr>
          <w:rFonts w:ascii="Symbol" w:eastAsia="Symbol" w:hAnsi="Symbol" w:cs="Symbol"/>
          <w:sz w:val="20"/>
          <w:szCs w:val="20"/>
        </w:rPr>
      </w:pPr>
    </w:p>
    <w:p w14:paraId="462258AD" w14:textId="77777777" w:rsidR="0037477C" w:rsidRDefault="00355EE7">
      <w:pPr>
        <w:spacing w:line="20" w:lineRule="exact"/>
        <w:rPr>
          <w:sz w:val="20"/>
          <w:szCs w:val="20"/>
        </w:rPr>
      </w:pPr>
      <w:r>
        <w:rPr>
          <w:sz w:val="20"/>
          <w:szCs w:val="20"/>
        </w:rPr>
        <w:br w:type="column"/>
      </w:r>
    </w:p>
    <w:p w14:paraId="2EB0C954" w14:textId="77777777" w:rsidR="002203F4" w:rsidRDefault="00355EE7" w:rsidP="00052343">
      <w:pPr>
        <w:spacing w:line="20" w:lineRule="exact"/>
        <w:rPr>
          <w:rFonts w:ascii="Calibri" w:eastAsia="Calibri" w:hAnsi="Calibri" w:cs="Calibri"/>
          <w:b/>
          <w:bCs/>
          <w:color w:val="DB4050"/>
          <w:sz w:val="59"/>
          <w:szCs w:val="59"/>
        </w:rPr>
        <w:sectPr w:rsidR="002203F4">
          <w:type w:val="continuous"/>
          <w:pgSz w:w="16840" w:h="11906" w:orient="landscape"/>
          <w:pgMar w:top="848" w:right="345" w:bottom="1440" w:left="852" w:header="0" w:footer="0" w:gutter="0"/>
          <w:cols w:num="4" w:space="720" w:equalWidth="0">
            <w:col w:w="4268" w:space="665"/>
            <w:col w:w="4355" w:space="577"/>
            <w:col w:w="4894" w:space="720"/>
            <w:col w:w="161"/>
          </w:cols>
        </w:sectPr>
      </w:pPr>
      <w:r>
        <w:rPr>
          <w:sz w:val="20"/>
          <w:szCs w:val="20"/>
        </w:rPr>
        <w:br w:type="column"/>
      </w:r>
    </w:p>
    <w:p w14:paraId="4F28653F" w14:textId="77777777" w:rsidR="002203F4" w:rsidRPr="00123A14" w:rsidRDefault="00A53BAA">
      <w:pPr>
        <w:rPr>
          <w:rFonts w:ascii="Calibri" w:eastAsia="Calibri" w:hAnsi="Calibri" w:cs="Calibri"/>
          <w:bCs/>
          <w:color w:val="DB4050"/>
          <w:sz w:val="60"/>
          <w:szCs w:val="60"/>
        </w:rPr>
        <w:sectPr w:rsidR="002203F4" w:rsidRPr="00123A14" w:rsidSect="002203F4">
          <w:type w:val="continuous"/>
          <w:pgSz w:w="16840" w:h="11906" w:orient="landscape"/>
          <w:pgMar w:top="848" w:right="345" w:bottom="1440" w:left="852" w:header="0" w:footer="0" w:gutter="0"/>
          <w:cols w:space="721"/>
        </w:sectPr>
      </w:pPr>
      <w:r>
        <w:rPr>
          <w:rFonts w:ascii="Calibri" w:eastAsia="Calibri" w:hAnsi="Calibri" w:cs="Calibri"/>
          <w:b/>
          <w:bCs/>
          <w:noProof/>
          <w:color w:val="DB4050"/>
          <w:sz w:val="60"/>
          <w:szCs w:val="60"/>
        </w:rPr>
        <w:drawing>
          <wp:anchor distT="0" distB="0" distL="114300" distR="114300" simplePos="0" relativeHeight="251766272" behindDoc="1" locked="0" layoutInCell="1" allowOverlap="1" wp14:anchorId="29DFDA5D" wp14:editId="6A5A5C1A">
            <wp:simplePos x="0" y="0"/>
            <wp:positionH relativeFrom="page">
              <wp:posOffset>9931400</wp:posOffset>
            </wp:positionH>
            <wp:positionV relativeFrom="paragraph">
              <wp:posOffset>-589280</wp:posOffset>
            </wp:positionV>
            <wp:extent cx="759460" cy="7595870"/>
            <wp:effectExtent l="0" t="0" r="254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203F4" w:rsidRPr="00123A14">
        <w:rPr>
          <w:rFonts w:ascii="Calibri" w:eastAsia="Calibri" w:hAnsi="Calibri" w:cs="Calibri"/>
          <w:b/>
          <w:bCs/>
          <w:color w:val="DB4050"/>
          <w:sz w:val="60"/>
          <w:szCs w:val="60"/>
        </w:rPr>
        <w:t xml:space="preserve">Note 5 </w:t>
      </w:r>
      <w:r w:rsidR="002203F4" w:rsidRPr="00123A14">
        <w:rPr>
          <w:rFonts w:ascii="Calibri" w:eastAsia="Calibri" w:hAnsi="Calibri" w:cs="Calibri"/>
          <w:bCs/>
          <w:color w:val="DB4050"/>
          <w:sz w:val="60"/>
          <w:szCs w:val="60"/>
        </w:rPr>
        <w:t xml:space="preserve">Material items of </w:t>
      </w:r>
      <w:r w:rsidR="001742B1" w:rsidRPr="00123A14">
        <w:rPr>
          <w:rFonts w:ascii="Calibri" w:eastAsia="Calibri" w:hAnsi="Calibri" w:cs="Calibri"/>
          <w:bCs/>
          <w:color w:val="DB4050"/>
          <w:sz w:val="60"/>
          <w:szCs w:val="60"/>
        </w:rPr>
        <w:t>I</w:t>
      </w:r>
      <w:r w:rsidR="002203F4" w:rsidRPr="00123A14">
        <w:rPr>
          <w:rFonts w:ascii="Calibri" w:eastAsia="Calibri" w:hAnsi="Calibri" w:cs="Calibri"/>
          <w:bCs/>
          <w:color w:val="DB4050"/>
          <w:sz w:val="60"/>
          <w:szCs w:val="60"/>
        </w:rPr>
        <w:t xml:space="preserve">ncome and </w:t>
      </w:r>
      <w:r w:rsidR="001742B1" w:rsidRPr="00123A14">
        <w:rPr>
          <w:rFonts w:ascii="Calibri" w:eastAsia="Calibri" w:hAnsi="Calibri" w:cs="Calibri"/>
          <w:bCs/>
          <w:color w:val="DB4050"/>
          <w:sz w:val="60"/>
          <w:szCs w:val="60"/>
        </w:rPr>
        <w:t>E</w:t>
      </w:r>
      <w:r w:rsidR="002203F4" w:rsidRPr="00123A14">
        <w:rPr>
          <w:rFonts w:ascii="Calibri" w:eastAsia="Calibri" w:hAnsi="Calibri" w:cs="Calibri"/>
          <w:bCs/>
          <w:color w:val="DB4050"/>
          <w:sz w:val="60"/>
          <w:szCs w:val="60"/>
        </w:rPr>
        <w:t>xpense</w:t>
      </w:r>
    </w:p>
    <w:p w14:paraId="5BC0F189" w14:textId="77777777" w:rsidR="002203F4" w:rsidRDefault="002203F4">
      <w:pPr>
        <w:rPr>
          <w:rFonts w:ascii="Calibri" w:eastAsia="Calibri" w:hAnsi="Calibri" w:cs="Calibri"/>
          <w:bCs/>
          <w:color w:val="DB4050"/>
          <w:sz w:val="20"/>
          <w:szCs w:val="20"/>
        </w:rPr>
      </w:pPr>
    </w:p>
    <w:p w14:paraId="13FEF1D5" w14:textId="77777777" w:rsidR="00A331CA" w:rsidRPr="00A331CA" w:rsidRDefault="00A331CA">
      <w:pPr>
        <w:rPr>
          <w:rFonts w:ascii="Calibri" w:eastAsia="Calibri" w:hAnsi="Calibri" w:cs="Calibri"/>
          <w:bCs/>
          <w:color w:val="DB4050"/>
          <w:sz w:val="20"/>
          <w:szCs w:val="20"/>
        </w:rPr>
      </w:pPr>
    </w:p>
    <w:p w14:paraId="54771D20" w14:textId="2124DAB8" w:rsidR="00EE1AAE" w:rsidRPr="00120DB0" w:rsidRDefault="00EE1AAE" w:rsidP="00EE1AAE">
      <w:pPr>
        <w:jc w:val="both"/>
        <w:rPr>
          <w:rFonts w:asciiTheme="majorHAnsi" w:eastAsia="Calibri" w:hAnsiTheme="majorHAnsi" w:cs="Calibri"/>
          <w:bCs/>
          <w:sz w:val="20"/>
          <w:szCs w:val="20"/>
        </w:rPr>
      </w:pPr>
      <w:r w:rsidRPr="00CF4C3B">
        <w:rPr>
          <w:rFonts w:asciiTheme="majorHAnsi" w:eastAsia="Calibri" w:hAnsiTheme="majorHAnsi" w:cs="Calibri"/>
          <w:bCs/>
          <w:sz w:val="20"/>
          <w:szCs w:val="20"/>
        </w:rPr>
        <w:t xml:space="preserve">The Comprehensive Income and Expenditure Statement includes </w:t>
      </w:r>
      <w:r w:rsidRPr="004113E4">
        <w:rPr>
          <w:rFonts w:asciiTheme="majorHAnsi" w:eastAsia="Calibri" w:hAnsiTheme="majorHAnsi" w:cs="Calibri"/>
          <w:bCs/>
          <w:sz w:val="20"/>
          <w:szCs w:val="20"/>
        </w:rPr>
        <w:t xml:space="preserve">costs incurred of £10.264m during 2023/24 relating to CSE. Special grant </w:t>
      </w:r>
      <w:r w:rsidRPr="00120DB0">
        <w:rPr>
          <w:rFonts w:asciiTheme="majorHAnsi" w:eastAsia="Calibri" w:hAnsiTheme="majorHAnsi" w:cs="Calibri"/>
          <w:bCs/>
          <w:sz w:val="20"/>
          <w:szCs w:val="20"/>
        </w:rPr>
        <w:t>funding has been received of £7.</w:t>
      </w:r>
      <w:r w:rsidR="009F67E0" w:rsidRPr="00120DB0">
        <w:rPr>
          <w:rFonts w:asciiTheme="majorHAnsi" w:eastAsia="Calibri" w:hAnsiTheme="majorHAnsi" w:cs="Calibri"/>
          <w:bCs/>
          <w:sz w:val="20"/>
          <w:szCs w:val="20"/>
        </w:rPr>
        <w:t>608</w:t>
      </w:r>
      <w:r w:rsidRPr="00120DB0">
        <w:rPr>
          <w:rFonts w:asciiTheme="majorHAnsi" w:eastAsia="Calibri" w:hAnsiTheme="majorHAnsi" w:cs="Calibri"/>
          <w:bCs/>
          <w:sz w:val="20"/>
          <w:szCs w:val="20"/>
        </w:rPr>
        <w:t xml:space="preserve">m, which is included in the Group Comprehensive Income and Expenditure Statement. </w:t>
      </w:r>
    </w:p>
    <w:p w14:paraId="78A5367A" w14:textId="77777777" w:rsidR="00EE1AAE" w:rsidRPr="00120DB0" w:rsidRDefault="00EE1AAE" w:rsidP="00EE1AAE">
      <w:pPr>
        <w:jc w:val="both"/>
        <w:rPr>
          <w:rFonts w:asciiTheme="majorHAnsi" w:eastAsia="Calibri" w:hAnsiTheme="majorHAnsi" w:cs="Calibri"/>
          <w:bCs/>
          <w:sz w:val="20"/>
          <w:szCs w:val="20"/>
        </w:rPr>
      </w:pPr>
    </w:p>
    <w:p w14:paraId="7527EF10" w14:textId="3FB67A38" w:rsidR="00EE1AAE" w:rsidRDefault="00EE1AAE" w:rsidP="00EE1AAE">
      <w:pPr>
        <w:jc w:val="both"/>
        <w:rPr>
          <w:rFonts w:asciiTheme="majorHAnsi" w:eastAsia="Calibri" w:hAnsiTheme="majorHAnsi" w:cs="Calibri"/>
          <w:bCs/>
          <w:sz w:val="20"/>
          <w:szCs w:val="20"/>
        </w:rPr>
      </w:pPr>
      <w:r w:rsidRPr="00120DB0">
        <w:rPr>
          <w:rFonts w:asciiTheme="majorHAnsi" w:eastAsia="Calibri" w:hAnsiTheme="majorHAnsi" w:cs="Calibri"/>
          <w:bCs/>
          <w:sz w:val="20"/>
          <w:szCs w:val="20"/>
        </w:rPr>
        <w:t>In addition, costs of £43.732m relating to Hillsborough were incurred during 2023/24. Special grant funding has been received of £3</w:t>
      </w:r>
      <w:r w:rsidR="009F67E0" w:rsidRPr="00120DB0">
        <w:rPr>
          <w:rFonts w:asciiTheme="majorHAnsi" w:eastAsia="Calibri" w:hAnsiTheme="majorHAnsi" w:cs="Calibri"/>
          <w:bCs/>
          <w:sz w:val="20"/>
          <w:szCs w:val="20"/>
        </w:rPr>
        <w:t>2</w:t>
      </w:r>
      <w:r w:rsidRPr="00120DB0">
        <w:rPr>
          <w:rFonts w:asciiTheme="majorHAnsi" w:eastAsia="Calibri" w:hAnsiTheme="majorHAnsi" w:cs="Calibri"/>
          <w:bCs/>
          <w:sz w:val="20"/>
          <w:szCs w:val="20"/>
        </w:rPr>
        <w:t>.</w:t>
      </w:r>
      <w:r w:rsidR="009F67E0" w:rsidRPr="00120DB0">
        <w:rPr>
          <w:rFonts w:asciiTheme="majorHAnsi" w:eastAsia="Calibri" w:hAnsiTheme="majorHAnsi" w:cs="Calibri"/>
          <w:bCs/>
          <w:sz w:val="20"/>
          <w:szCs w:val="20"/>
        </w:rPr>
        <w:t>499</w:t>
      </w:r>
      <w:r w:rsidRPr="00120DB0">
        <w:rPr>
          <w:rFonts w:asciiTheme="majorHAnsi" w:eastAsia="Calibri" w:hAnsiTheme="majorHAnsi" w:cs="Calibri"/>
          <w:bCs/>
          <w:sz w:val="20"/>
          <w:szCs w:val="20"/>
        </w:rPr>
        <w:t>m, which is included in the Group Comprehensive Income and Expenditure Statement.</w:t>
      </w:r>
      <w:r>
        <w:rPr>
          <w:rFonts w:asciiTheme="majorHAnsi" w:eastAsia="Calibri" w:hAnsiTheme="majorHAnsi" w:cs="Calibri"/>
          <w:bCs/>
          <w:sz w:val="20"/>
          <w:szCs w:val="20"/>
        </w:rPr>
        <w:t xml:space="preserve"> </w:t>
      </w:r>
    </w:p>
    <w:p w14:paraId="63FA0CEC" w14:textId="77777777" w:rsidR="009C2E4F" w:rsidRDefault="009C2E4F" w:rsidP="009C2E4F">
      <w:pPr>
        <w:jc w:val="both"/>
        <w:rPr>
          <w:rFonts w:asciiTheme="majorHAnsi" w:eastAsia="Calibri" w:hAnsiTheme="majorHAnsi" w:cs="Calibri"/>
          <w:bCs/>
          <w:sz w:val="20"/>
          <w:szCs w:val="20"/>
        </w:rPr>
      </w:pPr>
    </w:p>
    <w:p w14:paraId="0ACEA88F" w14:textId="77777777" w:rsidR="002203F4" w:rsidRDefault="002203F4" w:rsidP="00AC4259">
      <w:pPr>
        <w:jc w:val="both"/>
        <w:rPr>
          <w:rFonts w:asciiTheme="majorHAnsi" w:eastAsia="Calibri" w:hAnsiTheme="majorHAnsi" w:cs="Calibri"/>
          <w:bCs/>
          <w:sz w:val="20"/>
          <w:szCs w:val="20"/>
        </w:rPr>
      </w:pPr>
    </w:p>
    <w:p w14:paraId="35251BDD" w14:textId="77777777" w:rsidR="002203F4" w:rsidRDefault="002203F4" w:rsidP="00AC4259">
      <w:pPr>
        <w:jc w:val="both"/>
        <w:rPr>
          <w:rFonts w:ascii="Calibri" w:eastAsia="Calibri" w:hAnsi="Calibri" w:cs="Calibri"/>
          <w:bCs/>
          <w:color w:val="DB4050"/>
          <w:sz w:val="59"/>
          <w:szCs w:val="59"/>
        </w:rPr>
        <w:sectPr w:rsidR="002203F4" w:rsidSect="002203F4">
          <w:type w:val="continuous"/>
          <w:pgSz w:w="16840" w:h="11906" w:orient="landscape"/>
          <w:pgMar w:top="848" w:right="345" w:bottom="1440" w:left="852" w:header="0" w:footer="0" w:gutter="0"/>
          <w:cols w:num="4" w:space="721" w:equalWidth="0">
            <w:col w:w="3969" w:space="721"/>
            <w:col w:w="3969" w:space="721"/>
            <w:col w:w="3969" w:space="721"/>
            <w:col w:w="1573"/>
          </w:cols>
        </w:sectPr>
      </w:pPr>
    </w:p>
    <w:p w14:paraId="6BAAC3AD" w14:textId="17068BF0" w:rsidR="002203F4" w:rsidRDefault="007029A5">
      <w:pPr>
        <w:spacing w:line="1" w:lineRule="exact"/>
        <w:rPr>
          <w:rFonts w:ascii="Calibri" w:eastAsia="Calibri" w:hAnsi="Calibri" w:cs="Calibri"/>
          <w:bCs/>
          <w:color w:val="DB4050"/>
          <w:sz w:val="59"/>
          <w:szCs w:val="59"/>
        </w:rPr>
      </w:pPr>
      <w:r>
        <w:rPr>
          <w:noProof/>
        </w:rPr>
        <w:lastRenderedPageBreak/>
        <w:drawing>
          <wp:anchor distT="0" distB="0" distL="114300" distR="114300" simplePos="0" relativeHeight="251777536" behindDoc="1" locked="0" layoutInCell="1" allowOverlap="1" wp14:anchorId="19D4D8B2" wp14:editId="4EE252F4">
            <wp:simplePos x="0" y="0"/>
            <wp:positionH relativeFrom="margin">
              <wp:align>center</wp:align>
            </wp:positionH>
            <wp:positionV relativeFrom="paragraph">
              <wp:posOffset>-159489</wp:posOffset>
            </wp:positionV>
            <wp:extent cx="10744200" cy="7595870"/>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05_section_pages.jpg"/>
                    <pic:cNvPicPr/>
                  </pic:nvPicPr>
                  <pic:blipFill>
                    <a:blip r:embed="rId59">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52343" w:rsidRPr="0012783F">
        <w:rPr>
          <w:rFonts w:ascii="Calibri" w:eastAsia="Calibri" w:hAnsi="Calibri" w:cs="Calibri"/>
          <w:bCs/>
          <w:noProof/>
          <w:color w:val="DB4050"/>
          <w:sz w:val="59"/>
          <w:szCs w:val="59"/>
        </w:rPr>
        <mc:AlternateContent>
          <mc:Choice Requires="wps">
            <w:drawing>
              <wp:anchor distT="45720" distB="45720" distL="114300" distR="114300" simplePos="0" relativeHeight="251599360" behindDoc="0" locked="0" layoutInCell="1" allowOverlap="1" wp14:anchorId="3508C1BA" wp14:editId="5376090F">
                <wp:simplePos x="0" y="0"/>
                <wp:positionH relativeFrom="column">
                  <wp:posOffset>-755015</wp:posOffset>
                </wp:positionH>
                <wp:positionV relativeFrom="paragraph">
                  <wp:posOffset>0</wp:posOffset>
                </wp:positionV>
                <wp:extent cx="3545840" cy="271145"/>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18105B86" w14:textId="77777777" w:rsidR="003849D1" w:rsidRDefault="003849D1" w:rsidP="007D2D3E">
                            <w:r>
                              <w:rPr>
                                <w:rFonts w:asciiTheme="majorHAnsi" w:hAnsiTheme="majorHAnsi"/>
                              </w:rPr>
                              <w:t>New York Stadium, Rotherham United F.C.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08C1BA" id="_x0000_s1060" type="#_x0000_t202" style="position:absolute;margin-left:-59.45pt;margin-top:0;width:279.2pt;height:21.35pt;z-index:251599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" filled="f" stroked="f">
                <v:textbox style="mso-fit-shape-to-text:t">
                  <w:txbxContent>
                    <w:p w14:paraId="18105B86" w14:textId="77777777" w:rsidR="003849D1" w:rsidRDefault="003849D1" w:rsidP="007D2D3E">
                      <w:r>
                        <w:rPr>
                          <w:rFonts w:asciiTheme="majorHAnsi" w:hAnsiTheme="majorHAnsi"/>
                        </w:rPr>
                        <w:t>New York Stadium, Rotherham United F.C.</w:t>
                      </w:r>
                    </w:p>
                  </w:txbxContent>
                </v:textbox>
                <w10:wrap type="square"/>
              </v:shape>
            </w:pict>
          </mc:Fallback>
        </mc:AlternateContent>
      </w:r>
      <w:r w:rsidR="006F18E4" w:rsidRPr="00D60B0D">
        <w:rPr>
          <w:noProof/>
          <w:sz w:val="20"/>
          <w:szCs w:val="20"/>
        </w:rPr>
        <mc:AlternateContent>
          <mc:Choice Requires="wps">
            <w:drawing>
              <wp:anchor distT="45720" distB="45720" distL="114300" distR="114300" simplePos="0" relativeHeight="251653632" behindDoc="0" locked="0" layoutInCell="1" allowOverlap="1" wp14:anchorId="65B9BD4A" wp14:editId="219FAC62">
                <wp:simplePos x="0" y="0"/>
                <wp:positionH relativeFrom="page">
                  <wp:posOffset>8616039</wp:posOffset>
                </wp:positionH>
                <wp:positionV relativeFrom="paragraph">
                  <wp:posOffset>214685</wp:posOffset>
                </wp:positionV>
                <wp:extent cx="2078162" cy="51911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162" cy="5191125"/>
                        </a:xfrm>
                        <a:prstGeom prst="rect">
                          <a:avLst/>
                        </a:prstGeom>
                        <a:noFill/>
                        <a:ln w="9525">
                          <a:noFill/>
                          <a:miter lim="800000"/>
                          <a:headEnd/>
                          <a:tailEnd/>
                        </a:ln>
                      </wps:spPr>
                      <wps:txbx>
                        <w:txbxContent>
                          <w:p w14:paraId="326C974A"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9BD4A" id="_x0000_s1061" type="#_x0000_t202" style="position:absolute;margin-left:678.45pt;margin-top:16.9pt;width:163.65pt;height:408.7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" filled="f" stroked="f">
                <v:textbox>
                  <w:txbxContent>
                    <w:p w14:paraId="326C974A" w14:textId="77777777" w:rsidR="003849D1" w:rsidRPr="000C381F" w:rsidRDefault="003849D1" w:rsidP="00E97C3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v:textbox>
                <w10:wrap type="square" anchorx="page"/>
              </v:shape>
            </w:pict>
          </mc:Fallback>
        </mc:AlternateContent>
      </w:r>
    </w:p>
    <w:p w14:paraId="1121AE40" w14:textId="77777777" w:rsidR="0037477C" w:rsidRDefault="0037477C">
      <w:pPr>
        <w:sectPr w:rsidR="0037477C" w:rsidSect="0033156D">
          <w:pgSz w:w="16840" w:h="11906" w:orient="landscape"/>
          <w:pgMar w:top="0" w:right="1440" w:bottom="875" w:left="1440" w:header="0" w:footer="0" w:gutter="0"/>
          <w:cols w:space="0"/>
        </w:sectPr>
      </w:pPr>
      <w:bookmarkStart w:id="68" w:name="page51"/>
      <w:bookmarkEnd w:id="68"/>
    </w:p>
    <w:p w14:paraId="54267E07" w14:textId="77777777" w:rsidR="00331FE8" w:rsidRDefault="00E97C3C" w:rsidP="00331FE8">
      <w:pPr>
        <w:spacing w:line="213" w:lineRule="auto"/>
        <w:ind w:left="20" w:right="313"/>
        <w:rPr>
          <w:rFonts w:ascii="Calibri" w:eastAsia="Calibri" w:hAnsi="Calibri" w:cs="Calibri"/>
          <w:bCs/>
          <w:color w:val="DB4050"/>
          <w:sz w:val="60"/>
          <w:szCs w:val="60"/>
        </w:rPr>
      </w:pPr>
      <w:bookmarkStart w:id="69" w:name="page52"/>
      <w:bookmarkStart w:id="70" w:name="CIESnotes"/>
      <w:bookmarkEnd w:id="69"/>
      <w:bookmarkEnd w:id="70"/>
      <w:r>
        <w:rPr>
          <w:rFonts w:ascii="Calibri" w:eastAsia="Calibri" w:hAnsi="Calibri" w:cs="Calibri"/>
          <w:b/>
          <w:bCs/>
          <w:noProof/>
          <w:color w:val="DB4050"/>
          <w:sz w:val="60"/>
          <w:szCs w:val="60"/>
        </w:rPr>
        <w:lastRenderedPageBreak/>
        <w:drawing>
          <wp:anchor distT="0" distB="0" distL="114300" distR="114300" simplePos="0" relativeHeight="251654656" behindDoc="1" locked="0" layoutInCell="1" allowOverlap="1" wp14:anchorId="05A4DFAE" wp14:editId="2125D2E8">
            <wp:simplePos x="0" y="0"/>
            <wp:positionH relativeFrom="column">
              <wp:posOffset>9413875</wp:posOffset>
            </wp:positionH>
            <wp:positionV relativeFrom="paragraph">
              <wp:posOffset>-551391</wp:posOffset>
            </wp:positionV>
            <wp:extent cx="759460" cy="7595870"/>
            <wp:effectExtent l="0" t="0" r="254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6 </w:t>
      </w:r>
      <w:r w:rsidR="00331FE8">
        <w:rPr>
          <w:rFonts w:ascii="Calibri" w:eastAsia="Calibri" w:hAnsi="Calibri" w:cs="Calibri"/>
          <w:bCs/>
          <w:color w:val="DB4050"/>
          <w:sz w:val="60"/>
          <w:szCs w:val="60"/>
        </w:rPr>
        <w:t>Additional Segmental Analysis</w:t>
      </w:r>
    </w:p>
    <w:p w14:paraId="63BDB5E5" w14:textId="77777777" w:rsidR="00331FE8" w:rsidRDefault="00331FE8" w:rsidP="00331FE8">
      <w:pPr>
        <w:spacing w:line="213" w:lineRule="auto"/>
        <w:ind w:left="20" w:right="313"/>
        <w:rPr>
          <w:rFonts w:ascii="Calibri" w:eastAsia="Calibri" w:hAnsi="Calibri" w:cs="Calibri"/>
          <w:b/>
          <w:bCs/>
          <w:color w:val="DB4050"/>
          <w:sz w:val="28"/>
          <w:szCs w:val="28"/>
        </w:rPr>
      </w:pPr>
    </w:p>
    <w:p w14:paraId="7FF80CD8" w14:textId="77777777" w:rsidR="00331FE8" w:rsidRPr="009C1602" w:rsidRDefault="00331FE8" w:rsidP="00331FE8">
      <w:pPr>
        <w:spacing w:line="213" w:lineRule="auto"/>
        <w:ind w:left="20" w:right="313"/>
        <w:rPr>
          <w:rFonts w:ascii="Calibri" w:eastAsia="Calibri" w:hAnsi="Calibri" w:cs="Calibri"/>
          <w:b/>
          <w:bCs/>
          <w:sz w:val="28"/>
          <w:szCs w:val="28"/>
        </w:rPr>
      </w:pPr>
      <w:r w:rsidRPr="009C1602">
        <w:rPr>
          <w:rFonts w:ascii="Calibri" w:eastAsia="Calibri" w:hAnsi="Calibri" w:cs="Calibri"/>
          <w:b/>
          <w:bCs/>
          <w:sz w:val="28"/>
          <w:szCs w:val="28"/>
        </w:rPr>
        <w:t xml:space="preserve">Deputy Chief Constable </w:t>
      </w:r>
    </w:p>
    <w:p w14:paraId="6A11C7EE"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tbl>
      <w:tblPr>
        <w:tblStyle w:val="TableGrid"/>
        <w:tblW w:w="13712"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ED6D35" w14:paraId="3B9DD16F" w14:textId="77777777" w:rsidTr="00AE4D5F">
        <w:tc>
          <w:tcPr>
            <w:tcW w:w="4496" w:type="dxa"/>
            <w:gridSpan w:val="3"/>
            <w:tcBorders>
              <w:top w:val="single" w:sz="12" w:space="0" w:color="FF0000"/>
            </w:tcBorders>
          </w:tcPr>
          <w:p w14:paraId="472FF344" w14:textId="5AB7554F" w:rsidR="00331FE8" w:rsidRPr="00A3291E" w:rsidRDefault="00331FE8" w:rsidP="009E77B6">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sidR="00930C0D">
              <w:rPr>
                <w:rFonts w:ascii="Calibri" w:eastAsia="Calibri Light" w:hAnsi="Calibri" w:cs="Calibri Light"/>
                <w:b/>
                <w:sz w:val="16"/>
                <w:szCs w:val="16"/>
              </w:rPr>
              <w:t>2</w:t>
            </w:r>
            <w:r w:rsidR="00C76D44">
              <w:rPr>
                <w:rFonts w:ascii="Calibri" w:eastAsia="Calibri Light" w:hAnsi="Calibri" w:cs="Calibri Light"/>
                <w:b/>
                <w:sz w:val="16"/>
                <w:szCs w:val="16"/>
              </w:rPr>
              <w:t>2</w:t>
            </w:r>
            <w:r w:rsidRPr="00A3291E">
              <w:rPr>
                <w:rFonts w:ascii="Calibri" w:eastAsia="Calibri Light" w:hAnsi="Calibri" w:cs="Calibri Light"/>
                <w:b/>
                <w:sz w:val="16"/>
                <w:szCs w:val="16"/>
              </w:rPr>
              <w:t>/</w:t>
            </w:r>
            <w:r w:rsidR="0018160A">
              <w:rPr>
                <w:rFonts w:ascii="Calibri" w:eastAsia="Calibri Light" w:hAnsi="Calibri" w:cs="Calibri Light"/>
                <w:b/>
                <w:sz w:val="16"/>
                <w:szCs w:val="16"/>
              </w:rPr>
              <w:t>2</w:t>
            </w:r>
            <w:r w:rsidR="00C76D44">
              <w:rPr>
                <w:rFonts w:ascii="Calibri" w:eastAsia="Calibri Light" w:hAnsi="Calibri" w:cs="Calibri Light"/>
                <w:b/>
                <w:sz w:val="16"/>
                <w:szCs w:val="16"/>
              </w:rPr>
              <w:t>3</w:t>
            </w:r>
          </w:p>
        </w:tc>
        <w:tc>
          <w:tcPr>
            <w:tcW w:w="4536" w:type="dxa"/>
            <w:tcBorders>
              <w:top w:val="single" w:sz="12" w:space="0" w:color="FF0000"/>
            </w:tcBorders>
          </w:tcPr>
          <w:p w14:paraId="15945092"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75E3B4D9" w14:textId="6CB673C9" w:rsidR="00331FE8" w:rsidRPr="00A3291E" w:rsidRDefault="00331FE8"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w:t>
            </w:r>
            <w:r w:rsidR="006061A1" w:rsidRPr="00DB1EA9">
              <w:rPr>
                <w:rFonts w:ascii="Calibri" w:eastAsia="Calibri Light" w:hAnsi="Calibri" w:cs="Calibri Light"/>
                <w:b/>
                <w:sz w:val="16"/>
                <w:szCs w:val="16"/>
              </w:rPr>
              <w:t>2</w:t>
            </w:r>
            <w:r w:rsidR="00DB1EA9" w:rsidRPr="00DB1EA9">
              <w:rPr>
                <w:rFonts w:ascii="Calibri" w:eastAsia="Calibri Light" w:hAnsi="Calibri" w:cs="Calibri Light"/>
                <w:b/>
                <w:sz w:val="16"/>
                <w:szCs w:val="16"/>
              </w:rPr>
              <w:t>3</w:t>
            </w:r>
            <w:r w:rsidRPr="00DB1EA9">
              <w:rPr>
                <w:rFonts w:ascii="Calibri" w:eastAsia="Calibri Light" w:hAnsi="Calibri" w:cs="Calibri Light"/>
                <w:b/>
                <w:sz w:val="16"/>
                <w:szCs w:val="16"/>
              </w:rPr>
              <w:t>/</w:t>
            </w:r>
            <w:r w:rsidR="00940F11" w:rsidRPr="00DB1EA9">
              <w:rPr>
                <w:rFonts w:ascii="Calibri" w:eastAsia="Calibri Light" w:hAnsi="Calibri" w:cs="Calibri Light"/>
                <w:b/>
                <w:sz w:val="16"/>
                <w:szCs w:val="16"/>
              </w:rPr>
              <w:t>2</w:t>
            </w:r>
            <w:r w:rsidR="00DB1EA9" w:rsidRPr="00DB1EA9">
              <w:rPr>
                <w:rFonts w:ascii="Calibri" w:eastAsia="Calibri Light" w:hAnsi="Calibri" w:cs="Calibri Light"/>
                <w:b/>
                <w:sz w:val="16"/>
                <w:szCs w:val="16"/>
              </w:rPr>
              <w:t>4</w:t>
            </w:r>
            <w:r w:rsidR="00DB1EA9">
              <w:rPr>
                <w:rFonts w:ascii="Calibri" w:eastAsia="Calibri Light" w:hAnsi="Calibri" w:cs="Calibri Light"/>
                <w:b/>
                <w:sz w:val="16"/>
                <w:szCs w:val="16"/>
              </w:rPr>
              <w:t xml:space="preserve"> to 6 May</w:t>
            </w:r>
          </w:p>
        </w:tc>
      </w:tr>
      <w:tr w:rsidR="00331FE8" w:rsidRPr="00ED6D35" w14:paraId="49CC28C5" w14:textId="77777777" w:rsidTr="00AE4D5F">
        <w:tc>
          <w:tcPr>
            <w:tcW w:w="1520" w:type="dxa"/>
          </w:tcPr>
          <w:p w14:paraId="307858AE"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13EEDE62" w14:textId="77777777" w:rsidR="00331FE8" w:rsidRPr="00A3291E" w:rsidRDefault="00331FE8" w:rsidP="00AE4D5F">
            <w:pPr>
              <w:spacing w:line="276" w:lineRule="auto"/>
              <w:ind w:right="34"/>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7" w:type="dxa"/>
          </w:tcPr>
          <w:p w14:paraId="4DD620E7"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c>
          <w:tcPr>
            <w:tcW w:w="4536" w:type="dxa"/>
          </w:tcPr>
          <w:p w14:paraId="2AB92CD0"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Pr>
          <w:p w14:paraId="1CF8FACF"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16BAA979" w14:textId="77777777" w:rsidR="00331FE8" w:rsidRPr="00A3291E" w:rsidRDefault="00331FE8" w:rsidP="00AE4D5F">
            <w:pPr>
              <w:spacing w:line="276" w:lineRule="auto"/>
              <w:ind w:right="76"/>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9" w:type="dxa"/>
          </w:tcPr>
          <w:p w14:paraId="12044B5F"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r>
      <w:tr w:rsidR="00331FE8" w:rsidRPr="00ED6D35" w14:paraId="2036B236" w14:textId="77777777" w:rsidTr="00AE4D5F">
        <w:tc>
          <w:tcPr>
            <w:tcW w:w="1520" w:type="dxa"/>
            <w:tcBorders>
              <w:bottom w:val="single" w:sz="12" w:space="0" w:color="FF0000"/>
            </w:tcBorders>
          </w:tcPr>
          <w:p w14:paraId="3844DC51" w14:textId="77777777" w:rsidR="00331FE8" w:rsidRPr="00A3291E" w:rsidRDefault="00331FE8" w:rsidP="00AE4D5F">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44C4E598" w14:textId="77777777" w:rsidR="00331FE8" w:rsidRPr="00A3291E" w:rsidRDefault="00331FE8" w:rsidP="00AE4D5F">
            <w:pPr>
              <w:spacing w:line="276" w:lineRule="auto"/>
              <w:ind w:right="34"/>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7" w:type="dxa"/>
            <w:tcBorders>
              <w:bottom w:val="single" w:sz="12" w:space="0" w:color="FF0000"/>
            </w:tcBorders>
          </w:tcPr>
          <w:p w14:paraId="50A8CDB6"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4536" w:type="dxa"/>
            <w:tcBorders>
              <w:bottom w:val="single" w:sz="12" w:space="0" w:color="FF0000"/>
            </w:tcBorders>
          </w:tcPr>
          <w:p w14:paraId="76E8A29E"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55B38FFE" w14:textId="77777777" w:rsidR="00331FE8" w:rsidRPr="00A3291E" w:rsidRDefault="00331FE8" w:rsidP="00AE4D5F">
            <w:pPr>
              <w:spacing w:line="276" w:lineRule="auto"/>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64A7E235" w14:textId="77777777" w:rsidR="00331FE8" w:rsidRPr="00A3291E" w:rsidRDefault="00331FE8" w:rsidP="00AE4D5F">
            <w:pPr>
              <w:spacing w:line="276" w:lineRule="auto"/>
              <w:ind w:right="47"/>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9" w:type="dxa"/>
            <w:tcBorders>
              <w:bottom w:val="single" w:sz="12" w:space="0" w:color="FF0000"/>
            </w:tcBorders>
          </w:tcPr>
          <w:p w14:paraId="179DEA6A"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r>
      <w:tr w:rsidR="008245D6" w:rsidRPr="006125E4" w14:paraId="32A16A0E" w14:textId="77777777" w:rsidTr="00EF19E4">
        <w:tc>
          <w:tcPr>
            <w:tcW w:w="1520" w:type="dxa"/>
            <w:tcBorders>
              <w:top w:val="single" w:sz="12" w:space="0" w:color="FF0000"/>
            </w:tcBorders>
            <w:shd w:val="clear" w:color="auto" w:fill="auto"/>
            <w:vAlign w:val="center"/>
          </w:tcPr>
          <w:p w14:paraId="6D5F82F4" w14:textId="17A8D1DD"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3,107</w:t>
            </w:r>
          </w:p>
        </w:tc>
        <w:tc>
          <w:tcPr>
            <w:tcW w:w="1559" w:type="dxa"/>
            <w:tcBorders>
              <w:top w:val="single" w:sz="12" w:space="0" w:color="FF0000"/>
            </w:tcBorders>
            <w:shd w:val="clear" w:color="auto" w:fill="auto"/>
            <w:vAlign w:val="center"/>
          </w:tcPr>
          <w:p w14:paraId="042FB378" w14:textId="6CF30D68" w:rsidR="008245D6" w:rsidRPr="005948F8" w:rsidRDefault="008245D6" w:rsidP="008245D6">
            <w:pPr>
              <w:spacing w:line="276" w:lineRule="auto"/>
              <w:ind w:right="47"/>
              <w:jc w:val="right"/>
              <w:rPr>
                <w:rFonts w:asciiTheme="majorHAnsi" w:hAnsiTheme="majorHAnsi" w:cs="Arial"/>
                <w:sz w:val="16"/>
                <w:szCs w:val="16"/>
              </w:rPr>
            </w:pPr>
            <w:r w:rsidRPr="007B34E3">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3504BA91" w14:textId="5DBCD259"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3,107</w:t>
            </w:r>
          </w:p>
        </w:tc>
        <w:tc>
          <w:tcPr>
            <w:tcW w:w="4536" w:type="dxa"/>
            <w:tcBorders>
              <w:top w:val="single" w:sz="12" w:space="0" w:color="FF0000"/>
            </w:tcBorders>
            <w:shd w:val="clear" w:color="auto" w:fill="auto"/>
          </w:tcPr>
          <w:p w14:paraId="11761A74"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702" w:type="dxa"/>
            <w:tcBorders>
              <w:top w:val="single" w:sz="12" w:space="0" w:color="FF0000"/>
            </w:tcBorders>
            <w:shd w:val="clear" w:color="auto" w:fill="auto"/>
            <w:vAlign w:val="center"/>
          </w:tcPr>
          <w:p w14:paraId="7AE19C71" w14:textId="098ABB13"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3,38</w:t>
            </w:r>
            <w:r>
              <w:rPr>
                <w:rFonts w:asciiTheme="majorHAnsi" w:hAnsiTheme="majorHAnsi" w:cs="Arial"/>
                <w:sz w:val="16"/>
                <w:szCs w:val="16"/>
              </w:rPr>
              <w:t>5</w:t>
            </w:r>
          </w:p>
        </w:tc>
        <w:tc>
          <w:tcPr>
            <w:tcW w:w="1559" w:type="dxa"/>
            <w:tcBorders>
              <w:top w:val="single" w:sz="12" w:space="0" w:color="FF0000"/>
            </w:tcBorders>
            <w:shd w:val="clear" w:color="auto" w:fill="auto"/>
            <w:vAlign w:val="center"/>
          </w:tcPr>
          <w:p w14:paraId="3C3BA61E" w14:textId="2C5CF73B" w:rsidR="008245D6" w:rsidRPr="0033783C" w:rsidRDefault="008245D6" w:rsidP="008245D6">
            <w:pPr>
              <w:spacing w:line="276" w:lineRule="auto"/>
              <w:ind w:right="47"/>
              <w:jc w:val="right"/>
              <w:rPr>
                <w:rFonts w:asciiTheme="majorHAnsi" w:hAnsiTheme="majorHAnsi" w:cs="Arial"/>
                <w:sz w:val="16"/>
                <w:szCs w:val="16"/>
                <w:highlight w:val="yellow"/>
              </w:rPr>
            </w:pPr>
            <w:r w:rsidRPr="00DF1F04">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5760AB88" w14:textId="6AE5279C"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3,38</w:t>
            </w:r>
            <w:r>
              <w:rPr>
                <w:rFonts w:asciiTheme="majorHAnsi" w:hAnsiTheme="majorHAnsi" w:cs="Arial"/>
                <w:sz w:val="16"/>
                <w:szCs w:val="16"/>
              </w:rPr>
              <w:t>5</w:t>
            </w:r>
          </w:p>
        </w:tc>
      </w:tr>
      <w:tr w:rsidR="008245D6" w:rsidRPr="006125E4" w14:paraId="05BAB5CC" w14:textId="77777777" w:rsidTr="00AE4D5F">
        <w:tc>
          <w:tcPr>
            <w:tcW w:w="1520" w:type="dxa"/>
            <w:shd w:val="clear" w:color="auto" w:fill="F9E1DF"/>
          </w:tcPr>
          <w:p w14:paraId="756E7945" w14:textId="0885732E"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1,068</w:t>
            </w:r>
          </w:p>
        </w:tc>
        <w:tc>
          <w:tcPr>
            <w:tcW w:w="1559" w:type="dxa"/>
            <w:shd w:val="clear" w:color="auto" w:fill="F9E1DF"/>
          </w:tcPr>
          <w:p w14:paraId="2A2F3245" w14:textId="5F8A0DEC" w:rsidR="008245D6" w:rsidRPr="005948F8" w:rsidRDefault="008245D6" w:rsidP="008245D6">
            <w:pPr>
              <w:spacing w:line="276" w:lineRule="auto"/>
              <w:ind w:right="47"/>
              <w:jc w:val="right"/>
              <w:rPr>
                <w:rFonts w:asciiTheme="majorHAnsi" w:hAnsiTheme="majorHAnsi" w:cs="Arial"/>
                <w:sz w:val="16"/>
                <w:szCs w:val="16"/>
              </w:rPr>
            </w:pPr>
            <w:r w:rsidRPr="007B34E3">
              <w:rPr>
                <w:rFonts w:asciiTheme="majorHAnsi" w:hAnsiTheme="majorHAnsi" w:cs="Arial"/>
                <w:sz w:val="16"/>
                <w:szCs w:val="16"/>
              </w:rPr>
              <w:t>-</w:t>
            </w:r>
          </w:p>
        </w:tc>
        <w:tc>
          <w:tcPr>
            <w:tcW w:w="1417" w:type="dxa"/>
            <w:shd w:val="clear" w:color="auto" w:fill="F9E1DF"/>
          </w:tcPr>
          <w:p w14:paraId="6FA8519D" w14:textId="4AFB4475"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1,068</w:t>
            </w:r>
          </w:p>
        </w:tc>
        <w:tc>
          <w:tcPr>
            <w:tcW w:w="4536" w:type="dxa"/>
            <w:shd w:val="clear" w:color="auto" w:fill="F9E1DF"/>
          </w:tcPr>
          <w:p w14:paraId="274FD7FE"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702" w:type="dxa"/>
            <w:shd w:val="clear" w:color="auto" w:fill="F9E1DF"/>
          </w:tcPr>
          <w:p w14:paraId="3D1DEABD" w14:textId="0D1D7E72"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1,03</w:t>
            </w:r>
            <w:r>
              <w:rPr>
                <w:rFonts w:asciiTheme="majorHAnsi" w:hAnsiTheme="majorHAnsi" w:cs="Arial"/>
                <w:sz w:val="16"/>
                <w:szCs w:val="16"/>
              </w:rPr>
              <w:t>0</w:t>
            </w:r>
          </w:p>
        </w:tc>
        <w:tc>
          <w:tcPr>
            <w:tcW w:w="1559" w:type="dxa"/>
            <w:shd w:val="clear" w:color="auto" w:fill="F9E1DF"/>
          </w:tcPr>
          <w:p w14:paraId="3FC328BB" w14:textId="75C48827" w:rsidR="008245D6" w:rsidRPr="0033783C" w:rsidRDefault="008245D6" w:rsidP="008245D6">
            <w:pPr>
              <w:spacing w:line="276" w:lineRule="auto"/>
              <w:ind w:right="47"/>
              <w:jc w:val="right"/>
              <w:rPr>
                <w:rFonts w:asciiTheme="majorHAnsi" w:hAnsiTheme="majorHAnsi" w:cs="Arial"/>
                <w:sz w:val="16"/>
                <w:szCs w:val="16"/>
                <w:highlight w:val="yellow"/>
              </w:rPr>
            </w:pPr>
            <w:r w:rsidRPr="00DF1F04">
              <w:rPr>
                <w:rFonts w:asciiTheme="majorHAnsi" w:hAnsiTheme="majorHAnsi" w:cs="Arial"/>
                <w:sz w:val="16"/>
                <w:szCs w:val="16"/>
              </w:rPr>
              <w:t>-</w:t>
            </w:r>
          </w:p>
        </w:tc>
        <w:tc>
          <w:tcPr>
            <w:tcW w:w="1419" w:type="dxa"/>
            <w:shd w:val="clear" w:color="auto" w:fill="F9E1DF"/>
          </w:tcPr>
          <w:p w14:paraId="3CFE6021" w14:textId="413F365A"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1,03</w:t>
            </w:r>
            <w:r>
              <w:rPr>
                <w:rFonts w:asciiTheme="majorHAnsi" w:hAnsiTheme="majorHAnsi" w:cs="Arial"/>
                <w:sz w:val="16"/>
                <w:szCs w:val="16"/>
              </w:rPr>
              <w:t>0</w:t>
            </w:r>
          </w:p>
        </w:tc>
      </w:tr>
      <w:tr w:rsidR="008245D6" w:rsidRPr="006125E4" w14:paraId="1A68D79C" w14:textId="77777777" w:rsidTr="00AE4D5F">
        <w:tc>
          <w:tcPr>
            <w:tcW w:w="1520" w:type="dxa"/>
            <w:shd w:val="clear" w:color="auto" w:fill="auto"/>
            <w:vAlign w:val="center"/>
          </w:tcPr>
          <w:p w14:paraId="66DD047C" w14:textId="157F3062"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4,280</w:t>
            </w:r>
          </w:p>
        </w:tc>
        <w:tc>
          <w:tcPr>
            <w:tcW w:w="1559" w:type="dxa"/>
            <w:shd w:val="clear" w:color="auto" w:fill="auto"/>
            <w:vAlign w:val="center"/>
          </w:tcPr>
          <w:p w14:paraId="4801FDC9" w14:textId="1DCD633F" w:rsidR="008245D6" w:rsidRPr="005948F8" w:rsidRDefault="008245D6" w:rsidP="008245D6">
            <w:pPr>
              <w:spacing w:line="276" w:lineRule="auto"/>
              <w:ind w:right="47"/>
              <w:jc w:val="right"/>
              <w:rPr>
                <w:rFonts w:asciiTheme="majorHAnsi" w:hAnsiTheme="majorHAnsi" w:cs="Arial"/>
                <w:sz w:val="16"/>
                <w:szCs w:val="16"/>
              </w:rPr>
            </w:pPr>
            <w:r w:rsidRPr="007B34E3">
              <w:rPr>
                <w:rFonts w:asciiTheme="majorHAnsi" w:hAnsiTheme="majorHAnsi" w:cs="Arial"/>
                <w:sz w:val="16"/>
                <w:szCs w:val="16"/>
              </w:rPr>
              <w:t>-</w:t>
            </w:r>
          </w:p>
        </w:tc>
        <w:tc>
          <w:tcPr>
            <w:tcW w:w="1417" w:type="dxa"/>
            <w:shd w:val="clear" w:color="auto" w:fill="auto"/>
            <w:vAlign w:val="center"/>
          </w:tcPr>
          <w:p w14:paraId="0F71E1B6" w14:textId="25721B6F"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4,280</w:t>
            </w:r>
          </w:p>
        </w:tc>
        <w:tc>
          <w:tcPr>
            <w:tcW w:w="4536" w:type="dxa"/>
            <w:shd w:val="clear" w:color="auto" w:fill="auto"/>
          </w:tcPr>
          <w:p w14:paraId="1EECC6DB" w14:textId="77777777" w:rsidR="008245D6" w:rsidRPr="00BD1EBB" w:rsidRDefault="008245D6" w:rsidP="008245D6">
            <w:pPr>
              <w:spacing w:line="276" w:lineRule="auto"/>
              <w:rPr>
                <w:rFonts w:asciiTheme="majorHAnsi" w:hAnsiTheme="majorHAnsi" w:cs="Arial"/>
                <w:sz w:val="16"/>
                <w:szCs w:val="16"/>
              </w:rPr>
            </w:pPr>
            <w:r w:rsidRPr="00BD1EBB">
              <w:rPr>
                <w:rFonts w:asciiTheme="majorHAnsi" w:hAnsiTheme="majorHAnsi" w:cs="Arial"/>
                <w:sz w:val="16"/>
                <w:szCs w:val="16"/>
              </w:rPr>
              <w:t>Performance &amp; Governance</w:t>
            </w:r>
          </w:p>
        </w:tc>
        <w:tc>
          <w:tcPr>
            <w:tcW w:w="1702" w:type="dxa"/>
            <w:shd w:val="clear" w:color="auto" w:fill="auto"/>
            <w:vAlign w:val="center"/>
          </w:tcPr>
          <w:p w14:paraId="7C957AD3" w14:textId="08EB007E"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4,611</w:t>
            </w:r>
          </w:p>
        </w:tc>
        <w:tc>
          <w:tcPr>
            <w:tcW w:w="1559" w:type="dxa"/>
            <w:shd w:val="clear" w:color="auto" w:fill="auto"/>
            <w:vAlign w:val="center"/>
          </w:tcPr>
          <w:p w14:paraId="0D95E47F" w14:textId="25C32354" w:rsidR="008245D6" w:rsidRPr="0033783C" w:rsidRDefault="008245D6" w:rsidP="008245D6">
            <w:pPr>
              <w:spacing w:line="276" w:lineRule="auto"/>
              <w:ind w:right="47"/>
              <w:jc w:val="right"/>
              <w:rPr>
                <w:rFonts w:asciiTheme="majorHAnsi" w:hAnsiTheme="majorHAnsi" w:cs="Arial"/>
                <w:sz w:val="16"/>
                <w:szCs w:val="16"/>
                <w:highlight w:val="yellow"/>
              </w:rPr>
            </w:pPr>
            <w:r w:rsidRPr="00DF1F04">
              <w:rPr>
                <w:rFonts w:asciiTheme="majorHAnsi" w:hAnsiTheme="majorHAnsi" w:cs="Arial"/>
                <w:sz w:val="16"/>
                <w:szCs w:val="16"/>
              </w:rPr>
              <w:t>-</w:t>
            </w:r>
          </w:p>
        </w:tc>
        <w:tc>
          <w:tcPr>
            <w:tcW w:w="1419" w:type="dxa"/>
            <w:shd w:val="clear" w:color="auto" w:fill="auto"/>
            <w:vAlign w:val="center"/>
          </w:tcPr>
          <w:p w14:paraId="4A6B88B8" w14:textId="0B342032"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4,611</w:t>
            </w:r>
          </w:p>
        </w:tc>
      </w:tr>
      <w:tr w:rsidR="008245D6" w:rsidRPr="006125E4" w14:paraId="556A3099" w14:textId="77777777" w:rsidTr="00AE4D5F">
        <w:tc>
          <w:tcPr>
            <w:tcW w:w="1520" w:type="dxa"/>
            <w:shd w:val="clear" w:color="auto" w:fill="F9E1DF"/>
          </w:tcPr>
          <w:p w14:paraId="43242A34" w14:textId="1E66DF8E"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3,633</w:t>
            </w:r>
          </w:p>
        </w:tc>
        <w:tc>
          <w:tcPr>
            <w:tcW w:w="1559" w:type="dxa"/>
            <w:shd w:val="clear" w:color="auto" w:fill="F9E1DF"/>
          </w:tcPr>
          <w:p w14:paraId="5D73DF03" w14:textId="340BBDBE" w:rsidR="008245D6" w:rsidRPr="005948F8" w:rsidRDefault="008245D6" w:rsidP="008245D6">
            <w:pPr>
              <w:spacing w:line="276" w:lineRule="auto"/>
              <w:ind w:right="47"/>
              <w:jc w:val="right"/>
              <w:rPr>
                <w:rFonts w:asciiTheme="majorHAnsi" w:hAnsiTheme="majorHAnsi" w:cs="Arial"/>
                <w:sz w:val="16"/>
                <w:szCs w:val="16"/>
              </w:rPr>
            </w:pPr>
            <w:r w:rsidRPr="007B34E3">
              <w:rPr>
                <w:rFonts w:asciiTheme="majorHAnsi" w:hAnsiTheme="majorHAnsi" w:cs="Arial"/>
                <w:sz w:val="16"/>
                <w:szCs w:val="16"/>
              </w:rPr>
              <w:t>-</w:t>
            </w:r>
          </w:p>
        </w:tc>
        <w:tc>
          <w:tcPr>
            <w:tcW w:w="1417" w:type="dxa"/>
            <w:shd w:val="clear" w:color="auto" w:fill="F9E1DF"/>
          </w:tcPr>
          <w:p w14:paraId="413F52ED" w14:textId="27481182" w:rsidR="008245D6" w:rsidRPr="005948F8" w:rsidRDefault="008245D6" w:rsidP="008245D6">
            <w:pPr>
              <w:spacing w:line="276" w:lineRule="auto"/>
              <w:ind w:right="32"/>
              <w:jc w:val="right"/>
              <w:rPr>
                <w:rFonts w:asciiTheme="majorHAnsi" w:hAnsiTheme="majorHAnsi" w:cs="Arial"/>
                <w:sz w:val="16"/>
                <w:szCs w:val="16"/>
              </w:rPr>
            </w:pPr>
            <w:r w:rsidRPr="007B34E3">
              <w:rPr>
                <w:rFonts w:asciiTheme="majorHAnsi" w:hAnsiTheme="majorHAnsi" w:cs="Arial"/>
                <w:sz w:val="16"/>
                <w:szCs w:val="16"/>
              </w:rPr>
              <w:t>3,633</w:t>
            </w:r>
          </w:p>
        </w:tc>
        <w:tc>
          <w:tcPr>
            <w:tcW w:w="4536" w:type="dxa"/>
            <w:shd w:val="clear" w:color="auto" w:fill="F9E1DF"/>
          </w:tcPr>
          <w:p w14:paraId="355D29F6"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Legal Services</w:t>
            </w:r>
          </w:p>
        </w:tc>
        <w:tc>
          <w:tcPr>
            <w:tcW w:w="1702" w:type="dxa"/>
            <w:shd w:val="clear" w:color="auto" w:fill="F9E1DF"/>
          </w:tcPr>
          <w:p w14:paraId="521F905E" w14:textId="1806757C"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3,942</w:t>
            </w:r>
          </w:p>
        </w:tc>
        <w:tc>
          <w:tcPr>
            <w:tcW w:w="1559" w:type="dxa"/>
            <w:shd w:val="clear" w:color="auto" w:fill="F9E1DF"/>
          </w:tcPr>
          <w:p w14:paraId="1FF2435D" w14:textId="0A809EBD" w:rsidR="008245D6" w:rsidRPr="0033783C" w:rsidRDefault="008245D6" w:rsidP="008245D6">
            <w:pPr>
              <w:spacing w:line="276" w:lineRule="auto"/>
              <w:ind w:right="47"/>
              <w:jc w:val="right"/>
              <w:rPr>
                <w:rFonts w:asciiTheme="majorHAnsi" w:hAnsiTheme="majorHAnsi" w:cs="Arial"/>
                <w:sz w:val="16"/>
                <w:szCs w:val="16"/>
                <w:highlight w:val="yellow"/>
              </w:rPr>
            </w:pPr>
            <w:r w:rsidRPr="00DF1F04">
              <w:rPr>
                <w:rFonts w:asciiTheme="majorHAnsi" w:hAnsiTheme="majorHAnsi" w:cs="Arial"/>
                <w:sz w:val="16"/>
                <w:szCs w:val="16"/>
              </w:rPr>
              <w:t>-</w:t>
            </w:r>
          </w:p>
        </w:tc>
        <w:tc>
          <w:tcPr>
            <w:tcW w:w="1419" w:type="dxa"/>
            <w:shd w:val="clear" w:color="auto" w:fill="F9E1DF"/>
          </w:tcPr>
          <w:p w14:paraId="2C0EF8C4" w14:textId="2514F12C" w:rsidR="008245D6" w:rsidRPr="0033783C" w:rsidRDefault="008245D6" w:rsidP="008245D6">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3,942</w:t>
            </w:r>
          </w:p>
        </w:tc>
      </w:tr>
      <w:tr w:rsidR="008245D6" w:rsidRPr="006125E4" w14:paraId="26FB55E2" w14:textId="77777777" w:rsidTr="009B1325">
        <w:tc>
          <w:tcPr>
            <w:tcW w:w="1520" w:type="dxa"/>
            <w:tcBorders>
              <w:top w:val="single" w:sz="12" w:space="0" w:color="FF0000"/>
              <w:bottom w:val="single" w:sz="12" w:space="0" w:color="FF0000"/>
            </w:tcBorders>
            <w:shd w:val="clear" w:color="auto" w:fill="auto"/>
            <w:vAlign w:val="center"/>
          </w:tcPr>
          <w:p w14:paraId="65D73CAA" w14:textId="7C806400" w:rsidR="008245D6" w:rsidRPr="005948F8" w:rsidRDefault="008245D6" w:rsidP="008245D6">
            <w:pPr>
              <w:spacing w:line="276" w:lineRule="auto"/>
              <w:ind w:right="32"/>
              <w:jc w:val="right"/>
              <w:rPr>
                <w:rFonts w:asciiTheme="majorHAnsi" w:hAnsiTheme="majorHAnsi" w:cs="Arial"/>
                <w:b/>
                <w:sz w:val="16"/>
                <w:szCs w:val="16"/>
              </w:rPr>
            </w:pPr>
            <w:r w:rsidRPr="007B34E3">
              <w:rPr>
                <w:rFonts w:asciiTheme="majorHAnsi" w:hAnsiTheme="majorHAnsi" w:cs="Arial"/>
                <w:b/>
                <w:sz w:val="16"/>
                <w:szCs w:val="16"/>
              </w:rPr>
              <w:t>12,088</w:t>
            </w:r>
          </w:p>
        </w:tc>
        <w:tc>
          <w:tcPr>
            <w:tcW w:w="1559" w:type="dxa"/>
            <w:tcBorders>
              <w:top w:val="single" w:sz="12" w:space="0" w:color="FF0000"/>
              <w:bottom w:val="single" w:sz="12" w:space="0" w:color="FF0000"/>
            </w:tcBorders>
            <w:shd w:val="clear" w:color="auto" w:fill="auto"/>
            <w:vAlign w:val="center"/>
          </w:tcPr>
          <w:p w14:paraId="0D3F32DB" w14:textId="03EE9AF3" w:rsidR="008245D6" w:rsidRPr="005948F8" w:rsidRDefault="008245D6" w:rsidP="008245D6">
            <w:pPr>
              <w:spacing w:line="276" w:lineRule="auto"/>
              <w:ind w:right="47"/>
              <w:jc w:val="right"/>
              <w:rPr>
                <w:rFonts w:asciiTheme="majorHAnsi" w:hAnsiTheme="majorHAnsi" w:cs="Arial"/>
                <w:b/>
                <w:sz w:val="16"/>
                <w:szCs w:val="16"/>
              </w:rPr>
            </w:pPr>
            <w:r w:rsidRPr="007B34E3">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4C8EC104" w14:textId="6CE4B36D" w:rsidR="008245D6" w:rsidRPr="005948F8" w:rsidRDefault="008245D6" w:rsidP="008245D6">
            <w:pPr>
              <w:spacing w:line="276" w:lineRule="auto"/>
              <w:ind w:right="32"/>
              <w:jc w:val="right"/>
              <w:rPr>
                <w:rFonts w:asciiTheme="majorHAnsi" w:hAnsiTheme="majorHAnsi" w:cs="Arial"/>
                <w:b/>
                <w:sz w:val="16"/>
                <w:szCs w:val="16"/>
              </w:rPr>
            </w:pPr>
            <w:r w:rsidRPr="007B34E3">
              <w:rPr>
                <w:rFonts w:asciiTheme="majorHAnsi" w:hAnsiTheme="majorHAnsi" w:cs="Arial"/>
                <w:b/>
                <w:sz w:val="16"/>
                <w:szCs w:val="16"/>
              </w:rPr>
              <w:t>12,088</w:t>
            </w:r>
          </w:p>
        </w:tc>
        <w:tc>
          <w:tcPr>
            <w:tcW w:w="4536" w:type="dxa"/>
            <w:tcBorders>
              <w:top w:val="single" w:sz="12" w:space="0" w:color="FF0000"/>
              <w:bottom w:val="single" w:sz="12" w:space="0" w:color="FF0000"/>
            </w:tcBorders>
            <w:shd w:val="clear" w:color="auto" w:fill="auto"/>
          </w:tcPr>
          <w:p w14:paraId="1B8F9EE8" w14:textId="77777777" w:rsidR="008245D6" w:rsidRPr="00BD1EBB" w:rsidRDefault="008245D6" w:rsidP="008245D6">
            <w:pPr>
              <w:spacing w:line="276" w:lineRule="auto"/>
              <w:rPr>
                <w:rFonts w:asciiTheme="majorHAnsi" w:hAnsiTheme="majorHAnsi" w:cs="Arial"/>
                <w:b/>
                <w:sz w:val="16"/>
                <w:szCs w:val="16"/>
              </w:rPr>
            </w:pPr>
            <w:r w:rsidRPr="00BD1EBB">
              <w:rPr>
                <w:rFonts w:asciiTheme="majorHAnsi" w:hAnsiTheme="majorHAnsi" w:cs="Arial"/>
                <w:b/>
                <w:sz w:val="16"/>
                <w:szCs w:val="16"/>
              </w:rPr>
              <w:t>Deputy Chief Constable Total</w:t>
            </w:r>
          </w:p>
        </w:tc>
        <w:tc>
          <w:tcPr>
            <w:tcW w:w="1702" w:type="dxa"/>
            <w:tcBorders>
              <w:top w:val="single" w:sz="12" w:space="0" w:color="FF0000"/>
              <w:bottom w:val="single" w:sz="12" w:space="0" w:color="FF0000"/>
            </w:tcBorders>
            <w:shd w:val="clear" w:color="auto" w:fill="auto"/>
            <w:vAlign w:val="center"/>
          </w:tcPr>
          <w:p w14:paraId="6FCFE5B2" w14:textId="362A18C8" w:rsidR="008245D6" w:rsidRPr="0033783C" w:rsidRDefault="008245D6" w:rsidP="008245D6">
            <w:pPr>
              <w:spacing w:line="276" w:lineRule="auto"/>
              <w:ind w:right="32"/>
              <w:jc w:val="right"/>
              <w:rPr>
                <w:rFonts w:asciiTheme="majorHAnsi" w:hAnsiTheme="majorHAnsi" w:cs="Arial"/>
                <w:b/>
                <w:sz w:val="16"/>
                <w:szCs w:val="16"/>
                <w:highlight w:val="yellow"/>
              </w:rPr>
            </w:pPr>
            <w:r w:rsidRPr="00DF1F04">
              <w:rPr>
                <w:rFonts w:asciiTheme="majorHAnsi" w:hAnsiTheme="majorHAnsi" w:cs="Arial"/>
                <w:b/>
                <w:sz w:val="16"/>
                <w:szCs w:val="16"/>
              </w:rPr>
              <w:t>12,96</w:t>
            </w:r>
            <w:r>
              <w:rPr>
                <w:rFonts w:asciiTheme="majorHAnsi" w:hAnsiTheme="majorHAnsi" w:cs="Arial"/>
                <w:b/>
                <w:sz w:val="16"/>
                <w:szCs w:val="16"/>
              </w:rPr>
              <w:t>8</w:t>
            </w:r>
          </w:p>
        </w:tc>
        <w:tc>
          <w:tcPr>
            <w:tcW w:w="1559" w:type="dxa"/>
            <w:tcBorders>
              <w:top w:val="single" w:sz="12" w:space="0" w:color="FF0000"/>
              <w:bottom w:val="single" w:sz="12" w:space="0" w:color="FF0000"/>
            </w:tcBorders>
            <w:shd w:val="clear" w:color="auto" w:fill="auto"/>
            <w:vAlign w:val="center"/>
          </w:tcPr>
          <w:p w14:paraId="15ABDF71" w14:textId="57CA19DE" w:rsidR="008245D6" w:rsidRPr="0033783C" w:rsidRDefault="008245D6" w:rsidP="008245D6">
            <w:pPr>
              <w:spacing w:line="276" w:lineRule="auto"/>
              <w:ind w:right="47"/>
              <w:jc w:val="right"/>
              <w:rPr>
                <w:rFonts w:asciiTheme="majorHAnsi" w:hAnsiTheme="majorHAnsi" w:cs="Arial"/>
                <w:b/>
                <w:sz w:val="16"/>
                <w:szCs w:val="16"/>
                <w:highlight w:val="yellow"/>
              </w:rPr>
            </w:pPr>
            <w:r w:rsidRPr="00DF1F04">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7DA7BC9A" w14:textId="1EA1DB20" w:rsidR="008245D6" w:rsidRPr="0033783C" w:rsidRDefault="008245D6" w:rsidP="008245D6">
            <w:pPr>
              <w:spacing w:line="276" w:lineRule="auto"/>
              <w:ind w:right="32"/>
              <w:jc w:val="right"/>
              <w:rPr>
                <w:rFonts w:asciiTheme="majorHAnsi" w:hAnsiTheme="majorHAnsi" w:cs="Arial"/>
                <w:b/>
                <w:sz w:val="16"/>
                <w:szCs w:val="16"/>
                <w:highlight w:val="yellow"/>
              </w:rPr>
            </w:pPr>
            <w:r w:rsidRPr="00DF1F04">
              <w:rPr>
                <w:rFonts w:asciiTheme="majorHAnsi" w:hAnsiTheme="majorHAnsi" w:cs="Arial"/>
                <w:b/>
                <w:sz w:val="16"/>
                <w:szCs w:val="16"/>
              </w:rPr>
              <w:t>12,96</w:t>
            </w:r>
            <w:r>
              <w:rPr>
                <w:rFonts w:asciiTheme="majorHAnsi" w:hAnsiTheme="majorHAnsi" w:cs="Arial"/>
                <w:b/>
                <w:sz w:val="16"/>
                <w:szCs w:val="16"/>
              </w:rPr>
              <w:t>8</w:t>
            </w:r>
          </w:p>
        </w:tc>
      </w:tr>
    </w:tbl>
    <w:p w14:paraId="131A9559" w14:textId="77777777" w:rsidR="00331FE8" w:rsidRPr="006125E4" w:rsidRDefault="00331FE8" w:rsidP="00331FE8">
      <w:pPr>
        <w:rPr>
          <w:rFonts w:ascii="Calibri" w:eastAsia="Calibri" w:hAnsi="Calibri" w:cs="Calibri"/>
          <w:b/>
          <w:bCs/>
          <w:color w:val="DB4050"/>
          <w:sz w:val="20"/>
          <w:szCs w:val="20"/>
        </w:rPr>
      </w:pPr>
    </w:p>
    <w:tbl>
      <w:tblPr>
        <w:tblStyle w:val="TableGrid"/>
        <w:tblpPr w:leftFromText="180" w:rightFromText="180" w:vertAnchor="text" w:horzAnchor="margin" w:tblpY="54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6125E4" w14:paraId="5D0EA09C" w14:textId="77777777" w:rsidTr="00AE4D5F">
        <w:tc>
          <w:tcPr>
            <w:tcW w:w="4496" w:type="dxa"/>
            <w:gridSpan w:val="3"/>
            <w:tcBorders>
              <w:top w:val="single" w:sz="12" w:space="0" w:color="FF0000"/>
            </w:tcBorders>
          </w:tcPr>
          <w:p w14:paraId="7DE02D6D" w14:textId="5E56B903" w:rsidR="00331FE8" w:rsidRPr="006125E4" w:rsidRDefault="0033783C" w:rsidP="009E77B6">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4536" w:type="dxa"/>
            <w:tcBorders>
              <w:top w:val="single" w:sz="12" w:space="0" w:color="FF0000"/>
            </w:tcBorders>
          </w:tcPr>
          <w:p w14:paraId="1C3BB459"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398276A6" w14:textId="0CDBF0ED" w:rsidR="00331FE8" w:rsidRPr="006125E4"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1FE8" w:rsidRPr="006125E4" w14:paraId="53BF64AF" w14:textId="77777777" w:rsidTr="00AE4D5F">
        <w:tc>
          <w:tcPr>
            <w:tcW w:w="1520" w:type="dxa"/>
          </w:tcPr>
          <w:p w14:paraId="15346681"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164D1093"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7" w:type="dxa"/>
          </w:tcPr>
          <w:p w14:paraId="2581833D"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c>
          <w:tcPr>
            <w:tcW w:w="4536" w:type="dxa"/>
          </w:tcPr>
          <w:p w14:paraId="74947899"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1702" w:type="dxa"/>
          </w:tcPr>
          <w:p w14:paraId="7EE383AF"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793FC562"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9" w:type="dxa"/>
          </w:tcPr>
          <w:p w14:paraId="1E8447B3"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r>
      <w:tr w:rsidR="00331FE8" w:rsidRPr="006125E4" w14:paraId="2A34155A" w14:textId="77777777" w:rsidTr="00AE4D5F">
        <w:tc>
          <w:tcPr>
            <w:tcW w:w="1520" w:type="dxa"/>
            <w:tcBorders>
              <w:bottom w:val="single" w:sz="12" w:space="0" w:color="FF0000"/>
            </w:tcBorders>
          </w:tcPr>
          <w:p w14:paraId="7086726D"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70E0AC2B"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7" w:type="dxa"/>
            <w:tcBorders>
              <w:bottom w:val="single" w:sz="12" w:space="0" w:color="FF0000"/>
            </w:tcBorders>
          </w:tcPr>
          <w:p w14:paraId="7639CF1A"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536" w:type="dxa"/>
            <w:tcBorders>
              <w:bottom w:val="single" w:sz="12" w:space="0" w:color="FF0000"/>
            </w:tcBorders>
          </w:tcPr>
          <w:p w14:paraId="22CAFE6D"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608F5750" w14:textId="77777777" w:rsidR="00331FE8" w:rsidRPr="006125E4" w:rsidRDefault="00331FE8" w:rsidP="00AE4D5F">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76158F58"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9" w:type="dxa"/>
            <w:tcBorders>
              <w:bottom w:val="single" w:sz="12" w:space="0" w:color="FF0000"/>
            </w:tcBorders>
          </w:tcPr>
          <w:p w14:paraId="342929C4" w14:textId="77777777" w:rsidR="00331FE8" w:rsidRPr="006125E4" w:rsidRDefault="00331FE8" w:rsidP="00AE4D5F">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9A76A5" w:rsidRPr="00120DB0" w14:paraId="2EE5D0CC" w14:textId="77777777" w:rsidTr="00AE4D5F">
        <w:tc>
          <w:tcPr>
            <w:tcW w:w="1520" w:type="dxa"/>
            <w:tcBorders>
              <w:top w:val="single" w:sz="12" w:space="0" w:color="FF0000"/>
            </w:tcBorders>
            <w:shd w:val="clear" w:color="auto" w:fill="auto"/>
            <w:vAlign w:val="center"/>
          </w:tcPr>
          <w:p w14:paraId="2B23ECAC" w14:textId="7C4F28F5"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20,970</w:t>
            </w:r>
          </w:p>
        </w:tc>
        <w:tc>
          <w:tcPr>
            <w:tcW w:w="1559" w:type="dxa"/>
            <w:tcBorders>
              <w:top w:val="single" w:sz="12" w:space="0" w:color="FF0000"/>
            </w:tcBorders>
            <w:shd w:val="clear" w:color="auto" w:fill="auto"/>
            <w:vAlign w:val="center"/>
          </w:tcPr>
          <w:p w14:paraId="1C3B4732" w14:textId="3FA669E1" w:rsidR="009A76A5" w:rsidRPr="00120DB0" w:rsidRDefault="009A76A5" w:rsidP="009A76A5">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2927124C" w14:textId="1302E372"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20,970</w:t>
            </w:r>
          </w:p>
        </w:tc>
        <w:tc>
          <w:tcPr>
            <w:tcW w:w="4536" w:type="dxa"/>
            <w:tcBorders>
              <w:top w:val="single" w:sz="12" w:space="0" w:color="FF0000"/>
            </w:tcBorders>
            <w:shd w:val="clear" w:color="auto" w:fill="auto"/>
          </w:tcPr>
          <w:p w14:paraId="5AF5ABE0" w14:textId="77777777" w:rsidR="009A76A5" w:rsidRPr="00120DB0" w:rsidRDefault="009A76A5" w:rsidP="009A76A5">
            <w:pPr>
              <w:spacing w:line="276" w:lineRule="auto"/>
              <w:rPr>
                <w:rFonts w:asciiTheme="majorHAnsi" w:hAnsiTheme="majorHAnsi" w:cs="Arial"/>
                <w:sz w:val="16"/>
                <w:szCs w:val="16"/>
              </w:rPr>
            </w:pPr>
            <w:r w:rsidRPr="00120DB0">
              <w:rPr>
                <w:rFonts w:asciiTheme="majorHAnsi" w:hAnsiTheme="majorHAnsi" w:cs="Arial"/>
                <w:sz w:val="16"/>
                <w:szCs w:val="16"/>
              </w:rPr>
              <w:t>Barnsley</w:t>
            </w:r>
          </w:p>
        </w:tc>
        <w:tc>
          <w:tcPr>
            <w:tcW w:w="1702" w:type="dxa"/>
            <w:tcBorders>
              <w:top w:val="single" w:sz="12" w:space="0" w:color="FF0000"/>
            </w:tcBorders>
            <w:shd w:val="clear" w:color="auto" w:fill="auto"/>
            <w:vAlign w:val="center"/>
          </w:tcPr>
          <w:p w14:paraId="1DCF880B" w14:textId="5F1F6C54"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20,409</w:t>
            </w:r>
          </w:p>
        </w:tc>
        <w:tc>
          <w:tcPr>
            <w:tcW w:w="1559" w:type="dxa"/>
            <w:tcBorders>
              <w:top w:val="single" w:sz="12" w:space="0" w:color="FF0000"/>
            </w:tcBorders>
            <w:shd w:val="clear" w:color="auto" w:fill="auto"/>
            <w:vAlign w:val="center"/>
          </w:tcPr>
          <w:p w14:paraId="3DA2D567" w14:textId="3157259C" w:rsidR="009A76A5" w:rsidRPr="00120DB0" w:rsidRDefault="009A76A5" w:rsidP="009A76A5">
            <w:pPr>
              <w:spacing w:line="276" w:lineRule="auto"/>
              <w:ind w:right="76"/>
              <w:jc w:val="right"/>
              <w:rPr>
                <w:rFonts w:asciiTheme="majorHAnsi" w:hAnsiTheme="majorHAnsi" w:cs="Arial"/>
                <w:sz w:val="16"/>
                <w:szCs w:val="16"/>
              </w:rPr>
            </w:pPr>
            <w:r w:rsidRPr="00120DB0">
              <w:rPr>
                <w:rFonts w:ascii="Calibri Light" w:hAnsi="Calibri Light" w:cs="Calibri Light"/>
                <w:color w:val="000000"/>
                <w:sz w:val="16"/>
                <w:szCs w:val="16"/>
              </w:rPr>
              <w:t>0</w:t>
            </w:r>
          </w:p>
        </w:tc>
        <w:tc>
          <w:tcPr>
            <w:tcW w:w="1419" w:type="dxa"/>
            <w:tcBorders>
              <w:top w:val="single" w:sz="12" w:space="0" w:color="FF0000"/>
            </w:tcBorders>
            <w:shd w:val="clear" w:color="auto" w:fill="auto"/>
            <w:vAlign w:val="center"/>
          </w:tcPr>
          <w:p w14:paraId="2AE1AE3B" w14:textId="0532A2D2"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20,409</w:t>
            </w:r>
          </w:p>
        </w:tc>
      </w:tr>
      <w:tr w:rsidR="009A76A5" w:rsidRPr="00120DB0" w14:paraId="3C3CFC1A" w14:textId="77777777" w:rsidTr="00AE4D5F">
        <w:tc>
          <w:tcPr>
            <w:tcW w:w="1520" w:type="dxa"/>
            <w:shd w:val="clear" w:color="auto" w:fill="F9E1DF"/>
            <w:vAlign w:val="center"/>
          </w:tcPr>
          <w:p w14:paraId="4187E0E6" w14:textId="4ED6451E"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33,546</w:t>
            </w:r>
          </w:p>
        </w:tc>
        <w:tc>
          <w:tcPr>
            <w:tcW w:w="1559" w:type="dxa"/>
            <w:shd w:val="clear" w:color="auto" w:fill="F9E1DF"/>
            <w:vAlign w:val="center"/>
          </w:tcPr>
          <w:p w14:paraId="14CBB9A4" w14:textId="16264429" w:rsidR="009A76A5" w:rsidRPr="00120DB0" w:rsidRDefault="009A76A5" w:rsidP="009A76A5">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shd w:val="clear" w:color="auto" w:fill="F9E1DF"/>
            <w:vAlign w:val="center"/>
          </w:tcPr>
          <w:p w14:paraId="669D7323" w14:textId="213C7C68"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33,546</w:t>
            </w:r>
          </w:p>
        </w:tc>
        <w:tc>
          <w:tcPr>
            <w:tcW w:w="4536" w:type="dxa"/>
            <w:shd w:val="clear" w:color="auto" w:fill="F9E1DF"/>
          </w:tcPr>
          <w:p w14:paraId="4156E626" w14:textId="77777777" w:rsidR="009A76A5" w:rsidRPr="00120DB0" w:rsidRDefault="009A76A5" w:rsidP="009A76A5">
            <w:pPr>
              <w:spacing w:line="276" w:lineRule="auto"/>
              <w:rPr>
                <w:rFonts w:asciiTheme="majorHAnsi" w:hAnsiTheme="majorHAnsi" w:cs="Arial"/>
                <w:sz w:val="16"/>
                <w:szCs w:val="16"/>
              </w:rPr>
            </w:pPr>
            <w:r w:rsidRPr="00120DB0">
              <w:rPr>
                <w:rFonts w:asciiTheme="majorHAnsi" w:hAnsiTheme="majorHAnsi" w:cs="Arial"/>
                <w:sz w:val="16"/>
                <w:szCs w:val="16"/>
              </w:rPr>
              <w:t>Doncaster</w:t>
            </w:r>
          </w:p>
        </w:tc>
        <w:tc>
          <w:tcPr>
            <w:tcW w:w="1702" w:type="dxa"/>
            <w:shd w:val="clear" w:color="auto" w:fill="F9E1DF"/>
            <w:vAlign w:val="center"/>
          </w:tcPr>
          <w:p w14:paraId="3DC810E1" w14:textId="5B7792F2"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24,841</w:t>
            </w:r>
          </w:p>
        </w:tc>
        <w:tc>
          <w:tcPr>
            <w:tcW w:w="1559" w:type="dxa"/>
            <w:shd w:val="clear" w:color="auto" w:fill="F9E1DF"/>
            <w:vAlign w:val="center"/>
          </w:tcPr>
          <w:p w14:paraId="3F3C4FBF" w14:textId="4CF234AA" w:rsidR="009A76A5" w:rsidRPr="00120DB0" w:rsidRDefault="009A76A5" w:rsidP="009A76A5">
            <w:pPr>
              <w:spacing w:line="276" w:lineRule="auto"/>
              <w:ind w:right="76"/>
              <w:jc w:val="right"/>
              <w:rPr>
                <w:rFonts w:asciiTheme="majorHAnsi" w:hAnsiTheme="majorHAnsi" w:cs="Arial"/>
                <w:sz w:val="16"/>
                <w:szCs w:val="16"/>
              </w:rPr>
            </w:pPr>
            <w:r w:rsidRPr="00120DB0">
              <w:rPr>
                <w:rFonts w:ascii="Calibri Light" w:hAnsi="Calibri Light" w:cs="Calibri Light"/>
                <w:color w:val="000000"/>
                <w:sz w:val="16"/>
                <w:szCs w:val="16"/>
              </w:rPr>
              <w:t>0</w:t>
            </w:r>
          </w:p>
        </w:tc>
        <w:tc>
          <w:tcPr>
            <w:tcW w:w="1419" w:type="dxa"/>
            <w:shd w:val="clear" w:color="auto" w:fill="F9E1DF"/>
            <w:vAlign w:val="center"/>
          </w:tcPr>
          <w:p w14:paraId="07CC1B39" w14:textId="31E4B83E"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24,841</w:t>
            </w:r>
          </w:p>
        </w:tc>
      </w:tr>
      <w:tr w:rsidR="009A76A5" w:rsidRPr="00120DB0" w14:paraId="672A0D13" w14:textId="77777777" w:rsidTr="00AE4D5F">
        <w:tc>
          <w:tcPr>
            <w:tcW w:w="1520" w:type="dxa"/>
            <w:shd w:val="clear" w:color="auto" w:fill="auto"/>
            <w:vAlign w:val="center"/>
          </w:tcPr>
          <w:p w14:paraId="0AA0333C" w14:textId="6B03193C"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25,834</w:t>
            </w:r>
          </w:p>
        </w:tc>
        <w:tc>
          <w:tcPr>
            <w:tcW w:w="1559" w:type="dxa"/>
            <w:shd w:val="clear" w:color="auto" w:fill="auto"/>
            <w:vAlign w:val="center"/>
          </w:tcPr>
          <w:p w14:paraId="3EDA4AB5" w14:textId="26AB31E9" w:rsidR="009A76A5" w:rsidRPr="00120DB0" w:rsidRDefault="009A76A5" w:rsidP="009A76A5">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shd w:val="clear" w:color="auto" w:fill="auto"/>
            <w:vAlign w:val="center"/>
          </w:tcPr>
          <w:p w14:paraId="5770C749" w14:textId="5F286ABD"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25,834</w:t>
            </w:r>
          </w:p>
        </w:tc>
        <w:tc>
          <w:tcPr>
            <w:tcW w:w="4536" w:type="dxa"/>
            <w:shd w:val="clear" w:color="auto" w:fill="auto"/>
          </w:tcPr>
          <w:p w14:paraId="1C9A2AF1" w14:textId="77777777" w:rsidR="009A76A5" w:rsidRPr="00120DB0" w:rsidRDefault="009A76A5" w:rsidP="009A76A5">
            <w:pPr>
              <w:spacing w:line="276" w:lineRule="auto"/>
              <w:rPr>
                <w:rFonts w:asciiTheme="majorHAnsi" w:hAnsiTheme="majorHAnsi" w:cs="Arial"/>
                <w:sz w:val="16"/>
                <w:szCs w:val="16"/>
              </w:rPr>
            </w:pPr>
            <w:r w:rsidRPr="00120DB0">
              <w:rPr>
                <w:rFonts w:asciiTheme="majorHAnsi" w:hAnsiTheme="majorHAnsi" w:cs="Arial"/>
                <w:sz w:val="16"/>
                <w:szCs w:val="16"/>
              </w:rPr>
              <w:t>Rotherham (including Community Safety)</w:t>
            </w:r>
          </w:p>
        </w:tc>
        <w:tc>
          <w:tcPr>
            <w:tcW w:w="1702" w:type="dxa"/>
            <w:shd w:val="clear" w:color="auto" w:fill="auto"/>
            <w:vAlign w:val="center"/>
          </w:tcPr>
          <w:p w14:paraId="616E16D9" w14:textId="0A6655EC"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32,819</w:t>
            </w:r>
          </w:p>
        </w:tc>
        <w:tc>
          <w:tcPr>
            <w:tcW w:w="1559" w:type="dxa"/>
            <w:shd w:val="clear" w:color="auto" w:fill="auto"/>
            <w:vAlign w:val="center"/>
          </w:tcPr>
          <w:p w14:paraId="576F5E9E" w14:textId="41A0827A" w:rsidR="009A76A5" w:rsidRPr="00120DB0" w:rsidRDefault="009A76A5" w:rsidP="009A76A5">
            <w:pPr>
              <w:spacing w:line="276" w:lineRule="auto"/>
              <w:ind w:right="76"/>
              <w:jc w:val="right"/>
              <w:rPr>
                <w:rFonts w:asciiTheme="majorHAnsi" w:hAnsiTheme="majorHAnsi" w:cs="Arial"/>
                <w:sz w:val="16"/>
                <w:szCs w:val="16"/>
              </w:rPr>
            </w:pPr>
            <w:r w:rsidRPr="00120DB0">
              <w:rPr>
                <w:rFonts w:ascii="Calibri Light" w:hAnsi="Calibri Light" w:cs="Calibri Light"/>
                <w:color w:val="000000"/>
                <w:sz w:val="16"/>
                <w:szCs w:val="16"/>
              </w:rPr>
              <w:t>0</w:t>
            </w:r>
          </w:p>
        </w:tc>
        <w:tc>
          <w:tcPr>
            <w:tcW w:w="1419" w:type="dxa"/>
            <w:shd w:val="clear" w:color="auto" w:fill="auto"/>
            <w:vAlign w:val="center"/>
          </w:tcPr>
          <w:p w14:paraId="668DC0CB" w14:textId="1990E104"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32,819</w:t>
            </w:r>
          </w:p>
        </w:tc>
      </w:tr>
      <w:tr w:rsidR="009A76A5" w:rsidRPr="00120DB0" w14:paraId="639E9B8B" w14:textId="77777777" w:rsidTr="00AE4D5F">
        <w:tc>
          <w:tcPr>
            <w:tcW w:w="1520" w:type="dxa"/>
            <w:shd w:val="clear" w:color="auto" w:fill="F9E1DF"/>
            <w:vAlign w:val="center"/>
          </w:tcPr>
          <w:p w14:paraId="5344903B" w14:textId="393B2EEE"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50,465</w:t>
            </w:r>
          </w:p>
        </w:tc>
        <w:tc>
          <w:tcPr>
            <w:tcW w:w="1559" w:type="dxa"/>
            <w:shd w:val="clear" w:color="auto" w:fill="F9E1DF"/>
            <w:vAlign w:val="center"/>
          </w:tcPr>
          <w:p w14:paraId="085E0AB8" w14:textId="21952F75" w:rsidR="009A76A5" w:rsidRPr="00120DB0" w:rsidRDefault="009A76A5" w:rsidP="009A76A5">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shd w:val="clear" w:color="auto" w:fill="F9E1DF"/>
            <w:vAlign w:val="center"/>
          </w:tcPr>
          <w:p w14:paraId="1ACDDBCF" w14:textId="07992445" w:rsidR="009A76A5" w:rsidRPr="00120DB0" w:rsidRDefault="009A76A5" w:rsidP="009A76A5">
            <w:pPr>
              <w:spacing w:line="276" w:lineRule="auto"/>
              <w:jc w:val="right"/>
              <w:rPr>
                <w:rFonts w:asciiTheme="majorHAnsi" w:hAnsiTheme="majorHAnsi" w:cs="Arial"/>
                <w:sz w:val="16"/>
                <w:szCs w:val="16"/>
              </w:rPr>
            </w:pPr>
            <w:r w:rsidRPr="00120DB0">
              <w:rPr>
                <w:rFonts w:asciiTheme="majorHAnsi" w:hAnsiTheme="majorHAnsi" w:cs="Arial"/>
                <w:sz w:val="16"/>
                <w:szCs w:val="16"/>
              </w:rPr>
              <w:t>50,465</w:t>
            </w:r>
          </w:p>
        </w:tc>
        <w:tc>
          <w:tcPr>
            <w:tcW w:w="4536" w:type="dxa"/>
            <w:shd w:val="clear" w:color="auto" w:fill="F9E1DF"/>
          </w:tcPr>
          <w:p w14:paraId="6676590E" w14:textId="77777777" w:rsidR="009A76A5" w:rsidRPr="00120DB0" w:rsidRDefault="009A76A5" w:rsidP="009A76A5">
            <w:pPr>
              <w:spacing w:line="276" w:lineRule="auto"/>
              <w:rPr>
                <w:rFonts w:asciiTheme="majorHAnsi" w:hAnsiTheme="majorHAnsi" w:cs="Arial"/>
                <w:sz w:val="16"/>
                <w:szCs w:val="16"/>
              </w:rPr>
            </w:pPr>
            <w:r w:rsidRPr="00120DB0">
              <w:rPr>
                <w:rFonts w:asciiTheme="majorHAnsi" w:hAnsiTheme="majorHAnsi" w:cs="Arial"/>
                <w:sz w:val="16"/>
                <w:szCs w:val="16"/>
              </w:rPr>
              <w:t>Sheffield</w:t>
            </w:r>
          </w:p>
        </w:tc>
        <w:tc>
          <w:tcPr>
            <w:tcW w:w="1702" w:type="dxa"/>
            <w:shd w:val="clear" w:color="auto" w:fill="F9E1DF"/>
            <w:vAlign w:val="center"/>
          </w:tcPr>
          <w:p w14:paraId="65436B84" w14:textId="542FD2D5"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48,731</w:t>
            </w:r>
          </w:p>
        </w:tc>
        <w:tc>
          <w:tcPr>
            <w:tcW w:w="1559" w:type="dxa"/>
            <w:shd w:val="clear" w:color="auto" w:fill="F9E1DF"/>
            <w:vAlign w:val="center"/>
          </w:tcPr>
          <w:p w14:paraId="66808356" w14:textId="383A85D7" w:rsidR="009A76A5" w:rsidRPr="00120DB0" w:rsidRDefault="009A76A5" w:rsidP="009A76A5">
            <w:pPr>
              <w:spacing w:line="276" w:lineRule="auto"/>
              <w:ind w:right="76"/>
              <w:jc w:val="right"/>
              <w:rPr>
                <w:rFonts w:asciiTheme="majorHAnsi" w:hAnsiTheme="majorHAnsi" w:cs="Arial"/>
                <w:sz w:val="16"/>
                <w:szCs w:val="16"/>
              </w:rPr>
            </w:pPr>
            <w:r w:rsidRPr="00120DB0">
              <w:rPr>
                <w:rFonts w:ascii="Calibri Light" w:hAnsi="Calibri Light" w:cs="Calibri Light"/>
                <w:color w:val="000000"/>
                <w:sz w:val="16"/>
                <w:szCs w:val="16"/>
              </w:rPr>
              <w:t>0</w:t>
            </w:r>
          </w:p>
        </w:tc>
        <w:tc>
          <w:tcPr>
            <w:tcW w:w="1419" w:type="dxa"/>
            <w:shd w:val="clear" w:color="auto" w:fill="F9E1DF"/>
            <w:vAlign w:val="center"/>
          </w:tcPr>
          <w:p w14:paraId="6B3B7905" w14:textId="3EE67ED9" w:rsidR="009A76A5" w:rsidRPr="00120DB0" w:rsidRDefault="009A76A5" w:rsidP="009A76A5">
            <w:pPr>
              <w:spacing w:line="276" w:lineRule="auto"/>
              <w:jc w:val="right"/>
              <w:rPr>
                <w:rFonts w:asciiTheme="majorHAnsi" w:hAnsiTheme="majorHAnsi" w:cs="Arial"/>
                <w:sz w:val="16"/>
                <w:szCs w:val="16"/>
              </w:rPr>
            </w:pPr>
            <w:r w:rsidRPr="00120DB0">
              <w:rPr>
                <w:rFonts w:ascii="Calibri Light" w:hAnsi="Calibri Light" w:cs="Calibri Light"/>
                <w:color w:val="000000"/>
                <w:sz w:val="16"/>
                <w:szCs w:val="16"/>
              </w:rPr>
              <w:t>48,731</w:t>
            </w:r>
          </w:p>
        </w:tc>
      </w:tr>
      <w:tr w:rsidR="008245D6" w:rsidRPr="00120DB0" w14:paraId="7DA32599" w14:textId="77777777" w:rsidTr="00AE4D5F">
        <w:tc>
          <w:tcPr>
            <w:tcW w:w="1520" w:type="dxa"/>
            <w:shd w:val="clear" w:color="auto" w:fill="auto"/>
            <w:vAlign w:val="center"/>
          </w:tcPr>
          <w:p w14:paraId="56C1FE88" w14:textId="405A9157"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20,140</w:t>
            </w:r>
          </w:p>
        </w:tc>
        <w:tc>
          <w:tcPr>
            <w:tcW w:w="1559" w:type="dxa"/>
            <w:shd w:val="clear" w:color="auto" w:fill="auto"/>
            <w:vAlign w:val="center"/>
          </w:tcPr>
          <w:p w14:paraId="6B4E9BD8" w14:textId="6003E434"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7" w:type="dxa"/>
            <w:shd w:val="clear" w:color="auto" w:fill="auto"/>
            <w:vAlign w:val="center"/>
          </w:tcPr>
          <w:p w14:paraId="41BD91A6" w14:textId="6222DB6E"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20,140</w:t>
            </w:r>
          </w:p>
        </w:tc>
        <w:tc>
          <w:tcPr>
            <w:tcW w:w="4536" w:type="dxa"/>
            <w:shd w:val="clear" w:color="auto" w:fill="auto"/>
          </w:tcPr>
          <w:p w14:paraId="2089619A"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Force Control Room</w:t>
            </w:r>
          </w:p>
        </w:tc>
        <w:tc>
          <w:tcPr>
            <w:tcW w:w="1702" w:type="dxa"/>
            <w:shd w:val="clear" w:color="auto" w:fill="auto"/>
            <w:vAlign w:val="center"/>
          </w:tcPr>
          <w:p w14:paraId="517211AF" w14:textId="12A9DDCD"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21,835</w:t>
            </w:r>
          </w:p>
        </w:tc>
        <w:tc>
          <w:tcPr>
            <w:tcW w:w="1559" w:type="dxa"/>
            <w:shd w:val="clear" w:color="auto" w:fill="auto"/>
            <w:vAlign w:val="center"/>
          </w:tcPr>
          <w:p w14:paraId="201D3E05" w14:textId="5E41015F"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vAlign w:val="center"/>
          </w:tcPr>
          <w:p w14:paraId="1CE0F852" w14:textId="37F62A1E"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21,835</w:t>
            </w:r>
          </w:p>
        </w:tc>
      </w:tr>
      <w:tr w:rsidR="008245D6" w:rsidRPr="00120DB0" w14:paraId="3A534E65" w14:textId="77777777" w:rsidTr="00AE4D5F">
        <w:tc>
          <w:tcPr>
            <w:tcW w:w="1520" w:type="dxa"/>
            <w:tcBorders>
              <w:top w:val="single" w:sz="12" w:space="0" w:color="FF0000"/>
              <w:bottom w:val="single" w:sz="12" w:space="0" w:color="FF0000"/>
            </w:tcBorders>
            <w:shd w:val="clear" w:color="auto" w:fill="F9E1DF"/>
            <w:vAlign w:val="center"/>
          </w:tcPr>
          <w:p w14:paraId="76E6472E" w14:textId="7ED18EE1"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150,955</w:t>
            </w:r>
          </w:p>
        </w:tc>
        <w:tc>
          <w:tcPr>
            <w:tcW w:w="1559" w:type="dxa"/>
            <w:tcBorders>
              <w:top w:val="single" w:sz="12" w:space="0" w:color="FF0000"/>
              <w:bottom w:val="single" w:sz="12" w:space="0" w:color="FF0000"/>
            </w:tcBorders>
            <w:shd w:val="clear" w:color="auto" w:fill="F9E1DF"/>
            <w:vAlign w:val="center"/>
          </w:tcPr>
          <w:p w14:paraId="7B459F6D" w14:textId="267DD39B" w:rsidR="008245D6" w:rsidRPr="00120DB0" w:rsidRDefault="008245D6" w:rsidP="008245D6">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vAlign w:val="center"/>
          </w:tcPr>
          <w:p w14:paraId="39021235" w14:textId="5C9D93A4"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150,955</w:t>
            </w:r>
          </w:p>
        </w:tc>
        <w:tc>
          <w:tcPr>
            <w:tcW w:w="4536" w:type="dxa"/>
            <w:tcBorders>
              <w:top w:val="single" w:sz="12" w:space="0" w:color="FF0000"/>
              <w:bottom w:val="single" w:sz="12" w:space="0" w:color="FF0000"/>
            </w:tcBorders>
            <w:shd w:val="clear" w:color="auto" w:fill="F9E1DF"/>
          </w:tcPr>
          <w:p w14:paraId="1F814D9A" w14:textId="77777777" w:rsidR="008245D6" w:rsidRPr="00120DB0" w:rsidRDefault="008245D6" w:rsidP="008245D6">
            <w:pPr>
              <w:spacing w:line="276" w:lineRule="auto"/>
              <w:rPr>
                <w:rFonts w:asciiTheme="majorHAnsi" w:hAnsiTheme="majorHAnsi" w:cs="Arial"/>
                <w:b/>
                <w:sz w:val="16"/>
                <w:szCs w:val="16"/>
              </w:rPr>
            </w:pPr>
            <w:r w:rsidRPr="00120DB0">
              <w:rPr>
                <w:rFonts w:asciiTheme="majorHAnsi" w:hAnsiTheme="majorHAnsi" w:cs="Arial"/>
                <w:b/>
                <w:sz w:val="16"/>
                <w:szCs w:val="16"/>
              </w:rPr>
              <w:t>Assistant Chief Constable (Local Policing) Total</w:t>
            </w:r>
          </w:p>
        </w:tc>
        <w:tc>
          <w:tcPr>
            <w:tcW w:w="1702" w:type="dxa"/>
            <w:tcBorders>
              <w:top w:val="single" w:sz="12" w:space="0" w:color="FF0000"/>
              <w:bottom w:val="single" w:sz="12" w:space="0" w:color="FF0000"/>
            </w:tcBorders>
            <w:shd w:val="clear" w:color="auto" w:fill="F9E1DF"/>
            <w:vAlign w:val="center"/>
          </w:tcPr>
          <w:p w14:paraId="3E8AD853" w14:textId="5F9D14BD" w:rsidR="008245D6" w:rsidRPr="00120DB0" w:rsidRDefault="009A76A5"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148,635</w:t>
            </w:r>
          </w:p>
        </w:tc>
        <w:tc>
          <w:tcPr>
            <w:tcW w:w="1559" w:type="dxa"/>
            <w:tcBorders>
              <w:top w:val="single" w:sz="12" w:space="0" w:color="FF0000"/>
              <w:bottom w:val="single" w:sz="12" w:space="0" w:color="FF0000"/>
            </w:tcBorders>
            <w:shd w:val="clear" w:color="auto" w:fill="F9E1DF"/>
            <w:vAlign w:val="center"/>
          </w:tcPr>
          <w:p w14:paraId="6F99B7A6" w14:textId="0D3BE464" w:rsidR="008245D6" w:rsidRPr="00120DB0" w:rsidRDefault="008245D6" w:rsidP="008245D6">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F9E1DF"/>
            <w:vAlign w:val="center"/>
          </w:tcPr>
          <w:p w14:paraId="772750CA" w14:textId="74F03439" w:rsidR="008245D6" w:rsidRPr="00120DB0" w:rsidRDefault="009A76A5"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148,635</w:t>
            </w:r>
          </w:p>
        </w:tc>
      </w:tr>
    </w:tbl>
    <w:p w14:paraId="28F339A8" w14:textId="77777777" w:rsidR="00331FE8" w:rsidRPr="00120DB0" w:rsidRDefault="00331FE8" w:rsidP="00331FE8">
      <w:pPr>
        <w:rPr>
          <w:rFonts w:ascii="Calibri" w:eastAsia="Calibri" w:hAnsi="Calibri" w:cs="Calibri"/>
          <w:b/>
          <w:bCs/>
          <w:sz w:val="28"/>
          <w:szCs w:val="28"/>
        </w:rPr>
      </w:pPr>
      <w:r w:rsidRPr="00120DB0">
        <w:rPr>
          <w:rFonts w:ascii="Calibri" w:eastAsia="Calibri" w:hAnsi="Calibri" w:cs="Calibri"/>
          <w:b/>
          <w:bCs/>
          <w:sz w:val="28"/>
          <w:szCs w:val="28"/>
        </w:rPr>
        <w:t>Assistant Chief Constable (Local Policing)</w:t>
      </w:r>
    </w:p>
    <w:p w14:paraId="15F7A804" w14:textId="77777777" w:rsidR="00331FE8" w:rsidRPr="00120DB0" w:rsidRDefault="00331FE8" w:rsidP="00331FE8">
      <w:pPr>
        <w:rPr>
          <w:rFonts w:ascii="Calibri" w:eastAsia="Calibri" w:hAnsi="Calibri" w:cs="Calibri"/>
          <w:b/>
          <w:bCs/>
          <w:sz w:val="28"/>
          <w:szCs w:val="28"/>
        </w:rPr>
      </w:pPr>
    </w:p>
    <w:p w14:paraId="58F56DF4" w14:textId="77777777" w:rsidR="00331FE8" w:rsidRPr="00120DB0" w:rsidRDefault="00331FE8" w:rsidP="00331FE8">
      <w:pPr>
        <w:rPr>
          <w:rFonts w:ascii="Calibri" w:eastAsia="Calibri" w:hAnsi="Calibri" w:cs="Calibri"/>
          <w:b/>
          <w:bCs/>
          <w:sz w:val="28"/>
          <w:szCs w:val="28"/>
        </w:rPr>
      </w:pPr>
    </w:p>
    <w:p w14:paraId="5A8814F0" w14:textId="77777777" w:rsidR="00331FE8" w:rsidRPr="00120DB0" w:rsidRDefault="00331FE8" w:rsidP="00331FE8">
      <w:pPr>
        <w:rPr>
          <w:rFonts w:ascii="Calibri" w:eastAsia="Calibri" w:hAnsi="Calibri" w:cs="Calibri"/>
          <w:b/>
          <w:bCs/>
          <w:sz w:val="28"/>
          <w:szCs w:val="28"/>
        </w:rPr>
      </w:pPr>
    </w:p>
    <w:p w14:paraId="31981939" w14:textId="77777777" w:rsidR="00331FE8" w:rsidRPr="00120DB0" w:rsidRDefault="00331FE8" w:rsidP="00331FE8">
      <w:pPr>
        <w:rPr>
          <w:rFonts w:ascii="Calibri" w:eastAsia="Calibri" w:hAnsi="Calibri" w:cs="Calibri"/>
          <w:b/>
          <w:bCs/>
          <w:sz w:val="28"/>
          <w:szCs w:val="28"/>
        </w:rPr>
      </w:pPr>
    </w:p>
    <w:p w14:paraId="330C77F9" w14:textId="77777777" w:rsidR="00331FE8" w:rsidRPr="00120DB0" w:rsidRDefault="00331FE8" w:rsidP="00331FE8">
      <w:pPr>
        <w:rPr>
          <w:rFonts w:ascii="Calibri" w:eastAsia="Calibri" w:hAnsi="Calibri" w:cs="Calibri"/>
          <w:b/>
          <w:bCs/>
          <w:sz w:val="28"/>
          <w:szCs w:val="28"/>
        </w:rPr>
      </w:pPr>
    </w:p>
    <w:p w14:paraId="00636440" w14:textId="77777777" w:rsidR="00331FE8" w:rsidRPr="00120DB0" w:rsidRDefault="00331FE8" w:rsidP="00331FE8">
      <w:pPr>
        <w:rPr>
          <w:rFonts w:ascii="Calibri" w:eastAsia="Calibri" w:hAnsi="Calibri" w:cs="Calibri"/>
          <w:b/>
          <w:bCs/>
          <w:sz w:val="28"/>
          <w:szCs w:val="28"/>
        </w:rPr>
      </w:pPr>
    </w:p>
    <w:p w14:paraId="0009A819" w14:textId="77777777" w:rsidR="00331FE8" w:rsidRPr="00120DB0" w:rsidRDefault="00331FE8" w:rsidP="00331FE8">
      <w:pPr>
        <w:rPr>
          <w:rFonts w:ascii="Calibri" w:eastAsia="Calibri" w:hAnsi="Calibri" w:cs="Calibri"/>
          <w:b/>
          <w:bCs/>
          <w:sz w:val="28"/>
          <w:szCs w:val="28"/>
        </w:rPr>
      </w:pPr>
    </w:p>
    <w:p w14:paraId="0D826715" w14:textId="77777777" w:rsidR="00331FE8" w:rsidRPr="00120DB0" w:rsidRDefault="00331FE8" w:rsidP="00331FE8">
      <w:pPr>
        <w:rPr>
          <w:rFonts w:ascii="Calibri" w:eastAsia="Calibri" w:hAnsi="Calibri" w:cs="Calibri"/>
          <w:b/>
          <w:bCs/>
          <w:sz w:val="28"/>
          <w:szCs w:val="28"/>
        </w:rPr>
      </w:pPr>
    </w:p>
    <w:tbl>
      <w:tblPr>
        <w:tblStyle w:val="TableGrid"/>
        <w:tblpPr w:leftFromText="180" w:rightFromText="180" w:vertAnchor="text" w:horzAnchor="margin" w:tblpY="590"/>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120DB0" w14:paraId="3E1FB32D" w14:textId="77777777" w:rsidTr="00AE4D5F">
        <w:tc>
          <w:tcPr>
            <w:tcW w:w="4496" w:type="dxa"/>
            <w:gridSpan w:val="3"/>
            <w:tcBorders>
              <w:top w:val="single" w:sz="12" w:space="0" w:color="FF0000"/>
            </w:tcBorders>
          </w:tcPr>
          <w:p w14:paraId="5EB9419E" w14:textId="099466A5" w:rsidR="00331FE8" w:rsidRPr="00120DB0" w:rsidRDefault="0033783C" w:rsidP="009E77B6">
            <w:pPr>
              <w:spacing w:line="276" w:lineRule="auto"/>
              <w:ind w:right="32"/>
              <w:jc w:val="center"/>
              <w:rPr>
                <w:rFonts w:ascii="Calibri" w:eastAsia="Calibri Light" w:hAnsi="Calibri" w:cs="Calibri Light"/>
                <w:b/>
                <w:sz w:val="16"/>
                <w:szCs w:val="16"/>
              </w:rPr>
            </w:pPr>
            <w:r w:rsidRPr="00120DB0">
              <w:rPr>
                <w:rFonts w:ascii="Calibri" w:eastAsia="Calibri Light" w:hAnsi="Calibri" w:cs="Calibri Light"/>
                <w:b/>
                <w:sz w:val="16"/>
                <w:szCs w:val="16"/>
              </w:rPr>
              <w:t>2022/23</w:t>
            </w:r>
          </w:p>
        </w:tc>
        <w:tc>
          <w:tcPr>
            <w:tcW w:w="4536" w:type="dxa"/>
            <w:tcBorders>
              <w:top w:val="single" w:sz="12" w:space="0" w:color="FF0000"/>
            </w:tcBorders>
          </w:tcPr>
          <w:p w14:paraId="04173C50" w14:textId="77777777" w:rsidR="00331FE8" w:rsidRPr="00120DB0"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0A717845" w14:textId="27233604" w:rsidR="00331FE8" w:rsidRPr="00120DB0" w:rsidRDefault="00DB1EA9" w:rsidP="009E77B6">
            <w:pPr>
              <w:spacing w:line="276" w:lineRule="auto"/>
              <w:jc w:val="center"/>
              <w:rPr>
                <w:rFonts w:ascii="Calibri" w:eastAsia="Calibri Light" w:hAnsi="Calibri" w:cs="Calibri Light"/>
                <w:b/>
                <w:sz w:val="16"/>
                <w:szCs w:val="16"/>
              </w:rPr>
            </w:pPr>
            <w:r w:rsidRPr="00120DB0">
              <w:rPr>
                <w:rFonts w:ascii="Calibri" w:eastAsia="Calibri Light" w:hAnsi="Calibri" w:cs="Calibri Light"/>
                <w:b/>
                <w:sz w:val="16"/>
                <w:szCs w:val="16"/>
              </w:rPr>
              <w:t>2023/24 to 6 May</w:t>
            </w:r>
          </w:p>
        </w:tc>
      </w:tr>
      <w:tr w:rsidR="00331FE8" w:rsidRPr="00120DB0" w14:paraId="28F78CF6" w14:textId="77777777" w:rsidTr="00AE4D5F">
        <w:tc>
          <w:tcPr>
            <w:tcW w:w="1520" w:type="dxa"/>
          </w:tcPr>
          <w:p w14:paraId="6129A375" w14:textId="77777777" w:rsidR="00331FE8" w:rsidRPr="00120DB0" w:rsidRDefault="00331FE8" w:rsidP="00AE4D5F">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Gross Expenditure</w:t>
            </w:r>
          </w:p>
        </w:tc>
        <w:tc>
          <w:tcPr>
            <w:tcW w:w="1559" w:type="dxa"/>
          </w:tcPr>
          <w:p w14:paraId="15709EBE" w14:textId="77777777" w:rsidR="00331FE8" w:rsidRPr="00120DB0" w:rsidRDefault="00331FE8" w:rsidP="00AE4D5F">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Gross Income</w:t>
            </w:r>
          </w:p>
        </w:tc>
        <w:tc>
          <w:tcPr>
            <w:tcW w:w="1417" w:type="dxa"/>
          </w:tcPr>
          <w:p w14:paraId="1C868D55" w14:textId="77777777" w:rsidR="00331FE8" w:rsidRPr="00120DB0" w:rsidRDefault="00331FE8" w:rsidP="00AE4D5F">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Net Expenditure</w:t>
            </w:r>
          </w:p>
        </w:tc>
        <w:tc>
          <w:tcPr>
            <w:tcW w:w="4536" w:type="dxa"/>
          </w:tcPr>
          <w:p w14:paraId="70E8B318" w14:textId="77777777" w:rsidR="00331FE8" w:rsidRPr="00120DB0" w:rsidRDefault="00331FE8" w:rsidP="00AE4D5F">
            <w:pPr>
              <w:spacing w:line="276" w:lineRule="auto"/>
              <w:ind w:right="752"/>
              <w:rPr>
                <w:rFonts w:ascii="Calibri" w:eastAsia="Calibri Light" w:hAnsi="Calibri" w:cs="Calibri Light"/>
                <w:b/>
                <w:sz w:val="16"/>
                <w:szCs w:val="16"/>
              </w:rPr>
            </w:pPr>
          </w:p>
        </w:tc>
        <w:tc>
          <w:tcPr>
            <w:tcW w:w="1702" w:type="dxa"/>
          </w:tcPr>
          <w:p w14:paraId="2A2B88EB" w14:textId="77777777" w:rsidR="00331FE8" w:rsidRPr="00120DB0" w:rsidRDefault="00331FE8" w:rsidP="00AE4D5F">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Gross Expenditure</w:t>
            </w:r>
          </w:p>
        </w:tc>
        <w:tc>
          <w:tcPr>
            <w:tcW w:w="1559" w:type="dxa"/>
          </w:tcPr>
          <w:p w14:paraId="63307A1C" w14:textId="77777777" w:rsidR="00331FE8" w:rsidRPr="00120DB0" w:rsidRDefault="00331FE8" w:rsidP="00AE4D5F">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Gross Income</w:t>
            </w:r>
          </w:p>
        </w:tc>
        <w:tc>
          <w:tcPr>
            <w:tcW w:w="1419" w:type="dxa"/>
          </w:tcPr>
          <w:p w14:paraId="55C95CBC" w14:textId="77777777" w:rsidR="00331FE8" w:rsidRPr="00120DB0" w:rsidRDefault="00331FE8" w:rsidP="00AE4D5F">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Net Expenditure</w:t>
            </w:r>
          </w:p>
        </w:tc>
      </w:tr>
      <w:tr w:rsidR="00331FE8" w:rsidRPr="00120DB0" w14:paraId="770B700E" w14:textId="77777777" w:rsidTr="00AE4D5F">
        <w:tc>
          <w:tcPr>
            <w:tcW w:w="1520" w:type="dxa"/>
            <w:tcBorders>
              <w:bottom w:val="single" w:sz="12" w:space="0" w:color="FF0000"/>
            </w:tcBorders>
          </w:tcPr>
          <w:p w14:paraId="3BE78C17" w14:textId="77777777" w:rsidR="00331FE8" w:rsidRPr="00120DB0" w:rsidRDefault="00331FE8" w:rsidP="00AE4D5F">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559" w:type="dxa"/>
            <w:tcBorders>
              <w:bottom w:val="single" w:sz="12" w:space="0" w:color="FF0000"/>
            </w:tcBorders>
          </w:tcPr>
          <w:p w14:paraId="3CF61636" w14:textId="77777777" w:rsidR="00331FE8" w:rsidRPr="00120DB0" w:rsidRDefault="00331FE8" w:rsidP="00AE4D5F">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417" w:type="dxa"/>
            <w:tcBorders>
              <w:bottom w:val="single" w:sz="12" w:space="0" w:color="FF0000"/>
            </w:tcBorders>
          </w:tcPr>
          <w:p w14:paraId="47BEF6E0" w14:textId="77777777" w:rsidR="00331FE8" w:rsidRPr="00120DB0" w:rsidRDefault="00331FE8" w:rsidP="00AE4D5F">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4536" w:type="dxa"/>
            <w:tcBorders>
              <w:bottom w:val="single" w:sz="12" w:space="0" w:color="FF0000"/>
            </w:tcBorders>
          </w:tcPr>
          <w:p w14:paraId="0411C060" w14:textId="77777777" w:rsidR="00331FE8" w:rsidRPr="00120DB0"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380DE3EA" w14:textId="77777777" w:rsidR="00331FE8" w:rsidRPr="00120DB0" w:rsidRDefault="00331FE8" w:rsidP="00AE4D5F">
            <w:pPr>
              <w:spacing w:line="276" w:lineRule="auto"/>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559" w:type="dxa"/>
            <w:tcBorders>
              <w:bottom w:val="single" w:sz="12" w:space="0" w:color="FF0000"/>
            </w:tcBorders>
          </w:tcPr>
          <w:p w14:paraId="07ED54F7" w14:textId="77777777" w:rsidR="00331FE8" w:rsidRPr="00120DB0" w:rsidRDefault="00331FE8" w:rsidP="00AE4D5F">
            <w:pPr>
              <w:spacing w:line="276" w:lineRule="auto"/>
              <w:ind w:right="47"/>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419" w:type="dxa"/>
            <w:tcBorders>
              <w:bottom w:val="single" w:sz="12" w:space="0" w:color="FF0000"/>
            </w:tcBorders>
          </w:tcPr>
          <w:p w14:paraId="36E129C0" w14:textId="77777777" w:rsidR="00331FE8" w:rsidRPr="00120DB0" w:rsidRDefault="00331FE8" w:rsidP="00AE4D5F">
            <w:pPr>
              <w:spacing w:line="276" w:lineRule="auto"/>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r>
      <w:tr w:rsidR="008245D6" w:rsidRPr="00120DB0" w14:paraId="5585F67D" w14:textId="77777777" w:rsidTr="00AE4D5F">
        <w:tc>
          <w:tcPr>
            <w:tcW w:w="1520" w:type="dxa"/>
            <w:tcBorders>
              <w:top w:val="single" w:sz="12" w:space="0" w:color="FF0000"/>
            </w:tcBorders>
            <w:shd w:val="clear" w:color="auto" w:fill="auto"/>
            <w:vAlign w:val="center"/>
          </w:tcPr>
          <w:p w14:paraId="0CD6C9F7" w14:textId="20C5D612"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40,545</w:t>
            </w:r>
          </w:p>
        </w:tc>
        <w:tc>
          <w:tcPr>
            <w:tcW w:w="1559" w:type="dxa"/>
            <w:tcBorders>
              <w:top w:val="single" w:sz="12" w:space="0" w:color="FF0000"/>
            </w:tcBorders>
            <w:shd w:val="clear" w:color="auto" w:fill="auto"/>
            <w:vAlign w:val="center"/>
          </w:tcPr>
          <w:p w14:paraId="270ECC64" w14:textId="2DA3990C"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7DC3F2FD" w14:textId="6019C935"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40,545</w:t>
            </w:r>
          </w:p>
        </w:tc>
        <w:tc>
          <w:tcPr>
            <w:tcW w:w="4536" w:type="dxa"/>
            <w:tcBorders>
              <w:top w:val="single" w:sz="12" w:space="0" w:color="FF0000"/>
            </w:tcBorders>
            <w:shd w:val="clear" w:color="auto" w:fill="auto"/>
          </w:tcPr>
          <w:p w14:paraId="614DCBDE"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Crime Services</w:t>
            </w:r>
          </w:p>
        </w:tc>
        <w:tc>
          <w:tcPr>
            <w:tcW w:w="1702" w:type="dxa"/>
            <w:tcBorders>
              <w:top w:val="single" w:sz="12" w:space="0" w:color="FF0000"/>
            </w:tcBorders>
            <w:shd w:val="clear" w:color="auto" w:fill="auto"/>
            <w:vAlign w:val="center"/>
          </w:tcPr>
          <w:p w14:paraId="0092FC83" w14:textId="47D5C3D8"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42,156</w:t>
            </w:r>
          </w:p>
        </w:tc>
        <w:tc>
          <w:tcPr>
            <w:tcW w:w="1559" w:type="dxa"/>
            <w:tcBorders>
              <w:top w:val="single" w:sz="12" w:space="0" w:color="FF0000"/>
            </w:tcBorders>
            <w:shd w:val="clear" w:color="auto" w:fill="auto"/>
            <w:vAlign w:val="center"/>
          </w:tcPr>
          <w:p w14:paraId="21EDE08B" w14:textId="135233A4"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3DCBFBC1" w14:textId="3773D9EA"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42,156</w:t>
            </w:r>
          </w:p>
        </w:tc>
      </w:tr>
      <w:tr w:rsidR="008245D6" w:rsidRPr="00120DB0" w14:paraId="00B44247" w14:textId="77777777" w:rsidTr="00D81675">
        <w:tc>
          <w:tcPr>
            <w:tcW w:w="1520" w:type="dxa"/>
            <w:tcBorders>
              <w:bottom w:val="single" w:sz="12" w:space="0" w:color="FF0000"/>
            </w:tcBorders>
            <w:shd w:val="clear" w:color="auto" w:fill="F9E1DF"/>
          </w:tcPr>
          <w:p w14:paraId="0F4DF3A1" w14:textId="7E3B652D"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19,110</w:t>
            </w:r>
          </w:p>
        </w:tc>
        <w:tc>
          <w:tcPr>
            <w:tcW w:w="1559" w:type="dxa"/>
            <w:tcBorders>
              <w:bottom w:val="single" w:sz="12" w:space="0" w:color="FF0000"/>
            </w:tcBorders>
            <w:shd w:val="clear" w:color="auto" w:fill="F9E1DF"/>
          </w:tcPr>
          <w:p w14:paraId="3C880F47" w14:textId="32D76D66"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7" w:type="dxa"/>
            <w:tcBorders>
              <w:bottom w:val="single" w:sz="12" w:space="0" w:color="FF0000"/>
            </w:tcBorders>
            <w:shd w:val="clear" w:color="auto" w:fill="F9E1DF"/>
          </w:tcPr>
          <w:p w14:paraId="4ABEDB94" w14:textId="69AF81C5"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19,110</w:t>
            </w:r>
          </w:p>
        </w:tc>
        <w:tc>
          <w:tcPr>
            <w:tcW w:w="4536" w:type="dxa"/>
            <w:tcBorders>
              <w:bottom w:val="single" w:sz="12" w:space="0" w:color="FF0000"/>
            </w:tcBorders>
            <w:shd w:val="clear" w:color="auto" w:fill="F9E1DF"/>
          </w:tcPr>
          <w:p w14:paraId="16FA8CDE"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Regional &amp; Collaboration (</w:t>
            </w:r>
            <w:proofErr w:type="gramStart"/>
            <w:r w:rsidRPr="00120DB0">
              <w:rPr>
                <w:rFonts w:asciiTheme="majorHAnsi" w:hAnsiTheme="majorHAnsi" w:cs="Arial"/>
                <w:sz w:val="16"/>
                <w:szCs w:val="16"/>
              </w:rPr>
              <w:t>Non Lead</w:t>
            </w:r>
            <w:proofErr w:type="gramEnd"/>
            <w:r w:rsidRPr="00120DB0">
              <w:rPr>
                <w:rFonts w:asciiTheme="majorHAnsi" w:hAnsiTheme="majorHAnsi" w:cs="Arial"/>
                <w:sz w:val="16"/>
                <w:szCs w:val="16"/>
              </w:rPr>
              <w:t>)</w:t>
            </w:r>
          </w:p>
        </w:tc>
        <w:tc>
          <w:tcPr>
            <w:tcW w:w="1702" w:type="dxa"/>
            <w:tcBorders>
              <w:bottom w:val="single" w:sz="12" w:space="0" w:color="FF0000"/>
            </w:tcBorders>
            <w:shd w:val="clear" w:color="auto" w:fill="F9E1DF"/>
          </w:tcPr>
          <w:p w14:paraId="24FADACB" w14:textId="11A0EC51"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22,03</w:t>
            </w:r>
            <w:r w:rsidR="009A76A5" w:rsidRPr="00120DB0">
              <w:rPr>
                <w:rFonts w:asciiTheme="majorHAnsi" w:hAnsiTheme="majorHAnsi" w:cs="Arial"/>
                <w:sz w:val="16"/>
                <w:szCs w:val="16"/>
              </w:rPr>
              <w:t>8</w:t>
            </w:r>
          </w:p>
        </w:tc>
        <w:tc>
          <w:tcPr>
            <w:tcW w:w="1559" w:type="dxa"/>
            <w:tcBorders>
              <w:bottom w:val="single" w:sz="12" w:space="0" w:color="FF0000"/>
            </w:tcBorders>
            <w:shd w:val="clear" w:color="auto" w:fill="F9E1DF"/>
          </w:tcPr>
          <w:p w14:paraId="46A875C9" w14:textId="6FB6EEE2"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bottom w:val="single" w:sz="12" w:space="0" w:color="FF0000"/>
            </w:tcBorders>
            <w:shd w:val="clear" w:color="auto" w:fill="F9E1DF"/>
          </w:tcPr>
          <w:p w14:paraId="47BB8A45" w14:textId="5CBC7785"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22,03</w:t>
            </w:r>
            <w:r w:rsidR="009A76A5" w:rsidRPr="00120DB0">
              <w:rPr>
                <w:rFonts w:asciiTheme="majorHAnsi" w:hAnsiTheme="majorHAnsi" w:cs="Arial"/>
                <w:sz w:val="16"/>
                <w:szCs w:val="16"/>
              </w:rPr>
              <w:t>8</w:t>
            </w:r>
          </w:p>
        </w:tc>
      </w:tr>
      <w:tr w:rsidR="008245D6" w:rsidRPr="00930C0D" w14:paraId="358013BE" w14:textId="77777777" w:rsidTr="00D81675">
        <w:tc>
          <w:tcPr>
            <w:tcW w:w="1520" w:type="dxa"/>
            <w:tcBorders>
              <w:top w:val="single" w:sz="12" w:space="0" w:color="FF0000"/>
              <w:bottom w:val="single" w:sz="12" w:space="0" w:color="FF0000"/>
            </w:tcBorders>
            <w:shd w:val="clear" w:color="auto" w:fill="auto"/>
          </w:tcPr>
          <w:p w14:paraId="1E5F3CAA" w14:textId="10CC4623"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b/>
                <w:sz w:val="16"/>
                <w:szCs w:val="16"/>
              </w:rPr>
              <w:t>59,655</w:t>
            </w:r>
          </w:p>
        </w:tc>
        <w:tc>
          <w:tcPr>
            <w:tcW w:w="1559" w:type="dxa"/>
            <w:tcBorders>
              <w:top w:val="single" w:sz="12" w:space="0" w:color="FF0000"/>
              <w:bottom w:val="single" w:sz="12" w:space="0" w:color="FF0000"/>
            </w:tcBorders>
            <w:shd w:val="clear" w:color="auto" w:fill="auto"/>
            <w:vAlign w:val="center"/>
          </w:tcPr>
          <w:p w14:paraId="46A7194E" w14:textId="5425EE84"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tcPr>
          <w:p w14:paraId="1382989F" w14:textId="736F2CA5"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b/>
                <w:sz w:val="16"/>
                <w:szCs w:val="16"/>
              </w:rPr>
              <w:t>59,655</w:t>
            </w:r>
          </w:p>
        </w:tc>
        <w:tc>
          <w:tcPr>
            <w:tcW w:w="4536" w:type="dxa"/>
            <w:tcBorders>
              <w:top w:val="single" w:sz="12" w:space="0" w:color="FF0000"/>
              <w:bottom w:val="single" w:sz="12" w:space="0" w:color="FF0000"/>
            </w:tcBorders>
            <w:shd w:val="clear" w:color="auto" w:fill="auto"/>
          </w:tcPr>
          <w:p w14:paraId="1425CE4D" w14:textId="77777777" w:rsidR="008245D6" w:rsidRPr="00120DB0" w:rsidRDefault="008245D6" w:rsidP="008245D6">
            <w:pPr>
              <w:spacing w:line="276" w:lineRule="auto"/>
              <w:rPr>
                <w:rFonts w:asciiTheme="majorHAnsi" w:hAnsiTheme="majorHAnsi" w:cs="Arial"/>
                <w:b/>
                <w:sz w:val="16"/>
                <w:szCs w:val="16"/>
              </w:rPr>
            </w:pPr>
            <w:r w:rsidRPr="00120DB0">
              <w:rPr>
                <w:rFonts w:asciiTheme="majorHAnsi" w:hAnsiTheme="majorHAnsi" w:cs="Arial"/>
                <w:b/>
                <w:sz w:val="16"/>
                <w:szCs w:val="16"/>
              </w:rPr>
              <w:t>Assistant Chief Constable (Crime) Total</w:t>
            </w:r>
          </w:p>
        </w:tc>
        <w:tc>
          <w:tcPr>
            <w:tcW w:w="1702" w:type="dxa"/>
            <w:tcBorders>
              <w:top w:val="single" w:sz="12" w:space="0" w:color="FF0000"/>
              <w:bottom w:val="single" w:sz="12" w:space="0" w:color="FF0000"/>
            </w:tcBorders>
            <w:shd w:val="clear" w:color="auto" w:fill="auto"/>
          </w:tcPr>
          <w:p w14:paraId="09681ED7" w14:textId="6ECD6C77"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b/>
                <w:sz w:val="16"/>
                <w:szCs w:val="16"/>
              </w:rPr>
              <w:t>64,194</w:t>
            </w:r>
          </w:p>
        </w:tc>
        <w:tc>
          <w:tcPr>
            <w:tcW w:w="1559" w:type="dxa"/>
            <w:tcBorders>
              <w:top w:val="single" w:sz="12" w:space="0" w:color="FF0000"/>
              <w:bottom w:val="single" w:sz="12" w:space="0" w:color="FF0000"/>
            </w:tcBorders>
            <w:shd w:val="clear" w:color="auto" w:fill="auto"/>
            <w:vAlign w:val="center"/>
          </w:tcPr>
          <w:p w14:paraId="7A73E0CA" w14:textId="2F28CC89"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tcPr>
          <w:p w14:paraId="4A83988C" w14:textId="654FF5F2"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b/>
                <w:sz w:val="16"/>
                <w:szCs w:val="16"/>
              </w:rPr>
              <w:t>64,194</w:t>
            </w:r>
          </w:p>
        </w:tc>
      </w:tr>
    </w:tbl>
    <w:p w14:paraId="0D82348C" w14:textId="77777777" w:rsidR="00331FE8" w:rsidRPr="006125E4" w:rsidRDefault="00331FE8" w:rsidP="00331FE8">
      <w:pPr>
        <w:rPr>
          <w:rFonts w:ascii="Calibri" w:eastAsia="Calibri" w:hAnsi="Calibri" w:cs="Calibri"/>
          <w:b/>
          <w:bCs/>
          <w:color w:val="DB4050"/>
          <w:sz w:val="60"/>
          <w:szCs w:val="60"/>
        </w:rPr>
      </w:pPr>
      <w:r w:rsidRPr="006125E4">
        <w:rPr>
          <w:rFonts w:ascii="Calibri" w:eastAsia="Calibri" w:hAnsi="Calibri" w:cs="Calibri"/>
          <w:b/>
          <w:bCs/>
          <w:sz w:val="28"/>
          <w:szCs w:val="28"/>
        </w:rPr>
        <w:t>Assistant Chief Constable (Crime)</w:t>
      </w:r>
      <w:r w:rsidRPr="006125E4">
        <w:rPr>
          <w:rFonts w:ascii="Calibri" w:eastAsia="Calibri" w:hAnsi="Calibri" w:cs="Calibri"/>
          <w:b/>
          <w:bCs/>
          <w:color w:val="DB4050"/>
          <w:sz w:val="60"/>
          <w:szCs w:val="60"/>
        </w:rPr>
        <w:br w:type="page"/>
      </w:r>
    </w:p>
    <w:p w14:paraId="57268E23" w14:textId="77777777" w:rsidR="00331FE8" w:rsidRPr="006125E4" w:rsidRDefault="00E97C3C" w:rsidP="00331FE8">
      <w:pPr>
        <w:rPr>
          <w:rFonts w:ascii="Calibri" w:eastAsia="Calibri" w:hAnsi="Calibri" w:cs="Calibri"/>
          <w:color w:val="DB4050"/>
          <w:sz w:val="26"/>
          <w:szCs w:val="26"/>
        </w:rPr>
      </w:pPr>
      <w:bookmarkStart w:id="71" w:name="CIESnotes2"/>
      <w:bookmarkEnd w:id="71"/>
      <w:r w:rsidRPr="006125E4">
        <w:rPr>
          <w:rFonts w:ascii="Calibri" w:eastAsia="Calibri" w:hAnsi="Calibri" w:cs="Calibri"/>
          <w:b/>
          <w:bCs/>
          <w:noProof/>
          <w:color w:val="DB4050"/>
          <w:sz w:val="60"/>
          <w:szCs w:val="60"/>
        </w:rPr>
        <w:lastRenderedPageBreak/>
        <w:drawing>
          <wp:anchor distT="0" distB="0" distL="114300" distR="114300" simplePos="0" relativeHeight="251655680" behindDoc="1" locked="0" layoutInCell="1" allowOverlap="1" wp14:anchorId="4318C6B4" wp14:editId="288BB89D">
            <wp:simplePos x="0" y="0"/>
            <wp:positionH relativeFrom="column">
              <wp:posOffset>9413875</wp:posOffset>
            </wp:positionH>
            <wp:positionV relativeFrom="paragraph">
              <wp:posOffset>-559859</wp:posOffset>
            </wp:positionV>
            <wp:extent cx="759460" cy="7595870"/>
            <wp:effectExtent l="0" t="0" r="254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31FE8" w:rsidRPr="006125E4">
        <w:rPr>
          <w:rFonts w:ascii="Calibri" w:eastAsia="Calibri" w:hAnsi="Calibri" w:cs="Calibri"/>
          <w:b/>
          <w:color w:val="DB4050"/>
          <w:sz w:val="26"/>
          <w:szCs w:val="26"/>
        </w:rPr>
        <w:t>Note 6</w:t>
      </w:r>
      <w:r w:rsidR="00331FE8" w:rsidRPr="006125E4">
        <w:rPr>
          <w:rFonts w:ascii="Calibri" w:eastAsia="Calibri" w:hAnsi="Calibri" w:cs="Calibri"/>
          <w:color w:val="DB4050"/>
          <w:sz w:val="26"/>
          <w:szCs w:val="26"/>
        </w:rPr>
        <w:t xml:space="preserve"> Additional Segmental Analysis (continued)</w:t>
      </w:r>
    </w:p>
    <w:p w14:paraId="7D27C627" w14:textId="77777777" w:rsidR="00331FE8" w:rsidRPr="006125E4" w:rsidRDefault="00331FE8" w:rsidP="00331FE8">
      <w:pPr>
        <w:rPr>
          <w:rFonts w:ascii="Calibri" w:eastAsia="Calibri" w:hAnsi="Calibri" w:cs="Calibri"/>
          <w:color w:val="DB4050"/>
          <w:sz w:val="25"/>
          <w:szCs w:val="25"/>
        </w:rPr>
      </w:pPr>
    </w:p>
    <w:p w14:paraId="79E9C684" w14:textId="77777777" w:rsidR="00331FE8" w:rsidRPr="006125E4" w:rsidRDefault="00331FE8" w:rsidP="00331FE8">
      <w:pPr>
        <w:rPr>
          <w:rFonts w:ascii="Calibri" w:eastAsia="Calibri" w:hAnsi="Calibri" w:cs="Calibri"/>
          <w:b/>
          <w:bCs/>
          <w:sz w:val="28"/>
          <w:szCs w:val="28"/>
        </w:rPr>
      </w:pPr>
      <w:r w:rsidRPr="006125E4">
        <w:rPr>
          <w:rFonts w:ascii="Calibri" w:eastAsia="Calibri" w:hAnsi="Calibri" w:cs="Calibri"/>
          <w:b/>
          <w:bCs/>
          <w:sz w:val="28"/>
          <w:szCs w:val="28"/>
        </w:rPr>
        <w:t>Assistant Chief Constable (</w:t>
      </w:r>
      <w:r w:rsidR="00D81675">
        <w:rPr>
          <w:rFonts w:ascii="Calibri" w:eastAsia="Calibri" w:hAnsi="Calibri" w:cs="Calibri"/>
          <w:b/>
          <w:bCs/>
          <w:sz w:val="28"/>
          <w:szCs w:val="28"/>
        </w:rPr>
        <w:t>Operational Support</w:t>
      </w:r>
      <w:r w:rsidRPr="006125E4">
        <w:rPr>
          <w:rFonts w:ascii="Calibri" w:eastAsia="Calibri" w:hAnsi="Calibri" w:cs="Calibri"/>
          <w:b/>
          <w:bCs/>
          <w:sz w:val="28"/>
          <w:szCs w:val="28"/>
        </w:rPr>
        <w:t>)</w:t>
      </w:r>
    </w:p>
    <w:tbl>
      <w:tblPr>
        <w:tblStyle w:val="TableGrid"/>
        <w:tblpPr w:leftFromText="180" w:rightFromText="180" w:vertAnchor="text" w:horzAnchor="margin" w:tblpY="16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6125E4" w14:paraId="1933E417" w14:textId="77777777" w:rsidTr="00AE4D5F">
        <w:tc>
          <w:tcPr>
            <w:tcW w:w="4496" w:type="dxa"/>
            <w:gridSpan w:val="3"/>
            <w:tcBorders>
              <w:top w:val="single" w:sz="12" w:space="0" w:color="FF0000"/>
            </w:tcBorders>
          </w:tcPr>
          <w:p w14:paraId="1871BC01" w14:textId="3290823F" w:rsidR="00331FE8" w:rsidRPr="006125E4" w:rsidRDefault="0033783C" w:rsidP="009E77B6">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4536" w:type="dxa"/>
            <w:tcBorders>
              <w:top w:val="single" w:sz="12" w:space="0" w:color="FF0000"/>
            </w:tcBorders>
          </w:tcPr>
          <w:p w14:paraId="5E462430"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43E73D9F" w14:textId="7871219B" w:rsidR="00331FE8" w:rsidRPr="006125E4"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1FE8" w:rsidRPr="006125E4" w14:paraId="2FF881CB" w14:textId="77777777" w:rsidTr="00AE4D5F">
        <w:tc>
          <w:tcPr>
            <w:tcW w:w="1520" w:type="dxa"/>
          </w:tcPr>
          <w:p w14:paraId="76C20C56"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0D60321C"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7" w:type="dxa"/>
          </w:tcPr>
          <w:p w14:paraId="3E6F212E"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c>
          <w:tcPr>
            <w:tcW w:w="4536" w:type="dxa"/>
          </w:tcPr>
          <w:p w14:paraId="4858C6B7"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1702" w:type="dxa"/>
          </w:tcPr>
          <w:p w14:paraId="10CC2EA1"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0425894B"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9" w:type="dxa"/>
          </w:tcPr>
          <w:p w14:paraId="2F10BB91"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r>
      <w:tr w:rsidR="00331FE8" w:rsidRPr="006125E4" w14:paraId="5DA4BAE7" w14:textId="77777777" w:rsidTr="00AE4D5F">
        <w:tc>
          <w:tcPr>
            <w:tcW w:w="1520" w:type="dxa"/>
            <w:tcBorders>
              <w:bottom w:val="single" w:sz="12" w:space="0" w:color="FF0000"/>
            </w:tcBorders>
          </w:tcPr>
          <w:p w14:paraId="6B981399" w14:textId="77777777" w:rsidR="00331FE8" w:rsidRPr="006125E4" w:rsidRDefault="00331FE8" w:rsidP="00AE4D5F">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4434C007" w14:textId="77777777" w:rsidR="00331FE8" w:rsidRPr="006125E4" w:rsidRDefault="00331FE8" w:rsidP="00AE4D5F">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7" w:type="dxa"/>
            <w:tcBorders>
              <w:bottom w:val="single" w:sz="12" w:space="0" w:color="FF0000"/>
            </w:tcBorders>
          </w:tcPr>
          <w:p w14:paraId="36B7B8AA" w14:textId="77777777" w:rsidR="00331FE8" w:rsidRPr="006125E4" w:rsidRDefault="00331FE8" w:rsidP="00AE4D5F">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536" w:type="dxa"/>
            <w:tcBorders>
              <w:bottom w:val="single" w:sz="12" w:space="0" w:color="FF0000"/>
            </w:tcBorders>
          </w:tcPr>
          <w:p w14:paraId="41342FB8" w14:textId="77777777" w:rsidR="00331FE8" w:rsidRPr="006125E4"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0A177725" w14:textId="77777777" w:rsidR="00331FE8" w:rsidRPr="006125E4" w:rsidRDefault="00331FE8" w:rsidP="00AE4D5F">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41427CFD" w14:textId="77777777" w:rsidR="00331FE8" w:rsidRPr="006125E4" w:rsidRDefault="00331FE8" w:rsidP="00AE4D5F">
            <w:pPr>
              <w:spacing w:line="276" w:lineRule="auto"/>
              <w:ind w:right="47"/>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9" w:type="dxa"/>
            <w:tcBorders>
              <w:bottom w:val="single" w:sz="12" w:space="0" w:color="FF0000"/>
            </w:tcBorders>
          </w:tcPr>
          <w:p w14:paraId="2EC1D8BE" w14:textId="77777777" w:rsidR="00331FE8" w:rsidRPr="006125E4" w:rsidRDefault="00331FE8" w:rsidP="00AE4D5F">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8245D6" w:rsidRPr="00120DB0" w14:paraId="690375D8" w14:textId="77777777" w:rsidTr="00FF3840">
        <w:tc>
          <w:tcPr>
            <w:tcW w:w="1520" w:type="dxa"/>
            <w:tcBorders>
              <w:top w:val="single" w:sz="12" w:space="0" w:color="FF0000"/>
              <w:bottom w:val="single" w:sz="12" w:space="0" w:color="FF0000"/>
            </w:tcBorders>
            <w:shd w:val="clear" w:color="auto" w:fill="auto"/>
            <w:vAlign w:val="center"/>
          </w:tcPr>
          <w:p w14:paraId="13A30D82" w14:textId="46E87C42"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29,971</w:t>
            </w:r>
          </w:p>
        </w:tc>
        <w:tc>
          <w:tcPr>
            <w:tcW w:w="1559" w:type="dxa"/>
            <w:tcBorders>
              <w:top w:val="single" w:sz="12" w:space="0" w:color="FF0000"/>
              <w:bottom w:val="single" w:sz="12" w:space="0" w:color="FF0000"/>
            </w:tcBorders>
            <w:shd w:val="clear" w:color="auto" w:fill="auto"/>
            <w:vAlign w:val="center"/>
          </w:tcPr>
          <w:p w14:paraId="7149E2AE" w14:textId="25A67334"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vAlign w:val="center"/>
          </w:tcPr>
          <w:p w14:paraId="3A8A1EBA" w14:textId="406CC40E"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29,971</w:t>
            </w:r>
          </w:p>
        </w:tc>
        <w:tc>
          <w:tcPr>
            <w:tcW w:w="4536" w:type="dxa"/>
            <w:tcBorders>
              <w:top w:val="single" w:sz="12" w:space="0" w:color="FF0000"/>
              <w:bottom w:val="single" w:sz="12" w:space="0" w:color="FF0000"/>
            </w:tcBorders>
            <w:shd w:val="clear" w:color="auto" w:fill="auto"/>
          </w:tcPr>
          <w:p w14:paraId="5FC9A69A"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Operational Support Unit</w:t>
            </w:r>
          </w:p>
        </w:tc>
        <w:tc>
          <w:tcPr>
            <w:tcW w:w="1702" w:type="dxa"/>
            <w:tcBorders>
              <w:top w:val="single" w:sz="12" w:space="0" w:color="FF0000"/>
              <w:bottom w:val="single" w:sz="12" w:space="0" w:color="FF0000"/>
            </w:tcBorders>
            <w:shd w:val="clear" w:color="auto" w:fill="auto"/>
            <w:vAlign w:val="center"/>
          </w:tcPr>
          <w:p w14:paraId="56094466" w14:textId="2F18C11D"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32,094</w:t>
            </w:r>
          </w:p>
        </w:tc>
        <w:tc>
          <w:tcPr>
            <w:tcW w:w="1559" w:type="dxa"/>
            <w:tcBorders>
              <w:top w:val="single" w:sz="12" w:space="0" w:color="FF0000"/>
              <w:bottom w:val="single" w:sz="12" w:space="0" w:color="FF0000"/>
            </w:tcBorders>
            <w:shd w:val="clear" w:color="auto" w:fill="auto"/>
            <w:vAlign w:val="center"/>
          </w:tcPr>
          <w:p w14:paraId="3C91F0D2" w14:textId="30FB288A" w:rsidR="008245D6" w:rsidRPr="00120DB0" w:rsidRDefault="008245D6" w:rsidP="008245D6">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top w:val="single" w:sz="12" w:space="0" w:color="FF0000"/>
              <w:bottom w:val="single" w:sz="12" w:space="0" w:color="FF0000"/>
            </w:tcBorders>
            <w:shd w:val="clear" w:color="auto" w:fill="auto"/>
            <w:vAlign w:val="center"/>
          </w:tcPr>
          <w:p w14:paraId="45D0741E" w14:textId="705570AD" w:rsidR="008245D6" w:rsidRPr="00120DB0" w:rsidRDefault="009A76A5"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32,094</w:t>
            </w:r>
          </w:p>
        </w:tc>
      </w:tr>
      <w:tr w:rsidR="008245D6" w:rsidRPr="00120DB0" w14:paraId="69CE19E3" w14:textId="77777777" w:rsidTr="00FF3840">
        <w:tc>
          <w:tcPr>
            <w:tcW w:w="1520" w:type="dxa"/>
            <w:tcBorders>
              <w:top w:val="single" w:sz="12" w:space="0" w:color="FF0000"/>
              <w:bottom w:val="single" w:sz="12" w:space="0" w:color="FF0000"/>
            </w:tcBorders>
            <w:shd w:val="clear" w:color="auto" w:fill="F9E1DF"/>
          </w:tcPr>
          <w:p w14:paraId="44CCBC3B" w14:textId="469598E8" w:rsidR="008245D6" w:rsidRPr="00120DB0" w:rsidRDefault="008245D6" w:rsidP="008245D6">
            <w:pPr>
              <w:spacing w:line="276" w:lineRule="auto"/>
              <w:ind w:right="-18"/>
              <w:jc w:val="right"/>
              <w:rPr>
                <w:rFonts w:asciiTheme="majorHAnsi" w:hAnsiTheme="majorHAnsi" w:cs="Arial"/>
                <w:b/>
                <w:sz w:val="16"/>
                <w:szCs w:val="16"/>
              </w:rPr>
            </w:pPr>
            <w:r w:rsidRPr="00120DB0">
              <w:rPr>
                <w:rFonts w:asciiTheme="majorHAnsi" w:hAnsiTheme="majorHAnsi" w:cs="Arial"/>
                <w:b/>
                <w:sz w:val="16"/>
                <w:szCs w:val="16"/>
              </w:rPr>
              <w:t>29,971</w:t>
            </w:r>
          </w:p>
        </w:tc>
        <w:tc>
          <w:tcPr>
            <w:tcW w:w="1559" w:type="dxa"/>
            <w:tcBorders>
              <w:top w:val="single" w:sz="12" w:space="0" w:color="FF0000"/>
              <w:bottom w:val="single" w:sz="12" w:space="0" w:color="FF0000"/>
            </w:tcBorders>
            <w:shd w:val="clear" w:color="auto" w:fill="F9E1DF"/>
            <w:vAlign w:val="center"/>
          </w:tcPr>
          <w:p w14:paraId="7D5DF853" w14:textId="514A7743" w:rsidR="008245D6" w:rsidRPr="00120DB0" w:rsidRDefault="008245D6" w:rsidP="008245D6">
            <w:pPr>
              <w:spacing w:line="276" w:lineRule="auto"/>
              <w:ind w:right="47"/>
              <w:jc w:val="right"/>
              <w:rPr>
                <w:rFonts w:asciiTheme="majorHAnsi" w:hAnsiTheme="majorHAnsi" w:cs="Arial"/>
                <w:b/>
                <w:sz w:val="16"/>
                <w:szCs w:val="16"/>
              </w:rPr>
            </w:pPr>
            <w:r w:rsidRPr="00120DB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tcPr>
          <w:p w14:paraId="190C80A4" w14:textId="6E1BFE8E" w:rsidR="008245D6" w:rsidRPr="00120DB0" w:rsidRDefault="008245D6" w:rsidP="008245D6">
            <w:pPr>
              <w:spacing w:line="276" w:lineRule="auto"/>
              <w:ind w:right="-18"/>
              <w:jc w:val="right"/>
              <w:rPr>
                <w:rFonts w:asciiTheme="majorHAnsi" w:hAnsiTheme="majorHAnsi" w:cs="Arial"/>
                <w:b/>
                <w:sz w:val="16"/>
                <w:szCs w:val="16"/>
              </w:rPr>
            </w:pPr>
            <w:r w:rsidRPr="00120DB0">
              <w:rPr>
                <w:rFonts w:asciiTheme="majorHAnsi" w:hAnsiTheme="majorHAnsi" w:cs="Arial"/>
                <w:b/>
                <w:sz w:val="16"/>
                <w:szCs w:val="16"/>
              </w:rPr>
              <w:t>29,971</w:t>
            </w:r>
          </w:p>
        </w:tc>
        <w:tc>
          <w:tcPr>
            <w:tcW w:w="4536" w:type="dxa"/>
            <w:tcBorders>
              <w:top w:val="single" w:sz="12" w:space="0" w:color="FF0000"/>
              <w:bottom w:val="single" w:sz="12" w:space="0" w:color="FF0000"/>
            </w:tcBorders>
            <w:shd w:val="clear" w:color="auto" w:fill="F9E1DF"/>
          </w:tcPr>
          <w:p w14:paraId="0FAFCA0E" w14:textId="77777777" w:rsidR="008245D6" w:rsidRPr="00120DB0" w:rsidRDefault="008245D6" w:rsidP="008245D6">
            <w:pPr>
              <w:spacing w:line="276" w:lineRule="auto"/>
              <w:rPr>
                <w:rFonts w:asciiTheme="majorHAnsi" w:hAnsiTheme="majorHAnsi" w:cs="Arial"/>
                <w:b/>
                <w:sz w:val="16"/>
                <w:szCs w:val="16"/>
              </w:rPr>
            </w:pPr>
            <w:r w:rsidRPr="00120DB0">
              <w:rPr>
                <w:rFonts w:asciiTheme="majorHAnsi" w:hAnsiTheme="majorHAnsi" w:cs="Arial"/>
                <w:b/>
                <w:sz w:val="16"/>
                <w:szCs w:val="16"/>
              </w:rPr>
              <w:t>Assistant Chief Constable (Operational Support) Total</w:t>
            </w:r>
          </w:p>
        </w:tc>
        <w:tc>
          <w:tcPr>
            <w:tcW w:w="1702" w:type="dxa"/>
            <w:tcBorders>
              <w:top w:val="single" w:sz="12" w:space="0" w:color="FF0000"/>
              <w:bottom w:val="single" w:sz="12" w:space="0" w:color="FF0000"/>
            </w:tcBorders>
            <w:shd w:val="clear" w:color="auto" w:fill="F9E1DF"/>
          </w:tcPr>
          <w:p w14:paraId="65E73095" w14:textId="19B20BB2" w:rsidR="008245D6" w:rsidRPr="00120DB0" w:rsidRDefault="009A76A5"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32,094</w:t>
            </w:r>
          </w:p>
        </w:tc>
        <w:tc>
          <w:tcPr>
            <w:tcW w:w="1559" w:type="dxa"/>
            <w:tcBorders>
              <w:top w:val="single" w:sz="12" w:space="0" w:color="FF0000"/>
              <w:bottom w:val="single" w:sz="12" w:space="0" w:color="FF0000"/>
            </w:tcBorders>
            <w:shd w:val="clear" w:color="auto" w:fill="F9E1DF"/>
            <w:vAlign w:val="center"/>
          </w:tcPr>
          <w:p w14:paraId="713FB87D" w14:textId="6C4B529E" w:rsidR="008245D6" w:rsidRPr="00120DB0" w:rsidRDefault="008245D6" w:rsidP="008245D6">
            <w:pPr>
              <w:spacing w:line="276" w:lineRule="auto"/>
              <w:ind w:right="47"/>
              <w:jc w:val="right"/>
              <w:rPr>
                <w:rFonts w:asciiTheme="majorHAnsi" w:hAnsiTheme="majorHAnsi" w:cs="Arial"/>
                <w:b/>
                <w:sz w:val="16"/>
                <w:szCs w:val="16"/>
              </w:rPr>
            </w:pPr>
            <w:r w:rsidRPr="00120DB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F9E1DF"/>
          </w:tcPr>
          <w:p w14:paraId="349596FC" w14:textId="25FDFCCE" w:rsidR="008245D6" w:rsidRPr="00120DB0" w:rsidRDefault="009A76A5"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32,094</w:t>
            </w:r>
          </w:p>
        </w:tc>
      </w:tr>
    </w:tbl>
    <w:p w14:paraId="22C3F93A" w14:textId="77777777" w:rsidR="00331FE8" w:rsidRPr="00120DB0" w:rsidRDefault="00331FE8" w:rsidP="00331FE8">
      <w:pPr>
        <w:rPr>
          <w:rFonts w:ascii="Calibri" w:eastAsia="Calibri" w:hAnsi="Calibri" w:cs="Calibri"/>
          <w:b/>
          <w:bCs/>
          <w:sz w:val="28"/>
          <w:szCs w:val="28"/>
        </w:rPr>
      </w:pPr>
    </w:p>
    <w:p w14:paraId="533CDECA" w14:textId="77777777" w:rsidR="00331FE8" w:rsidRPr="00120DB0" w:rsidRDefault="00331FE8" w:rsidP="00331FE8">
      <w:pPr>
        <w:spacing w:line="213" w:lineRule="auto"/>
        <w:ind w:left="20" w:right="313"/>
        <w:rPr>
          <w:rFonts w:ascii="Calibri" w:eastAsia="Calibri" w:hAnsi="Calibri" w:cs="Calibri"/>
          <w:b/>
          <w:bCs/>
          <w:sz w:val="28"/>
          <w:szCs w:val="28"/>
        </w:rPr>
      </w:pPr>
    </w:p>
    <w:p w14:paraId="613BD87A" w14:textId="77777777" w:rsidR="00331FE8" w:rsidRPr="00120DB0" w:rsidRDefault="00331FE8" w:rsidP="00331FE8">
      <w:pPr>
        <w:rPr>
          <w:rFonts w:ascii="Calibri" w:eastAsia="Calibri" w:hAnsi="Calibri" w:cs="Calibri"/>
          <w:b/>
          <w:bCs/>
          <w:sz w:val="28"/>
          <w:szCs w:val="28"/>
        </w:rPr>
      </w:pPr>
    </w:p>
    <w:p w14:paraId="4FECAC24" w14:textId="77777777" w:rsidR="00331FE8" w:rsidRPr="00120DB0" w:rsidRDefault="00331FE8" w:rsidP="00331FE8">
      <w:pPr>
        <w:rPr>
          <w:rFonts w:ascii="Calibri" w:eastAsia="Calibri" w:hAnsi="Calibri" w:cs="Calibri"/>
          <w:b/>
          <w:bCs/>
          <w:sz w:val="28"/>
          <w:szCs w:val="28"/>
        </w:rPr>
      </w:pPr>
    </w:p>
    <w:p w14:paraId="4594C987" w14:textId="77777777" w:rsidR="00331FE8" w:rsidRPr="00120DB0" w:rsidRDefault="00331FE8" w:rsidP="00331FE8">
      <w:pPr>
        <w:rPr>
          <w:rFonts w:ascii="Calibri" w:eastAsia="Calibri" w:hAnsi="Calibri" w:cs="Calibri"/>
          <w:b/>
          <w:bCs/>
          <w:sz w:val="28"/>
          <w:szCs w:val="28"/>
        </w:rPr>
      </w:pPr>
    </w:p>
    <w:p w14:paraId="780421D2" w14:textId="77777777" w:rsidR="00331FE8" w:rsidRPr="00120DB0" w:rsidRDefault="00331FE8" w:rsidP="00331FE8">
      <w:pPr>
        <w:rPr>
          <w:rFonts w:ascii="Calibri" w:eastAsia="Calibri" w:hAnsi="Calibri" w:cs="Calibri"/>
          <w:b/>
          <w:bCs/>
          <w:sz w:val="28"/>
          <w:szCs w:val="28"/>
        </w:rPr>
      </w:pPr>
    </w:p>
    <w:p w14:paraId="51927710" w14:textId="3B919917" w:rsidR="00FF3840" w:rsidRPr="00120DB0" w:rsidRDefault="00FF3840" w:rsidP="00331FE8">
      <w:pPr>
        <w:rPr>
          <w:rFonts w:ascii="Calibri" w:eastAsia="Calibri" w:hAnsi="Calibri" w:cs="Calibri"/>
          <w:b/>
          <w:bCs/>
          <w:sz w:val="28"/>
          <w:szCs w:val="28"/>
        </w:rPr>
      </w:pPr>
      <w:r w:rsidRPr="00120DB0">
        <w:rPr>
          <w:rFonts w:ascii="Calibri" w:eastAsia="Calibri" w:hAnsi="Calibri" w:cs="Calibri"/>
          <w:b/>
          <w:bCs/>
          <w:sz w:val="28"/>
          <w:szCs w:val="28"/>
        </w:rPr>
        <w:t>Assistant Chief Constable (CJAD</w:t>
      </w:r>
      <w:r w:rsidR="002551BA" w:rsidRPr="00120DB0">
        <w:rPr>
          <w:rFonts w:ascii="Calibri" w:eastAsia="Calibri" w:hAnsi="Calibri" w:cs="Calibri"/>
          <w:b/>
          <w:bCs/>
          <w:sz w:val="28"/>
          <w:szCs w:val="28"/>
        </w:rPr>
        <w:t>, CJU &amp; Custody</w:t>
      </w:r>
      <w:r w:rsidRPr="00120DB0">
        <w:rPr>
          <w:rFonts w:ascii="Calibri" w:eastAsia="Calibri" w:hAnsi="Calibri" w:cs="Calibri"/>
          <w:b/>
          <w:bCs/>
          <w:sz w:val="28"/>
          <w:szCs w:val="28"/>
        </w:rPr>
        <w:t>)</w:t>
      </w:r>
    </w:p>
    <w:tbl>
      <w:tblPr>
        <w:tblStyle w:val="TableGrid"/>
        <w:tblpPr w:leftFromText="180" w:rightFromText="180" w:vertAnchor="text" w:horzAnchor="margin" w:tblpY="269"/>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FF3840" w:rsidRPr="00120DB0" w14:paraId="7023570D" w14:textId="77777777" w:rsidTr="00FF3840">
        <w:tc>
          <w:tcPr>
            <w:tcW w:w="4496" w:type="dxa"/>
            <w:gridSpan w:val="3"/>
            <w:tcBorders>
              <w:top w:val="single" w:sz="12" w:space="0" w:color="FF0000"/>
            </w:tcBorders>
          </w:tcPr>
          <w:p w14:paraId="7AEE91BA" w14:textId="1FD665F7" w:rsidR="00FF3840" w:rsidRPr="00120DB0" w:rsidRDefault="0033783C" w:rsidP="00FF3840">
            <w:pPr>
              <w:spacing w:line="276" w:lineRule="auto"/>
              <w:ind w:right="32"/>
              <w:jc w:val="center"/>
              <w:rPr>
                <w:rFonts w:ascii="Calibri" w:eastAsia="Calibri Light" w:hAnsi="Calibri" w:cs="Calibri Light"/>
                <w:b/>
                <w:sz w:val="16"/>
                <w:szCs w:val="16"/>
              </w:rPr>
            </w:pPr>
            <w:r w:rsidRPr="00120DB0">
              <w:rPr>
                <w:rFonts w:ascii="Calibri" w:eastAsia="Calibri Light" w:hAnsi="Calibri" w:cs="Calibri Light"/>
                <w:b/>
                <w:sz w:val="16"/>
                <w:szCs w:val="16"/>
              </w:rPr>
              <w:t>2022/23</w:t>
            </w:r>
          </w:p>
        </w:tc>
        <w:tc>
          <w:tcPr>
            <w:tcW w:w="4536" w:type="dxa"/>
            <w:tcBorders>
              <w:top w:val="single" w:sz="12" w:space="0" w:color="FF0000"/>
            </w:tcBorders>
          </w:tcPr>
          <w:p w14:paraId="2D598282" w14:textId="77777777" w:rsidR="00FF3840" w:rsidRPr="00120DB0" w:rsidRDefault="00FF3840" w:rsidP="00FF3840">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5DF08B78" w14:textId="1FA7839F" w:rsidR="00FF3840" w:rsidRPr="00120DB0" w:rsidRDefault="00DB1EA9" w:rsidP="00FF3840">
            <w:pPr>
              <w:spacing w:line="276" w:lineRule="auto"/>
              <w:jc w:val="center"/>
              <w:rPr>
                <w:rFonts w:ascii="Calibri" w:eastAsia="Calibri Light" w:hAnsi="Calibri" w:cs="Calibri Light"/>
                <w:b/>
                <w:sz w:val="16"/>
                <w:szCs w:val="16"/>
              </w:rPr>
            </w:pPr>
            <w:r w:rsidRPr="00120DB0">
              <w:rPr>
                <w:rFonts w:ascii="Calibri" w:eastAsia="Calibri Light" w:hAnsi="Calibri" w:cs="Calibri Light"/>
                <w:b/>
                <w:sz w:val="16"/>
                <w:szCs w:val="16"/>
              </w:rPr>
              <w:t>2023/24 to 6 May</w:t>
            </w:r>
          </w:p>
        </w:tc>
      </w:tr>
      <w:tr w:rsidR="00FF3840" w:rsidRPr="00120DB0" w14:paraId="5EDFB150" w14:textId="77777777" w:rsidTr="00FF3840">
        <w:tc>
          <w:tcPr>
            <w:tcW w:w="1520" w:type="dxa"/>
          </w:tcPr>
          <w:p w14:paraId="16CF9379" w14:textId="77777777" w:rsidR="00FF3840" w:rsidRPr="00120DB0" w:rsidRDefault="00FF3840" w:rsidP="00FF3840">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Gross Expenditure</w:t>
            </w:r>
          </w:p>
        </w:tc>
        <w:tc>
          <w:tcPr>
            <w:tcW w:w="1559" w:type="dxa"/>
          </w:tcPr>
          <w:p w14:paraId="34594546" w14:textId="77777777" w:rsidR="00FF3840" w:rsidRPr="00120DB0" w:rsidRDefault="00FF3840" w:rsidP="00FF3840">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Gross Income</w:t>
            </w:r>
          </w:p>
        </w:tc>
        <w:tc>
          <w:tcPr>
            <w:tcW w:w="1417" w:type="dxa"/>
          </w:tcPr>
          <w:p w14:paraId="5FC370BC" w14:textId="77777777" w:rsidR="00FF3840" w:rsidRPr="00120DB0" w:rsidRDefault="00FF3840" w:rsidP="00FF3840">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Net Expenditure</w:t>
            </w:r>
          </w:p>
        </w:tc>
        <w:tc>
          <w:tcPr>
            <w:tcW w:w="4536" w:type="dxa"/>
          </w:tcPr>
          <w:p w14:paraId="67C8C21F" w14:textId="77777777" w:rsidR="00FF3840" w:rsidRPr="00120DB0" w:rsidRDefault="00FF3840" w:rsidP="00FF3840">
            <w:pPr>
              <w:spacing w:line="276" w:lineRule="auto"/>
              <w:ind w:right="752"/>
              <w:rPr>
                <w:rFonts w:ascii="Calibri" w:eastAsia="Calibri Light" w:hAnsi="Calibri" w:cs="Calibri Light"/>
                <w:b/>
                <w:sz w:val="16"/>
                <w:szCs w:val="16"/>
              </w:rPr>
            </w:pPr>
          </w:p>
        </w:tc>
        <w:tc>
          <w:tcPr>
            <w:tcW w:w="1702" w:type="dxa"/>
          </w:tcPr>
          <w:p w14:paraId="1BCC19B2" w14:textId="77777777" w:rsidR="00FF3840" w:rsidRPr="00120DB0" w:rsidRDefault="00FF3840" w:rsidP="00FF3840">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Gross Expenditure</w:t>
            </w:r>
          </w:p>
        </w:tc>
        <w:tc>
          <w:tcPr>
            <w:tcW w:w="1559" w:type="dxa"/>
          </w:tcPr>
          <w:p w14:paraId="000293DD" w14:textId="77777777" w:rsidR="00FF3840" w:rsidRPr="00120DB0" w:rsidRDefault="00FF3840" w:rsidP="00FF3840">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Gross Income</w:t>
            </w:r>
          </w:p>
        </w:tc>
        <w:tc>
          <w:tcPr>
            <w:tcW w:w="1419" w:type="dxa"/>
          </w:tcPr>
          <w:p w14:paraId="7DEF42B9" w14:textId="77777777" w:rsidR="00FF3840" w:rsidRPr="00120DB0" w:rsidRDefault="00FF3840" w:rsidP="00FF3840">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Net Expenditure</w:t>
            </w:r>
          </w:p>
        </w:tc>
      </w:tr>
      <w:tr w:rsidR="00FF3840" w:rsidRPr="00120DB0" w14:paraId="02CCC5B7" w14:textId="77777777" w:rsidTr="00FF3840">
        <w:tc>
          <w:tcPr>
            <w:tcW w:w="1520" w:type="dxa"/>
            <w:tcBorders>
              <w:bottom w:val="single" w:sz="12" w:space="0" w:color="FF0000"/>
            </w:tcBorders>
          </w:tcPr>
          <w:p w14:paraId="46A2264D" w14:textId="77777777" w:rsidR="00FF3840" w:rsidRPr="00120DB0" w:rsidRDefault="00FF3840" w:rsidP="00FF3840">
            <w:pPr>
              <w:spacing w:line="276" w:lineRule="auto"/>
              <w:ind w:right="29"/>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559" w:type="dxa"/>
            <w:tcBorders>
              <w:bottom w:val="single" w:sz="12" w:space="0" w:color="FF0000"/>
            </w:tcBorders>
          </w:tcPr>
          <w:p w14:paraId="55A42273" w14:textId="77777777" w:rsidR="00FF3840" w:rsidRPr="00120DB0" w:rsidRDefault="00FF3840" w:rsidP="00FF3840">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417" w:type="dxa"/>
            <w:tcBorders>
              <w:bottom w:val="single" w:sz="12" w:space="0" w:color="FF0000"/>
            </w:tcBorders>
          </w:tcPr>
          <w:p w14:paraId="14CA84C0" w14:textId="77777777" w:rsidR="00FF3840" w:rsidRPr="00120DB0" w:rsidRDefault="00FF3840" w:rsidP="00FF3840">
            <w:pPr>
              <w:spacing w:line="276" w:lineRule="auto"/>
              <w:ind w:right="32"/>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4536" w:type="dxa"/>
            <w:tcBorders>
              <w:bottom w:val="single" w:sz="12" w:space="0" w:color="FF0000"/>
            </w:tcBorders>
          </w:tcPr>
          <w:p w14:paraId="38536D9A" w14:textId="77777777" w:rsidR="00FF3840" w:rsidRPr="00120DB0" w:rsidRDefault="00FF3840" w:rsidP="00FF3840">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73A07B18" w14:textId="77777777" w:rsidR="00FF3840" w:rsidRPr="00120DB0" w:rsidRDefault="00FF3840" w:rsidP="00FF3840">
            <w:pPr>
              <w:spacing w:line="276" w:lineRule="auto"/>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559" w:type="dxa"/>
            <w:tcBorders>
              <w:bottom w:val="single" w:sz="12" w:space="0" w:color="FF0000"/>
            </w:tcBorders>
          </w:tcPr>
          <w:p w14:paraId="6E9F32DD" w14:textId="77777777" w:rsidR="00FF3840" w:rsidRPr="00120DB0" w:rsidRDefault="00FF3840" w:rsidP="00FF3840">
            <w:pPr>
              <w:spacing w:line="276" w:lineRule="auto"/>
              <w:ind w:right="76"/>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c>
          <w:tcPr>
            <w:tcW w:w="1419" w:type="dxa"/>
            <w:tcBorders>
              <w:bottom w:val="single" w:sz="12" w:space="0" w:color="FF0000"/>
            </w:tcBorders>
          </w:tcPr>
          <w:p w14:paraId="6C6F3EE5" w14:textId="77777777" w:rsidR="00FF3840" w:rsidRPr="00120DB0" w:rsidRDefault="00FF3840" w:rsidP="00FF3840">
            <w:pPr>
              <w:spacing w:line="276" w:lineRule="auto"/>
              <w:jc w:val="right"/>
              <w:rPr>
                <w:rFonts w:ascii="Calibri" w:eastAsia="Calibri Light" w:hAnsi="Calibri" w:cs="Calibri Light"/>
                <w:b/>
                <w:sz w:val="16"/>
                <w:szCs w:val="16"/>
              </w:rPr>
            </w:pPr>
            <w:r w:rsidRPr="00120DB0">
              <w:rPr>
                <w:rFonts w:ascii="Calibri" w:eastAsia="Calibri Light" w:hAnsi="Calibri" w:cs="Calibri Light"/>
                <w:b/>
                <w:sz w:val="16"/>
                <w:szCs w:val="16"/>
              </w:rPr>
              <w:t>£’000</w:t>
            </w:r>
          </w:p>
        </w:tc>
      </w:tr>
      <w:tr w:rsidR="008245D6" w:rsidRPr="00120DB0" w14:paraId="003D6ABC" w14:textId="77777777" w:rsidTr="004538A4">
        <w:tc>
          <w:tcPr>
            <w:tcW w:w="1520" w:type="dxa"/>
            <w:shd w:val="clear" w:color="auto" w:fill="auto"/>
            <w:vAlign w:val="center"/>
          </w:tcPr>
          <w:p w14:paraId="04C9ADF7" w14:textId="7E07DB14"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5,807</w:t>
            </w:r>
          </w:p>
        </w:tc>
        <w:tc>
          <w:tcPr>
            <w:tcW w:w="1559" w:type="dxa"/>
            <w:shd w:val="clear" w:color="auto" w:fill="auto"/>
            <w:vAlign w:val="center"/>
          </w:tcPr>
          <w:p w14:paraId="48237DDA" w14:textId="74BF4D7B"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shd w:val="clear" w:color="auto" w:fill="auto"/>
            <w:vAlign w:val="center"/>
          </w:tcPr>
          <w:p w14:paraId="149FE99B" w14:textId="75F50412"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5,807</w:t>
            </w:r>
          </w:p>
        </w:tc>
        <w:tc>
          <w:tcPr>
            <w:tcW w:w="4536" w:type="dxa"/>
            <w:shd w:val="clear" w:color="auto" w:fill="auto"/>
          </w:tcPr>
          <w:p w14:paraId="55D1AC8F"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Criminal Justice Administration &amp; CJU</w:t>
            </w:r>
          </w:p>
        </w:tc>
        <w:tc>
          <w:tcPr>
            <w:tcW w:w="1702" w:type="dxa"/>
            <w:shd w:val="clear" w:color="auto" w:fill="auto"/>
            <w:vAlign w:val="center"/>
          </w:tcPr>
          <w:p w14:paraId="67D5CE33" w14:textId="3248892D"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5,883</w:t>
            </w:r>
          </w:p>
        </w:tc>
        <w:tc>
          <w:tcPr>
            <w:tcW w:w="1559" w:type="dxa"/>
            <w:shd w:val="clear" w:color="auto" w:fill="auto"/>
            <w:vAlign w:val="center"/>
          </w:tcPr>
          <w:p w14:paraId="10547C15" w14:textId="199E4351"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vAlign w:val="center"/>
          </w:tcPr>
          <w:p w14:paraId="1428E748" w14:textId="18A0DB54"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5,883</w:t>
            </w:r>
          </w:p>
        </w:tc>
      </w:tr>
      <w:tr w:rsidR="008245D6" w:rsidRPr="00120DB0" w14:paraId="18908F32" w14:textId="77777777" w:rsidTr="004538A4">
        <w:tc>
          <w:tcPr>
            <w:tcW w:w="1520" w:type="dxa"/>
            <w:tcBorders>
              <w:bottom w:val="single" w:sz="12" w:space="0" w:color="FF0000"/>
            </w:tcBorders>
            <w:shd w:val="clear" w:color="auto" w:fill="F9E1DF"/>
            <w:vAlign w:val="center"/>
          </w:tcPr>
          <w:p w14:paraId="4F345CE7" w14:textId="430A286C"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12,513</w:t>
            </w:r>
          </w:p>
        </w:tc>
        <w:tc>
          <w:tcPr>
            <w:tcW w:w="1559" w:type="dxa"/>
            <w:tcBorders>
              <w:bottom w:val="single" w:sz="12" w:space="0" w:color="FF0000"/>
            </w:tcBorders>
            <w:shd w:val="clear" w:color="auto" w:fill="F9E1DF"/>
            <w:vAlign w:val="center"/>
          </w:tcPr>
          <w:p w14:paraId="26DCE303" w14:textId="3CC70AD8"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7" w:type="dxa"/>
            <w:tcBorders>
              <w:bottom w:val="single" w:sz="12" w:space="0" w:color="FF0000"/>
            </w:tcBorders>
            <w:shd w:val="clear" w:color="auto" w:fill="F9E1DF"/>
            <w:vAlign w:val="center"/>
          </w:tcPr>
          <w:p w14:paraId="02FDAAD5" w14:textId="51791AA1"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12,513</w:t>
            </w:r>
          </w:p>
        </w:tc>
        <w:tc>
          <w:tcPr>
            <w:tcW w:w="4536" w:type="dxa"/>
            <w:tcBorders>
              <w:bottom w:val="single" w:sz="12" w:space="0" w:color="FF0000"/>
            </w:tcBorders>
            <w:shd w:val="clear" w:color="auto" w:fill="F9E1DF"/>
          </w:tcPr>
          <w:p w14:paraId="588F5E75" w14:textId="77777777" w:rsidR="008245D6" w:rsidRPr="00120DB0" w:rsidRDefault="008245D6" w:rsidP="008245D6">
            <w:pPr>
              <w:spacing w:line="276" w:lineRule="auto"/>
              <w:rPr>
                <w:rFonts w:asciiTheme="majorHAnsi" w:hAnsiTheme="majorHAnsi" w:cs="Arial"/>
                <w:sz w:val="16"/>
                <w:szCs w:val="16"/>
              </w:rPr>
            </w:pPr>
            <w:r w:rsidRPr="00120DB0">
              <w:rPr>
                <w:rFonts w:asciiTheme="majorHAnsi" w:hAnsiTheme="majorHAnsi" w:cs="Arial"/>
                <w:sz w:val="16"/>
                <w:szCs w:val="16"/>
              </w:rPr>
              <w:t>Custody</w:t>
            </w:r>
          </w:p>
        </w:tc>
        <w:tc>
          <w:tcPr>
            <w:tcW w:w="1702" w:type="dxa"/>
            <w:tcBorders>
              <w:bottom w:val="single" w:sz="12" w:space="0" w:color="FF0000"/>
            </w:tcBorders>
            <w:shd w:val="clear" w:color="auto" w:fill="F9E1DF"/>
            <w:vAlign w:val="center"/>
          </w:tcPr>
          <w:p w14:paraId="0F278760" w14:textId="4A5E478F"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13,</w:t>
            </w:r>
            <w:r w:rsidR="009A76A5" w:rsidRPr="00120DB0">
              <w:rPr>
                <w:rFonts w:asciiTheme="majorHAnsi" w:hAnsiTheme="majorHAnsi" w:cs="Arial"/>
                <w:sz w:val="16"/>
                <w:szCs w:val="16"/>
              </w:rPr>
              <w:t>456</w:t>
            </w:r>
          </w:p>
        </w:tc>
        <w:tc>
          <w:tcPr>
            <w:tcW w:w="1559" w:type="dxa"/>
            <w:tcBorders>
              <w:bottom w:val="single" w:sz="12" w:space="0" w:color="FF0000"/>
            </w:tcBorders>
            <w:shd w:val="clear" w:color="auto" w:fill="F9E1DF"/>
            <w:vAlign w:val="center"/>
          </w:tcPr>
          <w:p w14:paraId="7A812252" w14:textId="4AE850DB"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bottom w:val="single" w:sz="12" w:space="0" w:color="FF0000"/>
            </w:tcBorders>
            <w:shd w:val="clear" w:color="auto" w:fill="F9E1DF"/>
            <w:vAlign w:val="center"/>
          </w:tcPr>
          <w:p w14:paraId="470EA9B0" w14:textId="1DF69A88"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13,</w:t>
            </w:r>
            <w:r w:rsidR="009A76A5" w:rsidRPr="00120DB0">
              <w:rPr>
                <w:rFonts w:asciiTheme="majorHAnsi" w:hAnsiTheme="majorHAnsi" w:cs="Arial"/>
                <w:sz w:val="16"/>
                <w:szCs w:val="16"/>
              </w:rPr>
              <w:t>456</w:t>
            </w:r>
          </w:p>
        </w:tc>
      </w:tr>
      <w:tr w:rsidR="008245D6" w:rsidRPr="006125E4" w14:paraId="30111489" w14:textId="77777777" w:rsidTr="004538A4">
        <w:tc>
          <w:tcPr>
            <w:tcW w:w="1520" w:type="dxa"/>
            <w:tcBorders>
              <w:top w:val="single" w:sz="12" w:space="0" w:color="FF0000"/>
              <w:bottom w:val="single" w:sz="12" w:space="0" w:color="FF0000"/>
            </w:tcBorders>
            <w:shd w:val="clear" w:color="auto" w:fill="auto"/>
            <w:vAlign w:val="center"/>
          </w:tcPr>
          <w:p w14:paraId="7CD224DC" w14:textId="3C1696BD"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18,320</w:t>
            </w:r>
          </w:p>
        </w:tc>
        <w:tc>
          <w:tcPr>
            <w:tcW w:w="1559" w:type="dxa"/>
            <w:tcBorders>
              <w:top w:val="single" w:sz="12" w:space="0" w:color="FF0000"/>
              <w:bottom w:val="single" w:sz="12" w:space="0" w:color="FF0000"/>
            </w:tcBorders>
            <w:shd w:val="clear" w:color="auto" w:fill="auto"/>
            <w:vAlign w:val="center"/>
          </w:tcPr>
          <w:p w14:paraId="24DD18DD" w14:textId="59088E54" w:rsidR="008245D6" w:rsidRPr="00120DB0" w:rsidRDefault="008245D6" w:rsidP="008245D6">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510FA363" w14:textId="65041D0A"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18,320</w:t>
            </w:r>
          </w:p>
        </w:tc>
        <w:tc>
          <w:tcPr>
            <w:tcW w:w="4536" w:type="dxa"/>
            <w:tcBorders>
              <w:top w:val="single" w:sz="12" w:space="0" w:color="FF0000"/>
              <w:bottom w:val="single" w:sz="12" w:space="0" w:color="FF0000"/>
            </w:tcBorders>
            <w:shd w:val="clear" w:color="auto" w:fill="auto"/>
          </w:tcPr>
          <w:p w14:paraId="5FFBE348" w14:textId="77777777" w:rsidR="008245D6" w:rsidRPr="00120DB0" w:rsidRDefault="008245D6" w:rsidP="008245D6">
            <w:pPr>
              <w:spacing w:line="276" w:lineRule="auto"/>
              <w:rPr>
                <w:rFonts w:asciiTheme="majorHAnsi" w:hAnsiTheme="majorHAnsi" w:cs="Arial"/>
                <w:b/>
                <w:sz w:val="16"/>
                <w:szCs w:val="16"/>
              </w:rPr>
            </w:pPr>
            <w:r w:rsidRPr="00120DB0">
              <w:rPr>
                <w:rFonts w:asciiTheme="majorHAnsi" w:hAnsiTheme="majorHAnsi" w:cs="Arial"/>
                <w:b/>
                <w:sz w:val="16"/>
                <w:szCs w:val="16"/>
              </w:rPr>
              <w:t>Assistant Chief Constable (CJAD, CJU &amp; Custody) Total</w:t>
            </w:r>
          </w:p>
        </w:tc>
        <w:tc>
          <w:tcPr>
            <w:tcW w:w="1702" w:type="dxa"/>
            <w:tcBorders>
              <w:top w:val="single" w:sz="12" w:space="0" w:color="FF0000"/>
              <w:bottom w:val="single" w:sz="12" w:space="0" w:color="FF0000"/>
            </w:tcBorders>
            <w:shd w:val="clear" w:color="auto" w:fill="auto"/>
            <w:vAlign w:val="center"/>
          </w:tcPr>
          <w:p w14:paraId="5D4B2496" w14:textId="288351EE"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19,</w:t>
            </w:r>
            <w:r w:rsidR="009A76A5" w:rsidRPr="00120DB0">
              <w:rPr>
                <w:rFonts w:asciiTheme="majorHAnsi" w:hAnsiTheme="majorHAnsi" w:cs="Arial"/>
                <w:b/>
                <w:sz w:val="16"/>
                <w:szCs w:val="16"/>
              </w:rPr>
              <w:t>339</w:t>
            </w:r>
          </w:p>
        </w:tc>
        <w:tc>
          <w:tcPr>
            <w:tcW w:w="1559" w:type="dxa"/>
            <w:tcBorders>
              <w:top w:val="single" w:sz="12" w:space="0" w:color="FF0000"/>
              <w:bottom w:val="single" w:sz="12" w:space="0" w:color="FF0000"/>
            </w:tcBorders>
            <w:shd w:val="clear" w:color="auto" w:fill="auto"/>
            <w:vAlign w:val="center"/>
          </w:tcPr>
          <w:p w14:paraId="26C769C2" w14:textId="138231A1" w:rsidR="008245D6" w:rsidRPr="00120DB0" w:rsidRDefault="008245D6" w:rsidP="008245D6">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4B30F418" w14:textId="4AC3949C"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19,</w:t>
            </w:r>
            <w:r w:rsidR="009A76A5" w:rsidRPr="00120DB0">
              <w:rPr>
                <w:rFonts w:asciiTheme="majorHAnsi" w:hAnsiTheme="majorHAnsi" w:cs="Arial"/>
                <w:b/>
                <w:sz w:val="16"/>
                <w:szCs w:val="16"/>
              </w:rPr>
              <w:t>339</w:t>
            </w:r>
          </w:p>
        </w:tc>
      </w:tr>
    </w:tbl>
    <w:p w14:paraId="1A4DA11E" w14:textId="77777777" w:rsidR="00FF3840" w:rsidRDefault="00FF3840" w:rsidP="00331FE8">
      <w:pPr>
        <w:rPr>
          <w:rFonts w:ascii="Calibri" w:eastAsia="Calibri" w:hAnsi="Calibri" w:cs="Calibri"/>
          <w:b/>
          <w:bCs/>
          <w:sz w:val="28"/>
          <w:szCs w:val="28"/>
        </w:rPr>
      </w:pPr>
    </w:p>
    <w:p w14:paraId="2F2AAB1B" w14:textId="77777777" w:rsidR="00FF3840" w:rsidRDefault="00FF3840" w:rsidP="00331FE8">
      <w:pPr>
        <w:rPr>
          <w:rFonts w:ascii="Calibri" w:eastAsia="Calibri" w:hAnsi="Calibri" w:cs="Calibri"/>
          <w:b/>
          <w:bCs/>
          <w:sz w:val="28"/>
          <w:szCs w:val="28"/>
        </w:rPr>
      </w:pPr>
    </w:p>
    <w:p w14:paraId="12F2EEEC" w14:textId="77777777" w:rsidR="00FF3840" w:rsidRDefault="00FF3840" w:rsidP="00331FE8">
      <w:pPr>
        <w:rPr>
          <w:rFonts w:ascii="Calibri" w:eastAsia="Calibri" w:hAnsi="Calibri" w:cs="Calibri"/>
          <w:b/>
          <w:bCs/>
          <w:sz w:val="28"/>
          <w:szCs w:val="28"/>
        </w:rPr>
      </w:pPr>
    </w:p>
    <w:p w14:paraId="0CC48B7C" w14:textId="77777777" w:rsidR="00FF3840" w:rsidRDefault="00FF3840" w:rsidP="00331FE8">
      <w:pPr>
        <w:rPr>
          <w:rFonts w:ascii="Calibri" w:eastAsia="Calibri" w:hAnsi="Calibri" w:cs="Calibri"/>
          <w:b/>
          <w:bCs/>
          <w:sz w:val="28"/>
          <w:szCs w:val="28"/>
        </w:rPr>
      </w:pPr>
    </w:p>
    <w:p w14:paraId="6B27CCEA" w14:textId="77777777" w:rsidR="00FF3840" w:rsidRDefault="00FF3840" w:rsidP="00331FE8">
      <w:pPr>
        <w:rPr>
          <w:rFonts w:ascii="Calibri" w:eastAsia="Calibri" w:hAnsi="Calibri" w:cs="Calibri"/>
          <w:b/>
          <w:bCs/>
          <w:sz w:val="28"/>
          <w:szCs w:val="28"/>
        </w:rPr>
      </w:pPr>
    </w:p>
    <w:p w14:paraId="70ED280A" w14:textId="77777777" w:rsidR="00FF3840" w:rsidRDefault="00FF3840" w:rsidP="00331FE8">
      <w:pPr>
        <w:rPr>
          <w:rFonts w:ascii="Calibri" w:eastAsia="Calibri" w:hAnsi="Calibri" w:cs="Calibri"/>
          <w:b/>
          <w:bCs/>
          <w:sz w:val="28"/>
          <w:szCs w:val="28"/>
        </w:rPr>
      </w:pPr>
    </w:p>
    <w:p w14:paraId="5525EB5D" w14:textId="77777777" w:rsidR="00331FE8" w:rsidRPr="006125E4" w:rsidRDefault="00754ECD" w:rsidP="00331FE8">
      <w:pPr>
        <w:rPr>
          <w:rFonts w:ascii="Calibri" w:eastAsia="Calibri" w:hAnsi="Calibri" w:cs="Calibri"/>
          <w:b/>
          <w:bCs/>
          <w:sz w:val="28"/>
          <w:szCs w:val="28"/>
        </w:rPr>
      </w:pPr>
      <w:r>
        <w:rPr>
          <w:rFonts w:ascii="Calibri" w:eastAsia="Calibri" w:hAnsi="Calibri" w:cs="Calibri"/>
          <w:b/>
          <w:bCs/>
          <w:sz w:val="28"/>
          <w:szCs w:val="28"/>
        </w:rPr>
        <w:t>Assistant Chief Officer (R</w:t>
      </w:r>
      <w:r w:rsidR="00331FE8" w:rsidRPr="006125E4">
        <w:rPr>
          <w:rFonts w:ascii="Calibri" w:eastAsia="Calibri" w:hAnsi="Calibri" w:cs="Calibri"/>
          <w:b/>
          <w:bCs/>
          <w:sz w:val="28"/>
          <w:szCs w:val="28"/>
        </w:rPr>
        <w:t>esources</w:t>
      </w:r>
      <w:r>
        <w:rPr>
          <w:rFonts w:ascii="Calibri" w:eastAsia="Calibri" w:hAnsi="Calibri" w:cs="Calibri"/>
          <w:b/>
          <w:bCs/>
          <w:sz w:val="28"/>
          <w:szCs w:val="28"/>
        </w:rPr>
        <w:t>)</w:t>
      </w:r>
    </w:p>
    <w:p w14:paraId="2AC31FA2" w14:textId="77777777" w:rsidR="00331FE8" w:rsidRPr="0013755A" w:rsidRDefault="00331FE8" w:rsidP="00331FE8">
      <w:pPr>
        <w:rPr>
          <w:rFonts w:ascii="Calibri" w:eastAsia="Calibri" w:hAnsi="Calibri" w:cs="Calibri"/>
          <w:b/>
          <w:bCs/>
          <w:sz w:val="20"/>
          <w:szCs w:val="20"/>
        </w:rPr>
      </w:pPr>
    </w:p>
    <w:tbl>
      <w:tblPr>
        <w:tblStyle w:val="TableGrid"/>
        <w:tblpPr w:leftFromText="180" w:rightFromText="180" w:vertAnchor="page" w:horzAnchor="margin" w:tblpY="6773"/>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FF3840" w:rsidRPr="006125E4" w14:paraId="579BE50B" w14:textId="77777777" w:rsidTr="00FF3840">
        <w:tc>
          <w:tcPr>
            <w:tcW w:w="4496" w:type="dxa"/>
            <w:gridSpan w:val="3"/>
            <w:tcBorders>
              <w:top w:val="single" w:sz="12" w:space="0" w:color="FF0000"/>
            </w:tcBorders>
          </w:tcPr>
          <w:p w14:paraId="1AA16352" w14:textId="012BBFCF" w:rsidR="00FF3840" w:rsidRPr="006125E4" w:rsidRDefault="0033783C" w:rsidP="00FF3840">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4536" w:type="dxa"/>
            <w:tcBorders>
              <w:top w:val="single" w:sz="12" w:space="0" w:color="FF0000"/>
            </w:tcBorders>
          </w:tcPr>
          <w:p w14:paraId="3C6BEF9F" w14:textId="77777777" w:rsidR="00FF3840" w:rsidRPr="006125E4" w:rsidRDefault="00FF3840" w:rsidP="00FF3840">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13D46E65" w14:textId="50B73636" w:rsidR="00FF3840" w:rsidRPr="006125E4" w:rsidRDefault="00DB1EA9" w:rsidP="00FF3840">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FF3840" w:rsidRPr="006125E4" w14:paraId="43BA5838" w14:textId="77777777" w:rsidTr="00FF3840">
        <w:tc>
          <w:tcPr>
            <w:tcW w:w="1520" w:type="dxa"/>
          </w:tcPr>
          <w:p w14:paraId="12AEB45C" w14:textId="77777777" w:rsidR="00FF3840" w:rsidRPr="006125E4" w:rsidRDefault="00FF3840" w:rsidP="00FF3840">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5349ED56" w14:textId="77777777" w:rsidR="00FF3840" w:rsidRPr="006125E4" w:rsidRDefault="00FF3840" w:rsidP="00FF3840">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7" w:type="dxa"/>
          </w:tcPr>
          <w:p w14:paraId="5622D3C2" w14:textId="77777777" w:rsidR="00FF3840" w:rsidRPr="006125E4" w:rsidRDefault="00FF3840" w:rsidP="00FF3840">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c>
          <w:tcPr>
            <w:tcW w:w="4536" w:type="dxa"/>
          </w:tcPr>
          <w:p w14:paraId="11229950" w14:textId="77777777" w:rsidR="00FF3840" w:rsidRPr="006125E4" w:rsidRDefault="00FF3840" w:rsidP="00FF3840">
            <w:pPr>
              <w:spacing w:line="276" w:lineRule="auto"/>
              <w:ind w:right="752"/>
              <w:rPr>
                <w:rFonts w:ascii="Calibri" w:eastAsia="Calibri Light" w:hAnsi="Calibri" w:cs="Calibri Light"/>
                <w:b/>
                <w:sz w:val="16"/>
                <w:szCs w:val="16"/>
              </w:rPr>
            </w:pPr>
          </w:p>
        </w:tc>
        <w:tc>
          <w:tcPr>
            <w:tcW w:w="1702" w:type="dxa"/>
          </w:tcPr>
          <w:p w14:paraId="776051C0" w14:textId="77777777" w:rsidR="00FF3840" w:rsidRPr="006125E4" w:rsidRDefault="00FF3840" w:rsidP="00FF3840">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452D1BB9" w14:textId="77777777" w:rsidR="00FF3840" w:rsidRPr="006125E4" w:rsidRDefault="00FF3840" w:rsidP="00FF3840">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9" w:type="dxa"/>
          </w:tcPr>
          <w:p w14:paraId="6E8D747A" w14:textId="77777777" w:rsidR="00FF3840" w:rsidRPr="006125E4" w:rsidRDefault="00FF3840" w:rsidP="00FF3840">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r>
      <w:tr w:rsidR="00FF3840" w:rsidRPr="006125E4" w14:paraId="02B9A8DC" w14:textId="77777777" w:rsidTr="00FF3840">
        <w:tc>
          <w:tcPr>
            <w:tcW w:w="1520" w:type="dxa"/>
            <w:tcBorders>
              <w:bottom w:val="single" w:sz="12" w:space="0" w:color="FF0000"/>
            </w:tcBorders>
          </w:tcPr>
          <w:p w14:paraId="5ED72566" w14:textId="77777777" w:rsidR="00FF3840" w:rsidRPr="006125E4" w:rsidRDefault="00FF3840" w:rsidP="00FF3840">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7EC297B6" w14:textId="77777777" w:rsidR="00FF3840" w:rsidRPr="006125E4" w:rsidRDefault="00FF3840" w:rsidP="00FF3840">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7" w:type="dxa"/>
            <w:tcBorders>
              <w:bottom w:val="single" w:sz="12" w:space="0" w:color="FF0000"/>
            </w:tcBorders>
          </w:tcPr>
          <w:p w14:paraId="0A432345" w14:textId="77777777" w:rsidR="00FF3840" w:rsidRPr="006125E4" w:rsidRDefault="00FF3840" w:rsidP="00FF3840">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536" w:type="dxa"/>
            <w:tcBorders>
              <w:bottom w:val="single" w:sz="12" w:space="0" w:color="FF0000"/>
            </w:tcBorders>
          </w:tcPr>
          <w:p w14:paraId="4CACD52C" w14:textId="77777777" w:rsidR="00FF3840" w:rsidRPr="006125E4" w:rsidRDefault="00FF3840" w:rsidP="00FF3840">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1D7AE149" w14:textId="77777777" w:rsidR="00FF3840" w:rsidRPr="006125E4" w:rsidRDefault="00FF3840" w:rsidP="00FF3840">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0E21815E" w14:textId="77777777" w:rsidR="00FF3840" w:rsidRPr="006125E4" w:rsidRDefault="00FF3840" w:rsidP="00FF3840">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9" w:type="dxa"/>
            <w:tcBorders>
              <w:bottom w:val="single" w:sz="12" w:space="0" w:color="FF0000"/>
            </w:tcBorders>
          </w:tcPr>
          <w:p w14:paraId="366CB071" w14:textId="77777777" w:rsidR="00FF3840" w:rsidRPr="006125E4" w:rsidRDefault="00FF3840" w:rsidP="00FF3840">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8245D6" w:rsidRPr="006125E4" w14:paraId="1F5CF940" w14:textId="77777777" w:rsidTr="00FF3840">
        <w:tc>
          <w:tcPr>
            <w:tcW w:w="1520" w:type="dxa"/>
            <w:tcBorders>
              <w:top w:val="single" w:sz="12" w:space="0" w:color="FF0000"/>
            </w:tcBorders>
            <w:shd w:val="clear" w:color="auto" w:fill="auto"/>
            <w:vAlign w:val="center"/>
          </w:tcPr>
          <w:p w14:paraId="278FB02D" w14:textId="63142D7D" w:rsidR="008245D6" w:rsidRPr="009B19C3" w:rsidRDefault="008245D6" w:rsidP="008245D6">
            <w:pPr>
              <w:spacing w:line="276" w:lineRule="auto"/>
              <w:jc w:val="right"/>
              <w:rPr>
                <w:rFonts w:asciiTheme="majorHAnsi" w:hAnsiTheme="majorHAnsi" w:cs="Arial"/>
                <w:sz w:val="16"/>
                <w:szCs w:val="16"/>
              </w:rPr>
            </w:pPr>
            <w:r w:rsidRPr="00B37B11">
              <w:rPr>
                <w:rFonts w:asciiTheme="majorHAnsi" w:hAnsiTheme="majorHAnsi" w:cs="Arial"/>
                <w:sz w:val="16"/>
                <w:szCs w:val="16"/>
              </w:rPr>
              <w:t>4,633</w:t>
            </w:r>
          </w:p>
        </w:tc>
        <w:tc>
          <w:tcPr>
            <w:tcW w:w="1559" w:type="dxa"/>
            <w:tcBorders>
              <w:top w:val="single" w:sz="12" w:space="0" w:color="FF0000"/>
            </w:tcBorders>
            <w:shd w:val="clear" w:color="auto" w:fill="auto"/>
            <w:vAlign w:val="center"/>
          </w:tcPr>
          <w:p w14:paraId="4E66874A" w14:textId="688A213F" w:rsidR="008245D6" w:rsidRPr="009B19C3" w:rsidRDefault="008245D6" w:rsidP="008245D6">
            <w:pPr>
              <w:spacing w:line="276" w:lineRule="auto"/>
              <w:ind w:right="76"/>
              <w:jc w:val="right"/>
              <w:rPr>
                <w:rFonts w:asciiTheme="majorHAnsi" w:hAnsiTheme="majorHAnsi" w:cs="Arial"/>
                <w:sz w:val="16"/>
                <w:szCs w:val="16"/>
              </w:rPr>
            </w:pPr>
            <w:r w:rsidRPr="00B37B11">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4E6103AA" w14:textId="745B3F33" w:rsidR="008245D6" w:rsidRPr="009B19C3" w:rsidRDefault="008245D6" w:rsidP="008245D6">
            <w:pPr>
              <w:spacing w:line="276" w:lineRule="auto"/>
              <w:jc w:val="right"/>
              <w:rPr>
                <w:rFonts w:asciiTheme="majorHAnsi" w:hAnsiTheme="majorHAnsi" w:cs="Arial"/>
                <w:sz w:val="16"/>
                <w:szCs w:val="16"/>
              </w:rPr>
            </w:pPr>
            <w:r w:rsidRPr="00B37B11">
              <w:rPr>
                <w:rFonts w:asciiTheme="majorHAnsi" w:hAnsiTheme="majorHAnsi" w:cs="Arial"/>
                <w:sz w:val="16"/>
                <w:szCs w:val="16"/>
              </w:rPr>
              <w:t>4,633</w:t>
            </w:r>
          </w:p>
        </w:tc>
        <w:tc>
          <w:tcPr>
            <w:tcW w:w="4536" w:type="dxa"/>
            <w:tcBorders>
              <w:top w:val="single" w:sz="12" w:space="0" w:color="FF0000"/>
            </w:tcBorders>
            <w:shd w:val="clear" w:color="auto" w:fill="auto"/>
          </w:tcPr>
          <w:p w14:paraId="7AD66C2B"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Corporate Finance</w:t>
            </w:r>
          </w:p>
        </w:tc>
        <w:tc>
          <w:tcPr>
            <w:tcW w:w="1702" w:type="dxa"/>
            <w:tcBorders>
              <w:top w:val="single" w:sz="12" w:space="0" w:color="FF0000"/>
            </w:tcBorders>
            <w:shd w:val="clear" w:color="auto" w:fill="auto"/>
            <w:vAlign w:val="center"/>
          </w:tcPr>
          <w:p w14:paraId="0F009E8B" w14:textId="5D65F9AD"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w:t>
            </w:r>
            <w:r w:rsidR="00605D9D" w:rsidRPr="00120DB0">
              <w:rPr>
                <w:rFonts w:asciiTheme="majorHAnsi" w:hAnsiTheme="majorHAnsi" w:cs="Arial"/>
                <w:sz w:val="16"/>
                <w:szCs w:val="16"/>
              </w:rPr>
              <w:t>894</w:t>
            </w:r>
          </w:p>
        </w:tc>
        <w:tc>
          <w:tcPr>
            <w:tcW w:w="1559" w:type="dxa"/>
            <w:tcBorders>
              <w:top w:val="single" w:sz="12" w:space="0" w:color="FF0000"/>
            </w:tcBorders>
            <w:shd w:val="clear" w:color="auto" w:fill="auto"/>
            <w:vAlign w:val="center"/>
          </w:tcPr>
          <w:p w14:paraId="25CEE3C9" w14:textId="1C9E5907"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0D054CB8" w14:textId="437DD619"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w:t>
            </w:r>
            <w:r w:rsidR="00605D9D" w:rsidRPr="00120DB0">
              <w:rPr>
                <w:rFonts w:asciiTheme="majorHAnsi" w:hAnsiTheme="majorHAnsi" w:cs="Arial"/>
                <w:sz w:val="16"/>
                <w:szCs w:val="16"/>
              </w:rPr>
              <w:t>894</w:t>
            </w:r>
          </w:p>
        </w:tc>
      </w:tr>
      <w:tr w:rsidR="008245D6" w:rsidRPr="006125E4" w14:paraId="41F6F821" w14:textId="77777777" w:rsidTr="00FF3840">
        <w:tc>
          <w:tcPr>
            <w:tcW w:w="1520" w:type="dxa"/>
            <w:shd w:val="clear" w:color="auto" w:fill="F9E1DF"/>
            <w:vAlign w:val="center"/>
          </w:tcPr>
          <w:p w14:paraId="4CD2CDE3" w14:textId="380BD204" w:rsidR="008245D6" w:rsidRPr="009B19C3" w:rsidRDefault="008245D6" w:rsidP="008245D6">
            <w:pPr>
              <w:spacing w:line="276" w:lineRule="auto"/>
              <w:jc w:val="right"/>
              <w:rPr>
                <w:rFonts w:asciiTheme="majorHAnsi" w:hAnsiTheme="majorHAnsi" w:cs="Arial"/>
                <w:sz w:val="16"/>
                <w:szCs w:val="16"/>
              </w:rPr>
            </w:pPr>
            <w:r w:rsidRPr="00B37B11">
              <w:rPr>
                <w:rFonts w:asciiTheme="majorHAnsi" w:hAnsiTheme="majorHAnsi" w:cs="Arial"/>
                <w:sz w:val="16"/>
                <w:szCs w:val="16"/>
              </w:rPr>
              <w:t>16,256</w:t>
            </w:r>
          </w:p>
        </w:tc>
        <w:tc>
          <w:tcPr>
            <w:tcW w:w="1559" w:type="dxa"/>
            <w:shd w:val="clear" w:color="auto" w:fill="F9E1DF"/>
            <w:vAlign w:val="center"/>
          </w:tcPr>
          <w:p w14:paraId="4E315BCD" w14:textId="546D99CD" w:rsidR="008245D6" w:rsidRPr="009B19C3" w:rsidRDefault="008245D6" w:rsidP="008245D6">
            <w:pPr>
              <w:spacing w:line="276" w:lineRule="auto"/>
              <w:ind w:right="76"/>
              <w:jc w:val="right"/>
              <w:rPr>
                <w:rFonts w:asciiTheme="majorHAnsi" w:hAnsiTheme="majorHAnsi" w:cs="Arial"/>
                <w:sz w:val="16"/>
                <w:szCs w:val="16"/>
              </w:rPr>
            </w:pPr>
            <w:r w:rsidRPr="00B37B11">
              <w:rPr>
                <w:rFonts w:asciiTheme="majorHAnsi" w:hAnsiTheme="majorHAnsi" w:cs="Arial"/>
                <w:sz w:val="16"/>
                <w:szCs w:val="16"/>
              </w:rPr>
              <w:t>-</w:t>
            </w:r>
          </w:p>
        </w:tc>
        <w:tc>
          <w:tcPr>
            <w:tcW w:w="1417" w:type="dxa"/>
            <w:shd w:val="clear" w:color="auto" w:fill="F9E1DF"/>
            <w:vAlign w:val="center"/>
          </w:tcPr>
          <w:p w14:paraId="569B953F" w14:textId="4D5E70F1" w:rsidR="008245D6" w:rsidRPr="009B19C3" w:rsidRDefault="008245D6" w:rsidP="008245D6">
            <w:pPr>
              <w:spacing w:line="276" w:lineRule="auto"/>
              <w:jc w:val="right"/>
              <w:rPr>
                <w:rFonts w:asciiTheme="majorHAnsi" w:hAnsiTheme="majorHAnsi" w:cs="Arial"/>
                <w:sz w:val="16"/>
                <w:szCs w:val="16"/>
              </w:rPr>
            </w:pPr>
            <w:r w:rsidRPr="00B37B11">
              <w:rPr>
                <w:rFonts w:asciiTheme="majorHAnsi" w:hAnsiTheme="majorHAnsi" w:cs="Arial"/>
                <w:sz w:val="16"/>
                <w:szCs w:val="16"/>
              </w:rPr>
              <w:t>16,256</w:t>
            </w:r>
          </w:p>
        </w:tc>
        <w:tc>
          <w:tcPr>
            <w:tcW w:w="4536" w:type="dxa"/>
            <w:shd w:val="clear" w:color="auto" w:fill="F9E1DF"/>
          </w:tcPr>
          <w:p w14:paraId="29B9808F"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Facilities Management</w:t>
            </w:r>
          </w:p>
        </w:tc>
        <w:tc>
          <w:tcPr>
            <w:tcW w:w="1702" w:type="dxa"/>
            <w:shd w:val="clear" w:color="auto" w:fill="F9E1DF"/>
            <w:vAlign w:val="center"/>
          </w:tcPr>
          <w:p w14:paraId="4C85AC4A" w14:textId="68B6B3FE"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19,715</w:t>
            </w:r>
          </w:p>
        </w:tc>
        <w:tc>
          <w:tcPr>
            <w:tcW w:w="1559" w:type="dxa"/>
            <w:shd w:val="clear" w:color="auto" w:fill="F9E1DF"/>
            <w:vAlign w:val="center"/>
          </w:tcPr>
          <w:p w14:paraId="3F2F7185" w14:textId="37E79205"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F9E1DF"/>
            <w:vAlign w:val="center"/>
          </w:tcPr>
          <w:p w14:paraId="1A22BE9B" w14:textId="3AA235A6"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19,715</w:t>
            </w:r>
          </w:p>
        </w:tc>
      </w:tr>
      <w:tr w:rsidR="008245D6" w:rsidRPr="006125E4" w14:paraId="64FB9E0D" w14:textId="77777777" w:rsidTr="00FF3840">
        <w:tc>
          <w:tcPr>
            <w:tcW w:w="1520" w:type="dxa"/>
            <w:shd w:val="clear" w:color="auto" w:fill="auto"/>
            <w:vAlign w:val="center"/>
          </w:tcPr>
          <w:p w14:paraId="3A99F031" w14:textId="4693CDF3"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13,659</w:t>
            </w:r>
          </w:p>
        </w:tc>
        <w:tc>
          <w:tcPr>
            <w:tcW w:w="1559" w:type="dxa"/>
            <w:shd w:val="clear" w:color="auto" w:fill="auto"/>
            <w:vAlign w:val="center"/>
          </w:tcPr>
          <w:p w14:paraId="3EA05859" w14:textId="49B2DFB4"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auto"/>
            <w:vAlign w:val="center"/>
          </w:tcPr>
          <w:p w14:paraId="286A324A" w14:textId="31D905BE"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13,659</w:t>
            </w:r>
          </w:p>
        </w:tc>
        <w:tc>
          <w:tcPr>
            <w:tcW w:w="4536" w:type="dxa"/>
            <w:shd w:val="clear" w:color="auto" w:fill="auto"/>
          </w:tcPr>
          <w:p w14:paraId="0D180033"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Information Technology</w:t>
            </w:r>
          </w:p>
        </w:tc>
        <w:tc>
          <w:tcPr>
            <w:tcW w:w="1702" w:type="dxa"/>
            <w:shd w:val="clear" w:color="auto" w:fill="auto"/>
            <w:vAlign w:val="center"/>
          </w:tcPr>
          <w:p w14:paraId="6CCC6AA8" w14:textId="641F4BCC"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16,275</w:t>
            </w:r>
          </w:p>
        </w:tc>
        <w:tc>
          <w:tcPr>
            <w:tcW w:w="1559" w:type="dxa"/>
            <w:shd w:val="clear" w:color="auto" w:fill="auto"/>
            <w:vAlign w:val="center"/>
          </w:tcPr>
          <w:p w14:paraId="7924AFD4" w14:textId="19902985"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vAlign w:val="center"/>
          </w:tcPr>
          <w:p w14:paraId="0F7A6183" w14:textId="6577EA62"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16,275</w:t>
            </w:r>
          </w:p>
        </w:tc>
      </w:tr>
      <w:tr w:rsidR="008245D6" w:rsidRPr="006125E4" w14:paraId="447B78A4" w14:textId="77777777" w:rsidTr="00FF3840">
        <w:tc>
          <w:tcPr>
            <w:tcW w:w="1520" w:type="dxa"/>
            <w:shd w:val="clear" w:color="auto" w:fill="F9E1DF"/>
          </w:tcPr>
          <w:p w14:paraId="23EB5328" w14:textId="2E455711"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5,285</w:t>
            </w:r>
          </w:p>
        </w:tc>
        <w:tc>
          <w:tcPr>
            <w:tcW w:w="1559" w:type="dxa"/>
            <w:shd w:val="clear" w:color="auto" w:fill="F9E1DF"/>
          </w:tcPr>
          <w:p w14:paraId="15E1F7BB" w14:textId="2730CB3B"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F9E1DF"/>
          </w:tcPr>
          <w:p w14:paraId="18E97E61" w14:textId="67EEDBCF"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5,285</w:t>
            </w:r>
          </w:p>
        </w:tc>
        <w:tc>
          <w:tcPr>
            <w:tcW w:w="4536" w:type="dxa"/>
            <w:shd w:val="clear" w:color="auto" w:fill="F9E1DF"/>
          </w:tcPr>
          <w:p w14:paraId="50A2009E"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Vehicle Fleet Management</w:t>
            </w:r>
          </w:p>
        </w:tc>
        <w:tc>
          <w:tcPr>
            <w:tcW w:w="1702" w:type="dxa"/>
            <w:shd w:val="clear" w:color="auto" w:fill="F9E1DF"/>
          </w:tcPr>
          <w:p w14:paraId="71FE7BC5" w14:textId="541AF730"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5,413</w:t>
            </w:r>
          </w:p>
        </w:tc>
        <w:tc>
          <w:tcPr>
            <w:tcW w:w="1559" w:type="dxa"/>
            <w:shd w:val="clear" w:color="auto" w:fill="F9E1DF"/>
          </w:tcPr>
          <w:p w14:paraId="4ADF349E" w14:textId="24F2EA31"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F9E1DF"/>
          </w:tcPr>
          <w:p w14:paraId="6FF27B92" w14:textId="5DCA4871"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5,413</w:t>
            </w:r>
          </w:p>
        </w:tc>
      </w:tr>
      <w:tr w:rsidR="008245D6" w:rsidRPr="006125E4" w14:paraId="78A130AB" w14:textId="77777777" w:rsidTr="00FF3840">
        <w:tc>
          <w:tcPr>
            <w:tcW w:w="1520" w:type="dxa"/>
            <w:shd w:val="clear" w:color="auto" w:fill="auto"/>
            <w:vAlign w:val="center"/>
          </w:tcPr>
          <w:p w14:paraId="4FCFF4EF" w14:textId="591F8FF4"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26,283</w:t>
            </w:r>
          </w:p>
        </w:tc>
        <w:tc>
          <w:tcPr>
            <w:tcW w:w="1559" w:type="dxa"/>
            <w:shd w:val="clear" w:color="auto" w:fill="auto"/>
            <w:vAlign w:val="center"/>
          </w:tcPr>
          <w:p w14:paraId="77F447FE" w14:textId="493A4894"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auto"/>
            <w:vAlign w:val="center"/>
          </w:tcPr>
          <w:p w14:paraId="717ACCF0" w14:textId="69CC0838"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26,283</w:t>
            </w:r>
          </w:p>
        </w:tc>
        <w:tc>
          <w:tcPr>
            <w:tcW w:w="4536" w:type="dxa"/>
            <w:shd w:val="clear" w:color="auto" w:fill="auto"/>
          </w:tcPr>
          <w:p w14:paraId="0F150229" w14:textId="77777777" w:rsidR="008245D6" w:rsidRPr="006125E4" w:rsidRDefault="008245D6" w:rsidP="008245D6">
            <w:pPr>
              <w:spacing w:line="276" w:lineRule="auto"/>
              <w:rPr>
                <w:rFonts w:asciiTheme="majorHAnsi" w:hAnsiTheme="majorHAnsi" w:cs="Arial"/>
                <w:sz w:val="16"/>
                <w:szCs w:val="16"/>
              </w:rPr>
            </w:pPr>
            <w:r>
              <w:rPr>
                <w:rFonts w:asciiTheme="majorHAnsi" w:hAnsiTheme="majorHAnsi" w:cs="Arial"/>
                <w:sz w:val="16"/>
                <w:szCs w:val="16"/>
              </w:rPr>
              <w:t>People and Organisational Development</w:t>
            </w:r>
          </w:p>
        </w:tc>
        <w:tc>
          <w:tcPr>
            <w:tcW w:w="1702" w:type="dxa"/>
            <w:shd w:val="clear" w:color="auto" w:fill="auto"/>
            <w:vAlign w:val="center"/>
          </w:tcPr>
          <w:p w14:paraId="340092D2" w14:textId="692624AA"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28,</w:t>
            </w:r>
            <w:r w:rsidR="00605D9D" w:rsidRPr="00120DB0">
              <w:rPr>
                <w:rFonts w:asciiTheme="majorHAnsi" w:hAnsiTheme="majorHAnsi" w:cs="Arial"/>
                <w:sz w:val="16"/>
                <w:szCs w:val="16"/>
              </w:rPr>
              <w:t>751</w:t>
            </w:r>
          </w:p>
        </w:tc>
        <w:tc>
          <w:tcPr>
            <w:tcW w:w="1559" w:type="dxa"/>
            <w:shd w:val="clear" w:color="auto" w:fill="auto"/>
            <w:vAlign w:val="center"/>
          </w:tcPr>
          <w:p w14:paraId="150D5769" w14:textId="09BE3A3B"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vAlign w:val="center"/>
          </w:tcPr>
          <w:p w14:paraId="3BDF17CF" w14:textId="7090798C"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28,</w:t>
            </w:r>
            <w:r w:rsidR="00605D9D" w:rsidRPr="00120DB0">
              <w:rPr>
                <w:rFonts w:asciiTheme="majorHAnsi" w:hAnsiTheme="majorHAnsi" w:cs="Arial"/>
                <w:sz w:val="16"/>
                <w:szCs w:val="16"/>
              </w:rPr>
              <w:t>751</w:t>
            </w:r>
          </w:p>
        </w:tc>
      </w:tr>
      <w:tr w:rsidR="008245D6" w:rsidRPr="006125E4" w14:paraId="4D9B4024" w14:textId="77777777" w:rsidTr="00FF3840">
        <w:tc>
          <w:tcPr>
            <w:tcW w:w="1520" w:type="dxa"/>
            <w:shd w:val="clear" w:color="auto" w:fill="F9E1DF"/>
            <w:vAlign w:val="center"/>
          </w:tcPr>
          <w:p w14:paraId="5AD51378" w14:textId="44926550"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3,326</w:t>
            </w:r>
          </w:p>
        </w:tc>
        <w:tc>
          <w:tcPr>
            <w:tcW w:w="1559" w:type="dxa"/>
            <w:shd w:val="clear" w:color="auto" w:fill="F9E1DF"/>
            <w:vAlign w:val="center"/>
          </w:tcPr>
          <w:p w14:paraId="3B58CC78" w14:textId="6C38DB08"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F9E1DF"/>
            <w:vAlign w:val="center"/>
          </w:tcPr>
          <w:p w14:paraId="58A8E452" w14:textId="60D6CCA9"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3,326</w:t>
            </w:r>
          </w:p>
        </w:tc>
        <w:tc>
          <w:tcPr>
            <w:tcW w:w="4536" w:type="dxa"/>
            <w:shd w:val="clear" w:color="auto" w:fill="F9E1DF"/>
          </w:tcPr>
          <w:p w14:paraId="624BF7A0"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702" w:type="dxa"/>
            <w:shd w:val="clear" w:color="auto" w:fill="F9E1DF"/>
            <w:vAlign w:val="center"/>
          </w:tcPr>
          <w:p w14:paraId="1767AD2A" w14:textId="6813CC1D"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4,827</w:t>
            </w:r>
          </w:p>
        </w:tc>
        <w:tc>
          <w:tcPr>
            <w:tcW w:w="1559" w:type="dxa"/>
            <w:shd w:val="clear" w:color="auto" w:fill="F9E1DF"/>
            <w:vAlign w:val="center"/>
          </w:tcPr>
          <w:p w14:paraId="7F6AD748" w14:textId="08A276E5"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F9E1DF"/>
            <w:vAlign w:val="center"/>
          </w:tcPr>
          <w:p w14:paraId="40D1D9BF" w14:textId="368B624C"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4,827</w:t>
            </w:r>
          </w:p>
        </w:tc>
      </w:tr>
      <w:tr w:rsidR="008245D6" w:rsidRPr="006125E4" w14:paraId="0C3EBEE0" w14:textId="77777777" w:rsidTr="00FF3840">
        <w:tc>
          <w:tcPr>
            <w:tcW w:w="1520" w:type="dxa"/>
            <w:shd w:val="clear" w:color="auto" w:fill="auto"/>
          </w:tcPr>
          <w:p w14:paraId="57F8710E" w14:textId="764898EB"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4,750</w:t>
            </w:r>
          </w:p>
        </w:tc>
        <w:tc>
          <w:tcPr>
            <w:tcW w:w="1559" w:type="dxa"/>
            <w:shd w:val="clear" w:color="auto" w:fill="auto"/>
          </w:tcPr>
          <w:p w14:paraId="711606F7" w14:textId="03A6451D"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auto"/>
          </w:tcPr>
          <w:p w14:paraId="75162C9C" w14:textId="14105068"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4,750</w:t>
            </w:r>
          </w:p>
        </w:tc>
        <w:tc>
          <w:tcPr>
            <w:tcW w:w="4536" w:type="dxa"/>
            <w:shd w:val="clear" w:color="auto" w:fill="auto"/>
          </w:tcPr>
          <w:p w14:paraId="6EBA58AD"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(Lead)</w:t>
            </w:r>
          </w:p>
        </w:tc>
        <w:tc>
          <w:tcPr>
            <w:tcW w:w="1702" w:type="dxa"/>
            <w:shd w:val="clear" w:color="auto" w:fill="auto"/>
          </w:tcPr>
          <w:p w14:paraId="7DE8D65C" w14:textId="62ECBDA8"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2,046</w:t>
            </w:r>
          </w:p>
        </w:tc>
        <w:tc>
          <w:tcPr>
            <w:tcW w:w="1559" w:type="dxa"/>
            <w:shd w:val="clear" w:color="auto" w:fill="auto"/>
          </w:tcPr>
          <w:p w14:paraId="68748ED1" w14:textId="16C6E798"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tcPr>
          <w:p w14:paraId="5A97CA75" w14:textId="52D101D0"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2,046</w:t>
            </w:r>
          </w:p>
        </w:tc>
      </w:tr>
      <w:tr w:rsidR="008245D6" w:rsidRPr="006125E4" w14:paraId="7D924249" w14:textId="77777777" w:rsidTr="00FF3840">
        <w:tc>
          <w:tcPr>
            <w:tcW w:w="1520" w:type="dxa"/>
            <w:shd w:val="clear" w:color="auto" w:fill="F9E1DF"/>
            <w:vAlign w:val="center"/>
          </w:tcPr>
          <w:p w14:paraId="5E2D5F14" w14:textId="268A42B0"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12,378</w:t>
            </w:r>
          </w:p>
        </w:tc>
        <w:tc>
          <w:tcPr>
            <w:tcW w:w="1559" w:type="dxa"/>
            <w:shd w:val="clear" w:color="auto" w:fill="F9E1DF"/>
            <w:vAlign w:val="center"/>
          </w:tcPr>
          <w:p w14:paraId="0DA57BF4" w14:textId="5CFA588B"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F9E1DF"/>
            <w:vAlign w:val="center"/>
          </w:tcPr>
          <w:p w14:paraId="2090F285" w14:textId="733AD132"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12,378</w:t>
            </w:r>
          </w:p>
        </w:tc>
        <w:tc>
          <w:tcPr>
            <w:tcW w:w="4536" w:type="dxa"/>
            <w:shd w:val="clear" w:color="auto" w:fill="F9E1DF"/>
          </w:tcPr>
          <w:p w14:paraId="73B4989A" w14:textId="5DC7DACA" w:rsidR="008245D6" w:rsidRPr="006125E4" w:rsidRDefault="006D1F0C" w:rsidP="008245D6">
            <w:pPr>
              <w:spacing w:line="276" w:lineRule="auto"/>
              <w:rPr>
                <w:rFonts w:asciiTheme="majorHAnsi" w:hAnsiTheme="majorHAnsi" w:cs="Arial"/>
                <w:sz w:val="16"/>
                <w:szCs w:val="16"/>
              </w:rPr>
            </w:pPr>
            <w:r w:rsidRPr="006125E4">
              <w:rPr>
                <w:rFonts w:asciiTheme="majorHAnsi" w:hAnsiTheme="majorHAnsi" w:cs="Arial"/>
                <w:sz w:val="16"/>
                <w:szCs w:val="16"/>
              </w:rPr>
              <w:t>Non-Devolved</w:t>
            </w:r>
          </w:p>
        </w:tc>
        <w:tc>
          <w:tcPr>
            <w:tcW w:w="1702" w:type="dxa"/>
            <w:shd w:val="clear" w:color="auto" w:fill="F9E1DF"/>
            <w:vAlign w:val="center"/>
          </w:tcPr>
          <w:p w14:paraId="724F464D" w14:textId="16B18F74"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6,296</w:t>
            </w:r>
          </w:p>
        </w:tc>
        <w:tc>
          <w:tcPr>
            <w:tcW w:w="1559" w:type="dxa"/>
            <w:shd w:val="clear" w:color="auto" w:fill="F9E1DF"/>
            <w:vAlign w:val="center"/>
          </w:tcPr>
          <w:p w14:paraId="6648E9A3" w14:textId="0703D1DD"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F9E1DF"/>
            <w:vAlign w:val="center"/>
          </w:tcPr>
          <w:p w14:paraId="16380130" w14:textId="0C4337F1"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6,296</w:t>
            </w:r>
          </w:p>
        </w:tc>
      </w:tr>
      <w:tr w:rsidR="008245D6" w:rsidRPr="006125E4" w14:paraId="4C4928B7" w14:textId="77777777" w:rsidTr="00FF3840">
        <w:tc>
          <w:tcPr>
            <w:tcW w:w="1520" w:type="dxa"/>
            <w:shd w:val="clear" w:color="auto" w:fill="auto"/>
            <w:vAlign w:val="center"/>
          </w:tcPr>
          <w:p w14:paraId="6F05DF08" w14:textId="4C8B9735"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729</w:t>
            </w:r>
          </w:p>
        </w:tc>
        <w:tc>
          <w:tcPr>
            <w:tcW w:w="1559" w:type="dxa"/>
            <w:shd w:val="clear" w:color="auto" w:fill="auto"/>
            <w:vAlign w:val="center"/>
          </w:tcPr>
          <w:p w14:paraId="4F4A2121" w14:textId="5B3EBC96"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shd w:val="clear" w:color="auto" w:fill="auto"/>
            <w:vAlign w:val="center"/>
          </w:tcPr>
          <w:p w14:paraId="69E5C621" w14:textId="6DD695A9"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729</w:t>
            </w:r>
          </w:p>
        </w:tc>
        <w:tc>
          <w:tcPr>
            <w:tcW w:w="4536" w:type="dxa"/>
            <w:shd w:val="clear" w:color="auto" w:fill="auto"/>
          </w:tcPr>
          <w:p w14:paraId="2EEEC358" w14:textId="77777777" w:rsidR="008245D6" w:rsidRPr="00D81675" w:rsidRDefault="008245D6" w:rsidP="008245D6">
            <w:pPr>
              <w:spacing w:line="276" w:lineRule="auto"/>
              <w:rPr>
                <w:rFonts w:asciiTheme="majorHAnsi" w:hAnsiTheme="majorHAnsi" w:cs="Arial"/>
                <w:sz w:val="16"/>
                <w:szCs w:val="16"/>
              </w:rPr>
            </w:pPr>
            <w:r w:rsidRPr="00D81675">
              <w:rPr>
                <w:rFonts w:asciiTheme="majorHAnsi" w:hAnsiTheme="majorHAnsi" w:cs="Arial"/>
                <w:sz w:val="16"/>
                <w:szCs w:val="16"/>
              </w:rPr>
              <w:t>Secondments</w:t>
            </w:r>
          </w:p>
        </w:tc>
        <w:tc>
          <w:tcPr>
            <w:tcW w:w="1702" w:type="dxa"/>
            <w:shd w:val="clear" w:color="auto" w:fill="auto"/>
            <w:vAlign w:val="center"/>
          </w:tcPr>
          <w:p w14:paraId="18C8DB44" w14:textId="0783D3F0"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162</w:t>
            </w:r>
          </w:p>
        </w:tc>
        <w:tc>
          <w:tcPr>
            <w:tcW w:w="1559" w:type="dxa"/>
            <w:shd w:val="clear" w:color="auto" w:fill="auto"/>
            <w:vAlign w:val="center"/>
          </w:tcPr>
          <w:p w14:paraId="6C908070" w14:textId="5C716BC1"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shd w:val="clear" w:color="auto" w:fill="auto"/>
            <w:vAlign w:val="center"/>
          </w:tcPr>
          <w:p w14:paraId="7E9C467D" w14:textId="554E57CA"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162</w:t>
            </w:r>
          </w:p>
        </w:tc>
      </w:tr>
      <w:tr w:rsidR="008245D6" w:rsidRPr="006125E4" w14:paraId="447A0F41" w14:textId="77777777" w:rsidTr="00FF3840">
        <w:tc>
          <w:tcPr>
            <w:tcW w:w="1520" w:type="dxa"/>
            <w:tcBorders>
              <w:bottom w:val="single" w:sz="12" w:space="0" w:color="FF0000"/>
            </w:tcBorders>
            <w:shd w:val="clear" w:color="auto" w:fill="F9E1DF"/>
            <w:vAlign w:val="center"/>
          </w:tcPr>
          <w:p w14:paraId="2DABBF56" w14:textId="7C458A41"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11,724</w:t>
            </w:r>
          </w:p>
        </w:tc>
        <w:tc>
          <w:tcPr>
            <w:tcW w:w="1559" w:type="dxa"/>
            <w:tcBorders>
              <w:bottom w:val="single" w:sz="12" w:space="0" w:color="FF0000"/>
            </w:tcBorders>
            <w:shd w:val="clear" w:color="auto" w:fill="F9E1DF"/>
            <w:vAlign w:val="center"/>
          </w:tcPr>
          <w:p w14:paraId="30D80B54" w14:textId="323A43C6" w:rsidR="008245D6" w:rsidRPr="009B19C3" w:rsidRDefault="008245D6" w:rsidP="008245D6">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w:t>
            </w:r>
          </w:p>
        </w:tc>
        <w:tc>
          <w:tcPr>
            <w:tcW w:w="1417" w:type="dxa"/>
            <w:tcBorders>
              <w:bottom w:val="single" w:sz="12" w:space="0" w:color="FF0000"/>
            </w:tcBorders>
            <w:shd w:val="clear" w:color="auto" w:fill="F9E1DF"/>
            <w:vAlign w:val="center"/>
          </w:tcPr>
          <w:p w14:paraId="6B375B1F" w14:textId="38E0EB21" w:rsidR="008245D6" w:rsidRPr="009B19C3" w:rsidRDefault="008245D6" w:rsidP="008245D6">
            <w:pPr>
              <w:spacing w:line="276" w:lineRule="auto"/>
              <w:jc w:val="right"/>
              <w:rPr>
                <w:rFonts w:asciiTheme="majorHAnsi" w:hAnsiTheme="majorHAnsi" w:cs="Arial"/>
                <w:sz w:val="16"/>
                <w:szCs w:val="16"/>
              </w:rPr>
            </w:pPr>
            <w:r w:rsidRPr="002551BA">
              <w:rPr>
                <w:rFonts w:asciiTheme="majorHAnsi" w:hAnsiTheme="majorHAnsi" w:cs="Arial"/>
                <w:sz w:val="16"/>
                <w:szCs w:val="16"/>
              </w:rPr>
              <w:t>11,724</w:t>
            </w:r>
          </w:p>
        </w:tc>
        <w:tc>
          <w:tcPr>
            <w:tcW w:w="4536" w:type="dxa"/>
            <w:tcBorders>
              <w:bottom w:val="single" w:sz="12" w:space="0" w:color="FF0000"/>
            </w:tcBorders>
            <w:shd w:val="clear" w:color="auto" w:fill="F9E1DF"/>
          </w:tcPr>
          <w:p w14:paraId="45AFAAA6" w14:textId="77777777" w:rsidR="008245D6" w:rsidRPr="006125E4" w:rsidRDefault="008245D6" w:rsidP="008245D6">
            <w:pPr>
              <w:spacing w:line="276" w:lineRule="auto"/>
              <w:rPr>
                <w:rFonts w:asciiTheme="majorHAnsi" w:hAnsiTheme="majorHAnsi" w:cs="Arial"/>
                <w:sz w:val="16"/>
                <w:szCs w:val="16"/>
              </w:rPr>
            </w:pPr>
            <w:r w:rsidRPr="006125E4">
              <w:rPr>
                <w:rFonts w:asciiTheme="majorHAnsi" w:hAnsiTheme="majorHAnsi" w:cs="Arial"/>
                <w:sz w:val="16"/>
                <w:szCs w:val="16"/>
              </w:rPr>
              <w:t xml:space="preserve">Grants </w:t>
            </w:r>
          </w:p>
        </w:tc>
        <w:tc>
          <w:tcPr>
            <w:tcW w:w="1702" w:type="dxa"/>
            <w:tcBorders>
              <w:bottom w:val="single" w:sz="12" w:space="0" w:color="FF0000"/>
            </w:tcBorders>
            <w:shd w:val="clear" w:color="auto" w:fill="F9E1DF"/>
            <w:vAlign w:val="center"/>
          </w:tcPr>
          <w:p w14:paraId="7F327BD7" w14:textId="1DC00439"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7,676</w:t>
            </w:r>
          </w:p>
        </w:tc>
        <w:tc>
          <w:tcPr>
            <w:tcW w:w="1559" w:type="dxa"/>
            <w:tcBorders>
              <w:bottom w:val="single" w:sz="12" w:space="0" w:color="FF0000"/>
            </w:tcBorders>
            <w:shd w:val="clear" w:color="auto" w:fill="F9E1DF"/>
            <w:vAlign w:val="center"/>
          </w:tcPr>
          <w:p w14:paraId="4EC5E9A1" w14:textId="338888D1" w:rsidR="008245D6" w:rsidRPr="00120DB0" w:rsidRDefault="008245D6" w:rsidP="008245D6">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p>
        </w:tc>
        <w:tc>
          <w:tcPr>
            <w:tcW w:w="1419" w:type="dxa"/>
            <w:tcBorders>
              <w:bottom w:val="single" w:sz="12" w:space="0" w:color="FF0000"/>
            </w:tcBorders>
            <w:shd w:val="clear" w:color="auto" w:fill="F9E1DF"/>
            <w:vAlign w:val="center"/>
          </w:tcPr>
          <w:p w14:paraId="19A0AF84" w14:textId="41836B46" w:rsidR="008245D6" w:rsidRPr="00120DB0" w:rsidRDefault="008245D6" w:rsidP="008245D6">
            <w:pPr>
              <w:spacing w:line="276" w:lineRule="auto"/>
              <w:jc w:val="right"/>
              <w:rPr>
                <w:rFonts w:asciiTheme="majorHAnsi" w:hAnsiTheme="majorHAnsi" w:cs="Arial"/>
                <w:sz w:val="16"/>
                <w:szCs w:val="16"/>
              </w:rPr>
            </w:pPr>
            <w:r w:rsidRPr="00120DB0">
              <w:rPr>
                <w:rFonts w:asciiTheme="majorHAnsi" w:hAnsiTheme="majorHAnsi" w:cs="Arial"/>
                <w:sz w:val="16"/>
                <w:szCs w:val="16"/>
              </w:rPr>
              <w:t>7,676</w:t>
            </w:r>
          </w:p>
        </w:tc>
      </w:tr>
      <w:tr w:rsidR="008245D6" w:rsidRPr="006125E4" w14:paraId="5D368774" w14:textId="77777777" w:rsidTr="00FF3840">
        <w:tc>
          <w:tcPr>
            <w:tcW w:w="1520" w:type="dxa"/>
            <w:tcBorders>
              <w:top w:val="single" w:sz="12" w:space="0" w:color="FF0000"/>
              <w:bottom w:val="single" w:sz="12" w:space="0" w:color="FF0000"/>
            </w:tcBorders>
            <w:shd w:val="clear" w:color="auto" w:fill="auto"/>
            <w:vAlign w:val="center"/>
          </w:tcPr>
          <w:p w14:paraId="19A80236" w14:textId="1D396578" w:rsidR="008245D6" w:rsidRPr="00930C0D" w:rsidRDefault="008245D6" w:rsidP="008245D6">
            <w:pPr>
              <w:spacing w:line="276" w:lineRule="auto"/>
              <w:jc w:val="right"/>
              <w:rPr>
                <w:rFonts w:asciiTheme="majorHAnsi" w:hAnsiTheme="majorHAnsi" w:cs="Arial"/>
                <w:b/>
                <w:sz w:val="16"/>
                <w:szCs w:val="16"/>
                <w:highlight w:val="yellow"/>
              </w:rPr>
            </w:pPr>
            <w:r w:rsidRPr="002551BA">
              <w:rPr>
                <w:rFonts w:asciiTheme="majorHAnsi" w:hAnsiTheme="majorHAnsi" w:cs="Arial"/>
                <w:b/>
                <w:sz w:val="16"/>
                <w:szCs w:val="16"/>
              </w:rPr>
              <w:t>99,023</w:t>
            </w:r>
          </w:p>
        </w:tc>
        <w:tc>
          <w:tcPr>
            <w:tcW w:w="1559" w:type="dxa"/>
            <w:tcBorders>
              <w:top w:val="single" w:sz="12" w:space="0" w:color="FF0000"/>
              <w:bottom w:val="single" w:sz="12" w:space="0" w:color="FF0000"/>
            </w:tcBorders>
            <w:shd w:val="clear" w:color="auto" w:fill="auto"/>
            <w:vAlign w:val="center"/>
          </w:tcPr>
          <w:p w14:paraId="5D69A409" w14:textId="306E7D19" w:rsidR="008245D6" w:rsidRPr="009B19C3" w:rsidRDefault="008245D6" w:rsidP="008245D6">
            <w:pPr>
              <w:spacing w:line="276" w:lineRule="auto"/>
              <w:ind w:right="76"/>
              <w:jc w:val="right"/>
              <w:rPr>
                <w:rFonts w:asciiTheme="majorHAnsi" w:hAnsiTheme="majorHAnsi" w:cs="Arial"/>
                <w:b/>
                <w:sz w:val="16"/>
                <w:szCs w:val="16"/>
              </w:rPr>
            </w:pPr>
            <w:r w:rsidRPr="002551BA">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38C6E5FB" w14:textId="4346671B" w:rsidR="008245D6" w:rsidRPr="009B19C3" w:rsidRDefault="008245D6" w:rsidP="008245D6">
            <w:pPr>
              <w:spacing w:line="276" w:lineRule="auto"/>
              <w:jc w:val="right"/>
              <w:rPr>
                <w:rFonts w:asciiTheme="majorHAnsi" w:hAnsiTheme="majorHAnsi" w:cs="Arial"/>
                <w:b/>
                <w:sz w:val="16"/>
                <w:szCs w:val="16"/>
              </w:rPr>
            </w:pPr>
            <w:r w:rsidRPr="002551BA">
              <w:rPr>
                <w:rFonts w:asciiTheme="majorHAnsi" w:hAnsiTheme="majorHAnsi" w:cs="Arial"/>
                <w:b/>
                <w:sz w:val="16"/>
                <w:szCs w:val="16"/>
              </w:rPr>
              <w:t>99,023</w:t>
            </w:r>
          </w:p>
        </w:tc>
        <w:tc>
          <w:tcPr>
            <w:tcW w:w="4536" w:type="dxa"/>
            <w:tcBorders>
              <w:top w:val="single" w:sz="12" w:space="0" w:color="FF0000"/>
              <w:bottom w:val="single" w:sz="12" w:space="0" w:color="FF0000"/>
            </w:tcBorders>
            <w:shd w:val="clear" w:color="auto" w:fill="auto"/>
          </w:tcPr>
          <w:p w14:paraId="41719990" w14:textId="77777777" w:rsidR="008245D6" w:rsidRPr="006125E4" w:rsidRDefault="008245D6" w:rsidP="008245D6">
            <w:pPr>
              <w:spacing w:line="276" w:lineRule="auto"/>
              <w:rPr>
                <w:rFonts w:asciiTheme="majorHAnsi" w:hAnsiTheme="majorHAnsi" w:cs="Arial"/>
                <w:sz w:val="16"/>
                <w:szCs w:val="16"/>
              </w:rPr>
            </w:pPr>
            <w:r>
              <w:rPr>
                <w:rFonts w:asciiTheme="majorHAnsi" w:hAnsiTheme="majorHAnsi" w:cs="Arial"/>
                <w:b/>
                <w:sz w:val="16"/>
                <w:szCs w:val="16"/>
              </w:rPr>
              <w:t>Assistant Chief Officer (</w:t>
            </w:r>
            <w:r w:rsidRPr="006125E4">
              <w:rPr>
                <w:rFonts w:asciiTheme="majorHAnsi" w:hAnsiTheme="majorHAnsi" w:cs="Arial"/>
                <w:b/>
                <w:sz w:val="16"/>
                <w:szCs w:val="16"/>
              </w:rPr>
              <w:t>Resources</w:t>
            </w:r>
            <w:r>
              <w:rPr>
                <w:rFonts w:asciiTheme="majorHAnsi" w:hAnsiTheme="majorHAnsi" w:cs="Arial"/>
                <w:b/>
                <w:sz w:val="16"/>
                <w:szCs w:val="16"/>
              </w:rPr>
              <w:t xml:space="preserve">) </w:t>
            </w:r>
            <w:r w:rsidRPr="006125E4">
              <w:rPr>
                <w:rFonts w:asciiTheme="majorHAnsi" w:hAnsiTheme="majorHAnsi" w:cs="Arial"/>
                <w:b/>
                <w:sz w:val="16"/>
                <w:szCs w:val="16"/>
              </w:rPr>
              <w:t>Total</w:t>
            </w:r>
          </w:p>
        </w:tc>
        <w:tc>
          <w:tcPr>
            <w:tcW w:w="1702" w:type="dxa"/>
            <w:tcBorders>
              <w:top w:val="single" w:sz="12" w:space="0" w:color="FF0000"/>
              <w:bottom w:val="single" w:sz="12" w:space="0" w:color="FF0000"/>
            </w:tcBorders>
            <w:shd w:val="clear" w:color="auto" w:fill="auto"/>
            <w:vAlign w:val="center"/>
          </w:tcPr>
          <w:p w14:paraId="3E1CF8D0" w14:textId="237A481B"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9</w:t>
            </w:r>
            <w:r w:rsidR="00605D9D" w:rsidRPr="00120DB0">
              <w:rPr>
                <w:rFonts w:asciiTheme="majorHAnsi" w:hAnsiTheme="majorHAnsi" w:cs="Arial"/>
                <w:b/>
                <w:sz w:val="16"/>
                <w:szCs w:val="16"/>
              </w:rPr>
              <w:t>7,055</w:t>
            </w:r>
          </w:p>
        </w:tc>
        <w:tc>
          <w:tcPr>
            <w:tcW w:w="1559" w:type="dxa"/>
            <w:tcBorders>
              <w:top w:val="single" w:sz="12" w:space="0" w:color="FF0000"/>
              <w:bottom w:val="single" w:sz="12" w:space="0" w:color="FF0000"/>
            </w:tcBorders>
            <w:shd w:val="clear" w:color="auto" w:fill="auto"/>
            <w:vAlign w:val="center"/>
          </w:tcPr>
          <w:p w14:paraId="788212AF" w14:textId="2B867D7E" w:rsidR="008245D6" w:rsidRPr="00120DB0" w:rsidRDefault="008245D6" w:rsidP="008245D6">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3113BC96" w14:textId="0FA16764" w:rsidR="008245D6" w:rsidRPr="00120DB0" w:rsidRDefault="008245D6" w:rsidP="008245D6">
            <w:pPr>
              <w:spacing w:line="276" w:lineRule="auto"/>
              <w:jc w:val="right"/>
              <w:rPr>
                <w:rFonts w:asciiTheme="majorHAnsi" w:hAnsiTheme="majorHAnsi" w:cs="Arial"/>
                <w:b/>
                <w:sz w:val="16"/>
                <w:szCs w:val="16"/>
              </w:rPr>
            </w:pPr>
            <w:r w:rsidRPr="00120DB0">
              <w:rPr>
                <w:rFonts w:asciiTheme="majorHAnsi" w:hAnsiTheme="majorHAnsi" w:cs="Arial"/>
                <w:b/>
                <w:sz w:val="16"/>
                <w:szCs w:val="16"/>
              </w:rPr>
              <w:t>9</w:t>
            </w:r>
            <w:r w:rsidR="00605D9D" w:rsidRPr="00120DB0">
              <w:rPr>
                <w:rFonts w:asciiTheme="majorHAnsi" w:hAnsiTheme="majorHAnsi" w:cs="Arial"/>
                <w:b/>
                <w:sz w:val="16"/>
                <w:szCs w:val="16"/>
              </w:rPr>
              <w:t>7,055</w:t>
            </w:r>
          </w:p>
        </w:tc>
      </w:tr>
    </w:tbl>
    <w:p w14:paraId="0FF7597D" w14:textId="77777777" w:rsidR="00331FE8" w:rsidRPr="009C1602" w:rsidRDefault="00331FE8" w:rsidP="00331FE8">
      <w:pPr>
        <w:spacing w:line="213" w:lineRule="auto"/>
        <w:ind w:left="20" w:right="313"/>
        <w:rPr>
          <w:rFonts w:ascii="Calibri" w:eastAsia="Calibri" w:hAnsi="Calibri" w:cs="Calibri"/>
          <w:b/>
          <w:bCs/>
          <w:sz w:val="28"/>
          <w:szCs w:val="28"/>
        </w:rPr>
      </w:pPr>
    </w:p>
    <w:p w14:paraId="1F30DCEA"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p w14:paraId="3097C1F1" w14:textId="77777777" w:rsidR="00331FE8" w:rsidRDefault="00331FE8" w:rsidP="00331FE8">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48F81896" w14:textId="77777777" w:rsidR="0037477C" w:rsidRDefault="00E97C3C">
      <w:pPr>
        <w:rPr>
          <w:sz w:val="20"/>
          <w:szCs w:val="20"/>
        </w:rPr>
      </w:pPr>
      <w:bookmarkStart w:id="72" w:name="PCCNote7"/>
      <w:bookmarkEnd w:id="72"/>
      <w:r>
        <w:rPr>
          <w:rFonts w:ascii="Calibri" w:eastAsia="Calibri" w:hAnsi="Calibri" w:cs="Calibri"/>
          <w:b/>
          <w:bCs/>
          <w:noProof/>
          <w:color w:val="DB4050"/>
          <w:sz w:val="60"/>
          <w:szCs w:val="60"/>
        </w:rPr>
        <w:lastRenderedPageBreak/>
        <w:drawing>
          <wp:anchor distT="0" distB="0" distL="114300" distR="114300" simplePos="0" relativeHeight="251656704" behindDoc="1" locked="0" layoutInCell="1" allowOverlap="1" wp14:anchorId="133634FB" wp14:editId="219B41C6">
            <wp:simplePos x="0" y="0"/>
            <wp:positionH relativeFrom="column">
              <wp:posOffset>9413875</wp:posOffset>
            </wp:positionH>
            <wp:positionV relativeFrom="paragraph">
              <wp:posOffset>-559859</wp:posOffset>
            </wp:positionV>
            <wp:extent cx="759460" cy="7595870"/>
            <wp:effectExtent l="0" t="0" r="254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331FE8">
        <w:rPr>
          <w:rFonts w:ascii="Calibri" w:eastAsia="Calibri" w:hAnsi="Calibri" w:cs="Calibri"/>
          <w:b/>
          <w:bCs/>
          <w:color w:val="DB4050"/>
          <w:sz w:val="60"/>
          <w:szCs w:val="60"/>
        </w:rPr>
        <w:t>7</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Other </w:t>
      </w:r>
      <w:r w:rsidR="001742B1">
        <w:rPr>
          <w:rFonts w:ascii="Calibri" w:eastAsia="Calibri" w:hAnsi="Calibri" w:cs="Calibri"/>
          <w:color w:val="DB4050"/>
          <w:sz w:val="60"/>
          <w:szCs w:val="60"/>
        </w:rPr>
        <w:t>O</w:t>
      </w:r>
      <w:r w:rsidR="00355EE7">
        <w:rPr>
          <w:rFonts w:ascii="Calibri" w:eastAsia="Calibri" w:hAnsi="Calibri" w:cs="Calibri"/>
          <w:color w:val="DB4050"/>
          <w:sz w:val="60"/>
          <w:szCs w:val="60"/>
        </w:rPr>
        <w:t xml:space="preserve">perating </w:t>
      </w:r>
      <w:r w:rsidR="001742B1">
        <w:rPr>
          <w:rFonts w:ascii="Calibri" w:eastAsia="Calibri" w:hAnsi="Calibri" w:cs="Calibri"/>
          <w:color w:val="DB4050"/>
          <w:sz w:val="60"/>
          <w:szCs w:val="60"/>
        </w:rPr>
        <w:t>Income and E</w:t>
      </w:r>
      <w:r w:rsidR="00355EE7">
        <w:rPr>
          <w:rFonts w:ascii="Calibri" w:eastAsia="Calibri" w:hAnsi="Calibri" w:cs="Calibri"/>
          <w:color w:val="DB4050"/>
          <w:sz w:val="60"/>
          <w:szCs w:val="60"/>
        </w:rPr>
        <w:t>xpenditure</w:t>
      </w:r>
    </w:p>
    <w:p w14:paraId="70D40AC1" w14:textId="77777777" w:rsidR="0037477C" w:rsidRDefault="0037477C">
      <w:pPr>
        <w:sectPr w:rsidR="0037477C" w:rsidSect="0085648C">
          <w:pgSz w:w="16840" w:h="11906" w:orient="landscape"/>
          <w:pgMar w:top="836" w:right="345" w:bottom="1440" w:left="840" w:header="0" w:footer="57" w:gutter="0"/>
          <w:cols w:space="720" w:equalWidth="0">
            <w:col w:w="15653"/>
          </w:cols>
          <w:docGrid w:linePitch="299"/>
        </w:sectPr>
      </w:pPr>
    </w:p>
    <w:p w14:paraId="11AD8D45" w14:textId="77777777" w:rsidR="0037477C" w:rsidRDefault="0037477C">
      <w:pPr>
        <w:spacing w:line="200" w:lineRule="exact"/>
        <w:rPr>
          <w:sz w:val="20"/>
          <w:szCs w:val="20"/>
        </w:rPr>
      </w:pPr>
    </w:p>
    <w:p w14:paraId="4A114CFC" w14:textId="77777777" w:rsidR="0037477C" w:rsidRDefault="0037477C">
      <w:pPr>
        <w:spacing w:line="242" w:lineRule="exact"/>
        <w:rPr>
          <w:sz w:val="20"/>
          <w:szCs w:val="20"/>
        </w:rPr>
      </w:pPr>
    </w:p>
    <w:p w14:paraId="14C32CE0" w14:textId="77777777" w:rsidR="0037477C" w:rsidRDefault="00355EE7" w:rsidP="00A331CA">
      <w:pPr>
        <w:spacing w:line="248" w:lineRule="auto"/>
        <w:ind w:left="20" w:right="785"/>
        <w:jc w:val="both"/>
        <w:rPr>
          <w:sz w:val="20"/>
          <w:szCs w:val="20"/>
        </w:rPr>
      </w:pPr>
      <w:r>
        <w:rPr>
          <w:rFonts w:ascii="Calibri Light" w:eastAsia="Calibri Light" w:hAnsi="Calibri Light" w:cs="Calibri Light"/>
          <w:sz w:val="20"/>
          <w:szCs w:val="20"/>
        </w:rPr>
        <w:t>Other operating income and expenditure reported includes all sales and gains/losses generated from in year disposals of non-current assets.</w:t>
      </w:r>
    </w:p>
    <w:p w14:paraId="1E9D523D" w14:textId="77777777" w:rsidR="0037477C" w:rsidRDefault="00355EE7">
      <w:pPr>
        <w:spacing w:line="20" w:lineRule="exact"/>
        <w:rPr>
          <w:sz w:val="20"/>
          <w:szCs w:val="20"/>
        </w:rPr>
      </w:pPr>
      <w:r>
        <w:rPr>
          <w:sz w:val="20"/>
          <w:szCs w:val="20"/>
        </w:rPr>
        <w:br w:type="column"/>
      </w:r>
    </w:p>
    <w:p w14:paraId="14689EDE" w14:textId="77777777" w:rsidR="0037477C" w:rsidRDefault="0037477C">
      <w:pPr>
        <w:spacing w:line="200" w:lineRule="exact"/>
        <w:rPr>
          <w:sz w:val="20"/>
          <w:szCs w:val="20"/>
        </w:rPr>
      </w:pPr>
    </w:p>
    <w:p w14:paraId="0CA360AD" w14:textId="77777777" w:rsidR="0037477C" w:rsidRDefault="0037477C">
      <w:pPr>
        <w:spacing w:line="200" w:lineRule="exact"/>
        <w:rPr>
          <w:sz w:val="20"/>
          <w:szCs w:val="20"/>
        </w:rPr>
      </w:pPr>
    </w:p>
    <w:p w14:paraId="72C07EE6" w14:textId="77777777" w:rsidR="0037477C" w:rsidRDefault="0037477C">
      <w:pPr>
        <w:spacing w:line="1" w:lineRule="exact"/>
        <w:rPr>
          <w:sz w:val="1"/>
          <w:szCs w:val="1"/>
        </w:rPr>
      </w:pPr>
    </w:p>
    <w:tbl>
      <w:tblPr>
        <w:tblW w:w="8140" w:type="dxa"/>
        <w:tblInd w:w="-993" w:type="dxa"/>
        <w:tblLayout w:type="fixed"/>
        <w:tblCellMar>
          <w:left w:w="0" w:type="dxa"/>
          <w:right w:w="0" w:type="dxa"/>
        </w:tblCellMar>
        <w:tblLook w:val="04A0" w:firstRow="1" w:lastRow="0" w:firstColumn="1" w:lastColumn="0" w:noHBand="0" w:noVBand="1"/>
      </w:tblPr>
      <w:tblGrid>
        <w:gridCol w:w="1276"/>
        <w:gridCol w:w="5104"/>
        <w:gridCol w:w="1760"/>
      </w:tblGrid>
      <w:tr w:rsidR="0037477C" w:rsidRPr="0033783C" w14:paraId="2F54E557" w14:textId="77777777" w:rsidTr="00A331CA">
        <w:trPr>
          <w:trHeight w:val="195"/>
        </w:trPr>
        <w:tc>
          <w:tcPr>
            <w:tcW w:w="1276" w:type="dxa"/>
            <w:tcBorders>
              <w:top w:val="single" w:sz="12" w:space="0" w:color="FF0000"/>
            </w:tcBorders>
            <w:shd w:val="clear" w:color="auto" w:fill="auto"/>
          </w:tcPr>
          <w:p w14:paraId="5DD12448" w14:textId="022CA387" w:rsidR="0037477C" w:rsidRPr="00ED5708" w:rsidRDefault="00940F11" w:rsidP="009E77B6">
            <w:pPr>
              <w:ind w:right="30"/>
              <w:jc w:val="right"/>
              <w:rPr>
                <w:sz w:val="20"/>
                <w:szCs w:val="20"/>
              </w:rPr>
            </w:pPr>
            <w:r w:rsidRPr="004E12F9">
              <w:rPr>
                <w:rFonts w:ascii="Calibri" w:eastAsia="Calibri Light" w:hAnsi="Calibri" w:cs="Calibri Light"/>
                <w:b/>
                <w:sz w:val="16"/>
                <w:szCs w:val="16"/>
              </w:rPr>
              <w:t>20</w:t>
            </w:r>
            <w:r w:rsidR="00930C0D">
              <w:rPr>
                <w:rFonts w:ascii="Calibri" w:eastAsia="Calibri Light" w:hAnsi="Calibri" w:cs="Calibri Light"/>
                <w:b/>
                <w:sz w:val="16"/>
                <w:szCs w:val="16"/>
              </w:rPr>
              <w:t>2</w:t>
            </w:r>
            <w:r w:rsidR="0033783C">
              <w:rPr>
                <w:rFonts w:ascii="Calibri" w:eastAsia="Calibri Light" w:hAnsi="Calibri" w:cs="Calibri Light"/>
                <w:b/>
                <w:sz w:val="16"/>
                <w:szCs w:val="16"/>
              </w:rPr>
              <w:t>2</w:t>
            </w:r>
            <w:r w:rsidRPr="004E12F9">
              <w:rPr>
                <w:rFonts w:ascii="Calibri" w:eastAsia="Calibri Light" w:hAnsi="Calibri" w:cs="Calibri Light"/>
                <w:b/>
                <w:sz w:val="16"/>
                <w:szCs w:val="16"/>
              </w:rPr>
              <w:t>/</w:t>
            </w:r>
            <w:r w:rsidR="006061A1">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5104" w:type="dxa"/>
            <w:tcBorders>
              <w:top w:val="single" w:sz="12" w:space="0" w:color="FF0000"/>
            </w:tcBorders>
            <w:shd w:val="clear" w:color="auto" w:fill="auto"/>
          </w:tcPr>
          <w:p w14:paraId="3B69B932" w14:textId="77777777" w:rsidR="0037477C" w:rsidRPr="00ED5708" w:rsidRDefault="0037477C" w:rsidP="00ED5708">
            <w:pPr>
              <w:rPr>
                <w:sz w:val="16"/>
                <w:szCs w:val="16"/>
              </w:rPr>
            </w:pPr>
          </w:p>
        </w:tc>
        <w:tc>
          <w:tcPr>
            <w:tcW w:w="1760" w:type="dxa"/>
            <w:tcBorders>
              <w:top w:val="single" w:sz="12" w:space="0" w:color="FF0000"/>
            </w:tcBorders>
            <w:shd w:val="clear" w:color="auto" w:fill="auto"/>
          </w:tcPr>
          <w:p w14:paraId="61F2813D" w14:textId="2F404C2D" w:rsidR="0037477C" w:rsidRPr="0033783C" w:rsidRDefault="00DB1EA9" w:rsidP="009E77B6">
            <w:pPr>
              <w:ind w:right="60"/>
              <w:jc w:val="right"/>
              <w:rPr>
                <w:sz w:val="20"/>
                <w:szCs w:val="20"/>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7477C" w14:paraId="5B6C32C5" w14:textId="77777777" w:rsidTr="00A331CA">
        <w:trPr>
          <w:trHeight w:val="311"/>
        </w:trPr>
        <w:tc>
          <w:tcPr>
            <w:tcW w:w="1276" w:type="dxa"/>
            <w:tcBorders>
              <w:bottom w:val="single" w:sz="12" w:space="0" w:color="FF0000"/>
            </w:tcBorders>
            <w:shd w:val="clear" w:color="auto" w:fill="auto"/>
          </w:tcPr>
          <w:p w14:paraId="66EF0ED3" w14:textId="77777777" w:rsidR="0037477C" w:rsidRPr="00ED5708" w:rsidRDefault="00355EE7" w:rsidP="00ED5708">
            <w:pPr>
              <w:ind w:right="30"/>
              <w:jc w:val="right"/>
              <w:rPr>
                <w:sz w:val="20"/>
                <w:szCs w:val="20"/>
              </w:rPr>
            </w:pPr>
            <w:r w:rsidRPr="00ED5708">
              <w:rPr>
                <w:rFonts w:ascii="Calibri" w:eastAsia="Calibri" w:hAnsi="Calibri" w:cs="Calibri"/>
                <w:b/>
                <w:sz w:val="16"/>
                <w:szCs w:val="16"/>
              </w:rPr>
              <w:t>£</w:t>
            </w:r>
            <w:r w:rsidRPr="00ED5708">
              <w:rPr>
                <w:rFonts w:ascii="Calibri" w:eastAsia="Calibri" w:hAnsi="Calibri" w:cs="Calibri"/>
                <w:b/>
                <w:bCs/>
                <w:sz w:val="16"/>
                <w:szCs w:val="16"/>
              </w:rPr>
              <w:t>’000</w:t>
            </w:r>
          </w:p>
        </w:tc>
        <w:tc>
          <w:tcPr>
            <w:tcW w:w="5104" w:type="dxa"/>
            <w:tcBorders>
              <w:bottom w:val="single" w:sz="12" w:space="0" w:color="FF0000"/>
            </w:tcBorders>
            <w:shd w:val="clear" w:color="auto" w:fill="auto"/>
          </w:tcPr>
          <w:p w14:paraId="7C1894C8" w14:textId="77777777" w:rsidR="0037477C" w:rsidRPr="00ED5708" w:rsidRDefault="0037477C" w:rsidP="00A331CA">
            <w:pPr>
              <w:ind w:left="-1276"/>
              <w:rPr>
                <w:sz w:val="24"/>
                <w:szCs w:val="24"/>
              </w:rPr>
            </w:pPr>
          </w:p>
        </w:tc>
        <w:tc>
          <w:tcPr>
            <w:tcW w:w="1760" w:type="dxa"/>
            <w:tcBorders>
              <w:bottom w:val="single" w:sz="12" w:space="0" w:color="FF0000"/>
            </w:tcBorders>
            <w:shd w:val="clear" w:color="auto" w:fill="auto"/>
          </w:tcPr>
          <w:p w14:paraId="5610BE95" w14:textId="77777777" w:rsidR="0037477C" w:rsidRPr="00ED5708" w:rsidRDefault="00355EE7" w:rsidP="00ED5708">
            <w:pPr>
              <w:ind w:right="20"/>
              <w:jc w:val="right"/>
              <w:rPr>
                <w:sz w:val="20"/>
                <w:szCs w:val="20"/>
              </w:rPr>
            </w:pPr>
            <w:r w:rsidRPr="00ED5708">
              <w:rPr>
                <w:rFonts w:ascii="Calibri" w:eastAsia="Calibri" w:hAnsi="Calibri" w:cs="Calibri"/>
                <w:b/>
                <w:bCs/>
                <w:sz w:val="16"/>
                <w:szCs w:val="16"/>
              </w:rPr>
              <w:t>£’000</w:t>
            </w:r>
          </w:p>
        </w:tc>
      </w:tr>
      <w:tr w:rsidR="0033783C" w14:paraId="1D860E44" w14:textId="77777777" w:rsidTr="00A331CA">
        <w:trPr>
          <w:trHeight w:val="268"/>
        </w:trPr>
        <w:tc>
          <w:tcPr>
            <w:tcW w:w="1276" w:type="dxa"/>
            <w:tcBorders>
              <w:top w:val="single" w:sz="12" w:space="0" w:color="FF0000"/>
            </w:tcBorders>
            <w:shd w:val="clear" w:color="auto" w:fill="auto"/>
            <w:vAlign w:val="center"/>
          </w:tcPr>
          <w:p w14:paraId="60E484D5" w14:textId="51C31DEC" w:rsidR="0033783C" w:rsidRPr="003E2952" w:rsidRDefault="0033783C" w:rsidP="0033783C">
            <w:pPr>
              <w:spacing w:line="360" w:lineRule="auto"/>
              <w:ind w:right="20"/>
              <w:jc w:val="right"/>
              <w:rPr>
                <w:rFonts w:ascii="Calibri Light" w:eastAsia="Calibri Light" w:hAnsi="Calibri Light" w:cs="Calibri Light"/>
                <w:sz w:val="16"/>
                <w:szCs w:val="16"/>
              </w:rPr>
            </w:pPr>
            <w:r w:rsidRPr="00C77E8D">
              <w:rPr>
                <w:rFonts w:ascii="Calibri Light" w:eastAsia="Calibri Light" w:hAnsi="Calibri Light" w:cs="Calibri Light"/>
                <w:sz w:val="16"/>
                <w:szCs w:val="16"/>
              </w:rPr>
              <w:t>406</w:t>
            </w:r>
          </w:p>
        </w:tc>
        <w:tc>
          <w:tcPr>
            <w:tcW w:w="5104" w:type="dxa"/>
            <w:tcBorders>
              <w:top w:val="single" w:sz="12" w:space="0" w:color="FF0000"/>
            </w:tcBorders>
            <w:shd w:val="clear" w:color="auto" w:fill="auto"/>
            <w:vAlign w:val="center"/>
          </w:tcPr>
          <w:p w14:paraId="39C8D458" w14:textId="77777777" w:rsidR="0033783C" w:rsidRDefault="0033783C" w:rsidP="0033783C">
            <w:pPr>
              <w:spacing w:line="360" w:lineRule="auto"/>
              <w:ind w:left="110"/>
              <w:rPr>
                <w:sz w:val="20"/>
                <w:szCs w:val="20"/>
              </w:rPr>
            </w:pPr>
            <w:r>
              <w:rPr>
                <w:rFonts w:ascii="Calibri Light" w:eastAsia="Calibri Light" w:hAnsi="Calibri Light" w:cs="Calibri Light"/>
                <w:sz w:val="16"/>
                <w:szCs w:val="16"/>
              </w:rPr>
              <w:t>(Gains) / Losses on the disposal of non-current assets</w:t>
            </w:r>
          </w:p>
        </w:tc>
        <w:tc>
          <w:tcPr>
            <w:tcW w:w="1760" w:type="dxa"/>
            <w:tcBorders>
              <w:top w:val="single" w:sz="12" w:space="0" w:color="FF0000"/>
            </w:tcBorders>
            <w:shd w:val="clear" w:color="auto" w:fill="auto"/>
            <w:vAlign w:val="center"/>
          </w:tcPr>
          <w:p w14:paraId="6886FC33" w14:textId="18CF4D9E" w:rsidR="0033783C" w:rsidRPr="00962427" w:rsidRDefault="00EE1AAE" w:rsidP="0033783C">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1,</w:t>
            </w:r>
            <w:r w:rsidR="001E22C9">
              <w:rPr>
                <w:rFonts w:ascii="Calibri Light" w:eastAsia="Calibri Light" w:hAnsi="Calibri Light" w:cs="Calibri Light"/>
                <w:sz w:val="16"/>
                <w:szCs w:val="16"/>
              </w:rPr>
              <w:t>266</w:t>
            </w:r>
          </w:p>
        </w:tc>
      </w:tr>
      <w:tr w:rsidR="0033783C" w14:paraId="4C5A56A1" w14:textId="77777777" w:rsidTr="00A331CA">
        <w:trPr>
          <w:trHeight w:val="268"/>
        </w:trPr>
        <w:tc>
          <w:tcPr>
            <w:tcW w:w="1276" w:type="dxa"/>
            <w:tcBorders>
              <w:bottom w:val="single" w:sz="12" w:space="0" w:color="FF3300"/>
            </w:tcBorders>
            <w:shd w:val="clear" w:color="auto" w:fill="F9E1DF"/>
            <w:vAlign w:val="center"/>
          </w:tcPr>
          <w:p w14:paraId="3ADE0319" w14:textId="0790A060" w:rsidR="0033783C" w:rsidRPr="003E2952" w:rsidRDefault="0033783C" w:rsidP="0033783C">
            <w:pPr>
              <w:spacing w:line="360" w:lineRule="auto"/>
              <w:ind w:right="20"/>
              <w:jc w:val="right"/>
              <w:rPr>
                <w:rFonts w:ascii="Calibri Light" w:eastAsia="Calibri Light" w:hAnsi="Calibri Light" w:cs="Calibri Light"/>
                <w:sz w:val="16"/>
                <w:szCs w:val="16"/>
              </w:rPr>
            </w:pPr>
            <w:r w:rsidRPr="00C77E8D">
              <w:rPr>
                <w:rFonts w:ascii="Calibri Light" w:eastAsia="Calibri Light" w:hAnsi="Calibri Light" w:cs="Calibri Light"/>
                <w:sz w:val="16"/>
                <w:szCs w:val="16"/>
              </w:rPr>
              <w:t>-</w:t>
            </w:r>
          </w:p>
        </w:tc>
        <w:tc>
          <w:tcPr>
            <w:tcW w:w="5104" w:type="dxa"/>
            <w:tcBorders>
              <w:bottom w:val="single" w:sz="12" w:space="0" w:color="FF3300"/>
            </w:tcBorders>
            <w:shd w:val="clear" w:color="auto" w:fill="F9E1DF"/>
            <w:vAlign w:val="center"/>
          </w:tcPr>
          <w:p w14:paraId="722998FE" w14:textId="77777777" w:rsidR="0033783C" w:rsidRDefault="0033783C" w:rsidP="0033783C">
            <w:pPr>
              <w:spacing w:line="360" w:lineRule="auto"/>
              <w:ind w:left="110"/>
              <w:rPr>
                <w:sz w:val="20"/>
                <w:szCs w:val="20"/>
              </w:rPr>
            </w:pPr>
            <w:r>
              <w:rPr>
                <w:rFonts w:ascii="Calibri Light" w:eastAsia="Calibri Light" w:hAnsi="Calibri Light" w:cs="Calibri Light"/>
                <w:sz w:val="16"/>
                <w:szCs w:val="16"/>
              </w:rPr>
              <w:t>(Gains) / Losses on the disposal of intangibles</w:t>
            </w:r>
          </w:p>
        </w:tc>
        <w:tc>
          <w:tcPr>
            <w:tcW w:w="1760" w:type="dxa"/>
            <w:tcBorders>
              <w:bottom w:val="single" w:sz="12" w:space="0" w:color="FF3300"/>
            </w:tcBorders>
            <w:shd w:val="clear" w:color="auto" w:fill="F9E1DF"/>
            <w:vAlign w:val="center"/>
          </w:tcPr>
          <w:p w14:paraId="40DF29FB" w14:textId="265F952F" w:rsidR="0033783C" w:rsidRPr="00962427" w:rsidRDefault="00962427" w:rsidP="0033783C">
            <w:pPr>
              <w:spacing w:line="360" w:lineRule="auto"/>
              <w:ind w:right="20"/>
              <w:jc w:val="right"/>
              <w:rPr>
                <w:rFonts w:ascii="Calibri Light" w:eastAsia="Calibri Light" w:hAnsi="Calibri Light" w:cs="Calibri Light"/>
                <w:sz w:val="16"/>
                <w:szCs w:val="16"/>
              </w:rPr>
            </w:pPr>
            <w:r w:rsidRPr="00962427">
              <w:rPr>
                <w:rFonts w:ascii="Calibri Light" w:eastAsia="Calibri Light" w:hAnsi="Calibri Light" w:cs="Calibri Light"/>
                <w:sz w:val="16"/>
                <w:szCs w:val="16"/>
              </w:rPr>
              <w:t>9</w:t>
            </w:r>
          </w:p>
        </w:tc>
      </w:tr>
      <w:tr w:rsidR="0033783C" w:rsidRPr="00D36DC1" w14:paraId="07A34708" w14:textId="77777777" w:rsidTr="00A331CA">
        <w:trPr>
          <w:trHeight w:val="247"/>
        </w:trPr>
        <w:tc>
          <w:tcPr>
            <w:tcW w:w="1276" w:type="dxa"/>
            <w:tcBorders>
              <w:top w:val="single" w:sz="12" w:space="0" w:color="FF3300"/>
              <w:bottom w:val="single" w:sz="12" w:space="0" w:color="FF3300"/>
            </w:tcBorders>
            <w:shd w:val="clear" w:color="auto" w:fill="auto"/>
            <w:vAlign w:val="center"/>
          </w:tcPr>
          <w:p w14:paraId="40BA2D2A" w14:textId="1297AD34" w:rsidR="0033783C" w:rsidRPr="003E2952" w:rsidRDefault="0033783C" w:rsidP="0033783C">
            <w:pPr>
              <w:spacing w:line="360" w:lineRule="auto"/>
              <w:ind w:right="20"/>
              <w:jc w:val="right"/>
              <w:rPr>
                <w:rFonts w:ascii="Calibri Light" w:eastAsia="Calibri Light" w:hAnsi="Calibri Light" w:cs="Calibri Light"/>
                <w:b/>
                <w:sz w:val="16"/>
                <w:szCs w:val="16"/>
              </w:rPr>
            </w:pPr>
            <w:r w:rsidRPr="00C77E8D">
              <w:rPr>
                <w:rFonts w:ascii="Calibri Light" w:eastAsia="Calibri Light" w:hAnsi="Calibri Light" w:cs="Calibri Light"/>
                <w:b/>
                <w:sz w:val="16"/>
                <w:szCs w:val="16"/>
              </w:rPr>
              <w:t>406</w:t>
            </w:r>
          </w:p>
        </w:tc>
        <w:tc>
          <w:tcPr>
            <w:tcW w:w="5104" w:type="dxa"/>
            <w:tcBorders>
              <w:top w:val="single" w:sz="12" w:space="0" w:color="FF3300"/>
              <w:bottom w:val="single" w:sz="12" w:space="0" w:color="FF3300"/>
            </w:tcBorders>
            <w:shd w:val="clear" w:color="auto" w:fill="auto"/>
            <w:vAlign w:val="center"/>
          </w:tcPr>
          <w:p w14:paraId="41637375" w14:textId="77777777" w:rsidR="0033783C" w:rsidRPr="00AE447B" w:rsidRDefault="0033783C" w:rsidP="0033783C">
            <w:pPr>
              <w:spacing w:line="360" w:lineRule="auto"/>
              <w:ind w:left="110"/>
              <w:rPr>
                <w:b/>
                <w:sz w:val="20"/>
                <w:szCs w:val="20"/>
              </w:rPr>
            </w:pPr>
            <w:r>
              <w:rPr>
                <w:rFonts w:ascii="Calibri Light" w:eastAsia="Calibri Light" w:hAnsi="Calibri Light" w:cs="Calibri Light"/>
                <w:b/>
                <w:sz w:val="16"/>
                <w:szCs w:val="16"/>
              </w:rPr>
              <w:t>Total PCC and Group</w:t>
            </w:r>
          </w:p>
        </w:tc>
        <w:tc>
          <w:tcPr>
            <w:tcW w:w="1760" w:type="dxa"/>
            <w:tcBorders>
              <w:top w:val="single" w:sz="12" w:space="0" w:color="FF3300"/>
              <w:bottom w:val="single" w:sz="12" w:space="0" w:color="FF3300"/>
            </w:tcBorders>
            <w:shd w:val="clear" w:color="auto" w:fill="auto"/>
            <w:vAlign w:val="center"/>
          </w:tcPr>
          <w:p w14:paraId="1F51291F" w14:textId="5197349E" w:rsidR="0033783C" w:rsidRPr="00962427" w:rsidRDefault="001E22C9" w:rsidP="0033783C">
            <w:pPr>
              <w:spacing w:line="360" w:lineRule="auto"/>
              <w:ind w:right="20"/>
              <w:jc w:val="right"/>
              <w:rPr>
                <w:rFonts w:ascii="Calibri Light" w:eastAsia="Calibri Light" w:hAnsi="Calibri Light" w:cs="Calibri Light"/>
                <w:b/>
                <w:sz w:val="16"/>
                <w:szCs w:val="16"/>
              </w:rPr>
            </w:pPr>
            <w:r>
              <w:rPr>
                <w:rFonts w:ascii="Calibri Light" w:eastAsia="Calibri Light" w:hAnsi="Calibri Light" w:cs="Calibri Light"/>
                <w:b/>
                <w:sz w:val="16"/>
                <w:szCs w:val="16"/>
              </w:rPr>
              <w:t>1,275</w:t>
            </w:r>
          </w:p>
        </w:tc>
      </w:tr>
    </w:tbl>
    <w:p w14:paraId="1DE8BD4C" w14:textId="77777777" w:rsidR="0037477C" w:rsidRDefault="0037477C">
      <w:pPr>
        <w:sectPr w:rsidR="0037477C" w:rsidSect="00A331CA">
          <w:type w:val="continuous"/>
          <w:pgSz w:w="16840" w:h="11906" w:orient="landscape"/>
          <w:pgMar w:top="836" w:right="345" w:bottom="1440" w:left="840" w:header="0" w:footer="0" w:gutter="0"/>
          <w:cols w:num="2" w:space="720" w:equalWidth="0">
            <w:col w:w="4896" w:space="720"/>
            <w:col w:w="10037"/>
          </w:cols>
        </w:sectPr>
      </w:pPr>
    </w:p>
    <w:p w14:paraId="04B2D9B7" w14:textId="77777777" w:rsidR="0037477C" w:rsidRDefault="0037477C">
      <w:pPr>
        <w:spacing w:line="1" w:lineRule="exact"/>
        <w:rPr>
          <w:sz w:val="20"/>
          <w:szCs w:val="20"/>
        </w:rPr>
      </w:pPr>
    </w:p>
    <w:p w14:paraId="5C56F16F" w14:textId="77777777" w:rsidR="0037477C" w:rsidRDefault="0037477C">
      <w:pPr>
        <w:spacing w:line="1" w:lineRule="exact"/>
        <w:rPr>
          <w:sz w:val="20"/>
          <w:szCs w:val="20"/>
        </w:rPr>
      </w:pPr>
    </w:p>
    <w:p w14:paraId="0E7912C2" w14:textId="77777777" w:rsidR="0037477C" w:rsidRDefault="0037477C">
      <w:pPr>
        <w:spacing w:line="1" w:lineRule="exact"/>
        <w:rPr>
          <w:sz w:val="20"/>
          <w:szCs w:val="20"/>
        </w:rPr>
      </w:pPr>
    </w:p>
    <w:p w14:paraId="55D15160" w14:textId="77777777" w:rsidR="0037477C" w:rsidRDefault="0037477C" w:rsidP="005B0550">
      <w:pPr>
        <w:spacing w:line="360" w:lineRule="auto"/>
        <w:ind w:right="30"/>
        <w:jc w:val="right"/>
        <w:sectPr w:rsidR="0037477C">
          <w:type w:val="continuous"/>
          <w:pgSz w:w="16840" w:h="11906" w:orient="landscape"/>
          <w:pgMar w:top="836" w:right="345" w:bottom="1440" w:left="840" w:header="0" w:footer="0" w:gutter="0"/>
          <w:cols w:num="2" w:space="720" w:equalWidth="0">
            <w:col w:w="14772" w:space="720"/>
            <w:col w:w="161"/>
          </w:cols>
        </w:sectPr>
      </w:pPr>
    </w:p>
    <w:p w14:paraId="5A2BB2DB" w14:textId="77777777" w:rsidR="0037477C" w:rsidRDefault="00E97C3C">
      <w:pPr>
        <w:rPr>
          <w:sz w:val="20"/>
          <w:szCs w:val="20"/>
        </w:rPr>
      </w:pPr>
      <w:bookmarkStart w:id="73" w:name="page53"/>
      <w:bookmarkStart w:id="74" w:name="PCCNote8"/>
      <w:bookmarkEnd w:id="73"/>
      <w:bookmarkEnd w:id="74"/>
      <w:r>
        <w:rPr>
          <w:rFonts w:ascii="Calibri" w:eastAsia="Calibri" w:hAnsi="Calibri" w:cs="Calibri"/>
          <w:b/>
          <w:bCs/>
          <w:noProof/>
          <w:color w:val="DB4050"/>
          <w:sz w:val="60"/>
          <w:szCs w:val="60"/>
        </w:rPr>
        <w:lastRenderedPageBreak/>
        <w:drawing>
          <wp:anchor distT="0" distB="0" distL="114300" distR="114300" simplePos="0" relativeHeight="251657728" behindDoc="1" locked="0" layoutInCell="1" allowOverlap="1" wp14:anchorId="5C37126F" wp14:editId="47CB0D6E">
            <wp:simplePos x="0" y="0"/>
            <wp:positionH relativeFrom="column">
              <wp:posOffset>9515475</wp:posOffset>
            </wp:positionH>
            <wp:positionV relativeFrom="paragraph">
              <wp:posOffset>-556260</wp:posOffset>
            </wp:positionV>
            <wp:extent cx="759460" cy="7595870"/>
            <wp:effectExtent l="0" t="0" r="254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331FE8">
        <w:rPr>
          <w:rFonts w:ascii="Calibri" w:eastAsia="Calibri" w:hAnsi="Calibri" w:cs="Calibri"/>
          <w:b/>
          <w:bCs/>
          <w:color w:val="DB4050"/>
          <w:sz w:val="60"/>
          <w:szCs w:val="60"/>
        </w:rPr>
        <w:t>8</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Financing and </w:t>
      </w:r>
      <w:r w:rsidR="001742B1">
        <w:rPr>
          <w:rFonts w:ascii="Calibri" w:eastAsia="Calibri" w:hAnsi="Calibri" w:cs="Calibri"/>
          <w:color w:val="DB4050"/>
          <w:sz w:val="60"/>
          <w:szCs w:val="60"/>
        </w:rPr>
        <w:t>I</w:t>
      </w:r>
      <w:r w:rsidR="00355EE7">
        <w:rPr>
          <w:rFonts w:ascii="Calibri" w:eastAsia="Calibri" w:hAnsi="Calibri" w:cs="Calibri"/>
          <w:color w:val="DB4050"/>
          <w:sz w:val="60"/>
          <w:szCs w:val="60"/>
        </w:rPr>
        <w:t xml:space="preserve">nvestment </w:t>
      </w:r>
      <w:r w:rsidR="001742B1">
        <w:rPr>
          <w:rFonts w:ascii="Calibri" w:eastAsia="Calibri" w:hAnsi="Calibri" w:cs="Calibri"/>
          <w:color w:val="DB4050"/>
          <w:sz w:val="60"/>
          <w:szCs w:val="60"/>
        </w:rPr>
        <w:t>Income and E</w:t>
      </w:r>
      <w:r w:rsidR="00355EE7">
        <w:rPr>
          <w:rFonts w:ascii="Calibri" w:eastAsia="Calibri" w:hAnsi="Calibri" w:cs="Calibri"/>
          <w:color w:val="DB4050"/>
          <w:sz w:val="60"/>
          <w:szCs w:val="60"/>
        </w:rPr>
        <w:t>xpenditure</w:t>
      </w:r>
    </w:p>
    <w:p w14:paraId="59795360" w14:textId="77777777" w:rsidR="0037477C" w:rsidRDefault="0037477C">
      <w:pPr>
        <w:spacing w:line="20" w:lineRule="exact"/>
        <w:rPr>
          <w:sz w:val="20"/>
          <w:szCs w:val="20"/>
        </w:rPr>
      </w:pPr>
    </w:p>
    <w:p w14:paraId="1E805F38" w14:textId="77777777" w:rsidR="0037477C" w:rsidRDefault="0037477C">
      <w:pPr>
        <w:sectPr w:rsidR="0037477C" w:rsidSect="0085648C">
          <w:pgSz w:w="16840" w:h="11906" w:orient="landscape"/>
          <w:pgMar w:top="817" w:right="345" w:bottom="1440" w:left="680" w:header="0" w:footer="57" w:gutter="0"/>
          <w:cols w:space="720" w:equalWidth="0">
            <w:col w:w="15813"/>
          </w:cols>
          <w:docGrid w:linePitch="299"/>
        </w:sectPr>
      </w:pPr>
    </w:p>
    <w:p w14:paraId="3DD1BCEA" w14:textId="77777777" w:rsidR="0037477C" w:rsidRDefault="0037477C">
      <w:pPr>
        <w:spacing w:line="200" w:lineRule="exact"/>
        <w:rPr>
          <w:sz w:val="20"/>
          <w:szCs w:val="20"/>
        </w:rPr>
      </w:pPr>
    </w:p>
    <w:p w14:paraId="3249211E" w14:textId="77777777" w:rsidR="0037477C" w:rsidRDefault="0037477C">
      <w:pPr>
        <w:spacing w:line="248" w:lineRule="exact"/>
        <w:rPr>
          <w:sz w:val="20"/>
          <w:szCs w:val="20"/>
        </w:rPr>
      </w:pPr>
    </w:p>
    <w:p w14:paraId="3A885A02" w14:textId="77777777" w:rsidR="0037477C" w:rsidRDefault="00355EE7" w:rsidP="00A331CA">
      <w:pPr>
        <w:spacing w:line="244" w:lineRule="auto"/>
        <w:ind w:left="20" w:right="-13"/>
        <w:jc w:val="both"/>
        <w:rPr>
          <w:sz w:val="20"/>
          <w:szCs w:val="20"/>
        </w:rPr>
      </w:pPr>
      <w:r>
        <w:rPr>
          <w:rFonts w:ascii="Calibri Light" w:eastAsia="Calibri Light" w:hAnsi="Calibri Light" w:cs="Calibri Light"/>
          <w:sz w:val="20"/>
          <w:szCs w:val="20"/>
        </w:rPr>
        <w:t xml:space="preserve">Financing and investment income and expenditure includes interest receivable and payable on the investment portfolio. </w:t>
      </w:r>
    </w:p>
    <w:p w14:paraId="1BF1DDF7" w14:textId="77777777" w:rsidR="0037477C" w:rsidRDefault="0037477C" w:rsidP="00A331CA">
      <w:pPr>
        <w:spacing w:line="201" w:lineRule="exact"/>
        <w:ind w:right="-13"/>
        <w:jc w:val="both"/>
        <w:rPr>
          <w:sz w:val="20"/>
          <w:szCs w:val="20"/>
        </w:rPr>
      </w:pPr>
    </w:p>
    <w:p w14:paraId="28DCFB0A" w14:textId="77777777" w:rsidR="0037477C" w:rsidRDefault="00355EE7" w:rsidP="00A331CA">
      <w:pPr>
        <w:spacing w:line="225" w:lineRule="auto"/>
        <w:ind w:left="20" w:right="-13"/>
        <w:jc w:val="both"/>
        <w:rPr>
          <w:rFonts w:ascii="Calibri Light" w:eastAsia="Calibri Light" w:hAnsi="Calibri Light" w:cs="Calibri Light"/>
          <w:sz w:val="20"/>
          <w:szCs w:val="20"/>
        </w:rPr>
      </w:pPr>
      <w:r>
        <w:rPr>
          <w:rFonts w:ascii="Calibri Light" w:eastAsia="Calibri Light" w:hAnsi="Calibri Light" w:cs="Calibri Light"/>
          <w:sz w:val="20"/>
          <w:szCs w:val="20"/>
        </w:rPr>
        <w:t>It also includes the interest element of the pension fund liability.</w:t>
      </w:r>
    </w:p>
    <w:p w14:paraId="40976BD9" w14:textId="77777777" w:rsidR="00045054" w:rsidRDefault="00045054" w:rsidP="00A331CA">
      <w:pPr>
        <w:spacing w:line="225" w:lineRule="auto"/>
        <w:ind w:left="20" w:right="-13"/>
        <w:jc w:val="both"/>
        <w:rPr>
          <w:rFonts w:ascii="Calibri Light" w:eastAsia="Calibri Light" w:hAnsi="Calibri Light" w:cs="Calibri Light"/>
          <w:sz w:val="20"/>
          <w:szCs w:val="20"/>
        </w:rPr>
      </w:pPr>
    </w:p>
    <w:p w14:paraId="0C114D09" w14:textId="77777777" w:rsidR="00045054" w:rsidRDefault="00045054" w:rsidP="00045054">
      <w:pPr>
        <w:spacing w:line="244" w:lineRule="auto"/>
        <w:ind w:left="20" w:right="-13"/>
        <w:jc w:val="both"/>
        <w:rPr>
          <w:sz w:val="20"/>
          <w:szCs w:val="20"/>
        </w:rPr>
      </w:pPr>
      <w:r>
        <w:rPr>
          <w:rFonts w:ascii="Calibri Light" w:eastAsia="Calibri Light" w:hAnsi="Calibri Light" w:cs="Calibri Light"/>
          <w:sz w:val="20"/>
          <w:szCs w:val="20"/>
        </w:rPr>
        <w:t>IFRS 9 Financial Instruments has been implemented in relation to impairment allowance for doubtful debts to recognise the expected credit loss.</w:t>
      </w:r>
    </w:p>
    <w:p w14:paraId="0EC506A6" w14:textId="77777777" w:rsidR="00045054" w:rsidRDefault="00045054" w:rsidP="00A331CA">
      <w:pPr>
        <w:spacing w:line="225" w:lineRule="auto"/>
        <w:ind w:left="20" w:right="-13"/>
        <w:jc w:val="both"/>
        <w:rPr>
          <w:sz w:val="20"/>
          <w:szCs w:val="20"/>
        </w:rPr>
      </w:pPr>
    </w:p>
    <w:p w14:paraId="379CC082" w14:textId="77777777" w:rsidR="0037477C" w:rsidRDefault="00355EE7">
      <w:pPr>
        <w:spacing w:line="20" w:lineRule="exact"/>
        <w:rPr>
          <w:sz w:val="20"/>
          <w:szCs w:val="20"/>
        </w:rPr>
      </w:pPr>
      <w:r>
        <w:rPr>
          <w:sz w:val="20"/>
          <w:szCs w:val="20"/>
        </w:rPr>
        <w:br w:type="column"/>
      </w:r>
    </w:p>
    <w:p w14:paraId="13920988" w14:textId="77777777" w:rsidR="0037477C" w:rsidRDefault="0037477C">
      <w:pPr>
        <w:spacing w:line="200" w:lineRule="exact"/>
        <w:rPr>
          <w:sz w:val="20"/>
          <w:szCs w:val="20"/>
        </w:rPr>
      </w:pPr>
    </w:p>
    <w:p w14:paraId="648452C3" w14:textId="77777777" w:rsidR="0037477C" w:rsidRDefault="0037477C">
      <w:pPr>
        <w:spacing w:line="200" w:lineRule="exact"/>
        <w:rPr>
          <w:sz w:val="20"/>
          <w:szCs w:val="20"/>
        </w:rPr>
      </w:pPr>
    </w:p>
    <w:p w14:paraId="4367F10F" w14:textId="77777777" w:rsidR="0037477C" w:rsidRDefault="0037477C">
      <w:pPr>
        <w:spacing w:line="200" w:lineRule="exact"/>
        <w:rPr>
          <w:sz w:val="20"/>
          <w:szCs w:val="20"/>
        </w:rPr>
      </w:pPr>
    </w:p>
    <w:tbl>
      <w:tblPr>
        <w:tblW w:w="9072" w:type="dxa"/>
        <w:tblLayout w:type="fixed"/>
        <w:tblCellMar>
          <w:left w:w="0" w:type="dxa"/>
          <w:right w:w="0" w:type="dxa"/>
        </w:tblCellMar>
        <w:tblLook w:val="04A0" w:firstRow="1" w:lastRow="0" w:firstColumn="1" w:lastColumn="0" w:noHBand="0" w:noVBand="1"/>
      </w:tblPr>
      <w:tblGrid>
        <w:gridCol w:w="1134"/>
        <w:gridCol w:w="851"/>
        <w:gridCol w:w="4111"/>
        <w:gridCol w:w="1417"/>
        <w:gridCol w:w="1559"/>
      </w:tblGrid>
      <w:tr w:rsidR="000F2A75" w14:paraId="38B71F40" w14:textId="77777777" w:rsidTr="00DB1EA9">
        <w:trPr>
          <w:trHeight w:val="195"/>
        </w:trPr>
        <w:tc>
          <w:tcPr>
            <w:tcW w:w="1134" w:type="dxa"/>
            <w:tcBorders>
              <w:top w:val="single" w:sz="12" w:space="0" w:color="FF3300"/>
            </w:tcBorders>
            <w:vAlign w:val="bottom"/>
          </w:tcPr>
          <w:p w14:paraId="0597ADB6" w14:textId="6C6A5AC6" w:rsidR="000F2A75" w:rsidRPr="00942C95" w:rsidRDefault="000F2A75" w:rsidP="009E77B6">
            <w:pPr>
              <w:ind w:right="60"/>
              <w:jc w:val="right"/>
              <w:rPr>
                <w:sz w:val="20"/>
                <w:szCs w:val="20"/>
              </w:rPr>
            </w:pPr>
            <w:r w:rsidRPr="00942C95">
              <w:rPr>
                <w:rFonts w:ascii="Calibri" w:eastAsia="Calibri" w:hAnsi="Calibri" w:cs="Calibri"/>
                <w:b/>
                <w:bCs/>
                <w:sz w:val="16"/>
                <w:szCs w:val="16"/>
              </w:rPr>
              <w:t>20</w:t>
            </w:r>
            <w:r>
              <w:rPr>
                <w:rFonts w:ascii="Calibri" w:eastAsia="Calibri" w:hAnsi="Calibri" w:cs="Calibri"/>
                <w:b/>
                <w:bCs/>
                <w:sz w:val="16"/>
                <w:szCs w:val="16"/>
              </w:rPr>
              <w:t>2</w:t>
            </w:r>
            <w:r w:rsidR="0033783C">
              <w:rPr>
                <w:rFonts w:ascii="Calibri" w:eastAsia="Calibri" w:hAnsi="Calibri" w:cs="Calibri"/>
                <w:b/>
                <w:bCs/>
                <w:sz w:val="16"/>
                <w:szCs w:val="16"/>
              </w:rPr>
              <w:t>2</w:t>
            </w:r>
            <w:r w:rsidRPr="00942C95">
              <w:rPr>
                <w:rFonts w:ascii="Calibri" w:eastAsia="Calibri" w:hAnsi="Calibri" w:cs="Calibri"/>
                <w:b/>
                <w:bCs/>
                <w:sz w:val="16"/>
                <w:szCs w:val="16"/>
              </w:rPr>
              <w:t>/</w:t>
            </w:r>
            <w:r>
              <w:rPr>
                <w:rFonts w:ascii="Calibri" w:eastAsia="Calibri" w:hAnsi="Calibri" w:cs="Calibri"/>
                <w:b/>
                <w:bCs/>
                <w:sz w:val="16"/>
                <w:szCs w:val="16"/>
              </w:rPr>
              <w:t>2</w:t>
            </w:r>
            <w:r w:rsidR="0033783C">
              <w:rPr>
                <w:rFonts w:ascii="Calibri" w:eastAsia="Calibri" w:hAnsi="Calibri" w:cs="Calibri"/>
                <w:b/>
                <w:bCs/>
                <w:sz w:val="16"/>
                <w:szCs w:val="16"/>
              </w:rPr>
              <w:t>3</w:t>
            </w:r>
          </w:p>
        </w:tc>
        <w:tc>
          <w:tcPr>
            <w:tcW w:w="851" w:type="dxa"/>
            <w:tcBorders>
              <w:top w:val="single" w:sz="12" w:space="0" w:color="FF3300"/>
            </w:tcBorders>
            <w:vAlign w:val="bottom"/>
          </w:tcPr>
          <w:p w14:paraId="26EFC9C1" w14:textId="43A5A0FA" w:rsidR="000F2A75" w:rsidRPr="00942C95" w:rsidRDefault="000F2A75" w:rsidP="009E77B6">
            <w:pPr>
              <w:ind w:right="60"/>
              <w:jc w:val="right"/>
              <w:rPr>
                <w:sz w:val="20"/>
                <w:szCs w:val="20"/>
              </w:rPr>
            </w:pPr>
            <w:r w:rsidRPr="00942C95">
              <w:rPr>
                <w:rFonts w:ascii="Calibri" w:eastAsia="Calibri" w:hAnsi="Calibri" w:cs="Calibri"/>
                <w:b/>
                <w:bCs/>
                <w:sz w:val="16"/>
                <w:szCs w:val="16"/>
              </w:rPr>
              <w:t>20</w:t>
            </w:r>
            <w:r>
              <w:rPr>
                <w:rFonts w:ascii="Calibri" w:eastAsia="Calibri" w:hAnsi="Calibri" w:cs="Calibri"/>
                <w:b/>
                <w:bCs/>
                <w:sz w:val="16"/>
                <w:szCs w:val="16"/>
              </w:rPr>
              <w:t>2</w:t>
            </w:r>
            <w:r w:rsidR="0033783C">
              <w:rPr>
                <w:rFonts w:ascii="Calibri" w:eastAsia="Calibri" w:hAnsi="Calibri" w:cs="Calibri"/>
                <w:b/>
                <w:bCs/>
                <w:sz w:val="16"/>
                <w:szCs w:val="16"/>
              </w:rPr>
              <w:t>2</w:t>
            </w:r>
            <w:r w:rsidRPr="00942C95">
              <w:rPr>
                <w:rFonts w:ascii="Calibri" w:eastAsia="Calibri" w:hAnsi="Calibri" w:cs="Calibri"/>
                <w:b/>
                <w:bCs/>
                <w:sz w:val="16"/>
                <w:szCs w:val="16"/>
              </w:rPr>
              <w:t>/</w:t>
            </w:r>
            <w:r w:rsidR="009E77B6">
              <w:rPr>
                <w:rFonts w:ascii="Calibri" w:eastAsia="Calibri" w:hAnsi="Calibri" w:cs="Calibri"/>
                <w:b/>
                <w:bCs/>
                <w:sz w:val="16"/>
                <w:szCs w:val="16"/>
              </w:rPr>
              <w:t>2</w:t>
            </w:r>
            <w:r w:rsidR="0033783C">
              <w:rPr>
                <w:rFonts w:ascii="Calibri" w:eastAsia="Calibri" w:hAnsi="Calibri" w:cs="Calibri"/>
                <w:b/>
                <w:bCs/>
                <w:sz w:val="16"/>
                <w:szCs w:val="16"/>
              </w:rPr>
              <w:t>3</w:t>
            </w:r>
          </w:p>
        </w:tc>
        <w:tc>
          <w:tcPr>
            <w:tcW w:w="4111" w:type="dxa"/>
            <w:tcBorders>
              <w:top w:val="single" w:sz="12" w:space="0" w:color="FF3300"/>
            </w:tcBorders>
            <w:shd w:val="clear" w:color="auto" w:fill="auto"/>
            <w:vAlign w:val="bottom"/>
          </w:tcPr>
          <w:p w14:paraId="581BB226" w14:textId="77777777" w:rsidR="000F2A75" w:rsidRPr="00942C95" w:rsidRDefault="000F2A75" w:rsidP="000F2A75">
            <w:pPr>
              <w:rPr>
                <w:sz w:val="16"/>
                <w:szCs w:val="16"/>
              </w:rPr>
            </w:pPr>
          </w:p>
        </w:tc>
        <w:tc>
          <w:tcPr>
            <w:tcW w:w="1417" w:type="dxa"/>
            <w:tcBorders>
              <w:top w:val="single" w:sz="12" w:space="0" w:color="FF3300"/>
            </w:tcBorders>
            <w:vAlign w:val="bottom"/>
          </w:tcPr>
          <w:p w14:paraId="398E4F1F" w14:textId="718D1795" w:rsidR="000F2A75" w:rsidRPr="0033783C" w:rsidRDefault="00DB1EA9" w:rsidP="009E77B6">
            <w:pPr>
              <w:ind w:right="60"/>
              <w:jc w:val="right"/>
              <w:rPr>
                <w:sz w:val="20"/>
                <w:szCs w:val="20"/>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c>
          <w:tcPr>
            <w:tcW w:w="1559" w:type="dxa"/>
            <w:tcBorders>
              <w:top w:val="single" w:sz="12" w:space="0" w:color="FF3300"/>
            </w:tcBorders>
            <w:vAlign w:val="bottom"/>
          </w:tcPr>
          <w:p w14:paraId="237E20A5" w14:textId="4CCEA943" w:rsidR="000F2A75" w:rsidRPr="0033783C" w:rsidRDefault="00DB1EA9" w:rsidP="009E77B6">
            <w:pPr>
              <w:ind w:right="60"/>
              <w:jc w:val="right"/>
              <w:rPr>
                <w:sz w:val="20"/>
                <w:szCs w:val="20"/>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942C95" w14:paraId="1A7BEC75" w14:textId="77777777" w:rsidTr="00DB1EA9">
        <w:trPr>
          <w:trHeight w:val="195"/>
        </w:trPr>
        <w:tc>
          <w:tcPr>
            <w:tcW w:w="1134" w:type="dxa"/>
          </w:tcPr>
          <w:p w14:paraId="6436B4C3" w14:textId="77777777" w:rsidR="00942C95" w:rsidRPr="008A77DF" w:rsidRDefault="00942C95" w:rsidP="00ED5708">
            <w:pPr>
              <w:ind w:right="30"/>
              <w:jc w:val="right"/>
              <w:rPr>
                <w:rFonts w:ascii="Calibri" w:eastAsia="Calibri" w:hAnsi="Calibri" w:cs="Calibri"/>
                <w:b/>
                <w:bCs/>
                <w:sz w:val="16"/>
                <w:szCs w:val="16"/>
              </w:rPr>
            </w:pPr>
            <w:r w:rsidRPr="008A77DF">
              <w:rPr>
                <w:rFonts w:ascii="Calibri" w:eastAsia="Calibri" w:hAnsi="Calibri" w:cs="Calibri"/>
                <w:b/>
                <w:bCs/>
                <w:sz w:val="16"/>
                <w:szCs w:val="16"/>
              </w:rPr>
              <w:t>Group</w:t>
            </w:r>
          </w:p>
        </w:tc>
        <w:tc>
          <w:tcPr>
            <w:tcW w:w="851" w:type="dxa"/>
            <w:shd w:val="clear" w:color="auto" w:fill="auto"/>
          </w:tcPr>
          <w:p w14:paraId="21C186DE" w14:textId="77777777" w:rsidR="00942C95" w:rsidRPr="008A77DF" w:rsidRDefault="00942C95" w:rsidP="00ED5708">
            <w:pPr>
              <w:ind w:right="30"/>
              <w:jc w:val="right"/>
              <w:rPr>
                <w:rFonts w:ascii="Calibri" w:eastAsia="Calibri" w:hAnsi="Calibri" w:cs="Calibri"/>
                <w:b/>
                <w:bCs/>
                <w:sz w:val="16"/>
                <w:szCs w:val="16"/>
              </w:rPr>
            </w:pPr>
            <w:r w:rsidRPr="008A77DF">
              <w:rPr>
                <w:rFonts w:ascii="Calibri" w:eastAsia="Calibri" w:hAnsi="Calibri" w:cs="Calibri"/>
                <w:b/>
                <w:bCs/>
                <w:sz w:val="16"/>
                <w:szCs w:val="16"/>
              </w:rPr>
              <w:t>PCC</w:t>
            </w:r>
          </w:p>
        </w:tc>
        <w:tc>
          <w:tcPr>
            <w:tcW w:w="4111" w:type="dxa"/>
            <w:shd w:val="clear" w:color="auto" w:fill="auto"/>
            <w:vAlign w:val="bottom"/>
          </w:tcPr>
          <w:p w14:paraId="185FA6F3" w14:textId="77777777" w:rsidR="00942C95" w:rsidRPr="008A77DF" w:rsidRDefault="00942C95" w:rsidP="00ED5708">
            <w:pPr>
              <w:rPr>
                <w:sz w:val="16"/>
                <w:szCs w:val="16"/>
              </w:rPr>
            </w:pPr>
          </w:p>
        </w:tc>
        <w:tc>
          <w:tcPr>
            <w:tcW w:w="1417" w:type="dxa"/>
          </w:tcPr>
          <w:p w14:paraId="289489E0" w14:textId="77777777" w:rsidR="00942C95" w:rsidRPr="008A77DF" w:rsidRDefault="00942C95" w:rsidP="00ED5708">
            <w:pPr>
              <w:ind w:right="30"/>
              <w:jc w:val="right"/>
              <w:rPr>
                <w:rFonts w:ascii="Calibri" w:eastAsia="Calibri" w:hAnsi="Calibri" w:cs="Calibri"/>
                <w:b/>
                <w:bCs/>
                <w:sz w:val="16"/>
                <w:szCs w:val="16"/>
              </w:rPr>
            </w:pPr>
            <w:r w:rsidRPr="008A77DF">
              <w:rPr>
                <w:rFonts w:ascii="Calibri" w:eastAsia="Calibri" w:hAnsi="Calibri" w:cs="Calibri"/>
                <w:b/>
                <w:bCs/>
                <w:sz w:val="16"/>
                <w:szCs w:val="16"/>
              </w:rPr>
              <w:t>Group</w:t>
            </w:r>
          </w:p>
        </w:tc>
        <w:tc>
          <w:tcPr>
            <w:tcW w:w="1559" w:type="dxa"/>
            <w:shd w:val="clear" w:color="auto" w:fill="auto"/>
          </w:tcPr>
          <w:p w14:paraId="657A28CB" w14:textId="77777777" w:rsidR="00942C95" w:rsidRPr="008A77DF" w:rsidRDefault="00942C95" w:rsidP="00ED5708">
            <w:pPr>
              <w:ind w:right="30"/>
              <w:jc w:val="right"/>
              <w:rPr>
                <w:rFonts w:ascii="Calibri" w:eastAsia="Calibri" w:hAnsi="Calibri" w:cs="Calibri"/>
                <w:b/>
                <w:bCs/>
                <w:sz w:val="16"/>
                <w:szCs w:val="16"/>
              </w:rPr>
            </w:pPr>
            <w:r w:rsidRPr="008A77DF">
              <w:rPr>
                <w:rFonts w:ascii="Calibri" w:eastAsia="Calibri" w:hAnsi="Calibri" w:cs="Calibri"/>
                <w:b/>
                <w:bCs/>
                <w:sz w:val="16"/>
                <w:szCs w:val="16"/>
              </w:rPr>
              <w:t>PCC</w:t>
            </w:r>
          </w:p>
        </w:tc>
      </w:tr>
      <w:tr w:rsidR="00942C95" w14:paraId="45473B88" w14:textId="77777777" w:rsidTr="00DB1EA9">
        <w:trPr>
          <w:trHeight w:val="311"/>
        </w:trPr>
        <w:tc>
          <w:tcPr>
            <w:tcW w:w="1134" w:type="dxa"/>
            <w:tcBorders>
              <w:bottom w:val="single" w:sz="12" w:space="0" w:color="FF3300"/>
            </w:tcBorders>
          </w:tcPr>
          <w:p w14:paraId="1F2B0FE2" w14:textId="77777777" w:rsidR="00942C95" w:rsidRPr="005C11F7" w:rsidRDefault="00942C9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FF3300"/>
            </w:tcBorders>
            <w:shd w:val="clear" w:color="auto" w:fill="auto"/>
          </w:tcPr>
          <w:p w14:paraId="520D209A" w14:textId="77777777" w:rsidR="00942C95" w:rsidRPr="00942C95" w:rsidRDefault="00942C95" w:rsidP="00ED5708">
            <w:pPr>
              <w:ind w:right="3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111" w:type="dxa"/>
            <w:tcBorders>
              <w:bottom w:val="single" w:sz="12" w:space="0" w:color="FF3300"/>
            </w:tcBorders>
            <w:shd w:val="clear" w:color="auto" w:fill="auto"/>
          </w:tcPr>
          <w:p w14:paraId="5CA88311" w14:textId="77777777" w:rsidR="00942C95" w:rsidRDefault="00942C95" w:rsidP="00ED5708">
            <w:pPr>
              <w:rPr>
                <w:sz w:val="24"/>
                <w:szCs w:val="24"/>
              </w:rPr>
            </w:pPr>
          </w:p>
        </w:tc>
        <w:tc>
          <w:tcPr>
            <w:tcW w:w="1417" w:type="dxa"/>
            <w:tcBorders>
              <w:bottom w:val="single" w:sz="12" w:space="0" w:color="FF3300"/>
            </w:tcBorders>
          </w:tcPr>
          <w:p w14:paraId="47B91C2F" w14:textId="77777777" w:rsidR="00942C95" w:rsidRPr="005C11F7" w:rsidRDefault="00942C9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559" w:type="dxa"/>
            <w:tcBorders>
              <w:bottom w:val="single" w:sz="12" w:space="0" w:color="FF3300"/>
            </w:tcBorders>
            <w:shd w:val="clear" w:color="auto" w:fill="auto"/>
          </w:tcPr>
          <w:p w14:paraId="237B1E54" w14:textId="77777777" w:rsidR="00942C95" w:rsidRDefault="00942C95" w:rsidP="00ED5708">
            <w:pPr>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33783C" w:rsidRPr="002551BA" w14:paraId="2836AFD7" w14:textId="77777777" w:rsidTr="00DB1EA9">
        <w:trPr>
          <w:trHeight w:val="268"/>
        </w:trPr>
        <w:tc>
          <w:tcPr>
            <w:tcW w:w="1134" w:type="dxa"/>
            <w:tcBorders>
              <w:top w:val="single" w:sz="12" w:space="0" w:color="FF3300"/>
            </w:tcBorders>
            <w:vAlign w:val="center"/>
          </w:tcPr>
          <w:p w14:paraId="58C3A107" w14:textId="19336DCA"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1,480</w:t>
            </w:r>
          </w:p>
        </w:tc>
        <w:tc>
          <w:tcPr>
            <w:tcW w:w="851" w:type="dxa"/>
            <w:tcBorders>
              <w:top w:val="single" w:sz="12" w:space="0" w:color="FF3300"/>
            </w:tcBorders>
            <w:shd w:val="clear" w:color="auto" w:fill="auto"/>
            <w:vAlign w:val="center"/>
          </w:tcPr>
          <w:p w14:paraId="64057477" w14:textId="728F8742"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1,480</w:t>
            </w:r>
          </w:p>
        </w:tc>
        <w:tc>
          <w:tcPr>
            <w:tcW w:w="4111" w:type="dxa"/>
            <w:tcBorders>
              <w:top w:val="single" w:sz="12" w:space="0" w:color="FF3300"/>
            </w:tcBorders>
            <w:shd w:val="clear" w:color="auto" w:fill="auto"/>
            <w:vAlign w:val="center"/>
          </w:tcPr>
          <w:p w14:paraId="4051DACA" w14:textId="77777777" w:rsidR="0033783C" w:rsidRDefault="0033783C" w:rsidP="0033783C">
            <w:pPr>
              <w:spacing w:line="360" w:lineRule="auto"/>
              <w:ind w:left="110"/>
              <w:rPr>
                <w:sz w:val="20"/>
                <w:szCs w:val="20"/>
              </w:rPr>
            </w:pPr>
            <w:r>
              <w:rPr>
                <w:rFonts w:ascii="Calibri Light" w:eastAsia="Calibri Light" w:hAnsi="Calibri Light" w:cs="Calibri Light"/>
                <w:sz w:val="16"/>
                <w:szCs w:val="16"/>
              </w:rPr>
              <w:t>Interest payable and similar charges</w:t>
            </w:r>
          </w:p>
        </w:tc>
        <w:tc>
          <w:tcPr>
            <w:tcW w:w="1417" w:type="dxa"/>
            <w:tcBorders>
              <w:top w:val="single" w:sz="12" w:space="0" w:color="FF3300"/>
            </w:tcBorders>
            <w:vAlign w:val="center"/>
          </w:tcPr>
          <w:p w14:paraId="1F433DE5" w14:textId="38534C7D" w:rsidR="0033783C" w:rsidRPr="001E22C9" w:rsidRDefault="0033783C"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1,</w:t>
            </w:r>
            <w:r w:rsidR="00C57694" w:rsidRPr="001E22C9">
              <w:rPr>
                <w:rFonts w:ascii="Calibri Light" w:eastAsia="Calibri Light" w:hAnsi="Calibri Light" w:cs="Calibri Light"/>
                <w:sz w:val="16"/>
                <w:szCs w:val="16"/>
              </w:rPr>
              <w:t>531</w:t>
            </w:r>
          </w:p>
        </w:tc>
        <w:tc>
          <w:tcPr>
            <w:tcW w:w="1559" w:type="dxa"/>
            <w:tcBorders>
              <w:top w:val="single" w:sz="12" w:space="0" w:color="FF3300"/>
            </w:tcBorders>
            <w:shd w:val="clear" w:color="auto" w:fill="auto"/>
            <w:vAlign w:val="center"/>
          </w:tcPr>
          <w:p w14:paraId="71AA2ABE" w14:textId="239E6D46" w:rsidR="0033783C" w:rsidRPr="001E22C9" w:rsidRDefault="0033783C"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1,</w:t>
            </w:r>
            <w:r w:rsidR="00C57694" w:rsidRPr="001E22C9">
              <w:rPr>
                <w:rFonts w:ascii="Calibri Light" w:eastAsia="Calibri Light" w:hAnsi="Calibri Light" w:cs="Calibri Light"/>
                <w:sz w:val="16"/>
                <w:szCs w:val="16"/>
              </w:rPr>
              <w:t>531</w:t>
            </w:r>
          </w:p>
        </w:tc>
      </w:tr>
      <w:tr w:rsidR="0033783C" w:rsidRPr="00C57694" w14:paraId="42809C57" w14:textId="77777777" w:rsidTr="00DB1EA9">
        <w:trPr>
          <w:trHeight w:val="268"/>
        </w:trPr>
        <w:tc>
          <w:tcPr>
            <w:tcW w:w="1134" w:type="dxa"/>
            <w:shd w:val="clear" w:color="auto" w:fill="F9E1DF"/>
            <w:vAlign w:val="center"/>
          </w:tcPr>
          <w:p w14:paraId="55048579" w14:textId="78B59F2E"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(1,219)</w:t>
            </w:r>
          </w:p>
        </w:tc>
        <w:tc>
          <w:tcPr>
            <w:tcW w:w="851" w:type="dxa"/>
            <w:shd w:val="clear" w:color="auto" w:fill="F9E1DF"/>
            <w:vAlign w:val="center"/>
          </w:tcPr>
          <w:p w14:paraId="29815FE8" w14:textId="647D9F79"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(1,219)</w:t>
            </w:r>
          </w:p>
        </w:tc>
        <w:tc>
          <w:tcPr>
            <w:tcW w:w="4111" w:type="dxa"/>
            <w:shd w:val="clear" w:color="auto" w:fill="F9E1DF"/>
            <w:vAlign w:val="center"/>
          </w:tcPr>
          <w:p w14:paraId="6348FECD" w14:textId="77777777" w:rsidR="0033783C" w:rsidRDefault="0033783C" w:rsidP="0033783C">
            <w:pPr>
              <w:spacing w:line="360" w:lineRule="auto"/>
              <w:ind w:left="110"/>
              <w:rPr>
                <w:sz w:val="20"/>
                <w:szCs w:val="20"/>
              </w:rPr>
            </w:pPr>
            <w:r>
              <w:rPr>
                <w:rFonts w:ascii="Calibri Light" w:eastAsia="Calibri Light" w:hAnsi="Calibri Light" w:cs="Calibri Light"/>
                <w:sz w:val="16"/>
                <w:szCs w:val="16"/>
              </w:rPr>
              <w:t>Interest receivable and similar income</w:t>
            </w:r>
          </w:p>
        </w:tc>
        <w:tc>
          <w:tcPr>
            <w:tcW w:w="1417" w:type="dxa"/>
            <w:shd w:val="clear" w:color="auto" w:fill="F9E1DF"/>
            <w:vAlign w:val="center"/>
          </w:tcPr>
          <w:p w14:paraId="0263EF2B" w14:textId="7F9F1FBD" w:rsidR="0033783C" w:rsidRPr="001E22C9" w:rsidRDefault="0033783C"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r w:rsidR="00C57694" w:rsidRPr="001E22C9">
              <w:rPr>
                <w:rFonts w:ascii="Calibri Light" w:eastAsia="Calibri Light" w:hAnsi="Calibri Light" w:cs="Calibri Light"/>
                <w:sz w:val="16"/>
                <w:szCs w:val="16"/>
              </w:rPr>
              <w:t>3,004</w:t>
            </w:r>
            <w:r w:rsidRPr="001E22C9">
              <w:rPr>
                <w:rFonts w:ascii="Calibri Light" w:eastAsia="Calibri Light" w:hAnsi="Calibri Light" w:cs="Calibri Light"/>
                <w:sz w:val="16"/>
                <w:szCs w:val="16"/>
              </w:rPr>
              <w:t>)</w:t>
            </w:r>
          </w:p>
        </w:tc>
        <w:tc>
          <w:tcPr>
            <w:tcW w:w="1559" w:type="dxa"/>
            <w:shd w:val="clear" w:color="auto" w:fill="F9E1DF"/>
            <w:vAlign w:val="center"/>
          </w:tcPr>
          <w:p w14:paraId="4EDAFF4A" w14:textId="7427568D" w:rsidR="0033783C" w:rsidRPr="001E22C9" w:rsidRDefault="0033783C"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r w:rsidR="00C57694" w:rsidRPr="001E22C9">
              <w:rPr>
                <w:rFonts w:ascii="Calibri Light" w:eastAsia="Calibri Light" w:hAnsi="Calibri Light" w:cs="Calibri Light"/>
                <w:sz w:val="16"/>
                <w:szCs w:val="16"/>
              </w:rPr>
              <w:t>3,004</w:t>
            </w:r>
            <w:r w:rsidRPr="001E22C9">
              <w:rPr>
                <w:rFonts w:ascii="Calibri Light" w:eastAsia="Calibri Light" w:hAnsi="Calibri Light" w:cs="Calibri Light"/>
                <w:sz w:val="16"/>
                <w:szCs w:val="16"/>
              </w:rPr>
              <w:t>)</w:t>
            </w:r>
          </w:p>
        </w:tc>
      </w:tr>
      <w:tr w:rsidR="0033783C" w14:paraId="6A795359" w14:textId="77777777" w:rsidTr="001E22C9">
        <w:trPr>
          <w:trHeight w:val="268"/>
        </w:trPr>
        <w:tc>
          <w:tcPr>
            <w:tcW w:w="1134" w:type="dxa"/>
            <w:shd w:val="clear" w:color="auto" w:fill="auto"/>
            <w:vAlign w:val="center"/>
          </w:tcPr>
          <w:p w14:paraId="5AFA9A02" w14:textId="5728ED75"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96,588</w:t>
            </w:r>
          </w:p>
        </w:tc>
        <w:tc>
          <w:tcPr>
            <w:tcW w:w="851" w:type="dxa"/>
            <w:shd w:val="clear" w:color="auto" w:fill="auto"/>
            <w:vAlign w:val="center"/>
          </w:tcPr>
          <w:p w14:paraId="5AF327DA" w14:textId="7373F1FD"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71</w:t>
            </w:r>
          </w:p>
        </w:tc>
        <w:tc>
          <w:tcPr>
            <w:tcW w:w="4111" w:type="dxa"/>
            <w:shd w:val="clear" w:color="auto" w:fill="auto"/>
            <w:vAlign w:val="center"/>
          </w:tcPr>
          <w:p w14:paraId="3D4CA9F7" w14:textId="77777777" w:rsidR="0033783C" w:rsidRDefault="0033783C" w:rsidP="0033783C">
            <w:pPr>
              <w:spacing w:line="360"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Pensions interest cost and expected return on pensions assets</w:t>
            </w:r>
          </w:p>
        </w:tc>
        <w:tc>
          <w:tcPr>
            <w:tcW w:w="1417" w:type="dxa"/>
            <w:shd w:val="clear" w:color="auto" w:fill="auto"/>
            <w:vAlign w:val="center"/>
          </w:tcPr>
          <w:p w14:paraId="4121456B" w14:textId="39295FB2" w:rsidR="0033783C" w:rsidRPr="001E22C9" w:rsidRDefault="001E22C9"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127</w:t>
            </w:r>
            <w:r w:rsidR="0033783C" w:rsidRPr="001E22C9">
              <w:rPr>
                <w:rFonts w:ascii="Calibri Light" w:eastAsia="Calibri Light" w:hAnsi="Calibri Light" w:cs="Calibri Light"/>
                <w:sz w:val="16"/>
                <w:szCs w:val="16"/>
              </w:rPr>
              <w:t>,</w:t>
            </w:r>
            <w:r w:rsidRPr="001E22C9">
              <w:rPr>
                <w:rFonts w:ascii="Calibri Light" w:eastAsia="Calibri Light" w:hAnsi="Calibri Light" w:cs="Calibri Light"/>
                <w:sz w:val="16"/>
                <w:szCs w:val="16"/>
              </w:rPr>
              <w:t>847</w:t>
            </w:r>
          </w:p>
        </w:tc>
        <w:tc>
          <w:tcPr>
            <w:tcW w:w="1559" w:type="dxa"/>
            <w:shd w:val="clear" w:color="auto" w:fill="auto"/>
            <w:vAlign w:val="center"/>
          </w:tcPr>
          <w:p w14:paraId="3470E7CC" w14:textId="7B213B37" w:rsidR="0033783C" w:rsidRPr="001E22C9" w:rsidRDefault="001E22C9"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(6)</w:t>
            </w:r>
          </w:p>
        </w:tc>
      </w:tr>
      <w:tr w:rsidR="0033783C" w:rsidRPr="008B4554" w14:paraId="64ACEE8F" w14:textId="77777777" w:rsidTr="001E22C9">
        <w:trPr>
          <w:trHeight w:val="268"/>
        </w:trPr>
        <w:tc>
          <w:tcPr>
            <w:tcW w:w="1134" w:type="dxa"/>
            <w:shd w:val="clear" w:color="auto" w:fill="F9E1DF"/>
            <w:vAlign w:val="center"/>
          </w:tcPr>
          <w:p w14:paraId="4B7F8028" w14:textId="168CA487"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(4)</w:t>
            </w:r>
          </w:p>
        </w:tc>
        <w:tc>
          <w:tcPr>
            <w:tcW w:w="851" w:type="dxa"/>
            <w:shd w:val="clear" w:color="auto" w:fill="F9E1DF"/>
            <w:vAlign w:val="center"/>
          </w:tcPr>
          <w:p w14:paraId="75645DE9" w14:textId="404D8A15" w:rsidR="0033783C" w:rsidRPr="00B52052" w:rsidRDefault="0033783C" w:rsidP="0033783C">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sz w:val="16"/>
                <w:szCs w:val="16"/>
              </w:rPr>
              <w:t>-</w:t>
            </w:r>
          </w:p>
        </w:tc>
        <w:tc>
          <w:tcPr>
            <w:tcW w:w="4111" w:type="dxa"/>
            <w:shd w:val="clear" w:color="auto" w:fill="F9E1DF"/>
            <w:vAlign w:val="center"/>
          </w:tcPr>
          <w:p w14:paraId="2673BC9E" w14:textId="77777777" w:rsidR="0033783C" w:rsidRPr="00F11CC4" w:rsidRDefault="0033783C" w:rsidP="0033783C">
            <w:pPr>
              <w:spacing w:line="360" w:lineRule="auto"/>
              <w:ind w:left="110"/>
              <w:rPr>
                <w:sz w:val="20"/>
                <w:szCs w:val="20"/>
              </w:rPr>
            </w:pPr>
            <w:r>
              <w:rPr>
                <w:rFonts w:ascii="Calibri Light" w:eastAsia="Calibri Light" w:hAnsi="Calibri Light" w:cs="Calibri Light"/>
                <w:sz w:val="16"/>
                <w:szCs w:val="16"/>
              </w:rPr>
              <w:t>Impairment allowance for doubtful debts</w:t>
            </w:r>
          </w:p>
        </w:tc>
        <w:tc>
          <w:tcPr>
            <w:tcW w:w="1417" w:type="dxa"/>
            <w:shd w:val="clear" w:color="auto" w:fill="F9E1DF"/>
            <w:vAlign w:val="center"/>
          </w:tcPr>
          <w:p w14:paraId="4117AE5F" w14:textId="3890A228" w:rsidR="0033783C" w:rsidRPr="001E22C9" w:rsidRDefault="000D22CA"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11</w:t>
            </w:r>
          </w:p>
        </w:tc>
        <w:tc>
          <w:tcPr>
            <w:tcW w:w="1559" w:type="dxa"/>
            <w:shd w:val="clear" w:color="auto" w:fill="F9E1DF"/>
            <w:vAlign w:val="center"/>
          </w:tcPr>
          <w:p w14:paraId="44895C76" w14:textId="77777777" w:rsidR="0033783C" w:rsidRPr="001E22C9" w:rsidRDefault="0033783C"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p>
        </w:tc>
      </w:tr>
      <w:tr w:rsidR="00EE1AAE" w:rsidRPr="008B4554" w14:paraId="413F6AE1" w14:textId="77777777" w:rsidTr="001E22C9">
        <w:trPr>
          <w:trHeight w:val="268"/>
        </w:trPr>
        <w:tc>
          <w:tcPr>
            <w:tcW w:w="1134" w:type="dxa"/>
            <w:tcBorders>
              <w:bottom w:val="single" w:sz="12" w:space="0" w:color="FF3300"/>
            </w:tcBorders>
            <w:shd w:val="clear" w:color="auto" w:fill="auto"/>
            <w:vAlign w:val="center"/>
          </w:tcPr>
          <w:p w14:paraId="5408F6D1" w14:textId="044C280A" w:rsidR="00EE1AAE" w:rsidRPr="001E22C9" w:rsidRDefault="00EE1AAE"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p>
        </w:tc>
        <w:tc>
          <w:tcPr>
            <w:tcW w:w="851" w:type="dxa"/>
            <w:tcBorders>
              <w:bottom w:val="single" w:sz="12" w:space="0" w:color="FF3300"/>
            </w:tcBorders>
            <w:shd w:val="clear" w:color="auto" w:fill="auto"/>
            <w:vAlign w:val="center"/>
          </w:tcPr>
          <w:p w14:paraId="76F18AD0" w14:textId="78A8B64F" w:rsidR="00EE1AAE" w:rsidRPr="001E22C9" w:rsidRDefault="00EE1AAE"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p>
        </w:tc>
        <w:tc>
          <w:tcPr>
            <w:tcW w:w="4111" w:type="dxa"/>
            <w:tcBorders>
              <w:bottom w:val="single" w:sz="12" w:space="0" w:color="FF3300"/>
            </w:tcBorders>
            <w:shd w:val="clear" w:color="auto" w:fill="auto"/>
            <w:vAlign w:val="center"/>
          </w:tcPr>
          <w:p w14:paraId="2B673411" w14:textId="074F3E8D" w:rsidR="00EE1AAE" w:rsidRPr="001E22C9" w:rsidRDefault="00EE1AAE" w:rsidP="0033783C">
            <w:pPr>
              <w:spacing w:line="360" w:lineRule="auto"/>
              <w:ind w:left="110"/>
              <w:rPr>
                <w:rFonts w:ascii="Calibri Light" w:eastAsia="Calibri Light" w:hAnsi="Calibri Light" w:cs="Calibri Light"/>
                <w:sz w:val="16"/>
                <w:szCs w:val="16"/>
              </w:rPr>
            </w:pPr>
            <w:r w:rsidRPr="001E22C9">
              <w:rPr>
                <w:rFonts w:ascii="Calibri Light" w:eastAsia="Calibri Light" w:hAnsi="Calibri Light" w:cs="Calibri Light"/>
                <w:sz w:val="16"/>
                <w:szCs w:val="16"/>
              </w:rPr>
              <w:t>Finance lease interest</w:t>
            </w:r>
          </w:p>
        </w:tc>
        <w:tc>
          <w:tcPr>
            <w:tcW w:w="1417" w:type="dxa"/>
            <w:tcBorders>
              <w:bottom w:val="single" w:sz="12" w:space="0" w:color="FF3300"/>
            </w:tcBorders>
            <w:shd w:val="clear" w:color="auto" w:fill="auto"/>
            <w:vAlign w:val="center"/>
          </w:tcPr>
          <w:p w14:paraId="3145363C" w14:textId="71A4CF26" w:rsidR="00EE1AAE" w:rsidRPr="001E22C9" w:rsidRDefault="001E22C9"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198</w:t>
            </w:r>
          </w:p>
        </w:tc>
        <w:tc>
          <w:tcPr>
            <w:tcW w:w="1559" w:type="dxa"/>
            <w:tcBorders>
              <w:bottom w:val="single" w:sz="12" w:space="0" w:color="FF3300"/>
            </w:tcBorders>
            <w:shd w:val="clear" w:color="auto" w:fill="auto"/>
            <w:vAlign w:val="center"/>
          </w:tcPr>
          <w:p w14:paraId="473E6F44" w14:textId="5AABD2E0" w:rsidR="00EE1AAE" w:rsidRPr="001E22C9" w:rsidRDefault="001E22C9" w:rsidP="0033783C">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sz w:val="16"/>
                <w:szCs w:val="16"/>
              </w:rPr>
              <w:t>-</w:t>
            </w:r>
          </w:p>
        </w:tc>
      </w:tr>
      <w:tr w:rsidR="001E22C9" w:rsidRPr="008B4554" w14:paraId="30C98C61" w14:textId="77777777" w:rsidTr="00DB1EA9">
        <w:trPr>
          <w:trHeight w:val="268"/>
        </w:trPr>
        <w:tc>
          <w:tcPr>
            <w:tcW w:w="1134" w:type="dxa"/>
            <w:tcBorders>
              <w:bottom w:val="single" w:sz="12" w:space="0" w:color="FF3300"/>
            </w:tcBorders>
            <w:shd w:val="clear" w:color="auto" w:fill="F9E1DF"/>
            <w:vAlign w:val="center"/>
          </w:tcPr>
          <w:p w14:paraId="731F042E" w14:textId="60FCD803" w:rsidR="001E22C9" w:rsidRPr="00F4769C" w:rsidRDefault="001E22C9" w:rsidP="001E22C9">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b/>
                <w:sz w:val="16"/>
                <w:szCs w:val="16"/>
              </w:rPr>
              <w:t>96,845</w:t>
            </w:r>
          </w:p>
        </w:tc>
        <w:tc>
          <w:tcPr>
            <w:tcW w:w="851" w:type="dxa"/>
            <w:tcBorders>
              <w:bottom w:val="single" w:sz="12" w:space="0" w:color="FF3300"/>
            </w:tcBorders>
            <w:shd w:val="clear" w:color="auto" w:fill="F9E1DF"/>
            <w:vAlign w:val="center"/>
          </w:tcPr>
          <w:p w14:paraId="07F05146" w14:textId="5EF7E35A" w:rsidR="001E22C9" w:rsidRPr="00F4769C" w:rsidRDefault="001E22C9" w:rsidP="001E22C9">
            <w:pPr>
              <w:spacing w:line="360" w:lineRule="auto"/>
              <w:ind w:right="20"/>
              <w:jc w:val="right"/>
              <w:rPr>
                <w:rFonts w:ascii="Calibri Light" w:eastAsia="Calibri Light" w:hAnsi="Calibri Light" w:cs="Calibri Light"/>
                <w:sz w:val="16"/>
                <w:szCs w:val="16"/>
              </w:rPr>
            </w:pPr>
            <w:r w:rsidRPr="00F4769C">
              <w:rPr>
                <w:rFonts w:ascii="Calibri Light" w:eastAsia="Calibri Light" w:hAnsi="Calibri Light" w:cs="Calibri Light"/>
                <w:b/>
                <w:sz w:val="16"/>
                <w:szCs w:val="16"/>
              </w:rPr>
              <w:t>332</w:t>
            </w:r>
          </w:p>
        </w:tc>
        <w:tc>
          <w:tcPr>
            <w:tcW w:w="4111" w:type="dxa"/>
            <w:tcBorders>
              <w:bottom w:val="single" w:sz="12" w:space="0" w:color="FF3300"/>
            </w:tcBorders>
            <w:shd w:val="clear" w:color="auto" w:fill="F9E1DF"/>
            <w:vAlign w:val="center"/>
          </w:tcPr>
          <w:p w14:paraId="296AA7F3" w14:textId="66D9D2A1" w:rsidR="001E22C9" w:rsidRDefault="001E22C9" w:rsidP="001E22C9">
            <w:pPr>
              <w:spacing w:line="360" w:lineRule="auto"/>
              <w:ind w:left="110"/>
              <w:rPr>
                <w:rFonts w:ascii="Calibri Light" w:eastAsia="Calibri Light" w:hAnsi="Calibri Light" w:cs="Calibri Light"/>
                <w:sz w:val="16"/>
                <w:szCs w:val="16"/>
              </w:rPr>
            </w:pPr>
            <w:r w:rsidRPr="00F11CC4">
              <w:rPr>
                <w:rFonts w:ascii="Calibri Light" w:eastAsia="Calibri Light" w:hAnsi="Calibri Light" w:cs="Calibri Light"/>
                <w:b/>
                <w:sz w:val="16"/>
                <w:szCs w:val="16"/>
              </w:rPr>
              <w:t>Total</w:t>
            </w:r>
          </w:p>
        </w:tc>
        <w:tc>
          <w:tcPr>
            <w:tcW w:w="1417" w:type="dxa"/>
            <w:tcBorders>
              <w:bottom w:val="single" w:sz="12" w:space="0" w:color="FF3300"/>
            </w:tcBorders>
            <w:shd w:val="clear" w:color="auto" w:fill="F9E1DF"/>
            <w:vAlign w:val="center"/>
          </w:tcPr>
          <w:p w14:paraId="7BB9CD9F" w14:textId="4D7249A6" w:rsidR="001E22C9" w:rsidRPr="001E22C9" w:rsidRDefault="001E22C9" w:rsidP="001E22C9">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b/>
                <w:sz w:val="16"/>
                <w:szCs w:val="16"/>
              </w:rPr>
              <w:t>126,583</w:t>
            </w:r>
          </w:p>
        </w:tc>
        <w:tc>
          <w:tcPr>
            <w:tcW w:w="1559" w:type="dxa"/>
            <w:tcBorders>
              <w:bottom w:val="single" w:sz="12" w:space="0" w:color="FF3300"/>
            </w:tcBorders>
            <w:shd w:val="clear" w:color="auto" w:fill="F9E1DF"/>
            <w:vAlign w:val="center"/>
          </w:tcPr>
          <w:p w14:paraId="22123D62" w14:textId="2BDA7624" w:rsidR="001E22C9" w:rsidRPr="001E22C9" w:rsidRDefault="001E22C9" w:rsidP="001E22C9">
            <w:pPr>
              <w:spacing w:line="360" w:lineRule="auto"/>
              <w:ind w:right="20"/>
              <w:jc w:val="right"/>
              <w:rPr>
                <w:rFonts w:ascii="Calibri Light" w:eastAsia="Calibri Light" w:hAnsi="Calibri Light" w:cs="Calibri Light"/>
                <w:sz w:val="16"/>
                <w:szCs w:val="16"/>
              </w:rPr>
            </w:pPr>
            <w:r w:rsidRPr="001E22C9">
              <w:rPr>
                <w:rFonts w:ascii="Calibri Light" w:eastAsia="Calibri Light" w:hAnsi="Calibri Light" w:cs="Calibri Light"/>
                <w:b/>
                <w:sz w:val="16"/>
                <w:szCs w:val="16"/>
              </w:rPr>
              <w:t>(1,479)</w:t>
            </w:r>
          </w:p>
        </w:tc>
      </w:tr>
    </w:tbl>
    <w:p w14:paraId="481EB78F" w14:textId="77777777" w:rsidR="0037477C" w:rsidRDefault="0037477C">
      <w:pPr>
        <w:spacing w:line="263" w:lineRule="exact"/>
        <w:rPr>
          <w:sz w:val="20"/>
          <w:szCs w:val="20"/>
        </w:rPr>
      </w:pPr>
    </w:p>
    <w:p w14:paraId="5D74C6FC" w14:textId="77777777" w:rsidR="0037477C" w:rsidRDefault="0037477C">
      <w:pPr>
        <w:spacing w:line="1" w:lineRule="exact"/>
        <w:rPr>
          <w:sz w:val="1"/>
          <w:szCs w:val="1"/>
        </w:rPr>
      </w:pPr>
    </w:p>
    <w:p w14:paraId="640289CF" w14:textId="77777777" w:rsidR="0037477C" w:rsidRDefault="00355EE7">
      <w:pPr>
        <w:spacing w:line="20" w:lineRule="exact"/>
        <w:rPr>
          <w:sz w:val="20"/>
          <w:szCs w:val="20"/>
        </w:rPr>
      </w:pPr>
      <w:r>
        <w:rPr>
          <w:sz w:val="20"/>
          <w:szCs w:val="20"/>
        </w:rPr>
        <w:br w:type="column"/>
      </w:r>
    </w:p>
    <w:p w14:paraId="506DC95A" w14:textId="77777777" w:rsidR="0037477C" w:rsidRDefault="0037477C">
      <w:pPr>
        <w:spacing w:line="200" w:lineRule="exact"/>
        <w:rPr>
          <w:sz w:val="20"/>
          <w:szCs w:val="20"/>
        </w:rPr>
      </w:pPr>
    </w:p>
    <w:p w14:paraId="1ED264E7" w14:textId="77777777" w:rsidR="0037477C" w:rsidRDefault="0037477C">
      <w:pPr>
        <w:spacing w:line="200" w:lineRule="exact"/>
        <w:rPr>
          <w:sz w:val="20"/>
          <w:szCs w:val="20"/>
        </w:rPr>
      </w:pPr>
    </w:p>
    <w:p w14:paraId="0875B848" w14:textId="77777777" w:rsidR="0037477C" w:rsidRDefault="0037477C">
      <w:pPr>
        <w:spacing w:line="200" w:lineRule="exact"/>
        <w:rPr>
          <w:sz w:val="20"/>
          <w:szCs w:val="20"/>
        </w:rPr>
      </w:pPr>
    </w:p>
    <w:p w14:paraId="272B44C6" w14:textId="77777777" w:rsidR="0037477C" w:rsidRDefault="0037477C">
      <w:pPr>
        <w:spacing w:line="200" w:lineRule="exact"/>
        <w:rPr>
          <w:sz w:val="20"/>
          <w:szCs w:val="20"/>
        </w:rPr>
      </w:pPr>
    </w:p>
    <w:p w14:paraId="41FA369F" w14:textId="77777777" w:rsidR="0037477C" w:rsidRDefault="0037477C">
      <w:pPr>
        <w:spacing w:line="200" w:lineRule="exact"/>
        <w:rPr>
          <w:sz w:val="20"/>
          <w:szCs w:val="20"/>
        </w:rPr>
      </w:pPr>
    </w:p>
    <w:p w14:paraId="370E51AC" w14:textId="77777777" w:rsidR="0037477C" w:rsidRDefault="0037477C">
      <w:pPr>
        <w:spacing w:line="200" w:lineRule="exact"/>
        <w:rPr>
          <w:sz w:val="20"/>
          <w:szCs w:val="20"/>
        </w:rPr>
      </w:pPr>
    </w:p>
    <w:p w14:paraId="3B5FFA24" w14:textId="77777777" w:rsidR="0037477C" w:rsidRDefault="0037477C">
      <w:pPr>
        <w:spacing w:line="200" w:lineRule="exact"/>
        <w:rPr>
          <w:sz w:val="20"/>
          <w:szCs w:val="20"/>
        </w:rPr>
      </w:pPr>
    </w:p>
    <w:p w14:paraId="6C0C1BEE" w14:textId="77777777" w:rsidR="0037477C" w:rsidRDefault="0037477C">
      <w:pPr>
        <w:spacing w:line="200" w:lineRule="exact"/>
        <w:rPr>
          <w:sz w:val="20"/>
          <w:szCs w:val="20"/>
        </w:rPr>
      </w:pPr>
    </w:p>
    <w:p w14:paraId="27986609" w14:textId="77777777" w:rsidR="0037477C" w:rsidRDefault="0037477C">
      <w:pPr>
        <w:spacing w:line="200" w:lineRule="exact"/>
        <w:rPr>
          <w:sz w:val="20"/>
          <w:szCs w:val="20"/>
        </w:rPr>
      </w:pPr>
    </w:p>
    <w:p w14:paraId="1C8F2264" w14:textId="77777777" w:rsidR="0037477C" w:rsidRDefault="0037477C">
      <w:pPr>
        <w:spacing w:line="200" w:lineRule="exact"/>
        <w:rPr>
          <w:sz w:val="20"/>
          <w:szCs w:val="20"/>
        </w:rPr>
      </w:pPr>
    </w:p>
    <w:p w14:paraId="3A2715DE" w14:textId="77777777" w:rsidR="0037477C" w:rsidRDefault="0037477C">
      <w:pPr>
        <w:spacing w:line="377" w:lineRule="exact"/>
        <w:rPr>
          <w:sz w:val="20"/>
          <w:szCs w:val="20"/>
        </w:rPr>
      </w:pPr>
    </w:p>
    <w:p w14:paraId="087EC0B1" w14:textId="77777777" w:rsidR="0037477C" w:rsidRDefault="0037477C">
      <w:pPr>
        <w:spacing w:line="20" w:lineRule="exact"/>
        <w:rPr>
          <w:sz w:val="20"/>
          <w:szCs w:val="20"/>
        </w:rPr>
      </w:pPr>
    </w:p>
    <w:p w14:paraId="01B2EE04" w14:textId="77777777" w:rsidR="0037477C" w:rsidRDefault="0037477C">
      <w:pPr>
        <w:spacing w:line="1" w:lineRule="exact"/>
        <w:rPr>
          <w:sz w:val="20"/>
          <w:szCs w:val="20"/>
        </w:rPr>
      </w:pPr>
    </w:p>
    <w:p w14:paraId="4861CD45" w14:textId="77777777" w:rsidR="0037477C" w:rsidRDefault="0037477C">
      <w:pPr>
        <w:sectPr w:rsidR="0037477C">
          <w:type w:val="continuous"/>
          <w:pgSz w:w="16840" w:h="11906" w:orient="landscape"/>
          <w:pgMar w:top="817" w:right="345" w:bottom="1440" w:left="680" w:header="0" w:footer="0" w:gutter="0"/>
          <w:cols w:num="3" w:space="720" w:equalWidth="0">
            <w:col w:w="4240" w:space="720"/>
            <w:col w:w="9972" w:space="720"/>
            <w:col w:w="161"/>
          </w:cols>
        </w:sectPr>
      </w:pPr>
    </w:p>
    <w:p w14:paraId="6B0CA449" w14:textId="77777777" w:rsidR="0037477C" w:rsidRDefault="0037477C">
      <w:pPr>
        <w:spacing w:line="1" w:lineRule="exact"/>
        <w:rPr>
          <w:sz w:val="20"/>
          <w:szCs w:val="20"/>
        </w:rPr>
      </w:pPr>
    </w:p>
    <w:p w14:paraId="5F077BA7" w14:textId="77777777" w:rsidR="0037477C" w:rsidRDefault="0037477C">
      <w:pPr>
        <w:spacing w:line="20" w:lineRule="exact"/>
        <w:rPr>
          <w:sz w:val="20"/>
          <w:szCs w:val="20"/>
        </w:rPr>
      </w:pPr>
    </w:p>
    <w:p w14:paraId="3D1FAEAD" w14:textId="77777777" w:rsidR="0037477C" w:rsidRDefault="0037477C">
      <w:pPr>
        <w:spacing w:line="1" w:lineRule="exact"/>
        <w:rPr>
          <w:sz w:val="20"/>
          <w:szCs w:val="20"/>
        </w:rPr>
      </w:pPr>
    </w:p>
    <w:p w14:paraId="037D0A1A" w14:textId="77777777" w:rsidR="0037477C" w:rsidRDefault="0037477C">
      <w:pPr>
        <w:spacing w:line="1" w:lineRule="exact"/>
        <w:rPr>
          <w:sz w:val="20"/>
          <w:szCs w:val="20"/>
        </w:rPr>
      </w:pPr>
    </w:p>
    <w:p w14:paraId="6EF94675" w14:textId="77777777" w:rsidR="0037477C" w:rsidRDefault="0037477C">
      <w:pPr>
        <w:sectPr w:rsidR="0037477C">
          <w:type w:val="continuous"/>
          <w:pgSz w:w="16840" w:h="11906" w:orient="landscape"/>
          <w:pgMar w:top="817" w:right="345" w:bottom="1440" w:left="680" w:header="0" w:footer="0" w:gutter="0"/>
          <w:cols w:space="720" w:equalWidth="0">
            <w:col w:w="15813"/>
          </w:cols>
        </w:sectPr>
      </w:pPr>
    </w:p>
    <w:p w14:paraId="6C10ED7D" w14:textId="77777777" w:rsidR="0037477C" w:rsidRDefault="00E97C3C">
      <w:pPr>
        <w:rPr>
          <w:sz w:val="20"/>
          <w:szCs w:val="20"/>
        </w:rPr>
      </w:pPr>
      <w:bookmarkStart w:id="75" w:name="page54"/>
      <w:bookmarkStart w:id="76" w:name="PCCNote9"/>
      <w:bookmarkEnd w:id="75"/>
      <w:bookmarkEnd w:id="76"/>
      <w:r>
        <w:rPr>
          <w:rFonts w:ascii="Calibri" w:eastAsia="Calibri" w:hAnsi="Calibri" w:cs="Calibri"/>
          <w:b/>
          <w:bCs/>
          <w:noProof/>
          <w:color w:val="DB4050"/>
          <w:sz w:val="60"/>
          <w:szCs w:val="60"/>
        </w:rPr>
        <w:lastRenderedPageBreak/>
        <w:drawing>
          <wp:anchor distT="0" distB="0" distL="114300" distR="114300" simplePos="0" relativeHeight="251658752" behindDoc="1" locked="0" layoutInCell="1" allowOverlap="1" wp14:anchorId="53CF1E62" wp14:editId="4BCD853F">
            <wp:simplePos x="0" y="0"/>
            <wp:positionH relativeFrom="column">
              <wp:posOffset>9494308</wp:posOffset>
            </wp:positionH>
            <wp:positionV relativeFrom="paragraph">
              <wp:posOffset>-548217</wp:posOffset>
            </wp:positionV>
            <wp:extent cx="759460" cy="7595870"/>
            <wp:effectExtent l="0" t="0" r="254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331FE8">
        <w:rPr>
          <w:rFonts w:ascii="Calibri" w:eastAsia="Calibri" w:hAnsi="Calibri" w:cs="Calibri"/>
          <w:b/>
          <w:bCs/>
          <w:color w:val="DB4050"/>
          <w:sz w:val="60"/>
          <w:szCs w:val="60"/>
        </w:rPr>
        <w:t>9</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Taxation and </w:t>
      </w:r>
      <w:r w:rsidR="001742B1">
        <w:rPr>
          <w:rFonts w:ascii="Calibri" w:eastAsia="Calibri" w:hAnsi="Calibri" w:cs="Calibri"/>
          <w:color w:val="DB4050"/>
          <w:sz w:val="60"/>
          <w:szCs w:val="60"/>
        </w:rPr>
        <w:t>N</w:t>
      </w:r>
      <w:r w:rsidR="00355EE7">
        <w:rPr>
          <w:rFonts w:ascii="Calibri" w:eastAsia="Calibri" w:hAnsi="Calibri" w:cs="Calibri"/>
          <w:color w:val="DB4050"/>
          <w:sz w:val="60"/>
          <w:szCs w:val="60"/>
        </w:rPr>
        <w:t>on-</w:t>
      </w:r>
      <w:r w:rsidR="001742B1">
        <w:rPr>
          <w:rFonts w:ascii="Calibri" w:eastAsia="Calibri" w:hAnsi="Calibri" w:cs="Calibri"/>
          <w:color w:val="DB4050"/>
          <w:sz w:val="60"/>
          <w:szCs w:val="60"/>
        </w:rPr>
        <w:t>S</w:t>
      </w:r>
      <w:r w:rsidR="00355EE7">
        <w:rPr>
          <w:rFonts w:ascii="Calibri" w:eastAsia="Calibri" w:hAnsi="Calibri" w:cs="Calibri"/>
          <w:color w:val="DB4050"/>
          <w:sz w:val="60"/>
          <w:szCs w:val="60"/>
        </w:rPr>
        <w:t xml:space="preserve">pecific </w:t>
      </w:r>
      <w:r w:rsidR="001742B1">
        <w:rPr>
          <w:rFonts w:ascii="Calibri" w:eastAsia="Calibri" w:hAnsi="Calibri" w:cs="Calibri"/>
          <w:color w:val="DB4050"/>
          <w:sz w:val="60"/>
          <w:szCs w:val="60"/>
        </w:rPr>
        <w:t>G</w:t>
      </w:r>
      <w:r w:rsidR="00355EE7">
        <w:rPr>
          <w:rFonts w:ascii="Calibri" w:eastAsia="Calibri" w:hAnsi="Calibri" w:cs="Calibri"/>
          <w:color w:val="DB4050"/>
          <w:sz w:val="60"/>
          <w:szCs w:val="60"/>
        </w:rPr>
        <w:t xml:space="preserve">rant </w:t>
      </w:r>
      <w:r w:rsidR="001742B1">
        <w:rPr>
          <w:rFonts w:ascii="Calibri" w:eastAsia="Calibri" w:hAnsi="Calibri" w:cs="Calibri"/>
          <w:color w:val="DB4050"/>
          <w:sz w:val="60"/>
          <w:szCs w:val="60"/>
        </w:rPr>
        <w:t>I</w:t>
      </w:r>
      <w:r w:rsidR="00355EE7">
        <w:rPr>
          <w:rFonts w:ascii="Calibri" w:eastAsia="Calibri" w:hAnsi="Calibri" w:cs="Calibri"/>
          <w:color w:val="DB4050"/>
          <w:sz w:val="60"/>
          <w:szCs w:val="60"/>
        </w:rPr>
        <w:t>ncome</w:t>
      </w:r>
    </w:p>
    <w:p w14:paraId="6073BF55" w14:textId="77777777" w:rsidR="0037477C" w:rsidRDefault="0037477C">
      <w:pPr>
        <w:spacing w:line="20" w:lineRule="exact"/>
        <w:rPr>
          <w:sz w:val="20"/>
          <w:szCs w:val="20"/>
        </w:rPr>
      </w:pPr>
    </w:p>
    <w:p w14:paraId="53800182" w14:textId="77777777" w:rsidR="0037477C" w:rsidRDefault="0037477C">
      <w:pPr>
        <w:sectPr w:rsidR="0037477C" w:rsidSect="0085648C">
          <w:pgSz w:w="16840" w:h="11906" w:orient="landscape"/>
          <w:pgMar w:top="831" w:right="345" w:bottom="1440" w:left="700" w:header="0" w:footer="57" w:gutter="0"/>
          <w:cols w:space="720" w:equalWidth="0">
            <w:col w:w="15793"/>
          </w:cols>
          <w:docGrid w:linePitch="299"/>
        </w:sectPr>
      </w:pPr>
    </w:p>
    <w:p w14:paraId="70C6CC10" w14:textId="77777777" w:rsidR="0037477C" w:rsidRDefault="0037477C">
      <w:pPr>
        <w:spacing w:line="200" w:lineRule="exact"/>
        <w:rPr>
          <w:sz w:val="20"/>
          <w:szCs w:val="20"/>
        </w:rPr>
      </w:pPr>
    </w:p>
    <w:p w14:paraId="158F7AF9" w14:textId="77777777" w:rsidR="0037477C" w:rsidRDefault="0037477C">
      <w:pPr>
        <w:spacing w:line="242" w:lineRule="exact"/>
        <w:rPr>
          <w:sz w:val="20"/>
          <w:szCs w:val="20"/>
        </w:rPr>
      </w:pPr>
    </w:p>
    <w:p w14:paraId="3C6D715B" w14:textId="77777777" w:rsidR="0037477C" w:rsidRDefault="00355EE7" w:rsidP="00A331CA">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This note consolidates all non-specific grants and contributions receivable.</w:t>
      </w:r>
    </w:p>
    <w:p w14:paraId="4DA2942A" w14:textId="77777777" w:rsidR="00045054" w:rsidRDefault="00045054" w:rsidP="00A331CA">
      <w:pPr>
        <w:spacing w:line="250" w:lineRule="auto"/>
        <w:jc w:val="both"/>
        <w:rPr>
          <w:rFonts w:ascii="Calibri Light" w:eastAsia="Calibri Light" w:hAnsi="Calibri Light" w:cs="Calibri Light"/>
          <w:sz w:val="20"/>
          <w:szCs w:val="20"/>
        </w:rPr>
      </w:pPr>
    </w:p>
    <w:p w14:paraId="711ADC82" w14:textId="2F256E38" w:rsidR="00045054" w:rsidRDefault="00045054" w:rsidP="00045054">
      <w:pPr>
        <w:spacing w:line="244" w:lineRule="auto"/>
        <w:ind w:left="20" w:right="-13"/>
        <w:jc w:val="both"/>
        <w:rPr>
          <w:sz w:val="20"/>
          <w:szCs w:val="20"/>
        </w:rPr>
      </w:pPr>
      <w:r>
        <w:rPr>
          <w:rFonts w:ascii="Calibri Light" w:eastAsia="Calibri Light" w:hAnsi="Calibri Light" w:cs="Calibri Light"/>
          <w:sz w:val="20"/>
          <w:szCs w:val="20"/>
        </w:rPr>
        <w:t xml:space="preserve">IFRS </w:t>
      </w:r>
      <w:r w:rsidR="00C64259">
        <w:rPr>
          <w:rFonts w:ascii="Calibri Light" w:eastAsia="Calibri Light" w:hAnsi="Calibri Light" w:cs="Calibri Light"/>
          <w:sz w:val="20"/>
          <w:szCs w:val="20"/>
        </w:rPr>
        <w:t>15</w:t>
      </w:r>
      <w:r>
        <w:rPr>
          <w:rFonts w:ascii="Calibri Light" w:eastAsia="Calibri Light" w:hAnsi="Calibri Light" w:cs="Calibri Light"/>
          <w:sz w:val="20"/>
          <w:szCs w:val="20"/>
        </w:rPr>
        <w:t xml:space="preserve"> </w:t>
      </w:r>
      <w:r w:rsidR="00C64259">
        <w:rPr>
          <w:rFonts w:ascii="Calibri Light" w:eastAsia="Calibri Light" w:hAnsi="Calibri Light" w:cs="Calibri Light"/>
          <w:sz w:val="20"/>
          <w:szCs w:val="20"/>
        </w:rPr>
        <w:t>Revenue from Contracts with Customers</w:t>
      </w:r>
      <w:r>
        <w:rPr>
          <w:rFonts w:ascii="Calibri Light" w:eastAsia="Calibri Light" w:hAnsi="Calibri Light" w:cs="Calibri Light"/>
          <w:sz w:val="20"/>
          <w:szCs w:val="20"/>
        </w:rPr>
        <w:t xml:space="preserve"> has been </w:t>
      </w:r>
      <w:r w:rsidR="00C64259">
        <w:rPr>
          <w:rFonts w:ascii="Calibri Light" w:eastAsia="Calibri Light" w:hAnsi="Calibri Light" w:cs="Calibri Light"/>
          <w:sz w:val="20"/>
          <w:szCs w:val="20"/>
        </w:rPr>
        <w:t>reviewed and there are no material revenue streams within the scope of the</w:t>
      </w:r>
      <w:r w:rsidR="002551BA">
        <w:rPr>
          <w:rFonts w:ascii="Calibri Light" w:eastAsia="Calibri Light" w:hAnsi="Calibri Light" w:cs="Calibri Light"/>
          <w:sz w:val="20"/>
          <w:szCs w:val="20"/>
        </w:rPr>
        <w:t xml:space="preserve"> </w:t>
      </w:r>
      <w:r w:rsidR="00C64259">
        <w:rPr>
          <w:rFonts w:ascii="Calibri Light" w:eastAsia="Calibri Light" w:hAnsi="Calibri Light" w:cs="Calibri Light"/>
          <w:sz w:val="20"/>
          <w:szCs w:val="20"/>
        </w:rPr>
        <w:t>standard.</w:t>
      </w:r>
    </w:p>
    <w:p w14:paraId="2E8A4B7B" w14:textId="77777777" w:rsidR="00045054" w:rsidRDefault="00045054" w:rsidP="00A331CA">
      <w:pPr>
        <w:spacing w:line="250" w:lineRule="auto"/>
        <w:jc w:val="both"/>
        <w:rPr>
          <w:sz w:val="20"/>
          <w:szCs w:val="20"/>
        </w:rPr>
      </w:pPr>
    </w:p>
    <w:p w14:paraId="0A7E8906" w14:textId="77777777" w:rsidR="0037477C" w:rsidRDefault="00355EE7">
      <w:pPr>
        <w:spacing w:line="20" w:lineRule="exact"/>
        <w:rPr>
          <w:sz w:val="20"/>
          <w:szCs w:val="20"/>
        </w:rPr>
      </w:pPr>
      <w:r>
        <w:rPr>
          <w:sz w:val="20"/>
          <w:szCs w:val="20"/>
        </w:rPr>
        <w:br w:type="column"/>
      </w:r>
    </w:p>
    <w:p w14:paraId="335B6EC4" w14:textId="77777777" w:rsidR="0037477C" w:rsidRDefault="0037477C">
      <w:pPr>
        <w:spacing w:line="200" w:lineRule="exact"/>
        <w:rPr>
          <w:sz w:val="20"/>
          <w:szCs w:val="20"/>
        </w:rPr>
      </w:pPr>
    </w:p>
    <w:p w14:paraId="55B528E6" w14:textId="77777777" w:rsidR="0037477C" w:rsidRDefault="0037477C">
      <w:pPr>
        <w:spacing w:line="257" w:lineRule="exact"/>
        <w:rPr>
          <w:sz w:val="20"/>
          <w:szCs w:val="20"/>
        </w:rPr>
      </w:pPr>
    </w:p>
    <w:tbl>
      <w:tblPr>
        <w:tblW w:w="7655" w:type="dxa"/>
        <w:tblLayout w:type="fixed"/>
        <w:tblCellMar>
          <w:left w:w="0" w:type="dxa"/>
          <w:right w:w="0" w:type="dxa"/>
        </w:tblCellMar>
        <w:tblLook w:val="04A0" w:firstRow="1" w:lastRow="0" w:firstColumn="1" w:lastColumn="0" w:noHBand="0" w:noVBand="1"/>
      </w:tblPr>
      <w:tblGrid>
        <w:gridCol w:w="1134"/>
        <w:gridCol w:w="4962"/>
        <w:gridCol w:w="1559"/>
      </w:tblGrid>
      <w:tr w:rsidR="006F599F" w14:paraId="4E88276C" w14:textId="77777777" w:rsidTr="006F599F">
        <w:trPr>
          <w:trHeight w:val="195"/>
        </w:trPr>
        <w:tc>
          <w:tcPr>
            <w:tcW w:w="1134" w:type="dxa"/>
            <w:tcBorders>
              <w:top w:val="single" w:sz="12" w:space="0" w:color="FF3300"/>
            </w:tcBorders>
          </w:tcPr>
          <w:p w14:paraId="21EED546" w14:textId="56E1AFEE" w:rsidR="006F599F" w:rsidRPr="00942C95" w:rsidRDefault="006F599F" w:rsidP="009E77B6">
            <w:pPr>
              <w:ind w:right="30"/>
              <w:jc w:val="right"/>
              <w:rPr>
                <w:rFonts w:ascii="Calibri" w:eastAsia="Calibri" w:hAnsi="Calibri" w:cs="Calibri"/>
                <w:b/>
                <w:bCs/>
                <w:sz w:val="16"/>
                <w:szCs w:val="16"/>
              </w:rPr>
            </w:pPr>
            <w:r w:rsidRPr="00942C95">
              <w:rPr>
                <w:rFonts w:ascii="Calibri" w:eastAsia="Calibri" w:hAnsi="Calibri" w:cs="Calibri"/>
                <w:b/>
                <w:bCs/>
                <w:sz w:val="16"/>
                <w:szCs w:val="16"/>
              </w:rPr>
              <w:t>20</w:t>
            </w:r>
            <w:r w:rsidR="006F34CD">
              <w:rPr>
                <w:rFonts w:ascii="Calibri" w:eastAsia="Calibri" w:hAnsi="Calibri" w:cs="Calibri"/>
                <w:b/>
                <w:bCs/>
                <w:sz w:val="16"/>
                <w:szCs w:val="16"/>
              </w:rPr>
              <w:t>2</w:t>
            </w:r>
            <w:r w:rsidR="0033783C">
              <w:rPr>
                <w:rFonts w:ascii="Calibri" w:eastAsia="Calibri" w:hAnsi="Calibri" w:cs="Calibri"/>
                <w:b/>
                <w:bCs/>
                <w:sz w:val="16"/>
                <w:szCs w:val="16"/>
              </w:rPr>
              <w:t>2</w:t>
            </w:r>
            <w:r w:rsidRPr="00942C95">
              <w:rPr>
                <w:rFonts w:ascii="Calibri" w:eastAsia="Calibri" w:hAnsi="Calibri" w:cs="Calibri"/>
                <w:b/>
                <w:bCs/>
                <w:sz w:val="16"/>
                <w:szCs w:val="16"/>
              </w:rPr>
              <w:t>/</w:t>
            </w:r>
            <w:r w:rsidR="006061A1">
              <w:rPr>
                <w:rFonts w:ascii="Calibri" w:eastAsia="Calibri" w:hAnsi="Calibri" w:cs="Calibri"/>
                <w:b/>
                <w:bCs/>
                <w:sz w:val="16"/>
                <w:szCs w:val="16"/>
              </w:rPr>
              <w:t>2</w:t>
            </w:r>
            <w:r w:rsidR="0033783C">
              <w:rPr>
                <w:rFonts w:ascii="Calibri" w:eastAsia="Calibri" w:hAnsi="Calibri" w:cs="Calibri"/>
                <w:b/>
                <w:bCs/>
                <w:sz w:val="16"/>
                <w:szCs w:val="16"/>
              </w:rPr>
              <w:t>3</w:t>
            </w:r>
          </w:p>
        </w:tc>
        <w:tc>
          <w:tcPr>
            <w:tcW w:w="4962" w:type="dxa"/>
            <w:tcBorders>
              <w:top w:val="single" w:sz="12" w:space="0" w:color="FF3300"/>
            </w:tcBorders>
            <w:shd w:val="clear" w:color="auto" w:fill="auto"/>
            <w:vAlign w:val="bottom"/>
          </w:tcPr>
          <w:p w14:paraId="6278B079" w14:textId="77777777" w:rsidR="006F599F" w:rsidRPr="00942C95" w:rsidRDefault="006F599F" w:rsidP="006F599F">
            <w:pPr>
              <w:ind w:right="30"/>
              <w:rPr>
                <w:sz w:val="16"/>
                <w:szCs w:val="16"/>
              </w:rPr>
            </w:pPr>
          </w:p>
        </w:tc>
        <w:tc>
          <w:tcPr>
            <w:tcW w:w="1559" w:type="dxa"/>
            <w:tcBorders>
              <w:top w:val="single" w:sz="12" w:space="0" w:color="FF3300"/>
            </w:tcBorders>
            <w:shd w:val="clear" w:color="auto" w:fill="auto"/>
            <w:vAlign w:val="bottom"/>
          </w:tcPr>
          <w:p w14:paraId="4B170E30" w14:textId="087E54EF" w:rsidR="006F599F" w:rsidRPr="00942C95" w:rsidRDefault="00DB1EA9" w:rsidP="009E77B6">
            <w:pPr>
              <w:ind w:right="30"/>
              <w:jc w:val="right"/>
              <w:rPr>
                <w:sz w:val="20"/>
                <w:szCs w:val="20"/>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6F599F" w14:paraId="16C006EC" w14:textId="77777777" w:rsidTr="006F599F">
        <w:trPr>
          <w:trHeight w:val="311"/>
        </w:trPr>
        <w:tc>
          <w:tcPr>
            <w:tcW w:w="1134" w:type="dxa"/>
            <w:tcBorders>
              <w:bottom w:val="single" w:sz="12" w:space="0" w:color="FF3300"/>
            </w:tcBorders>
          </w:tcPr>
          <w:p w14:paraId="585D27DC" w14:textId="77777777" w:rsidR="006F599F" w:rsidRPr="005C11F7" w:rsidRDefault="006F599F" w:rsidP="006F599F">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962" w:type="dxa"/>
            <w:tcBorders>
              <w:bottom w:val="single" w:sz="12" w:space="0" w:color="FF3300"/>
            </w:tcBorders>
            <w:shd w:val="clear" w:color="auto" w:fill="auto"/>
          </w:tcPr>
          <w:p w14:paraId="08CF03A8" w14:textId="77777777" w:rsidR="006F599F" w:rsidRDefault="006F599F" w:rsidP="006F599F">
            <w:pPr>
              <w:ind w:right="30"/>
              <w:rPr>
                <w:sz w:val="24"/>
                <w:szCs w:val="24"/>
              </w:rPr>
            </w:pPr>
          </w:p>
        </w:tc>
        <w:tc>
          <w:tcPr>
            <w:tcW w:w="1559" w:type="dxa"/>
            <w:tcBorders>
              <w:bottom w:val="single" w:sz="12" w:space="0" w:color="FF3300"/>
            </w:tcBorders>
            <w:shd w:val="clear" w:color="auto" w:fill="auto"/>
          </w:tcPr>
          <w:p w14:paraId="08CC0A9E" w14:textId="77777777" w:rsidR="006F599F" w:rsidRDefault="006F599F" w:rsidP="006F599F">
            <w:pPr>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33783C" w:rsidRPr="00774A3A" w14:paraId="262C3580" w14:textId="77777777" w:rsidTr="006F599F">
        <w:trPr>
          <w:trHeight w:val="268"/>
        </w:trPr>
        <w:tc>
          <w:tcPr>
            <w:tcW w:w="1134" w:type="dxa"/>
            <w:tcBorders>
              <w:top w:val="single" w:sz="12" w:space="0" w:color="FF3300"/>
            </w:tcBorders>
            <w:vAlign w:val="center"/>
          </w:tcPr>
          <w:p w14:paraId="5FD65610" w14:textId="4D2DE82A"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(82,237)</w:t>
            </w:r>
          </w:p>
        </w:tc>
        <w:tc>
          <w:tcPr>
            <w:tcW w:w="4962" w:type="dxa"/>
            <w:tcBorders>
              <w:top w:val="single" w:sz="12" w:space="0" w:color="FF3300"/>
            </w:tcBorders>
            <w:shd w:val="clear" w:color="auto" w:fill="auto"/>
            <w:vAlign w:val="center"/>
          </w:tcPr>
          <w:p w14:paraId="3CB084D8" w14:textId="77777777" w:rsidR="0033783C" w:rsidRPr="00B55D28" w:rsidRDefault="0033783C" w:rsidP="0033783C">
            <w:pPr>
              <w:spacing w:line="360" w:lineRule="auto"/>
              <w:ind w:left="110" w:right="30"/>
              <w:rPr>
                <w:sz w:val="20"/>
                <w:szCs w:val="20"/>
              </w:rPr>
            </w:pPr>
            <w:r w:rsidRPr="00B55D28">
              <w:rPr>
                <w:rFonts w:ascii="Calibri Light" w:eastAsia="Calibri Light" w:hAnsi="Calibri Light" w:cs="Calibri Light"/>
                <w:sz w:val="16"/>
                <w:szCs w:val="16"/>
              </w:rPr>
              <w:t>Council tax income</w:t>
            </w:r>
          </w:p>
        </w:tc>
        <w:tc>
          <w:tcPr>
            <w:tcW w:w="1559" w:type="dxa"/>
            <w:tcBorders>
              <w:top w:val="single" w:sz="12" w:space="0" w:color="FF3300"/>
            </w:tcBorders>
            <w:shd w:val="clear" w:color="auto" w:fill="auto"/>
            <w:vAlign w:val="center"/>
          </w:tcPr>
          <w:p w14:paraId="5AE534EC" w14:textId="7F69AC79" w:rsidR="0033783C" w:rsidRPr="00201D59" w:rsidRDefault="0033783C" w:rsidP="0033783C">
            <w:pPr>
              <w:spacing w:line="360" w:lineRule="auto"/>
              <w:ind w:right="30"/>
              <w:jc w:val="right"/>
              <w:rPr>
                <w:rFonts w:ascii="Calibri Light" w:eastAsia="Calibri Light" w:hAnsi="Calibri Light" w:cs="Calibri Light"/>
                <w:sz w:val="16"/>
                <w:szCs w:val="16"/>
              </w:rPr>
            </w:pPr>
            <w:r w:rsidRPr="00201D59">
              <w:rPr>
                <w:rFonts w:ascii="Calibri Light" w:eastAsia="Calibri Light" w:hAnsi="Calibri Light" w:cs="Calibri Light"/>
                <w:sz w:val="16"/>
                <w:szCs w:val="16"/>
              </w:rPr>
              <w:t>(</w:t>
            </w:r>
            <w:r w:rsidR="00774A3A" w:rsidRPr="00201D59">
              <w:rPr>
                <w:rFonts w:ascii="Calibri Light" w:eastAsia="Calibri Light" w:hAnsi="Calibri Light" w:cs="Calibri Light"/>
                <w:sz w:val="16"/>
                <w:szCs w:val="16"/>
              </w:rPr>
              <w:t>9</w:t>
            </w:r>
            <w:r w:rsidR="00201D59" w:rsidRPr="00201D59">
              <w:rPr>
                <w:rFonts w:ascii="Calibri Light" w:eastAsia="Calibri Light" w:hAnsi="Calibri Light" w:cs="Calibri Light"/>
                <w:sz w:val="16"/>
                <w:szCs w:val="16"/>
              </w:rPr>
              <w:t>8</w:t>
            </w:r>
            <w:r w:rsidR="00774A3A" w:rsidRPr="00201D59">
              <w:rPr>
                <w:rFonts w:ascii="Calibri Light" w:eastAsia="Calibri Light" w:hAnsi="Calibri Light" w:cs="Calibri Light"/>
                <w:sz w:val="16"/>
                <w:szCs w:val="16"/>
              </w:rPr>
              <w:t>,</w:t>
            </w:r>
            <w:r w:rsidR="00201D59" w:rsidRPr="00201D59">
              <w:rPr>
                <w:rFonts w:ascii="Calibri Light" w:eastAsia="Calibri Light" w:hAnsi="Calibri Light" w:cs="Calibri Light"/>
                <w:sz w:val="16"/>
                <w:szCs w:val="16"/>
              </w:rPr>
              <w:t>656</w:t>
            </w:r>
            <w:r w:rsidRPr="00201D59">
              <w:rPr>
                <w:rFonts w:ascii="Calibri Light" w:eastAsia="Calibri Light" w:hAnsi="Calibri Light" w:cs="Calibri Light"/>
                <w:sz w:val="16"/>
                <w:szCs w:val="16"/>
              </w:rPr>
              <w:t>)</w:t>
            </w:r>
          </w:p>
        </w:tc>
      </w:tr>
      <w:tr w:rsidR="0033783C" w:rsidRPr="00201D59" w14:paraId="02B20C63" w14:textId="77777777" w:rsidTr="0027122B">
        <w:trPr>
          <w:trHeight w:val="268"/>
        </w:trPr>
        <w:tc>
          <w:tcPr>
            <w:tcW w:w="1134" w:type="dxa"/>
            <w:shd w:val="clear" w:color="auto" w:fill="F9E1DF"/>
            <w:vAlign w:val="center"/>
          </w:tcPr>
          <w:p w14:paraId="090D3B55" w14:textId="5DD06A03"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(9,591)</w:t>
            </w:r>
          </w:p>
        </w:tc>
        <w:tc>
          <w:tcPr>
            <w:tcW w:w="4962" w:type="dxa"/>
            <w:shd w:val="clear" w:color="auto" w:fill="F9E1DF"/>
            <w:vAlign w:val="center"/>
          </w:tcPr>
          <w:p w14:paraId="5BA9D876" w14:textId="77777777" w:rsidR="0033783C" w:rsidRPr="00B55D28" w:rsidRDefault="0033783C" w:rsidP="0033783C">
            <w:pPr>
              <w:spacing w:line="360" w:lineRule="auto"/>
              <w:ind w:left="110" w:right="30"/>
              <w:rPr>
                <w:sz w:val="20"/>
                <w:szCs w:val="20"/>
              </w:rPr>
            </w:pPr>
            <w:r w:rsidRPr="00B55D28">
              <w:rPr>
                <w:rFonts w:ascii="Calibri Light" w:eastAsia="Calibri Light" w:hAnsi="Calibri Light" w:cs="Calibri Light"/>
                <w:sz w:val="16"/>
                <w:szCs w:val="16"/>
              </w:rPr>
              <w:t>Council tax support funding</w:t>
            </w:r>
          </w:p>
        </w:tc>
        <w:tc>
          <w:tcPr>
            <w:tcW w:w="1559" w:type="dxa"/>
            <w:shd w:val="clear" w:color="auto" w:fill="F9E1DF"/>
            <w:vAlign w:val="center"/>
          </w:tcPr>
          <w:p w14:paraId="1DE203A1" w14:textId="5CA283B0" w:rsidR="0033783C" w:rsidRPr="00201D59" w:rsidRDefault="0033783C" w:rsidP="0033783C">
            <w:pPr>
              <w:spacing w:line="360" w:lineRule="auto"/>
              <w:ind w:right="30"/>
              <w:jc w:val="right"/>
              <w:rPr>
                <w:rFonts w:ascii="Calibri Light" w:eastAsia="Calibri Light" w:hAnsi="Calibri Light" w:cs="Calibri Light"/>
                <w:sz w:val="16"/>
                <w:szCs w:val="16"/>
              </w:rPr>
            </w:pPr>
            <w:r w:rsidRPr="00201D59">
              <w:rPr>
                <w:rFonts w:ascii="Calibri Light" w:eastAsia="Calibri Light" w:hAnsi="Calibri Light" w:cs="Calibri Light"/>
                <w:sz w:val="16"/>
                <w:szCs w:val="16"/>
              </w:rPr>
              <w:t>(</w:t>
            </w:r>
            <w:r w:rsidR="00774A3A" w:rsidRPr="00201D59">
              <w:rPr>
                <w:rFonts w:ascii="Calibri Light" w:eastAsia="Calibri Light" w:hAnsi="Calibri Light" w:cs="Calibri Light"/>
                <w:sz w:val="16"/>
                <w:szCs w:val="16"/>
              </w:rPr>
              <w:t>1</w:t>
            </w:r>
            <w:r w:rsidR="00201D59" w:rsidRPr="00201D59">
              <w:rPr>
                <w:rFonts w:ascii="Calibri Light" w:eastAsia="Calibri Light" w:hAnsi="Calibri Light" w:cs="Calibri Light"/>
                <w:sz w:val="16"/>
                <w:szCs w:val="16"/>
              </w:rPr>
              <w:t>0,620</w:t>
            </w:r>
            <w:r w:rsidRPr="00201D59">
              <w:rPr>
                <w:rFonts w:ascii="Calibri Light" w:eastAsia="Calibri Light" w:hAnsi="Calibri Light" w:cs="Calibri Light"/>
                <w:sz w:val="16"/>
                <w:szCs w:val="16"/>
              </w:rPr>
              <w:t>)</w:t>
            </w:r>
          </w:p>
        </w:tc>
      </w:tr>
      <w:tr w:rsidR="0033783C" w:rsidRPr="00201D59" w14:paraId="4252FB2A" w14:textId="77777777" w:rsidTr="00737723">
        <w:trPr>
          <w:trHeight w:val="268"/>
        </w:trPr>
        <w:tc>
          <w:tcPr>
            <w:tcW w:w="1134" w:type="dxa"/>
            <w:shd w:val="clear" w:color="auto" w:fill="auto"/>
            <w:vAlign w:val="center"/>
          </w:tcPr>
          <w:p w14:paraId="0391DDBA" w14:textId="065D44B0"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(94,517)</w:t>
            </w:r>
          </w:p>
        </w:tc>
        <w:tc>
          <w:tcPr>
            <w:tcW w:w="4962" w:type="dxa"/>
            <w:shd w:val="clear" w:color="auto" w:fill="auto"/>
            <w:vAlign w:val="center"/>
          </w:tcPr>
          <w:p w14:paraId="0DF3DF0D" w14:textId="77777777" w:rsidR="0033783C" w:rsidRPr="00B55D28" w:rsidRDefault="0033783C" w:rsidP="0033783C">
            <w:pPr>
              <w:ind w:left="108" w:right="28"/>
              <w:rPr>
                <w:rFonts w:ascii="Calibri Light" w:eastAsia="Calibri Light" w:hAnsi="Calibri Light" w:cs="Calibri Light"/>
                <w:sz w:val="16"/>
                <w:szCs w:val="16"/>
              </w:rPr>
            </w:pPr>
            <w:r w:rsidRPr="00B55D28">
              <w:rPr>
                <w:rFonts w:ascii="Calibri Light" w:eastAsia="Calibri Light" w:hAnsi="Calibri Light" w:cs="Calibri Light"/>
                <w:sz w:val="16"/>
                <w:szCs w:val="16"/>
              </w:rPr>
              <w:t xml:space="preserve">Department of Communities and Local Government funding </w:t>
            </w:r>
          </w:p>
          <w:p w14:paraId="5FC09BDA" w14:textId="6D21210C" w:rsidR="0033783C" w:rsidRPr="00B55D28" w:rsidRDefault="0033783C" w:rsidP="0033783C">
            <w:pPr>
              <w:ind w:left="108" w:right="28"/>
              <w:rPr>
                <w:rFonts w:ascii="Calibri Light" w:eastAsia="Calibri Light" w:hAnsi="Calibri Light" w:cs="Calibri Light"/>
                <w:sz w:val="16"/>
                <w:szCs w:val="16"/>
              </w:rPr>
            </w:pPr>
            <w:r w:rsidRPr="00B55D28">
              <w:rPr>
                <w:rFonts w:ascii="Calibri Light" w:eastAsia="Calibri Light" w:hAnsi="Calibri Light" w:cs="Calibri Light"/>
                <w:sz w:val="16"/>
                <w:szCs w:val="16"/>
              </w:rPr>
              <w:t xml:space="preserve">(Revenue Support grant and </w:t>
            </w:r>
            <w:r w:rsidR="000E1D79" w:rsidRPr="00B55D28">
              <w:rPr>
                <w:rFonts w:ascii="Calibri Light" w:eastAsia="Calibri Light" w:hAnsi="Calibri Light" w:cs="Calibri Light"/>
                <w:sz w:val="16"/>
                <w:szCs w:val="16"/>
              </w:rPr>
              <w:t>Non-Domestic</w:t>
            </w:r>
            <w:r w:rsidRPr="00B55D28">
              <w:rPr>
                <w:rFonts w:ascii="Calibri Light" w:eastAsia="Calibri Light" w:hAnsi="Calibri Light" w:cs="Calibri Light"/>
                <w:sz w:val="16"/>
                <w:szCs w:val="16"/>
              </w:rPr>
              <w:t xml:space="preserve"> Rates)</w:t>
            </w:r>
          </w:p>
        </w:tc>
        <w:tc>
          <w:tcPr>
            <w:tcW w:w="1559" w:type="dxa"/>
            <w:shd w:val="clear" w:color="auto" w:fill="auto"/>
            <w:vAlign w:val="center"/>
          </w:tcPr>
          <w:p w14:paraId="7B27D63E" w14:textId="26E481BD" w:rsidR="0033783C" w:rsidRPr="00201D59" w:rsidRDefault="0033783C" w:rsidP="0033783C">
            <w:pPr>
              <w:spacing w:line="360" w:lineRule="auto"/>
              <w:ind w:right="30"/>
              <w:jc w:val="right"/>
              <w:rPr>
                <w:rFonts w:ascii="Calibri Light" w:eastAsia="Calibri Light" w:hAnsi="Calibri Light" w:cs="Calibri Light"/>
                <w:sz w:val="16"/>
                <w:szCs w:val="16"/>
              </w:rPr>
            </w:pPr>
            <w:r w:rsidRPr="00201D59">
              <w:rPr>
                <w:rFonts w:ascii="Calibri Light" w:eastAsia="Calibri Light" w:hAnsi="Calibri Light" w:cs="Calibri Light"/>
                <w:sz w:val="16"/>
                <w:szCs w:val="16"/>
              </w:rPr>
              <w:t>(</w:t>
            </w:r>
            <w:r w:rsidR="00774A3A" w:rsidRPr="00201D59">
              <w:rPr>
                <w:rFonts w:ascii="Calibri Light" w:eastAsia="Calibri Light" w:hAnsi="Calibri Light" w:cs="Calibri Light"/>
                <w:sz w:val="16"/>
                <w:szCs w:val="16"/>
              </w:rPr>
              <w:t>10</w:t>
            </w:r>
            <w:r w:rsidR="00201D59" w:rsidRPr="00201D59">
              <w:rPr>
                <w:rFonts w:ascii="Calibri Light" w:eastAsia="Calibri Light" w:hAnsi="Calibri Light" w:cs="Calibri Light"/>
                <w:sz w:val="16"/>
                <w:szCs w:val="16"/>
              </w:rPr>
              <w:t>5</w:t>
            </w:r>
            <w:r w:rsidR="00774A3A" w:rsidRPr="00201D59">
              <w:rPr>
                <w:rFonts w:ascii="Calibri Light" w:eastAsia="Calibri Light" w:hAnsi="Calibri Light" w:cs="Calibri Light"/>
                <w:sz w:val="16"/>
                <w:szCs w:val="16"/>
              </w:rPr>
              <w:t>,</w:t>
            </w:r>
            <w:r w:rsidR="00201D59" w:rsidRPr="00201D59">
              <w:rPr>
                <w:rFonts w:ascii="Calibri Light" w:eastAsia="Calibri Light" w:hAnsi="Calibri Light" w:cs="Calibri Light"/>
                <w:sz w:val="16"/>
                <w:szCs w:val="16"/>
              </w:rPr>
              <w:t>01</w:t>
            </w:r>
            <w:r w:rsidR="00C31146">
              <w:rPr>
                <w:rFonts w:ascii="Calibri Light" w:eastAsia="Calibri Light" w:hAnsi="Calibri Light" w:cs="Calibri Light"/>
                <w:sz w:val="16"/>
                <w:szCs w:val="16"/>
              </w:rPr>
              <w:t>4</w:t>
            </w:r>
            <w:r w:rsidRPr="00201D59">
              <w:rPr>
                <w:rFonts w:ascii="Calibri Light" w:eastAsia="Calibri Light" w:hAnsi="Calibri Light" w:cs="Calibri Light"/>
                <w:sz w:val="16"/>
                <w:szCs w:val="16"/>
              </w:rPr>
              <w:t>)</w:t>
            </w:r>
          </w:p>
        </w:tc>
      </w:tr>
      <w:tr w:rsidR="0033783C" w:rsidRPr="00774A3A" w14:paraId="69C19F2A" w14:textId="77777777" w:rsidTr="00737723">
        <w:trPr>
          <w:trHeight w:val="268"/>
        </w:trPr>
        <w:tc>
          <w:tcPr>
            <w:tcW w:w="1134" w:type="dxa"/>
            <w:shd w:val="clear" w:color="auto" w:fill="F9E1DF"/>
            <w:vAlign w:val="center"/>
          </w:tcPr>
          <w:p w14:paraId="047A50CE" w14:textId="5A80CB56"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(123,718)</w:t>
            </w:r>
          </w:p>
        </w:tc>
        <w:tc>
          <w:tcPr>
            <w:tcW w:w="4962" w:type="dxa"/>
            <w:shd w:val="clear" w:color="auto" w:fill="F9E1DF"/>
            <w:vAlign w:val="center"/>
          </w:tcPr>
          <w:p w14:paraId="637A9A71" w14:textId="77777777" w:rsidR="0033783C" w:rsidRPr="00B55D28" w:rsidRDefault="0033783C" w:rsidP="0033783C">
            <w:pPr>
              <w:spacing w:line="360" w:lineRule="auto"/>
              <w:ind w:left="110" w:right="30"/>
              <w:rPr>
                <w:rFonts w:ascii="Calibri Light" w:eastAsia="Calibri Light" w:hAnsi="Calibri Light" w:cs="Calibri Light"/>
                <w:sz w:val="16"/>
                <w:szCs w:val="16"/>
              </w:rPr>
            </w:pPr>
            <w:r w:rsidRPr="00B55D28">
              <w:rPr>
                <w:rFonts w:ascii="Calibri Light" w:eastAsia="Calibri Light" w:hAnsi="Calibri Light" w:cs="Calibri Light"/>
                <w:sz w:val="16"/>
                <w:szCs w:val="16"/>
              </w:rPr>
              <w:t xml:space="preserve">Home Office police grant </w:t>
            </w:r>
          </w:p>
        </w:tc>
        <w:tc>
          <w:tcPr>
            <w:tcW w:w="1559" w:type="dxa"/>
            <w:shd w:val="clear" w:color="auto" w:fill="F9E1DF"/>
            <w:vAlign w:val="center"/>
          </w:tcPr>
          <w:p w14:paraId="7183D650" w14:textId="6904B131" w:rsidR="0033783C" w:rsidRPr="00201D59" w:rsidRDefault="0033783C" w:rsidP="0033783C">
            <w:pPr>
              <w:spacing w:line="360" w:lineRule="auto"/>
              <w:ind w:right="30"/>
              <w:jc w:val="right"/>
              <w:rPr>
                <w:rFonts w:ascii="Calibri Light" w:eastAsia="Calibri Light" w:hAnsi="Calibri Light" w:cs="Calibri Light"/>
                <w:sz w:val="16"/>
                <w:szCs w:val="16"/>
              </w:rPr>
            </w:pPr>
            <w:r w:rsidRPr="00201D59">
              <w:rPr>
                <w:rFonts w:ascii="Calibri Light" w:eastAsia="Calibri Light" w:hAnsi="Calibri Light" w:cs="Calibri Light"/>
                <w:sz w:val="16"/>
                <w:szCs w:val="16"/>
              </w:rPr>
              <w:t>(</w:t>
            </w:r>
            <w:r w:rsidR="00774A3A" w:rsidRPr="00201D59">
              <w:rPr>
                <w:rFonts w:ascii="Calibri Light" w:eastAsia="Calibri Light" w:hAnsi="Calibri Light" w:cs="Calibri Light"/>
                <w:sz w:val="16"/>
                <w:szCs w:val="16"/>
              </w:rPr>
              <w:t>13</w:t>
            </w:r>
            <w:r w:rsidR="00201D59" w:rsidRPr="00201D59">
              <w:rPr>
                <w:rFonts w:ascii="Calibri Light" w:eastAsia="Calibri Light" w:hAnsi="Calibri Light" w:cs="Calibri Light"/>
                <w:sz w:val="16"/>
                <w:szCs w:val="16"/>
              </w:rPr>
              <w:t>7</w:t>
            </w:r>
            <w:r w:rsidR="00774A3A" w:rsidRPr="00201D59">
              <w:rPr>
                <w:rFonts w:ascii="Calibri Light" w:eastAsia="Calibri Light" w:hAnsi="Calibri Light" w:cs="Calibri Light"/>
                <w:sz w:val="16"/>
                <w:szCs w:val="16"/>
              </w:rPr>
              <w:t>,</w:t>
            </w:r>
            <w:r w:rsidR="00201D59" w:rsidRPr="00201D59">
              <w:rPr>
                <w:rFonts w:ascii="Calibri Light" w:eastAsia="Calibri Light" w:hAnsi="Calibri Light" w:cs="Calibri Light"/>
                <w:sz w:val="16"/>
                <w:szCs w:val="16"/>
              </w:rPr>
              <w:t>465</w:t>
            </w:r>
            <w:r w:rsidRPr="00201D59">
              <w:rPr>
                <w:rFonts w:ascii="Calibri Light" w:eastAsia="Calibri Light" w:hAnsi="Calibri Light" w:cs="Calibri Light"/>
                <w:sz w:val="16"/>
                <w:szCs w:val="16"/>
              </w:rPr>
              <w:t>)</w:t>
            </w:r>
          </w:p>
        </w:tc>
      </w:tr>
      <w:tr w:rsidR="0033783C" w:rsidRPr="00774A3A" w14:paraId="1EBB11D8" w14:textId="77777777" w:rsidTr="001B2286">
        <w:trPr>
          <w:trHeight w:val="268"/>
        </w:trPr>
        <w:tc>
          <w:tcPr>
            <w:tcW w:w="1134" w:type="dxa"/>
            <w:shd w:val="clear" w:color="auto" w:fill="auto"/>
            <w:vAlign w:val="center"/>
          </w:tcPr>
          <w:p w14:paraId="440401DF" w14:textId="5FF47D9C"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w:t>
            </w:r>
          </w:p>
        </w:tc>
        <w:tc>
          <w:tcPr>
            <w:tcW w:w="4962" w:type="dxa"/>
            <w:shd w:val="clear" w:color="auto" w:fill="auto"/>
            <w:vAlign w:val="center"/>
          </w:tcPr>
          <w:p w14:paraId="68C8AC43" w14:textId="77777777" w:rsidR="0033783C" w:rsidRPr="00B55D28" w:rsidRDefault="0033783C" w:rsidP="0033783C">
            <w:pPr>
              <w:spacing w:line="360" w:lineRule="auto"/>
              <w:ind w:left="110" w:right="30"/>
              <w:rPr>
                <w:rFonts w:ascii="Calibri Light" w:eastAsia="Calibri Light" w:hAnsi="Calibri Light" w:cs="Calibri Light"/>
                <w:sz w:val="16"/>
                <w:szCs w:val="16"/>
              </w:rPr>
            </w:pPr>
            <w:r w:rsidRPr="00B55D28">
              <w:rPr>
                <w:rFonts w:ascii="Calibri Light" w:eastAsia="Calibri Light" w:hAnsi="Calibri Light" w:cs="Calibri Light"/>
                <w:sz w:val="16"/>
                <w:szCs w:val="16"/>
              </w:rPr>
              <w:t>Home Office police pension additional funding</w:t>
            </w:r>
          </w:p>
        </w:tc>
        <w:tc>
          <w:tcPr>
            <w:tcW w:w="1559" w:type="dxa"/>
            <w:shd w:val="clear" w:color="auto" w:fill="auto"/>
            <w:vAlign w:val="center"/>
          </w:tcPr>
          <w:p w14:paraId="758587E3" w14:textId="77777777" w:rsidR="0033783C" w:rsidRPr="00201D59" w:rsidRDefault="0033783C" w:rsidP="0033783C">
            <w:pPr>
              <w:spacing w:line="360" w:lineRule="auto"/>
              <w:ind w:right="30"/>
              <w:jc w:val="right"/>
              <w:rPr>
                <w:rFonts w:ascii="Calibri Light" w:eastAsia="Calibri Light" w:hAnsi="Calibri Light" w:cs="Calibri Light"/>
                <w:sz w:val="16"/>
                <w:szCs w:val="16"/>
              </w:rPr>
            </w:pPr>
            <w:r w:rsidRPr="00201D59">
              <w:rPr>
                <w:rFonts w:ascii="Calibri Light" w:eastAsia="Calibri Light" w:hAnsi="Calibri Light" w:cs="Calibri Light"/>
                <w:sz w:val="16"/>
                <w:szCs w:val="16"/>
              </w:rPr>
              <w:t>-</w:t>
            </w:r>
          </w:p>
        </w:tc>
      </w:tr>
      <w:tr w:rsidR="0033783C" w:rsidRPr="00DE1EEB" w14:paraId="0D724C02" w14:textId="77777777" w:rsidTr="00737723">
        <w:trPr>
          <w:trHeight w:val="268"/>
        </w:trPr>
        <w:tc>
          <w:tcPr>
            <w:tcW w:w="1134" w:type="dxa"/>
            <w:shd w:val="clear" w:color="auto" w:fill="F9E1DF"/>
            <w:vAlign w:val="center"/>
          </w:tcPr>
          <w:p w14:paraId="09A8410C" w14:textId="73A5D8EE"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(53,654)</w:t>
            </w:r>
          </w:p>
        </w:tc>
        <w:tc>
          <w:tcPr>
            <w:tcW w:w="4962" w:type="dxa"/>
            <w:shd w:val="clear" w:color="auto" w:fill="F9E1DF"/>
            <w:vAlign w:val="center"/>
          </w:tcPr>
          <w:p w14:paraId="16D417F8" w14:textId="77777777" w:rsidR="0033783C" w:rsidRPr="00B55D28" w:rsidRDefault="0033783C" w:rsidP="0033783C">
            <w:pPr>
              <w:spacing w:line="360" w:lineRule="auto"/>
              <w:ind w:left="110" w:right="30"/>
              <w:rPr>
                <w:rFonts w:ascii="Calibri Light" w:eastAsia="Calibri Light" w:hAnsi="Calibri Light" w:cs="Calibri Light"/>
                <w:sz w:val="16"/>
                <w:szCs w:val="16"/>
              </w:rPr>
            </w:pPr>
            <w:r w:rsidRPr="00B55D28">
              <w:rPr>
                <w:rFonts w:ascii="Calibri Light" w:eastAsia="Calibri Light" w:hAnsi="Calibri Light" w:cs="Calibri Light"/>
                <w:sz w:val="16"/>
                <w:szCs w:val="16"/>
              </w:rPr>
              <w:t>Home Office pension grant</w:t>
            </w:r>
          </w:p>
        </w:tc>
        <w:tc>
          <w:tcPr>
            <w:tcW w:w="1559" w:type="dxa"/>
            <w:shd w:val="clear" w:color="auto" w:fill="F9E1DF"/>
            <w:vAlign w:val="center"/>
          </w:tcPr>
          <w:p w14:paraId="61A837D2" w14:textId="5BD4C705" w:rsidR="0033783C" w:rsidRPr="00120DB0" w:rsidRDefault="0033783C" w:rsidP="0033783C">
            <w:pPr>
              <w:spacing w:line="360"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r w:rsidR="00945997" w:rsidRPr="00120DB0">
              <w:rPr>
                <w:rFonts w:ascii="Calibri Light" w:eastAsia="Calibri Light" w:hAnsi="Calibri Light" w:cs="Calibri Light"/>
                <w:sz w:val="16"/>
                <w:szCs w:val="16"/>
              </w:rPr>
              <w:t>54,66</w:t>
            </w:r>
            <w:r w:rsidR="00CB4E06" w:rsidRPr="00120DB0">
              <w:rPr>
                <w:rFonts w:ascii="Calibri Light" w:eastAsia="Calibri Light" w:hAnsi="Calibri Light" w:cs="Calibri Light"/>
                <w:sz w:val="16"/>
                <w:szCs w:val="16"/>
              </w:rPr>
              <w:t>1</w:t>
            </w:r>
            <w:r w:rsidRPr="00120DB0">
              <w:rPr>
                <w:rFonts w:ascii="Calibri Light" w:eastAsia="Calibri Light" w:hAnsi="Calibri Light" w:cs="Calibri Light"/>
                <w:sz w:val="16"/>
                <w:szCs w:val="16"/>
              </w:rPr>
              <w:t>)</w:t>
            </w:r>
          </w:p>
        </w:tc>
      </w:tr>
      <w:tr w:rsidR="0033783C" w:rsidRPr="00774A3A" w14:paraId="00E6AEDA" w14:textId="77777777" w:rsidTr="001B2286">
        <w:trPr>
          <w:trHeight w:val="268"/>
        </w:trPr>
        <w:tc>
          <w:tcPr>
            <w:tcW w:w="1134" w:type="dxa"/>
            <w:tcBorders>
              <w:bottom w:val="single" w:sz="12" w:space="0" w:color="FF0000"/>
            </w:tcBorders>
            <w:shd w:val="clear" w:color="auto" w:fill="auto"/>
            <w:vAlign w:val="center"/>
          </w:tcPr>
          <w:p w14:paraId="74DA9E99" w14:textId="1868C068" w:rsidR="0033783C" w:rsidRPr="002C76BA" w:rsidRDefault="0033783C" w:rsidP="0033783C">
            <w:pPr>
              <w:spacing w:line="360" w:lineRule="auto"/>
              <w:ind w:right="30"/>
              <w:jc w:val="right"/>
              <w:rPr>
                <w:rFonts w:ascii="Calibri Light" w:eastAsia="Calibri Light" w:hAnsi="Calibri Light" w:cs="Calibri Light"/>
                <w:sz w:val="16"/>
                <w:szCs w:val="16"/>
              </w:rPr>
            </w:pPr>
            <w:r w:rsidRPr="00F64C9B">
              <w:rPr>
                <w:rFonts w:ascii="Calibri Light" w:eastAsia="Calibri Light" w:hAnsi="Calibri Light" w:cs="Calibri Light"/>
                <w:sz w:val="16"/>
                <w:szCs w:val="16"/>
              </w:rPr>
              <w:t>-</w:t>
            </w:r>
          </w:p>
        </w:tc>
        <w:tc>
          <w:tcPr>
            <w:tcW w:w="4962" w:type="dxa"/>
            <w:tcBorders>
              <w:bottom w:val="single" w:sz="12" w:space="0" w:color="FF0000"/>
            </w:tcBorders>
            <w:shd w:val="clear" w:color="auto" w:fill="auto"/>
            <w:vAlign w:val="center"/>
          </w:tcPr>
          <w:p w14:paraId="0203446E" w14:textId="77777777" w:rsidR="0033783C" w:rsidRPr="00B55D28" w:rsidRDefault="0033783C" w:rsidP="0033783C">
            <w:pPr>
              <w:spacing w:line="360" w:lineRule="auto"/>
              <w:ind w:left="110" w:right="30"/>
              <w:rPr>
                <w:rFonts w:ascii="Calibri Light" w:eastAsia="Calibri Light" w:hAnsi="Calibri Light" w:cs="Calibri Light"/>
                <w:sz w:val="16"/>
                <w:szCs w:val="16"/>
              </w:rPr>
            </w:pPr>
            <w:r w:rsidRPr="00B55D28">
              <w:rPr>
                <w:rFonts w:ascii="Calibri Light" w:eastAsia="Calibri Light" w:hAnsi="Calibri Light" w:cs="Calibri Light"/>
                <w:sz w:val="16"/>
                <w:szCs w:val="16"/>
              </w:rPr>
              <w:t>Capital grants and contributions</w:t>
            </w:r>
          </w:p>
        </w:tc>
        <w:tc>
          <w:tcPr>
            <w:tcW w:w="1559" w:type="dxa"/>
            <w:tcBorders>
              <w:bottom w:val="single" w:sz="12" w:space="0" w:color="FF0000"/>
            </w:tcBorders>
            <w:shd w:val="clear" w:color="auto" w:fill="auto"/>
            <w:vAlign w:val="center"/>
          </w:tcPr>
          <w:p w14:paraId="5264D25A" w14:textId="768DE6F2" w:rsidR="0033783C" w:rsidRPr="00120DB0" w:rsidRDefault="00774A3A" w:rsidP="0033783C">
            <w:pPr>
              <w:spacing w:line="360"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(667)</w:t>
            </w:r>
          </w:p>
        </w:tc>
      </w:tr>
      <w:tr w:rsidR="0033783C" w:rsidRPr="0021618B" w14:paraId="3D12976C" w14:textId="77777777" w:rsidTr="001B2286">
        <w:trPr>
          <w:trHeight w:val="268"/>
        </w:trPr>
        <w:tc>
          <w:tcPr>
            <w:tcW w:w="1134" w:type="dxa"/>
            <w:tcBorders>
              <w:top w:val="single" w:sz="12" w:space="0" w:color="FF0000"/>
              <w:bottom w:val="single" w:sz="12" w:space="0" w:color="FF0000"/>
            </w:tcBorders>
            <w:shd w:val="clear" w:color="auto" w:fill="F9E1DF"/>
            <w:vAlign w:val="center"/>
          </w:tcPr>
          <w:p w14:paraId="2CCE97BF" w14:textId="6A25F8A2" w:rsidR="0033783C" w:rsidRPr="002C76BA" w:rsidRDefault="0033783C" w:rsidP="0033783C">
            <w:pPr>
              <w:spacing w:line="360" w:lineRule="auto"/>
              <w:ind w:right="30"/>
              <w:jc w:val="right"/>
              <w:rPr>
                <w:rFonts w:ascii="Calibri Light" w:eastAsia="Calibri Light" w:hAnsi="Calibri Light" w:cs="Calibri Light"/>
                <w:b/>
                <w:sz w:val="16"/>
                <w:szCs w:val="16"/>
              </w:rPr>
            </w:pPr>
            <w:r w:rsidRPr="00F64C9B">
              <w:rPr>
                <w:rFonts w:ascii="Calibri Light" w:eastAsia="Calibri Light" w:hAnsi="Calibri Light" w:cs="Calibri Light"/>
                <w:b/>
                <w:sz w:val="16"/>
                <w:szCs w:val="16"/>
              </w:rPr>
              <w:t>(363,717)</w:t>
            </w:r>
          </w:p>
        </w:tc>
        <w:tc>
          <w:tcPr>
            <w:tcW w:w="4962" w:type="dxa"/>
            <w:tcBorders>
              <w:top w:val="single" w:sz="12" w:space="0" w:color="FF0000"/>
              <w:bottom w:val="single" w:sz="12" w:space="0" w:color="FF0000"/>
            </w:tcBorders>
            <w:shd w:val="clear" w:color="auto" w:fill="F9E1DF"/>
            <w:vAlign w:val="center"/>
          </w:tcPr>
          <w:p w14:paraId="0CA036DC" w14:textId="77777777" w:rsidR="0033783C" w:rsidRPr="00B55D28" w:rsidRDefault="0033783C" w:rsidP="0033783C">
            <w:pPr>
              <w:spacing w:line="360" w:lineRule="auto"/>
              <w:ind w:left="110" w:right="30"/>
              <w:rPr>
                <w:rFonts w:ascii="Calibri Light" w:eastAsia="Calibri Light" w:hAnsi="Calibri Light" w:cs="Calibri Light"/>
                <w:sz w:val="16"/>
                <w:szCs w:val="16"/>
              </w:rPr>
            </w:pPr>
            <w:r w:rsidRPr="00B55D28">
              <w:rPr>
                <w:rFonts w:ascii="Calibri Light" w:eastAsia="Calibri Light" w:hAnsi="Calibri Light" w:cs="Calibri Light"/>
                <w:b/>
                <w:sz w:val="16"/>
                <w:szCs w:val="16"/>
              </w:rPr>
              <w:t>Total PCC and Group</w:t>
            </w:r>
          </w:p>
        </w:tc>
        <w:tc>
          <w:tcPr>
            <w:tcW w:w="1559" w:type="dxa"/>
            <w:tcBorders>
              <w:top w:val="single" w:sz="12" w:space="0" w:color="FF0000"/>
              <w:bottom w:val="single" w:sz="12" w:space="0" w:color="FF0000"/>
            </w:tcBorders>
            <w:shd w:val="clear" w:color="auto" w:fill="F9E1DF"/>
            <w:vAlign w:val="center"/>
          </w:tcPr>
          <w:p w14:paraId="796544F0" w14:textId="1BE8A710" w:rsidR="0033783C" w:rsidRPr="00120DB0" w:rsidRDefault="0033783C" w:rsidP="0033783C">
            <w:pPr>
              <w:spacing w:line="360" w:lineRule="auto"/>
              <w:ind w:right="30"/>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w:t>
            </w:r>
            <w:r w:rsidR="00774A3A" w:rsidRPr="00120DB0">
              <w:rPr>
                <w:rFonts w:ascii="Calibri Light" w:eastAsia="Calibri Light" w:hAnsi="Calibri Light" w:cs="Calibri Light"/>
                <w:b/>
                <w:sz w:val="16"/>
                <w:szCs w:val="16"/>
              </w:rPr>
              <w:t>4</w:t>
            </w:r>
            <w:r w:rsidR="00945997" w:rsidRPr="00120DB0">
              <w:rPr>
                <w:rFonts w:ascii="Calibri Light" w:eastAsia="Calibri Light" w:hAnsi="Calibri Light" w:cs="Calibri Light"/>
                <w:b/>
                <w:sz w:val="16"/>
                <w:szCs w:val="16"/>
              </w:rPr>
              <w:t>07</w:t>
            </w:r>
            <w:r w:rsidR="00774A3A" w:rsidRPr="00120DB0">
              <w:rPr>
                <w:rFonts w:ascii="Calibri Light" w:eastAsia="Calibri Light" w:hAnsi="Calibri Light" w:cs="Calibri Light"/>
                <w:b/>
                <w:sz w:val="16"/>
                <w:szCs w:val="16"/>
              </w:rPr>
              <w:t>,</w:t>
            </w:r>
            <w:r w:rsidR="00945997" w:rsidRPr="00120DB0">
              <w:rPr>
                <w:rFonts w:ascii="Calibri Light" w:eastAsia="Calibri Light" w:hAnsi="Calibri Light" w:cs="Calibri Light"/>
                <w:b/>
                <w:sz w:val="16"/>
                <w:szCs w:val="16"/>
              </w:rPr>
              <w:t>083</w:t>
            </w:r>
            <w:r w:rsidRPr="00120DB0">
              <w:rPr>
                <w:rFonts w:ascii="Calibri Light" w:eastAsia="Calibri Light" w:hAnsi="Calibri Light" w:cs="Calibri Light"/>
                <w:b/>
                <w:sz w:val="16"/>
                <w:szCs w:val="16"/>
              </w:rPr>
              <w:t>)</w:t>
            </w:r>
          </w:p>
        </w:tc>
      </w:tr>
    </w:tbl>
    <w:p w14:paraId="0D47DF95" w14:textId="77777777" w:rsidR="0065110C" w:rsidRDefault="0065110C">
      <w:pPr>
        <w:spacing w:line="257" w:lineRule="exact"/>
        <w:rPr>
          <w:sz w:val="20"/>
          <w:szCs w:val="20"/>
        </w:rPr>
      </w:pPr>
    </w:p>
    <w:p w14:paraId="19590656" w14:textId="77777777" w:rsidR="0065110C" w:rsidRDefault="0065110C">
      <w:pPr>
        <w:spacing w:line="257" w:lineRule="exact"/>
        <w:rPr>
          <w:sz w:val="20"/>
          <w:szCs w:val="20"/>
        </w:rPr>
      </w:pPr>
    </w:p>
    <w:p w14:paraId="0754D55B" w14:textId="77777777" w:rsidR="0065110C" w:rsidRDefault="0065110C">
      <w:pPr>
        <w:spacing w:line="257" w:lineRule="exact"/>
        <w:rPr>
          <w:sz w:val="20"/>
          <w:szCs w:val="20"/>
        </w:rPr>
      </w:pPr>
    </w:p>
    <w:p w14:paraId="5C89BBCE" w14:textId="77777777" w:rsidR="0065110C" w:rsidRDefault="0065110C">
      <w:pPr>
        <w:spacing w:line="257" w:lineRule="exact"/>
        <w:rPr>
          <w:sz w:val="20"/>
          <w:szCs w:val="20"/>
        </w:rPr>
      </w:pPr>
    </w:p>
    <w:p w14:paraId="2AF6AD12" w14:textId="77777777" w:rsidR="0065110C" w:rsidRDefault="0065110C">
      <w:pPr>
        <w:spacing w:line="257" w:lineRule="exact"/>
        <w:rPr>
          <w:sz w:val="20"/>
          <w:szCs w:val="20"/>
        </w:rPr>
      </w:pPr>
    </w:p>
    <w:p w14:paraId="545A6035" w14:textId="77777777" w:rsidR="0037477C" w:rsidRDefault="0037477C">
      <w:pPr>
        <w:spacing w:line="1" w:lineRule="exact"/>
        <w:rPr>
          <w:sz w:val="1"/>
          <w:szCs w:val="1"/>
        </w:rPr>
      </w:pPr>
    </w:p>
    <w:p w14:paraId="2A29B4D6" w14:textId="77777777" w:rsidR="0037477C" w:rsidRDefault="00355EE7">
      <w:pPr>
        <w:spacing w:line="20" w:lineRule="exact"/>
        <w:rPr>
          <w:sz w:val="20"/>
          <w:szCs w:val="20"/>
        </w:rPr>
      </w:pPr>
      <w:r>
        <w:rPr>
          <w:sz w:val="20"/>
          <w:szCs w:val="20"/>
        </w:rPr>
        <w:br w:type="column"/>
      </w:r>
    </w:p>
    <w:p w14:paraId="1D0B3895" w14:textId="77777777" w:rsidR="0037477C" w:rsidRDefault="0037477C">
      <w:pPr>
        <w:spacing w:line="200" w:lineRule="exact"/>
        <w:rPr>
          <w:sz w:val="20"/>
          <w:szCs w:val="20"/>
        </w:rPr>
      </w:pPr>
    </w:p>
    <w:p w14:paraId="52866081" w14:textId="77777777" w:rsidR="0037477C" w:rsidRDefault="0037477C">
      <w:pPr>
        <w:spacing w:line="200" w:lineRule="exact"/>
        <w:rPr>
          <w:sz w:val="20"/>
          <w:szCs w:val="20"/>
        </w:rPr>
      </w:pPr>
    </w:p>
    <w:p w14:paraId="08310D6F" w14:textId="77777777" w:rsidR="0037477C" w:rsidRDefault="0037477C">
      <w:pPr>
        <w:spacing w:line="200" w:lineRule="exact"/>
        <w:rPr>
          <w:sz w:val="20"/>
          <w:szCs w:val="20"/>
        </w:rPr>
      </w:pPr>
    </w:p>
    <w:p w14:paraId="5CDD0342" w14:textId="77777777" w:rsidR="0037477C" w:rsidRDefault="0037477C">
      <w:pPr>
        <w:spacing w:line="200" w:lineRule="exact"/>
        <w:rPr>
          <w:sz w:val="20"/>
          <w:szCs w:val="20"/>
        </w:rPr>
      </w:pPr>
    </w:p>
    <w:p w14:paraId="25D2F410" w14:textId="77777777" w:rsidR="0037477C" w:rsidRDefault="0037477C">
      <w:pPr>
        <w:spacing w:line="200" w:lineRule="exact"/>
        <w:rPr>
          <w:sz w:val="20"/>
          <w:szCs w:val="20"/>
        </w:rPr>
      </w:pPr>
    </w:p>
    <w:p w14:paraId="28E9D1AC" w14:textId="77777777" w:rsidR="0037477C" w:rsidRDefault="0037477C">
      <w:pPr>
        <w:spacing w:line="200" w:lineRule="exact"/>
        <w:rPr>
          <w:sz w:val="20"/>
          <w:szCs w:val="20"/>
        </w:rPr>
      </w:pPr>
    </w:p>
    <w:p w14:paraId="2D1D6E61" w14:textId="77777777" w:rsidR="0037477C" w:rsidRDefault="0037477C">
      <w:pPr>
        <w:spacing w:line="200" w:lineRule="exact"/>
        <w:rPr>
          <w:sz w:val="20"/>
          <w:szCs w:val="20"/>
        </w:rPr>
      </w:pPr>
    </w:p>
    <w:p w14:paraId="5D20503C" w14:textId="77777777" w:rsidR="0037477C" w:rsidRDefault="0037477C">
      <w:pPr>
        <w:spacing w:line="200" w:lineRule="exact"/>
        <w:rPr>
          <w:sz w:val="20"/>
          <w:szCs w:val="20"/>
        </w:rPr>
      </w:pPr>
    </w:p>
    <w:p w14:paraId="3BB2F533" w14:textId="77777777" w:rsidR="0037477C" w:rsidRDefault="0037477C">
      <w:pPr>
        <w:spacing w:line="200" w:lineRule="exact"/>
        <w:rPr>
          <w:sz w:val="20"/>
          <w:szCs w:val="20"/>
        </w:rPr>
      </w:pPr>
    </w:p>
    <w:p w14:paraId="5B75727A" w14:textId="77777777" w:rsidR="0037477C" w:rsidRDefault="0037477C">
      <w:pPr>
        <w:spacing w:line="200" w:lineRule="exact"/>
        <w:rPr>
          <w:sz w:val="20"/>
          <w:szCs w:val="20"/>
        </w:rPr>
      </w:pPr>
    </w:p>
    <w:p w14:paraId="43B5A110" w14:textId="77777777" w:rsidR="0037477C" w:rsidRDefault="0037477C">
      <w:pPr>
        <w:spacing w:line="362" w:lineRule="exact"/>
        <w:rPr>
          <w:sz w:val="20"/>
          <w:szCs w:val="20"/>
        </w:rPr>
      </w:pPr>
    </w:p>
    <w:p w14:paraId="29F0CE7C" w14:textId="77777777" w:rsidR="0037477C" w:rsidRDefault="0037477C">
      <w:pPr>
        <w:spacing w:line="20" w:lineRule="exact"/>
        <w:rPr>
          <w:sz w:val="20"/>
          <w:szCs w:val="20"/>
        </w:rPr>
      </w:pPr>
    </w:p>
    <w:p w14:paraId="162E4590" w14:textId="77777777" w:rsidR="0037477C" w:rsidRDefault="0037477C">
      <w:pPr>
        <w:spacing w:line="1" w:lineRule="exact"/>
        <w:rPr>
          <w:sz w:val="20"/>
          <w:szCs w:val="20"/>
        </w:rPr>
      </w:pPr>
    </w:p>
    <w:p w14:paraId="082F68FA" w14:textId="77777777" w:rsidR="0037477C" w:rsidRDefault="0037477C">
      <w:pPr>
        <w:spacing w:line="1" w:lineRule="exact"/>
        <w:rPr>
          <w:sz w:val="20"/>
          <w:szCs w:val="20"/>
        </w:rPr>
      </w:pPr>
    </w:p>
    <w:p w14:paraId="1DDAF31F" w14:textId="77777777" w:rsidR="0037477C" w:rsidRDefault="0037477C">
      <w:pPr>
        <w:spacing w:line="1" w:lineRule="exact"/>
        <w:rPr>
          <w:sz w:val="20"/>
          <w:szCs w:val="20"/>
        </w:rPr>
      </w:pPr>
    </w:p>
    <w:p w14:paraId="73ADBDDB" w14:textId="77777777" w:rsidR="0037477C" w:rsidRDefault="0037477C">
      <w:pPr>
        <w:sectPr w:rsidR="0037477C">
          <w:type w:val="continuous"/>
          <w:pgSz w:w="16840" w:h="11906" w:orient="landscape"/>
          <w:pgMar w:top="831" w:right="345" w:bottom="1440" w:left="700" w:header="0" w:footer="0" w:gutter="0"/>
          <w:cols w:num="3" w:space="720" w:equalWidth="0">
            <w:col w:w="4260" w:space="660"/>
            <w:col w:w="9992" w:space="720"/>
            <w:col w:w="161"/>
          </w:cols>
        </w:sectPr>
      </w:pPr>
    </w:p>
    <w:p w14:paraId="6B597357" w14:textId="77777777" w:rsidR="00331FE8" w:rsidRDefault="00E97C3C" w:rsidP="00331FE8">
      <w:pPr>
        <w:rPr>
          <w:sz w:val="20"/>
          <w:szCs w:val="20"/>
        </w:rPr>
      </w:pPr>
      <w:bookmarkStart w:id="77" w:name="page55"/>
      <w:bookmarkStart w:id="78" w:name="PCCnote10"/>
      <w:bookmarkEnd w:id="77"/>
      <w:bookmarkEnd w:id="78"/>
      <w:r>
        <w:rPr>
          <w:rFonts w:ascii="Calibri" w:eastAsia="Calibri" w:hAnsi="Calibri" w:cs="Calibri"/>
          <w:b/>
          <w:bCs/>
          <w:noProof/>
          <w:color w:val="DB4050"/>
          <w:sz w:val="60"/>
          <w:szCs w:val="60"/>
        </w:rPr>
        <w:lastRenderedPageBreak/>
        <w:drawing>
          <wp:anchor distT="0" distB="0" distL="114300" distR="114300" simplePos="0" relativeHeight="251659776" behindDoc="1" locked="0" layoutInCell="1" allowOverlap="1" wp14:anchorId="267D8E17" wp14:editId="39C0D7C8">
            <wp:simplePos x="0" y="0"/>
            <wp:positionH relativeFrom="column">
              <wp:posOffset>9501505</wp:posOffset>
            </wp:positionH>
            <wp:positionV relativeFrom="paragraph">
              <wp:posOffset>-556472</wp:posOffset>
            </wp:positionV>
            <wp:extent cx="759460" cy="7595870"/>
            <wp:effectExtent l="0" t="0" r="254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10 </w:t>
      </w:r>
      <w:r w:rsidR="00331FE8">
        <w:rPr>
          <w:rFonts w:ascii="Calibri" w:eastAsia="Calibri" w:hAnsi="Calibri" w:cs="Calibri"/>
          <w:color w:val="DB4050"/>
          <w:sz w:val="60"/>
          <w:szCs w:val="60"/>
        </w:rPr>
        <w:t>Expenditure and Funding Analysis</w:t>
      </w:r>
    </w:p>
    <w:p w14:paraId="61AAC950" w14:textId="77777777" w:rsidR="00331FE8" w:rsidRDefault="00331FE8" w:rsidP="00331FE8">
      <w:pPr>
        <w:spacing w:line="200" w:lineRule="exact"/>
        <w:rPr>
          <w:sz w:val="20"/>
          <w:szCs w:val="20"/>
        </w:rPr>
      </w:pPr>
    </w:p>
    <w:p w14:paraId="6FF9F3E0" w14:textId="3B9324DA" w:rsidR="00331FE8" w:rsidRDefault="00331FE8" w:rsidP="00331FE8">
      <w:pPr>
        <w:spacing w:line="241" w:lineRule="auto"/>
        <w:ind w:right="878"/>
        <w:jc w:val="both"/>
        <w:rPr>
          <w:sz w:val="20"/>
          <w:szCs w:val="20"/>
        </w:rPr>
      </w:pPr>
      <w:r>
        <w:rPr>
          <w:rFonts w:ascii="Calibri Light" w:eastAsia="Calibri Light" w:hAnsi="Calibri Light" w:cs="Calibri Light"/>
          <w:sz w:val="20"/>
          <w:szCs w:val="20"/>
        </w:rPr>
        <w:t>The Expenditure and Funding Analysis shows how annual expenditure is used and funded from resources (government grants and council tax) in comparison with those consumed or earned in accordance with generally accepted accounting practices. It also shows how this expenditure is alloca</w:t>
      </w:r>
      <w:r w:rsidR="00C465E7">
        <w:rPr>
          <w:rFonts w:ascii="Calibri Light" w:eastAsia="Calibri Light" w:hAnsi="Calibri Light" w:cs="Calibri Light"/>
          <w:sz w:val="20"/>
          <w:szCs w:val="20"/>
        </w:rPr>
        <w:t>ted for decision making purposes</w:t>
      </w:r>
      <w:r>
        <w:rPr>
          <w:rFonts w:ascii="Calibri Light" w:eastAsia="Calibri Light" w:hAnsi="Calibri Light" w:cs="Calibri Light"/>
          <w:sz w:val="20"/>
          <w:szCs w:val="20"/>
        </w:rPr>
        <w:t xml:space="preserve"> between the districts</w:t>
      </w:r>
      <w:r w:rsidR="002551BA">
        <w:rPr>
          <w:rFonts w:ascii="Calibri Light" w:eastAsia="Calibri Light" w:hAnsi="Calibri Light" w:cs="Calibri Light"/>
          <w:sz w:val="20"/>
          <w:szCs w:val="20"/>
        </w:rPr>
        <w:t xml:space="preserve"> and d</w:t>
      </w:r>
      <w:r>
        <w:rPr>
          <w:rFonts w:ascii="Calibri Light" w:eastAsia="Calibri Light" w:hAnsi="Calibri Light" w:cs="Calibri Light"/>
          <w:sz w:val="20"/>
          <w:szCs w:val="20"/>
        </w:rPr>
        <w:t>epartments.</w:t>
      </w:r>
    </w:p>
    <w:p w14:paraId="630DD534" w14:textId="77777777" w:rsidR="00331FE8" w:rsidRDefault="00331FE8" w:rsidP="00331FE8">
      <w:pPr>
        <w:spacing w:line="158" w:lineRule="exact"/>
        <w:rPr>
          <w:sz w:val="20"/>
          <w:szCs w:val="20"/>
        </w:rPr>
      </w:pPr>
    </w:p>
    <w:p w14:paraId="24B91D69" w14:textId="77777777" w:rsidR="00331FE8" w:rsidRPr="005D10B5" w:rsidRDefault="00331FE8" w:rsidP="00331FE8">
      <w:pPr>
        <w:spacing w:line="236" w:lineRule="auto"/>
        <w:ind w:right="752"/>
        <w:rPr>
          <w:rFonts w:ascii="Calibri Light" w:eastAsia="Calibri Light" w:hAnsi="Calibri Light" w:cs="Calibri Light"/>
          <w:b/>
          <w:sz w:val="20"/>
          <w:szCs w:val="20"/>
        </w:rPr>
      </w:pPr>
      <w:r w:rsidRPr="005D10B5">
        <w:rPr>
          <w:rFonts w:ascii="Calibri Light" w:eastAsia="Calibri Light" w:hAnsi="Calibri Light" w:cs="Calibri Light"/>
          <w:b/>
          <w:sz w:val="20"/>
          <w:szCs w:val="20"/>
        </w:rPr>
        <w:t>Group</w:t>
      </w:r>
    </w:p>
    <w:p w14:paraId="6CA9FFBC" w14:textId="77777777" w:rsidR="00331FE8" w:rsidRDefault="00331FE8" w:rsidP="00331FE8">
      <w:pPr>
        <w:spacing w:line="158" w:lineRule="exact"/>
        <w:rPr>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843"/>
        <w:gridCol w:w="1276"/>
        <w:gridCol w:w="4394"/>
        <w:gridCol w:w="1843"/>
        <w:gridCol w:w="1842"/>
        <w:gridCol w:w="1276"/>
      </w:tblGrid>
      <w:tr w:rsidR="00331FE8" w:rsidRPr="00147BC7" w14:paraId="69769773" w14:textId="77777777" w:rsidTr="00AE4D5F">
        <w:tc>
          <w:tcPr>
            <w:tcW w:w="4780" w:type="dxa"/>
            <w:gridSpan w:val="3"/>
            <w:tcBorders>
              <w:top w:val="single" w:sz="12" w:space="0" w:color="FF0000"/>
            </w:tcBorders>
          </w:tcPr>
          <w:p w14:paraId="50C4D126" w14:textId="687DBB7F" w:rsidR="00331FE8" w:rsidRPr="00060E35" w:rsidRDefault="00331FE8" w:rsidP="009E77B6">
            <w:pPr>
              <w:spacing w:line="276" w:lineRule="auto"/>
              <w:ind w:right="32"/>
              <w:jc w:val="center"/>
              <w:rPr>
                <w:rFonts w:ascii="Calibri" w:eastAsia="Calibri Light" w:hAnsi="Calibri" w:cs="Calibri Light"/>
                <w:b/>
                <w:sz w:val="16"/>
                <w:szCs w:val="16"/>
              </w:rPr>
            </w:pPr>
            <w:r w:rsidRPr="00060E35">
              <w:rPr>
                <w:rFonts w:ascii="Calibri" w:eastAsia="Calibri Light" w:hAnsi="Calibri" w:cs="Calibri Light"/>
                <w:b/>
                <w:sz w:val="16"/>
                <w:szCs w:val="16"/>
              </w:rPr>
              <w:t>20</w:t>
            </w:r>
            <w:r w:rsidR="006F34CD">
              <w:rPr>
                <w:rFonts w:ascii="Calibri" w:eastAsia="Calibri Light" w:hAnsi="Calibri" w:cs="Calibri Light"/>
                <w:b/>
                <w:sz w:val="16"/>
                <w:szCs w:val="16"/>
              </w:rPr>
              <w:t>2</w:t>
            </w:r>
            <w:r w:rsidR="0033783C">
              <w:rPr>
                <w:rFonts w:ascii="Calibri" w:eastAsia="Calibri Light" w:hAnsi="Calibri" w:cs="Calibri Light"/>
                <w:b/>
                <w:sz w:val="16"/>
                <w:szCs w:val="16"/>
              </w:rPr>
              <w:t>2</w:t>
            </w:r>
            <w:r w:rsidRPr="00060E35">
              <w:rPr>
                <w:rFonts w:ascii="Calibri" w:eastAsia="Calibri Light" w:hAnsi="Calibri" w:cs="Calibri Light"/>
                <w:b/>
                <w:sz w:val="16"/>
                <w:szCs w:val="16"/>
              </w:rPr>
              <w:t>/</w:t>
            </w:r>
            <w:r w:rsidR="006061A1">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4394" w:type="dxa"/>
            <w:tcBorders>
              <w:top w:val="single" w:sz="12" w:space="0" w:color="FF0000"/>
            </w:tcBorders>
          </w:tcPr>
          <w:p w14:paraId="29987067" w14:textId="77777777" w:rsidR="00331FE8" w:rsidRPr="00060E35" w:rsidRDefault="00331FE8" w:rsidP="00AE4D5F">
            <w:pPr>
              <w:spacing w:line="276" w:lineRule="auto"/>
              <w:ind w:right="752"/>
              <w:rPr>
                <w:rFonts w:ascii="Calibri" w:eastAsia="Calibri Light" w:hAnsi="Calibri" w:cs="Calibri Light"/>
                <w:b/>
                <w:sz w:val="16"/>
                <w:szCs w:val="16"/>
              </w:rPr>
            </w:pPr>
          </w:p>
        </w:tc>
        <w:tc>
          <w:tcPr>
            <w:tcW w:w="4961" w:type="dxa"/>
            <w:gridSpan w:val="3"/>
            <w:tcBorders>
              <w:top w:val="single" w:sz="12" w:space="0" w:color="FF0000"/>
            </w:tcBorders>
          </w:tcPr>
          <w:p w14:paraId="581CF1D7" w14:textId="575C3C33" w:rsidR="00331FE8" w:rsidRPr="00060E35"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1FE8" w:rsidRPr="00147BC7" w14:paraId="639926D6" w14:textId="77777777" w:rsidTr="00AE4D5F">
        <w:tc>
          <w:tcPr>
            <w:tcW w:w="1661" w:type="dxa"/>
          </w:tcPr>
          <w:p w14:paraId="059D0886" w14:textId="77777777" w:rsidR="00331FE8" w:rsidRPr="00060E35" w:rsidRDefault="00331FE8" w:rsidP="00AE4D5F">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Net Expenditure Chargeable to the General Fund</w:t>
            </w:r>
          </w:p>
        </w:tc>
        <w:tc>
          <w:tcPr>
            <w:tcW w:w="1843" w:type="dxa"/>
          </w:tcPr>
          <w:p w14:paraId="745CA5D0" w14:textId="77777777" w:rsidR="00331FE8" w:rsidRPr="00060E35" w:rsidRDefault="00331FE8" w:rsidP="00AE4D5F">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Adjustments between Funding and Accounting Basis</w:t>
            </w:r>
          </w:p>
        </w:tc>
        <w:tc>
          <w:tcPr>
            <w:tcW w:w="1276" w:type="dxa"/>
          </w:tcPr>
          <w:p w14:paraId="2152120D" w14:textId="77777777" w:rsidR="00331FE8" w:rsidRPr="00060E35" w:rsidRDefault="00331FE8" w:rsidP="00AE4D5F">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 xml:space="preserve">Net Expenditure in the CIES </w:t>
            </w:r>
          </w:p>
        </w:tc>
        <w:tc>
          <w:tcPr>
            <w:tcW w:w="4394" w:type="dxa"/>
          </w:tcPr>
          <w:p w14:paraId="648B4F5E" w14:textId="77777777" w:rsidR="00331FE8" w:rsidRPr="00060E35" w:rsidRDefault="00331FE8" w:rsidP="00AE4D5F">
            <w:pPr>
              <w:spacing w:line="276" w:lineRule="auto"/>
              <w:ind w:right="752"/>
              <w:rPr>
                <w:rFonts w:ascii="Calibri" w:eastAsia="Calibri Light" w:hAnsi="Calibri" w:cs="Calibri Light"/>
                <w:b/>
                <w:sz w:val="16"/>
                <w:szCs w:val="16"/>
              </w:rPr>
            </w:pPr>
          </w:p>
        </w:tc>
        <w:tc>
          <w:tcPr>
            <w:tcW w:w="1843" w:type="dxa"/>
          </w:tcPr>
          <w:p w14:paraId="4F70B066" w14:textId="77777777" w:rsidR="00331FE8" w:rsidRPr="00060E35" w:rsidRDefault="00331FE8" w:rsidP="00AE4D5F">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Net Expenditure Chargeable to the General Fund</w:t>
            </w:r>
          </w:p>
        </w:tc>
        <w:tc>
          <w:tcPr>
            <w:tcW w:w="1842" w:type="dxa"/>
          </w:tcPr>
          <w:p w14:paraId="312C1E6F" w14:textId="77777777" w:rsidR="00331FE8" w:rsidRPr="00060E35" w:rsidRDefault="00331FE8" w:rsidP="00AE4D5F">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Adjustments between Funding and Accounting Basis</w:t>
            </w:r>
          </w:p>
        </w:tc>
        <w:tc>
          <w:tcPr>
            <w:tcW w:w="1276" w:type="dxa"/>
          </w:tcPr>
          <w:p w14:paraId="049858F3" w14:textId="77777777" w:rsidR="00331FE8" w:rsidRPr="00060E35" w:rsidRDefault="00331FE8" w:rsidP="00AE4D5F">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 xml:space="preserve">Net Expenditure in the CIES </w:t>
            </w:r>
          </w:p>
        </w:tc>
      </w:tr>
      <w:tr w:rsidR="00331FE8" w:rsidRPr="00147BC7" w14:paraId="5D81F4B5" w14:textId="77777777" w:rsidTr="00AE4D5F">
        <w:tc>
          <w:tcPr>
            <w:tcW w:w="1661" w:type="dxa"/>
            <w:tcBorders>
              <w:bottom w:val="single" w:sz="12" w:space="0" w:color="FF0000"/>
            </w:tcBorders>
          </w:tcPr>
          <w:p w14:paraId="0573C14D" w14:textId="77777777" w:rsidR="00331FE8" w:rsidRPr="00060E35" w:rsidRDefault="00331FE8" w:rsidP="00AE4D5F">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843" w:type="dxa"/>
            <w:tcBorders>
              <w:bottom w:val="single" w:sz="12" w:space="0" w:color="FF0000"/>
            </w:tcBorders>
          </w:tcPr>
          <w:p w14:paraId="44CB6D7B" w14:textId="77777777" w:rsidR="00331FE8" w:rsidRPr="00060E35" w:rsidRDefault="00331FE8" w:rsidP="00AE4D5F">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276" w:type="dxa"/>
            <w:tcBorders>
              <w:bottom w:val="single" w:sz="12" w:space="0" w:color="FF0000"/>
            </w:tcBorders>
          </w:tcPr>
          <w:p w14:paraId="4B33DE9A" w14:textId="77777777" w:rsidR="00331FE8" w:rsidRPr="00060E35" w:rsidRDefault="00331FE8" w:rsidP="00AE4D5F">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4394" w:type="dxa"/>
            <w:tcBorders>
              <w:bottom w:val="single" w:sz="12" w:space="0" w:color="FF0000"/>
            </w:tcBorders>
          </w:tcPr>
          <w:p w14:paraId="1FEF8866" w14:textId="77777777" w:rsidR="00331FE8" w:rsidRPr="00060E35" w:rsidRDefault="00331FE8" w:rsidP="00AE4D5F">
            <w:pPr>
              <w:spacing w:line="276" w:lineRule="auto"/>
              <w:ind w:right="752"/>
              <w:rPr>
                <w:rFonts w:ascii="Calibri" w:eastAsia="Calibri Light" w:hAnsi="Calibri" w:cs="Calibri Light"/>
                <w:b/>
                <w:sz w:val="16"/>
                <w:szCs w:val="16"/>
              </w:rPr>
            </w:pPr>
          </w:p>
        </w:tc>
        <w:tc>
          <w:tcPr>
            <w:tcW w:w="1843" w:type="dxa"/>
            <w:tcBorders>
              <w:bottom w:val="single" w:sz="12" w:space="0" w:color="FF0000"/>
            </w:tcBorders>
          </w:tcPr>
          <w:p w14:paraId="43506B59" w14:textId="77777777" w:rsidR="00331FE8" w:rsidRPr="00060E35" w:rsidRDefault="00331FE8" w:rsidP="00AE4D5F">
            <w:pPr>
              <w:spacing w:line="276" w:lineRule="auto"/>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842" w:type="dxa"/>
            <w:tcBorders>
              <w:bottom w:val="single" w:sz="12" w:space="0" w:color="FF0000"/>
            </w:tcBorders>
          </w:tcPr>
          <w:p w14:paraId="7F331B4E" w14:textId="77777777" w:rsidR="00331FE8" w:rsidRPr="00060E35" w:rsidRDefault="00331FE8" w:rsidP="00AE4D5F">
            <w:pPr>
              <w:spacing w:line="276" w:lineRule="auto"/>
              <w:ind w:right="47"/>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276" w:type="dxa"/>
            <w:tcBorders>
              <w:bottom w:val="single" w:sz="12" w:space="0" w:color="FF0000"/>
            </w:tcBorders>
          </w:tcPr>
          <w:p w14:paraId="66AB87B4" w14:textId="77777777" w:rsidR="00331FE8" w:rsidRPr="00060E35" w:rsidRDefault="00331FE8" w:rsidP="00AE4D5F">
            <w:pPr>
              <w:spacing w:line="276" w:lineRule="auto"/>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r>
      <w:tr w:rsidR="00B471D9" w:rsidRPr="006125E4" w14:paraId="47E5EB15" w14:textId="77777777" w:rsidTr="00060E35">
        <w:tc>
          <w:tcPr>
            <w:tcW w:w="1661" w:type="dxa"/>
            <w:tcBorders>
              <w:top w:val="single" w:sz="12" w:space="0" w:color="FF0000"/>
              <w:bottom w:val="single" w:sz="12" w:space="0" w:color="FF0000"/>
            </w:tcBorders>
            <w:shd w:val="clear" w:color="auto" w:fill="auto"/>
          </w:tcPr>
          <w:p w14:paraId="5D95A84E" w14:textId="6B14D6FA" w:rsidR="00B471D9" w:rsidRPr="00430EEE" w:rsidRDefault="00B471D9" w:rsidP="00B471D9">
            <w:pPr>
              <w:spacing w:line="276" w:lineRule="auto"/>
              <w:jc w:val="right"/>
              <w:rPr>
                <w:rFonts w:asciiTheme="majorHAnsi" w:hAnsiTheme="majorHAnsi" w:cs="Arial"/>
                <w:sz w:val="16"/>
                <w:szCs w:val="16"/>
              </w:rPr>
            </w:pPr>
            <w:r w:rsidRPr="000B28D3">
              <w:rPr>
                <w:rFonts w:asciiTheme="majorHAnsi" w:hAnsiTheme="majorHAnsi" w:cs="Arial"/>
                <w:sz w:val="16"/>
                <w:szCs w:val="16"/>
              </w:rPr>
              <w:t>2,052</w:t>
            </w:r>
          </w:p>
        </w:tc>
        <w:tc>
          <w:tcPr>
            <w:tcW w:w="1843" w:type="dxa"/>
            <w:tcBorders>
              <w:top w:val="single" w:sz="12" w:space="0" w:color="FF0000"/>
              <w:bottom w:val="single" w:sz="12" w:space="0" w:color="FF0000"/>
            </w:tcBorders>
            <w:shd w:val="clear" w:color="auto" w:fill="auto"/>
          </w:tcPr>
          <w:p w14:paraId="5166AF65" w14:textId="16843A3E" w:rsidR="00B471D9" w:rsidRPr="009B19C3"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220</w:t>
            </w:r>
          </w:p>
        </w:tc>
        <w:tc>
          <w:tcPr>
            <w:tcW w:w="1276" w:type="dxa"/>
            <w:tcBorders>
              <w:top w:val="single" w:sz="12" w:space="0" w:color="FF0000"/>
              <w:bottom w:val="single" w:sz="12" w:space="0" w:color="FF0000"/>
            </w:tcBorders>
            <w:shd w:val="clear" w:color="auto" w:fill="auto"/>
          </w:tcPr>
          <w:p w14:paraId="6B63A795" w14:textId="48254463" w:rsidR="00B471D9" w:rsidRPr="006F34CD" w:rsidRDefault="00B471D9" w:rsidP="00B471D9">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2,272</w:t>
            </w:r>
          </w:p>
        </w:tc>
        <w:tc>
          <w:tcPr>
            <w:tcW w:w="4394" w:type="dxa"/>
            <w:tcBorders>
              <w:top w:val="single" w:sz="12" w:space="0" w:color="FF0000"/>
              <w:bottom w:val="single" w:sz="12" w:space="0" w:color="FF0000"/>
            </w:tcBorders>
            <w:shd w:val="clear" w:color="auto" w:fill="auto"/>
          </w:tcPr>
          <w:p w14:paraId="6920DC90"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Senior Command Team</w:t>
            </w:r>
          </w:p>
        </w:tc>
        <w:tc>
          <w:tcPr>
            <w:tcW w:w="1843" w:type="dxa"/>
            <w:tcBorders>
              <w:top w:val="single" w:sz="12" w:space="0" w:color="FF0000"/>
              <w:bottom w:val="single" w:sz="12" w:space="0" w:color="FF0000"/>
            </w:tcBorders>
            <w:shd w:val="clear" w:color="auto" w:fill="auto"/>
          </w:tcPr>
          <w:p w14:paraId="2CBA6DA2" w14:textId="06FC5555" w:rsidR="00B471D9" w:rsidRPr="00120DB0" w:rsidRDefault="00C2611C"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2,792</w:t>
            </w:r>
          </w:p>
        </w:tc>
        <w:tc>
          <w:tcPr>
            <w:tcW w:w="1842" w:type="dxa"/>
            <w:tcBorders>
              <w:top w:val="single" w:sz="12" w:space="0" w:color="FF0000"/>
              <w:bottom w:val="single" w:sz="12" w:space="0" w:color="FF0000"/>
            </w:tcBorders>
            <w:shd w:val="clear" w:color="auto" w:fill="auto"/>
          </w:tcPr>
          <w:p w14:paraId="070CBA38" w14:textId="4CF502F0"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(111)</w:t>
            </w:r>
          </w:p>
        </w:tc>
        <w:tc>
          <w:tcPr>
            <w:tcW w:w="1276" w:type="dxa"/>
            <w:tcBorders>
              <w:top w:val="single" w:sz="12" w:space="0" w:color="FF0000"/>
              <w:bottom w:val="single" w:sz="12" w:space="0" w:color="FF0000"/>
            </w:tcBorders>
            <w:shd w:val="clear" w:color="auto" w:fill="auto"/>
          </w:tcPr>
          <w:p w14:paraId="0E50AC12" w14:textId="53B43EEA" w:rsidR="00B471D9" w:rsidRPr="00120DB0" w:rsidRDefault="00CA220F"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2,681</w:t>
            </w:r>
          </w:p>
        </w:tc>
      </w:tr>
      <w:tr w:rsidR="00B471D9" w:rsidRPr="006125E4" w14:paraId="2F9DE67A" w14:textId="77777777" w:rsidTr="00EF19E4">
        <w:tc>
          <w:tcPr>
            <w:tcW w:w="1661" w:type="dxa"/>
            <w:tcBorders>
              <w:top w:val="single" w:sz="12" w:space="0" w:color="FF0000"/>
            </w:tcBorders>
            <w:shd w:val="clear" w:color="auto" w:fill="F9E1DF"/>
            <w:vAlign w:val="center"/>
          </w:tcPr>
          <w:p w14:paraId="5A78557A" w14:textId="77777777" w:rsidR="00B471D9" w:rsidRPr="00430EEE" w:rsidRDefault="00B471D9" w:rsidP="00B471D9">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vAlign w:val="center"/>
          </w:tcPr>
          <w:p w14:paraId="557402C9" w14:textId="77777777" w:rsidR="00B471D9" w:rsidRPr="009B19C3"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5E9BAE36" w14:textId="77777777" w:rsidR="00B471D9" w:rsidRPr="006F34CD" w:rsidRDefault="00B471D9" w:rsidP="00B471D9">
            <w:pPr>
              <w:spacing w:line="276" w:lineRule="auto"/>
              <w:jc w:val="right"/>
              <w:rPr>
                <w:rFonts w:asciiTheme="majorHAnsi" w:hAnsiTheme="majorHAnsi" w:cs="Arial"/>
                <w:sz w:val="16"/>
                <w:szCs w:val="16"/>
                <w:highlight w:val="yellow"/>
              </w:rPr>
            </w:pPr>
          </w:p>
        </w:tc>
        <w:tc>
          <w:tcPr>
            <w:tcW w:w="4394" w:type="dxa"/>
            <w:tcBorders>
              <w:top w:val="single" w:sz="12" w:space="0" w:color="FF0000"/>
            </w:tcBorders>
            <w:shd w:val="clear" w:color="auto" w:fill="F9E1DF"/>
          </w:tcPr>
          <w:p w14:paraId="15773B9D"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843" w:type="dxa"/>
            <w:tcBorders>
              <w:top w:val="single" w:sz="12" w:space="0" w:color="FF0000"/>
            </w:tcBorders>
            <w:shd w:val="clear" w:color="auto" w:fill="F9E1DF"/>
            <w:vAlign w:val="center"/>
          </w:tcPr>
          <w:p w14:paraId="1A36C264" w14:textId="77777777" w:rsidR="00B471D9" w:rsidRPr="00120DB0" w:rsidRDefault="00B471D9" w:rsidP="00B471D9">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vAlign w:val="center"/>
          </w:tcPr>
          <w:p w14:paraId="41CC2D53" w14:textId="77777777" w:rsidR="00B471D9" w:rsidRPr="00120DB0"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50F3AF6E"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5A159B61" w14:textId="77777777" w:rsidTr="00EF19E4">
        <w:tc>
          <w:tcPr>
            <w:tcW w:w="1661" w:type="dxa"/>
            <w:shd w:val="clear" w:color="auto" w:fill="auto"/>
            <w:vAlign w:val="center"/>
          </w:tcPr>
          <w:p w14:paraId="579FB627" w14:textId="7611F757" w:rsidR="00B471D9" w:rsidRPr="00430EEE" w:rsidRDefault="00B471D9" w:rsidP="00B471D9">
            <w:pPr>
              <w:spacing w:line="276" w:lineRule="auto"/>
              <w:jc w:val="right"/>
              <w:rPr>
                <w:rFonts w:asciiTheme="majorHAnsi" w:hAnsiTheme="majorHAnsi" w:cs="Arial"/>
                <w:sz w:val="16"/>
                <w:szCs w:val="16"/>
              </w:rPr>
            </w:pPr>
            <w:r w:rsidRPr="000B28D3">
              <w:rPr>
                <w:rFonts w:asciiTheme="majorHAnsi" w:hAnsiTheme="majorHAnsi" w:cs="Arial"/>
                <w:sz w:val="16"/>
                <w:szCs w:val="16"/>
              </w:rPr>
              <w:t>2,747</w:t>
            </w:r>
          </w:p>
        </w:tc>
        <w:tc>
          <w:tcPr>
            <w:tcW w:w="1843" w:type="dxa"/>
            <w:shd w:val="clear" w:color="auto" w:fill="auto"/>
            <w:vAlign w:val="center"/>
          </w:tcPr>
          <w:p w14:paraId="251BDC39" w14:textId="0EE6481F" w:rsidR="00B471D9" w:rsidRPr="009B19C3"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360</w:t>
            </w:r>
          </w:p>
        </w:tc>
        <w:tc>
          <w:tcPr>
            <w:tcW w:w="1276" w:type="dxa"/>
            <w:shd w:val="clear" w:color="auto" w:fill="auto"/>
            <w:vAlign w:val="center"/>
          </w:tcPr>
          <w:p w14:paraId="38DC3952" w14:textId="747C21CD" w:rsidR="00B471D9" w:rsidRPr="002E6570" w:rsidRDefault="00B471D9" w:rsidP="00B471D9">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3,107</w:t>
            </w:r>
          </w:p>
        </w:tc>
        <w:tc>
          <w:tcPr>
            <w:tcW w:w="4394" w:type="dxa"/>
            <w:shd w:val="clear" w:color="auto" w:fill="auto"/>
          </w:tcPr>
          <w:p w14:paraId="738FC49F"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843" w:type="dxa"/>
            <w:shd w:val="clear" w:color="auto" w:fill="auto"/>
            <w:vAlign w:val="center"/>
          </w:tcPr>
          <w:p w14:paraId="6D76ECB0" w14:textId="394F090B"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3,551</w:t>
            </w:r>
          </w:p>
        </w:tc>
        <w:tc>
          <w:tcPr>
            <w:tcW w:w="1842" w:type="dxa"/>
            <w:shd w:val="clear" w:color="auto" w:fill="auto"/>
            <w:vAlign w:val="center"/>
          </w:tcPr>
          <w:p w14:paraId="06630F8E" w14:textId="2323F844"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(166)</w:t>
            </w:r>
          </w:p>
        </w:tc>
        <w:tc>
          <w:tcPr>
            <w:tcW w:w="1276" w:type="dxa"/>
            <w:shd w:val="clear" w:color="auto" w:fill="auto"/>
            <w:vAlign w:val="center"/>
          </w:tcPr>
          <w:p w14:paraId="2158788E" w14:textId="0724B04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3,385</w:t>
            </w:r>
          </w:p>
        </w:tc>
      </w:tr>
      <w:tr w:rsidR="00B471D9" w:rsidRPr="006125E4" w14:paraId="6A89650B" w14:textId="77777777" w:rsidTr="00AE4D5F">
        <w:tc>
          <w:tcPr>
            <w:tcW w:w="1661" w:type="dxa"/>
            <w:shd w:val="clear" w:color="auto" w:fill="F9E1DF"/>
          </w:tcPr>
          <w:p w14:paraId="09F6B022" w14:textId="2C2F0D6F" w:rsidR="00B471D9" w:rsidRPr="00430EEE"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959</w:t>
            </w:r>
          </w:p>
        </w:tc>
        <w:tc>
          <w:tcPr>
            <w:tcW w:w="1843" w:type="dxa"/>
            <w:shd w:val="clear" w:color="auto" w:fill="F9E1DF"/>
          </w:tcPr>
          <w:p w14:paraId="57CFBE4C" w14:textId="70B0B7FF" w:rsidR="00B471D9" w:rsidRPr="009B19C3"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109</w:t>
            </w:r>
          </w:p>
        </w:tc>
        <w:tc>
          <w:tcPr>
            <w:tcW w:w="1276" w:type="dxa"/>
            <w:shd w:val="clear" w:color="auto" w:fill="F9E1DF"/>
          </w:tcPr>
          <w:p w14:paraId="57C4616B" w14:textId="0D2B6A62" w:rsidR="00B471D9" w:rsidRPr="002E6570" w:rsidRDefault="00B471D9" w:rsidP="00B471D9">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1,068</w:t>
            </w:r>
          </w:p>
        </w:tc>
        <w:tc>
          <w:tcPr>
            <w:tcW w:w="4394" w:type="dxa"/>
            <w:shd w:val="clear" w:color="auto" w:fill="F9E1DF"/>
          </w:tcPr>
          <w:p w14:paraId="23DA30B9"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843" w:type="dxa"/>
            <w:shd w:val="clear" w:color="auto" w:fill="F9E1DF"/>
          </w:tcPr>
          <w:p w14:paraId="048BDD70" w14:textId="70AEF4E2"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1,028</w:t>
            </w:r>
          </w:p>
        </w:tc>
        <w:tc>
          <w:tcPr>
            <w:tcW w:w="1842" w:type="dxa"/>
            <w:shd w:val="clear" w:color="auto" w:fill="F9E1DF"/>
          </w:tcPr>
          <w:p w14:paraId="04BAB5F5" w14:textId="1E52CA92"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w:t>
            </w:r>
          </w:p>
        </w:tc>
        <w:tc>
          <w:tcPr>
            <w:tcW w:w="1276" w:type="dxa"/>
            <w:shd w:val="clear" w:color="auto" w:fill="F9E1DF"/>
          </w:tcPr>
          <w:p w14:paraId="09E32830" w14:textId="3DF3214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1,030</w:t>
            </w:r>
          </w:p>
        </w:tc>
      </w:tr>
      <w:tr w:rsidR="00B471D9" w:rsidRPr="006125E4" w14:paraId="179D72D2" w14:textId="77777777" w:rsidTr="00AE4D5F">
        <w:tc>
          <w:tcPr>
            <w:tcW w:w="1661" w:type="dxa"/>
            <w:shd w:val="clear" w:color="auto" w:fill="auto"/>
            <w:vAlign w:val="center"/>
          </w:tcPr>
          <w:p w14:paraId="33F64C43" w14:textId="7E2FABE4"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3,976</w:t>
            </w:r>
          </w:p>
        </w:tc>
        <w:tc>
          <w:tcPr>
            <w:tcW w:w="1843" w:type="dxa"/>
            <w:shd w:val="clear" w:color="auto" w:fill="auto"/>
            <w:vAlign w:val="center"/>
          </w:tcPr>
          <w:p w14:paraId="0AD86416" w14:textId="56BD3560" w:rsidR="00B471D9" w:rsidRPr="005948F8"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304</w:t>
            </w:r>
          </w:p>
        </w:tc>
        <w:tc>
          <w:tcPr>
            <w:tcW w:w="1276" w:type="dxa"/>
            <w:shd w:val="clear" w:color="auto" w:fill="auto"/>
            <w:vAlign w:val="center"/>
          </w:tcPr>
          <w:p w14:paraId="2A8446E2" w14:textId="58AC98B9" w:rsidR="00B471D9" w:rsidRPr="005948F8" w:rsidRDefault="00B471D9" w:rsidP="00B471D9">
            <w:pPr>
              <w:spacing w:line="276" w:lineRule="auto"/>
              <w:jc w:val="right"/>
              <w:rPr>
                <w:rFonts w:asciiTheme="majorHAnsi" w:hAnsiTheme="majorHAnsi" w:cs="Arial"/>
                <w:sz w:val="16"/>
                <w:szCs w:val="16"/>
              </w:rPr>
            </w:pPr>
            <w:r w:rsidRPr="009351F9">
              <w:rPr>
                <w:rFonts w:asciiTheme="majorHAnsi" w:hAnsiTheme="majorHAnsi" w:cs="Arial"/>
                <w:sz w:val="16"/>
                <w:szCs w:val="16"/>
              </w:rPr>
              <w:t>4,280</w:t>
            </w:r>
          </w:p>
        </w:tc>
        <w:tc>
          <w:tcPr>
            <w:tcW w:w="4394" w:type="dxa"/>
            <w:shd w:val="clear" w:color="auto" w:fill="auto"/>
          </w:tcPr>
          <w:p w14:paraId="2FA009FE" w14:textId="77777777" w:rsidR="00B471D9" w:rsidRPr="006F575F" w:rsidRDefault="00B471D9" w:rsidP="00B471D9">
            <w:pPr>
              <w:spacing w:line="276" w:lineRule="auto"/>
              <w:rPr>
                <w:rFonts w:asciiTheme="majorHAnsi" w:hAnsiTheme="majorHAnsi" w:cs="Arial"/>
                <w:sz w:val="16"/>
                <w:szCs w:val="16"/>
              </w:rPr>
            </w:pPr>
            <w:r w:rsidRPr="006F575F">
              <w:rPr>
                <w:rFonts w:asciiTheme="majorHAnsi" w:hAnsiTheme="majorHAnsi" w:cs="Arial"/>
                <w:sz w:val="16"/>
                <w:szCs w:val="16"/>
              </w:rPr>
              <w:t>Performance &amp; Governance</w:t>
            </w:r>
          </w:p>
        </w:tc>
        <w:tc>
          <w:tcPr>
            <w:tcW w:w="1843" w:type="dxa"/>
            <w:shd w:val="clear" w:color="auto" w:fill="auto"/>
            <w:vAlign w:val="center"/>
          </w:tcPr>
          <w:p w14:paraId="29AC3076" w14:textId="5DAF6D7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4,614</w:t>
            </w:r>
          </w:p>
        </w:tc>
        <w:tc>
          <w:tcPr>
            <w:tcW w:w="1842" w:type="dxa"/>
            <w:shd w:val="clear" w:color="auto" w:fill="auto"/>
            <w:vAlign w:val="center"/>
          </w:tcPr>
          <w:p w14:paraId="4DCBFAE1" w14:textId="17654EDB"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(3)</w:t>
            </w:r>
          </w:p>
        </w:tc>
        <w:tc>
          <w:tcPr>
            <w:tcW w:w="1276" w:type="dxa"/>
            <w:shd w:val="clear" w:color="auto" w:fill="auto"/>
            <w:vAlign w:val="center"/>
          </w:tcPr>
          <w:p w14:paraId="256465AD" w14:textId="194D24B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4,611</w:t>
            </w:r>
          </w:p>
        </w:tc>
      </w:tr>
      <w:tr w:rsidR="00B471D9" w:rsidRPr="006125E4" w14:paraId="61A93140" w14:textId="77777777" w:rsidTr="00AE4D5F">
        <w:tc>
          <w:tcPr>
            <w:tcW w:w="1661" w:type="dxa"/>
            <w:shd w:val="clear" w:color="auto" w:fill="F9E1DF"/>
          </w:tcPr>
          <w:p w14:paraId="0E4A9505" w14:textId="74C920F7" w:rsidR="00B471D9" w:rsidRPr="005948F8" w:rsidRDefault="00B471D9" w:rsidP="00B471D9">
            <w:pPr>
              <w:spacing w:line="276" w:lineRule="auto"/>
              <w:jc w:val="right"/>
              <w:rPr>
                <w:rFonts w:asciiTheme="majorHAnsi" w:hAnsiTheme="majorHAnsi" w:cs="Arial"/>
                <w:sz w:val="16"/>
                <w:szCs w:val="16"/>
              </w:rPr>
            </w:pPr>
            <w:r w:rsidRPr="000B28D3">
              <w:rPr>
                <w:rFonts w:asciiTheme="majorHAnsi" w:hAnsiTheme="majorHAnsi" w:cs="Arial"/>
                <w:sz w:val="16"/>
                <w:szCs w:val="16"/>
              </w:rPr>
              <w:t>3,541</w:t>
            </w:r>
          </w:p>
        </w:tc>
        <w:tc>
          <w:tcPr>
            <w:tcW w:w="1843" w:type="dxa"/>
            <w:shd w:val="clear" w:color="auto" w:fill="F9E1DF"/>
          </w:tcPr>
          <w:p w14:paraId="5E43932B" w14:textId="75806EC7" w:rsidR="00B471D9" w:rsidRPr="005948F8"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92</w:t>
            </w:r>
          </w:p>
        </w:tc>
        <w:tc>
          <w:tcPr>
            <w:tcW w:w="1276" w:type="dxa"/>
            <w:shd w:val="clear" w:color="auto" w:fill="F9E1DF"/>
          </w:tcPr>
          <w:p w14:paraId="6171B4DB" w14:textId="78AD300D" w:rsidR="00B471D9" w:rsidRPr="005948F8" w:rsidRDefault="00B471D9" w:rsidP="00B471D9">
            <w:pPr>
              <w:spacing w:line="276" w:lineRule="auto"/>
              <w:jc w:val="right"/>
              <w:rPr>
                <w:rFonts w:asciiTheme="majorHAnsi" w:hAnsiTheme="majorHAnsi" w:cs="Arial"/>
                <w:sz w:val="16"/>
                <w:szCs w:val="16"/>
              </w:rPr>
            </w:pPr>
            <w:r w:rsidRPr="009351F9">
              <w:rPr>
                <w:rFonts w:asciiTheme="majorHAnsi" w:hAnsiTheme="majorHAnsi" w:cs="Arial"/>
                <w:sz w:val="16"/>
                <w:szCs w:val="16"/>
              </w:rPr>
              <w:t>3,633</w:t>
            </w:r>
          </w:p>
        </w:tc>
        <w:tc>
          <w:tcPr>
            <w:tcW w:w="4394" w:type="dxa"/>
            <w:shd w:val="clear" w:color="auto" w:fill="F9E1DF"/>
          </w:tcPr>
          <w:p w14:paraId="62342666" w14:textId="77777777" w:rsidR="00B471D9" w:rsidRPr="006F575F" w:rsidRDefault="00B471D9" w:rsidP="00B471D9">
            <w:pPr>
              <w:spacing w:line="276" w:lineRule="auto"/>
              <w:rPr>
                <w:rFonts w:asciiTheme="majorHAnsi" w:hAnsiTheme="majorHAnsi" w:cs="Arial"/>
                <w:sz w:val="16"/>
                <w:szCs w:val="16"/>
              </w:rPr>
            </w:pPr>
            <w:r w:rsidRPr="006F575F">
              <w:rPr>
                <w:rFonts w:asciiTheme="majorHAnsi" w:hAnsiTheme="majorHAnsi" w:cs="Arial"/>
                <w:sz w:val="16"/>
                <w:szCs w:val="16"/>
              </w:rPr>
              <w:t>Legal Services</w:t>
            </w:r>
          </w:p>
        </w:tc>
        <w:tc>
          <w:tcPr>
            <w:tcW w:w="1843" w:type="dxa"/>
            <w:shd w:val="clear" w:color="auto" w:fill="F9E1DF"/>
          </w:tcPr>
          <w:p w14:paraId="05B20607" w14:textId="3964EC0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3,924</w:t>
            </w:r>
          </w:p>
        </w:tc>
        <w:tc>
          <w:tcPr>
            <w:tcW w:w="1842" w:type="dxa"/>
            <w:shd w:val="clear" w:color="auto" w:fill="F9E1DF"/>
          </w:tcPr>
          <w:p w14:paraId="199DEE65" w14:textId="291834FF"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18</w:t>
            </w:r>
          </w:p>
        </w:tc>
        <w:tc>
          <w:tcPr>
            <w:tcW w:w="1276" w:type="dxa"/>
            <w:shd w:val="clear" w:color="auto" w:fill="F9E1DF"/>
          </w:tcPr>
          <w:p w14:paraId="5ACF66D7" w14:textId="7AD07345"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3,942</w:t>
            </w:r>
          </w:p>
        </w:tc>
      </w:tr>
      <w:tr w:rsidR="00B471D9" w:rsidRPr="006125E4" w14:paraId="77F51E28" w14:textId="77777777" w:rsidTr="00060E35">
        <w:tc>
          <w:tcPr>
            <w:tcW w:w="1661" w:type="dxa"/>
            <w:tcBorders>
              <w:top w:val="single" w:sz="12" w:space="0" w:color="FF0000"/>
              <w:bottom w:val="single" w:sz="12" w:space="0" w:color="FF0000"/>
            </w:tcBorders>
            <w:shd w:val="clear" w:color="auto" w:fill="auto"/>
            <w:vAlign w:val="center"/>
          </w:tcPr>
          <w:p w14:paraId="32D35AB6" w14:textId="144E0BEA"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11,223</w:t>
            </w:r>
          </w:p>
        </w:tc>
        <w:tc>
          <w:tcPr>
            <w:tcW w:w="1843" w:type="dxa"/>
            <w:tcBorders>
              <w:top w:val="single" w:sz="12" w:space="0" w:color="FF0000"/>
              <w:bottom w:val="single" w:sz="12" w:space="0" w:color="FF0000"/>
            </w:tcBorders>
            <w:shd w:val="clear" w:color="auto" w:fill="auto"/>
            <w:vAlign w:val="center"/>
          </w:tcPr>
          <w:p w14:paraId="714BD89F" w14:textId="5716DC4C" w:rsidR="00B471D9" w:rsidRPr="005948F8"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865</w:t>
            </w:r>
          </w:p>
        </w:tc>
        <w:tc>
          <w:tcPr>
            <w:tcW w:w="1276" w:type="dxa"/>
            <w:tcBorders>
              <w:top w:val="single" w:sz="12" w:space="0" w:color="FF0000"/>
              <w:bottom w:val="single" w:sz="12" w:space="0" w:color="FF0000"/>
            </w:tcBorders>
            <w:shd w:val="clear" w:color="auto" w:fill="auto"/>
            <w:vAlign w:val="center"/>
          </w:tcPr>
          <w:p w14:paraId="05C24A2B" w14:textId="703C5F40" w:rsidR="00B471D9" w:rsidRPr="005948F8" w:rsidRDefault="00B471D9" w:rsidP="00B471D9">
            <w:pPr>
              <w:spacing w:line="276" w:lineRule="auto"/>
              <w:jc w:val="right"/>
              <w:rPr>
                <w:rFonts w:asciiTheme="majorHAnsi" w:hAnsiTheme="majorHAnsi" w:cs="Arial"/>
                <w:sz w:val="16"/>
                <w:szCs w:val="16"/>
              </w:rPr>
            </w:pPr>
            <w:r w:rsidRPr="009351F9">
              <w:rPr>
                <w:rFonts w:asciiTheme="majorHAnsi" w:hAnsiTheme="majorHAnsi" w:cs="Arial"/>
                <w:sz w:val="16"/>
                <w:szCs w:val="16"/>
              </w:rPr>
              <w:t>12,088</w:t>
            </w:r>
          </w:p>
        </w:tc>
        <w:tc>
          <w:tcPr>
            <w:tcW w:w="4394" w:type="dxa"/>
            <w:tcBorders>
              <w:top w:val="single" w:sz="12" w:space="0" w:color="FF0000"/>
              <w:bottom w:val="single" w:sz="12" w:space="0" w:color="FF0000"/>
            </w:tcBorders>
            <w:shd w:val="clear" w:color="auto" w:fill="auto"/>
          </w:tcPr>
          <w:p w14:paraId="09A41796"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843" w:type="dxa"/>
            <w:tcBorders>
              <w:top w:val="single" w:sz="12" w:space="0" w:color="FF0000"/>
              <w:bottom w:val="single" w:sz="12" w:space="0" w:color="FF0000"/>
            </w:tcBorders>
            <w:shd w:val="clear" w:color="auto" w:fill="auto"/>
            <w:vAlign w:val="center"/>
          </w:tcPr>
          <w:p w14:paraId="77297F4D" w14:textId="0A773E8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13,117</w:t>
            </w:r>
          </w:p>
        </w:tc>
        <w:tc>
          <w:tcPr>
            <w:tcW w:w="1842" w:type="dxa"/>
            <w:tcBorders>
              <w:top w:val="single" w:sz="12" w:space="0" w:color="FF0000"/>
              <w:bottom w:val="single" w:sz="12" w:space="0" w:color="FF0000"/>
            </w:tcBorders>
            <w:shd w:val="clear" w:color="auto" w:fill="auto"/>
            <w:vAlign w:val="center"/>
          </w:tcPr>
          <w:p w14:paraId="0E059474" w14:textId="53F79E63"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(149)</w:t>
            </w:r>
          </w:p>
        </w:tc>
        <w:tc>
          <w:tcPr>
            <w:tcW w:w="1276" w:type="dxa"/>
            <w:tcBorders>
              <w:top w:val="single" w:sz="12" w:space="0" w:color="FF0000"/>
              <w:bottom w:val="single" w:sz="12" w:space="0" w:color="FF0000"/>
            </w:tcBorders>
            <w:shd w:val="clear" w:color="auto" w:fill="auto"/>
            <w:vAlign w:val="center"/>
          </w:tcPr>
          <w:p w14:paraId="071CD3C7" w14:textId="2FB56C77"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12,968</w:t>
            </w:r>
          </w:p>
        </w:tc>
      </w:tr>
      <w:tr w:rsidR="00B471D9" w:rsidRPr="006125E4" w14:paraId="14D0D9E6" w14:textId="77777777" w:rsidTr="00060E35">
        <w:tc>
          <w:tcPr>
            <w:tcW w:w="1661" w:type="dxa"/>
            <w:tcBorders>
              <w:top w:val="single" w:sz="12" w:space="0" w:color="FF0000"/>
            </w:tcBorders>
            <w:shd w:val="clear" w:color="auto" w:fill="F9E1DF"/>
            <w:vAlign w:val="center"/>
          </w:tcPr>
          <w:p w14:paraId="1192CC76" w14:textId="77777777" w:rsidR="00B471D9" w:rsidRPr="005948F8" w:rsidRDefault="00B471D9" w:rsidP="00B471D9">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vAlign w:val="center"/>
          </w:tcPr>
          <w:p w14:paraId="47BA7BF2" w14:textId="77777777" w:rsidR="00B471D9" w:rsidRPr="005948F8"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5831CBC7" w14:textId="77777777" w:rsidR="00B471D9" w:rsidRPr="005948F8" w:rsidRDefault="00B471D9" w:rsidP="00B471D9">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F9E1DF"/>
          </w:tcPr>
          <w:p w14:paraId="09637B78"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843" w:type="dxa"/>
            <w:tcBorders>
              <w:top w:val="single" w:sz="12" w:space="0" w:color="FF0000"/>
            </w:tcBorders>
            <w:shd w:val="clear" w:color="auto" w:fill="F9E1DF"/>
            <w:vAlign w:val="center"/>
          </w:tcPr>
          <w:p w14:paraId="48846CD5" w14:textId="77777777" w:rsidR="00B471D9" w:rsidRPr="00120DB0" w:rsidRDefault="00B471D9" w:rsidP="00B471D9">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vAlign w:val="center"/>
          </w:tcPr>
          <w:p w14:paraId="1B4FF0BC" w14:textId="77777777" w:rsidR="00B471D9" w:rsidRPr="00120DB0"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64D32F77"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1FFD2432" w14:textId="77777777" w:rsidTr="00EF19E4">
        <w:tc>
          <w:tcPr>
            <w:tcW w:w="1661" w:type="dxa"/>
            <w:shd w:val="clear" w:color="auto" w:fill="auto"/>
            <w:vAlign w:val="center"/>
          </w:tcPr>
          <w:p w14:paraId="2B441516" w14:textId="5D1BDEEC"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18,549</w:t>
            </w:r>
          </w:p>
        </w:tc>
        <w:tc>
          <w:tcPr>
            <w:tcW w:w="1843" w:type="dxa"/>
            <w:shd w:val="clear" w:color="auto" w:fill="auto"/>
            <w:vAlign w:val="center"/>
          </w:tcPr>
          <w:p w14:paraId="6DE9C03C" w14:textId="7413BC83" w:rsidR="00B471D9" w:rsidRPr="005948F8"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2,421</w:t>
            </w:r>
          </w:p>
        </w:tc>
        <w:tc>
          <w:tcPr>
            <w:tcW w:w="1276" w:type="dxa"/>
            <w:shd w:val="clear" w:color="auto" w:fill="auto"/>
            <w:vAlign w:val="center"/>
          </w:tcPr>
          <w:p w14:paraId="3B80B66F" w14:textId="4395E031" w:rsidR="00B471D9" w:rsidRPr="005948F8" w:rsidRDefault="00B471D9" w:rsidP="00B471D9">
            <w:pPr>
              <w:spacing w:line="276" w:lineRule="auto"/>
              <w:jc w:val="right"/>
              <w:rPr>
                <w:rFonts w:asciiTheme="majorHAnsi" w:hAnsiTheme="majorHAnsi" w:cs="Arial"/>
                <w:sz w:val="16"/>
                <w:szCs w:val="16"/>
              </w:rPr>
            </w:pPr>
            <w:r w:rsidRPr="009351F9">
              <w:rPr>
                <w:rFonts w:asciiTheme="majorHAnsi" w:hAnsiTheme="majorHAnsi" w:cs="Arial"/>
                <w:sz w:val="16"/>
                <w:szCs w:val="16"/>
              </w:rPr>
              <w:t>20,970</w:t>
            </w:r>
          </w:p>
        </w:tc>
        <w:tc>
          <w:tcPr>
            <w:tcW w:w="4394" w:type="dxa"/>
            <w:shd w:val="clear" w:color="auto" w:fill="auto"/>
          </w:tcPr>
          <w:p w14:paraId="53E384E2"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843" w:type="dxa"/>
            <w:shd w:val="clear" w:color="auto" w:fill="auto"/>
            <w:vAlign w:val="center"/>
          </w:tcPr>
          <w:p w14:paraId="5A6DB3A8" w14:textId="79877713"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w:t>
            </w:r>
            <w:r w:rsidR="00C2611C" w:rsidRPr="00120DB0">
              <w:rPr>
                <w:rFonts w:asciiTheme="majorHAnsi" w:hAnsiTheme="majorHAnsi" w:cs="Arial"/>
                <w:sz w:val="16"/>
                <w:szCs w:val="16"/>
              </w:rPr>
              <w:t>2,199</w:t>
            </w:r>
          </w:p>
        </w:tc>
        <w:tc>
          <w:tcPr>
            <w:tcW w:w="1842" w:type="dxa"/>
            <w:shd w:val="clear" w:color="auto" w:fill="auto"/>
            <w:vAlign w:val="center"/>
          </w:tcPr>
          <w:p w14:paraId="3D9220E7" w14:textId="183F9E38"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(1,790)</w:t>
            </w:r>
          </w:p>
        </w:tc>
        <w:tc>
          <w:tcPr>
            <w:tcW w:w="1276" w:type="dxa"/>
            <w:shd w:val="clear" w:color="auto" w:fill="auto"/>
            <w:vAlign w:val="center"/>
          </w:tcPr>
          <w:p w14:paraId="2A0514D6" w14:textId="50D62C6B" w:rsidR="00B471D9" w:rsidRPr="00120DB0" w:rsidRDefault="00CA220F"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20,409</w:t>
            </w:r>
          </w:p>
        </w:tc>
      </w:tr>
      <w:tr w:rsidR="00B471D9" w:rsidRPr="006125E4" w14:paraId="0980F44C" w14:textId="77777777" w:rsidTr="00EF19E4">
        <w:tc>
          <w:tcPr>
            <w:tcW w:w="1661" w:type="dxa"/>
            <w:shd w:val="clear" w:color="auto" w:fill="F9E1DF"/>
            <w:vAlign w:val="center"/>
          </w:tcPr>
          <w:p w14:paraId="4D624C75" w14:textId="45FF4712"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29,584</w:t>
            </w:r>
          </w:p>
        </w:tc>
        <w:tc>
          <w:tcPr>
            <w:tcW w:w="1843" w:type="dxa"/>
            <w:shd w:val="clear" w:color="auto" w:fill="F9E1DF"/>
            <w:vAlign w:val="center"/>
          </w:tcPr>
          <w:p w14:paraId="4F1C0A7B" w14:textId="2603C329"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3,962</w:t>
            </w:r>
          </w:p>
        </w:tc>
        <w:tc>
          <w:tcPr>
            <w:tcW w:w="1276" w:type="dxa"/>
            <w:shd w:val="clear" w:color="auto" w:fill="F9E1DF"/>
            <w:vAlign w:val="center"/>
          </w:tcPr>
          <w:p w14:paraId="01CAF2B2" w14:textId="5C5005C4"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33,546</w:t>
            </w:r>
          </w:p>
        </w:tc>
        <w:tc>
          <w:tcPr>
            <w:tcW w:w="4394" w:type="dxa"/>
            <w:shd w:val="clear" w:color="auto" w:fill="F9E1DF"/>
          </w:tcPr>
          <w:p w14:paraId="61CD3A41"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843" w:type="dxa"/>
            <w:shd w:val="clear" w:color="auto" w:fill="F9E1DF"/>
            <w:vAlign w:val="center"/>
          </w:tcPr>
          <w:p w14:paraId="1940B42C" w14:textId="6C001485"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35,</w:t>
            </w:r>
            <w:r w:rsidR="00C2611C" w:rsidRPr="00120DB0">
              <w:rPr>
                <w:rFonts w:asciiTheme="majorHAnsi" w:hAnsiTheme="majorHAnsi" w:cs="Arial"/>
                <w:sz w:val="16"/>
                <w:szCs w:val="16"/>
              </w:rPr>
              <w:t>668</w:t>
            </w:r>
          </w:p>
        </w:tc>
        <w:tc>
          <w:tcPr>
            <w:tcW w:w="1842" w:type="dxa"/>
            <w:shd w:val="clear" w:color="auto" w:fill="F9E1DF"/>
            <w:vAlign w:val="center"/>
          </w:tcPr>
          <w:p w14:paraId="624CBD52" w14:textId="68FCE7C0"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(2,849)</w:t>
            </w:r>
          </w:p>
        </w:tc>
        <w:tc>
          <w:tcPr>
            <w:tcW w:w="1276" w:type="dxa"/>
            <w:shd w:val="clear" w:color="auto" w:fill="F9E1DF"/>
            <w:vAlign w:val="center"/>
          </w:tcPr>
          <w:p w14:paraId="3507DB9D" w14:textId="75774537"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32,</w:t>
            </w:r>
            <w:r w:rsidR="00CA220F" w:rsidRPr="00120DB0">
              <w:rPr>
                <w:rFonts w:asciiTheme="majorHAnsi" w:hAnsiTheme="majorHAnsi" w:cs="Arial"/>
                <w:sz w:val="16"/>
                <w:szCs w:val="16"/>
              </w:rPr>
              <w:t>819</w:t>
            </w:r>
          </w:p>
        </w:tc>
      </w:tr>
      <w:tr w:rsidR="00B471D9" w:rsidRPr="006125E4" w14:paraId="54CF965F" w14:textId="77777777" w:rsidTr="00EF19E4">
        <w:tc>
          <w:tcPr>
            <w:tcW w:w="1661" w:type="dxa"/>
            <w:shd w:val="clear" w:color="auto" w:fill="auto"/>
            <w:vAlign w:val="center"/>
          </w:tcPr>
          <w:p w14:paraId="3328CE6B" w14:textId="08A20B30"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22,848</w:t>
            </w:r>
          </w:p>
        </w:tc>
        <w:tc>
          <w:tcPr>
            <w:tcW w:w="1843" w:type="dxa"/>
            <w:shd w:val="clear" w:color="auto" w:fill="auto"/>
            <w:vAlign w:val="center"/>
          </w:tcPr>
          <w:p w14:paraId="3F83AB4C" w14:textId="035C1C87"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2,986</w:t>
            </w:r>
          </w:p>
        </w:tc>
        <w:tc>
          <w:tcPr>
            <w:tcW w:w="1276" w:type="dxa"/>
            <w:shd w:val="clear" w:color="auto" w:fill="auto"/>
            <w:vAlign w:val="center"/>
          </w:tcPr>
          <w:p w14:paraId="394F66F0" w14:textId="636E9AB5"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25,834</w:t>
            </w:r>
          </w:p>
        </w:tc>
        <w:tc>
          <w:tcPr>
            <w:tcW w:w="4394" w:type="dxa"/>
            <w:shd w:val="clear" w:color="auto" w:fill="auto"/>
          </w:tcPr>
          <w:p w14:paraId="362CE758"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Rotherham (including Community Safety)</w:t>
            </w:r>
          </w:p>
        </w:tc>
        <w:tc>
          <w:tcPr>
            <w:tcW w:w="1843" w:type="dxa"/>
            <w:shd w:val="clear" w:color="auto" w:fill="auto"/>
            <w:vAlign w:val="center"/>
          </w:tcPr>
          <w:p w14:paraId="73B3F2DB" w14:textId="214B11E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26,</w:t>
            </w:r>
            <w:r w:rsidR="00C2611C" w:rsidRPr="00120DB0">
              <w:rPr>
                <w:rFonts w:asciiTheme="majorHAnsi" w:hAnsiTheme="majorHAnsi" w:cs="Arial"/>
                <w:sz w:val="16"/>
                <w:szCs w:val="16"/>
              </w:rPr>
              <w:t>993</w:t>
            </w:r>
          </w:p>
        </w:tc>
        <w:tc>
          <w:tcPr>
            <w:tcW w:w="1842" w:type="dxa"/>
            <w:shd w:val="clear" w:color="auto" w:fill="auto"/>
            <w:vAlign w:val="center"/>
          </w:tcPr>
          <w:p w14:paraId="5978BE3B" w14:textId="68F60611"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(2,152)</w:t>
            </w:r>
          </w:p>
        </w:tc>
        <w:tc>
          <w:tcPr>
            <w:tcW w:w="1276" w:type="dxa"/>
            <w:shd w:val="clear" w:color="auto" w:fill="auto"/>
            <w:vAlign w:val="center"/>
          </w:tcPr>
          <w:p w14:paraId="0826D53F" w14:textId="1EC3126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24,</w:t>
            </w:r>
            <w:r w:rsidR="00CA220F" w:rsidRPr="00120DB0">
              <w:rPr>
                <w:rFonts w:asciiTheme="majorHAnsi" w:hAnsiTheme="majorHAnsi" w:cs="Arial"/>
                <w:sz w:val="16"/>
                <w:szCs w:val="16"/>
              </w:rPr>
              <w:t>841</w:t>
            </w:r>
          </w:p>
        </w:tc>
      </w:tr>
      <w:tr w:rsidR="00B471D9" w:rsidRPr="006125E4" w14:paraId="17C8E006" w14:textId="77777777" w:rsidTr="00EF19E4">
        <w:tc>
          <w:tcPr>
            <w:tcW w:w="1661" w:type="dxa"/>
            <w:shd w:val="clear" w:color="auto" w:fill="F9E1DF"/>
            <w:vAlign w:val="center"/>
          </w:tcPr>
          <w:p w14:paraId="3AC8951A" w14:textId="0AEDCC71"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44,520</w:t>
            </w:r>
          </w:p>
        </w:tc>
        <w:tc>
          <w:tcPr>
            <w:tcW w:w="1843" w:type="dxa"/>
            <w:shd w:val="clear" w:color="auto" w:fill="F9E1DF"/>
            <w:vAlign w:val="center"/>
          </w:tcPr>
          <w:p w14:paraId="3C0CD113" w14:textId="32A6D9B3"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5,945</w:t>
            </w:r>
          </w:p>
        </w:tc>
        <w:tc>
          <w:tcPr>
            <w:tcW w:w="1276" w:type="dxa"/>
            <w:shd w:val="clear" w:color="auto" w:fill="F9E1DF"/>
            <w:vAlign w:val="center"/>
          </w:tcPr>
          <w:p w14:paraId="52BD9C72" w14:textId="351E814A"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50,465</w:t>
            </w:r>
          </w:p>
        </w:tc>
        <w:tc>
          <w:tcPr>
            <w:tcW w:w="4394" w:type="dxa"/>
            <w:shd w:val="clear" w:color="auto" w:fill="F9E1DF"/>
          </w:tcPr>
          <w:p w14:paraId="4F279363"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Sheffield</w:t>
            </w:r>
          </w:p>
        </w:tc>
        <w:tc>
          <w:tcPr>
            <w:tcW w:w="1843" w:type="dxa"/>
            <w:shd w:val="clear" w:color="auto" w:fill="F9E1DF"/>
            <w:vAlign w:val="center"/>
          </w:tcPr>
          <w:p w14:paraId="3C4E0BDD" w14:textId="06F68454"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w:t>
            </w:r>
            <w:r w:rsidR="00C2611C" w:rsidRPr="00120DB0">
              <w:rPr>
                <w:rFonts w:asciiTheme="majorHAnsi" w:hAnsiTheme="majorHAnsi" w:cs="Arial"/>
                <w:sz w:val="16"/>
                <w:szCs w:val="16"/>
              </w:rPr>
              <w:t>3,093</w:t>
            </w:r>
          </w:p>
        </w:tc>
        <w:tc>
          <w:tcPr>
            <w:tcW w:w="1842" w:type="dxa"/>
            <w:shd w:val="clear" w:color="auto" w:fill="F9E1DF"/>
            <w:vAlign w:val="center"/>
          </w:tcPr>
          <w:p w14:paraId="192A0164" w14:textId="28AFD472"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(4,36</w:t>
            </w:r>
            <w:r w:rsidR="00C2611C" w:rsidRPr="00120DB0">
              <w:rPr>
                <w:rFonts w:asciiTheme="majorHAnsi" w:hAnsiTheme="majorHAnsi" w:cs="Arial"/>
                <w:sz w:val="16"/>
                <w:szCs w:val="16"/>
              </w:rPr>
              <w:t>2</w:t>
            </w:r>
            <w:r w:rsidRPr="00120DB0">
              <w:rPr>
                <w:rFonts w:asciiTheme="majorHAnsi" w:hAnsiTheme="majorHAnsi" w:cs="Arial"/>
                <w:sz w:val="16"/>
                <w:szCs w:val="16"/>
              </w:rPr>
              <w:t>)</w:t>
            </w:r>
          </w:p>
        </w:tc>
        <w:tc>
          <w:tcPr>
            <w:tcW w:w="1276" w:type="dxa"/>
            <w:shd w:val="clear" w:color="auto" w:fill="F9E1DF"/>
            <w:vAlign w:val="center"/>
          </w:tcPr>
          <w:p w14:paraId="7B842693" w14:textId="58A9497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48,</w:t>
            </w:r>
            <w:r w:rsidR="00CA220F" w:rsidRPr="00120DB0">
              <w:rPr>
                <w:rFonts w:asciiTheme="majorHAnsi" w:hAnsiTheme="majorHAnsi" w:cs="Arial"/>
                <w:sz w:val="16"/>
                <w:szCs w:val="16"/>
              </w:rPr>
              <w:t>731</w:t>
            </w:r>
          </w:p>
        </w:tc>
      </w:tr>
      <w:tr w:rsidR="00B471D9" w:rsidRPr="006125E4" w14:paraId="33797AF2" w14:textId="77777777" w:rsidTr="00EF19E4">
        <w:tc>
          <w:tcPr>
            <w:tcW w:w="1661" w:type="dxa"/>
            <w:tcBorders>
              <w:bottom w:val="single" w:sz="12" w:space="0" w:color="FF0000"/>
            </w:tcBorders>
            <w:shd w:val="clear" w:color="auto" w:fill="auto"/>
            <w:vAlign w:val="center"/>
          </w:tcPr>
          <w:p w14:paraId="1046FB28" w14:textId="774F5F09"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17,819</w:t>
            </w:r>
          </w:p>
        </w:tc>
        <w:tc>
          <w:tcPr>
            <w:tcW w:w="1843" w:type="dxa"/>
            <w:tcBorders>
              <w:bottom w:val="single" w:sz="12" w:space="0" w:color="FF0000"/>
            </w:tcBorders>
            <w:shd w:val="clear" w:color="auto" w:fill="auto"/>
            <w:vAlign w:val="center"/>
          </w:tcPr>
          <w:p w14:paraId="0E1DF11F" w14:textId="3564FDB5"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2,321</w:t>
            </w:r>
          </w:p>
        </w:tc>
        <w:tc>
          <w:tcPr>
            <w:tcW w:w="1276" w:type="dxa"/>
            <w:tcBorders>
              <w:bottom w:val="single" w:sz="12" w:space="0" w:color="FF0000"/>
            </w:tcBorders>
            <w:shd w:val="clear" w:color="auto" w:fill="auto"/>
            <w:vAlign w:val="center"/>
          </w:tcPr>
          <w:p w14:paraId="2DB7DF98" w14:textId="2639CCD0"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20,140</w:t>
            </w:r>
          </w:p>
        </w:tc>
        <w:tc>
          <w:tcPr>
            <w:tcW w:w="4394" w:type="dxa"/>
            <w:tcBorders>
              <w:bottom w:val="single" w:sz="12" w:space="0" w:color="FF0000"/>
            </w:tcBorders>
            <w:shd w:val="clear" w:color="auto" w:fill="auto"/>
          </w:tcPr>
          <w:p w14:paraId="02099FF1" w14:textId="77777777" w:rsidR="00B471D9" w:rsidRPr="006125E4" w:rsidRDefault="00B471D9" w:rsidP="00B471D9">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843" w:type="dxa"/>
            <w:tcBorders>
              <w:bottom w:val="single" w:sz="12" w:space="0" w:color="FF0000"/>
            </w:tcBorders>
            <w:shd w:val="clear" w:color="auto" w:fill="auto"/>
            <w:vAlign w:val="center"/>
          </w:tcPr>
          <w:p w14:paraId="46498C3C" w14:textId="7294DEE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21,389</w:t>
            </w:r>
          </w:p>
        </w:tc>
        <w:tc>
          <w:tcPr>
            <w:tcW w:w="1842" w:type="dxa"/>
            <w:tcBorders>
              <w:bottom w:val="single" w:sz="12" w:space="0" w:color="FF0000"/>
            </w:tcBorders>
            <w:shd w:val="clear" w:color="auto" w:fill="auto"/>
            <w:vAlign w:val="center"/>
          </w:tcPr>
          <w:p w14:paraId="0E95AFAC" w14:textId="14487E23"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446</w:t>
            </w:r>
          </w:p>
        </w:tc>
        <w:tc>
          <w:tcPr>
            <w:tcW w:w="1276" w:type="dxa"/>
            <w:tcBorders>
              <w:bottom w:val="single" w:sz="12" w:space="0" w:color="FF0000"/>
            </w:tcBorders>
            <w:shd w:val="clear" w:color="auto" w:fill="auto"/>
            <w:vAlign w:val="center"/>
          </w:tcPr>
          <w:p w14:paraId="1F8103BF" w14:textId="10F704A3"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21,835</w:t>
            </w:r>
          </w:p>
        </w:tc>
      </w:tr>
      <w:tr w:rsidR="00B471D9" w:rsidRPr="004A240C" w14:paraId="024A7A52" w14:textId="77777777" w:rsidTr="00EF19E4">
        <w:tc>
          <w:tcPr>
            <w:tcW w:w="1661" w:type="dxa"/>
            <w:tcBorders>
              <w:top w:val="single" w:sz="12" w:space="0" w:color="FF0000"/>
              <w:bottom w:val="single" w:sz="12" w:space="0" w:color="FF0000"/>
            </w:tcBorders>
            <w:shd w:val="clear" w:color="auto" w:fill="F9E1DF"/>
            <w:vAlign w:val="center"/>
          </w:tcPr>
          <w:p w14:paraId="566E7778" w14:textId="657F01F8"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133,320</w:t>
            </w:r>
          </w:p>
        </w:tc>
        <w:tc>
          <w:tcPr>
            <w:tcW w:w="1843" w:type="dxa"/>
            <w:tcBorders>
              <w:top w:val="single" w:sz="12" w:space="0" w:color="FF0000"/>
              <w:bottom w:val="single" w:sz="12" w:space="0" w:color="FF0000"/>
            </w:tcBorders>
            <w:shd w:val="clear" w:color="auto" w:fill="F9E1DF"/>
            <w:vAlign w:val="center"/>
          </w:tcPr>
          <w:p w14:paraId="66EA2376" w14:textId="1D78F488"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17,635</w:t>
            </w:r>
          </w:p>
        </w:tc>
        <w:tc>
          <w:tcPr>
            <w:tcW w:w="1276" w:type="dxa"/>
            <w:tcBorders>
              <w:top w:val="single" w:sz="12" w:space="0" w:color="FF0000"/>
              <w:bottom w:val="single" w:sz="12" w:space="0" w:color="FF0000"/>
            </w:tcBorders>
            <w:shd w:val="clear" w:color="auto" w:fill="F9E1DF"/>
            <w:vAlign w:val="center"/>
          </w:tcPr>
          <w:p w14:paraId="3F5F6326" w14:textId="5D7FAE2A"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150,955</w:t>
            </w:r>
          </w:p>
        </w:tc>
        <w:tc>
          <w:tcPr>
            <w:tcW w:w="4394" w:type="dxa"/>
            <w:tcBorders>
              <w:top w:val="single" w:sz="12" w:space="0" w:color="FF0000"/>
              <w:bottom w:val="single" w:sz="12" w:space="0" w:color="FF0000"/>
            </w:tcBorders>
            <w:shd w:val="clear" w:color="auto" w:fill="F9E1DF"/>
          </w:tcPr>
          <w:p w14:paraId="496B7741" w14:textId="77777777" w:rsidR="00B471D9" w:rsidRPr="00060E35" w:rsidRDefault="00B471D9" w:rsidP="00B471D9">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843" w:type="dxa"/>
            <w:tcBorders>
              <w:top w:val="single" w:sz="12" w:space="0" w:color="FF0000"/>
              <w:bottom w:val="single" w:sz="12" w:space="0" w:color="FF0000"/>
            </w:tcBorders>
            <w:shd w:val="clear" w:color="auto" w:fill="F9E1DF"/>
            <w:vAlign w:val="center"/>
          </w:tcPr>
          <w:p w14:paraId="3ACAD945" w14:textId="361E6D5B" w:rsidR="00B471D9" w:rsidRPr="00120DB0" w:rsidRDefault="00B471D9" w:rsidP="00B471D9">
            <w:pPr>
              <w:spacing w:line="276" w:lineRule="auto"/>
              <w:jc w:val="right"/>
              <w:rPr>
                <w:rFonts w:asciiTheme="majorHAnsi" w:hAnsiTheme="majorHAnsi" w:cs="Arial"/>
                <w:b/>
                <w:sz w:val="16"/>
                <w:szCs w:val="16"/>
              </w:rPr>
            </w:pPr>
            <w:r w:rsidRPr="00120DB0">
              <w:rPr>
                <w:rFonts w:asciiTheme="majorHAnsi" w:hAnsiTheme="majorHAnsi" w:cs="Arial"/>
                <w:sz w:val="16"/>
                <w:szCs w:val="16"/>
              </w:rPr>
              <w:t>15</w:t>
            </w:r>
            <w:r w:rsidR="00C2611C" w:rsidRPr="00120DB0">
              <w:rPr>
                <w:rFonts w:asciiTheme="majorHAnsi" w:hAnsiTheme="majorHAnsi" w:cs="Arial"/>
                <w:sz w:val="16"/>
                <w:szCs w:val="16"/>
              </w:rPr>
              <w:t>9,342</w:t>
            </w:r>
          </w:p>
        </w:tc>
        <w:tc>
          <w:tcPr>
            <w:tcW w:w="1842" w:type="dxa"/>
            <w:tcBorders>
              <w:top w:val="single" w:sz="12" w:space="0" w:color="FF0000"/>
              <w:bottom w:val="single" w:sz="12" w:space="0" w:color="FF0000"/>
            </w:tcBorders>
            <w:shd w:val="clear" w:color="auto" w:fill="F9E1DF"/>
            <w:vAlign w:val="center"/>
          </w:tcPr>
          <w:p w14:paraId="12FE120C" w14:textId="50FC9913"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(10,70</w:t>
            </w:r>
            <w:r w:rsidR="00C2611C" w:rsidRPr="00120DB0">
              <w:rPr>
                <w:rFonts w:asciiTheme="majorHAnsi" w:hAnsiTheme="majorHAnsi" w:cs="Arial"/>
                <w:sz w:val="16"/>
                <w:szCs w:val="16"/>
              </w:rPr>
              <w:t>7</w:t>
            </w:r>
            <w:r w:rsidRPr="00120DB0">
              <w:rPr>
                <w:rFonts w:asciiTheme="majorHAnsi" w:hAnsiTheme="majorHAnsi" w:cs="Arial"/>
                <w:sz w:val="16"/>
                <w:szCs w:val="16"/>
              </w:rPr>
              <w:t>)</w:t>
            </w:r>
          </w:p>
        </w:tc>
        <w:tc>
          <w:tcPr>
            <w:tcW w:w="1276" w:type="dxa"/>
            <w:tcBorders>
              <w:top w:val="single" w:sz="12" w:space="0" w:color="FF0000"/>
              <w:bottom w:val="single" w:sz="12" w:space="0" w:color="FF0000"/>
            </w:tcBorders>
            <w:shd w:val="clear" w:color="auto" w:fill="F9E1DF"/>
            <w:vAlign w:val="center"/>
          </w:tcPr>
          <w:p w14:paraId="38071201" w14:textId="15DAC2A3"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14</w:t>
            </w:r>
            <w:r w:rsidR="00CA220F" w:rsidRPr="00120DB0">
              <w:rPr>
                <w:rFonts w:asciiTheme="majorHAnsi" w:hAnsiTheme="majorHAnsi" w:cs="Arial"/>
                <w:sz w:val="16"/>
                <w:szCs w:val="16"/>
              </w:rPr>
              <w:t>8,635</w:t>
            </w:r>
          </w:p>
        </w:tc>
      </w:tr>
      <w:tr w:rsidR="00B471D9" w:rsidRPr="006125E4" w14:paraId="47F055A2" w14:textId="77777777" w:rsidTr="00EF19E4">
        <w:tc>
          <w:tcPr>
            <w:tcW w:w="1661" w:type="dxa"/>
            <w:tcBorders>
              <w:top w:val="single" w:sz="12" w:space="0" w:color="FF0000"/>
            </w:tcBorders>
            <w:shd w:val="clear" w:color="auto" w:fill="auto"/>
            <w:vAlign w:val="center"/>
          </w:tcPr>
          <w:p w14:paraId="7E4359FA" w14:textId="77777777" w:rsidR="00B471D9" w:rsidRPr="005948F8" w:rsidRDefault="00B471D9" w:rsidP="00B471D9">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auto"/>
            <w:vAlign w:val="center"/>
          </w:tcPr>
          <w:p w14:paraId="78DFC2E1" w14:textId="77777777" w:rsidR="00B471D9" w:rsidRPr="005948F8"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3B443AA2" w14:textId="77777777" w:rsidR="00B471D9" w:rsidRPr="005948F8" w:rsidRDefault="00B471D9" w:rsidP="00B471D9">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auto"/>
          </w:tcPr>
          <w:p w14:paraId="438A2D4C"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843" w:type="dxa"/>
            <w:tcBorders>
              <w:top w:val="single" w:sz="12" w:space="0" w:color="FF0000"/>
            </w:tcBorders>
            <w:shd w:val="clear" w:color="auto" w:fill="auto"/>
            <w:vAlign w:val="center"/>
          </w:tcPr>
          <w:p w14:paraId="26F88B49" w14:textId="77777777" w:rsidR="00B471D9" w:rsidRPr="00120DB0" w:rsidRDefault="00B471D9" w:rsidP="00B471D9">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auto"/>
            <w:vAlign w:val="center"/>
          </w:tcPr>
          <w:p w14:paraId="28043EB8" w14:textId="77777777" w:rsidR="00B471D9" w:rsidRPr="00120DB0"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45E6F275"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6C2C56B2" w14:textId="77777777" w:rsidTr="00AE4D5F">
        <w:tc>
          <w:tcPr>
            <w:tcW w:w="1661" w:type="dxa"/>
            <w:shd w:val="clear" w:color="auto" w:fill="F9E1DF"/>
            <w:vAlign w:val="center"/>
          </w:tcPr>
          <w:p w14:paraId="6A120D9A" w14:textId="4B5A7029"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36,154</w:t>
            </w:r>
          </w:p>
        </w:tc>
        <w:tc>
          <w:tcPr>
            <w:tcW w:w="1843" w:type="dxa"/>
            <w:shd w:val="clear" w:color="auto" w:fill="F9E1DF"/>
            <w:vAlign w:val="center"/>
          </w:tcPr>
          <w:p w14:paraId="51A0C069" w14:textId="4415D5B5"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4,391</w:t>
            </w:r>
          </w:p>
        </w:tc>
        <w:tc>
          <w:tcPr>
            <w:tcW w:w="1276" w:type="dxa"/>
            <w:shd w:val="clear" w:color="auto" w:fill="F9E1DF"/>
            <w:vAlign w:val="center"/>
          </w:tcPr>
          <w:p w14:paraId="1F025277" w14:textId="6529D4B8"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40,545</w:t>
            </w:r>
          </w:p>
        </w:tc>
        <w:tc>
          <w:tcPr>
            <w:tcW w:w="4394" w:type="dxa"/>
            <w:shd w:val="clear" w:color="auto" w:fill="F9E1DF"/>
          </w:tcPr>
          <w:p w14:paraId="37225C4C"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843" w:type="dxa"/>
            <w:shd w:val="clear" w:color="auto" w:fill="F9E1DF"/>
            <w:vAlign w:val="center"/>
          </w:tcPr>
          <w:p w14:paraId="3C3BAADF" w14:textId="3CEDBEBE"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43,</w:t>
            </w:r>
            <w:r w:rsidR="00C2611C" w:rsidRPr="00120DB0">
              <w:rPr>
                <w:rFonts w:asciiTheme="majorHAnsi" w:hAnsiTheme="majorHAnsi" w:cs="Arial"/>
                <w:sz w:val="16"/>
                <w:szCs w:val="16"/>
              </w:rPr>
              <w:t>771</w:t>
            </w:r>
          </w:p>
        </w:tc>
        <w:tc>
          <w:tcPr>
            <w:tcW w:w="1842" w:type="dxa"/>
            <w:shd w:val="clear" w:color="auto" w:fill="F9E1DF"/>
            <w:vAlign w:val="center"/>
          </w:tcPr>
          <w:p w14:paraId="58170FFE" w14:textId="4AC8482E"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(1,614)</w:t>
            </w:r>
          </w:p>
        </w:tc>
        <w:tc>
          <w:tcPr>
            <w:tcW w:w="1276" w:type="dxa"/>
            <w:shd w:val="clear" w:color="auto" w:fill="F9E1DF"/>
            <w:vAlign w:val="center"/>
          </w:tcPr>
          <w:p w14:paraId="07CD5B18" w14:textId="1552A582"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w:t>
            </w:r>
            <w:r w:rsidR="00CA220F" w:rsidRPr="00120DB0">
              <w:rPr>
                <w:rFonts w:asciiTheme="majorHAnsi" w:hAnsiTheme="majorHAnsi" w:cs="Arial"/>
                <w:sz w:val="16"/>
                <w:szCs w:val="16"/>
              </w:rPr>
              <w:t>2,157</w:t>
            </w:r>
          </w:p>
        </w:tc>
      </w:tr>
      <w:tr w:rsidR="00B471D9" w:rsidRPr="006125E4" w14:paraId="2E0E3637" w14:textId="77777777" w:rsidTr="005F0BBA">
        <w:tc>
          <w:tcPr>
            <w:tcW w:w="1661" w:type="dxa"/>
            <w:tcBorders>
              <w:bottom w:val="single" w:sz="12" w:space="0" w:color="FF0000"/>
            </w:tcBorders>
            <w:shd w:val="clear" w:color="auto" w:fill="auto"/>
          </w:tcPr>
          <w:p w14:paraId="7C06E698" w14:textId="7519F128"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18,498</w:t>
            </w:r>
          </w:p>
        </w:tc>
        <w:tc>
          <w:tcPr>
            <w:tcW w:w="1843" w:type="dxa"/>
            <w:tcBorders>
              <w:bottom w:val="single" w:sz="12" w:space="0" w:color="FF0000"/>
            </w:tcBorders>
            <w:shd w:val="clear" w:color="auto" w:fill="auto"/>
          </w:tcPr>
          <w:p w14:paraId="2FC93FD8" w14:textId="27CF96E9"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612</w:t>
            </w:r>
          </w:p>
        </w:tc>
        <w:tc>
          <w:tcPr>
            <w:tcW w:w="1276" w:type="dxa"/>
            <w:tcBorders>
              <w:bottom w:val="single" w:sz="12" w:space="0" w:color="FF0000"/>
            </w:tcBorders>
            <w:shd w:val="clear" w:color="auto" w:fill="auto"/>
          </w:tcPr>
          <w:p w14:paraId="56A3073A" w14:textId="7E52777A"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19,110</w:t>
            </w:r>
          </w:p>
        </w:tc>
        <w:tc>
          <w:tcPr>
            <w:tcW w:w="4394" w:type="dxa"/>
            <w:tcBorders>
              <w:bottom w:val="single" w:sz="12" w:space="0" w:color="FF0000"/>
            </w:tcBorders>
            <w:shd w:val="clear" w:color="auto" w:fill="auto"/>
          </w:tcPr>
          <w:p w14:paraId="47591A08" w14:textId="11F17C0A"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w:t>
            </w:r>
            <w:r w:rsidR="0088013C" w:rsidRPr="006125E4">
              <w:rPr>
                <w:rFonts w:asciiTheme="majorHAnsi" w:hAnsiTheme="majorHAnsi" w:cs="Arial"/>
                <w:sz w:val="16"/>
                <w:szCs w:val="16"/>
              </w:rPr>
              <w:t>Non-Lead</w:t>
            </w:r>
            <w:r w:rsidRPr="006125E4">
              <w:rPr>
                <w:rFonts w:asciiTheme="majorHAnsi" w:hAnsiTheme="majorHAnsi" w:cs="Arial"/>
                <w:sz w:val="16"/>
                <w:szCs w:val="16"/>
              </w:rPr>
              <w:t>)</w:t>
            </w:r>
          </w:p>
        </w:tc>
        <w:tc>
          <w:tcPr>
            <w:tcW w:w="1843" w:type="dxa"/>
            <w:tcBorders>
              <w:bottom w:val="single" w:sz="12" w:space="0" w:color="FF0000"/>
            </w:tcBorders>
            <w:shd w:val="clear" w:color="auto" w:fill="auto"/>
          </w:tcPr>
          <w:p w14:paraId="40487634" w14:textId="4C59F25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22,546</w:t>
            </w:r>
          </w:p>
        </w:tc>
        <w:tc>
          <w:tcPr>
            <w:tcW w:w="1842" w:type="dxa"/>
            <w:tcBorders>
              <w:bottom w:val="single" w:sz="12" w:space="0" w:color="FF0000"/>
            </w:tcBorders>
            <w:shd w:val="clear" w:color="auto" w:fill="auto"/>
          </w:tcPr>
          <w:p w14:paraId="36EB85CD" w14:textId="3A27836C"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(509)</w:t>
            </w:r>
          </w:p>
        </w:tc>
        <w:tc>
          <w:tcPr>
            <w:tcW w:w="1276" w:type="dxa"/>
            <w:tcBorders>
              <w:bottom w:val="single" w:sz="12" w:space="0" w:color="FF0000"/>
            </w:tcBorders>
            <w:shd w:val="clear" w:color="auto" w:fill="auto"/>
          </w:tcPr>
          <w:p w14:paraId="0478EC4F" w14:textId="571EBA05"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22,037</w:t>
            </w:r>
          </w:p>
        </w:tc>
      </w:tr>
      <w:tr w:rsidR="00B471D9" w:rsidRPr="006125E4" w14:paraId="0394ABCB" w14:textId="77777777" w:rsidTr="005F0BBA">
        <w:tc>
          <w:tcPr>
            <w:tcW w:w="1661" w:type="dxa"/>
            <w:tcBorders>
              <w:top w:val="single" w:sz="12" w:space="0" w:color="FF0000"/>
              <w:bottom w:val="single" w:sz="12" w:space="0" w:color="FF0000"/>
            </w:tcBorders>
            <w:shd w:val="clear" w:color="auto" w:fill="F9E1DF"/>
          </w:tcPr>
          <w:p w14:paraId="7242B990" w14:textId="732D4468"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54,652</w:t>
            </w:r>
          </w:p>
        </w:tc>
        <w:tc>
          <w:tcPr>
            <w:tcW w:w="1843" w:type="dxa"/>
            <w:tcBorders>
              <w:top w:val="single" w:sz="12" w:space="0" w:color="FF0000"/>
              <w:bottom w:val="single" w:sz="12" w:space="0" w:color="FF0000"/>
            </w:tcBorders>
            <w:shd w:val="clear" w:color="auto" w:fill="F9E1DF"/>
          </w:tcPr>
          <w:p w14:paraId="04D5C480" w14:textId="4845FC29"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5,003</w:t>
            </w:r>
          </w:p>
        </w:tc>
        <w:tc>
          <w:tcPr>
            <w:tcW w:w="1276" w:type="dxa"/>
            <w:tcBorders>
              <w:top w:val="single" w:sz="12" w:space="0" w:color="FF0000"/>
              <w:bottom w:val="single" w:sz="12" w:space="0" w:color="FF0000"/>
            </w:tcBorders>
            <w:shd w:val="clear" w:color="auto" w:fill="F9E1DF"/>
          </w:tcPr>
          <w:p w14:paraId="17E0074B" w14:textId="2E74DA7B"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59,655</w:t>
            </w:r>
          </w:p>
        </w:tc>
        <w:tc>
          <w:tcPr>
            <w:tcW w:w="4394" w:type="dxa"/>
            <w:tcBorders>
              <w:top w:val="single" w:sz="12" w:space="0" w:color="FF0000"/>
              <w:bottom w:val="single" w:sz="12" w:space="0" w:color="FF0000"/>
            </w:tcBorders>
            <w:shd w:val="clear" w:color="auto" w:fill="F9E1DF"/>
          </w:tcPr>
          <w:p w14:paraId="088482D8"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(Crime)</w:t>
            </w:r>
          </w:p>
        </w:tc>
        <w:tc>
          <w:tcPr>
            <w:tcW w:w="1843" w:type="dxa"/>
            <w:tcBorders>
              <w:top w:val="single" w:sz="12" w:space="0" w:color="FF0000"/>
              <w:bottom w:val="single" w:sz="12" w:space="0" w:color="FF0000"/>
            </w:tcBorders>
            <w:shd w:val="clear" w:color="auto" w:fill="F9E1DF"/>
          </w:tcPr>
          <w:p w14:paraId="5E9C4D97" w14:textId="35A297D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65,</w:t>
            </w:r>
            <w:r w:rsidR="00C2611C" w:rsidRPr="00120DB0">
              <w:rPr>
                <w:rFonts w:asciiTheme="majorHAnsi" w:hAnsiTheme="majorHAnsi" w:cs="Arial"/>
                <w:sz w:val="16"/>
                <w:szCs w:val="16"/>
              </w:rPr>
              <w:t>317</w:t>
            </w:r>
          </w:p>
        </w:tc>
        <w:tc>
          <w:tcPr>
            <w:tcW w:w="1842" w:type="dxa"/>
            <w:tcBorders>
              <w:top w:val="single" w:sz="12" w:space="0" w:color="FF0000"/>
              <w:bottom w:val="single" w:sz="12" w:space="0" w:color="FF0000"/>
            </w:tcBorders>
            <w:shd w:val="clear" w:color="auto" w:fill="F9E1DF"/>
          </w:tcPr>
          <w:p w14:paraId="2D5991BE" w14:textId="523E8E9E"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(2,123)</w:t>
            </w:r>
          </w:p>
        </w:tc>
        <w:tc>
          <w:tcPr>
            <w:tcW w:w="1276" w:type="dxa"/>
            <w:tcBorders>
              <w:top w:val="single" w:sz="12" w:space="0" w:color="FF0000"/>
              <w:bottom w:val="single" w:sz="12" w:space="0" w:color="FF0000"/>
            </w:tcBorders>
            <w:shd w:val="clear" w:color="auto" w:fill="F9E1DF"/>
          </w:tcPr>
          <w:p w14:paraId="6038F179" w14:textId="659021A4"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6</w:t>
            </w:r>
            <w:r w:rsidR="00CA220F" w:rsidRPr="00120DB0">
              <w:rPr>
                <w:rFonts w:asciiTheme="majorHAnsi" w:hAnsiTheme="majorHAnsi" w:cs="Arial"/>
                <w:sz w:val="16"/>
                <w:szCs w:val="16"/>
              </w:rPr>
              <w:t>4,194</w:t>
            </w:r>
          </w:p>
        </w:tc>
      </w:tr>
      <w:tr w:rsidR="00B471D9" w:rsidRPr="006125E4" w14:paraId="3644204F" w14:textId="77777777" w:rsidTr="005F0BBA">
        <w:tc>
          <w:tcPr>
            <w:tcW w:w="1661" w:type="dxa"/>
            <w:tcBorders>
              <w:top w:val="single" w:sz="12" w:space="0" w:color="FF0000"/>
            </w:tcBorders>
            <w:shd w:val="clear" w:color="auto" w:fill="auto"/>
          </w:tcPr>
          <w:p w14:paraId="798F2F62" w14:textId="77777777" w:rsidR="00B471D9" w:rsidRPr="005948F8" w:rsidRDefault="00B471D9" w:rsidP="00B471D9">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auto"/>
          </w:tcPr>
          <w:p w14:paraId="0519BBFD" w14:textId="77777777" w:rsidR="00B471D9" w:rsidRPr="005948F8"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tcPr>
          <w:p w14:paraId="474D9647" w14:textId="77777777" w:rsidR="00B471D9" w:rsidRPr="005948F8" w:rsidRDefault="00B471D9" w:rsidP="00B471D9">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auto"/>
          </w:tcPr>
          <w:p w14:paraId="068AF292"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w:t>
            </w:r>
            <w:r w:rsidRPr="006125E4">
              <w:rPr>
                <w:rFonts w:asciiTheme="majorHAnsi" w:hAnsiTheme="majorHAnsi" w:cs="Arial"/>
                <w:sz w:val="16"/>
                <w:szCs w:val="16"/>
                <w:u w:val="single"/>
              </w:rPr>
              <w:t>):</w:t>
            </w:r>
          </w:p>
        </w:tc>
        <w:tc>
          <w:tcPr>
            <w:tcW w:w="1843" w:type="dxa"/>
            <w:tcBorders>
              <w:top w:val="single" w:sz="12" w:space="0" w:color="FF0000"/>
            </w:tcBorders>
            <w:shd w:val="clear" w:color="auto" w:fill="auto"/>
          </w:tcPr>
          <w:p w14:paraId="1B88772D" w14:textId="77777777" w:rsidR="00B471D9" w:rsidRPr="00120DB0" w:rsidRDefault="00B471D9" w:rsidP="00B471D9">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auto"/>
          </w:tcPr>
          <w:p w14:paraId="5D50AC4C" w14:textId="77777777" w:rsidR="00B471D9" w:rsidRPr="00120DB0"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tcPr>
          <w:p w14:paraId="7AEECD3A"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3274D12A" w14:textId="77777777" w:rsidTr="00B51DBA">
        <w:tc>
          <w:tcPr>
            <w:tcW w:w="1661" w:type="dxa"/>
            <w:shd w:val="clear" w:color="auto" w:fill="F9E1DF"/>
            <w:vAlign w:val="center"/>
          </w:tcPr>
          <w:p w14:paraId="6E984273" w14:textId="7EED97B4"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26,919</w:t>
            </w:r>
          </w:p>
        </w:tc>
        <w:tc>
          <w:tcPr>
            <w:tcW w:w="1843" w:type="dxa"/>
            <w:shd w:val="clear" w:color="auto" w:fill="F9E1DF"/>
            <w:vAlign w:val="center"/>
          </w:tcPr>
          <w:p w14:paraId="623A281E" w14:textId="1E7DE162"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3,052</w:t>
            </w:r>
          </w:p>
        </w:tc>
        <w:tc>
          <w:tcPr>
            <w:tcW w:w="1276" w:type="dxa"/>
            <w:shd w:val="clear" w:color="auto" w:fill="F9E1DF"/>
            <w:vAlign w:val="center"/>
          </w:tcPr>
          <w:p w14:paraId="6C21E7EE" w14:textId="46C0CD3E"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29,971</w:t>
            </w:r>
          </w:p>
        </w:tc>
        <w:tc>
          <w:tcPr>
            <w:tcW w:w="4394" w:type="dxa"/>
            <w:shd w:val="clear" w:color="auto" w:fill="F9E1DF"/>
          </w:tcPr>
          <w:p w14:paraId="6BCB77EA"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1843" w:type="dxa"/>
            <w:shd w:val="clear" w:color="auto" w:fill="F9E1DF"/>
            <w:vAlign w:val="center"/>
          </w:tcPr>
          <w:p w14:paraId="77C43FEB" w14:textId="0E696EFA"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w:t>
            </w:r>
            <w:r w:rsidR="00C2611C" w:rsidRPr="00120DB0">
              <w:rPr>
                <w:rFonts w:asciiTheme="majorHAnsi" w:hAnsiTheme="majorHAnsi" w:cs="Arial"/>
                <w:sz w:val="16"/>
                <w:szCs w:val="16"/>
              </w:rPr>
              <w:t>4,043</w:t>
            </w:r>
          </w:p>
        </w:tc>
        <w:tc>
          <w:tcPr>
            <w:tcW w:w="1842" w:type="dxa"/>
            <w:shd w:val="clear" w:color="auto" w:fill="F9E1DF"/>
            <w:vAlign w:val="center"/>
          </w:tcPr>
          <w:p w14:paraId="3ED51A93" w14:textId="241DD7B6"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(1,949)</w:t>
            </w:r>
          </w:p>
        </w:tc>
        <w:tc>
          <w:tcPr>
            <w:tcW w:w="1276" w:type="dxa"/>
            <w:shd w:val="clear" w:color="auto" w:fill="F9E1DF"/>
            <w:vAlign w:val="center"/>
          </w:tcPr>
          <w:p w14:paraId="10694B27" w14:textId="14F31022" w:rsidR="00B471D9" w:rsidRPr="00120DB0" w:rsidRDefault="00CA220F"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32,094</w:t>
            </w:r>
          </w:p>
        </w:tc>
      </w:tr>
      <w:tr w:rsidR="00B471D9" w:rsidRPr="006125E4" w14:paraId="71012702" w14:textId="77777777" w:rsidTr="004A240C">
        <w:tc>
          <w:tcPr>
            <w:tcW w:w="1661" w:type="dxa"/>
            <w:tcBorders>
              <w:top w:val="single" w:sz="12" w:space="0" w:color="FF0000"/>
              <w:bottom w:val="single" w:sz="12" w:space="0" w:color="FF0000"/>
            </w:tcBorders>
            <w:shd w:val="clear" w:color="auto" w:fill="auto"/>
          </w:tcPr>
          <w:p w14:paraId="4689025D" w14:textId="152BF3F5" w:rsidR="00B471D9" w:rsidRPr="005948F8" w:rsidRDefault="00B471D9" w:rsidP="00B471D9">
            <w:pPr>
              <w:spacing w:line="276" w:lineRule="auto"/>
              <w:jc w:val="right"/>
              <w:rPr>
                <w:rFonts w:asciiTheme="majorHAnsi" w:hAnsiTheme="majorHAnsi" w:cs="Arial"/>
                <w:sz w:val="16"/>
                <w:szCs w:val="16"/>
              </w:rPr>
            </w:pPr>
            <w:r w:rsidRPr="00FD7599">
              <w:rPr>
                <w:rFonts w:asciiTheme="majorHAnsi" w:hAnsiTheme="majorHAnsi" w:cs="Arial"/>
                <w:sz w:val="16"/>
                <w:szCs w:val="16"/>
              </w:rPr>
              <w:t>26,919</w:t>
            </w:r>
          </w:p>
        </w:tc>
        <w:tc>
          <w:tcPr>
            <w:tcW w:w="1843" w:type="dxa"/>
            <w:tcBorders>
              <w:top w:val="single" w:sz="12" w:space="0" w:color="FF0000"/>
              <w:bottom w:val="single" w:sz="12" w:space="0" w:color="FF0000"/>
            </w:tcBorders>
            <w:shd w:val="clear" w:color="auto" w:fill="auto"/>
          </w:tcPr>
          <w:p w14:paraId="112C75EA" w14:textId="326C79B3"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3,052</w:t>
            </w:r>
          </w:p>
        </w:tc>
        <w:tc>
          <w:tcPr>
            <w:tcW w:w="1276" w:type="dxa"/>
            <w:tcBorders>
              <w:top w:val="single" w:sz="12" w:space="0" w:color="FF0000"/>
              <w:bottom w:val="single" w:sz="12" w:space="0" w:color="FF0000"/>
            </w:tcBorders>
            <w:shd w:val="clear" w:color="auto" w:fill="auto"/>
          </w:tcPr>
          <w:p w14:paraId="71B45A76" w14:textId="4DAB69D3"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29,971</w:t>
            </w:r>
          </w:p>
        </w:tc>
        <w:tc>
          <w:tcPr>
            <w:tcW w:w="4394" w:type="dxa"/>
            <w:tcBorders>
              <w:top w:val="single" w:sz="12" w:space="0" w:color="FF0000"/>
              <w:bottom w:val="single" w:sz="12" w:space="0" w:color="FF0000"/>
            </w:tcBorders>
            <w:shd w:val="clear" w:color="auto" w:fill="auto"/>
          </w:tcPr>
          <w:p w14:paraId="2EFF5382"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w:t>
            </w:r>
            <w:r w:rsidRPr="006125E4">
              <w:rPr>
                <w:rFonts w:asciiTheme="majorHAnsi" w:hAnsiTheme="majorHAnsi" w:cs="Arial"/>
                <w:sz w:val="16"/>
                <w:szCs w:val="16"/>
              </w:rPr>
              <w:t>)</w:t>
            </w:r>
          </w:p>
        </w:tc>
        <w:tc>
          <w:tcPr>
            <w:tcW w:w="1843" w:type="dxa"/>
            <w:tcBorders>
              <w:top w:val="single" w:sz="12" w:space="0" w:color="FF0000"/>
              <w:bottom w:val="single" w:sz="12" w:space="0" w:color="FF0000"/>
            </w:tcBorders>
            <w:shd w:val="clear" w:color="auto" w:fill="auto"/>
          </w:tcPr>
          <w:p w14:paraId="143378C6" w14:textId="4DE4438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w:t>
            </w:r>
            <w:r w:rsidR="00C2611C" w:rsidRPr="00120DB0">
              <w:rPr>
                <w:rFonts w:asciiTheme="majorHAnsi" w:hAnsiTheme="majorHAnsi" w:cs="Arial"/>
                <w:sz w:val="16"/>
                <w:szCs w:val="16"/>
              </w:rPr>
              <w:t>4,043</w:t>
            </w:r>
          </w:p>
        </w:tc>
        <w:tc>
          <w:tcPr>
            <w:tcW w:w="1842" w:type="dxa"/>
            <w:tcBorders>
              <w:top w:val="single" w:sz="12" w:space="0" w:color="FF0000"/>
              <w:bottom w:val="single" w:sz="12" w:space="0" w:color="FF0000"/>
            </w:tcBorders>
            <w:shd w:val="clear" w:color="auto" w:fill="auto"/>
          </w:tcPr>
          <w:p w14:paraId="15ACEF8A" w14:textId="775EC8AC"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(1,949)</w:t>
            </w:r>
          </w:p>
        </w:tc>
        <w:tc>
          <w:tcPr>
            <w:tcW w:w="1276" w:type="dxa"/>
            <w:tcBorders>
              <w:top w:val="single" w:sz="12" w:space="0" w:color="FF0000"/>
              <w:bottom w:val="single" w:sz="12" w:space="0" w:color="FF0000"/>
            </w:tcBorders>
            <w:shd w:val="clear" w:color="auto" w:fill="auto"/>
          </w:tcPr>
          <w:p w14:paraId="266E5009" w14:textId="33E4816D" w:rsidR="00B471D9" w:rsidRPr="00120DB0" w:rsidRDefault="00CA220F"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32,094</w:t>
            </w:r>
          </w:p>
        </w:tc>
      </w:tr>
      <w:tr w:rsidR="00B471D9" w:rsidRPr="006125E4" w14:paraId="1431BB01" w14:textId="77777777" w:rsidTr="00177B06">
        <w:tc>
          <w:tcPr>
            <w:tcW w:w="1661" w:type="dxa"/>
            <w:tcBorders>
              <w:top w:val="single" w:sz="12" w:space="0" w:color="FF0000"/>
            </w:tcBorders>
            <w:shd w:val="clear" w:color="auto" w:fill="F9E1DF"/>
          </w:tcPr>
          <w:p w14:paraId="54426B57" w14:textId="77777777" w:rsidR="00B471D9" w:rsidRPr="005948F8" w:rsidRDefault="00B471D9" w:rsidP="00B471D9">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tcPr>
          <w:p w14:paraId="131CCCF0" w14:textId="77777777" w:rsidR="00B471D9" w:rsidRPr="005948F8"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tcPr>
          <w:p w14:paraId="52EECEFB" w14:textId="77777777" w:rsidR="00B471D9" w:rsidRPr="005948F8" w:rsidRDefault="00B471D9" w:rsidP="00B471D9">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F9E1DF"/>
          </w:tcPr>
          <w:p w14:paraId="2E874B13"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CJAD, CJU &amp; Custody</w:t>
            </w:r>
            <w:r w:rsidRPr="006125E4">
              <w:rPr>
                <w:rFonts w:asciiTheme="majorHAnsi" w:hAnsiTheme="majorHAnsi" w:cs="Arial"/>
                <w:sz w:val="16"/>
                <w:szCs w:val="16"/>
                <w:u w:val="single"/>
              </w:rPr>
              <w:t>):</w:t>
            </w:r>
          </w:p>
        </w:tc>
        <w:tc>
          <w:tcPr>
            <w:tcW w:w="1843" w:type="dxa"/>
            <w:tcBorders>
              <w:top w:val="single" w:sz="12" w:space="0" w:color="FF0000"/>
            </w:tcBorders>
            <w:shd w:val="clear" w:color="auto" w:fill="F9E1DF"/>
          </w:tcPr>
          <w:p w14:paraId="1757F438" w14:textId="77777777" w:rsidR="00B471D9" w:rsidRPr="00120DB0" w:rsidRDefault="00B471D9" w:rsidP="00B471D9">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tcPr>
          <w:p w14:paraId="2440B36E" w14:textId="77777777" w:rsidR="00B471D9" w:rsidRPr="00120DB0" w:rsidRDefault="00B471D9" w:rsidP="00B471D9">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tcPr>
          <w:p w14:paraId="61304772"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36F3737C" w14:textId="77777777" w:rsidTr="004538A4">
        <w:tc>
          <w:tcPr>
            <w:tcW w:w="1661" w:type="dxa"/>
            <w:shd w:val="clear" w:color="auto" w:fill="auto"/>
            <w:vAlign w:val="center"/>
          </w:tcPr>
          <w:p w14:paraId="52DFDFFE" w14:textId="715A51A7"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5,127</w:t>
            </w:r>
          </w:p>
        </w:tc>
        <w:tc>
          <w:tcPr>
            <w:tcW w:w="1843" w:type="dxa"/>
            <w:shd w:val="clear" w:color="auto" w:fill="auto"/>
            <w:vAlign w:val="center"/>
          </w:tcPr>
          <w:p w14:paraId="71A0E9D0" w14:textId="37545DE2"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680</w:t>
            </w:r>
          </w:p>
        </w:tc>
        <w:tc>
          <w:tcPr>
            <w:tcW w:w="1276" w:type="dxa"/>
            <w:shd w:val="clear" w:color="auto" w:fill="auto"/>
            <w:vAlign w:val="center"/>
          </w:tcPr>
          <w:p w14:paraId="4536C8E6" w14:textId="0678D7E4"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5,807</w:t>
            </w:r>
          </w:p>
        </w:tc>
        <w:tc>
          <w:tcPr>
            <w:tcW w:w="4394" w:type="dxa"/>
            <w:shd w:val="clear" w:color="auto" w:fill="auto"/>
          </w:tcPr>
          <w:p w14:paraId="61C5EE9A" w14:textId="77777777" w:rsidR="00B471D9" w:rsidRPr="005F0BBA" w:rsidRDefault="00B471D9" w:rsidP="00B471D9">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1843" w:type="dxa"/>
            <w:shd w:val="clear" w:color="auto" w:fill="auto"/>
            <w:vAlign w:val="center"/>
          </w:tcPr>
          <w:p w14:paraId="015F7BFE" w14:textId="6230CA0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5,829</w:t>
            </w:r>
          </w:p>
        </w:tc>
        <w:tc>
          <w:tcPr>
            <w:tcW w:w="1842" w:type="dxa"/>
            <w:shd w:val="clear" w:color="auto" w:fill="auto"/>
            <w:vAlign w:val="center"/>
          </w:tcPr>
          <w:p w14:paraId="47245DEB" w14:textId="05973F8F"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54</w:t>
            </w:r>
          </w:p>
        </w:tc>
        <w:tc>
          <w:tcPr>
            <w:tcW w:w="1276" w:type="dxa"/>
            <w:shd w:val="clear" w:color="auto" w:fill="auto"/>
            <w:vAlign w:val="center"/>
          </w:tcPr>
          <w:p w14:paraId="5933E560" w14:textId="18671BD9"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5,883</w:t>
            </w:r>
          </w:p>
        </w:tc>
      </w:tr>
      <w:tr w:rsidR="00B471D9" w:rsidRPr="006125E4" w14:paraId="03454AF3" w14:textId="77777777" w:rsidTr="00203552">
        <w:tc>
          <w:tcPr>
            <w:tcW w:w="1661" w:type="dxa"/>
            <w:tcBorders>
              <w:bottom w:val="single" w:sz="12" w:space="0" w:color="FF0000"/>
            </w:tcBorders>
            <w:shd w:val="clear" w:color="auto" w:fill="F9E1DF"/>
          </w:tcPr>
          <w:p w14:paraId="34A22D32" w14:textId="25C00AB9"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11,272</w:t>
            </w:r>
          </w:p>
        </w:tc>
        <w:tc>
          <w:tcPr>
            <w:tcW w:w="1843" w:type="dxa"/>
            <w:tcBorders>
              <w:bottom w:val="single" w:sz="12" w:space="0" w:color="FF0000"/>
            </w:tcBorders>
            <w:shd w:val="clear" w:color="auto" w:fill="F9E1DF"/>
          </w:tcPr>
          <w:p w14:paraId="4CACA623" w14:textId="5E88CD63"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1,241</w:t>
            </w:r>
          </w:p>
        </w:tc>
        <w:tc>
          <w:tcPr>
            <w:tcW w:w="1276" w:type="dxa"/>
            <w:tcBorders>
              <w:bottom w:val="single" w:sz="12" w:space="0" w:color="FF0000"/>
            </w:tcBorders>
            <w:shd w:val="clear" w:color="auto" w:fill="F9E1DF"/>
          </w:tcPr>
          <w:p w14:paraId="166E77CA" w14:textId="3B74DE54"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12,513</w:t>
            </w:r>
          </w:p>
        </w:tc>
        <w:tc>
          <w:tcPr>
            <w:tcW w:w="4394" w:type="dxa"/>
            <w:tcBorders>
              <w:bottom w:val="single" w:sz="12" w:space="0" w:color="FF0000"/>
            </w:tcBorders>
            <w:shd w:val="clear" w:color="auto" w:fill="F9E1DF"/>
          </w:tcPr>
          <w:p w14:paraId="26F64984" w14:textId="77777777" w:rsidR="00B471D9" w:rsidRPr="006125E4" w:rsidRDefault="00B471D9" w:rsidP="00B471D9">
            <w:pPr>
              <w:spacing w:line="276" w:lineRule="auto"/>
              <w:rPr>
                <w:rFonts w:asciiTheme="majorHAnsi" w:hAnsiTheme="majorHAnsi" w:cs="Arial"/>
                <w:sz w:val="16"/>
                <w:szCs w:val="16"/>
              </w:rPr>
            </w:pPr>
            <w:r>
              <w:rPr>
                <w:rFonts w:asciiTheme="majorHAnsi" w:hAnsiTheme="majorHAnsi" w:cs="Arial"/>
                <w:sz w:val="16"/>
                <w:szCs w:val="16"/>
              </w:rPr>
              <w:t>Custody</w:t>
            </w:r>
          </w:p>
        </w:tc>
        <w:tc>
          <w:tcPr>
            <w:tcW w:w="1843" w:type="dxa"/>
            <w:tcBorders>
              <w:bottom w:val="single" w:sz="12" w:space="0" w:color="FF0000"/>
            </w:tcBorders>
            <w:shd w:val="clear" w:color="auto" w:fill="F9E1DF"/>
          </w:tcPr>
          <w:p w14:paraId="516F0B38" w14:textId="7339988A"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13,</w:t>
            </w:r>
            <w:r w:rsidR="00C2611C" w:rsidRPr="00120DB0">
              <w:rPr>
                <w:rFonts w:asciiTheme="majorHAnsi" w:hAnsiTheme="majorHAnsi" w:cs="Arial"/>
                <w:sz w:val="16"/>
                <w:szCs w:val="16"/>
              </w:rPr>
              <w:t>802</w:t>
            </w:r>
          </w:p>
        </w:tc>
        <w:tc>
          <w:tcPr>
            <w:tcW w:w="1842" w:type="dxa"/>
            <w:tcBorders>
              <w:bottom w:val="single" w:sz="12" w:space="0" w:color="FF0000"/>
            </w:tcBorders>
            <w:shd w:val="clear" w:color="auto" w:fill="F9E1DF"/>
          </w:tcPr>
          <w:p w14:paraId="2C0E3B03" w14:textId="549D9C2E"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(346)</w:t>
            </w:r>
          </w:p>
        </w:tc>
        <w:tc>
          <w:tcPr>
            <w:tcW w:w="1276" w:type="dxa"/>
            <w:tcBorders>
              <w:bottom w:val="single" w:sz="12" w:space="0" w:color="FF0000"/>
            </w:tcBorders>
            <w:shd w:val="clear" w:color="auto" w:fill="F9E1DF"/>
            <w:vAlign w:val="center"/>
          </w:tcPr>
          <w:p w14:paraId="38FAA97F" w14:textId="5211B85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13,</w:t>
            </w:r>
            <w:r w:rsidR="00CA220F" w:rsidRPr="00120DB0">
              <w:rPr>
                <w:rFonts w:asciiTheme="majorHAnsi" w:hAnsiTheme="majorHAnsi" w:cs="Arial"/>
                <w:sz w:val="16"/>
                <w:szCs w:val="16"/>
              </w:rPr>
              <w:t>456</w:t>
            </w:r>
          </w:p>
        </w:tc>
      </w:tr>
      <w:tr w:rsidR="00B471D9" w:rsidRPr="006125E4" w14:paraId="4493776A" w14:textId="77777777" w:rsidTr="004538A4">
        <w:tc>
          <w:tcPr>
            <w:tcW w:w="1661" w:type="dxa"/>
            <w:tcBorders>
              <w:top w:val="single" w:sz="12" w:space="0" w:color="FF0000"/>
              <w:bottom w:val="single" w:sz="12" w:space="0" w:color="FF0000"/>
            </w:tcBorders>
            <w:shd w:val="clear" w:color="auto" w:fill="auto"/>
          </w:tcPr>
          <w:p w14:paraId="14590FA4" w14:textId="519ADE80" w:rsidR="00B471D9" w:rsidRPr="005948F8" w:rsidRDefault="00B471D9" w:rsidP="00B471D9">
            <w:pPr>
              <w:spacing w:line="276" w:lineRule="auto"/>
              <w:jc w:val="right"/>
              <w:rPr>
                <w:rFonts w:asciiTheme="majorHAnsi" w:hAnsiTheme="majorHAnsi" w:cs="Arial"/>
                <w:sz w:val="16"/>
                <w:szCs w:val="16"/>
              </w:rPr>
            </w:pPr>
            <w:r>
              <w:rPr>
                <w:rFonts w:asciiTheme="majorHAnsi" w:hAnsiTheme="majorHAnsi" w:cs="Arial"/>
                <w:sz w:val="16"/>
                <w:szCs w:val="16"/>
              </w:rPr>
              <w:t>16,399</w:t>
            </w:r>
          </w:p>
        </w:tc>
        <w:tc>
          <w:tcPr>
            <w:tcW w:w="1843" w:type="dxa"/>
            <w:tcBorders>
              <w:top w:val="single" w:sz="12" w:space="0" w:color="FF0000"/>
              <w:bottom w:val="single" w:sz="12" w:space="0" w:color="FF0000"/>
            </w:tcBorders>
            <w:shd w:val="clear" w:color="auto" w:fill="auto"/>
          </w:tcPr>
          <w:p w14:paraId="37B9C55F" w14:textId="400F40ED" w:rsidR="00B471D9" w:rsidRPr="005948F8"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1,921</w:t>
            </w:r>
          </w:p>
        </w:tc>
        <w:tc>
          <w:tcPr>
            <w:tcW w:w="1276" w:type="dxa"/>
            <w:tcBorders>
              <w:top w:val="single" w:sz="12" w:space="0" w:color="FF0000"/>
              <w:bottom w:val="single" w:sz="12" w:space="0" w:color="FF0000"/>
            </w:tcBorders>
            <w:shd w:val="clear" w:color="auto" w:fill="auto"/>
          </w:tcPr>
          <w:p w14:paraId="6CD5A03B" w14:textId="77B5B2C3"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18,320</w:t>
            </w:r>
          </w:p>
        </w:tc>
        <w:tc>
          <w:tcPr>
            <w:tcW w:w="4394" w:type="dxa"/>
            <w:tcBorders>
              <w:top w:val="single" w:sz="12" w:space="0" w:color="FF0000"/>
              <w:bottom w:val="single" w:sz="12" w:space="0" w:color="FF0000"/>
            </w:tcBorders>
            <w:shd w:val="clear" w:color="auto" w:fill="auto"/>
          </w:tcPr>
          <w:p w14:paraId="5A70E5A7"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CJAD, CJU &amp; Custody</w:t>
            </w:r>
            <w:r w:rsidRPr="006125E4">
              <w:rPr>
                <w:rFonts w:asciiTheme="majorHAnsi" w:hAnsiTheme="majorHAnsi" w:cs="Arial"/>
                <w:sz w:val="16"/>
                <w:szCs w:val="16"/>
              </w:rPr>
              <w:t>)</w:t>
            </w:r>
          </w:p>
        </w:tc>
        <w:tc>
          <w:tcPr>
            <w:tcW w:w="1843" w:type="dxa"/>
            <w:tcBorders>
              <w:top w:val="single" w:sz="12" w:space="0" w:color="FF0000"/>
              <w:bottom w:val="single" w:sz="12" w:space="0" w:color="FF0000"/>
            </w:tcBorders>
            <w:shd w:val="clear" w:color="auto" w:fill="auto"/>
          </w:tcPr>
          <w:p w14:paraId="38271900" w14:textId="50AFA9DA"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19,</w:t>
            </w:r>
            <w:r w:rsidR="00C2611C" w:rsidRPr="00120DB0">
              <w:rPr>
                <w:rFonts w:asciiTheme="majorHAnsi" w:hAnsiTheme="majorHAnsi" w:cs="Arial"/>
                <w:sz w:val="16"/>
                <w:szCs w:val="16"/>
              </w:rPr>
              <w:t>631</w:t>
            </w:r>
          </w:p>
        </w:tc>
        <w:tc>
          <w:tcPr>
            <w:tcW w:w="1842" w:type="dxa"/>
            <w:tcBorders>
              <w:top w:val="single" w:sz="12" w:space="0" w:color="FF0000"/>
              <w:bottom w:val="single" w:sz="12" w:space="0" w:color="FF0000"/>
            </w:tcBorders>
            <w:shd w:val="clear" w:color="auto" w:fill="auto"/>
          </w:tcPr>
          <w:p w14:paraId="4EF6ECF7" w14:textId="77EFF11B"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(292)</w:t>
            </w:r>
          </w:p>
        </w:tc>
        <w:tc>
          <w:tcPr>
            <w:tcW w:w="1276" w:type="dxa"/>
            <w:tcBorders>
              <w:top w:val="single" w:sz="12" w:space="0" w:color="FF0000"/>
              <w:bottom w:val="single" w:sz="12" w:space="0" w:color="FF0000"/>
            </w:tcBorders>
            <w:shd w:val="clear" w:color="auto" w:fill="auto"/>
          </w:tcPr>
          <w:p w14:paraId="71EDA302" w14:textId="3C23ADDD"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19,</w:t>
            </w:r>
            <w:r w:rsidR="00CA220F" w:rsidRPr="00120DB0">
              <w:rPr>
                <w:rFonts w:asciiTheme="majorHAnsi" w:hAnsiTheme="majorHAnsi" w:cs="Arial"/>
                <w:sz w:val="16"/>
                <w:szCs w:val="16"/>
              </w:rPr>
              <w:t>339</w:t>
            </w:r>
          </w:p>
        </w:tc>
      </w:tr>
    </w:tbl>
    <w:p w14:paraId="685908BA" w14:textId="77777777" w:rsidR="00331FE8" w:rsidRPr="006125E4" w:rsidRDefault="00331FE8" w:rsidP="00331FE8">
      <w:pPr>
        <w:spacing w:line="158" w:lineRule="exact"/>
        <w:rPr>
          <w:sz w:val="20"/>
          <w:szCs w:val="20"/>
        </w:rPr>
      </w:pPr>
    </w:p>
    <w:p w14:paraId="3AB0C500" w14:textId="77777777" w:rsidR="00331FE8" w:rsidRPr="006125E4" w:rsidRDefault="00331FE8" w:rsidP="00331FE8">
      <w:pPr>
        <w:spacing w:line="20" w:lineRule="exact"/>
        <w:rPr>
          <w:sz w:val="20"/>
          <w:szCs w:val="20"/>
        </w:rPr>
      </w:pPr>
    </w:p>
    <w:p w14:paraId="2A826D63" w14:textId="77777777" w:rsidR="00331FE8" w:rsidRPr="006125E4" w:rsidRDefault="00331FE8" w:rsidP="00331FE8">
      <w:pPr>
        <w:spacing w:line="74" w:lineRule="exact"/>
        <w:rPr>
          <w:sz w:val="20"/>
          <w:szCs w:val="20"/>
        </w:rPr>
      </w:pPr>
    </w:p>
    <w:p w14:paraId="68AB4761" w14:textId="77777777" w:rsidR="00331FE8" w:rsidRPr="006125E4" w:rsidRDefault="00331FE8">
      <w:pPr>
        <w:rPr>
          <w:rFonts w:ascii="Calibri" w:eastAsia="Calibri" w:hAnsi="Calibri" w:cs="Calibri"/>
          <w:b/>
          <w:bCs/>
          <w:color w:val="DB4050"/>
          <w:sz w:val="60"/>
          <w:szCs w:val="60"/>
        </w:rPr>
      </w:pPr>
    </w:p>
    <w:p w14:paraId="0DDE3AF8" w14:textId="77777777" w:rsidR="00331FE8" w:rsidRPr="006125E4" w:rsidRDefault="00331FE8">
      <w:pPr>
        <w:rPr>
          <w:rFonts w:ascii="Calibri" w:eastAsia="Calibri" w:hAnsi="Calibri" w:cs="Calibri"/>
          <w:b/>
          <w:bCs/>
          <w:color w:val="DB4050"/>
          <w:sz w:val="60"/>
          <w:szCs w:val="60"/>
        </w:rPr>
      </w:pPr>
      <w:r w:rsidRPr="006125E4">
        <w:rPr>
          <w:rFonts w:ascii="Calibri" w:eastAsia="Calibri" w:hAnsi="Calibri" w:cs="Calibri"/>
          <w:b/>
          <w:bCs/>
          <w:color w:val="DB4050"/>
          <w:sz w:val="60"/>
          <w:szCs w:val="60"/>
        </w:rPr>
        <w:br w:type="page"/>
      </w:r>
    </w:p>
    <w:p w14:paraId="2188F0B2" w14:textId="77777777" w:rsidR="0037477C" w:rsidRPr="006125E4" w:rsidRDefault="00E97C3C" w:rsidP="00FA5649">
      <w:pPr>
        <w:spacing w:before="120" w:after="120"/>
        <w:rPr>
          <w:sz w:val="20"/>
          <w:szCs w:val="20"/>
        </w:rPr>
      </w:pPr>
      <w:r w:rsidRPr="006125E4">
        <w:rPr>
          <w:rFonts w:ascii="Calibri" w:eastAsia="Calibri" w:hAnsi="Calibri" w:cs="Calibri"/>
          <w:b/>
          <w:bCs/>
          <w:noProof/>
          <w:color w:val="DB4050"/>
          <w:sz w:val="60"/>
          <w:szCs w:val="60"/>
        </w:rPr>
        <w:lastRenderedPageBreak/>
        <w:drawing>
          <wp:anchor distT="0" distB="0" distL="114300" distR="114300" simplePos="0" relativeHeight="251660800" behindDoc="1" locked="0" layoutInCell="1" allowOverlap="1" wp14:anchorId="3622DBD0" wp14:editId="72579154">
            <wp:simplePos x="0" y="0"/>
            <wp:positionH relativeFrom="column">
              <wp:posOffset>9502775</wp:posOffset>
            </wp:positionH>
            <wp:positionV relativeFrom="paragraph">
              <wp:posOffset>-556683</wp:posOffset>
            </wp:positionV>
            <wp:extent cx="759460" cy="7595870"/>
            <wp:effectExtent l="0" t="0" r="254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F1A5A" w:rsidRPr="006125E4">
        <w:rPr>
          <w:rFonts w:ascii="Calibri" w:eastAsia="Calibri" w:hAnsi="Calibri" w:cs="Calibri"/>
          <w:b/>
          <w:bCs/>
          <w:color w:val="DB4050"/>
          <w:sz w:val="26"/>
          <w:szCs w:val="26"/>
        </w:rPr>
        <w:t xml:space="preserve">Note 10 </w:t>
      </w:r>
      <w:r w:rsidR="000F1A5A" w:rsidRPr="006125E4">
        <w:rPr>
          <w:rFonts w:ascii="Calibri" w:eastAsia="Calibri" w:hAnsi="Calibri" w:cs="Calibri"/>
          <w:color w:val="DB4050"/>
          <w:sz w:val="26"/>
          <w:szCs w:val="26"/>
        </w:rPr>
        <w:t>Expenditure and Funding Analysis (continued)</w:t>
      </w:r>
    </w:p>
    <w:p w14:paraId="1D86A3C6" w14:textId="77777777" w:rsidR="000600DA" w:rsidRPr="006125E4" w:rsidRDefault="000600DA" w:rsidP="000600DA">
      <w:pPr>
        <w:spacing w:line="236" w:lineRule="auto"/>
        <w:ind w:right="752"/>
        <w:rPr>
          <w:rFonts w:ascii="Calibri Light" w:eastAsia="Calibri Light" w:hAnsi="Calibri Light" w:cs="Calibri Light"/>
          <w:b/>
          <w:sz w:val="20"/>
          <w:szCs w:val="20"/>
        </w:rPr>
      </w:pPr>
    </w:p>
    <w:p w14:paraId="5145A4DE" w14:textId="77777777" w:rsidR="003669E9" w:rsidRPr="006125E4" w:rsidRDefault="003669E9">
      <w:pPr>
        <w:spacing w:line="158" w:lineRule="exact"/>
        <w:rPr>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843"/>
        <w:gridCol w:w="1276"/>
        <w:gridCol w:w="4394"/>
        <w:gridCol w:w="1843"/>
        <w:gridCol w:w="1842"/>
        <w:gridCol w:w="1276"/>
      </w:tblGrid>
      <w:tr w:rsidR="00EF2485" w:rsidRPr="006125E4" w14:paraId="39F00F90" w14:textId="77777777" w:rsidTr="00A3291E">
        <w:tc>
          <w:tcPr>
            <w:tcW w:w="4780" w:type="dxa"/>
            <w:gridSpan w:val="3"/>
            <w:tcBorders>
              <w:top w:val="single" w:sz="12" w:space="0" w:color="FF0000"/>
            </w:tcBorders>
          </w:tcPr>
          <w:p w14:paraId="77D2AC7D" w14:textId="1E7D6BA1" w:rsidR="00EF2485" w:rsidRPr="006125E4" w:rsidRDefault="00EF2485" w:rsidP="009E77B6">
            <w:pPr>
              <w:spacing w:line="276" w:lineRule="auto"/>
              <w:ind w:right="32"/>
              <w:jc w:val="center"/>
              <w:rPr>
                <w:rFonts w:ascii="Calibri" w:eastAsia="Calibri Light" w:hAnsi="Calibri" w:cs="Calibri Light"/>
                <w:b/>
                <w:sz w:val="16"/>
                <w:szCs w:val="16"/>
              </w:rPr>
            </w:pPr>
            <w:r w:rsidRPr="006125E4">
              <w:rPr>
                <w:rFonts w:ascii="Calibri" w:eastAsia="Calibri Light" w:hAnsi="Calibri" w:cs="Calibri Light"/>
                <w:b/>
                <w:sz w:val="16"/>
                <w:szCs w:val="16"/>
              </w:rPr>
              <w:t>20</w:t>
            </w:r>
            <w:r w:rsidR="006F34CD">
              <w:rPr>
                <w:rFonts w:ascii="Calibri" w:eastAsia="Calibri Light" w:hAnsi="Calibri" w:cs="Calibri Light"/>
                <w:b/>
                <w:sz w:val="16"/>
                <w:szCs w:val="16"/>
              </w:rPr>
              <w:t>2</w:t>
            </w:r>
            <w:r w:rsidR="0033783C">
              <w:rPr>
                <w:rFonts w:ascii="Calibri" w:eastAsia="Calibri Light" w:hAnsi="Calibri" w:cs="Calibri Light"/>
                <w:b/>
                <w:sz w:val="16"/>
                <w:szCs w:val="16"/>
              </w:rPr>
              <w:t>2</w:t>
            </w:r>
            <w:r w:rsidRPr="006125E4">
              <w:rPr>
                <w:rFonts w:ascii="Calibri" w:eastAsia="Calibri Light" w:hAnsi="Calibri" w:cs="Calibri Light"/>
                <w:b/>
                <w:sz w:val="16"/>
                <w:szCs w:val="16"/>
              </w:rPr>
              <w:t>/</w:t>
            </w:r>
            <w:r w:rsidR="006061A1">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4394" w:type="dxa"/>
            <w:tcBorders>
              <w:top w:val="single" w:sz="12" w:space="0" w:color="FF0000"/>
            </w:tcBorders>
          </w:tcPr>
          <w:p w14:paraId="6830416D" w14:textId="77777777" w:rsidR="00EF2485" w:rsidRPr="006125E4" w:rsidRDefault="00EF2485" w:rsidP="009955C9">
            <w:pPr>
              <w:spacing w:line="276" w:lineRule="auto"/>
              <w:ind w:right="752"/>
              <w:rPr>
                <w:rFonts w:ascii="Calibri" w:eastAsia="Calibri Light" w:hAnsi="Calibri" w:cs="Calibri Light"/>
                <w:b/>
                <w:sz w:val="16"/>
                <w:szCs w:val="16"/>
              </w:rPr>
            </w:pPr>
          </w:p>
        </w:tc>
        <w:tc>
          <w:tcPr>
            <w:tcW w:w="4961" w:type="dxa"/>
            <w:gridSpan w:val="3"/>
            <w:tcBorders>
              <w:top w:val="single" w:sz="12" w:space="0" w:color="FF0000"/>
            </w:tcBorders>
          </w:tcPr>
          <w:p w14:paraId="1E4AE2EB" w14:textId="5DB3D76C" w:rsidR="00EF2485" w:rsidRPr="006125E4"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553772" w:rsidRPr="006125E4" w14:paraId="7E576DA1" w14:textId="77777777" w:rsidTr="00A3291E">
        <w:tc>
          <w:tcPr>
            <w:tcW w:w="1661" w:type="dxa"/>
          </w:tcPr>
          <w:p w14:paraId="4991D803" w14:textId="77777777" w:rsidR="00553772" w:rsidRPr="006125E4" w:rsidRDefault="00553772" w:rsidP="0027122B">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 Chargeable to the General Fund</w:t>
            </w:r>
          </w:p>
        </w:tc>
        <w:tc>
          <w:tcPr>
            <w:tcW w:w="1843" w:type="dxa"/>
          </w:tcPr>
          <w:p w14:paraId="7B18B69D" w14:textId="77777777" w:rsidR="00553772" w:rsidRPr="006125E4" w:rsidRDefault="00553772" w:rsidP="0027122B">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Adjustments between Funding and Accounting Basis</w:t>
            </w:r>
          </w:p>
        </w:tc>
        <w:tc>
          <w:tcPr>
            <w:tcW w:w="1276" w:type="dxa"/>
          </w:tcPr>
          <w:p w14:paraId="7E22A8D5" w14:textId="77777777" w:rsidR="00553772" w:rsidRPr="006125E4" w:rsidRDefault="00553772" w:rsidP="0027122B">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 xml:space="preserve">Net Expenditure in the CIES </w:t>
            </w:r>
          </w:p>
        </w:tc>
        <w:tc>
          <w:tcPr>
            <w:tcW w:w="4394" w:type="dxa"/>
          </w:tcPr>
          <w:p w14:paraId="12B3E0B4" w14:textId="77777777" w:rsidR="00553772" w:rsidRPr="006125E4" w:rsidRDefault="00553772" w:rsidP="0027122B">
            <w:pPr>
              <w:spacing w:line="276" w:lineRule="auto"/>
              <w:ind w:right="752"/>
              <w:rPr>
                <w:rFonts w:ascii="Calibri" w:eastAsia="Calibri Light" w:hAnsi="Calibri" w:cs="Calibri Light"/>
                <w:b/>
                <w:sz w:val="16"/>
                <w:szCs w:val="16"/>
              </w:rPr>
            </w:pPr>
          </w:p>
        </w:tc>
        <w:tc>
          <w:tcPr>
            <w:tcW w:w="1843" w:type="dxa"/>
          </w:tcPr>
          <w:p w14:paraId="19C00D78" w14:textId="77777777" w:rsidR="00553772" w:rsidRPr="006125E4" w:rsidRDefault="00553772" w:rsidP="00DA7793">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 Chargeable to the General Fund</w:t>
            </w:r>
          </w:p>
        </w:tc>
        <w:tc>
          <w:tcPr>
            <w:tcW w:w="1842" w:type="dxa"/>
          </w:tcPr>
          <w:p w14:paraId="77D17148" w14:textId="77777777" w:rsidR="00553772" w:rsidRPr="006125E4" w:rsidRDefault="00553772" w:rsidP="0027122B">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Adjustments between Funding and Accounting Basis</w:t>
            </w:r>
          </w:p>
        </w:tc>
        <w:tc>
          <w:tcPr>
            <w:tcW w:w="1276" w:type="dxa"/>
          </w:tcPr>
          <w:p w14:paraId="38F3DC4E" w14:textId="77777777" w:rsidR="00553772" w:rsidRPr="006125E4" w:rsidRDefault="00553772" w:rsidP="0027122B">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 xml:space="preserve">Net Expenditure in the CIES </w:t>
            </w:r>
          </w:p>
        </w:tc>
      </w:tr>
      <w:tr w:rsidR="00553772" w:rsidRPr="006125E4" w14:paraId="266EFCAE" w14:textId="77777777" w:rsidTr="00A3291E">
        <w:tc>
          <w:tcPr>
            <w:tcW w:w="1661" w:type="dxa"/>
            <w:tcBorders>
              <w:bottom w:val="single" w:sz="12" w:space="0" w:color="FF0000"/>
            </w:tcBorders>
          </w:tcPr>
          <w:p w14:paraId="7B15BCC2" w14:textId="77777777" w:rsidR="00553772" w:rsidRPr="006125E4" w:rsidRDefault="00553772" w:rsidP="009955C9">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843" w:type="dxa"/>
            <w:tcBorders>
              <w:bottom w:val="single" w:sz="12" w:space="0" w:color="FF0000"/>
            </w:tcBorders>
          </w:tcPr>
          <w:p w14:paraId="0BF767AC" w14:textId="77777777" w:rsidR="00553772" w:rsidRPr="006125E4" w:rsidRDefault="00553772" w:rsidP="009955C9">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276" w:type="dxa"/>
            <w:tcBorders>
              <w:bottom w:val="single" w:sz="12" w:space="0" w:color="FF0000"/>
            </w:tcBorders>
          </w:tcPr>
          <w:p w14:paraId="2D50FB71" w14:textId="77777777" w:rsidR="00553772" w:rsidRPr="006125E4" w:rsidRDefault="00553772" w:rsidP="009955C9">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394" w:type="dxa"/>
            <w:tcBorders>
              <w:bottom w:val="single" w:sz="12" w:space="0" w:color="FF0000"/>
            </w:tcBorders>
          </w:tcPr>
          <w:p w14:paraId="16CADC3E" w14:textId="77777777" w:rsidR="00553772" w:rsidRPr="006125E4" w:rsidRDefault="00553772" w:rsidP="009955C9">
            <w:pPr>
              <w:spacing w:line="276" w:lineRule="auto"/>
              <w:ind w:right="752"/>
              <w:rPr>
                <w:rFonts w:ascii="Calibri" w:eastAsia="Calibri Light" w:hAnsi="Calibri" w:cs="Calibri Light"/>
                <w:b/>
                <w:sz w:val="16"/>
                <w:szCs w:val="16"/>
              </w:rPr>
            </w:pPr>
          </w:p>
        </w:tc>
        <w:tc>
          <w:tcPr>
            <w:tcW w:w="1843" w:type="dxa"/>
            <w:tcBorders>
              <w:bottom w:val="single" w:sz="12" w:space="0" w:color="FF0000"/>
            </w:tcBorders>
          </w:tcPr>
          <w:p w14:paraId="7F700738" w14:textId="77777777" w:rsidR="00553772" w:rsidRPr="006125E4" w:rsidRDefault="00553772" w:rsidP="00DA7793">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842" w:type="dxa"/>
            <w:tcBorders>
              <w:bottom w:val="single" w:sz="12" w:space="0" w:color="FF0000"/>
            </w:tcBorders>
          </w:tcPr>
          <w:p w14:paraId="07D1E13D" w14:textId="77777777" w:rsidR="00553772" w:rsidRPr="006125E4" w:rsidRDefault="00553772" w:rsidP="00DA7793">
            <w:pPr>
              <w:spacing w:line="276" w:lineRule="auto"/>
              <w:ind w:right="47"/>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276" w:type="dxa"/>
            <w:tcBorders>
              <w:bottom w:val="single" w:sz="12" w:space="0" w:color="FF0000"/>
            </w:tcBorders>
          </w:tcPr>
          <w:p w14:paraId="19BA983C" w14:textId="77777777" w:rsidR="00553772" w:rsidRPr="006125E4" w:rsidRDefault="00553772" w:rsidP="009955C9">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D80008" w:rsidRPr="006125E4" w14:paraId="67F10715" w14:textId="77777777" w:rsidTr="00A3291E">
        <w:tc>
          <w:tcPr>
            <w:tcW w:w="1661" w:type="dxa"/>
            <w:tcBorders>
              <w:top w:val="single" w:sz="12" w:space="0" w:color="FF0000"/>
            </w:tcBorders>
            <w:shd w:val="clear" w:color="auto" w:fill="auto"/>
            <w:vAlign w:val="center"/>
          </w:tcPr>
          <w:p w14:paraId="0AE0729C" w14:textId="77777777" w:rsidR="00D80008" w:rsidRPr="006125E4" w:rsidRDefault="00D80008" w:rsidP="00D80008">
            <w:pPr>
              <w:spacing w:line="276" w:lineRule="auto"/>
              <w:ind w:right="29"/>
              <w:jc w:val="right"/>
              <w:rPr>
                <w:rFonts w:asciiTheme="majorHAnsi" w:hAnsiTheme="majorHAnsi" w:cs="Arial"/>
                <w:sz w:val="16"/>
                <w:szCs w:val="16"/>
              </w:rPr>
            </w:pPr>
          </w:p>
        </w:tc>
        <w:tc>
          <w:tcPr>
            <w:tcW w:w="1843" w:type="dxa"/>
            <w:tcBorders>
              <w:top w:val="single" w:sz="12" w:space="0" w:color="FF0000"/>
            </w:tcBorders>
            <w:shd w:val="clear" w:color="auto" w:fill="auto"/>
            <w:vAlign w:val="center"/>
          </w:tcPr>
          <w:p w14:paraId="5F998484" w14:textId="77777777" w:rsidR="00D80008" w:rsidRPr="006125E4" w:rsidRDefault="00D80008" w:rsidP="00D80008">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1F7D9E7C" w14:textId="77777777" w:rsidR="00D80008" w:rsidRPr="006125E4" w:rsidRDefault="00D80008" w:rsidP="00D80008">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auto"/>
          </w:tcPr>
          <w:p w14:paraId="3135CF6B" w14:textId="77777777" w:rsidR="00D80008" w:rsidRPr="006125E4" w:rsidRDefault="00754ECD" w:rsidP="00754ECD">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(R</w:t>
            </w:r>
            <w:r w:rsidR="00D80008" w:rsidRPr="006125E4">
              <w:rPr>
                <w:rFonts w:asciiTheme="majorHAnsi" w:hAnsiTheme="majorHAnsi" w:cs="Arial"/>
                <w:sz w:val="16"/>
                <w:szCs w:val="16"/>
                <w:u w:val="single"/>
              </w:rPr>
              <w:t>esources</w:t>
            </w:r>
            <w:r>
              <w:rPr>
                <w:rFonts w:asciiTheme="majorHAnsi" w:hAnsiTheme="majorHAnsi" w:cs="Arial"/>
                <w:sz w:val="16"/>
                <w:szCs w:val="16"/>
                <w:u w:val="single"/>
              </w:rPr>
              <w:t>)</w:t>
            </w:r>
            <w:r w:rsidR="00D80008" w:rsidRPr="006125E4">
              <w:rPr>
                <w:rFonts w:asciiTheme="majorHAnsi" w:hAnsiTheme="majorHAnsi" w:cs="Arial"/>
                <w:sz w:val="16"/>
                <w:szCs w:val="16"/>
                <w:u w:val="single"/>
              </w:rPr>
              <w:t>:</w:t>
            </w:r>
          </w:p>
        </w:tc>
        <w:tc>
          <w:tcPr>
            <w:tcW w:w="1843" w:type="dxa"/>
            <w:tcBorders>
              <w:top w:val="single" w:sz="12" w:space="0" w:color="FF0000"/>
            </w:tcBorders>
            <w:shd w:val="clear" w:color="auto" w:fill="auto"/>
            <w:vAlign w:val="center"/>
          </w:tcPr>
          <w:p w14:paraId="78630393" w14:textId="77777777" w:rsidR="00D80008" w:rsidRPr="006125E4" w:rsidRDefault="00D80008" w:rsidP="00D80008">
            <w:pPr>
              <w:spacing w:line="276" w:lineRule="auto"/>
              <w:ind w:right="29"/>
              <w:jc w:val="right"/>
              <w:rPr>
                <w:rFonts w:asciiTheme="majorHAnsi" w:hAnsiTheme="majorHAnsi" w:cs="Arial"/>
                <w:sz w:val="16"/>
                <w:szCs w:val="16"/>
              </w:rPr>
            </w:pPr>
          </w:p>
        </w:tc>
        <w:tc>
          <w:tcPr>
            <w:tcW w:w="1842" w:type="dxa"/>
            <w:tcBorders>
              <w:top w:val="single" w:sz="12" w:space="0" w:color="FF0000"/>
            </w:tcBorders>
            <w:shd w:val="clear" w:color="auto" w:fill="auto"/>
            <w:vAlign w:val="center"/>
          </w:tcPr>
          <w:p w14:paraId="098D1817" w14:textId="77777777" w:rsidR="00D80008" w:rsidRPr="006125E4" w:rsidRDefault="00D80008" w:rsidP="00D80008">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04E1DD3C" w14:textId="77777777" w:rsidR="00D80008" w:rsidRPr="006125E4" w:rsidRDefault="00D80008" w:rsidP="00D80008">
            <w:pPr>
              <w:spacing w:line="276" w:lineRule="auto"/>
              <w:jc w:val="right"/>
              <w:rPr>
                <w:rFonts w:asciiTheme="majorHAnsi" w:hAnsiTheme="majorHAnsi" w:cs="Arial"/>
                <w:sz w:val="16"/>
                <w:szCs w:val="16"/>
              </w:rPr>
            </w:pPr>
          </w:p>
        </w:tc>
      </w:tr>
      <w:tr w:rsidR="00B471D9" w:rsidRPr="006125E4" w14:paraId="6226B9E0" w14:textId="77777777" w:rsidTr="00A3291E">
        <w:tc>
          <w:tcPr>
            <w:tcW w:w="1661" w:type="dxa"/>
            <w:shd w:val="clear" w:color="auto" w:fill="F9E1DF"/>
            <w:vAlign w:val="center"/>
          </w:tcPr>
          <w:p w14:paraId="24A9AAFD" w14:textId="1D48949F" w:rsidR="00B471D9" w:rsidRPr="009C2586" w:rsidRDefault="00B471D9" w:rsidP="00B471D9">
            <w:pPr>
              <w:spacing w:line="276" w:lineRule="auto"/>
              <w:ind w:right="29"/>
              <w:jc w:val="right"/>
              <w:rPr>
                <w:rFonts w:asciiTheme="majorHAnsi" w:hAnsiTheme="majorHAnsi" w:cs="Arial"/>
                <w:sz w:val="16"/>
                <w:szCs w:val="16"/>
                <w:highlight w:val="yellow"/>
              </w:rPr>
            </w:pPr>
            <w:r w:rsidRPr="00FD7599">
              <w:rPr>
                <w:rFonts w:asciiTheme="majorHAnsi" w:hAnsiTheme="majorHAnsi" w:cs="Arial"/>
                <w:sz w:val="16"/>
                <w:szCs w:val="16"/>
              </w:rPr>
              <w:t>4,327</w:t>
            </w:r>
          </w:p>
        </w:tc>
        <w:tc>
          <w:tcPr>
            <w:tcW w:w="1843" w:type="dxa"/>
            <w:shd w:val="clear" w:color="auto" w:fill="F9E1DF"/>
            <w:vAlign w:val="center"/>
          </w:tcPr>
          <w:p w14:paraId="1C117724" w14:textId="6368AC09" w:rsidR="00B471D9" w:rsidRPr="004C259A"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306</w:t>
            </w:r>
          </w:p>
        </w:tc>
        <w:tc>
          <w:tcPr>
            <w:tcW w:w="1276" w:type="dxa"/>
            <w:shd w:val="clear" w:color="auto" w:fill="F9E1DF"/>
            <w:vAlign w:val="center"/>
          </w:tcPr>
          <w:p w14:paraId="651461A3" w14:textId="36E4A995" w:rsidR="00B471D9" w:rsidRPr="002E6570" w:rsidRDefault="00B471D9" w:rsidP="00B471D9">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4,633</w:t>
            </w:r>
          </w:p>
        </w:tc>
        <w:tc>
          <w:tcPr>
            <w:tcW w:w="4394" w:type="dxa"/>
            <w:shd w:val="clear" w:color="auto" w:fill="F9E1DF"/>
          </w:tcPr>
          <w:p w14:paraId="59F2A7F1"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Corporate Finance</w:t>
            </w:r>
          </w:p>
        </w:tc>
        <w:tc>
          <w:tcPr>
            <w:tcW w:w="1843" w:type="dxa"/>
            <w:shd w:val="clear" w:color="auto" w:fill="F9E1DF"/>
            <w:vAlign w:val="center"/>
          </w:tcPr>
          <w:p w14:paraId="4D21C0CF" w14:textId="25A0FDEC"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5,</w:t>
            </w:r>
            <w:r w:rsidR="00C2611C" w:rsidRPr="00120DB0">
              <w:rPr>
                <w:rFonts w:asciiTheme="majorHAnsi" w:hAnsiTheme="majorHAnsi" w:cs="Arial"/>
                <w:sz w:val="16"/>
                <w:szCs w:val="16"/>
              </w:rPr>
              <w:t>857</w:t>
            </w:r>
          </w:p>
        </w:tc>
        <w:tc>
          <w:tcPr>
            <w:tcW w:w="1842" w:type="dxa"/>
            <w:shd w:val="clear" w:color="auto" w:fill="F9E1DF"/>
            <w:vAlign w:val="center"/>
          </w:tcPr>
          <w:p w14:paraId="22EEB37F" w14:textId="4E0D5619"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37</w:t>
            </w:r>
          </w:p>
        </w:tc>
        <w:tc>
          <w:tcPr>
            <w:tcW w:w="1276" w:type="dxa"/>
            <w:shd w:val="clear" w:color="auto" w:fill="F9E1DF"/>
            <w:vAlign w:val="center"/>
          </w:tcPr>
          <w:p w14:paraId="3A68D100" w14:textId="14C075F7"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w:t>
            </w:r>
            <w:r w:rsidR="003A5B05" w:rsidRPr="00120DB0">
              <w:rPr>
                <w:rFonts w:asciiTheme="majorHAnsi" w:hAnsiTheme="majorHAnsi" w:cs="Arial"/>
                <w:sz w:val="16"/>
                <w:szCs w:val="16"/>
              </w:rPr>
              <w:t>894</w:t>
            </w:r>
          </w:p>
        </w:tc>
      </w:tr>
      <w:tr w:rsidR="00B471D9" w:rsidRPr="006125E4" w14:paraId="060D350D" w14:textId="77777777" w:rsidTr="00A3291E">
        <w:tc>
          <w:tcPr>
            <w:tcW w:w="1661" w:type="dxa"/>
            <w:shd w:val="clear" w:color="auto" w:fill="auto"/>
            <w:vAlign w:val="center"/>
          </w:tcPr>
          <w:p w14:paraId="02B5AE28" w14:textId="2D742E1E" w:rsidR="00B471D9" w:rsidRPr="009C2586" w:rsidRDefault="00B471D9" w:rsidP="00B471D9">
            <w:pPr>
              <w:spacing w:line="276" w:lineRule="auto"/>
              <w:ind w:right="29"/>
              <w:jc w:val="right"/>
              <w:rPr>
                <w:rFonts w:asciiTheme="majorHAnsi" w:hAnsiTheme="majorHAnsi" w:cs="Arial"/>
                <w:sz w:val="16"/>
                <w:szCs w:val="16"/>
                <w:highlight w:val="yellow"/>
              </w:rPr>
            </w:pPr>
            <w:r w:rsidRPr="00FD7599">
              <w:rPr>
                <w:rFonts w:asciiTheme="majorHAnsi" w:hAnsiTheme="majorHAnsi" w:cs="Arial"/>
                <w:sz w:val="16"/>
                <w:szCs w:val="16"/>
              </w:rPr>
              <w:t>15,841</w:t>
            </w:r>
          </w:p>
        </w:tc>
        <w:tc>
          <w:tcPr>
            <w:tcW w:w="1843" w:type="dxa"/>
            <w:shd w:val="clear" w:color="auto" w:fill="auto"/>
            <w:vAlign w:val="center"/>
          </w:tcPr>
          <w:p w14:paraId="0EE6D79A" w14:textId="48DFDAEC" w:rsidR="00B471D9" w:rsidRPr="004C259A" w:rsidRDefault="00B471D9" w:rsidP="00B471D9">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415</w:t>
            </w:r>
          </w:p>
        </w:tc>
        <w:tc>
          <w:tcPr>
            <w:tcW w:w="1276" w:type="dxa"/>
            <w:shd w:val="clear" w:color="auto" w:fill="auto"/>
            <w:vAlign w:val="center"/>
          </w:tcPr>
          <w:p w14:paraId="48E9E2B9" w14:textId="45DB3A32" w:rsidR="00B471D9" w:rsidRPr="002E6570" w:rsidRDefault="00B471D9" w:rsidP="00B471D9">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16,256</w:t>
            </w:r>
          </w:p>
        </w:tc>
        <w:tc>
          <w:tcPr>
            <w:tcW w:w="4394" w:type="dxa"/>
            <w:shd w:val="clear" w:color="auto" w:fill="auto"/>
          </w:tcPr>
          <w:p w14:paraId="4FABB164"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Facilities Management</w:t>
            </w:r>
          </w:p>
        </w:tc>
        <w:tc>
          <w:tcPr>
            <w:tcW w:w="1843" w:type="dxa"/>
            <w:shd w:val="clear" w:color="auto" w:fill="auto"/>
            <w:vAlign w:val="center"/>
          </w:tcPr>
          <w:p w14:paraId="08C12F89" w14:textId="39E3844B"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19,840</w:t>
            </w:r>
          </w:p>
        </w:tc>
        <w:tc>
          <w:tcPr>
            <w:tcW w:w="1842" w:type="dxa"/>
            <w:shd w:val="clear" w:color="auto" w:fill="auto"/>
            <w:vAlign w:val="center"/>
          </w:tcPr>
          <w:p w14:paraId="764944F4" w14:textId="6D42E8D1"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(125)</w:t>
            </w:r>
          </w:p>
        </w:tc>
        <w:tc>
          <w:tcPr>
            <w:tcW w:w="1276" w:type="dxa"/>
            <w:shd w:val="clear" w:color="auto" w:fill="auto"/>
            <w:vAlign w:val="center"/>
          </w:tcPr>
          <w:p w14:paraId="73E72898" w14:textId="55A6300B"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19,715</w:t>
            </w:r>
          </w:p>
        </w:tc>
      </w:tr>
      <w:tr w:rsidR="00B471D9" w:rsidRPr="006125E4" w14:paraId="734C8B81" w14:textId="77777777" w:rsidTr="00EF19E4">
        <w:tc>
          <w:tcPr>
            <w:tcW w:w="1661" w:type="dxa"/>
            <w:shd w:val="clear" w:color="auto" w:fill="F9E1DF"/>
            <w:vAlign w:val="center"/>
          </w:tcPr>
          <w:p w14:paraId="43B8E181" w14:textId="6E1A898D" w:rsidR="00B471D9" w:rsidRPr="009C2586" w:rsidRDefault="00B471D9" w:rsidP="00B471D9">
            <w:pPr>
              <w:spacing w:line="276" w:lineRule="auto"/>
              <w:ind w:right="29"/>
              <w:jc w:val="right"/>
              <w:rPr>
                <w:rFonts w:asciiTheme="majorHAnsi" w:hAnsiTheme="majorHAnsi" w:cs="Arial"/>
                <w:sz w:val="16"/>
                <w:szCs w:val="16"/>
                <w:highlight w:val="yellow"/>
              </w:rPr>
            </w:pPr>
            <w:r w:rsidRPr="00FD7599">
              <w:rPr>
                <w:rFonts w:asciiTheme="majorHAnsi" w:hAnsiTheme="majorHAnsi" w:cs="Arial"/>
                <w:sz w:val="16"/>
                <w:szCs w:val="16"/>
              </w:rPr>
              <w:t>12,962</w:t>
            </w:r>
          </w:p>
        </w:tc>
        <w:tc>
          <w:tcPr>
            <w:tcW w:w="1843" w:type="dxa"/>
            <w:shd w:val="clear" w:color="auto" w:fill="F9E1DF"/>
            <w:vAlign w:val="center"/>
          </w:tcPr>
          <w:p w14:paraId="26AFEB08" w14:textId="47B17D5D"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697</w:t>
            </w:r>
          </w:p>
        </w:tc>
        <w:tc>
          <w:tcPr>
            <w:tcW w:w="1276" w:type="dxa"/>
            <w:shd w:val="clear" w:color="auto" w:fill="F9E1DF"/>
            <w:vAlign w:val="center"/>
          </w:tcPr>
          <w:p w14:paraId="45D84B3A" w14:textId="035FE10D"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13,659</w:t>
            </w:r>
          </w:p>
        </w:tc>
        <w:tc>
          <w:tcPr>
            <w:tcW w:w="4394" w:type="dxa"/>
            <w:shd w:val="clear" w:color="auto" w:fill="F9E1DF"/>
          </w:tcPr>
          <w:p w14:paraId="15CAC830"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Information Technology</w:t>
            </w:r>
          </w:p>
        </w:tc>
        <w:tc>
          <w:tcPr>
            <w:tcW w:w="1843" w:type="dxa"/>
            <w:shd w:val="clear" w:color="auto" w:fill="F9E1DF"/>
            <w:vAlign w:val="center"/>
          </w:tcPr>
          <w:p w14:paraId="1F6EA44B" w14:textId="59C3390E"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16,206</w:t>
            </w:r>
          </w:p>
        </w:tc>
        <w:tc>
          <w:tcPr>
            <w:tcW w:w="1842" w:type="dxa"/>
            <w:shd w:val="clear" w:color="auto" w:fill="F9E1DF"/>
            <w:vAlign w:val="center"/>
          </w:tcPr>
          <w:p w14:paraId="72A19654" w14:textId="4D5F38CF"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69</w:t>
            </w:r>
          </w:p>
        </w:tc>
        <w:tc>
          <w:tcPr>
            <w:tcW w:w="1276" w:type="dxa"/>
            <w:shd w:val="clear" w:color="auto" w:fill="F9E1DF"/>
            <w:vAlign w:val="center"/>
          </w:tcPr>
          <w:p w14:paraId="3C11007D" w14:textId="500579E2"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16,275</w:t>
            </w:r>
          </w:p>
        </w:tc>
      </w:tr>
      <w:tr w:rsidR="00B471D9" w:rsidRPr="006125E4" w14:paraId="36008819" w14:textId="77777777" w:rsidTr="00AE4D5F">
        <w:tc>
          <w:tcPr>
            <w:tcW w:w="1661" w:type="dxa"/>
            <w:shd w:val="clear" w:color="auto" w:fill="auto"/>
          </w:tcPr>
          <w:p w14:paraId="5A90DABC" w14:textId="6C5DD6F4" w:rsidR="00B471D9" w:rsidRPr="009C2586" w:rsidRDefault="00B471D9" w:rsidP="00B471D9">
            <w:pPr>
              <w:spacing w:line="276" w:lineRule="auto"/>
              <w:ind w:right="29"/>
              <w:jc w:val="right"/>
              <w:rPr>
                <w:rFonts w:asciiTheme="majorHAnsi" w:hAnsiTheme="majorHAnsi" w:cs="Arial"/>
                <w:sz w:val="16"/>
                <w:szCs w:val="16"/>
                <w:highlight w:val="yellow"/>
              </w:rPr>
            </w:pPr>
            <w:r w:rsidRPr="00FD7599">
              <w:rPr>
                <w:rFonts w:asciiTheme="majorHAnsi" w:hAnsiTheme="majorHAnsi" w:cs="Arial"/>
                <w:sz w:val="16"/>
                <w:szCs w:val="16"/>
              </w:rPr>
              <w:t>5,045</w:t>
            </w:r>
          </w:p>
        </w:tc>
        <w:tc>
          <w:tcPr>
            <w:tcW w:w="1843" w:type="dxa"/>
            <w:shd w:val="clear" w:color="auto" w:fill="auto"/>
          </w:tcPr>
          <w:p w14:paraId="02243657" w14:textId="5B6AE68C"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240</w:t>
            </w:r>
          </w:p>
        </w:tc>
        <w:tc>
          <w:tcPr>
            <w:tcW w:w="1276" w:type="dxa"/>
            <w:shd w:val="clear" w:color="auto" w:fill="auto"/>
          </w:tcPr>
          <w:p w14:paraId="42456B7E" w14:textId="48CB9D05"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5,285</w:t>
            </w:r>
          </w:p>
        </w:tc>
        <w:tc>
          <w:tcPr>
            <w:tcW w:w="4394" w:type="dxa"/>
            <w:shd w:val="clear" w:color="auto" w:fill="auto"/>
          </w:tcPr>
          <w:p w14:paraId="7C3989FA"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Vehicle Fleet Management</w:t>
            </w:r>
          </w:p>
        </w:tc>
        <w:tc>
          <w:tcPr>
            <w:tcW w:w="1843" w:type="dxa"/>
            <w:shd w:val="clear" w:color="auto" w:fill="auto"/>
          </w:tcPr>
          <w:p w14:paraId="466F3E6C" w14:textId="117E3982"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5,375</w:t>
            </w:r>
          </w:p>
        </w:tc>
        <w:tc>
          <w:tcPr>
            <w:tcW w:w="1842" w:type="dxa"/>
            <w:shd w:val="clear" w:color="auto" w:fill="auto"/>
          </w:tcPr>
          <w:p w14:paraId="34BA7FCA" w14:textId="316EAFF5"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38</w:t>
            </w:r>
          </w:p>
        </w:tc>
        <w:tc>
          <w:tcPr>
            <w:tcW w:w="1276" w:type="dxa"/>
            <w:shd w:val="clear" w:color="auto" w:fill="auto"/>
          </w:tcPr>
          <w:p w14:paraId="71C537F4" w14:textId="6F5E2A80"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5,413</w:t>
            </w:r>
          </w:p>
        </w:tc>
      </w:tr>
      <w:tr w:rsidR="00B471D9" w:rsidRPr="006125E4" w14:paraId="2FFC62B5" w14:textId="77777777" w:rsidTr="00EF19E4">
        <w:tc>
          <w:tcPr>
            <w:tcW w:w="1661" w:type="dxa"/>
            <w:shd w:val="clear" w:color="auto" w:fill="F9E1DF"/>
            <w:vAlign w:val="center"/>
          </w:tcPr>
          <w:p w14:paraId="4D71F5AE" w14:textId="0F3B13BC"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23,488</w:t>
            </w:r>
          </w:p>
        </w:tc>
        <w:tc>
          <w:tcPr>
            <w:tcW w:w="1843" w:type="dxa"/>
            <w:shd w:val="clear" w:color="auto" w:fill="F9E1DF"/>
            <w:vAlign w:val="center"/>
          </w:tcPr>
          <w:p w14:paraId="27EB02CF" w14:textId="4C0D2E81"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2,795</w:t>
            </w:r>
          </w:p>
        </w:tc>
        <w:tc>
          <w:tcPr>
            <w:tcW w:w="1276" w:type="dxa"/>
            <w:shd w:val="clear" w:color="auto" w:fill="F9E1DF"/>
            <w:vAlign w:val="center"/>
          </w:tcPr>
          <w:p w14:paraId="7DD77691" w14:textId="7EF04B16"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26,283</w:t>
            </w:r>
          </w:p>
        </w:tc>
        <w:tc>
          <w:tcPr>
            <w:tcW w:w="4394" w:type="dxa"/>
            <w:shd w:val="clear" w:color="auto" w:fill="F9E1DF"/>
          </w:tcPr>
          <w:p w14:paraId="4DECA1CB" w14:textId="77777777" w:rsidR="00B471D9" w:rsidRPr="005F0BBA" w:rsidRDefault="00B471D9" w:rsidP="00B471D9">
            <w:pPr>
              <w:spacing w:line="276" w:lineRule="auto"/>
              <w:rPr>
                <w:rFonts w:asciiTheme="majorHAnsi" w:hAnsiTheme="majorHAnsi" w:cs="Arial"/>
                <w:sz w:val="16"/>
                <w:szCs w:val="16"/>
              </w:rPr>
            </w:pPr>
            <w:r w:rsidRPr="005F0BBA">
              <w:rPr>
                <w:rFonts w:asciiTheme="majorHAnsi" w:hAnsiTheme="majorHAnsi" w:cs="Arial"/>
                <w:sz w:val="16"/>
                <w:szCs w:val="16"/>
              </w:rPr>
              <w:t>People and Organisational Development</w:t>
            </w:r>
          </w:p>
        </w:tc>
        <w:tc>
          <w:tcPr>
            <w:tcW w:w="1843" w:type="dxa"/>
            <w:shd w:val="clear" w:color="auto" w:fill="F9E1DF"/>
            <w:vAlign w:val="center"/>
          </w:tcPr>
          <w:p w14:paraId="0A07D22C" w14:textId="07839EB1"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30,</w:t>
            </w:r>
            <w:r w:rsidR="002D113A" w:rsidRPr="00120DB0">
              <w:rPr>
                <w:rFonts w:asciiTheme="majorHAnsi" w:hAnsiTheme="majorHAnsi" w:cs="Arial"/>
                <w:sz w:val="16"/>
                <w:szCs w:val="16"/>
              </w:rPr>
              <w:t>588</w:t>
            </w:r>
          </w:p>
        </w:tc>
        <w:tc>
          <w:tcPr>
            <w:tcW w:w="1842" w:type="dxa"/>
            <w:shd w:val="clear" w:color="auto" w:fill="F9E1DF"/>
            <w:vAlign w:val="center"/>
          </w:tcPr>
          <w:p w14:paraId="6916AB43" w14:textId="05BB00F6"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(1,83</w:t>
            </w:r>
            <w:r w:rsidR="002D113A" w:rsidRPr="00120DB0">
              <w:rPr>
                <w:rFonts w:asciiTheme="majorHAnsi" w:hAnsiTheme="majorHAnsi" w:cs="Arial"/>
                <w:sz w:val="16"/>
                <w:szCs w:val="16"/>
              </w:rPr>
              <w:t>7</w:t>
            </w:r>
            <w:r w:rsidRPr="00120DB0">
              <w:rPr>
                <w:rFonts w:asciiTheme="majorHAnsi" w:hAnsiTheme="majorHAnsi" w:cs="Arial"/>
                <w:sz w:val="16"/>
                <w:szCs w:val="16"/>
              </w:rPr>
              <w:t>)</w:t>
            </w:r>
          </w:p>
        </w:tc>
        <w:tc>
          <w:tcPr>
            <w:tcW w:w="1276" w:type="dxa"/>
            <w:shd w:val="clear" w:color="auto" w:fill="F9E1DF"/>
            <w:vAlign w:val="center"/>
          </w:tcPr>
          <w:p w14:paraId="25B51BE8" w14:textId="2CAE551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28,</w:t>
            </w:r>
            <w:r w:rsidR="003A5B05" w:rsidRPr="00120DB0">
              <w:rPr>
                <w:rFonts w:asciiTheme="majorHAnsi" w:hAnsiTheme="majorHAnsi" w:cs="Arial"/>
                <w:sz w:val="16"/>
                <w:szCs w:val="16"/>
              </w:rPr>
              <w:t>751</w:t>
            </w:r>
          </w:p>
        </w:tc>
      </w:tr>
      <w:tr w:rsidR="00B471D9" w:rsidRPr="006125E4" w14:paraId="563F2B87" w14:textId="77777777" w:rsidTr="00581F08">
        <w:tc>
          <w:tcPr>
            <w:tcW w:w="1661" w:type="dxa"/>
            <w:shd w:val="clear" w:color="auto" w:fill="auto"/>
            <w:vAlign w:val="center"/>
          </w:tcPr>
          <w:p w14:paraId="006381EA" w14:textId="62323042"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2,993</w:t>
            </w:r>
          </w:p>
        </w:tc>
        <w:tc>
          <w:tcPr>
            <w:tcW w:w="1843" w:type="dxa"/>
            <w:shd w:val="clear" w:color="auto" w:fill="auto"/>
            <w:vAlign w:val="center"/>
          </w:tcPr>
          <w:p w14:paraId="047B9E6A" w14:textId="4A4E9159"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333</w:t>
            </w:r>
          </w:p>
        </w:tc>
        <w:tc>
          <w:tcPr>
            <w:tcW w:w="1276" w:type="dxa"/>
            <w:shd w:val="clear" w:color="auto" w:fill="auto"/>
            <w:vAlign w:val="center"/>
          </w:tcPr>
          <w:p w14:paraId="15790907" w14:textId="5C65AA52"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3,326</w:t>
            </w:r>
          </w:p>
        </w:tc>
        <w:tc>
          <w:tcPr>
            <w:tcW w:w="4394" w:type="dxa"/>
            <w:shd w:val="clear" w:color="auto" w:fill="auto"/>
          </w:tcPr>
          <w:p w14:paraId="5F5BFC16"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843" w:type="dxa"/>
            <w:shd w:val="clear" w:color="auto" w:fill="auto"/>
            <w:vAlign w:val="center"/>
          </w:tcPr>
          <w:p w14:paraId="66E2C7E5" w14:textId="6BDF10F0"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4,825</w:t>
            </w:r>
          </w:p>
        </w:tc>
        <w:tc>
          <w:tcPr>
            <w:tcW w:w="1842" w:type="dxa"/>
            <w:shd w:val="clear" w:color="auto" w:fill="auto"/>
            <w:vAlign w:val="center"/>
          </w:tcPr>
          <w:p w14:paraId="251B93EE" w14:textId="0CFCAD1F"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w:t>
            </w:r>
          </w:p>
        </w:tc>
        <w:tc>
          <w:tcPr>
            <w:tcW w:w="1276" w:type="dxa"/>
            <w:shd w:val="clear" w:color="auto" w:fill="auto"/>
            <w:vAlign w:val="center"/>
          </w:tcPr>
          <w:p w14:paraId="2E06CEFA" w14:textId="563DFED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4,827</w:t>
            </w:r>
          </w:p>
        </w:tc>
      </w:tr>
      <w:tr w:rsidR="00B471D9" w:rsidRPr="006125E4" w14:paraId="0BB80592" w14:textId="77777777" w:rsidTr="00B51DBA">
        <w:tc>
          <w:tcPr>
            <w:tcW w:w="1661" w:type="dxa"/>
            <w:shd w:val="clear" w:color="auto" w:fill="F9E1DF"/>
          </w:tcPr>
          <w:p w14:paraId="5075CAA9" w14:textId="2284985B"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4,454</w:t>
            </w:r>
          </w:p>
        </w:tc>
        <w:tc>
          <w:tcPr>
            <w:tcW w:w="1843" w:type="dxa"/>
            <w:shd w:val="clear" w:color="auto" w:fill="F9E1DF"/>
          </w:tcPr>
          <w:p w14:paraId="51EC8F75" w14:textId="454532DC"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296</w:t>
            </w:r>
          </w:p>
        </w:tc>
        <w:tc>
          <w:tcPr>
            <w:tcW w:w="1276" w:type="dxa"/>
            <w:shd w:val="clear" w:color="auto" w:fill="F9E1DF"/>
          </w:tcPr>
          <w:p w14:paraId="7B486214" w14:textId="10804917"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4,750</w:t>
            </w:r>
          </w:p>
        </w:tc>
        <w:tc>
          <w:tcPr>
            <w:tcW w:w="4394" w:type="dxa"/>
            <w:shd w:val="clear" w:color="auto" w:fill="F9E1DF"/>
          </w:tcPr>
          <w:p w14:paraId="22E78CA8"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(Lead)</w:t>
            </w:r>
          </w:p>
        </w:tc>
        <w:tc>
          <w:tcPr>
            <w:tcW w:w="1843" w:type="dxa"/>
            <w:shd w:val="clear" w:color="auto" w:fill="F9E1DF"/>
          </w:tcPr>
          <w:p w14:paraId="280BD862" w14:textId="2623A94A"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2,027</w:t>
            </w:r>
          </w:p>
        </w:tc>
        <w:tc>
          <w:tcPr>
            <w:tcW w:w="1842" w:type="dxa"/>
            <w:shd w:val="clear" w:color="auto" w:fill="F9E1DF"/>
          </w:tcPr>
          <w:p w14:paraId="6978E8C9" w14:textId="5A682C99"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19</w:t>
            </w:r>
          </w:p>
        </w:tc>
        <w:tc>
          <w:tcPr>
            <w:tcW w:w="1276" w:type="dxa"/>
            <w:shd w:val="clear" w:color="auto" w:fill="F9E1DF"/>
          </w:tcPr>
          <w:p w14:paraId="5E876845" w14:textId="7FE12CE9"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2,046</w:t>
            </w:r>
          </w:p>
        </w:tc>
      </w:tr>
      <w:tr w:rsidR="00B471D9" w:rsidRPr="006125E4" w14:paraId="3CBDC22A" w14:textId="77777777" w:rsidTr="00581F08">
        <w:tc>
          <w:tcPr>
            <w:tcW w:w="1661" w:type="dxa"/>
            <w:shd w:val="clear" w:color="auto" w:fill="auto"/>
            <w:vAlign w:val="center"/>
          </w:tcPr>
          <w:p w14:paraId="2DBA7819" w14:textId="79234828"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8,849</w:t>
            </w:r>
          </w:p>
        </w:tc>
        <w:tc>
          <w:tcPr>
            <w:tcW w:w="1843" w:type="dxa"/>
            <w:shd w:val="clear" w:color="auto" w:fill="auto"/>
            <w:vAlign w:val="center"/>
          </w:tcPr>
          <w:p w14:paraId="659E2A8D" w14:textId="23796DCD"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3,529</w:t>
            </w:r>
          </w:p>
        </w:tc>
        <w:tc>
          <w:tcPr>
            <w:tcW w:w="1276" w:type="dxa"/>
            <w:shd w:val="clear" w:color="auto" w:fill="auto"/>
            <w:vAlign w:val="center"/>
          </w:tcPr>
          <w:p w14:paraId="7FD34A65" w14:textId="42F59E6B"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12,378</w:t>
            </w:r>
          </w:p>
        </w:tc>
        <w:tc>
          <w:tcPr>
            <w:tcW w:w="4394" w:type="dxa"/>
            <w:shd w:val="clear" w:color="auto" w:fill="auto"/>
          </w:tcPr>
          <w:p w14:paraId="67DA0976" w14:textId="70226D9F" w:rsidR="00B471D9" w:rsidRPr="006125E4" w:rsidRDefault="0088013C" w:rsidP="00B471D9">
            <w:pPr>
              <w:spacing w:line="276" w:lineRule="auto"/>
              <w:rPr>
                <w:rFonts w:asciiTheme="majorHAnsi" w:hAnsiTheme="majorHAnsi" w:cs="Arial"/>
                <w:sz w:val="16"/>
                <w:szCs w:val="16"/>
              </w:rPr>
            </w:pPr>
            <w:r w:rsidRPr="006125E4">
              <w:rPr>
                <w:rFonts w:asciiTheme="majorHAnsi" w:hAnsiTheme="majorHAnsi" w:cs="Arial"/>
                <w:sz w:val="16"/>
                <w:szCs w:val="16"/>
              </w:rPr>
              <w:t>Non-Devolved</w:t>
            </w:r>
          </w:p>
        </w:tc>
        <w:tc>
          <w:tcPr>
            <w:tcW w:w="1843" w:type="dxa"/>
            <w:shd w:val="clear" w:color="auto" w:fill="auto"/>
            <w:vAlign w:val="center"/>
          </w:tcPr>
          <w:p w14:paraId="32A9EEFA" w14:textId="10C70E19"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7,881</w:t>
            </w:r>
          </w:p>
        </w:tc>
        <w:tc>
          <w:tcPr>
            <w:tcW w:w="1842" w:type="dxa"/>
            <w:shd w:val="clear" w:color="auto" w:fill="auto"/>
            <w:vAlign w:val="center"/>
          </w:tcPr>
          <w:p w14:paraId="3C41B101" w14:textId="75C71AAF"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(1,585)</w:t>
            </w:r>
          </w:p>
        </w:tc>
        <w:tc>
          <w:tcPr>
            <w:tcW w:w="1276" w:type="dxa"/>
            <w:shd w:val="clear" w:color="auto" w:fill="auto"/>
            <w:vAlign w:val="center"/>
          </w:tcPr>
          <w:p w14:paraId="3F305871" w14:textId="29CFF2B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6,296</w:t>
            </w:r>
          </w:p>
        </w:tc>
      </w:tr>
      <w:tr w:rsidR="00B471D9" w:rsidRPr="006125E4" w14:paraId="73D72044" w14:textId="77777777" w:rsidTr="00EF19E4">
        <w:tc>
          <w:tcPr>
            <w:tcW w:w="1661" w:type="dxa"/>
            <w:shd w:val="clear" w:color="auto" w:fill="F9E1DF"/>
            <w:vAlign w:val="center"/>
          </w:tcPr>
          <w:p w14:paraId="56CE9A4D" w14:textId="07CE2A02"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641</w:t>
            </w:r>
          </w:p>
        </w:tc>
        <w:tc>
          <w:tcPr>
            <w:tcW w:w="1843" w:type="dxa"/>
            <w:shd w:val="clear" w:color="auto" w:fill="F9E1DF"/>
            <w:vAlign w:val="center"/>
          </w:tcPr>
          <w:p w14:paraId="4F025C08" w14:textId="0B691724"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88</w:t>
            </w:r>
          </w:p>
        </w:tc>
        <w:tc>
          <w:tcPr>
            <w:tcW w:w="1276" w:type="dxa"/>
            <w:shd w:val="clear" w:color="auto" w:fill="F9E1DF"/>
            <w:vAlign w:val="center"/>
          </w:tcPr>
          <w:p w14:paraId="28917381" w14:textId="541947E3"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729</w:t>
            </w:r>
          </w:p>
        </w:tc>
        <w:tc>
          <w:tcPr>
            <w:tcW w:w="4394" w:type="dxa"/>
            <w:shd w:val="clear" w:color="auto" w:fill="F9E1DF"/>
          </w:tcPr>
          <w:p w14:paraId="6F08D21C"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Secondments</w:t>
            </w:r>
          </w:p>
        </w:tc>
        <w:tc>
          <w:tcPr>
            <w:tcW w:w="1843" w:type="dxa"/>
            <w:shd w:val="clear" w:color="auto" w:fill="F9E1DF"/>
            <w:vAlign w:val="center"/>
          </w:tcPr>
          <w:p w14:paraId="4071697E" w14:textId="06F4D1CD"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175</w:t>
            </w:r>
          </w:p>
        </w:tc>
        <w:tc>
          <w:tcPr>
            <w:tcW w:w="1842" w:type="dxa"/>
            <w:shd w:val="clear" w:color="auto" w:fill="F9E1DF"/>
            <w:vAlign w:val="center"/>
          </w:tcPr>
          <w:p w14:paraId="59E8E136" w14:textId="0F303606"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(13)</w:t>
            </w:r>
          </w:p>
        </w:tc>
        <w:tc>
          <w:tcPr>
            <w:tcW w:w="1276" w:type="dxa"/>
            <w:shd w:val="clear" w:color="auto" w:fill="F9E1DF"/>
            <w:vAlign w:val="center"/>
          </w:tcPr>
          <w:p w14:paraId="5614B7AC" w14:textId="40DB8CD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162</w:t>
            </w:r>
          </w:p>
        </w:tc>
      </w:tr>
      <w:tr w:rsidR="00B471D9" w:rsidRPr="006125E4" w14:paraId="1C2F3A48" w14:textId="77777777" w:rsidTr="00581F08">
        <w:tc>
          <w:tcPr>
            <w:tcW w:w="1661" w:type="dxa"/>
            <w:tcBorders>
              <w:bottom w:val="single" w:sz="12" w:space="0" w:color="FF0000"/>
            </w:tcBorders>
            <w:shd w:val="clear" w:color="auto" w:fill="auto"/>
            <w:vAlign w:val="center"/>
          </w:tcPr>
          <w:p w14:paraId="1EFDC84B" w14:textId="1C36F16A"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10,809</w:t>
            </w:r>
          </w:p>
        </w:tc>
        <w:tc>
          <w:tcPr>
            <w:tcW w:w="1843" w:type="dxa"/>
            <w:tcBorders>
              <w:bottom w:val="single" w:sz="12" w:space="0" w:color="FF0000"/>
            </w:tcBorders>
            <w:shd w:val="clear" w:color="auto" w:fill="auto"/>
            <w:vAlign w:val="center"/>
          </w:tcPr>
          <w:p w14:paraId="08F994D4" w14:textId="390ACBFC"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915</w:t>
            </w:r>
          </w:p>
        </w:tc>
        <w:tc>
          <w:tcPr>
            <w:tcW w:w="1276" w:type="dxa"/>
            <w:tcBorders>
              <w:bottom w:val="single" w:sz="12" w:space="0" w:color="FF0000"/>
            </w:tcBorders>
            <w:shd w:val="clear" w:color="auto" w:fill="auto"/>
            <w:vAlign w:val="center"/>
          </w:tcPr>
          <w:p w14:paraId="69CF499A" w14:textId="37E2B698" w:rsidR="00B471D9" w:rsidRPr="002E6570"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11,724</w:t>
            </w:r>
          </w:p>
        </w:tc>
        <w:tc>
          <w:tcPr>
            <w:tcW w:w="4394" w:type="dxa"/>
            <w:tcBorders>
              <w:bottom w:val="single" w:sz="12" w:space="0" w:color="FF0000"/>
            </w:tcBorders>
            <w:shd w:val="clear" w:color="auto" w:fill="auto"/>
          </w:tcPr>
          <w:p w14:paraId="504788D0"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Grants</w:t>
            </w:r>
          </w:p>
        </w:tc>
        <w:tc>
          <w:tcPr>
            <w:tcW w:w="1843" w:type="dxa"/>
            <w:tcBorders>
              <w:bottom w:val="single" w:sz="12" w:space="0" w:color="FF0000"/>
            </w:tcBorders>
            <w:shd w:val="clear" w:color="auto" w:fill="auto"/>
            <w:vAlign w:val="center"/>
          </w:tcPr>
          <w:p w14:paraId="635874AB" w14:textId="26EC33E0"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7,900</w:t>
            </w:r>
          </w:p>
        </w:tc>
        <w:tc>
          <w:tcPr>
            <w:tcW w:w="1842" w:type="dxa"/>
            <w:tcBorders>
              <w:bottom w:val="single" w:sz="12" w:space="0" w:color="FF0000"/>
            </w:tcBorders>
            <w:shd w:val="clear" w:color="auto" w:fill="auto"/>
            <w:vAlign w:val="center"/>
          </w:tcPr>
          <w:p w14:paraId="5380AD8B" w14:textId="58712D62"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(224)</w:t>
            </w:r>
          </w:p>
        </w:tc>
        <w:tc>
          <w:tcPr>
            <w:tcW w:w="1276" w:type="dxa"/>
            <w:tcBorders>
              <w:bottom w:val="single" w:sz="12" w:space="0" w:color="FF0000"/>
            </w:tcBorders>
            <w:shd w:val="clear" w:color="auto" w:fill="auto"/>
            <w:vAlign w:val="center"/>
          </w:tcPr>
          <w:p w14:paraId="0A8E9D25" w14:textId="1C4A9D92"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7,676</w:t>
            </w:r>
          </w:p>
        </w:tc>
      </w:tr>
      <w:tr w:rsidR="00B471D9" w:rsidRPr="006125E4" w14:paraId="301CE82A" w14:textId="77777777" w:rsidTr="00581F08">
        <w:tc>
          <w:tcPr>
            <w:tcW w:w="1661" w:type="dxa"/>
            <w:tcBorders>
              <w:top w:val="single" w:sz="12" w:space="0" w:color="FF0000"/>
            </w:tcBorders>
            <w:shd w:val="clear" w:color="auto" w:fill="F9E1DF"/>
            <w:vAlign w:val="center"/>
          </w:tcPr>
          <w:p w14:paraId="5ADBAB94" w14:textId="4CDAED65" w:rsidR="00B471D9" w:rsidRPr="00926713" w:rsidRDefault="00B471D9" w:rsidP="00B471D9">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89,409</w:t>
            </w:r>
          </w:p>
        </w:tc>
        <w:tc>
          <w:tcPr>
            <w:tcW w:w="1843" w:type="dxa"/>
            <w:tcBorders>
              <w:top w:val="single" w:sz="12" w:space="0" w:color="FF0000"/>
            </w:tcBorders>
            <w:shd w:val="clear" w:color="auto" w:fill="F9E1DF"/>
            <w:vAlign w:val="center"/>
          </w:tcPr>
          <w:p w14:paraId="38523B49" w14:textId="69E0F96F"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9,614</w:t>
            </w:r>
          </w:p>
        </w:tc>
        <w:tc>
          <w:tcPr>
            <w:tcW w:w="1276" w:type="dxa"/>
            <w:tcBorders>
              <w:top w:val="single" w:sz="12" w:space="0" w:color="FF0000"/>
            </w:tcBorders>
            <w:shd w:val="clear" w:color="auto" w:fill="F9E1DF"/>
            <w:vAlign w:val="center"/>
          </w:tcPr>
          <w:p w14:paraId="45B93649" w14:textId="5A9A7106"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99,023</w:t>
            </w:r>
          </w:p>
        </w:tc>
        <w:tc>
          <w:tcPr>
            <w:tcW w:w="4394" w:type="dxa"/>
            <w:tcBorders>
              <w:top w:val="single" w:sz="12" w:space="0" w:color="FF0000"/>
            </w:tcBorders>
            <w:shd w:val="clear" w:color="auto" w:fill="F9E1DF"/>
          </w:tcPr>
          <w:p w14:paraId="6D647565" w14:textId="77777777" w:rsidR="00B471D9" w:rsidRPr="006125E4" w:rsidRDefault="00B471D9" w:rsidP="00B471D9">
            <w:pPr>
              <w:spacing w:line="276" w:lineRule="auto"/>
              <w:rPr>
                <w:rFonts w:asciiTheme="majorHAnsi" w:hAnsiTheme="majorHAnsi" w:cs="Arial"/>
                <w:sz w:val="16"/>
                <w:szCs w:val="16"/>
              </w:rPr>
            </w:pPr>
            <w:r>
              <w:rPr>
                <w:rFonts w:asciiTheme="majorHAnsi" w:hAnsiTheme="majorHAnsi" w:cs="Arial"/>
                <w:sz w:val="16"/>
                <w:szCs w:val="16"/>
              </w:rPr>
              <w:t>Assistant Chief Officer (</w:t>
            </w:r>
            <w:r w:rsidRPr="006125E4">
              <w:rPr>
                <w:rFonts w:asciiTheme="majorHAnsi" w:hAnsiTheme="majorHAnsi" w:cs="Arial"/>
                <w:sz w:val="16"/>
                <w:szCs w:val="16"/>
              </w:rPr>
              <w:t>Resources</w:t>
            </w:r>
            <w:r>
              <w:rPr>
                <w:rFonts w:asciiTheme="majorHAnsi" w:hAnsiTheme="majorHAnsi" w:cs="Arial"/>
                <w:sz w:val="16"/>
                <w:szCs w:val="16"/>
              </w:rPr>
              <w:t>)</w:t>
            </w:r>
          </w:p>
        </w:tc>
        <w:tc>
          <w:tcPr>
            <w:tcW w:w="1843" w:type="dxa"/>
            <w:tcBorders>
              <w:top w:val="single" w:sz="12" w:space="0" w:color="FF0000"/>
            </w:tcBorders>
            <w:shd w:val="clear" w:color="auto" w:fill="F9E1DF"/>
            <w:vAlign w:val="center"/>
          </w:tcPr>
          <w:p w14:paraId="41F88C97" w14:textId="4A6A78BA"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100,</w:t>
            </w:r>
            <w:r w:rsidR="002D113A" w:rsidRPr="00120DB0">
              <w:rPr>
                <w:rFonts w:asciiTheme="majorHAnsi" w:hAnsiTheme="majorHAnsi" w:cs="Arial"/>
                <w:sz w:val="16"/>
                <w:szCs w:val="16"/>
              </w:rPr>
              <w:t>674</w:t>
            </w:r>
          </w:p>
        </w:tc>
        <w:tc>
          <w:tcPr>
            <w:tcW w:w="1842" w:type="dxa"/>
            <w:tcBorders>
              <w:top w:val="single" w:sz="12" w:space="0" w:color="FF0000"/>
            </w:tcBorders>
            <w:shd w:val="clear" w:color="auto" w:fill="F9E1DF"/>
            <w:vAlign w:val="center"/>
          </w:tcPr>
          <w:p w14:paraId="77366215" w14:textId="75202A05"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(3,6</w:t>
            </w:r>
            <w:r w:rsidR="002D113A" w:rsidRPr="00120DB0">
              <w:rPr>
                <w:rFonts w:asciiTheme="majorHAnsi" w:hAnsiTheme="majorHAnsi" w:cs="Arial"/>
                <w:sz w:val="16"/>
                <w:szCs w:val="16"/>
              </w:rPr>
              <w:t>19</w:t>
            </w:r>
            <w:r w:rsidRPr="00120DB0">
              <w:rPr>
                <w:rFonts w:asciiTheme="majorHAnsi" w:hAnsiTheme="majorHAnsi" w:cs="Arial"/>
                <w:sz w:val="16"/>
                <w:szCs w:val="16"/>
              </w:rPr>
              <w:t>)</w:t>
            </w:r>
          </w:p>
        </w:tc>
        <w:tc>
          <w:tcPr>
            <w:tcW w:w="1276" w:type="dxa"/>
            <w:tcBorders>
              <w:top w:val="single" w:sz="12" w:space="0" w:color="FF0000"/>
            </w:tcBorders>
            <w:shd w:val="clear" w:color="auto" w:fill="F9E1DF"/>
            <w:vAlign w:val="center"/>
          </w:tcPr>
          <w:p w14:paraId="7C5DA8AD" w14:textId="4F2927F5"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9</w:t>
            </w:r>
            <w:r w:rsidR="003A5B05" w:rsidRPr="00120DB0">
              <w:rPr>
                <w:rFonts w:asciiTheme="majorHAnsi" w:hAnsiTheme="majorHAnsi" w:cs="Arial"/>
                <w:sz w:val="16"/>
                <w:szCs w:val="16"/>
              </w:rPr>
              <w:t>7,055</w:t>
            </w:r>
          </w:p>
        </w:tc>
      </w:tr>
      <w:tr w:rsidR="00B471D9" w:rsidRPr="006125E4" w14:paraId="56CEF8AA" w14:textId="77777777" w:rsidTr="00AE4D5F">
        <w:tc>
          <w:tcPr>
            <w:tcW w:w="1661" w:type="dxa"/>
            <w:tcBorders>
              <w:top w:val="single" w:sz="12" w:space="0" w:color="FF0000"/>
            </w:tcBorders>
            <w:shd w:val="clear" w:color="auto" w:fill="auto"/>
          </w:tcPr>
          <w:p w14:paraId="60035BB6" w14:textId="75695A60" w:rsidR="00B471D9" w:rsidRPr="00926713" w:rsidRDefault="00B471D9" w:rsidP="00B471D9">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3,927</w:t>
            </w:r>
          </w:p>
        </w:tc>
        <w:tc>
          <w:tcPr>
            <w:tcW w:w="1843" w:type="dxa"/>
            <w:tcBorders>
              <w:top w:val="single" w:sz="12" w:space="0" w:color="FF0000"/>
            </w:tcBorders>
            <w:shd w:val="clear" w:color="auto" w:fill="auto"/>
          </w:tcPr>
          <w:p w14:paraId="7BE247C1" w14:textId="220C6FF2"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48</w:t>
            </w:r>
          </w:p>
        </w:tc>
        <w:tc>
          <w:tcPr>
            <w:tcW w:w="1276" w:type="dxa"/>
            <w:tcBorders>
              <w:top w:val="single" w:sz="12" w:space="0" w:color="FF0000"/>
            </w:tcBorders>
            <w:shd w:val="clear" w:color="auto" w:fill="auto"/>
          </w:tcPr>
          <w:p w14:paraId="32E7B3DF" w14:textId="7DDDB21F"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3,975</w:t>
            </w:r>
          </w:p>
        </w:tc>
        <w:tc>
          <w:tcPr>
            <w:tcW w:w="4394" w:type="dxa"/>
            <w:tcBorders>
              <w:top w:val="single" w:sz="12" w:space="0" w:color="FF0000"/>
            </w:tcBorders>
            <w:shd w:val="clear" w:color="auto" w:fill="auto"/>
          </w:tcPr>
          <w:p w14:paraId="7DEC361E"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Hillsborough Inquests / Claims</w:t>
            </w:r>
          </w:p>
        </w:tc>
        <w:tc>
          <w:tcPr>
            <w:tcW w:w="1843" w:type="dxa"/>
            <w:tcBorders>
              <w:top w:val="single" w:sz="12" w:space="0" w:color="FF0000"/>
            </w:tcBorders>
            <w:shd w:val="clear" w:color="auto" w:fill="auto"/>
          </w:tcPr>
          <w:p w14:paraId="69E5215F" w14:textId="51D1F134"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43,724</w:t>
            </w:r>
          </w:p>
        </w:tc>
        <w:tc>
          <w:tcPr>
            <w:tcW w:w="1842" w:type="dxa"/>
            <w:tcBorders>
              <w:top w:val="single" w:sz="12" w:space="0" w:color="FF0000"/>
            </w:tcBorders>
            <w:shd w:val="clear" w:color="auto" w:fill="auto"/>
          </w:tcPr>
          <w:p w14:paraId="163E18C0" w14:textId="1127BD8D"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8</w:t>
            </w:r>
          </w:p>
        </w:tc>
        <w:tc>
          <w:tcPr>
            <w:tcW w:w="1276" w:type="dxa"/>
            <w:tcBorders>
              <w:top w:val="single" w:sz="12" w:space="0" w:color="FF0000"/>
            </w:tcBorders>
            <w:shd w:val="clear" w:color="auto" w:fill="auto"/>
          </w:tcPr>
          <w:p w14:paraId="67482C0E" w14:textId="50CAE97D"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43,732</w:t>
            </w:r>
          </w:p>
        </w:tc>
      </w:tr>
      <w:tr w:rsidR="00B471D9" w:rsidRPr="006125E4" w14:paraId="4258B131" w14:textId="77777777" w:rsidTr="00AE4D5F">
        <w:tc>
          <w:tcPr>
            <w:tcW w:w="1661" w:type="dxa"/>
            <w:shd w:val="clear" w:color="auto" w:fill="F9E1DF"/>
          </w:tcPr>
          <w:p w14:paraId="5D267AF5" w14:textId="5D802E64" w:rsidR="00B471D9" w:rsidRPr="00926713" w:rsidRDefault="00B471D9" w:rsidP="00B471D9">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12,352</w:t>
            </w:r>
          </w:p>
        </w:tc>
        <w:tc>
          <w:tcPr>
            <w:tcW w:w="1843" w:type="dxa"/>
            <w:shd w:val="clear" w:color="auto" w:fill="F9E1DF"/>
          </w:tcPr>
          <w:p w14:paraId="2847E3BE" w14:textId="7603A2F8" w:rsidR="00B471D9" w:rsidRPr="004C259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5</w:t>
            </w:r>
          </w:p>
        </w:tc>
        <w:tc>
          <w:tcPr>
            <w:tcW w:w="1276" w:type="dxa"/>
            <w:shd w:val="clear" w:color="auto" w:fill="F9E1DF"/>
          </w:tcPr>
          <w:p w14:paraId="68F8C896" w14:textId="20EB2CD9"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12,357</w:t>
            </w:r>
          </w:p>
        </w:tc>
        <w:tc>
          <w:tcPr>
            <w:tcW w:w="4394" w:type="dxa"/>
            <w:shd w:val="clear" w:color="auto" w:fill="F9E1DF"/>
          </w:tcPr>
          <w:p w14:paraId="2B341728"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CSE / Operation Stovewood</w:t>
            </w:r>
          </w:p>
        </w:tc>
        <w:tc>
          <w:tcPr>
            <w:tcW w:w="1843" w:type="dxa"/>
            <w:shd w:val="clear" w:color="auto" w:fill="F9E1DF"/>
          </w:tcPr>
          <w:p w14:paraId="08692C41" w14:textId="397F40DF" w:rsidR="00B471D9" w:rsidRPr="00120DB0" w:rsidRDefault="00B471D9"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10,263</w:t>
            </w:r>
          </w:p>
        </w:tc>
        <w:tc>
          <w:tcPr>
            <w:tcW w:w="1842" w:type="dxa"/>
            <w:shd w:val="clear" w:color="auto" w:fill="F9E1DF"/>
          </w:tcPr>
          <w:p w14:paraId="45D38178" w14:textId="2FD5F586" w:rsidR="00B471D9" w:rsidRPr="00120DB0" w:rsidRDefault="00B471D9"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w:t>
            </w:r>
          </w:p>
        </w:tc>
        <w:tc>
          <w:tcPr>
            <w:tcW w:w="1276" w:type="dxa"/>
            <w:shd w:val="clear" w:color="auto" w:fill="F9E1DF"/>
          </w:tcPr>
          <w:p w14:paraId="5E1AB9D9" w14:textId="2874DC8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10,264</w:t>
            </w:r>
          </w:p>
        </w:tc>
      </w:tr>
      <w:tr w:rsidR="0033783C" w:rsidRPr="00606667" w14:paraId="0E1E6FF2" w14:textId="77777777" w:rsidTr="00EF6E66">
        <w:tc>
          <w:tcPr>
            <w:tcW w:w="1661" w:type="dxa"/>
            <w:tcBorders>
              <w:bottom w:val="single" w:sz="12" w:space="0" w:color="FF0000"/>
            </w:tcBorders>
            <w:shd w:val="clear" w:color="auto" w:fill="auto"/>
            <w:vAlign w:val="center"/>
          </w:tcPr>
          <w:p w14:paraId="5F928C33" w14:textId="00028954" w:rsidR="0033783C" w:rsidRPr="009F6540" w:rsidRDefault="0033783C" w:rsidP="0033783C">
            <w:pPr>
              <w:spacing w:line="276" w:lineRule="auto"/>
              <w:ind w:right="29"/>
              <w:jc w:val="right"/>
              <w:rPr>
                <w:rFonts w:asciiTheme="majorHAnsi" w:hAnsiTheme="majorHAnsi" w:cs="Arial"/>
                <w:sz w:val="16"/>
                <w:szCs w:val="16"/>
                <w:highlight w:val="yellow"/>
              </w:rPr>
            </w:pPr>
            <w:r w:rsidRPr="00023836">
              <w:rPr>
                <w:rFonts w:asciiTheme="majorHAnsi" w:hAnsiTheme="majorHAnsi" w:cs="Arial"/>
                <w:sz w:val="16"/>
                <w:szCs w:val="16"/>
              </w:rPr>
              <w:t>(44,489)</w:t>
            </w:r>
          </w:p>
        </w:tc>
        <w:tc>
          <w:tcPr>
            <w:tcW w:w="1843" w:type="dxa"/>
            <w:tcBorders>
              <w:bottom w:val="single" w:sz="12" w:space="0" w:color="FF0000"/>
            </w:tcBorders>
            <w:shd w:val="clear" w:color="auto" w:fill="auto"/>
          </w:tcPr>
          <w:p w14:paraId="141973D8" w14:textId="4BA8BFF7" w:rsidR="0033783C" w:rsidRPr="00B67277" w:rsidRDefault="0033783C" w:rsidP="0033783C">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6,125</w:t>
            </w:r>
          </w:p>
        </w:tc>
        <w:tc>
          <w:tcPr>
            <w:tcW w:w="1276" w:type="dxa"/>
            <w:tcBorders>
              <w:bottom w:val="single" w:sz="12" w:space="0" w:color="FF0000"/>
            </w:tcBorders>
            <w:shd w:val="clear" w:color="auto" w:fill="auto"/>
            <w:vAlign w:val="center"/>
          </w:tcPr>
          <w:p w14:paraId="2F7DEDDA" w14:textId="60A031EF" w:rsidR="0033783C" w:rsidRPr="00B67277" w:rsidRDefault="0033783C" w:rsidP="0033783C">
            <w:pPr>
              <w:spacing w:line="276" w:lineRule="auto"/>
              <w:jc w:val="right"/>
              <w:rPr>
                <w:rFonts w:asciiTheme="majorHAnsi" w:hAnsiTheme="majorHAnsi" w:cs="Arial"/>
                <w:sz w:val="16"/>
                <w:szCs w:val="16"/>
              </w:rPr>
            </w:pPr>
            <w:r w:rsidRPr="002551BA">
              <w:rPr>
                <w:rFonts w:asciiTheme="majorHAnsi" w:hAnsiTheme="majorHAnsi" w:cs="Arial"/>
                <w:sz w:val="16"/>
                <w:szCs w:val="16"/>
              </w:rPr>
              <w:t>(38,364)</w:t>
            </w:r>
          </w:p>
        </w:tc>
        <w:tc>
          <w:tcPr>
            <w:tcW w:w="4394" w:type="dxa"/>
            <w:tcBorders>
              <w:bottom w:val="single" w:sz="12" w:space="0" w:color="FF0000"/>
            </w:tcBorders>
            <w:shd w:val="clear" w:color="auto" w:fill="auto"/>
          </w:tcPr>
          <w:p w14:paraId="0D1A8982"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PCC</w:t>
            </w:r>
          </w:p>
        </w:tc>
        <w:tc>
          <w:tcPr>
            <w:tcW w:w="1843" w:type="dxa"/>
            <w:tcBorders>
              <w:bottom w:val="single" w:sz="12" w:space="0" w:color="FF0000"/>
            </w:tcBorders>
            <w:shd w:val="clear" w:color="auto" w:fill="auto"/>
            <w:vAlign w:val="center"/>
          </w:tcPr>
          <w:p w14:paraId="4E19F460" w14:textId="710BCB6B" w:rsidR="0033783C" w:rsidRPr="00120DB0" w:rsidRDefault="0033783C"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w:t>
            </w:r>
            <w:r w:rsidR="00051AFC" w:rsidRPr="00120DB0">
              <w:rPr>
                <w:rFonts w:asciiTheme="majorHAnsi" w:hAnsiTheme="majorHAnsi" w:cs="Arial"/>
                <w:sz w:val="16"/>
                <w:szCs w:val="16"/>
              </w:rPr>
              <w:t>8</w:t>
            </w:r>
            <w:r w:rsidR="009F67E0" w:rsidRPr="00120DB0">
              <w:rPr>
                <w:rFonts w:asciiTheme="majorHAnsi" w:hAnsiTheme="majorHAnsi" w:cs="Arial"/>
                <w:sz w:val="16"/>
                <w:szCs w:val="16"/>
              </w:rPr>
              <w:t>8</w:t>
            </w:r>
            <w:r w:rsidR="00914164" w:rsidRPr="00120DB0">
              <w:rPr>
                <w:rFonts w:asciiTheme="majorHAnsi" w:hAnsiTheme="majorHAnsi" w:cs="Arial"/>
                <w:sz w:val="16"/>
                <w:szCs w:val="16"/>
              </w:rPr>
              <w:t>,</w:t>
            </w:r>
            <w:r w:rsidR="009F67E0" w:rsidRPr="00120DB0">
              <w:rPr>
                <w:rFonts w:asciiTheme="majorHAnsi" w:hAnsiTheme="majorHAnsi" w:cs="Arial"/>
                <w:sz w:val="16"/>
                <w:szCs w:val="16"/>
              </w:rPr>
              <w:t>670</w:t>
            </w:r>
            <w:r w:rsidRPr="00120DB0">
              <w:rPr>
                <w:rFonts w:asciiTheme="majorHAnsi" w:hAnsiTheme="majorHAnsi" w:cs="Arial"/>
                <w:sz w:val="16"/>
                <w:szCs w:val="16"/>
              </w:rPr>
              <w:t>)</w:t>
            </w:r>
          </w:p>
        </w:tc>
        <w:tc>
          <w:tcPr>
            <w:tcW w:w="1842" w:type="dxa"/>
            <w:tcBorders>
              <w:bottom w:val="single" w:sz="12" w:space="0" w:color="FF0000"/>
            </w:tcBorders>
            <w:shd w:val="clear" w:color="auto" w:fill="auto"/>
          </w:tcPr>
          <w:p w14:paraId="54C0F0E6" w14:textId="6E418676" w:rsidR="0033783C" w:rsidRPr="00120DB0" w:rsidRDefault="00606667" w:rsidP="0033783C">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11</w:t>
            </w:r>
            <w:r w:rsidR="0033783C" w:rsidRPr="00120DB0">
              <w:rPr>
                <w:rFonts w:asciiTheme="majorHAnsi" w:hAnsiTheme="majorHAnsi" w:cs="Arial"/>
                <w:sz w:val="16"/>
                <w:szCs w:val="16"/>
              </w:rPr>
              <w:t>,</w:t>
            </w:r>
            <w:r w:rsidRPr="00120DB0">
              <w:rPr>
                <w:rFonts w:asciiTheme="majorHAnsi" w:hAnsiTheme="majorHAnsi" w:cs="Arial"/>
                <w:sz w:val="16"/>
                <w:szCs w:val="16"/>
              </w:rPr>
              <w:t>85</w:t>
            </w:r>
            <w:r w:rsidR="00015AB8" w:rsidRPr="00120DB0">
              <w:rPr>
                <w:rFonts w:asciiTheme="majorHAnsi" w:hAnsiTheme="majorHAnsi" w:cs="Arial"/>
                <w:sz w:val="16"/>
                <w:szCs w:val="16"/>
              </w:rPr>
              <w:t>5</w:t>
            </w:r>
          </w:p>
        </w:tc>
        <w:tc>
          <w:tcPr>
            <w:tcW w:w="1276" w:type="dxa"/>
            <w:tcBorders>
              <w:bottom w:val="single" w:sz="12" w:space="0" w:color="FF0000"/>
            </w:tcBorders>
            <w:shd w:val="clear" w:color="auto" w:fill="auto"/>
            <w:vAlign w:val="center"/>
          </w:tcPr>
          <w:p w14:paraId="08E68239" w14:textId="1EA38E0E" w:rsidR="0033783C" w:rsidRPr="00120DB0" w:rsidRDefault="0033783C" w:rsidP="0033783C">
            <w:pPr>
              <w:spacing w:line="276" w:lineRule="auto"/>
              <w:jc w:val="right"/>
              <w:rPr>
                <w:rFonts w:asciiTheme="majorHAnsi" w:hAnsiTheme="majorHAnsi" w:cs="Arial"/>
                <w:sz w:val="16"/>
                <w:szCs w:val="16"/>
              </w:rPr>
            </w:pPr>
            <w:r w:rsidRPr="00120DB0">
              <w:rPr>
                <w:rFonts w:asciiTheme="majorHAnsi" w:hAnsiTheme="majorHAnsi" w:cs="Arial"/>
                <w:sz w:val="16"/>
                <w:szCs w:val="16"/>
              </w:rPr>
              <w:t>(</w:t>
            </w:r>
            <w:r w:rsidR="00606667" w:rsidRPr="00120DB0">
              <w:rPr>
                <w:rFonts w:asciiTheme="majorHAnsi" w:hAnsiTheme="majorHAnsi" w:cs="Arial"/>
                <w:sz w:val="16"/>
                <w:szCs w:val="16"/>
              </w:rPr>
              <w:t>7</w:t>
            </w:r>
            <w:r w:rsidR="009F67E0" w:rsidRPr="00120DB0">
              <w:rPr>
                <w:rFonts w:asciiTheme="majorHAnsi" w:hAnsiTheme="majorHAnsi" w:cs="Arial"/>
                <w:sz w:val="16"/>
                <w:szCs w:val="16"/>
              </w:rPr>
              <w:t>6</w:t>
            </w:r>
            <w:r w:rsidRPr="00120DB0">
              <w:rPr>
                <w:rFonts w:asciiTheme="majorHAnsi" w:hAnsiTheme="majorHAnsi" w:cs="Arial"/>
                <w:sz w:val="16"/>
                <w:szCs w:val="16"/>
              </w:rPr>
              <w:t>,</w:t>
            </w:r>
            <w:r w:rsidR="009F67E0" w:rsidRPr="00120DB0">
              <w:rPr>
                <w:rFonts w:asciiTheme="majorHAnsi" w:hAnsiTheme="majorHAnsi" w:cs="Arial"/>
                <w:sz w:val="16"/>
                <w:szCs w:val="16"/>
              </w:rPr>
              <w:t>815</w:t>
            </w:r>
            <w:r w:rsidRPr="00120DB0">
              <w:rPr>
                <w:rFonts w:asciiTheme="majorHAnsi" w:hAnsiTheme="majorHAnsi" w:cs="Arial"/>
                <w:sz w:val="16"/>
                <w:szCs w:val="16"/>
              </w:rPr>
              <w:t>)</w:t>
            </w:r>
          </w:p>
        </w:tc>
      </w:tr>
      <w:tr w:rsidR="0033783C" w:rsidRPr="002A46DE" w14:paraId="0608443A" w14:textId="77777777" w:rsidTr="000F1A5A">
        <w:tc>
          <w:tcPr>
            <w:tcW w:w="1661" w:type="dxa"/>
            <w:tcBorders>
              <w:top w:val="single" w:sz="12" w:space="0" w:color="FF0000"/>
            </w:tcBorders>
            <w:shd w:val="clear" w:color="auto" w:fill="F9E1DF"/>
            <w:vAlign w:val="center"/>
          </w:tcPr>
          <w:p w14:paraId="40B942F9" w14:textId="67FD6FAB" w:rsidR="0033783C" w:rsidRPr="00930AB2" w:rsidRDefault="0033783C" w:rsidP="0033783C">
            <w:pPr>
              <w:spacing w:line="276" w:lineRule="auto"/>
              <w:ind w:right="29"/>
              <w:jc w:val="right"/>
              <w:rPr>
                <w:rFonts w:asciiTheme="majorHAnsi" w:hAnsiTheme="majorHAnsi" w:cs="Arial"/>
                <w:b/>
                <w:sz w:val="16"/>
                <w:szCs w:val="16"/>
              </w:rPr>
            </w:pPr>
            <w:r w:rsidRPr="00E22E35">
              <w:rPr>
                <w:rFonts w:asciiTheme="majorHAnsi" w:hAnsiTheme="majorHAnsi" w:cs="Arial"/>
                <w:b/>
                <w:sz w:val="16"/>
                <w:szCs w:val="16"/>
              </w:rPr>
              <w:t>305,764</w:t>
            </w:r>
          </w:p>
        </w:tc>
        <w:tc>
          <w:tcPr>
            <w:tcW w:w="1843" w:type="dxa"/>
            <w:tcBorders>
              <w:top w:val="single" w:sz="12" w:space="0" w:color="FF0000"/>
            </w:tcBorders>
            <w:shd w:val="clear" w:color="auto" w:fill="F9E1DF"/>
            <w:vAlign w:val="center"/>
          </w:tcPr>
          <w:p w14:paraId="1E4B1CCE" w14:textId="408F4559" w:rsidR="0033783C" w:rsidRPr="00015AB8" w:rsidRDefault="0033783C" w:rsidP="0033783C">
            <w:pPr>
              <w:spacing w:line="276" w:lineRule="auto"/>
              <w:ind w:right="47"/>
              <w:jc w:val="right"/>
              <w:rPr>
                <w:rFonts w:asciiTheme="majorHAnsi" w:hAnsiTheme="majorHAnsi" w:cs="Arial"/>
                <w:b/>
                <w:bCs/>
                <w:sz w:val="16"/>
                <w:szCs w:val="16"/>
              </w:rPr>
            </w:pPr>
            <w:r w:rsidRPr="00015AB8">
              <w:rPr>
                <w:rFonts w:asciiTheme="majorHAnsi" w:hAnsiTheme="majorHAnsi" w:cs="Arial"/>
                <w:b/>
                <w:bCs/>
                <w:sz w:val="16"/>
                <w:szCs w:val="16"/>
              </w:rPr>
              <w:t>44,488</w:t>
            </w:r>
          </w:p>
        </w:tc>
        <w:tc>
          <w:tcPr>
            <w:tcW w:w="1276" w:type="dxa"/>
            <w:tcBorders>
              <w:top w:val="single" w:sz="12" w:space="0" w:color="FF0000"/>
            </w:tcBorders>
            <w:shd w:val="clear" w:color="auto" w:fill="F9E1DF"/>
            <w:vAlign w:val="center"/>
          </w:tcPr>
          <w:p w14:paraId="429CD637" w14:textId="49A640CA" w:rsidR="0033783C" w:rsidRPr="00015AB8" w:rsidRDefault="0033783C" w:rsidP="0033783C">
            <w:pPr>
              <w:spacing w:line="276" w:lineRule="auto"/>
              <w:jc w:val="right"/>
              <w:rPr>
                <w:rFonts w:asciiTheme="majorHAnsi" w:hAnsiTheme="majorHAnsi" w:cs="Arial"/>
                <w:b/>
                <w:bCs/>
                <w:sz w:val="16"/>
                <w:szCs w:val="16"/>
              </w:rPr>
            </w:pPr>
            <w:r w:rsidRPr="00015AB8">
              <w:rPr>
                <w:rFonts w:asciiTheme="majorHAnsi" w:hAnsiTheme="majorHAnsi" w:cs="Arial"/>
                <w:b/>
                <w:bCs/>
                <w:sz w:val="16"/>
                <w:szCs w:val="16"/>
              </w:rPr>
              <w:t>350,252</w:t>
            </w:r>
          </w:p>
        </w:tc>
        <w:tc>
          <w:tcPr>
            <w:tcW w:w="4394" w:type="dxa"/>
            <w:tcBorders>
              <w:top w:val="single" w:sz="12" w:space="0" w:color="FF0000"/>
            </w:tcBorders>
            <w:shd w:val="clear" w:color="auto" w:fill="F9E1DF"/>
          </w:tcPr>
          <w:p w14:paraId="15D2CB7B" w14:textId="77777777" w:rsidR="0033783C" w:rsidRPr="006125E4" w:rsidRDefault="0033783C" w:rsidP="0033783C">
            <w:pPr>
              <w:spacing w:line="276" w:lineRule="auto"/>
              <w:rPr>
                <w:rFonts w:asciiTheme="majorHAnsi" w:hAnsiTheme="majorHAnsi" w:cs="Arial"/>
                <w:b/>
                <w:sz w:val="16"/>
                <w:szCs w:val="16"/>
              </w:rPr>
            </w:pPr>
            <w:r w:rsidRPr="006125E4">
              <w:rPr>
                <w:rFonts w:asciiTheme="majorHAnsi" w:hAnsiTheme="majorHAnsi" w:cs="Arial"/>
                <w:b/>
                <w:sz w:val="16"/>
                <w:szCs w:val="16"/>
              </w:rPr>
              <w:t>Cost of Services</w:t>
            </w:r>
          </w:p>
        </w:tc>
        <w:tc>
          <w:tcPr>
            <w:tcW w:w="1843" w:type="dxa"/>
            <w:tcBorders>
              <w:top w:val="single" w:sz="12" w:space="0" w:color="FF0000"/>
            </w:tcBorders>
            <w:shd w:val="clear" w:color="auto" w:fill="F9E1DF"/>
            <w:vAlign w:val="center"/>
          </w:tcPr>
          <w:p w14:paraId="52D4FCCF" w14:textId="4EA9D726" w:rsidR="0033783C" w:rsidRPr="00120DB0" w:rsidRDefault="00606667" w:rsidP="0033783C">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3</w:t>
            </w:r>
            <w:r w:rsidR="002D113A" w:rsidRPr="00120DB0">
              <w:rPr>
                <w:rFonts w:asciiTheme="majorHAnsi" w:hAnsiTheme="majorHAnsi" w:cs="Arial"/>
                <w:b/>
                <w:sz w:val="16"/>
                <w:szCs w:val="16"/>
              </w:rPr>
              <w:t>6</w:t>
            </w:r>
            <w:r w:rsidR="009F67E0" w:rsidRPr="00120DB0">
              <w:rPr>
                <w:rFonts w:asciiTheme="majorHAnsi" w:hAnsiTheme="majorHAnsi" w:cs="Arial"/>
                <w:b/>
                <w:sz w:val="16"/>
                <w:szCs w:val="16"/>
              </w:rPr>
              <w:t>1</w:t>
            </w:r>
            <w:r w:rsidR="002D113A" w:rsidRPr="00120DB0">
              <w:rPr>
                <w:rFonts w:asciiTheme="majorHAnsi" w:hAnsiTheme="majorHAnsi" w:cs="Arial"/>
                <w:b/>
                <w:sz w:val="16"/>
                <w:szCs w:val="16"/>
              </w:rPr>
              <w:t>,</w:t>
            </w:r>
            <w:r w:rsidR="009F67E0" w:rsidRPr="00120DB0">
              <w:rPr>
                <w:rFonts w:asciiTheme="majorHAnsi" w:hAnsiTheme="majorHAnsi" w:cs="Arial"/>
                <w:b/>
                <w:sz w:val="16"/>
                <w:szCs w:val="16"/>
              </w:rPr>
              <w:t>233</w:t>
            </w:r>
          </w:p>
        </w:tc>
        <w:tc>
          <w:tcPr>
            <w:tcW w:w="1842" w:type="dxa"/>
            <w:tcBorders>
              <w:top w:val="single" w:sz="12" w:space="0" w:color="FF0000"/>
            </w:tcBorders>
            <w:shd w:val="clear" w:color="auto" w:fill="F9E1DF"/>
            <w:vAlign w:val="center"/>
          </w:tcPr>
          <w:p w14:paraId="4FF363D8" w14:textId="286FA0B5" w:rsidR="0033783C" w:rsidRPr="00120DB0" w:rsidRDefault="00606667" w:rsidP="0033783C">
            <w:pPr>
              <w:spacing w:line="276" w:lineRule="auto"/>
              <w:ind w:right="47"/>
              <w:jc w:val="right"/>
              <w:rPr>
                <w:rFonts w:asciiTheme="majorHAnsi" w:hAnsiTheme="majorHAnsi" w:cs="Arial"/>
                <w:b/>
                <w:bCs/>
                <w:sz w:val="16"/>
                <w:szCs w:val="16"/>
              </w:rPr>
            </w:pPr>
            <w:r w:rsidRPr="00120DB0">
              <w:rPr>
                <w:rFonts w:asciiTheme="majorHAnsi" w:hAnsiTheme="majorHAnsi" w:cs="Arial"/>
                <w:b/>
                <w:bCs/>
                <w:sz w:val="16"/>
                <w:szCs w:val="16"/>
              </w:rPr>
              <w:t>(7,0</w:t>
            </w:r>
            <w:r w:rsidR="00015AB8" w:rsidRPr="00120DB0">
              <w:rPr>
                <w:rFonts w:asciiTheme="majorHAnsi" w:hAnsiTheme="majorHAnsi" w:cs="Arial"/>
                <w:b/>
                <w:bCs/>
                <w:sz w:val="16"/>
                <w:szCs w:val="16"/>
              </w:rPr>
              <w:t>86</w:t>
            </w:r>
            <w:r w:rsidRPr="00120DB0">
              <w:rPr>
                <w:rFonts w:asciiTheme="majorHAnsi" w:hAnsiTheme="majorHAnsi" w:cs="Arial"/>
                <w:b/>
                <w:bCs/>
                <w:sz w:val="16"/>
                <w:szCs w:val="16"/>
              </w:rPr>
              <w:t>)</w:t>
            </w:r>
          </w:p>
        </w:tc>
        <w:tc>
          <w:tcPr>
            <w:tcW w:w="1276" w:type="dxa"/>
            <w:tcBorders>
              <w:top w:val="single" w:sz="12" w:space="0" w:color="FF0000"/>
            </w:tcBorders>
            <w:shd w:val="clear" w:color="auto" w:fill="F9E1DF"/>
            <w:vAlign w:val="center"/>
          </w:tcPr>
          <w:p w14:paraId="474A3CB8" w14:textId="7E3F497C" w:rsidR="0033783C" w:rsidRPr="00120DB0" w:rsidRDefault="003A5B05" w:rsidP="0033783C">
            <w:pPr>
              <w:spacing w:line="276" w:lineRule="auto"/>
              <w:jc w:val="right"/>
              <w:rPr>
                <w:rFonts w:asciiTheme="majorHAnsi" w:hAnsiTheme="majorHAnsi" w:cs="Arial"/>
                <w:b/>
                <w:bCs/>
                <w:sz w:val="16"/>
                <w:szCs w:val="16"/>
              </w:rPr>
            </w:pPr>
            <w:r w:rsidRPr="00120DB0">
              <w:rPr>
                <w:rFonts w:asciiTheme="majorHAnsi" w:hAnsiTheme="majorHAnsi" w:cs="Arial"/>
                <w:b/>
                <w:bCs/>
                <w:sz w:val="16"/>
                <w:szCs w:val="16"/>
              </w:rPr>
              <w:t>35</w:t>
            </w:r>
            <w:r w:rsidR="009F67E0" w:rsidRPr="00120DB0">
              <w:rPr>
                <w:rFonts w:asciiTheme="majorHAnsi" w:hAnsiTheme="majorHAnsi" w:cs="Arial"/>
                <w:b/>
                <w:bCs/>
                <w:sz w:val="16"/>
                <w:szCs w:val="16"/>
              </w:rPr>
              <w:t>4</w:t>
            </w:r>
            <w:r w:rsidRPr="00120DB0">
              <w:rPr>
                <w:rFonts w:asciiTheme="majorHAnsi" w:hAnsiTheme="majorHAnsi" w:cs="Arial"/>
                <w:b/>
                <w:bCs/>
                <w:sz w:val="16"/>
                <w:szCs w:val="16"/>
              </w:rPr>
              <w:t>,</w:t>
            </w:r>
            <w:r w:rsidR="009F67E0" w:rsidRPr="00120DB0">
              <w:rPr>
                <w:rFonts w:asciiTheme="majorHAnsi" w:hAnsiTheme="majorHAnsi" w:cs="Arial"/>
                <w:b/>
                <w:bCs/>
                <w:sz w:val="16"/>
                <w:szCs w:val="16"/>
              </w:rPr>
              <w:t>147</w:t>
            </w:r>
          </w:p>
        </w:tc>
      </w:tr>
      <w:tr w:rsidR="0033783C" w:rsidRPr="007F1E35" w14:paraId="36C35CFD" w14:textId="77777777" w:rsidTr="000F1A5A">
        <w:tc>
          <w:tcPr>
            <w:tcW w:w="1661" w:type="dxa"/>
            <w:tcBorders>
              <w:bottom w:val="single" w:sz="12" w:space="0" w:color="FF0000"/>
            </w:tcBorders>
            <w:shd w:val="clear" w:color="auto" w:fill="auto"/>
            <w:vAlign w:val="center"/>
          </w:tcPr>
          <w:p w14:paraId="062E0F55" w14:textId="335825E7" w:rsidR="0033783C" w:rsidRPr="00775107" w:rsidRDefault="0033783C" w:rsidP="0033783C">
            <w:pPr>
              <w:spacing w:line="276" w:lineRule="auto"/>
              <w:ind w:right="29"/>
              <w:jc w:val="right"/>
              <w:rPr>
                <w:rFonts w:asciiTheme="majorHAnsi" w:hAnsiTheme="majorHAnsi" w:cs="Arial"/>
                <w:sz w:val="16"/>
                <w:szCs w:val="16"/>
              </w:rPr>
            </w:pPr>
            <w:r>
              <w:rPr>
                <w:rFonts w:asciiTheme="majorHAnsi" w:hAnsiTheme="majorHAnsi" w:cs="Arial"/>
                <w:sz w:val="16"/>
                <w:szCs w:val="16"/>
              </w:rPr>
              <w:t>(311,132</w:t>
            </w:r>
            <w:r w:rsidRPr="00023836">
              <w:rPr>
                <w:rFonts w:asciiTheme="majorHAnsi" w:hAnsiTheme="majorHAnsi" w:cs="Arial"/>
                <w:sz w:val="16"/>
                <w:szCs w:val="16"/>
              </w:rPr>
              <w:t>)</w:t>
            </w:r>
          </w:p>
        </w:tc>
        <w:tc>
          <w:tcPr>
            <w:tcW w:w="1843" w:type="dxa"/>
            <w:tcBorders>
              <w:bottom w:val="single" w:sz="12" w:space="0" w:color="FF0000"/>
            </w:tcBorders>
            <w:shd w:val="clear" w:color="auto" w:fill="auto"/>
            <w:vAlign w:val="center"/>
          </w:tcPr>
          <w:p w14:paraId="300EF471" w14:textId="049857AA" w:rsidR="0033783C" w:rsidRPr="00775107" w:rsidRDefault="0033783C" w:rsidP="0033783C">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44,666</w:t>
            </w:r>
          </w:p>
        </w:tc>
        <w:tc>
          <w:tcPr>
            <w:tcW w:w="1276" w:type="dxa"/>
            <w:tcBorders>
              <w:bottom w:val="single" w:sz="12" w:space="0" w:color="FF0000"/>
            </w:tcBorders>
            <w:shd w:val="clear" w:color="auto" w:fill="auto"/>
            <w:vAlign w:val="center"/>
          </w:tcPr>
          <w:p w14:paraId="48C44E3E" w14:textId="1CE17558" w:rsidR="0033783C" w:rsidRPr="00775107" w:rsidRDefault="0033783C" w:rsidP="0033783C">
            <w:pPr>
              <w:spacing w:line="276" w:lineRule="auto"/>
              <w:jc w:val="right"/>
              <w:rPr>
                <w:rFonts w:asciiTheme="majorHAnsi" w:hAnsiTheme="majorHAnsi" w:cs="Arial"/>
                <w:sz w:val="16"/>
                <w:szCs w:val="16"/>
              </w:rPr>
            </w:pPr>
            <w:r w:rsidRPr="002551BA">
              <w:rPr>
                <w:rFonts w:asciiTheme="majorHAnsi" w:hAnsiTheme="majorHAnsi" w:cs="Arial"/>
                <w:sz w:val="16"/>
                <w:szCs w:val="16"/>
              </w:rPr>
              <w:t>(266,466)</w:t>
            </w:r>
          </w:p>
        </w:tc>
        <w:tc>
          <w:tcPr>
            <w:tcW w:w="4394" w:type="dxa"/>
            <w:tcBorders>
              <w:bottom w:val="single" w:sz="12" w:space="0" w:color="FF0000"/>
            </w:tcBorders>
            <w:shd w:val="clear" w:color="auto" w:fill="auto"/>
          </w:tcPr>
          <w:p w14:paraId="2DFA8D65"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Other income and expenditure</w:t>
            </w:r>
          </w:p>
        </w:tc>
        <w:tc>
          <w:tcPr>
            <w:tcW w:w="1843" w:type="dxa"/>
            <w:tcBorders>
              <w:bottom w:val="single" w:sz="12" w:space="0" w:color="FF0000"/>
            </w:tcBorders>
            <w:shd w:val="clear" w:color="auto" w:fill="auto"/>
            <w:vAlign w:val="center"/>
          </w:tcPr>
          <w:p w14:paraId="000F329D" w14:textId="1F4BD059" w:rsidR="0033783C" w:rsidRPr="00120DB0" w:rsidRDefault="00051AFC"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(352,245)</w:t>
            </w:r>
          </w:p>
        </w:tc>
        <w:tc>
          <w:tcPr>
            <w:tcW w:w="1842" w:type="dxa"/>
            <w:tcBorders>
              <w:bottom w:val="single" w:sz="12" w:space="0" w:color="FF0000"/>
            </w:tcBorders>
            <w:shd w:val="clear" w:color="auto" w:fill="auto"/>
            <w:vAlign w:val="center"/>
          </w:tcPr>
          <w:p w14:paraId="6215591F" w14:textId="5FB4003C" w:rsidR="0033783C" w:rsidRPr="00120DB0" w:rsidRDefault="00CB4E06" w:rsidP="0033783C">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73,020</w:t>
            </w:r>
          </w:p>
        </w:tc>
        <w:tc>
          <w:tcPr>
            <w:tcW w:w="1276" w:type="dxa"/>
            <w:tcBorders>
              <w:bottom w:val="single" w:sz="12" w:space="0" w:color="FF0000"/>
            </w:tcBorders>
            <w:shd w:val="clear" w:color="auto" w:fill="auto"/>
            <w:vAlign w:val="center"/>
          </w:tcPr>
          <w:p w14:paraId="6808DAEB" w14:textId="72F6C699" w:rsidR="0033783C" w:rsidRPr="00120DB0" w:rsidRDefault="0033783C" w:rsidP="0033783C">
            <w:pPr>
              <w:spacing w:line="276" w:lineRule="auto"/>
              <w:jc w:val="right"/>
              <w:rPr>
                <w:rFonts w:asciiTheme="majorHAnsi" w:hAnsiTheme="majorHAnsi" w:cs="Arial"/>
                <w:sz w:val="16"/>
                <w:szCs w:val="16"/>
              </w:rPr>
            </w:pPr>
            <w:r w:rsidRPr="00120DB0">
              <w:rPr>
                <w:rFonts w:asciiTheme="majorHAnsi" w:hAnsiTheme="majorHAnsi" w:cs="Arial"/>
                <w:sz w:val="16"/>
                <w:szCs w:val="16"/>
              </w:rPr>
              <w:t>(2</w:t>
            </w:r>
            <w:r w:rsidR="00CB4E06" w:rsidRPr="00120DB0">
              <w:rPr>
                <w:rFonts w:asciiTheme="majorHAnsi" w:hAnsiTheme="majorHAnsi" w:cs="Arial"/>
                <w:sz w:val="16"/>
                <w:szCs w:val="16"/>
              </w:rPr>
              <w:t>79</w:t>
            </w:r>
            <w:r w:rsidRPr="00120DB0">
              <w:rPr>
                <w:rFonts w:asciiTheme="majorHAnsi" w:hAnsiTheme="majorHAnsi" w:cs="Arial"/>
                <w:sz w:val="16"/>
                <w:szCs w:val="16"/>
              </w:rPr>
              <w:t>,</w:t>
            </w:r>
            <w:r w:rsidR="00CB4E06" w:rsidRPr="00120DB0">
              <w:rPr>
                <w:rFonts w:asciiTheme="majorHAnsi" w:hAnsiTheme="majorHAnsi" w:cs="Arial"/>
                <w:sz w:val="16"/>
                <w:szCs w:val="16"/>
              </w:rPr>
              <w:t>225</w:t>
            </w:r>
            <w:r w:rsidRPr="00120DB0">
              <w:rPr>
                <w:rFonts w:asciiTheme="majorHAnsi" w:hAnsiTheme="majorHAnsi" w:cs="Arial"/>
                <w:sz w:val="16"/>
                <w:szCs w:val="16"/>
              </w:rPr>
              <w:t>)</w:t>
            </w:r>
          </w:p>
        </w:tc>
      </w:tr>
      <w:tr w:rsidR="0033783C" w:rsidRPr="006125E4" w14:paraId="0C8EA6C0" w14:textId="77777777" w:rsidTr="000F1A5A">
        <w:tc>
          <w:tcPr>
            <w:tcW w:w="1661" w:type="dxa"/>
            <w:tcBorders>
              <w:top w:val="single" w:sz="12" w:space="0" w:color="FF0000"/>
              <w:bottom w:val="single" w:sz="12" w:space="0" w:color="FF0000"/>
            </w:tcBorders>
            <w:shd w:val="clear" w:color="auto" w:fill="F9E1DF"/>
            <w:vAlign w:val="center"/>
          </w:tcPr>
          <w:p w14:paraId="7FD313CC" w14:textId="3B3AA5EF" w:rsidR="0033783C" w:rsidRPr="00930AB2" w:rsidRDefault="0033783C" w:rsidP="0033783C">
            <w:pPr>
              <w:spacing w:line="276" w:lineRule="auto"/>
              <w:ind w:right="29"/>
              <w:jc w:val="right"/>
              <w:rPr>
                <w:rFonts w:asciiTheme="majorHAnsi" w:hAnsiTheme="majorHAnsi" w:cs="Arial"/>
                <w:b/>
                <w:sz w:val="16"/>
                <w:szCs w:val="16"/>
              </w:rPr>
            </w:pPr>
            <w:r w:rsidRPr="00023836">
              <w:rPr>
                <w:rFonts w:asciiTheme="majorHAnsi" w:hAnsiTheme="majorHAnsi" w:cs="Arial"/>
                <w:b/>
                <w:sz w:val="16"/>
                <w:szCs w:val="16"/>
              </w:rPr>
              <w:t>(5,368)</w:t>
            </w:r>
          </w:p>
        </w:tc>
        <w:tc>
          <w:tcPr>
            <w:tcW w:w="1843" w:type="dxa"/>
            <w:tcBorders>
              <w:top w:val="single" w:sz="12" w:space="0" w:color="FF0000"/>
              <w:bottom w:val="single" w:sz="12" w:space="0" w:color="FF0000"/>
            </w:tcBorders>
            <w:shd w:val="clear" w:color="auto" w:fill="F9E1DF"/>
            <w:vAlign w:val="center"/>
          </w:tcPr>
          <w:p w14:paraId="5FAB7AA9" w14:textId="1BFE052B" w:rsidR="0033783C" w:rsidRPr="008A3892" w:rsidRDefault="0033783C" w:rsidP="0033783C">
            <w:pPr>
              <w:spacing w:line="276" w:lineRule="auto"/>
              <w:ind w:right="47"/>
              <w:jc w:val="right"/>
              <w:rPr>
                <w:rFonts w:asciiTheme="majorHAnsi" w:hAnsiTheme="majorHAnsi" w:cs="Arial"/>
                <w:b/>
                <w:sz w:val="16"/>
                <w:szCs w:val="16"/>
              </w:rPr>
            </w:pPr>
            <w:r w:rsidRPr="002551BA">
              <w:rPr>
                <w:rFonts w:asciiTheme="majorHAnsi" w:hAnsiTheme="majorHAnsi" w:cs="Arial"/>
                <w:b/>
                <w:sz w:val="16"/>
                <w:szCs w:val="16"/>
              </w:rPr>
              <w:t>89,154</w:t>
            </w:r>
          </w:p>
        </w:tc>
        <w:tc>
          <w:tcPr>
            <w:tcW w:w="1276" w:type="dxa"/>
            <w:tcBorders>
              <w:top w:val="single" w:sz="12" w:space="0" w:color="FF0000"/>
              <w:bottom w:val="single" w:sz="12" w:space="0" w:color="FF0000"/>
            </w:tcBorders>
            <w:shd w:val="clear" w:color="auto" w:fill="F9E1DF"/>
            <w:vAlign w:val="center"/>
          </w:tcPr>
          <w:p w14:paraId="508D817B" w14:textId="07191518" w:rsidR="0033783C" w:rsidRPr="008A3892" w:rsidRDefault="0033783C" w:rsidP="0033783C">
            <w:pPr>
              <w:spacing w:line="276" w:lineRule="auto"/>
              <w:jc w:val="right"/>
              <w:rPr>
                <w:rFonts w:asciiTheme="majorHAnsi" w:hAnsiTheme="majorHAnsi" w:cs="Arial"/>
                <w:b/>
                <w:sz w:val="16"/>
                <w:szCs w:val="16"/>
              </w:rPr>
            </w:pPr>
            <w:r w:rsidRPr="002551BA">
              <w:rPr>
                <w:rFonts w:asciiTheme="majorHAnsi" w:hAnsiTheme="majorHAnsi" w:cs="Arial"/>
                <w:b/>
                <w:sz w:val="16"/>
                <w:szCs w:val="16"/>
              </w:rPr>
              <w:t>83,786</w:t>
            </w:r>
          </w:p>
        </w:tc>
        <w:tc>
          <w:tcPr>
            <w:tcW w:w="4394" w:type="dxa"/>
            <w:tcBorders>
              <w:top w:val="single" w:sz="12" w:space="0" w:color="FF0000"/>
              <w:bottom w:val="single" w:sz="12" w:space="0" w:color="FF0000"/>
            </w:tcBorders>
            <w:shd w:val="clear" w:color="auto" w:fill="F9E1DF"/>
          </w:tcPr>
          <w:p w14:paraId="5FAD2E96" w14:textId="77777777" w:rsidR="0033783C" w:rsidRPr="006125E4" w:rsidRDefault="0033783C" w:rsidP="0033783C">
            <w:pPr>
              <w:spacing w:line="276" w:lineRule="auto"/>
              <w:rPr>
                <w:rFonts w:asciiTheme="majorHAnsi" w:hAnsiTheme="majorHAnsi" w:cs="Arial"/>
                <w:b/>
                <w:sz w:val="16"/>
                <w:szCs w:val="16"/>
              </w:rPr>
            </w:pPr>
            <w:r w:rsidRPr="006125E4">
              <w:rPr>
                <w:rFonts w:asciiTheme="majorHAnsi" w:hAnsiTheme="majorHAnsi" w:cs="Arial"/>
                <w:b/>
                <w:sz w:val="16"/>
                <w:szCs w:val="16"/>
              </w:rPr>
              <w:t>(Surplus) or Deficit</w:t>
            </w:r>
          </w:p>
        </w:tc>
        <w:tc>
          <w:tcPr>
            <w:tcW w:w="1843" w:type="dxa"/>
            <w:tcBorders>
              <w:top w:val="single" w:sz="12" w:space="0" w:color="FF0000"/>
              <w:bottom w:val="single" w:sz="12" w:space="0" w:color="FF0000"/>
            </w:tcBorders>
            <w:shd w:val="clear" w:color="auto" w:fill="F9E1DF"/>
            <w:vAlign w:val="center"/>
          </w:tcPr>
          <w:p w14:paraId="11E127B5" w14:textId="09D6B8E9" w:rsidR="0033783C" w:rsidRPr="00120DB0" w:rsidRDefault="002D113A" w:rsidP="0033783C">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8,</w:t>
            </w:r>
            <w:r w:rsidR="009F67E0" w:rsidRPr="00120DB0">
              <w:rPr>
                <w:rFonts w:asciiTheme="majorHAnsi" w:hAnsiTheme="majorHAnsi" w:cs="Arial"/>
                <w:b/>
                <w:sz w:val="16"/>
                <w:szCs w:val="16"/>
              </w:rPr>
              <w:t>988</w:t>
            </w:r>
          </w:p>
        </w:tc>
        <w:tc>
          <w:tcPr>
            <w:tcW w:w="1842" w:type="dxa"/>
            <w:tcBorders>
              <w:top w:val="single" w:sz="12" w:space="0" w:color="FF0000"/>
              <w:bottom w:val="single" w:sz="12" w:space="0" w:color="FF0000"/>
            </w:tcBorders>
            <w:shd w:val="clear" w:color="auto" w:fill="F9E1DF"/>
            <w:vAlign w:val="center"/>
          </w:tcPr>
          <w:p w14:paraId="05BCFDDC" w14:textId="2A71197C" w:rsidR="0033783C" w:rsidRPr="00120DB0" w:rsidRDefault="00CB4E06" w:rsidP="0033783C">
            <w:pPr>
              <w:spacing w:line="276" w:lineRule="auto"/>
              <w:ind w:right="47"/>
              <w:jc w:val="right"/>
              <w:rPr>
                <w:rFonts w:asciiTheme="majorHAnsi" w:hAnsiTheme="majorHAnsi" w:cs="Arial"/>
                <w:b/>
                <w:sz w:val="16"/>
                <w:szCs w:val="16"/>
              </w:rPr>
            </w:pPr>
            <w:r w:rsidRPr="00120DB0">
              <w:rPr>
                <w:rFonts w:asciiTheme="majorHAnsi" w:hAnsiTheme="majorHAnsi" w:cs="Arial"/>
                <w:b/>
                <w:sz w:val="16"/>
                <w:szCs w:val="16"/>
              </w:rPr>
              <w:t>65,934</w:t>
            </w:r>
          </w:p>
        </w:tc>
        <w:tc>
          <w:tcPr>
            <w:tcW w:w="1276" w:type="dxa"/>
            <w:tcBorders>
              <w:top w:val="single" w:sz="12" w:space="0" w:color="FF0000"/>
              <w:bottom w:val="single" w:sz="12" w:space="0" w:color="FF0000"/>
            </w:tcBorders>
            <w:shd w:val="clear" w:color="auto" w:fill="F9E1DF"/>
            <w:vAlign w:val="center"/>
          </w:tcPr>
          <w:p w14:paraId="3E638FC1" w14:textId="1E040F88" w:rsidR="0033783C" w:rsidRPr="00120DB0" w:rsidRDefault="00CB4E06" w:rsidP="0033783C">
            <w:pPr>
              <w:spacing w:line="276" w:lineRule="auto"/>
              <w:jc w:val="right"/>
              <w:rPr>
                <w:rFonts w:asciiTheme="majorHAnsi" w:hAnsiTheme="majorHAnsi" w:cs="Arial"/>
                <w:b/>
                <w:sz w:val="16"/>
                <w:szCs w:val="16"/>
              </w:rPr>
            </w:pPr>
            <w:r w:rsidRPr="00120DB0">
              <w:rPr>
                <w:rFonts w:asciiTheme="majorHAnsi" w:hAnsiTheme="majorHAnsi" w:cs="Arial"/>
                <w:b/>
                <w:sz w:val="16"/>
                <w:szCs w:val="16"/>
              </w:rPr>
              <w:t>74,</w:t>
            </w:r>
            <w:r w:rsidR="009F67E0" w:rsidRPr="00120DB0">
              <w:rPr>
                <w:rFonts w:asciiTheme="majorHAnsi" w:hAnsiTheme="majorHAnsi" w:cs="Arial"/>
                <w:b/>
                <w:sz w:val="16"/>
                <w:szCs w:val="16"/>
              </w:rPr>
              <w:t>922</w:t>
            </w:r>
          </w:p>
        </w:tc>
      </w:tr>
      <w:tr w:rsidR="0033783C" w:rsidRPr="006125E4" w14:paraId="66C73EE5" w14:textId="77777777" w:rsidTr="000F1A5A">
        <w:tc>
          <w:tcPr>
            <w:tcW w:w="1661" w:type="dxa"/>
            <w:tcBorders>
              <w:top w:val="single" w:sz="12" w:space="0" w:color="FF0000"/>
            </w:tcBorders>
            <w:shd w:val="clear" w:color="auto" w:fill="auto"/>
            <w:vAlign w:val="center"/>
          </w:tcPr>
          <w:p w14:paraId="579FB9BD" w14:textId="1EF01807" w:rsidR="0033783C" w:rsidRPr="00930AB2" w:rsidRDefault="0033783C" w:rsidP="0033783C">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67,716</w:t>
            </w:r>
          </w:p>
        </w:tc>
        <w:tc>
          <w:tcPr>
            <w:tcW w:w="1843" w:type="dxa"/>
            <w:tcBorders>
              <w:top w:val="single" w:sz="12" w:space="0" w:color="FF0000"/>
            </w:tcBorders>
            <w:shd w:val="clear" w:color="auto" w:fill="auto"/>
            <w:vAlign w:val="center"/>
          </w:tcPr>
          <w:p w14:paraId="25A56506" w14:textId="77777777" w:rsidR="0033783C" w:rsidRPr="006F34CD" w:rsidRDefault="0033783C" w:rsidP="0033783C">
            <w:pPr>
              <w:spacing w:line="276" w:lineRule="auto"/>
              <w:ind w:right="47"/>
              <w:jc w:val="right"/>
              <w:rPr>
                <w:rFonts w:asciiTheme="majorHAnsi" w:hAnsiTheme="majorHAnsi" w:cs="Arial"/>
                <w:sz w:val="16"/>
                <w:szCs w:val="16"/>
                <w:highlight w:val="yellow"/>
              </w:rPr>
            </w:pPr>
          </w:p>
        </w:tc>
        <w:tc>
          <w:tcPr>
            <w:tcW w:w="1276" w:type="dxa"/>
            <w:tcBorders>
              <w:top w:val="single" w:sz="12" w:space="0" w:color="FF0000"/>
            </w:tcBorders>
            <w:shd w:val="clear" w:color="auto" w:fill="auto"/>
            <w:vAlign w:val="center"/>
          </w:tcPr>
          <w:p w14:paraId="55215718" w14:textId="77777777" w:rsidR="0033783C" w:rsidRPr="006F34CD" w:rsidRDefault="0033783C" w:rsidP="0033783C">
            <w:pPr>
              <w:spacing w:line="276" w:lineRule="auto"/>
              <w:jc w:val="right"/>
              <w:rPr>
                <w:rFonts w:asciiTheme="majorHAnsi" w:hAnsiTheme="majorHAnsi" w:cs="Arial"/>
                <w:sz w:val="16"/>
                <w:szCs w:val="16"/>
                <w:highlight w:val="yellow"/>
              </w:rPr>
            </w:pPr>
          </w:p>
        </w:tc>
        <w:tc>
          <w:tcPr>
            <w:tcW w:w="4394" w:type="dxa"/>
            <w:tcBorders>
              <w:top w:val="single" w:sz="12" w:space="0" w:color="FF0000"/>
            </w:tcBorders>
            <w:shd w:val="clear" w:color="auto" w:fill="auto"/>
          </w:tcPr>
          <w:p w14:paraId="7B170B3B"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Opening General Fund</w:t>
            </w:r>
          </w:p>
        </w:tc>
        <w:tc>
          <w:tcPr>
            <w:tcW w:w="1843" w:type="dxa"/>
            <w:tcBorders>
              <w:top w:val="single" w:sz="12" w:space="0" w:color="FF0000"/>
            </w:tcBorders>
            <w:shd w:val="clear" w:color="auto" w:fill="auto"/>
            <w:vAlign w:val="center"/>
          </w:tcPr>
          <w:p w14:paraId="3E16DCA1" w14:textId="3D951478" w:rsidR="0033783C" w:rsidRPr="00120DB0" w:rsidRDefault="00051AFC"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73</w:t>
            </w:r>
            <w:r w:rsidR="0033783C" w:rsidRPr="00120DB0">
              <w:rPr>
                <w:rFonts w:asciiTheme="majorHAnsi" w:hAnsiTheme="majorHAnsi" w:cs="Arial"/>
                <w:sz w:val="16"/>
                <w:szCs w:val="16"/>
              </w:rPr>
              <w:t>,</w:t>
            </w:r>
            <w:r w:rsidRPr="00120DB0">
              <w:rPr>
                <w:rFonts w:asciiTheme="majorHAnsi" w:hAnsiTheme="majorHAnsi" w:cs="Arial"/>
                <w:sz w:val="16"/>
                <w:szCs w:val="16"/>
              </w:rPr>
              <w:t>084</w:t>
            </w:r>
          </w:p>
        </w:tc>
        <w:tc>
          <w:tcPr>
            <w:tcW w:w="1842" w:type="dxa"/>
            <w:tcBorders>
              <w:top w:val="single" w:sz="12" w:space="0" w:color="FF0000"/>
            </w:tcBorders>
            <w:shd w:val="clear" w:color="auto" w:fill="auto"/>
            <w:vAlign w:val="center"/>
          </w:tcPr>
          <w:p w14:paraId="0E1AF29E"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3ADA60FB" w14:textId="77777777" w:rsidR="0033783C" w:rsidRPr="00120DB0" w:rsidRDefault="0033783C" w:rsidP="0033783C">
            <w:pPr>
              <w:spacing w:line="276" w:lineRule="auto"/>
              <w:jc w:val="right"/>
              <w:rPr>
                <w:rFonts w:asciiTheme="majorHAnsi" w:hAnsiTheme="majorHAnsi" w:cs="Arial"/>
                <w:sz w:val="16"/>
                <w:szCs w:val="16"/>
              </w:rPr>
            </w:pPr>
          </w:p>
        </w:tc>
      </w:tr>
      <w:tr w:rsidR="0033783C" w:rsidRPr="006125E4" w14:paraId="1C5EEB81" w14:textId="77777777" w:rsidTr="000F1A5A">
        <w:tc>
          <w:tcPr>
            <w:tcW w:w="1661" w:type="dxa"/>
            <w:tcBorders>
              <w:bottom w:val="single" w:sz="12" w:space="0" w:color="FF0000"/>
            </w:tcBorders>
            <w:shd w:val="clear" w:color="auto" w:fill="F9E1DF"/>
            <w:vAlign w:val="center"/>
          </w:tcPr>
          <w:p w14:paraId="04C4BC80" w14:textId="6DE9A7EF" w:rsidR="0033783C" w:rsidRPr="00930AB2" w:rsidRDefault="0033783C" w:rsidP="0033783C">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5,368</w:t>
            </w:r>
          </w:p>
        </w:tc>
        <w:tc>
          <w:tcPr>
            <w:tcW w:w="1843" w:type="dxa"/>
            <w:shd w:val="clear" w:color="auto" w:fill="F9E1DF"/>
            <w:vAlign w:val="center"/>
          </w:tcPr>
          <w:p w14:paraId="0A801DCB" w14:textId="77777777" w:rsidR="0033783C" w:rsidRPr="006F34CD" w:rsidRDefault="0033783C" w:rsidP="0033783C">
            <w:pPr>
              <w:spacing w:line="276" w:lineRule="auto"/>
              <w:ind w:right="47"/>
              <w:jc w:val="right"/>
              <w:rPr>
                <w:rFonts w:asciiTheme="majorHAnsi" w:hAnsiTheme="majorHAnsi" w:cs="Arial"/>
                <w:sz w:val="16"/>
                <w:szCs w:val="16"/>
                <w:highlight w:val="yellow"/>
              </w:rPr>
            </w:pPr>
          </w:p>
        </w:tc>
        <w:tc>
          <w:tcPr>
            <w:tcW w:w="1276" w:type="dxa"/>
            <w:shd w:val="clear" w:color="auto" w:fill="F9E1DF"/>
            <w:vAlign w:val="center"/>
          </w:tcPr>
          <w:p w14:paraId="7003BD6D" w14:textId="77777777" w:rsidR="0033783C" w:rsidRPr="006F34CD" w:rsidRDefault="0033783C" w:rsidP="0033783C">
            <w:pPr>
              <w:spacing w:line="276" w:lineRule="auto"/>
              <w:jc w:val="right"/>
              <w:rPr>
                <w:rFonts w:asciiTheme="majorHAnsi" w:hAnsiTheme="majorHAnsi" w:cs="Arial"/>
                <w:sz w:val="16"/>
                <w:szCs w:val="16"/>
                <w:highlight w:val="yellow"/>
              </w:rPr>
            </w:pPr>
          </w:p>
        </w:tc>
        <w:tc>
          <w:tcPr>
            <w:tcW w:w="4394" w:type="dxa"/>
            <w:shd w:val="clear" w:color="auto" w:fill="F9E1DF"/>
          </w:tcPr>
          <w:p w14:paraId="5A86DFC7"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Less/Plus Surplus or (Deficit) on General Fund in Year</w:t>
            </w:r>
          </w:p>
        </w:tc>
        <w:tc>
          <w:tcPr>
            <w:tcW w:w="1843" w:type="dxa"/>
            <w:tcBorders>
              <w:bottom w:val="single" w:sz="12" w:space="0" w:color="FF0000"/>
            </w:tcBorders>
            <w:shd w:val="clear" w:color="auto" w:fill="F9E1DF"/>
            <w:vAlign w:val="center"/>
          </w:tcPr>
          <w:p w14:paraId="0343C5C4" w14:textId="2E56A8C8" w:rsidR="0033783C" w:rsidRPr="00120DB0" w:rsidRDefault="00051AFC"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w:t>
            </w:r>
            <w:r w:rsidR="002D113A" w:rsidRPr="00120DB0">
              <w:rPr>
                <w:rFonts w:asciiTheme="majorHAnsi" w:hAnsiTheme="majorHAnsi" w:cs="Arial"/>
                <w:sz w:val="16"/>
                <w:szCs w:val="16"/>
              </w:rPr>
              <w:t>8,</w:t>
            </w:r>
            <w:r w:rsidR="00924443" w:rsidRPr="00120DB0">
              <w:rPr>
                <w:rFonts w:asciiTheme="majorHAnsi" w:hAnsiTheme="majorHAnsi" w:cs="Arial"/>
                <w:sz w:val="16"/>
                <w:szCs w:val="16"/>
              </w:rPr>
              <w:t>988</w:t>
            </w:r>
            <w:r w:rsidRPr="00120DB0">
              <w:rPr>
                <w:rFonts w:asciiTheme="majorHAnsi" w:hAnsiTheme="majorHAnsi" w:cs="Arial"/>
                <w:sz w:val="16"/>
                <w:szCs w:val="16"/>
              </w:rPr>
              <w:t>)</w:t>
            </w:r>
          </w:p>
        </w:tc>
        <w:tc>
          <w:tcPr>
            <w:tcW w:w="1842" w:type="dxa"/>
            <w:shd w:val="clear" w:color="auto" w:fill="F9E1DF"/>
            <w:vAlign w:val="center"/>
          </w:tcPr>
          <w:p w14:paraId="5A0695F7"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shd w:val="clear" w:color="auto" w:fill="F9E1DF"/>
            <w:vAlign w:val="center"/>
          </w:tcPr>
          <w:p w14:paraId="49B4138D" w14:textId="77777777" w:rsidR="0033783C" w:rsidRPr="00120DB0" w:rsidRDefault="0033783C" w:rsidP="0033783C">
            <w:pPr>
              <w:spacing w:line="276" w:lineRule="auto"/>
              <w:jc w:val="right"/>
              <w:rPr>
                <w:rFonts w:asciiTheme="majorHAnsi" w:hAnsiTheme="majorHAnsi" w:cs="Arial"/>
                <w:sz w:val="16"/>
                <w:szCs w:val="16"/>
              </w:rPr>
            </w:pPr>
          </w:p>
        </w:tc>
      </w:tr>
      <w:tr w:rsidR="0033783C" w:rsidRPr="00147BC7" w14:paraId="4FDE4278" w14:textId="77777777" w:rsidTr="000F1A5A">
        <w:tc>
          <w:tcPr>
            <w:tcW w:w="1661" w:type="dxa"/>
            <w:tcBorders>
              <w:top w:val="single" w:sz="12" w:space="0" w:color="FF0000"/>
              <w:bottom w:val="single" w:sz="12" w:space="0" w:color="FF0000"/>
            </w:tcBorders>
            <w:shd w:val="clear" w:color="auto" w:fill="auto"/>
            <w:vAlign w:val="center"/>
          </w:tcPr>
          <w:p w14:paraId="007D8132" w14:textId="1ED9FDF3" w:rsidR="0033783C" w:rsidRPr="00930AB2" w:rsidRDefault="0033783C" w:rsidP="0033783C">
            <w:pPr>
              <w:spacing w:line="276" w:lineRule="auto"/>
              <w:ind w:right="29"/>
              <w:jc w:val="right"/>
              <w:rPr>
                <w:rFonts w:asciiTheme="majorHAnsi" w:hAnsiTheme="majorHAnsi" w:cs="Arial"/>
                <w:b/>
                <w:sz w:val="16"/>
                <w:szCs w:val="16"/>
              </w:rPr>
            </w:pPr>
            <w:r w:rsidRPr="002551BA">
              <w:rPr>
                <w:rFonts w:asciiTheme="majorHAnsi" w:hAnsiTheme="majorHAnsi" w:cs="Arial"/>
                <w:b/>
                <w:sz w:val="16"/>
                <w:szCs w:val="16"/>
              </w:rPr>
              <w:t>73,084</w:t>
            </w:r>
          </w:p>
        </w:tc>
        <w:tc>
          <w:tcPr>
            <w:tcW w:w="1843" w:type="dxa"/>
            <w:shd w:val="clear" w:color="auto" w:fill="auto"/>
            <w:vAlign w:val="center"/>
          </w:tcPr>
          <w:p w14:paraId="69D1F9A8" w14:textId="77777777" w:rsidR="0033783C" w:rsidRPr="006F34CD" w:rsidRDefault="0033783C" w:rsidP="0033783C">
            <w:pPr>
              <w:spacing w:line="276" w:lineRule="auto"/>
              <w:ind w:right="47"/>
              <w:jc w:val="right"/>
              <w:rPr>
                <w:rFonts w:asciiTheme="majorHAnsi" w:hAnsiTheme="majorHAnsi" w:cs="Arial"/>
                <w:sz w:val="16"/>
                <w:szCs w:val="16"/>
                <w:highlight w:val="yellow"/>
              </w:rPr>
            </w:pPr>
          </w:p>
        </w:tc>
        <w:tc>
          <w:tcPr>
            <w:tcW w:w="1276" w:type="dxa"/>
            <w:shd w:val="clear" w:color="auto" w:fill="auto"/>
            <w:vAlign w:val="center"/>
          </w:tcPr>
          <w:p w14:paraId="37639F77" w14:textId="77777777" w:rsidR="0033783C" w:rsidRPr="006F34CD" w:rsidRDefault="0033783C" w:rsidP="0033783C">
            <w:pPr>
              <w:spacing w:line="276" w:lineRule="auto"/>
              <w:jc w:val="right"/>
              <w:rPr>
                <w:rFonts w:asciiTheme="majorHAnsi" w:hAnsiTheme="majorHAnsi" w:cs="Arial"/>
                <w:sz w:val="16"/>
                <w:szCs w:val="16"/>
                <w:highlight w:val="yellow"/>
              </w:rPr>
            </w:pPr>
          </w:p>
        </w:tc>
        <w:tc>
          <w:tcPr>
            <w:tcW w:w="4394" w:type="dxa"/>
            <w:shd w:val="clear" w:color="auto" w:fill="auto"/>
          </w:tcPr>
          <w:p w14:paraId="03E959B9" w14:textId="724C8EC9" w:rsidR="0033783C" w:rsidRPr="006125E4" w:rsidRDefault="0033783C" w:rsidP="0033783C">
            <w:pPr>
              <w:spacing w:line="276" w:lineRule="auto"/>
              <w:rPr>
                <w:rFonts w:asciiTheme="majorHAnsi" w:hAnsiTheme="majorHAnsi" w:cs="Arial"/>
                <w:b/>
                <w:sz w:val="16"/>
                <w:szCs w:val="16"/>
              </w:rPr>
            </w:pPr>
            <w:r w:rsidRPr="006125E4">
              <w:rPr>
                <w:rFonts w:asciiTheme="majorHAnsi" w:hAnsiTheme="majorHAnsi" w:cs="Arial"/>
                <w:b/>
                <w:sz w:val="16"/>
                <w:szCs w:val="16"/>
              </w:rPr>
              <w:t xml:space="preserve">Closing General Fund </w:t>
            </w:r>
            <w:proofErr w:type="gramStart"/>
            <w:r w:rsidRPr="006125E4">
              <w:rPr>
                <w:rFonts w:asciiTheme="majorHAnsi" w:hAnsiTheme="majorHAnsi" w:cs="Arial"/>
                <w:b/>
                <w:sz w:val="16"/>
                <w:szCs w:val="16"/>
              </w:rPr>
              <w:t>at</w:t>
            </w:r>
            <w:proofErr w:type="gramEnd"/>
            <w:r w:rsidRPr="006125E4">
              <w:rPr>
                <w:rFonts w:asciiTheme="majorHAnsi" w:hAnsiTheme="majorHAnsi" w:cs="Arial"/>
                <w:b/>
                <w:sz w:val="16"/>
                <w:szCs w:val="16"/>
              </w:rPr>
              <w:t xml:space="preserve"> 31 March</w:t>
            </w:r>
            <w:r w:rsidR="00117C5D">
              <w:rPr>
                <w:rFonts w:asciiTheme="majorHAnsi" w:hAnsiTheme="majorHAnsi" w:cs="Arial"/>
                <w:b/>
                <w:sz w:val="16"/>
                <w:szCs w:val="16"/>
              </w:rPr>
              <w:t xml:space="preserve"> / 6 May</w:t>
            </w:r>
          </w:p>
        </w:tc>
        <w:tc>
          <w:tcPr>
            <w:tcW w:w="1843" w:type="dxa"/>
            <w:tcBorders>
              <w:top w:val="single" w:sz="12" w:space="0" w:color="FF0000"/>
              <w:bottom w:val="single" w:sz="12" w:space="0" w:color="FF0000"/>
            </w:tcBorders>
            <w:shd w:val="clear" w:color="auto" w:fill="auto"/>
            <w:vAlign w:val="center"/>
          </w:tcPr>
          <w:p w14:paraId="2A23B83E" w14:textId="309CDC79" w:rsidR="0033783C" w:rsidRPr="00120DB0" w:rsidRDefault="002D113A" w:rsidP="0033783C">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64,</w:t>
            </w:r>
            <w:r w:rsidR="00924443" w:rsidRPr="00120DB0">
              <w:rPr>
                <w:rFonts w:asciiTheme="majorHAnsi" w:hAnsiTheme="majorHAnsi" w:cs="Arial"/>
                <w:b/>
                <w:sz w:val="16"/>
                <w:szCs w:val="16"/>
              </w:rPr>
              <w:t>096</w:t>
            </w:r>
          </w:p>
        </w:tc>
        <w:tc>
          <w:tcPr>
            <w:tcW w:w="1842" w:type="dxa"/>
            <w:shd w:val="clear" w:color="auto" w:fill="auto"/>
            <w:vAlign w:val="center"/>
          </w:tcPr>
          <w:p w14:paraId="375FF88B"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shd w:val="clear" w:color="auto" w:fill="auto"/>
            <w:vAlign w:val="center"/>
          </w:tcPr>
          <w:p w14:paraId="77CEB40D" w14:textId="77777777" w:rsidR="0033783C" w:rsidRPr="00120DB0" w:rsidRDefault="0033783C" w:rsidP="0033783C">
            <w:pPr>
              <w:spacing w:line="276" w:lineRule="auto"/>
              <w:jc w:val="right"/>
              <w:rPr>
                <w:rFonts w:asciiTheme="majorHAnsi" w:hAnsiTheme="majorHAnsi" w:cs="Arial"/>
                <w:sz w:val="16"/>
                <w:szCs w:val="16"/>
              </w:rPr>
            </w:pPr>
          </w:p>
        </w:tc>
      </w:tr>
    </w:tbl>
    <w:p w14:paraId="1CA8D73A" w14:textId="77777777" w:rsidR="003669E9" w:rsidRDefault="003669E9">
      <w:pPr>
        <w:spacing w:line="158" w:lineRule="exact"/>
        <w:rPr>
          <w:sz w:val="20"/>
          <w:szCs w:val="20"/>
        </w:rPr>
      </w:pPr>
    </w:p>
    <w:p w14:paraId="1455998D" w14:textId="77777777" w:rsidR="0037477C" w:rsidRDefault="0037477C">
      <w:pPr>
        <w:spacing w:line="20" w:lineRule="exact"/>
        <w:rPr>
          <w:sz w:val="20"/>
          <w:szCs w:val="20"/>
        </w:rPr>
      </w:pPr>
    </w:p>
    <w:p w14:paraId="32F062A8" w14:textId="77777777" w:rsidR="0037477C" w:rsidRDefault="0037477C">
      <w:pPr>
        <w:spacing w:line="74" w:lineRule="exact"/>
        <w:rPr>
          <w:sz w:val="20"/>
          <w:szCs w:val="20"/>
        </w:rPr>
      </w:pPr>
    </w:p>
    <w:p w14:paraId="4B0595DB" w14:textId="77777777" w:rsidR="0037477C" w:rsidRDefault="00355EE7">
      <w:pPr>
        <w:spacing w:line="20" w:lineRule="exact"/>
        <w:rPr>
          <w:sz w:val="20"/>
          <w:szCs w:val="20"/>
        </w:rPr>
      </w:pPr>
      <w:r>
        <w:rPr>
          <w:sz w:val="20"/>
          <w:szCs w:val="20"/>
        </w:rPr>
        <w:br w:type="column"/>
      </w:r>
    </w:p>
    <w:p w14:paraId="3052CFB2" w14:textId="77777777" w:rsidR="0037477C" w:rsidRDefault="0037477C">
      <w:pPr>
        <w:spacing w:line="200" w:lineRule="exact"/>
        <w:rPr>
          <w:sz w:val="20"/>
          <w:szCs w:val="20"/>
        </w:rPr>
      </w:pPr>
    </w:p>
    <w:p w14:paraId="73F6B109" w14:textId="77777777" w:rsidR="0037477C" w:rsidRDefault="0037477C">
      <w:pPr>
        <w:spacing w:line="200" w:lineRule="exact"/>
        <w:rPr>
          <w:sz w:val="20"/>
          <w:szCs w:val="20"/>
        </w:rPr>
      </w:pPr>
    </w:p>
    <w:p w14:paraId="59F28A26" w14:textId="77777777" w:rsidR="0037477C" w:rsidRDefault="0037477C">
      <w:pPr>
        <w:spacing w:line="200" w:lineRule="exact"/>
        <w:rPr>
          <w:sz w:val="20"/>
          <w:szCs w:val="20"/>
        </w:rPr>
      </w:pPr>
    </w:p>
    <w:p w14:paraId="48AAB297" w14:textId="77777777" w:rsidR="0037477C" w:rsidRDefault="0037477C">
      <w:pPr>
        <w:spacing w:line="200" w:lineRule="exact"/>
        <w:rPr>
          <w:sz w:val="20"/>
          <w:szCs w:val="20"/>
        </w:rPr>
      </w:pPr>
    </w:p>
    <w:p w14:paraId="57921C14" w14:textId="77777777" w:rsidR="0037477C" w:rsidRDefault="0037477C">
      <w:pPr>
        <w:spacing w:line="200" w:lineRule="exact"/>
        <w:rPr>
          <w:sz w:val="20"/>
          <w:szCs w:val="20"/>
        </w:rPr>
      </w:pPr>
    </w:p>
    <w:p w14:paraId="1B4C0136" w14:textId="77777777" w:rsidR="0037477C" w:rsidRDefault="0037477C">
      <w:pPr>
        <w:spacing w:line="200" w:lineRule="exact"/>
        <w:rPr>
          <w:sz w:val="20"/>
          <w:szCs w:val="20"/>
        </w:rPr>
      </w:pPr>
    </w:p>
    <w:p w14:paraId="4DD73534" w14:textId="77777777" w:rsidR="0037477C" w:rsidRDefault="0037477C">
      <w:pPr>
        <w:spacing w:line="200" w:lineRule="exact"/>
        <w:rPr>
          <w:sz w:val="20"/>
          <w:szCs w:val="20"/>
        </w:rPr>
      </w:pPr>
    </w:p>
    <w:p w14:paraId="5420FBC2" w14:textId="77777777" w:rsidR="0037477C" w:rsidRDefault="0037477C">
      <w:pPr>
        <w:spacing w:line="200" w:lineRule="exact"/>
        <w:rPr>
          <w:sz w:val="20"/>
          <w:szCs w:val="20"/>
        </w:rPr>
      </w:pPr>
    </w:p>
    <w:p w14:paraId="10672296" w14:textId="77777777" w:rsidR="0037477C" w:rsidRDefault="0037477C">
      <w:pPr>
        <w:spacing w:line="200" w:lineRule="exact"/>
        <w:rPr>
          <w:sz w:val="20"/>
          <w:szCs w:val="20"/>
        </w:rPr>
      </w:pPr>
    </w:p>
    <w:p w14:paraId="5FA6978D" w14:textId="77777777" w:rsidR="0037477C" w:rsidRDefault="0037477C">
      <w:pPr>
        <w:spacing w:line="200" w:lineRule="exact"/>
        <w:rPr>
          <w:sz w:val="20"/>
          <w:szCs w:val="20"/>
        </w:rPr>
      </w:pPr>
    </w:p>
    <w:p w14:paraId="1510EBDE" w14:textId="77777777" w:rsidR="0037477C" w:rsidRDefault="0037477C">
      <w:pPr>
        <w:spacing w:line="200" w:lineRule="exact"/>
        <w:rPr>
          <w:sz w:val="20"/>
          <w:szCs w:val="20"/>
        </w:rPr>
      </w:pPr>
    </w:p>
    <w:p w14:paraId="45356FDA" w14:textId="77777777" w:rsidR="0037477C" w:rsidRDefault="0037477C">
      <w:pPr>
        <w:spacing w:line="200" w:lineRule="exact"/>
        <w:rPr>
          <w:sz w:val="20"/>
          <w:szCs w:val="20"/>
        </w:rPr>
      </w:pPr>
    </w:p>
    <w:p w14:paraId="2E10CD9F" w14:textId="77777777" w:rsidR="0037477C" w:rsidRDefault="0037477C">
      <w:pPr>
        <w:spacing w:line="200" w:lineRule="exact"/>
        <w:rPr>
          <w:sz w:val="20"/>
          <w:szCs w:val="20"/>
        </w:rPr>
      </w:pPr>
    </w:p>
    <w:p w14:paraId="55AD14EB" w14:textId="77777777" w:rsidR="0037477C" w:rsidRDefault="0037477C">
      <w:pPr>
        <w:spacing w:line="200" w:lineRule="exact"/>
        <w:rPr>
          <w:sz w:val="20"/>
          <w:szCs w:val="20"/>
        </w:rPr>
      </w:pPr>
    </w:p>
    <w:p w14:paraId="6C085223" w14:textId="77777777" w:rsidR="0037477C" w:rsidRDefault="0037477C">
      <w:pPr>
        <w:spacing w:line="295" w:lineRule="exact"/>
        <w:rPr>
          <w:sz w:val="20"/>
          <w:szCs w:val="20"/>
        </w:rPr>
      </w:pPr>
    </w:p>
    <w:p w14:paraId="1643EF98" w14:textId="77777777" w:rsidR="0037477C" w:rsidRDefault="0037477C">
      <w:pPr>
        <w:spacing w:line="20" w:lineRule="exact"/>
        <w:rPr>
          <w:sz w:val="20"/>
          <w:szCs w:val="20"/>
        </w:rPr>
      </w:pPr>
    </w:p>
    <w:p w14:paraId="474B5CD4" w14:textId="77777777" w:rsidR="0037477C" w:rsidRDefault="0037477C">
      <w:pPr>
        <w:spacing w:line="1" w:lineRule="exact"/>
        <w:rPr>
          <w:sz w:val="20"/>
          <w:szCs w:val="20"/>
        </w:rPr>
      </w:pPr>
    </w:p>
    <w:p w14:paraId="31351D37" w14:textId="77777777" w:rsidR="0037477C" w:rsidRDefault="0037477C">
      <w:pPr>
        <w:spacing w:line="1" w:lineRule="exact"/>
        <w:rPr>
          <w:sz w:val="20"/>
          <w:szCs w:val="20"/>
        </w:rPr>
      </w:pPr>
    </w:p>
    <w:p w14:paraId="5DAE858B" w14:textId="77777777" w:rsidR="0037477C" w:rsidRDefault="0037477C">
      <w:pPr>
        <w:spacing w:line="1" w:lineRule="exact"/>
        <w:rPr>
          <w:sz w:val="20"/>
          <w:szCs w:val="20"/>
        </w:rPr>
      </w:pPr>
    </w:p>
    <w:p w14:paraId="0B46190A" w14:textId="77777777" w:rsidR="0037477C" w:rsidRDefault="0037477C">
      <w:pPr>
        <w:sectPr w:rsidR="0037477C" w:rsidSect="0085648C">
          <w:pgSz w:w="16840" w:h="11906" w:orient="landscape"/>
          <w:pgMar w:top="831" w:right="345" w:bottom="1440" w:left="700" w:header="0" w:footer="57" w:gutter="0"/>
          <w:cols w:num="2" w:space="720" w:equalWidth="0">
            <w:col w:w="14912" w:space="720"/>
            <w:col w:w="161"/>
          </w:cols>
          <w:docGrid w:linePitch="299"/>
        </w:sectPr>
      </w:pPr>
    </w:p>
    <w:p w14:paraId="1B3B4B8F" w14:textId="77777777" w:rsidR="0037477C" w:rsidRDefault="00E97C3C">
      <w:pPr>
        <w:ind w:left="20"/>
        <w:rPr>
          <w:sz w:val="20"/>
          <w:szCs w:val="20"/>
        </w:rPr>
      </w:pPr>
      <w:bookmarkStart w:id="79" w:name="page56"/>
      <w:bookmarkEnd w:id="79"/>
      <w:r>
        <w:rPr>
          <w:rFonts w:ascii="Calibri" w:eastAsia="Calibri" w:hAnsi="Calibri" w:cs="Calibri"/>
          <w:b/>
          <w:bCs/>
          <w:noProof/>
          <w:color w:val="DB4050"/>
          <w:sz w:val="60"/>
          <w:szCs w:val="60"/>
        </w:rPr>
        <w:lastRenderedPageBreak/>
        <w:drawing>
          <wp:anchor distT="0" distB="0" distL="114300" distR="114300" simplePos="0" relativeHeight="251661824" behindDoc="1" locked="0" layoutInCell="1" allowOverlap="1" wp14:anchorId="246F2A65" wp14:editId="57BA274D">
            <wp:simplePos x="0" y="0"/>
            <wp:positionH relativeFrom="column">
              <wp:posOffset>9413875</wp:posOffset>
            </wp:positionH>
            <wp:positionV relativeFrom="paragraph">
              <wp:posOffset>-748242</wp:posOffset>
            </wp:positionV>
            <wp:extent cx="759460" cy="7595870"/>
            <wp:effectExtent l="0" t="0" r="254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875AB0">
        <w:rPr>
          <w:rFonts w:ascii="Calibri" w:eastAsia="Calibri" w:hAnsi="Calibri" w:cs="Calibri"/>
          <w:b/>
          <w:bCs/>
          <w:color w:val="DB4050"/>
          <w:sz w:val="26"/>
          <w:szCs w:val="26"/>
        </w:rPr>
        <w:t>10</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Expenditure and 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nalysis (continued)</w:t>
      </w:r>
    </w:p>
    <w:p w14:paraId="4CCE65E5" w14:textId="77777777" w:rsidR="0037477C" w:rsidRDefault="0037477C">
      <w:pPr>
        <w:spacing w:line="200" w:lineRule="exact"/>
        <w:rPr>
          <w:sz w:val="20"/>
          <w:szCs w:val="20"/>
        </w:rPr>
      </w:pPr>
    </w:p>
    <w:p w14:paraId="2527DDD5" w14:textId="77777777" w:rsidR="000600DA" w:rsidRPr="005D10B5" w:rsidRDefault="000600DA" w:rsidP="000600DA">
      <w:pPr>
        <w:spacing w:line="236" w:lineRule="auto"/>
        <w:ind w:left="40" w:right="752"/>
        <w:rPr>
          <w:rFonts w:ascii="Calibri Light" w:eastAsia="Calibri Light" w:hAnsi="Calibri Light" w:cs="Calibri Light"/>
          <w:b/>
          <w:sz w:val="20"/>
          <w:szCs w:val="20"/>
        </w:rPr>
      </w:pPr>
      <w:r>
        <w:rPr>
          <w:rFonts w:ascii="Calibri Light" w:eastAsia="Calibri Light" w:hAnsi="Calibri Light" w:cs="Calibri Light"/>
          <w:b/>
          <w:sz w:val="20"/>
          <w:szCs w:val="20"/>
        </w:rPr>
        <w:t>PCC</w:t>
      </w:r>
    </w:p>
    <w:p w14:paraId="0575ED7A" w14:textId="77777777" w:rsidR="000600DA" w:rsidRDefault="000600DA">
      <w:pPr>
        <w:spacing w:line="284" w:lineRule="exact"/>
        <w:rPr>
          <w:sz w:val="20"/>
          <w:szCs w:val="20"/>
        </w:rPr>
      </w:pPr>
    </w:p>
    <w:tbl>
      <w:tblPr>
        <w:tblStyle w:val="TableGrid"/>
        <w:tblW w:w="13993"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701"/>
        <w:gridCol w:w="1275"/>
        <w:gridCol w:w="4961"/>
        <w:gridCol w:w="1417"/>
        <w:gridCol w:w="1843"/>
        <w:gridCol w:w="1276"/>
      </w:tblGrid>
      <w:tr w:rsidR="00EF2485" w:rsidRPr="00ED6D35" w14:paraId="67DECE2A" w14:textId="77777777" w:rsidTr="00AB5827">
        <w:tc>
          <w:tcPr>
            <w:tcW w:w="4496" w:type="dxa"/>
            <w:gridSpan w:val="3"/>
            <w:tcBorders>
              <w:top w:val="single" w:sz="12" w:space="0" w:color="FF0000"/>
            </w:tcBorders>
          </w:tcPr>
          <w:p w14:paraId="18242489" w14:textId="1D3B0914" w:rsidR="00EF2485" w:rsidRPr="00A3291E" w:rsidRDefault="00EF2485" w:rsidP="009E77B6">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sidR="009F6540">
              <w:rPr>
                <w:rFonts w:ascii="Calibri" w:eastAsia="Calibri Light" w:hAnsi="Calibri" w:cs="Calibri Light"/>
                <w:b/>
                <w:sz w:val="16"/>
                <w:szCs w:val="16"/>
              </w:rPr>
              <w:t>2</w:t>
            </w:r>
            <w:r w:rsidR="0033783C">
              <w:rPr>
                <w:rFonts w:ascii="Calibri" w:eastAsia="Calibri Light" w:hAnsi="Calibri" w:cs="Calibri Light"/>
                <w:b/>
                <w:sz w:val="16"/>
                <w:szCs w:val="16"/>
              </w:rPr>
              <w:t>2</w:t>
            </w:r>
            <w:r w:rsidRPr="00A3291E">
              <w:rPr>
                <w:rFonts w:ascii="Calibri" w:eastAsia="Calibri Light" w:hAnsi="Calibri" w:cs="Calibri Light"/>
                <w:b/>
                <w:sz w:val="16"/>
                <w:szCs w:val="16"/>
              </w:rPr>
              <w:t>/</w:t>
            </w:r>
            <w:r w:rsidR="009E77B6">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4961" w:type="dxa"/>
            <w:tcBorders>
              <w:top w:val="single" w:sz="12" w:space="0" w:color="FF0000"/>
            </w:tcBorders>
          </w:tcPr>
          <w:p w14:paraId="3D9A4CA0" w14:textId="77777777" w:rsidR="00EF2485" w:rsidRPr="00A3291E" w:rsidRDefault="00EF2485" w:rsidP="009955C9">
            <w:pPr>
              <w:spacing w:line="276" w:lineRule="auto"/>
              <w:ind w:right="752"/>
              <w:rPr>
                <w:rFonts w:ascii="Calibri" w:eastAsia="Calibri Light" w:hAnsi="Calibri" w:cs="Calibri Light"/>
                <w:b/>
                <w:sz w:val="16"/>
                <w:szCs w:val="16"/>
              </w:rPr>
            </w:pPr>
          </w:p>
        </w:tc>
        <w:tc>
          <w:tcPr>
            <w:tcW w:w="4536" w:type="dxa"/>
            <w:gridSpan w:val="3"/>
            <w:tcBorders>
              <w:top w:val="single" w:sz="12" w:space="0" w:color="FF0000"/>
            </w:tcBorders>
          </w:tcPr>
          <w:p w14:paraId="637A5A15" w14:textId="554BF2F0" w:rsidR="00EF2485" w:rsidRPr="00A3291E"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0600DA" w:rsidRPr="00ED6D35" w14:paraId="54896D76" w14:textId="77777777" w:rsidTr="00AB5827">
        <w:tc>
          <w:tcPr>
            <w:tcW w:w="1520" w:type="dxa"/>
          </w:tcPr>
          <w:p w14:paraId="699808BB" w14:textId="77777777" w:rsidR="000600DA" w:rsidRPr="00A3291E" w:rsidRDefault="000600DA" w:rsidP="009955C9">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Net Expenditure Chargeable to the General Fund</w:t>
            </w:r>
          </w:p>
        </w:tc>
        <w:tc>
          <w:tcPr>
            <w:tcW w:w="1701" w:type="dxa"/>
          </w:tcPr>
          <w:p w14:paraId="0893E838" w14:textId="77777777" w:rsidR="000600DA" w:rsidRPr="00A3291E" w:rsidRDefault="000600DA" w:rsidP="009955C9">
            <w:pPr>
              <w:spacing w:line="276" w:lineRule="auto"/>
              <w:ind w:right="76"/>
              <w:jc w:val="right"/>
              <w:rPr>
                <w:rFonts w:ascii="Calibri" w:eastAsia="Calibri Light" w:hAnsi="Calibri" w:cs="Calibri Light"/>
                <w:b/>
                <w:sz w:val="16"/>
                <w:szCs w:val="16"/>
              </w:rPr>
            </w:pPr>
            <w:r w:rsidRPr="00A3291E">
              <w:rPr>
                <w:rFonts w:ascii="Calibri" w:eastAsia="Calibri Light" w:hAnsi="Calibri" w:cs="Calibri Light"/>
                <w:b/>
                <w:sz w:val="16"/>
                <w:szCs w:val="16"/>
              </w:rPr>
              <w:t>Adjustments between Funding and Accounting Basis</w:t>
            </w:r>
          </w:p>
        </w:tc>
        <w:tc>
          <w:tcPr>
            <w:tcW w:w="1275" w:type="dxa"/>
          </w:tcPr>
          <w:p w14:paraId="2D40709B" w14:textId="77777777" w:rsidR="000600DA" w:rsidRPr="00A3291E" w:rsidRDefault="000600DA" w:rsidP="009955C9">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 xml:space="preserve">Net Expenditure in the CIES </w:t>
            </w:r>
          </w:p>
        </w:tc>
        <w:tc>
          <w:tcPr>
            <w:tcW w:w="4961" w:type="dxa"/>
          </w:tcPr>
          <w:p w14:paraId="1C2CAFFF" w14:textId="77777777" w:rsidR="000600DA" w:rsidRPr="00A3291E" w:rsidRDefault="000600DA" w:rsidP="009955C9">
            <w:pPr>
              <w:spacing w:line="276" w:lineRule="auto"/>
              <w:ind w:right="752"/>
              <w:rPr>
                <w:rFonts w:ascii="Calibri" w:eastAsia="Calibri Light" w:hAnsi="Calibri" w:cs="Calibri Light"/>
                <w:b/>
                <w:sz w:val="16"/>
                <w:szCs w:val="16"/>
              </w:rPr>
            </w:pPr>
          </w:p>
        </w:tc>
        <w:tc>
          <w:tcPr>
            <w:tcW w:w="1417" w:type="dxa"/>
          </w:tcPr>
          <w:p w14:paraId="79687A43" w14:textId="77777777" w:rsidR="000600DA" w:rsidRPr="00A3291E" w:rsidRDefault="000600DA" w:rsidP="009955C9">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Net Expenditure Chargeable to the General Fund</w:t>
            </w:r>
          </w:p>
        </w:tc>
        <w:tc>
          <w:tcPr>
            <w:tcW w:w="1843" w:type="dxa"/>
          </w:tcPr>
          <w:p w14:paraId="3827581F" w14:textId="77777777" w:rsidR="000600DA" w:rsidRPr="00A3291E" w:rsidRDefault="000600DA" w:rsidP="009955C9">
            <w:pPr>
              <w:spacing w:line="276" w:lineRule="auto"/>
              <w:ind w:right="76"/>
              <w:jc w:val="right"/>
              <w:rPr>
                <w:rFonts w:ascii="Calibri" w:eastAsia="Calibri Light" w:hAnsi="Calibri" w:cs="Calibri Light"/>
                <w:b/>
                <w:sz w:val="16"/>
                <w:szCs w:val="16"/>
              </w:rPr>
            </w:pPr>
            <w:r w:rsidRPr="00A3291E">
              <w:rPr>
                <w:rFonts w:ascii="Calibri" w:eastAsia="Calibri Light" w:hAnsi="Calibri" w:cs="Calibri Light"/>
                <w:b/>
                <w:sz w:val="16"/>
                <w:szCs w:val="16"/>
              </w:rPr>
              <w:t>Adjustments between Funding and Accounting Basis</w:t>
            </w:r>
          </w:p>
        </w:tc>
        <w:tc>
          <w:tcPr>
            <w:tcW w:w="1276" w:type="dxa"/>
          </w:tcPr>
          <w:p w14:paraId="586C79CC" w14:textId="77777777" w:rsidR="000600DA" w:rsidRPr="00A3291E" w:rsidRDefault="000600DA" w:rsidP="009955C9">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 xml:space="preserve">Net Expenditure in the CIES </w:t>
            </w:r>
          </w:p>
        </w:tc>
      </w:tr>
      <w:tr w:rsidR="000600DA" w:rsidRPr="00ED6D35" w14:paraId="0852AD7D" w14:textId="77777777" w:rsidTr="00AB5827">
        <w:tc>
          <w:tcPr>
            <w:tcW w:w="1520" w:type="dxa"/>
            <w:tcBorders>
              <w:bottom w:val="single" w:sz="12" w:space="0" w:color="FF0000"/>
            </w:tcBorders>
          </w:tcPr>
          <w:p w14:paraId="3739265A" w14:textId="77777777" w:rsidR="000600DA" w:rsidRPr="00A3291E" w:rsidRDefault="000600DA" w:rsidP="009955C9">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701" w:type="dxa"/>
            <w:tcBorders>
              <w:bottom w:val="single" w:sz="12" w:space="0" w:color="FF0000"/>
            </w:tcBorders>
          </w:tcPr>
          <w:p w14:paraId="26812669" w14:textId="77777777" w:rsidR="000600DA" w:rsidRPr="00A3291E" w:rsidRDefault="000600DA" w:rsidP="009955C9">
            <w:pPr>
              <w:spacing w:line="276" w:lineRule="auto"/>
              <w:ind w:right="76"/>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275" w:type="dxa"/>
            <w:tcBorders>
              <w:bottom w:val="single" w:sz="12" w:space="0" w:color="FF0000"/>
            </w:tcBorders>
          </w:tcPr>
          <w:p w14:paraId="43AB4A35" w14:textId="77777777" w:rsidR="000600DA" w:rsidRPr="00A3291E" w:rsidRDefault="000600DA" w:rsidP="009955C9">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4961" w:type="dxa"/>
            <w:tcBorders>
              <w:bottom w:val="single" w:sz="12" w:space="0" w:color="FF0000"/>
            </w:tcBorders>
          </w:tcPr>
          <w:p w14:paraId="1D4AB8B6" w14:textId="77777777" w:rsidR="000600DA" w:rsidRPr="00A3291E" w:rsidRDefault="000600DA" w:rsidP="009955C9">
            <w:pPr>
              <w:spacing w:line="276" w:lineRule="auto"/>
              <w:ind w:right="752"/>
              <w:rPr>
                <w:rFonts w:ascii="Calibri" w:eastAsia="Calibri Light" w:hAnsi="Calibri" w:cs="Calibri Light"/>
                <w:b/>
                <w:sz w:val="16"/>
                <w:szCs w:val="16"/>
              </w:rPr>
            </w:pPr>
          </w:p>
        </w:tc>
        <w:tc>
          <w:tcPr>
            <w:tcW w:w="1417" w:type="dxa"/>
            <w:tcBorders>
              <w:bottom w:val="single" w:sz="12" w:space="0" w:color="FF0000"/>
            </w:tcBorders>
          </w:tcPr>
          <w:p w14:paraId="569CCF58" w14:textId="77777777" w:rsidR="000600DA" w:rsidRPr="00A3291E" w:rsidRDefault="000600DA" w:rsidP="009955C9">
            <w:pPr>
              <w:spacing w:line="276" w:lineRule="auto"/>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843" w:type="dxa"/>
            <w:tcBorders>
              <w:bottom w:val="single" w:sz="12" w:space="0" w:color="FF0000"/>
            </w:tcBorders>
          </w:tcPr>
          <w:p w14:paraId="58CB49C5" w14:textId="77777777" w:rsidR="000600DA" w:rsidRPr="00A3291E" w:rsidRDefault="000600DA" w:rsidP="009955C9">
            <w:pPr>
              <w:spacing w:line="276" w:lineRule="auto"/>
              <w:ind w:right="47"/>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276" w:type="dxa"/>
            <w:tcBorders>
              <w:bottom w:val="single" w:sz="12" w:space="0" w:color="FF0000"/>
            </w:tcBorders>
          </w:tcPr>
          <w:p w14:paraId="09D9EC80" w14:textId="77777777" w:rsidR="000600DA" w:rsidRPr="00A3291E" w:rsidRDefault="000600DA" w:rsidP="009955C9">
            <w:pPr>
              <w:spacing w:line="276" w:lineRule="auto"/>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r>
      <w:tr w:rsidR="003C0A82" w:rsidRPr="00ED6D35" w14:paraId="4452DEE0" w14:textId="77777777" w:rsidTr="006061A1">
        <w:tc>
          <w:tcPr>
            <w:tcW w:w="1520" w:type="dxa"/>
            <w:tcBorders>
              <w:bottom w:val="single" w:sz="12" w:space="0" w:color="FF0000"/>
            </w:tcBorders>
            <w:vAlign w:val="center"/>
          </w:tcPr>
          <w:p w14:paraId="66D656B8" w14:textId="21666DB8" w:rsidR="003C0A82" w:rsidRPr="009F6540" w:rsidRDefault="003C0A82" w:rsidP="003C0A82">
            <w:pPr>
              <w:spacing w:line="276" w:lineRule="auto"/>
              <w:ind w:right="29"/>
              <w:jc w:val="right"/>
              <w:rPr>
                <w:rFonts w:asciiTheme="majorHAnsi" w:hAnsiTheme="majorHAnsi" w:cs="Arial"/>
                <w:sz w:val="16"/>
                <w:szCs w:val="16"/>
                <w:highlight w:val="yellow"/>
              </w:rPr>
            </w:pPr>
            <w:r w:rsidRPr="00023836">
              <w:rPr>
                <w:rFonts w:asciiTheme="majorHAnsi" w:hAnsiTheme="majorHAnsi" w:cs="Arial"/>
                <w:sz w:val="16"/>
                <w:szCs w:val="16"/>
              </w:rPr>
              <w:t>(44,489)</w:t>
            </w:r>
          </w:p>
        </w:tc>
        <w:tc>
          <w:tcPr>
            <w:tcW w:w="1701" w:type="dxa"/>
            <w:tcBorders>
              <w:bottom w:val="single" w:sz="12" w:space="0" w:color="FF0000"/>
            </w:tcBorders>
          </w:tcPr>
          <w:p w14:paraId="47C9C788" w14:textId="1DDAE046" w:rsidR="003C0A82" w:rsidRPr="00B67277" w:rsidRDefault="003C0A82" w:rsidP="003C0A82">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6,125</w:t>
            </w:r>
          </w:p>
        </w:tc>
        <w:tc>
          <w:tcPr>
            <w:tcW w:w="1275" w:type="dxa"/>
            <w:tcBorders>
              <w:bottom w:val="single" w:sz="12" w:space="0" w:color="FF0000"/>
            </w:tcBorders>
            <w:vAlign w:val="center"/>
          </w:tcPr>
          <w:p w14:paraId="22F87B75" w14:textId="0ECA455E" w:rsidR="003C0A82" w:rsidRPr="00B67277" w:rsidRDefault="003C0A82" w:rsidP="003C0A82">
            <w:pPr>
              <w:spacing w:line="276" w:lineRule="auto"/>
              <w:jc w:val="right"/>
              <w:rPr>
                <w:rFonts w:asciiTheme="majorHAnsi" w:hAnsiTheme="majorHAnsi" w:cs="Arial"/>
                <w:sz w:val="16"/>
                <w:szCs w:val="16"/>
              </w:rPr>
            </w:pPr>
            <w:r w:rsidRPr="002551BA">
              <w:rPr>
                <w:rFonts w:asciiTheme="majorHAnsi" w:hAnsiTheme="majorHAnsi" w:cs="Arial"/>
                <w:sz w:val="16"/>
                <w:szCs w:val="16"/>
              </w:rPr>
              <w:t>(38,364)</w:t>
            </w:r>
          </w:p>
        </w:tc>
        <w:tc>
          <w:tcPr>
            <w:tcW w:w="4961" w:type="dxa"/>
            <w:tcBorders>
              <w:bottom w:val="single" w:sz="12" w:space="0" w:color="FF0000"/>
            </w:tcBorders>
          </w:tcPr>
          <w:p w14:paraId="31A5032F" w14:textId="77777777" w:rsidR="003C0A82" w:rsidRPr="006319DE" w:rsidRDefault="003C0A82" w:rsidP="003C0A82">
            <w:pPr>
              <w:spacing w:line="276" w:lineRule="auto"/>
              <w:ind w:right="752"/>
              <w:rPr>
                <w:rFonts w:ascii="Calibri Light" w:eastAsia="Calibri Light" w:hAnsi="Calibri Light" w:cs="Calibri Light"/>
                <w:sz w:val="16"/>
                <w:szCs w:val="16"/>
              </w:rPr>
            </w:pPr>
            <w:r>
              <w:rPr>
                <w:rFonts w:ascii="Calibri Light" w:eastAsia="Calibri Light" w:hAnsi="Calibri Light" w:cs="Calibri Light"/>
                <w:sz w:val="16"/>
                <w:szCs w:val="16"/>
              </w:rPr>
              <w:t>PCC</w:t>
            </w:r>
          </w:p>
        </w:tc>
        <w:tc>
          <w:tcPr>
            <w:tcW w:w="1417" w:type="dxa"/>
            <w:tcBorders>
              <w:bottom w:val="single" w:sz="12" w:space="0" w:color="FF0000"/>
            </w:tcBorders>
            <w:vAlign w:val="center"/>
          </w:tcPr>
          <w:p w14:paraId="2277E716" w14:textId="3215F8A1" w:rsidR="003C0A82" w:rsidRPr="00120DB0" w:rsidRDefault="003C0A82" w:rsidP="003C0A82">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(88,670)</w:t>
            </w:r>
          </w:p>
        </w:tc>
        <w:tc>
          <w:tcPr>
            <w:tcW w:w="1843" w:type="dxa"/>
            <w:tcBorders>
              <w:bottom w:val="single" w:sz="12" w:space="0" w:color="FF0000"/>
            </w:tcBorders>
          </w:tcPr>
          <w:p w14:paraId="6CE8F5A1" w14:textId="06DC7F20" w:rsidR="003C0A82" w:rsidRPr="00120DB0" w:rsidRDefault="003C0A82" w:rsidP="003C0A82">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11,855</w:t>
            </w:r>
          </w:p>
        </w:tc>
        <w:tc>
          <w:tcPr>
            <w:tcW w:w="1276" w:type="dxa"/>
            <w:tcBorders>
              <w:bottom w:val="single" w:sz="12" w:space="0" w:color="FF0000"/>
            </w:tcBorders>
            <w:vAlign w:val="center"/>
          </w:tcPr>
          <w:p w14:paraId="40241BFF" w14:textId="759BE2F6" w:rsidR="003C0A82" w:rsidRPr="00120DB0" w:rsidRDefault="003C0A82" w:rsidP="003C0A82">
            <w:pPr>
              <w:spacing w:line="276" w:lineRule="auto"/>
              <w:jc w:val="right"/>
              <w:rPr>
                <w:rFonts w:asciiTheme="majorHAnsi" w:hAnsiTheme="majorHAnsi" w:cs="Arial"/>
                <w:sz w:val="16"/>
                <w:szCs w:val="16"/>
              </w:rPr>
            </w:pPr>
            <w:r w:rsidRPr="00120DB0">
              <w:rPr>
                <w:rFonts w:asciiTheme="majorHAnsi" w:hAnsiTheme="majorHAnsi" w:cs="Arial"/>
                <w:sz w:val="16"/>
                <w:szCs w:val="16"/>
              </w:rPr>
              <w:t>(76,815)</w:t>
            </w:r>
          </w:p>
        </w:tc>
      </w:tr>
      <w:tr w:rsidR="0033783C" w:rsidRPr="003C0A82" w14:paraId="073B11C6" w14:textId="77777777" w:rsidTr="00B8183B">
        <w:tc>
          <w:tcPr>
            <w:tcW w:w="1520" w:type="dxa"/>
            <w:shd w:val="clear" w:color="auto" w:fill="F9E1DF"/>
          </w:tcPr>
          <w:p w14:paraId="3A3D1E07" w14:textId="5A0402F8" w:rsidR="0033783C" w:rsidRPr="00930AB2" w:rsidRDefault="0033783C" w:rsidP="0033783C">
            <w:pPr>
              <w:spacing w:line="276" w:lineRule="auto"/>
              <w:ind w:right="29"/>
              <w:jc w:val="right"/>
              <w:rPr>
                <w:rFonts w:ascii="Calibri Light" w:eastAsia="Calibri Light" w:hAnsi="Calibri Light" w:cs="Calibri Light"/>
                <w:b/>
                <w:sz w:val="16"/>
                <w:szCs w:val="16"/>
              </w:rPr>
            </w:pPr>
            <w:r w:rsidRPr="000D596F">
              <w:rPr>
                <w:rFonts w:ascii="Calibri Light" w:eastAsia="Calibri Light" w:hAnsi="Calibri Light" w:cs="Calibri Light"/>
                <w:b/>
                <w:sz w:val="16"/>
                <w:szCs w:val="16"/>
              </w:rPr>
              <w:t>(44,489)</w:t>
            </w:r>
          </w:p>
        </w:tc>
        <w:tc>
          <w:tcPr>
            <w:tcW w:w="1701" w:type="dxa"/>
            <w:shd w:val="clear" w:color="auto" w:fill="F9E1DF"/>
            <w:vAlign w:val="center"/>
          </w:tcPr>
          <w:p w14:paraId="55B5C689" w14:textId="0B110415" w:rsidR="0033783C" w:rsidRPr="00B67277" w:rsidRDefault="0033783C" w:rsidP="0033783C">
            <w:pPr>
              <w:spacing w:line="276" w:lineRule="auto"/>
              <w:ind w:right="47"/>
              <w:jc w:val="right"/>
              <w:rPr>
                <w:rFonts w:ascii="Calibri Light" w:eastAsia="Calibri Light" w:hAnsi="Calibri Light" w:cs="Calibri Light"/>
                <w:b/>
                <w:sz w:val="16"/>
                <w:szCs w:val="16"/>
              </w:rPr>
            </w:pPr>
            <w:r w:rsidRPr="002551BA">
              <w:rPr>
                <w:rFonts w:ascii="Calibri Light" w:eastAsia="Calibri Light" w:hAnsi="Calibri Light" w:cs="Calibri Light"/>
                <w:b/>
                <w:sz w:val="16"/>
                <w:szCs w:val="16"/>
              </w:rPr>
              <w:t>6,125</w:t>
            </w:r>
          </w:p>
        </w:tc>
        <w:tc>
          <w:tcPr>
            <w:tcW w:w="1275" w:type="dxa"/>
            <w:shd w:val="clear" w:color="auto" w:fill="F9E1DF"/>
            <w:vAlign w:val="center"/>
          </w:tcPr>
          <w:p w14:paraId="398E675D" w14:textId="06E5B026" w:rsidR="0033783C" w:rsidRPr="00B67277" w:rsidRDefault="0033783C" w:rsidP="0033783C">
            <w:pPr>
              <w:spacing w:line="276" w:lineRule="auto"/>
              <w:jc w:val="right"/>
              <w:rPr>
                <w:rFonts w:ascii="Calibri Light" w:eastAsia="Calibri Light" w:hAnsi="Calibri Light" w:cs="Calibri Light"/>
                <w:b/>
                <w:sz w:val="16"/>
                <w:szCs w:val="16"/>
              </w:rPr>
            </w:pPr>
            <w:r w:rsidRPr="002551BA">
              <w:rPr>
                <w:rFonts w:ascii="Calibri Light" w:eastAsia="Calibri Light" w:hAnsi="Calibri Light" w:cs="Calibri Light"/>
                <w:b/>
                <w:sz w:val="16"/>
                <w:szCs w:val="16"/>
              </w:rPr>
              <w:t>(38,364)</w:t>
            </w:r>
          </w:p>
        </w:tc>
        <w:tc>
          <w:tcPr>
            <w:tcW w:w="4961" w:type="dxa"/>
            <w:shd w:val="clear" w:color="auto" w:fill="F9E1DF"/>
          </w:tcPr>
          <w:p w14:paraId="27201C59" w14:textId="77777777" w:rsidR="0033783C" w:rsidRPr="00ED6D35" w:rsidRDefault="0033783C" w:rsidP="0033783C">
            <w:pPr>
              <w:spacing w:line="276" w:lineRule="auto"/>
              <w:ind w:right="752"/>
              <w:rPr>
                <w:rFonts w:ascii="Calibri Light" w:eastAsia="Calibri Light" w:hAnsi="Calibri Light" w:cs="Calibri Light"/>
                <w:b/>
                <w:sz w:val="16"/>
                <w:szCs w:val="16"/>
              </w:rPr>
            </w:pPr>
            <w:r>
              <w:rPr>
                <w:rFonts w:ascii="Calibri Light" w:eastAsia="Calibri Light" w:hAnsi="Calibri Light" w:cs="Calibri Light"/>
                <w:b/>
                <w:sz w:val="16"/>
                <w:szCs w:val="16"/>
              </w:rPr>
              <w:t>Net Cost of Service</w:t>
            </w:r>
          </w:p>
        </w:tc>
        <w:tc>
          <w:tcPr>
            <w:tcW w:w="1417" w:type="dxa"/>
            <w:shd w:val="clear" w:color="auto" w:fill="F9E1DF"/>
          </w:tcPr>
          <w:p w14:paraId="15EC59B4" w14:textId="33EB3FD9" w:rsidR="0033783C" w:rsidRPr="00120DB0" w:rsidRDefault="0033783C" w:rsidP="0033783C">
            <w:pPr>
              <w:spacing w:line="276" w:lineRule="auto"/>
              <w:ind w:right="29"/>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w:t>
            </w:r>
            <w:r w:rsidR="00015AB8" w:rsidRPr="00120DB0">
              <w:rPr>
                <w:rFonts w:ascii="Calibri Light" w:eastAsia="Calibri Light" w:hAnsi="Calibri Light" w:cs="Calibri Light"/>
                <w:b/>
                <w:sz w:val="16"/>
                <w:szCs w:val="16"/>
              </w:rPr>
              <w:t>8</w:t>
            </w:r>
            <w:r w:rsidR="003C0A82" w:rsidRPr="00120DB0">
              <w:rPr>
                <w:rFonts w:ascii="Calibri Light" w:eastAsia="Calibri Light" w:hAnsi="Calibri Light" w:cs="Calibri Light"/>
                <w:b/>
                <w:sz w:val="16"/>
                <w:szCs w:val="16"/>
              </w:rPr>
              <w:t>8</w:t>
            </w:r>
            <w:r w:rsidRPr="00120DB0">
              <w:rPr>
                <w:rFonts w:ascii="Calibri Light" w:eastAsia="Calibri Light" w:hAnsi="Calibri Light" w:cs="Calibri Light"/>
                <w:b/>
                <w:sz w:val="16"/>
                <w:szCs w:val="16"/>
              </w:rPr>
              <w:t>,</w:t>
            </w:r>
            <w:r w:rsidR="003C0A82" w:rsidRPr="00120DB0">
              <w:rPr>
                <w:rFonts w:ascii="Calibri Light" w:eastAsia="Calibri Light" w:hAnsi="Calibri Light" w:cs="Calibri Light"/>
                <w:b/>
                <w:sz w:val="16"/>
                <w:szCs w:val="16"/>
              </w:rPr>
              <w:t>670</w:t>
            </w:r>
            <w:r w:rsidRPr="00120DB0">
              <w:rPr>
                <w:rFonts w:ascii="Calibri Light" w:eastAsia="Calibri Light" w:hAnsi="Calibri Light" w:cs="Calibri Light"/>
                <w:b/>
                <w:sz w:val="16"/>
                <w:szCs w:val="16"/>
              </w:rPr>
              <w:t>)</w:t>
            </w:r>
          </w:p>
        </w:tc>
        <w:tc>
          <w:tcPr>
            <w:tcW w:w="1843" w:type="dxa"/>
            <w:shd w:val="clear" w:color="auto" w:fill="F9E1DF"/>
            <w:vAlign w:val="center"/>
          </w:tcPr>
          <w:p w14:paraId="2739F9ED" w14:textId="63424F58" w:rsidR="0033783C" w:rsidRPr="00120DB0" w:rsidRDefault="00015AB8" w:rsidP="0033783C">
            <w:pPr>
              <w:spacing w:line="276" w:lineRule="auto"/>
              <w:ind w:right="47"/>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11</w:t>
            </w:r>
            <w:r w:rsidR="0033783C" w:rsidRPr="00120DB0">
              <w:rPr>
                <w:rFonts w:ascii="Calibri Light" w:eastAsia="Calibri Light" w:hAnsi="Calibri Light" w:cs="Calibri Light"/>
                <w:b/>
                <w:sz w:val="16"/>
                <w:szCs w:val="16"/>
              </w:rPr>
              <w:t>,</w:t>
            </w:r>
            <w:r w:rsidRPr="00120DB0">
              <w:rPr>
                <w:rFonts w:ascii="Calibri Light" w:eastAsia="Calibri Light" w:hAnsi="Calibri Light" w:cs="Calibri Light"/>
                <w:b/>
                <w:sz w:val="16"/>
                <w:szCs w:val="16"/>
              </w:rPr>
              <w:t>855</w:t>
            </w:r>
          </w:p>
        </w:tc>
        <w:tc>
          <w:tcPr>
            <w:tcW w:w="1276" w:type="dxa"/>
            <w:shd w:val="clear" w:color="auto" w:fill="F9E1DF"/>
            <w:vAlign w:val="center"/>
          </w:tcPr>
          <w:p w14:paraId="7635C107" w14:textId="2991CF97" w:rsidR="0033783C" w:rsidRPr="00120DB0" w:rsidRDefault="0033783C" w:rsidP="0033783C">
            <w:pPr>
              <w:spacing w:line="276" w:lineRule="auto"/>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w:t>
            </w:r>
            <w:r w:rsidR="00015AB8" w:rsidRPr="00120DB0">
              <w:rPr>
                <w:rFonts w:ascii="Calibri Light" w:eastAsia="Calibri Light" w:hAnsi="Calibri Light" w:cs="Calibri Light"/>
                <w:b/>
                <w:sz w:val="16"/>
                <w:szCs w:val="16"/>
              </w:rPr>
              <w:t>7</w:t>
            </w:r>
            <w:r w:rsidR="003C0A82" w:rsidRPr="00120DB0">
              <w:rPr>
                <w:rFonts w:ascii="Calibri Light" w:eastAsia="Calibri Light" w:hAnsi="Calibri Light" w:cs="Calibri Light"/>
                <w:b/>
                <w:sz w:val="16"/>
                <w:szCs w:val="16"/>
              </w:rPr>
              <w:t>6</w:t>
            </w:r>
            <w:r w:rsidRPr="00120DB0">
              <w:rPr>
                <w:rFonts w:ascii="Calibri Light" w:eastAsia="Calibri Light" w:hAnsi="Calibri Light" w:cs="Calibri Light"/>
                <w:b/>
                <w:sz w:val="16"/>
                <w:szCs w:val="16"/>
              </w:rPr>
              <w:t>,</w:t>
            </w:r>
            <w:r w:rsidR="003C0A82" w:rsidRPr="00120DB0">
              <w:rPr>
                <w:rFonts w:ascii="Calibri Light" w:eastAsia="Calibri Light" w:hAnsi="Calibri Light" w:cs="Calibri Light"/>
                <w:b/>
                <w:sz w:val="16"/>
                <w:szCs w:val="16"/>
              </w:rPr>
              <w:t>815</w:t>
            </w:r>
            <w:r w:rsidRPr="00120DB0">
              <w:rPr>
                <w:rFonts w:ascii="Calibri Light" w:eastAsia="Calibri Light" w:hAnsi="Calibri Light" w:cs="Calibri Light"/>
                <w:b/>
                <w:sz w:val="16"/>
                <w:szCs w:val="16"/>
              </w:rPr>
              <w:t>)</w:t>
            </w:r>
          </w:p>
        </w:tc>
      </w:tr>
      <w:tr w:rsidR="00B471D9" w:rsidRPr="00ED6D35" w14:paraId="59722216" w14:textId="77777777" w:rsidTr="00AB5827">
        <w:tc>
          <w:tcPr>
            <w:tcW w:w="1520" w:type="dxa"/>
            <w:vAlign w:val="center"/>
          </w:tcPr>
          <w:p w14:paraId="00257F86" w14:textId="77762F0F" w:rsidR="00B471D9" w:rsidRPr="00930AB2" w:rsidRDefault="00B471D9" w:rsidP="00B471D9">
            <w:pPr>
              <w:spacing w:line="276" w:lineRule="auto"/>
              <w:ind w:right="29"/>
              <w:jc w:val="right"/>
              <w:rPr>
                <w:rFonts w:asciiTheme="majorHAnsi" w:hAnsiTheme="majorHAnsi" w:cs="Arial"/>
                <w:sz w:val="16"/>
                <w:szCs w:val="16"/>
              </w:rPr>
            </w:pPr>
            <w:r w:rsidRPr="000D596F">
              <w:rPr>
                <w:rFonts w:asciiTheme="majorHAnsi" w:hAnsiTheme="majorHAnsi" w:cs="Arial"/>
                <w:sz w:val="16"/>
                <w:szCs w:val="16"/>
              </w:rPr>
              <w:t>350,253</w:t>
            </w:r>
          </w:p>
        </w:tc>
        <w:tc>
          <w:tcPr>
            <w:tcW w:w="1701" w:type="dxa"/>
            <w:vAlign w:val="center"/>
          </w:tcPr>
          <w:p w14:paraId="3999D9B3" w14:textId="514DF96A" w:rsidR="00B471D9" w:rsidRPr="00BF673A" w:rsidRDefault="00B471D9" w:rsidP="00B471D9">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53,654</w:t>
            </w:r>
          </w:p>
        </w:tc>
        <w:tc>
          <w:tcPr>
            <w:tcW w:w="1275" w:type="dxa"/>
            <w:vAlign w:val="center"/>
          </w:tcPr>
          <w:p w14:paraId="5E416D56" w14:textId="69CFEEDA" w:rsidR="00B471D9" w:rsidRPr="00BF673A"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403,907</w:t>
            </w:r>
          </w:p>
        </w:tc>
        <w:tc>
          <w:tcPr>
            <w:tcW w:w="4961" w:type="dxa"/>
            <w:vAlign w:val="center"/>
          </w:tcPr>
          <w:p w14:paraId="0F0C6525" w14:textId="77777777" w:rsidR="00B471D9" w:rsidRPr="006125E4" w:rsidRDefault="00B471D9" w:rsidP="00B471D9">
            <w:pPr>
              <w:spacing w:line="276" w:lineRule="auto"/>
              <w:ind w:right="752"/>
              <w:rPr>
                <w:rFonts w:ascii="Calibri Light" w:eastAsia="Calibri Light" w:hAnsi="Calibri Light" w:cs="Calibri Light"/>
                <w:sz w:val="16"/>
                <w:szCs w:val="16"/>
              </w:rPr>
            </w:pPr>
            <w:r w:rsidRPr="006125E4">
              <w:rPr>
                <w:rFonts w:ascii="Calibri Light" w:eastAsia="Calibri Light" w:hAnsi="Calibri Light" w:cs="Calibri Light"/>
                <w:sz w:val="16"/>
                <w:szCs w:val="16"/>
              </w:rPr>
              <w:t>Intra-group adjustment – funding provided by the PCC for financial resources consumed by the CC</w:t>
            </w:r>
          </w:p>
        </w:tc>
        <w:tc>
          <w:tcPr>
            <w:tcW w:w="1417" w:type="dxa"/>
            <w:vAlign w:val="center"/>
          </w:tcPr>
          <w:p w14:paraId="6990FB4E" w14:textId="28F159A3" w:rsidR="00B471D9" w:rsidRPr="00120DB0" w:rsidRDefault="00402907" w:rsidP="00B471D9">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449,903</w:t>
            </w:r>
          </w:p>
        </w:tc>
        <w:tc>
          <w:tcPr>
            <w:tcW w:w="1843" w:type="dxa"/>
            <w:vAlign w:val="center"/>
          </w:tcPr>
          <w:p w14:paraId="7A05C862" w14:textId="18319CF7" w:rsidR="00B471D9" w:rsidRPr="00120DB0" w:rsidRDefault="00402907" w:rsidP="00B471D9">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54,661</w:t>
            </w:r>
          </w:p>
        </w:tc>
        <w:tc>
          <w:tcPr>
            <w:tcW w:w="1276" w:type="dxa"/>
            <w:vAlign w:val="center"/>
          </w:tcPr>
          <w:p w14:paraId="4AE54AC4" w14:textId="04CC19A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504,564</w:t>
            </w:r>
          </w:p>
        </w:tc>
      </w:tr>
      <w:tr w:rsidR="0033783C" w:rsidRPr="00ED6D35" w14:paraId="238E6F57" w14:textId="77777777" w:rsidTr="00AB5827">
        <w:tc>
          <w:tcPr>
            <w:tcW w:w="1520" w:type="dxa"/>
            <w:tcBorders>
              <w:bottom w:val="single" w:sz="12" w:space="0" w:color="FF0000"/>
            </w:tcBorders>
            <w:shd w:val="clear" w:color="auto" w:fill="F9E1DF"/>
            <w:vAlign w:val="center"/>
          </w:tcPr>
          <w:p w14:paraId="0A927A84" w14:textId="67052627" w:rsidR="0033783C" w:rsidRPr="009F6540" w:rsidRDefault="0033783C" w:rsidP="0033783C">
            <w:pPr>
              <w:spacing w:line="276" w:lineRule="auto"/>
              <w:ind w:right="29"/>
              <w:jc w:val="right"/>
              <w:rPr>
                <w:rFonts w:asciiTheme="majorHAnsi" w:hAnsiTheme="majorHAnsi" w:cs="Arial"/>
                <w:sz w:val="16"/>
                <w:szCs w:val="16"/>
                <w:highlight w:val="yellow"/>
              </w:rPr>
            </w:pPr>
            <w:r>
              <w:rPr>
                <w:rFonts w:asciiTheme="majorHAnsi" w:hAnsiTheme="majorHAnsi" w:cs="Arial"/>
                <w:sz w:val="16"/>
                <w:szCs w:val="16"/>
              </w:rPr>
              <w:t>(311,132</w:t>
            </w:r>
            <w:r w:rsidRPr="00023836">
              <w:rPr>
                <w:rFonts w:asciiTheme="majorHAnsi" w:hAnsiTheme="majorHAnsi" w:cs="Arial"/>
                <w:sz w:val="16"/>
                <w:szCs w:val="16"/>
              </w:rPr>
              <w:t>)</w:t>
            </w:r>
          </w:p>
        </w:tc>
        <w:tc>
          <w:tcPr>
            <w:tcW w:w="1701" w:type="dxa"/>
            <w:tcBorders>
              <w:bottom w:val="single" w:sz="12" w:space="0" w:color="FF0000"/>
            </w:tcBorders>
            <w:shd w:val="clear" w:color="auto" w:fill="F9E1DF"/>
            <w:vAlign w:val="center"/>
          </w:tcPr>
          <w:p w14:paraId="3072C93C" w14:textId="448A19CD" w:rsidR="0033783C" w:rsidRPr="00E22430" w:rsidRDefault="0033783C" w:rsidP="0033783C">
            <w:pPr>
              <w:spacing w:line="276" w:lineRule="auto"/>
              <w:ind w:right="47"/>
              <w:jc w:val="right"/>
              <w:rPr>
                <w:rFonts w:asciiTheme="majorHAnsi" w:hAnsiTheme="majorHAnsi" w:cs="Arial"/>
                <w:sz w:val="16"/>
                <w:szCs w:val="16"/>
              </w:rPr>
            </w:pPr>
            <w:r w:rsidRPr="002551BA">
              <w:rPr>
                <w:rFonts w:asciiTheme="majorHAnsi" w:hAnsiTheme="majorHAnsi" w:cs="Arial"/>
                <w:sz w:val="16"/>
                <w:szCs w:val="16"/>
              </w:rPr>
              <w:t>(51,847)</w:t>
            </w:r>
          </w:p>
        </w:tc>
        <w:tc>
          <w:tcPr>
            <w:tcW w:w="1275" w:type="dxa"/>
            <w:tcBorders>
              <w:bottom w:val="single" w:sz="12" w:space="0" w:color="FF0000"/>
            </w:tcBorders>
            <w:shd w:val="clear" w:color="auto" w:fill="F9E1DF"/>
            <w:vAlign w:val="center"/>
          </w:tcPr>
          <w:p w14:paraId="3E9ECDE0" w14:textId="5B1CF505" w:rsidR="0033783C" w:rsidRPr="00E22430" w:rsidRDefault="0033783C" w:rsidP="0033783C">
            <w:pPr>
              <w:spacing w:line="276" w:lineRule="auto"/>
              <w:jc w:val="right"/>
              <w:rPr>
                <w:rFonts w:asciiTheme="majorHAnsi" w:hAnsiTheme="majorHAnsi" w:cs="Arial"/>
                <w:sz w:val="16"/>
                <w:szCs w:val="16"/>
              </w:rPr>
            </w:pPr>
            <w:r w:rsidRPr="002551BA">
              <w:rPr>
                <w:rFonts w:asciiTheme="majorHAnsi" w:hAnsiTheme="majorHAnsi" w:cs="Arial"/>
                <w:sz w:val="16"/>
                <w:szCs w:val="16"/>
              </w:rPr>
              <w:t>(362,979)</w:t>
            </w:r>
          </w:p>
        </w:tc>
        <w:tc>
          <w:tcPr>
            <w:tcW w:w="4961" w:type="dxa"/>
            <w:tcBorders>
              <w:bottom w:val="single" w:sz="12" w:space="0" w:color="FF0000"/>
            </w:tcBorders>
            <w:shd w:val="clear" w:color="auto" w:fill="F9E1DF"/>
          </w:tcPr>
          <w:p w14:paraId="6D4CE45D"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Other income and expenditure</w:t>
            </w:r>
          </w:p>
        </w:tc>
        <w:tc>
          <w:tcPr>
            <w:tcW w:w="1417" w:type="dxa"/>
            <w:tcBorders>
              <w:bottom w:val="single" w:sz="12" w:space="0" w:color="FF0000"/>
            </w:tcBorders>
            <w:shd w:val="clear" w:color="auto" w:fill="F9E1DF"/>
            <w:vAlign w:val="center"/>
          </w:tcPr>
          <w:p w14:paraId="39E1A365" w14:textId="7D570E20" w:rsidR="0033783C" w:rsidRPr="00120DB0" w:rsidRDefault="0033783C"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(3</w:t>
            </w:r>
            <w:r w:rsidR="00015AB8" w:rsidRPr="00120DB0">
              <w:rPr>
                <w:rFonts w:asciiTheme="majorHAnsi" w:hAnsiTheme="majorHAnsi" w:cs="Arial"/>
                <w:sz w:val="16"/>
                <w:szCs w:val="16"/>
              </w:rPr>
              <w:t>52</w:t>
            </w:r>
            <w:r w:rsidRPr="00120DB0">
              <w:rPr>
                <w:rFonts w:asciiTheme="majorHAnsi" w:hAnsiTheme="majorHAnsi" w:cs="Arial"/>
                <w:sz w:val="16"/>
                <w:szCs w:val="16"/>
              </w:rPr>
              <w:t>,</w:t>
            </w:r>
            <w:r w:rsidR="00015AB8" w:rsidRPr="00120DB0">
              <w:rPr>
                <w:rFonts w:asciiTheme="majorHAnsi" w:hAnsiTheme="majorHAnsi" w:cs="Arial"/>
                <w:sz w:val="16"/>
                <w:szCs w:val="16"/>
              </w:rPr>
              <w:t>245</w:t>
            </w:r>
            <w:r w:rsidRPr="00120DB0">
              <w:rPr>
                <w:rFonts w:asciiTheme="majorHAnsi" w:hAnsiTheme="majorHAnsi" w:cs="Arial"/>
                <w:sz w:val="16"/>
                <w:szCs w:val="16"/>
              </w:rPr>
              <w:t>)</w:t>
            </w:r>
          </w:p>
        </w:tc>
        <w:tc>
          <w:tcPr>
            <w:tcW w:w="1843" w:type="dxa"/>
            <w:tcBorders>
              <w:bottom w:val="single" w:sz="12" w:space="0" w:color="FF0000"/>
            </w:tcBorders>
            <w:shd w:val="clear" w:color="auto" w:fill="F9E1DF"/>
            <w:vAlign w:val="center"/>
          </w:tcPr>
          <w:p w14:paraId="20462AD7" w14:textId="75C8458B" w:rsidR="0033783C" w:rsidRPr="00120DB0" w:rsidRDefault="0033783C" w:rsidP="0033783C">
            <w:pPr>
              <w:spacing w:line="276" w:lineRule="auto"/>
              <w:ind w:right="47"/>
              <w:jc w:val="right"/>
              <w:rPr>
                <w:rFonts w:asciiTheme="majorHAnsi" w:hAnsiTheme="majorHAnsi" w:cs="Arial"/>
                <w:sz w:val="16"/>
                <w:szCs w:val="16"/>
              </w:rPr>
            </w:pPr>
            <w:r w:rsidRPr="00120DB0">
              <w:rPr>
                <w:rFonts w:asciiTheme="majorHAnsi" w:hAnsiTheme="majorHAnsi" w:cs="Arial"/>
                <w:sz w:val="16"/>
                <w:szCs w:val="16"/>
              </w:rPr>
              <w:t>(</w:t>
            </w:r>
            <w:r w:rsidR="005A0BCD" w:rsidRPr="00120DB0">
              <w:rPr>
                <w:rFonts w:asciiTheme="majorHAnsi" w:hAnsiTheme="majorHAnsi" w:cs="Arial"/>
                <w:sz w:val="16"/>
                <w:szCs w:val="16"/>
              </w:rPr>
              <w:t>55</w:t>
            </w:r>
            <w:r w:rsidRPr="00120DB0">
              <w:rPr>
                <w:rFonts w:asciiTheme="majorHAnsi" w:hAnsiTheme="majorHAnsi" w:cs="Arial"/>
                <w:sz w:val="16"/>
                <w:szCs w:val="16"/>
              </w:rPr>
              <w:t>,</w:t>
            </w:r>
            <w:r w:rsidR="005A0BCD" w:rsidRPr="00120DB0">
              <w:rPr>
                <w:rFonts w:asciiTheme="majorHAnsi" w:hAnsiTheme="majorHAnsi" w:cs="Arial"/>
                <w:sz w:val="16"/>
                <w:szCs w:val="16"/>
              </w:rPr>
              <w:t>042</w:t>
            </w:r>
            <w:r w:rsidRPr="00120DB0">
              <w:rPr>
                <w:rFonts w:asciiTheme="majorHAnsi" w:hAnsiTheme="majorHAnsi" w:cs="Arial"/>
                <w:sz w:val="16"/>
                <w:szCs w:val="16"/>
              </w:rPr>
              <w:t>)</w:t>
            </w:r>
          </w:p>
        </w:tc>
        <w:tc>
          <w:tcPr>
            <w:tcW w:w="1276" w:type="dxa"/>
            <w:tcBorders>
              <w:bottom w:val="single" w:sz="12" w:space="0" w:color="FF0000"/>
            </w:tcBorders>
            <w:shd w:val="clear" w:color="auto" w:fill="F9E1DF"/>
            <w:vAlign w:val="center"/>
          </w:tcPr>
          <w:p w14:paraId="3EE64915" w14:textId="3EAD82B6" w:rsidR="0033783C" w:rsidRPr="00120DB0" w:rsidRDefault="0033783C" w:rsidP="0033783C">
            <w:pPr>
              <w:spacing w:line="276" w:lineRule="auto"/>
              <w:jc w:val="right"/>
              <w:rPr>
                <w:rFonts w:asciiTheme="majorHAnsi" w:hAnsiTheme="majorHAnsi" w:cs="Arial"/>
                <w:sz w:val="16"/>
                <w:szCs w:val="16"/>
              </w:rPr>
            </w:pPr>
            <w:r w:rsidRPr="00120DB0">
              <w:rPr>
                <w:rFonts w:asciiTheme="majorHAnsi" w:hAnsiTheme="majorHAnsi" w:cs="Arial"/>
                <w:sz w:val="16"/>
                <w:szCs w:val="16"/>
              </w:rPr>
              <w:t>(</w:t>
            </w:r>
            <w:r w:rsidR="00015AB8" w:rsidRPr="00120DB0">
              <w:rPr>
                <w:rFonts w:asciiTheme="majorHAnsi" w:hAnsiTheme="majorHAnsi" w:cs="Arial"/>
                <w:sz w:val="16"/>
                <w:szCs w:val="16"/>
              </w:rPr>
              <w:t>4</w:t>
            </w:r>
            <w:r w:rsidR="005A0BCD" w:rsidRPr="00120DB0">
              <w:rPr>
                <w:rFonts w:asciiTheme="majorHAnsi" w:hAnsiTheme="majorHAnsi" w:cs="Arial"/>
                <w:sz w:val="16"/>
                <w:szCs w:val="16"/>
              </w:rPr>
              <w:t>07</w:t>
            </w:r>
            <w:r w:rsidRPr="00120DB0">
              <w:rPr>
                <w:rFonts w:asciiTheme="majorHAnsi" w:hAnsiTheme="majorHAnsi" w:cs="Arial"/>
                <w:sz w:val="16"/>
                <w:szCs w:val="16"/>
              </w:rPr>
              <w:t>,</w:t>
            </w:r>
            <w:r w:rsidR="005A0BCD" w:rsidRPr="00120DB0">
              <w:rPr>
                <w:rFonts w:asciiTheme="majorHAnsi" w:hAnsiTheme="majorHAnsi" w:cs="Arial"/>
                <w:sz w:val="16"/>
                <w:szCs w:val="16"/>
              </w:rPr>
              <w:t>287</w:t>
            </w:r>
            <w:r w:rsidRPr="00120DB0">
              <w:rPr>
                <w:rFonts w:asciiTheme="majorHAnsi" w:hAnsiTheme="majorHAnsi" w:cs="Arial"/>
                <w:sz w:val="16"/>
                <w:szCs w:val="16"/>
              </w:rPr>
              <w:t>)</w:t>
            </w:r>
          </w:p>
        </w:tc>
      </w:tr>
      <w:tr w:rsidR="0033783C" w:rsidRPr="00324ACE" w14:paraId="49D430E8" w14:textId="77777777" w:rsidTr="00AB5827">
        <w:tc>
          <w:tcPr>
            <w:tcW w:w="1520" w:type="dxa"/>
            <w:tcBorders>
              <w:top w:val="single" w:sz="12" w:space="0" w:color="FF0000"/>
              <w:bottom w:val="single" w:sz="12" w:space="0" w:color="FF0000"/>
            </w:tcBorders>
            <w:shd w:val="clear" w:color="auto" w:fill="auto"/>
            <w:vAlign w:val="center"/>
          </w:tcPr>
          <w:p w14:paraId="2A5225BD" w14:textId="2D2CF0D8" w:rsidR="0033783C" w:rsidRPr="009F6540" w:rsidRDefault="0033783C" w:rsidP="0033783C">
            <w:pPr>
              <w:spacing w:line="276" w:lineRule="auto"/>
              <w:ind w:right="29"/>
              <w:jc w:val="right"/>
              <w:rPr>
                <w:rFonts w:asciiTheme="majorHAnsi" w:hAnsiTheme="majorHAnsi" w:cs="Arial"/>
                <w:b/>
                <w:sz w:val="16"/>
                <w:szCs w:val="16"/>
                <w:highlight w:val="yellow"/>
              </w:rPr>
            </w:pPr>
            <w:r w:rsidRPr="000D596F">
              <w:rPr>
                <w:rFonts w:asciiTheme="majorHAnsi" w:hAnsiTheme="majorHAnsi" w:cs="Arial"/>
                <w:b/>
                <w:sz w:val="16"/>
                <w:szCs w:val="16"/>
              </w:rPr>
              <w:t>(5,368)</w:t>
            </w:r>
          </w:p>
        </w:tc>
        <w:tc>
          <w:tcPr>
            <w:tcW w:w="1701" w:type="dxa"/>
            <w:tcBorders>
              <w:top w:val="single" w:sz="12" w:space="0" w:color="FF0000"/>
              <w:bottom w:val="single" w:sz="12" w:space="0" w:color="FF0000"/>
            </w:tcBorders>
            <w:shd w:val="clear" w:color="auto" w:fill="auto"/>
            <w:vAlign w:val="center"/>
          </w:tcPr>
          <w:p w14:paraId="2C7E81ED" w14:textId="651DC994" w:rsidR="0033783C" w:rsidRPr="00E22430" w:rsidRDefault="0033783C" w:rsidP="0033783C">
            <w:pPr>
              <w:spacing w:line="276" w:lineRule="auto"/>
              <w:ind w:right="47"/>
              <w:jc w:val="right"/>
              <w:rPr>
                <w:rFonts w:asciiTheme="majorHAnsi" w:hAnsiTheme="majorHAnsi" w:cs="Arial"/>
                <w:b/>
                <w:sz w:val="16"/>
                <w:szCs w:val="16"/>
              </w:rPr>
            </w:pPr>
            <w:r w:rsidRPr="002551BA">
              <w:rPr>
                <w:rFonts w:asciiTheme="majorHAnsi" w:hAnsiTheme="majorHAnsi" w:cs="Arial"/>
                <w:b/>
                <w:sz w:val="16"/>
                <w:szCs w:val="16"/>
              </w:rPr>
              <w:t>7,932</w:t>
            </w:r>
          </w:p>
        </w:tc>
        <w:tc>
          <w:tcPr>
            <w:tcW w:w="1275" w:type="dxa"/>
            <w:tcBorders>
              <w:top w:val="single" w:sz="12" w:space="0" w:color="FF0000"/>
              <w:bottom w:val="single" w:sz="12" w:space="0" w:color="FF0000"/>
            </w:tcBorders>
            <w:shd w:val="clear" w:color="auto" w:fill="auto"/>
            <w:vAlign w:val="center"/>
          </w:tcPr>
          <w:p w14:paraId="0C4B38C4" w14:textId="070945E8" w:rsidR="0033783C" w:rsidRPr="00E22430" w:rsidRDefault="0033783C" w:rsidP="0033783C">
            <w:pPr>
              <w:spacing w:line="276" w:lineRule="auto"/>
              <w:jc w:val="right"/>
              <w:rPr>
                <w:rFonts w:asciiTheme="majorHAnsi" w:hAnsiTheme="majorHAnsi" w:cs="Arial"/>
                <w:b/>
                <w:sz w:val="16"/>
                <w:szCs w:val="16"/>
              </w:rPr>
            </w:pPr>
            <w:r w:rsidRPr="002551BA">
              <w:rPr>
                <w:rFonts w:asciiTheme="majorHAnsi" w:hAnsiTheme="majorHAnsi" w:cs="Arial"/>
                <w:b/>
                <w:sz w:val="16"/>
                <w:szCs w:val="16"/>
              </w:rPr>
              <w:t>2,564</w:t>
            </w:r>
          </w:p>
        </w:tc>
        <w:tc>
          <w:tcPr>
            <w:tcW w:w="4961" w:type="dxa"/>
            <w:tcBorders>
              <w:top w:val="single" w:sz="12" w:space="0" w:color="FF0000"/>
              <w:bottom w:val="single" w:sz="12" w:space="0" w:color="FF0000"/>
            </w:tcBorders>
            <w:shd w:val="clear" w:color="auto" w:fill="auto"/>
          </w:tcPr>
          <w:p w14:paraId="3CCD7E9C" w14:textId="77777777" w:rsidR="0033783C" w:rsidRPr="006125E4" w:rsidRDefault="0033783C" w:rsidP="0033783C">
            <w:pPr>
              <w:spacing w:line="276" w:lineRule="auto"/>
              <w:rPr>
                <w:rFonts w:asciiTheme="majorHAnsi" w:hAnsiTheme="majorHAnsi" w:cs="Arial"/>
                <w:b/>
                <w:sz w:val="16"/>
                <w:szCs w:val="16"/>
              </w:rPr>
            </w:pPr>
            <w:r w:rsidRPr="006125E4">
              <w:rPr>
                <w:rFonts w:asciiTheme="majorHAnsi" w:hAnsiTheme="majorHAnsi" w:cs="Arial"/>
                <w:b/>
                <w:sz w:val="16"/>
                <w:szCs w:val="16"/>
              </w:rPr>
              <w:t>(Surplus) or Deficit</w:t>
            </w:r>
          </w:p>
        </w:tc>
        <w:tc>
          <w:tcPr>
            <w:tcW w:w="1417" w:type="dxa"/>
            <w:tcBorders>
              <w:top w:val="single" w:sz="12" w:space="0" w:color="FF0000"/>
              <w:bottom w:val="single" w:sz="12" w:space="0" w:color="FF0000"/>
            </w:tcBorders>
            <w:shd w:val="clear" w:color="auto" w:fill="auto"/>
            <w:vAlign w:val="center"/>
          </w:tcPr>
          <w:p w14:paraId="327F047C" w14:textId="24D2F2E1" w:rsidR="0033783C" w:rsidRPr="00120DB0" w:rsidRDefault="005A0BCD" w:rsidP="0033783C">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8,</w:t>
            </w:r>
            <w:r w:rsidR="00DF4C4F" w:rsidRPr="00120DB0">
              <w:rPr>
                <w:rFonts w:asciiTheme="majorHAnsi" w:hAnsiTheme="majorHAnsi" w:cs="Arial"/>
                <w:b/>
                <w:sz w:val="16"/>
                <w:szCs w:val="16"/>
              </w:rPr>
              <w:t>988</w:t>
            </w:r>
          </w:p>
        </w:tc>
        <w:tc>
          <w:tcPr>
            <w:tcW w:w="1843" w:type="dxa"/>
            <w:tcBorders>
              <w:top w:val="single" w:sz="12" w:space="0" w:color="FF0000"/>
              <w:bottom w:val="single" w:sz="12" w:space="0" w:color="FF0000"/>
            </w:tcBorders>
            <w:shd w:val="clear" w:color="auto" w:fill="auto"/>
            <w:vAlign w:val="center"/>
          </w:tcPr>
          <w:p w14:paraId="4DDBCC68" w14:textId="04C5AC30" w:rsidR="0033783C" w:rsidRPr="00120DB0" w:rsidRDefault="00D4270D" w:rsidP="0033783C">
            <w:pPr>
              <w:spacing w:line="276" w:lineRule="auto"/>
              <w:ind w:right="47"/>
              <w:jc w:val="right"/>
              <w:rPr>
                <w:rFonts w:asciiTheme="majorHAnsi" w:hAnsiTheme="majorHAnsi" w:cs="Arial"/>
                <w:b/>
                <w:sz w:val="16"/>
                <w:szCs w:val="16"/>
              </w:rPr>
            </w:pPr>
            <w:r w:rsidRPr="00120DB0">
              <w:rPr>
                <w:rFonts w:asciiTheme="majorHAnsi" w:hAnsiTheme="majorHAnsi" w:cs="Arial"/>
                <w:b/>
                <w:sz w:val="16"/>
                <w:szCs w:val="16"/>
              </w:rPr>
              <w:t>11,474</w:t>
            </w:r>
          </w:p>
        </w:tc>
        <w:tc>
          <w:tcPr>
            <w:tcW w:w="1276" w:type="dxa"/>
            <w:tcBorders>
              <w:top w:val="single" w:sz="12" w:space="0" w:color="FF0000"/>
              <w:bottom w:val="single" w:sz="12" w:space="0" w:color="FF0000"/>
            </w:tcBorders>
            <w:shd w:val="clear" w:color="auto" w:fill="auto"/>
            <w:vAlign w:val="center"/>
          </w:tcPr>
          <w:p w14:paraId="043D96F0" w14:textId="45414C36" w:rsidR="0033783C" w:rsidRPr="00120DB0" w:rsidRDefault="00DF4C4F" w:rsidP="0033783C">
            <w:pPr>
              <w:spacing w:line="276" w:lineRule="auto"/>
              <w:jc w:val="right"/>
              <w:rPr>
                <w:rFonts w:asciiTheme="majorHAnsi" w:hAnsiTheme="majorHAnsi" w:cs="Arial"/>
                <w:b/>
                <w:sz w:val="16"/>
                <w:szCs w:val="16"/>
              </w:rPr>
            </w:pPr>
            <w:r w:rsidRPr="00120DB0">
              <w:rPr>
                <w:rFonts w:asciiTheme="majorHAnsi" w:hAnsiTheme="majorHAnsi" w:cs="Arial"/>
                <w:b/>
                <w:sz w:val="16"/>
                <w:szCs w:val="16"/>
              </w:rPr>
              <w:t>20,462</w:t>
            </w:r>
          </w:p>
        </w:tc>
      </w:tr>
      <w:tr w:rsidR="0033783C" w:rsidRPr="00ED6D35" w14:paraId="50665978" w14:textId="77777777" w:rsidTr="00AB5827">
        <w:tc>
          <w:tcPr>
            <w:tcW w:w="1520" w:type="dxa"/>
            <w:tcBorders>
              <w:top w:val="single" w:sz="12" w:space="0" w:color="FF0000"/>
            </w:tcBorders>
            <w:shd w:val="clear" w:color="auto" w:fill="F9E1DF"/>
            <w:vAlign w:val="center"/>
          </w:tcPr>
          <w:p w14:paraId="6C650534" w14:textId="62E52E25" w:rsidR="0033783C" w:rsidRPr="00930AB2" w:rsidRDefault="0033783C" w:rsidP="0033783C">
            <w:pPr>
              <w:spacing w:line="276" w:lineRule="auto"/>
              <w:ind w:right="29"/>
              <w:jc w:val="right"/>
              <w:rPr>
                <w:rFonts w:asciiTheme="majorHAnsi" w:hAnsiTheme="majorHAnsi" w:cs="Arial"/>
                <w:sz w:val="16"/>
                <w:szCs w:val="16"/>
              </w:rPr>
            </w:pPr>
            <w:r w:rsidRPr="000D596F">
              <w:rPr>
                <w:rFonts w:asciiTheme="majorHAnsi" w:hAnsiTheme="majorHAnsi" w:cs="Arial"/>
                <w:sz w:val="16"/>
                <w:szCs w:val="16"/>
              </w:rPr>
              <w:t>67,716</w:t>
            </w:r>
          </w:p>
        </w:tc>
        <w:tc>
          <w:tcPr>
            <w:tcW w:w="1701" w:type="dxa"/>
            <w:tcBorders>
              <w:top w:val="single" w:sz="12" w:space="0" w:color="FF0000"/>
            </w:tcBorders>
            <w:shd w:val="clear" w:color="auto" w:fill="FBE3DD"/>
            <w:vAlign w:val="center"/>
          </w:tcPr>
          <w:p w14:paraId="7A857C52" w14:textId="77777777" w:rsidR="0033783C" w:rsidRPr="009F6540" w:rsidRDefault="0033783C" w:rsidP="0033783C">
            <w:pPr>
              <w:spacing w:line="276" w:lineRule="auto"/>
              <w:ind w:right="47"/>
              <w:jc w:val="right"/>
              <w:rPr>
                <w:rFonts w:asciiTheme="majorHAnsi" w:hAnsiTheme="majorHAnsi" w:cs="Arial"/>
                <w:sz w:val="16"/>
                <w:szCs w:val="16"/>
                <w:highlight w:val="yellow"/>
              </w:rPr>
            </w:pPr>
          </w:p>
        </w:tc>
        <w:tc>
          <w:tcPr>
            <w:tcW w:w="1275" w:type="dxa"/>
            <w:tcBorders>
              <w:top w:val="single" w:sz="12" w:space="0" w:color="FF0000"/>
            </w:tcBorders>
            <w:shd w:val="clear" w:color="auto" w:fill="FBE3DD"/>
            <w:vAlign w:val="center"/>
          </w:tcPr>
          <w:p w14:paraId="6DFF4D4C" w14:textId="77777777" w:rsidR="0033783C" w:rsidRPr="009F6540" w:rsidRDefault="0033783C" w:rsidP="0033783C">
            <w:pPr>
              <w:spacing w:line="276" w:lineRule="auto"/>
              <w:jc w:val="right"/>
              <w:rPr>
                <w:rFonts w:asciiTheme="majorHAnsi" w:hAnsiTheme="majorHAnsi" w:cs="Arial"/>
                <w:sz w:val="16"/>
                <w:szCs w:val="16"/>
                <w:highlight w:val="yellow"/>
              </w:rPr>
            </w:pPr>
          </w:p>
        </w:tc>
        <w:tc>
          <w:tcPr>
            <w:tcW w:w="4961" w:type="dxa"/>
            <w:tcBorders>
              <w:top w:val="single" w:sz="12" w:space="0" w:color="FF0000"/>
            </w:tcBorders>
            <w:shd w:val="clear" w:color="auto" w:fill="FBE3DD"/>
          </w:tcPr>
          <w:p w14:paraId="76455205"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Opening General Fund</w:t>
            </w:r>
          </w:p>
        </w:tc>
        <w:tc>
          <w:tcPr>
            <w:tcW w:w="1417" w:type="dxa"/>
            <w:tcBorders>
              <w:top w:val="single" w:sz="12" w:space="0" w:color="FF0000"/>
            </w:tcBorders>
            <w:shd w:val="clear" w:color="auto" w:fill="FBE3DD"/>
            <w:vAlign w:val="center"/>
          </w:tcPr>
          <w:p w14:paraId="5C687BEE" w14:textId="7791F3E7" w:rsidR="0033783C" w:rsidRPr="00120DB0" w:rsidRDefault="00015AB8"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73</w:t>
            </w:r>
            <w:r w:rsidR="0033783C" w:rsidRPr="00120DB0">
              <w:rPr>
                <w:rFonts w:asciiTheme="majorHAnsi" w:hAnsiTheme="majorHAnsi" w:cs="Arial"/>
                <w:sz w:val="16"/>
                <w:szCs w:val="16"/>
              </w:rPr>
              <w:t>,</w:t>
            </w:r>
            <w:r w:rsidRPr="00120DB0">
              <w:rPr>
                <w:rFonts w:asciiTheme="majorHAnsi" w:hAnsiTheme="majorHAnsi" w:cs="Arial"/>
                <w:sz w:val="16"/>
                <w:szCs w:val="16"/>
              </w:rPr>
              <w:t>084</w:t>
            </w:r>
          </w:p>
        </w:tc>
        <w:tc>
          <w:tcPr>
            <w:tcW w:w="1843" w:type="dxa"/>
            <w:tcBorders>
              <w:top w:val="single" w:sz="12" w:space="0" w:color="FF0000"/>
            </w:tcBorders>
            <w:shd w:val="clear" w:color="auto" w:fill="FBE3DD"/>
            <w:vAlign w:val="center"/>
          </w:tcPr>
          <w:p w14:paraId="2F674BE1"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BE3DD"/>
            <w:vAlign w:val="center"/>
          </w:tcPr>
          <w:p w14:paraId="28D6B83A" w14:textId="77777777" w:rsidR="0033783C" w:rsidRPr="00120DB0" w:rsidRDefault="0033783C" w:rsidP="0033783C">
            <w:pPr>
              <w:spacing w:line="276" w:lineRule="auto"/>
              <w:jc w:val="right"/>
              <w:rPr>
                <w:rFonts w:asciiTheme="majorHAnsi" w:hAnsiTheme="majorHAnsi" w:cs="Arial"/>
                <w:sz w:val="16"/>
                <w:szCs w:val="16"/>
              </w:rPr>
            </w:pPr>
          </w:p>
        </w:tc>
      </w:tr>
      <w:tr w:rsidR="0033783C" w:rsidRPr="00ED6D35" w14:paraId="3942C1AD" w14:textId="77777777" w:rsidTr="00AB5827">
        <w:tc>
          <w:tcPr>
            <w:tcW w:w="1520" w:type="dxa"/>
            <w:tcBorders>
              <w:bottom w:val="single" w:sz="12" w:space="0" w:color="FF0000"/>
            </w:tcBorders>
            <w:shd w:val="clear" w:color="auto" w:fill="auto"/>
            <w:vAlign w:val="center"/>
          </w:tcPr>
          <w:p w14:paraId="0183269E" w14:textId="570D266E" w:rsidR="0033783C" w:rsidRPr="00930AB2" w:rsidRDefault="0033783C" w:rsidP="0033783C">
            <w:pPr>
              <w:spacing w:line="276" w:lineRule="auto"/>
              <w:ind w:right="29"/>
              <w:jc w:val="right"/>
              <w:rPr>
                <w:rFonts w:asciiTheme="majorHAnsi" w:hAnsiTheme="majorHAnsi" w:cs="Arial"/>
                <w:sz w:val="16"/>
                <w:szCs w:val="16"/>
              </w:rPr>
            </w:pPr>
            <w:r w:rsidRPr="000D596F">
              <w:rPr>
                <w:rFonts w:asciiTheme="majorHAnsi" w:hAnsiTheme="majorHAnsi" w:cs="Arial"/>
                <w:sz w:val="16"/>
                <w:szCs w:val="16"/>
              </w:rPr>
              <w:t>5,368</w:t>
            </w:r>
          </w:p>
        </w:tc>
        <w:tc>
          <w:tcPr>
            <w:tcW w:w="1701" w:type="dxa"/>
            <w:shd w:val="clear" w:color="auto" w:fill="auto"/>
            <w:vAlign w:val="center"/>
          </w:tcPr>
          <w:p w14:paraId="1F6D1C98" w14:textId="77777777" w:rsidR="0033783C" w:rsidRPr="00930AB2" w:rsidRDefault="0033783C" w:rsidP="0033783C">
            <w:pPr>
              <w:spacing w:line="276" w:lineRule="auto"/>
              <w:ind w:right="47"/>
              <w:jc w:val="right"/>
              <w:rPr>
                <w:rFonts w:asciiTheme="majorHAnsi" w:hAnsiTheme="majorHAnsi" w:cs="Arial"/>
                <w:sz w:val="16"/>
                <w:szCs w:val="16"/>
              </w:rPr>
            </w:pPr>
          </w:p>
        </w:tc>
        <w:tc>
          <w:tcPr>
            <w:tcW w:w="1275" w:type="dxa"/>
            <w:shd w:val="clear" w:color="auto" w:fill="auto"/>
            <w:vAlign w:val="center"/>
          </w:tcPr>
          <w:p w14:paraId="37EEB89B" w14:textId="77777777" w:rsidR="0033783C" w:rsidRPr="009F6540" w:rsidRDefault="0033783C" w:rsidP="0033783C">
            <w:pPr>
              <w:spacing w:line="276" w:lineRule="auto"/>
              <w:jc w:val="right"/>
              <w:rPr>
                <w:rFonts w:asciiTheme="majorHAnsi" w:hAnsiTheme="majorHAnsi" w:cs="Arial"/>
                <w:sz w:val="16"/>
                <w:szCs w:val="16"/>
                <w:highlight w:val="yellow"/>
              </w:rPr>
            </w:pPr>
          </w:p>
        </w:tc>
        <w:tc>
          <w:tcPr>
            <w:tcW w:w="4961" w:type="dxa"/>
            <w:shd w:val="clear" w:color="auto" w:fill="auto"/>
          </w:tcPr>
          <w:p w14:paraId="5C2CD8ED" w14:textId="77777777" w:rsidR="0033783C" w:rsidRPr="006125E4" w:rsidRDefault="0033783C" w:rsidP="0033783C">
            <w:pPr>
              <w:spacing w:line="276" w:lineRule="auto"/>
              <w:rPr>
                <w:rFonts w:asciiTheme="majorHAnsi" w:hAnsiTheme="majorHAnsi" w:cs="Arial"/>
                <w:sz w:val="16"/>
                <w:szCs w:val="16"/>
              </w:rPr>
            </w:pPr>
            <w:r w:rsidRPr="006125E4">
              <w:rPr>
                <w:rFonts w:asciiTheme="majorHAnsi" w:hAnsiTheme="majorHAnsi" w:cs="Arial"/>
                <w:sz w:val="16"/>
                <w:szCs w:val="16"/>
              </w:rPr>
              <w:t>Less/Plus Surplus or (Deficit) on General Fund in Year</w:t>
            </w:r>
          </w:p>
        </w:tc>
        <w:tc>
          <w:tcPr>
            <w:tcW w:w="1417" w:type="dxa"/>
            <w:tcBorders>
              <w:bottom w:val="single" w:sz="12" w:space="0" w:color="FF0000"/>
            </w:tcBorders>
            <w:shd w:val="clear" w:color="auto" w:fill="auto"/>
            <w:vAlign w:val="center"/>
          </w:tcPr>
          <w:p w14:paraId="3F8AF0B0" w14:textId="6AEAC5F6" w:rsidR="0033783C" w:rsidRPr="00120DB0" w:rsidRDefault="00015AB8" w:rsidP="0033783C">
            <w:pPr>
              <w:spacing w:line="276" w:lineRule="auto"/>
              <w:ind w:right="29"/>
              <w:jc w:val="right"/>
              <w:rPr>
                <w:rFonts w:asciiTheme="majorHAnsi" w:hAnsiTheme="majorHAnsi" w:cs="Arial"/>
                <w:sz w:val="16"/>
                <w:szCs w:val="16"/>
              </w:rPr>
            </w:pPr>
            <w:r w:rsidRPr="00120DB0">
              <w:rPr>
                <w:rFonts w:asciiTheme="majorHAnsi" w:hAnsiTheme="majorHAnsi" w:cs="Arial"/>
                <w:sz w:val="16"/>
                <w:szCs w:val="16"/>
              </w:rPr>
              <w:t>(</w:t>
            </w:r>
            <w:r w:rsidR="0004156B" w:rsidRPr="00120DB0">
              <w:rPr>
                <w:rFonts w:asciiTheme="majorHAnsi" w:hAnsiTheme="majorHAnsi" w:cs="Arial"/>
                <w:sz w:val="16"/>
                <w:szCs w:val="16"/>
              </w:rPr>
              <w:t>8</w:t>
            </w:r>
            <w:r w:rsidRPr="00120DB0">
              <w:rPr>
                <w:rFonts w:asciiTheme="majorHAnsi" w:hAnsiTheme="majorHAnsi" w:cs="Arial"/>
                <w:sz w:val="16"/>
                <w:szCs w:val="16"/>
              </w:rPr>
              <w:t>,</w:t>
            </w:r>
            <w:r w:rsidR="00DF4C4F" w:rsidRPr="00120DB0">
              <w:rPr>
                <w:rFonts w:asciiTheme="majorHAnsi" w:hAnsiTheme="majorHAnsi" w:cs="Arial"/>
                <w:sz w:val="16"/>
                <w:szCs w:val="16"/>
              </w:rPr>
              <w:t>988</w:t>
            </w:r>
            <w:r w:rsidRPr="00120DB0">
              <w:rPr>
                <w:rFonts w:asciiTheme="majorHAnsi" w:hAnsiTheme="majorHAnsi" w:cs="Arial"/>
                <w:sz w:val="16"/>
                <w:szCs w:val="16"/>
              </w:rPr>
              <w:t>)</w:t>
            </w:r>
          </w:p>
        </w:tc>
        <w:tc>
          <w:tcPr>
            <w:tcW w:w="1843" w:type="dxa"/>
            <w:shd w:val="clear" w:color="auto" w:fill="auto"/>
            <w:vAlign w:val="center"/>
          </w:tcPr>
          <w:p w14:paraId="50405BB0"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shd w:val="clear" w:color="auto" w:fill="auto"/>
            <w:vAlign w:val="center"/>
          </w:tcPr>
          <w:p w14:paraId="500A6147" w14:textId="77777777" w:rsidR="0033783C" w:rsidRPr="00120DB0" w:rsidRDefault="0033783C" w:rsidP="0033783C">
            <w:pPr>
              <w:spacing w:line="276" w:lineRule="auto"/>
              <w:jc w:val="right"/>
              <w:rPr>
                <w:rFonts w:asciiTheme="majorHAnsi" w:hAnsiTheme="majorHAnsi" w:cs="Arial"/>
                <w:sz w:val="16"/>
                <w:szCs w:val="16"/>
              </w:rPr>
            </w:pPr>
          </w:p>
        </w:tc>
      </w:tr>
      <w:tr w:rsidR="0033783C" w:rsidRPr="00ED6D35" w14:paraId="1ABA97B2" w14:textId="77777777" w:rsidTr="00AB5827">
        <w:tc>
          <w:tcPr>
            <w:tcW w:w="1520" w:type="dxa"/>
            <w:tcBorders>
              <w:top w:val="single" w:sz="12" w:space="0" w:color="FF0000"/>
              <w:bottom w:val="single" w:sz="12" w:space="0" w:color="FF0000"/>
            </w:tcBorders>
            <w:shd w:val="clear" w:color="auto" w:fill="F9E1DF"/>
            <w:vAlign w:val="center"/>
          </w:tcPr>
          <w:p w14:paraId="510CDE5E" w14:textId="39C0AAE7" w:rsidR="0033783C" w:rsidRPr="00930AB2" w:rsidRDefault="0033783C" w:rsidP="0033783C">
            <w:pPr>
              <w:spacing w:line="276" w:lineRule="auto"/>
              <w:ind w:right="29"/>
              <w:jc w:val="right"/>
              <w:rPr>
                <w:rFonts w:asciiTheme="majorHAnsi" w:hAnsiTheme="majorHAnsi" w:cs="Arial"/>
                <w:b/>
                <w:sz w:val="16"/>
                <w:szCs w:val="16"/>
              </w:rPr>
            </w:pPr>
            <w:r w:rsidRPr="000D596F">
              <w:rPr>
                <w:rFonts w:asciiTheme="majorHAnsi" w:hAnsiTheme="majorHAnsi" w:cs="Arial"/>
                <w:b/>
                <w:sz w:val="16"/>
                <w:szCs w:val="16"/>
              </w:rPr>
              <w:t>73,084</w:t>
            </w:r>
          </w:p>
        </w:tc>
        <w:tc>
          <w:tcPr>
            <w:tcW w:w="1701" w:type="dxa"/>
            <w:shd w:val="clear" w:color="auto" w:fill="FBE3DD"/>
            <w:vAlign w:val="center"/>
          </w:tcPr>
          <w:p w14:paraId="75BB91CA" w14:textId="77777777" w:rsidR="0033783C" w:rsidRPr="009F6540" w:rsidRDefault="0033783C" w:rsidP="0033783C">
            <w:pPr>
              <w:spacing w:line="276" w:lineRule="auto"/>
              <w:ind w:right="47"/>
              <w:jc w:val="right"/>
              <w:rPr>
                <w:rFonts w:asciiTheme="majorHAnsi" w:hAnsiTheme="majorHAnsi" w:cs="Arial"/>
                <w:sz w:val="16"/>
                <w:szCs w:val="16"/>
                <w:highlight w:val="yellow"/>
              </w:rPr>
            </w:pPr>
          </w:p>
        </w:tc>
        <w:tc>
          <w:tcPr>
            <w:tcW w:w="1275" w:type="dxa"/>
            <w:shd w:val="clear" w:color="auto" w:fill="FBE3DD"/>
            <w:vAlign w:val="center"/>
          </w:tcPr>
          <w:p w14:paraId="37D4E3D3" w14:textId="77777777" w:rsidR="0033783C" w:rsidRPr="009F6540" w:rsidRDefault="0033783C" w:rsidP="0033783C">
            <w:pPr>
              <w:spacing w:line="276" w:lineRule="auto"/>
              <w:jc w:val="right"/>
              <w:rPr>
                <w:rFonts w:asciiTheme="majorHAnsi" w:hAnsiTheme="majorHAnsi" w:cs="Arial"/>
                <w:sz w:val="16"/>
                <w:szCs w:val="16"/>
                <w:highlight w:val="yellow"/>
              </w:rPr>
            </w:pPr>
          </w:p>
        </w:tc>
        <w:tc>
          <w:tcPr>
            <w:tcW w:w="4961" w:type="dxa"/>
            <w:shd w:val="clear" w:color="auto" w:fill="FBE3DD"/>
          </w:tcPr>
          <w:p w14:paraId="7D34EFCA" w14:textId="2D3B6352" w:rsidR="0033783C" w:rsidRPr="00BF1734" w:rsidRDefault="0033783C" w:rsidP="0033783C">
            <w:pPr>
              <w:spacing w:line="276" w:lineRule="auto"/>
              <w:rPr>
                <w:rFonts w:asciiTheme="majorHAnsi" w:hAnsiTheme="majorHAnsi" w:cs="Arial"/>
                <w:b/>
                <w:sz w:val="16"/>
                <w:szCs w:val="16"/>
              </w:rPr>
            </w:pPr>
            <w:r w:rsidRPr="00BF1734">
              <w:rPr>
                <w:rFonts w:asciiTheme="majorHAnsi" w:hAnsiTheme="majorHAnsi" w:cs="Arial"/>
                <w:b/>
                <w:sz w:val="16"/>
                <w:szCs w:val="16"/>
              </w:rPr>
              <w:t xml:space="preserve">Closing General Fund </w:t>
            </w:r>
            <w:proofErr w:type="gramStart"/>
            <w:r w:rsidRPr="00BF1734">
              <w:rPr>
                <w:rFonts w:asciiTheme="majorHAnsi" w:hAnsiTheme="majorHAnsi" w:cs="Arial"/>
                <w:b/>
                <w:sz w:val="16"/>
                <w:szCs w:val="16"/>
              </w:rPr>
              <w:t>at</w:t>
            </w:r>
            <w:proofErr w:type="gramEnd"/>
            <w:r w:rsidRPr="00BF1734">
              <w:rPr>
                <w:rFonts w:asciiTheme="majorHAnsi" w:hAnsiTheme="majorHAnsi" w:cs="Arial"/>
                <w:b/>
                <w:sz w:val="16"/>
                <w:szCs w:val="16"/>
              </w:rPr>
              <w:t xml:space="preserve"> 31 March</w:t>
            </w:r>
            <w:r w:rsidR="000E1D79">
              <w:rPr>
                <w:rFonts w:asciiTheme="majorHAnsi" w:hAnsiTheme="majorHAnsi" w:cs="Arial"/>
                <w:b/>
                <w:sz w:val="16"/>
                <w:szCs w:val="16"/>
              </w:rPr>
              <w:t xml:space="preserve"> / 6 May</w:t>
            </w:r>
          </w:p>
        </w:tc>
        <w:tc>
          <w:tcPr>
            <w:tcW w:w="1417" w:type="dxa"/>
            <w:tcBorders>
              <w:top w:val="single" w:sz="12" w:space="0" w:color="FF0000"/>
              <w:bottom w:val="single" w:sz="12" w:space="0" w:color="FF0000"/>
            </w:tcBorders>
            <w:shd w:val="clear" w:color="auto" w:fill="FBE3DD"/>
            <w:vAlign w:val="center"/>
          </w:tcPr>
          <w:p w14:paraId="72E005ED" w14:textId="0B9CD680" w:rsidR="0033783C" w:rsidRPr="00120DB0" w:rsidRDefault="0004156B" w:rsidP="0033783C">
            <w:pPr>
              <w:spacing w:line="276" w:lineRule="auto"/>
              <w:ind w:right="29"/>
              <w:jc w:val="right"/>
              <w:rPr>
                <w:rFonts w:asciiTheme="majorHAnsi" w:hAnsiTheme="majorHAnsi" w:cs="Arial"/>
                <w:b/>
                <w:sz w:val="16"/>
                <w:szCs w:val="16"/>
              </w:rPr>
            </w:pPr>
            <w:r w:rsidRPr="00120DB0">
              <w:rPr>
                <w:rFonts w:asciiTheme="majorHAnsi" w:hAnsiTheme="majorHAnsi" w:cs="Arial"/>
                <w:b/>
                <w:sz w:val="16"/>
                <w:szCs w:val="16"/>
              </w:rPr>
              <w:t>64,</w:t>
            </w:r>
            <w:r w:rsidR="00DF4C4F" w:rsidRPr="00120DB0">
              <w:rPr>
                <w:rFonts w:asciiTheme="majorHAnsi" w:hAnsiTheme="majorHAnsi" w:cs="Arial"/>
                <w:b/>
                <w:sz w:val="16"/>
                <w:szCs w:val="16"/>
              </w:rPr>
              <w:t>096</w:t>
            </w:r>
          </w:p>
        </w:tc>
        <w:tc>
          <w:tcPr>
            <w:tcW w:w="1843" w:type="dxa"/>
            <w:shd w:val="clear" w:color="auto" w:fill="FBE3DD"/>
            <w:vAlign w:val="center"/>
          </w:tcPr>
          <w:p w14:paraId="17504485" w14:textId="77777777" w:rsidR="0033783C" w:rsidRPr="00120DB0" w:rsidRDefault="0033783C" w:rsidP="0033783C">
            <w:pPr>
              <w:spacing w:line="276" w:lineRule="auto"/>
              <w:ind w:right="47"/>
              <w:jc w:val="right"/>
              <w:rPr>
                <w:rFonts w:asciiTheme="majorHAnsi" w:hAnsiTheme="majorHAnsi" w:cs="Arial"/>
                <w:sz w:val="16"/>
                <w:szCs w:val="16"/>
              </w:rPr>
            </w:pPr>
          </w:p>
        </w:tc>
        <w:tc>
          <w:tcPr>
            <w:tcW w:w="1276" w:type="dxa"/>
            <w:shd w:val="clear" w:color="auto" w:fill="FBE3DD"/>
            <w:vAlign w:val="center"/>
          </w:tcPr>
          <w:p w14:paraId="7D6159AF" w14:textId="77777777" w:rsidR="0033783C" w:rsidRPr="00120DB0" w:rsidRDefault="0033783C" w:rsidP="0033783C">
            <w:pPr>
              <w:spacing w:line="276" w:lineRule="auto"/>
              <w:jc w:val="right"/>
              <w:rPr>
                <w:rFonts w:asciiTheme="majorHAnsi" w:hAnsiTheme="majorHAnsi" w:cs="Arial"/>
                <w:sz w:val="16"/>
                <w:szCs w:val="16"/>
              </w:rPr>
            </w:pPr>
          </w:p>
        </w:tc>
      </w:tr>
    </w:tbl>
    <w:p w14:paraId="035A4ABB" w14:textId="77777777" w:rsidR="000600DA" w:rsidRDefault="000600DA">
      <w:pPr>
        <w:spacing w:line="284" w:lineRule="exact"/>
        <w:rPr>
          <w:sz w:val="20"/>
          <w:szCs w:val="20"/>
        </w:rPr>
      </w:pPr>
    </w:p>
    <w:p w14:paraId="39F18ADA" w14:textId="77777777" w:rsidR="0037477C" w:rsidRDefault="0037477C">
      <w:pPr>
        <w:spacing w:line="20" w:lineRule="exact"/>
        <w:rPr>
          <w:sz w:val="20"/>
          <w:szCs w:val="20"/>
        </w:rPr>
      </w:pPr>
    </w:p>
    <w:p w14:paraId="02689967" w14:textId="77777777" w:rsidR="0037477C" w:rsidRDefault="0037477C">
      <w:pPr>
        <w:spacing w:line="74" w:lineRule="exact"/>
        <w:rPr>
          <w:sz w:val="20"/>
          <w:szCs w:val="20"/>
        </w:rPr>
      </w:pPr>
    </w:p>
    <w:p w14:paraId="01D1AD7C" w14:textId="77777777" w:rsidR="0037477C" w:rsidRDefault="00355EE7">
      <w:pPr>
        <w:spacing w:line="20" w:lineRule="exact"/>
        <w:rPr>
          <w:sz w:val="20"/>
          <w:szCs w:val="20"/>
        </w:rPr>
      </w:pPr>
      <w:r>
        <w:rPr>
          <w:sz w:val="20"/>
          <w:szCs w:val="20"/>
        </w:rPr>
        <w:br w:type="column"/>
      </w:r>
    </w:p>
    <w:p w14:paraId="63F90FD7" w14:textId="77777777" w:rsidR="0037477C" w:rsidRDefault="0037477C">
      <w:pPr>
        <w:spacing w:line="200" w:lineRule="exact"/>
        <w:rPr>
          <w:sz w:val="20"/>
          <w:szCs w:val="20"/>
        </w:rPr>
      </w:pPr>
    </w:p>
    <w:p w14:paraId="64E198DE" w14:textId="77777777" w:rsidR="0037477C" w:rsidRDefault="0037477C">
      <w:pPr>
        <w:spacing w:line="200" w:lineRule="exact"/>
        <w:rPr>
          <w:sz w:val="20"/>
          <w:szCs w:val="20"/>
        </w:rPr>
      </w:pPr>
    </w:p>
    <w:p w14:paraId="3DB2792E" w14:textId="77777777" w:rsidR="0037477C" w:rsidRDefault="0037477C">
      <w:pPr>
        <w:spacing w:line="200" w:lineRule="exact"/>
        <w:rPr>
          <w:sz w:val="20"/>
          <w:szCs w:val="20"/>
        </w:rPr>
      </w:pPr>
    </w:p>
    <w:p w14:paraId="02DFAF35" w14:textId="77777777" w:rsidR="0037477C" w:rsidRDefault="0037477C">
      <w:pPr>
        <w:spacing w:line="200" w:lineRule="exact"/>
        <w:rPr>
          <w:sz w:val="20"/>
          <w:szCs w:val="20"/>
        </w:rPr>
      </w:pPr>
    </w:p>
    <w:p w14:paraId="5A514165" w14:textId="77777777" w:rsidR="0037477C" w:rsidRDefault="0037477C">
      <w:pPr>
        <w:spacing w:line="200" w:lineRule="exact"/>
        <w:rPr>
          <w:sz w:val="20"/>
          <w:szCs w:val="20"/>
        </w:rPr>
      </w:pPr>
    </w:p>
    <w:p w14:paraId="7A46A1EC" w14:textId="77777777" w:rsidR="0037477C" w:rsidRDefault="0037477C">
      <w:pPr>
        <w:spacing w:line="200" w:lineRule="exact"/>
        <w:rPr>
          <w:sz w:val="20"/>
          <w:szCs w:val="20"/>
        </w:rPr>
      </w:pPr>
    </w:p>
    <w:p w14:paraId="02BED09A" w14:textId="77777777" w:rsidR="0037477C" w:rsidRDefault="0037477C">
      <w:pPr>
        <w:spacing w:line="200" w:lineRule="exact"/>
        <w:rPr>
          <w:sz w:val="20"/>
          <w:szCs w:val="20"/>
        </w:rPr>
      </w:pPr>
    </w:p>
    <w:p w14:paraId="6D554CC7" w14:textId="77777777" w:rsidR="0037477C" w:rsidRDefault="0037477C">
      <w:pPr>
        <w:spacing w:line="200" w:lineRule="exact"/>
        <w:rPr>
          <w:sz w:val="20"/>
          <w:szCs w:val="20"/>
        </w:rPr>
      </w:pPr>
    </w:p>
    <w:p w14:paraId="7C6F6E45" w14:textId="77777777" w:rsidR="0037477C" w:rsidRDefault="0037477C">
      <w:pPr>
        <w:spacing w:line="200" w:lineRule="exact"/>
        <w:rPr>
          <w:sz w:val="20"/>
          <w:szCs w:val="20"/>
        </w:rPr>
      </w:pPr>
    </w:p>
    <w:p w14:paraId="59E64746" w14:textId="77777777" w:rsidR="0037477C" w:rsidRDefault="0037477C">
      <w:pPr>
        <w:spacing w:line="200" w:lineRule="exact"/>
        <w:rPr>
          <w:sz w:val="20"/>
          <w:szCs w:val="20"/>
        </w:rPr>
      </w:pPr>
    </w:p>
    <w:p w14:paraId="72492C28" w14:textId="77777777" w:rsidR="0037477C" w:rsidRDefault="0037477C">
      <w:pPr>
        <w:spacing w:line="200" w:lineRule="exact"/>
        <w:rPr>
          <w:sz w:val="20"/>
          <w:szCs w:val="20"/>
        </w:rPr>
      </w:pPr>
    </w:p>
    <w:p w14:paraId="7C2FF1AA" w14:textId="77777777" w:rsidR="0037477C" w:rsidRDefault="0037477C">
      <w:pPr>
        <w:spacing w:line="200" w:lineRule="exact"/>
        <w:rPr>
          <w:sz w:val="20"/>
          <w:szCs w:val="20"/>
        </w:rPr>
      </w:pPr>
    </w:p>
    <w:p w14:paraId="5656FFC4" w14:textId="77777777" w:rsidR="0037477C" w:rsidRDefault="0037477C">
      <w:pPr>
        <w:spacing w:line="366" w:lineRule="exact"/>
        <w:rPr>
          <w:sz w:val="20"/>
          <w:szCs w:val="20"/>
        </w:rPr>
      </w:pPr>
    </w:p>
    <w:p w14:paraId="629EE987" w14:textId="77777777" w:rsidR="0037477C" w:rsidRDefault="0037477C">
      <w:pPr>
        <w:spacing w:line="20" w:lineRule="exact"/>
        <w:rPr>
          <w:sz w:val="20"/>
          <w:szCs w:val="20"/>
        </w:rPr>
      </w:pPr>
    </w:p>
    <w:p w14:paraId="0571CC65" w14:textId="77777777" w:rsidR="0037477C" w:rsidRDefault="0037477C">
      <w:pPr>
        <w:spacing w:line="1" w:lineRule="exact"/>
        <w:rPr>
          <w:sz w:val="20"/>
          <w:szCs w:val="20"/>
        </w:rPr>
      </w:pPr>
    </w:p>
    <w:p w14:paraId="79BAE4D4" w14:textId="77777777" w:rsidR="0037477C" w:rsidRDefault="0037477C">
      <w:pPr>
        <w:spacing w:line="1" w:lineRule="exact"/>
        <w:rPr>
          <w:sz w:val="20"/>
          <w:szCs w:val="20"/>
        </w:rPr>
      </w:pPr>
    </w:p>
    <w:p w14:paraId="11E98451" w14:textId="77777777" w:rsidR="0037477C" w:rsidRDefault="0037477C">
      <w:pPr>
        <w:spacing w:line="1" w:lineRule="exact"/>
        <w:rPr>
          <w:sz w:val="20"/>
          <w:szCs w:val="20"/>
        </w:rPr>
      </w:pPr>
    </w:p>
    <w:p w14:paraId="4685CF19" w14:textId="77777777" w:rsidR="0037477C" w:rsidRDefault="0037477C">
      <w:pPr>
        <w:sectPr w:rsidR="0037477C" w:rsidSect="0085648C">
          <w:pgSz w:w="16840" w:h="11906" w:orient="landscape"/>
          <w:pgMar w:top="1160" w:right="345" w:bottom="1440" w:left="840" w:header="0" w:footer="57" w:gutter="0"/>
          <w:cols w:num="2" w:space="720" w:equalWidth="0">
            <w:col w:w="14772" w:space="720"/>
            <w:col w:w="161"/>
          </w:cols>
          <w:docGrid w:linePitch="299"/>
        </w:sectPr>
      </w:pPr>
    </w:p>
    <w:p w14:paraId="1666CA5A" w14:textId="77777777" w:rsidR="0037477C" w:rsidRDefault="00E97C3C">
      <w:pPr>
        <w:rPr>
          <w:rFonts w:ascii="Calibri" w:eastAsia="Calibri" w:hAnsi="Calibri" w:cs="Calibri"/>
          <w:color w:val="DB4050"/>
          <w:sz w:val="26"/>
          <w:szCs w:val="26"/>
        </w:rPr>
      </w:pPr>
      <w:bookmarkStart w:id="80" w:name="page57"/>
      <w:bookmarkEnd w:id="80"/>
      <w:r>
        <w:rPr>
          <w:rFonts w:ascii="Calibri" w:eastAsia="Calibri" w:hAnsi="Calibri" w:cs="Calibri"/>
          <w:b/>
          <w:bCs/>
          <w:noProof/>
          <w:color w:val="DB4050"/>
          <w:sz w:val="60"/>
          <w:szCs w:val="60"/>
        </w:rPr>
        <w:lastRenderedPageBreak/>
        <w:drawing>
          <wp:anchor distT="0" distB="0" distL="114300" distR="114300" simplePos="0" relativeHeight="251662848" behindDoc="1" locked="0" layoutInCell="1" allowOverlap="1" wp14:anchorId="1B82A12C" wp14:editId="7D6DD38C">
            <wp:simplePos x="0" y="0"/>
            <wp:positionH relativeFrom="column">
              <wp:posOffset>9413663</wp:posOffset>
            </wp:positionH>
            <wp:positionV relativeFrom="paragraph">
              <wp:posOffset>-918422</wp:posOffset>
            </wp:positionV>
            <wp:extent cx="759460" cy="7595870"/>
            <wp:effectExtent l="0" t="0" r="254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FA7F55">
        <w:rPr>
          <w:rFonts w:ascii="Calibri" w:eastAsia="Calibri" w:hAnsi="Calibri" w:cs="Calibri"/>
          <w:b/>
          <w:color w:val="DB4050"/>
          <w:sz w:val="26"/>
          <w:szCs w:val="26"/>
        </w:rPr>
        <w:t xml:space="preserve">Note </w:t>
      </w:r>
      <w:r w:rsidR="00875AB0">
        <w:rPr>
          <w:rFonts w:ascii="Calibri" w:eastAsia="Calibri" w:hAnsi="Calibri" w:cs="Calibri"/>
          <w:b/>
          <w:color w:val="DB4050"/>
          <w:sz w:val="26"/>
          <w:szCs w:val="26"/>
        </w:rPr>
        <w:t>10</w:t>
      </w:r>
      <w:r w:rsidR="00355EE7">
        <w:rPr>
          <w:rFonts w:ascii="Calibri" w:eastAsia="Calibri" w:hAnsi="Calibri" w:cs="Calibri"/>
          <w:color w:val="DB4050"/>
          <w:sz w:val="26"/>
          <w:szCs w:val="26"/>
        </w:rPr>
        <w:t xml:space="preserve"> Expenditure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nalysis (continued)</w:t>
      </w:r>
    </w:p>
    <w:p w14:paraId="006D9120" w14:textId="77777777" w:rsidR="00A3291E" w:rsidRDefault="00A3291E" w:rsidP="00A3291E">
      <w:pPr>
        <w:ind w:left="20"/>
        <w:rPr>
          <w:rFonts w:ascii="Calibri Light" w:eastAsia="Calibri Light" w:hAnsi="Calibri Light" w:cs="Calibri Light"/>
          <w:sz w:val="20"/>
          <w:szCs w:val="20"/>
        </w:rPr>
      </w:pPr>
    </w:p>
    <w:p w14:paraId="06653578" w14:textId="77777777" w:rsidR="009955C9" w:rsidRDefault="009955C9" w:rsidP="00A3291E">
      <w:pPr>
        <w:ind w:left="20"/>
        <w:rPr>
          <w:rFonts w:ascii="Calibri Light" w:eastAsia="Calibri Light" w:hAnsi="Calibri Light" w:cs="Calibri Light"/>
          <w:sz w:val="20"/>
          <w:szCs w:val="20"/>
        </w:rPr>
      </w:pPr>
      <w:r>
        <w:rPr>
          <w:rFonts w:ascii="Calibri Light" w:eastAsia="Calibri Light" w:hAnsi="Calibri Light" w:cs="Calibri Light"/>
          <w:sz w:val="20"/>
          <w:szCs w:val="20"/>
        </w:rPr>
        <w:t>Adjustments from the General Fund to arrive at the Comprehensive Income and Expenditure Statement amounts:</w:t>
      </w:r>
    </w:p>
    <w:p w14:paraId="73C102F3" w14:textId="77777777" w:rsidR="00A3291E" w:rsidRPr="00C35FAA" w:rsidRDefault="00A3291E" w:rsidP="00A3291E">
      <w:pPr>
        <w:ind w:left="20"/>
        <w:rPr>
          <w:rFonts w:ascii="Calibri" w:eastAsia="Calibri" w:hAnsi="Calibri" w:cs="Calibri"/>
          <w:color w:val="DB4050"/>
          <w:sz w:val="16"/>
          <w:szCs w:val="16"/>
        </w:rPr>
      </w:pPr>
    </w:p>
    <w:p w14:paraId="4E9B1F1E" w14:textId="77777777" w:rsidR="009955C9" w:rsidRDefault="009955C9" w:rsidP="005A5BE5">
      <w:pPr>
        <w:spacing w:line="236" w:lineRule="auto"/>
        <w:ind w:right="860"/>
        <w:rPr>
          <w:rFonts w:ascii="Calibri Light" w:eastAsia="Calibri Light" w:hAnsi="Calibri Light" w:cs="Calibri Light"/>
          <w:b/>
          <w:sz w:val="20"/>
          <w:szCs w:val="20"/>
        </w:rPr>
      </w:pPr>
      <w:r w:rsidRPr="005D10B5">
        <w:rPr>
          <w:rFonts w:ascii="Calibri Light" w:eastAsia="Calibri Light" w:hAnsi="Calibri Light" w:cs="Calibri Light"/>
          <w:b/>
          <w:sz w:val="20"/>
          <w:szCs w:val="20"/>
        </w:rPr>
        <w:t>Group</w:t>
      </w:r>
    </w:p>
    <w:p w14:paraId="30059FA3" w14:textId="77777777" w:rsidR="00A3291E" w:rsidRDefault="00A3291E" w:rsidP="005A5BE5">
      <w:pPr>
        <w:spacing w:line="236" w:lineRule="auto"/>
        <w:ind w:right="860"/>
        <w:rPr>
          <w:rFonts w:ascii="Calibri Light" w:eastAsia="Calibri Light" w:hAnsi="Calibri Light" w:cs="Calibri Light"/>
          <w:b/>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79"/>
        <w:gridCol w:w="4105"/>
        <w:gridCol w:w="1134"/>
        <w:gridCol w:w="1558"/>
        <w:gridCol w:w="1134"/>
        <w:gridCol w:w="1275"/>
      </w:tblGrid>
      <w:tr w:rsidR="00697573" w:rsidRPr="00AE4D5F" w14:paraId="7D5D3E2F" w14:textId="77777777" w:rsidTr="00AE4D5F">
        <w:tc>
          <w:tcPr>
            <w:tcW w:w="4929" w:type="dxa"/>
            <w:gridSpan w:val="5"/>
            <w:tcBorders>
              <w:top w:val="single" w:sz="12" w:space="0" w:color="FF0000"/>
            </w:tcBorders>
          </w:tcPr>
          <w:p w14:paraId="62C9EC9B" w14:textId="72BA99C5" w:rsidR="00697573" w:rsidRPr="00AE4D5F" w:rsidRDefault="00697573" w:rsidP="009E77B6">
            <w:pPr>
              <w:spacing w:line="276" w:lineRule="auto"/>
              <w:ind w:right="34"/>
              <w:jc w:val="center"/>
              <w:rPr>
                <w:rFonts w:ascii="Calibri" w:eastAsia="Calibri Light" w:hAnsi="Calibri" w:cs="Calibri Light"/>
                <w:b/>
                <w:sz w:val="16"/>
                <w:szCs w:val="16"/>
              </w:rPr>
            </w:pPr>
            <w:r w:rsidRPr="00AE4D5F">
              <w:rPr>
                <w:rFonts w:ascii="Calibri" w:eastAsia="Calibri Light" w:hAnsi="Calibri" w:cs="Calibri Light"/>
                <w:b/>
                <w:sz w:val="16"/>
                <w:szCs w:val="16"/>
              </w:rPr>
              <w:t>20</w:t>
            </w:r>
            <w:r w:rsidR="009F6540">
              <w:rPr>
                <w:rFonts w:ascii="Calibri" w:eastAsia="Calibri Light" w:hAnsi="Calibri" w:cs="Calibri Light"/>
                <w:b/>
                <w:sz w:val="16"/>
                <w:szCs w:val="16"/>
              </w:rPr>
              <w:t>2</w:t>
            </w:r>
            <w:r w:rsidR="0033783C">
              <w:rPr>
                <w:rFonts w:ascii="Calibri" w:eastAsia="Calibri Light" w:hAnsi="Calibri" w:cs="Calibri Light"/>
                <w:b/>
                <w:sz w:val="16"/>
                <w:szCs w:val="16"/>
              </w:rPr>
              <w:t>2</w:t>
            </w:r>
            <w:r w:rsidRPr="00AE4D5F">
              <w:rPr>
                <w:rFonts w:ascii="Calibri" w:eastAsia="Calibri Light" w:hAnsi="Calibri" w:cs="Calibri Light"/>
                <w:b/>
                <w:sz w:val="16"/>
                <w:szCs w:val="16"/>
              </w:rPr>
              <w:t>/</w:t>
            </w:r>
            <w:r w:rsidR="006061A1">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4105" w:type="dxa"/>
            <w:tcBorders>
              <w:top w:val="single" w:sz="12" w:space="0" w:color="FF0000"/>
            </w:tcBorders>
          </w:tcPr>
          <w:p w14:paraId="7786DF94" w14:textId="77777777" w:rsidR="00697573" w:rsidRPr="00AE4D5F" w:rsidRDefault="00697573" w:rsidP="009955C9">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0C3C38D7" w14:textId="68F9E17A" w:rsidR="00697573" w:rsidRPr="00AE4D5F"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697573" w:rsidRPr="00AE4D5F" w14:paraId="62EFA254" w14:textId="77777777" w:rsidTr="00AE4D5F">
        <w:tc>
          <w:tcPr>
            <w:tcW w:w="1094" w:type="dxa"/>
          </w:tcPr>
          <w:p w14:paraId="7D27861C" w14:textId="77777777" w:rsidR="00697573" w:rsidRPr="00AE4D5F" w:rsidRDefault="00697573" w:rsidP="00697573">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417" w:type="dxa"/>
          </w:tcPr>
          <w:p w14:paraId="7050D5E2" w14:textId="77777777" w:rsidR="00697573" w:rsidRPr="00AE4D5F" w:rsidRDefault="00697573" w:rsidP="00697573">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005" w:type="dxa"/>
          </w:tcPr>
          <w:p w14:paraId="682A26BA" w14:textId="77777777" w:rsidR="00697573" w:rsidRPr="00AE4D5F" w:rsidRDefault="00697573" w:rsidP="00697573">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134" w:type="dxa"/>
          </w:tcPr>
          <w:p w14:paraId="341C8F81" w14:textId="77777777" w:rsidR="00697573" w:rsidRPr="00AE4D5F" w:rsidRDefault="00697573" w:rsidP="00697573">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c>
          <w:tcPr>
            <w:tcW w:w="4384" w:type="dxa"/>
            <w:gridSpan w:val="2"/>
          </w:tcPr>
          <w:p w14:paraId="46BA0AD9" w14:textId="77777777" w:rsidR="00697573" w:rsidRPr="00AE4D5F" w:rsidRDefault="00697573" w:rsidP="00C35FAA">
            <w:pPr>
              <w:spacing w:line="276" w:lineRule="auto"/>
              <w:ind w:right="-108"/>
              <w:rPr>
                <w:rFonts w:ascii="Calibri" w:eastAsia="Calibri Light" w:hAnsi="Calibri" w:cs="Calibri Light"/>
                <w:b/>
                <w:sz w:val="16"/>
                <w:szCs w:val="16"/>
              </w:rPr>
            </w:pPr>
          </w:p>
        </w:tc>
        <w:tc>
          <w:tcPr>
            <w:tcW w:w="1134" w:type="dxa"/>
          </w:tcPr>
          <w:p w14:paraId="6A3F0F81" w14:textId="77777777" w:rsidR="00697573" w:rsidRPr="00AE4D5F" w:rsidRDefault="00697573" w:rsidP="00697573">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558" w:type="dxa"/>
          </w:tcPr>
          <w:p w14:paraId="1042BE8E" w14:textId="77777777" w:rsidR="00697573" w:rsidRPr="00AE4D5F" w:rsidRDefault="00697573" w:rsidP="00697573">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134" w:type="dxa"/>
          </w:tcPr>
          <w:p w14:paraId="6B94F645" w14:textId="77777777" w:rsidR="00697573" w:rsidRPr="00AE4D5F" w:rsidRDefault="00697573" w:rsidP="00697573">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275" w:type="dxa"/>
          </w:tcPr>
          <w:p w14:paraId="4CB8A71B" w14:textId="77777777" w:rsidR="00697573" w:rsidRPr="00AE4D5F" w:rsidRDefault="00697573" w:rsidP="00697573">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r>
      <w:tr w:rsidR="00697573" w:rsidRPr="00AE4D5F" w14:paraId="4F7F8147" w14:textId="77777777" w:rsidTr="00AE4D5F">
        <w:tc>
          <w:tcPr>
            <w:tcW w:w="1094" w:type="dxa"/>
            <w:tcBorders>
              <w:bottom w:val="single" w:sz="12" w:space="0" w:color="FF0000"/>
            </w:tcBorders>
          </w:tcPr>
          <w:p w14:paraId="1E336375" w14:textId="77777777" w:rsidR="00697573" w:rsidRPr="00AE4D5F" w:rsidRDefault="00697573" w:rsidP="00697573">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417" w:type="dxa"/>
            <w:tcBorders>
              <w:bottom w:val="single" w:sz="12" w:space="0" w:color="FF0000"/>
            </w:tcBorders>
          </w:tcPr>
          <w:p w14:paraId="347B4B68" w14:textId="77777777" w:rsidR="00697573" w:rsidRPr="00AE4D5F" w:rsidRDefault="00697573" w:rsidP="00697573">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005" w:type="dxa"/>
            <w:tcBorders>
              <w:bottom w:val="single" w:sz="12" w:space="0" w:color="FF0000"/>
            </w:tcBorders>
          </w:tcPr>
          <w:p w14:paraId="7908AEB1" w14:textId="77777777" w:rsidR="00697573" w:rsidRPr="00AE4D5F" w:rsidRDefault="00697573" w:rsidP="00697573">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5D22BB4E" w14:textId="77777777" w:rsidR="00697573" w:rsidRPr="00AE4D5F" w:rsidRDefault="00697573" w:rsidP="00697573">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4384" w:type="dxa"/>
            <w:gridSpan w:val="2"/>
            <w:tcBorders>
              <w:bottom w:val="single" w:sz="12" w:space="0" w:color="FF0000"/>
            </w:tcBorders>
          </w:tcPr>
          <w:p w14:paraId="187874AF" w14:textId="77777777" w:rsidR="00697573" w:rsidRPr="00AE4D5F" w:rsidRDefault="00697573" w:rsidP="00697573">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60210CC7" w14:textId="77777777" w:rsidR="00697573" w:rsidRPr="00AE4D5F" w:rsidRDefault="00697573" w:rsidP="00697573">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558" w:type="dxa"/>
            <w:tcBorders>
              <w:bottom w:val="single" w:sz="12" w:space="0" w:color="FF0000"/>
            </w:tcBorders>
          </w:tcPr>
          <w:p w14:paraId="6EF418C3" w14:textId="77777777" w:rsidR="00697573" w:rsidRPr="00AE4D5F" w:rsidRDefault="00697573" w:rsidP="00C35FAA">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2566F551" w14:textId="77777777" w:rsidR="00697573" w:rsidRPr="00AE4D5F" w:rsidRDefault="00697573" w:rsidP="00697573">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275" w:type="dxa"/>
            <w:tcBorders>
              <w:bottom w:val="single" w:sz="12" w:space="0" w:color="FF0000"/>
            </w:tcBorders>
          </w:tcPr>
          <w:p w14:paraId="79DDDD4B" w14:textId="77777777" w:rsidR="00697573" w:rsidRPr="00AE4D5F" w:rsidRDefault="00697573" w:rsidP="00697573">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r>
      <w:tr w:rsidR="00B471D9" w:rsidRPr="006125E4" w14:paraId="32FF9E6C" w14:textId="77777777" w:rsidTr="003255D7">
        <w:trPr>
          <w:trHeight w:val="163"/>
        </w:trPr>
        <w:tc>
          <w:tcPr>
            <w:tcW w:w="1094" w:type="dxa"/>
            <w:tcBorders>
              <w:top w:val="single" w:sz="12" w:space="0" w:color="FF0000"/>
              <w:bottom w:val="single" w:sz="12" w:space="0" w:color="FF0000"/>
            </w:tcBorders>
            <w:shd w:val="clear" w:color="auto" w:fill="auto"/>
          </w:tcPr>
          <w:p w14:paraId="698F6485" w14:textId="25D05EB1"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3D103974" w14:textId="75754938" w:rsidR="00B471D9" w:rsidRPr="009F6540" w:rsidRDefault="00B471D9" w:rsidP="00B471D9">
            <w:pPr>
              <w:spacing w:line="276" w:lineRule="auto"/>
              <w:ind w:right="76"/>
              <w:jc w:val="right"/>
              <w:rPr>
                <w:rFonts w:asciiTheme="majorHAnsi" w:hAnsiTheme="majorHAnsi"/>
                <w:sz w:val="16"/>
                <w:szCs w:val="16"/>
                <w:highlight w:val="yellow"/>
              </w:rPr>
            </w:pPr>
            <w:r w:rsidRPr="001B35F8">
              <w:rPr>
                <w:rFonts w:asciiTheme="majorHAnsi" w:hAnsiTheme="majorHAnsi"/>
                <w:sz w:val="16"/>
                <w:szCs w:val="16"/>
              </w:rPr>
              <w:t>216</w:t>
            </w:r>
          </w:p>
        </w:tc>
        <w:tc>
          <w:tcPr>
            <w:tcW w:w="1005" w:type="dxa"/>
            <w:tcBorders>
              <w:top w:val="single" w:sz="12" w:space="0" w:color="FF0000"/>
              <w:bottom w:val="single" w:sz="12" w:space="0" w:color="FF0000"/>
            </w:tcBorders>
            <w:shd w:val="clear" w:color="auto" w:fill="auto"/>
            <w:vAlign w:val="center"/>
          </w:tcPr>
          <w:p w14:paraId="3278E9A3" w14:textId="6198A132" w:rsidR="00B471D9" w:rsidRPr="00B926D3"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4</w:t>
            </w:r>
          </w:p>
        </w:tc>
        <w:tc>
          <w:tcPr>
            <w:tcW w:w="1134" w:type="dxa"/>
            <w:tcBorders>
              <w:top w:val="single" w:sz="12" w:space="0" w:color="FF0000"/>
              <w:bottom w:val="single" w:sz="12" w:space="0" w:color="FF0000"/>
            </w:tcBorders>
          </w:tcPr>
          <w:p w14:paraId="63A7EB87" w14:textId="693C4A9B" w:rsidR="00B471D9" w:rsidRPr="009F6540" w:rsidRDefault="00B471D9" w:rsidP="00B471D9">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220</w:t>
            </w:r>
          </w:p>
        </w:tc>
        <w:tc>
          <w:tcPr>
            <w:tcW w:w="4384" w:type="dxa"/>
            <w:gridSpan w:val="2"/>
            <w:tcBorders>
              <w:top w:val="single" w:sz="12" w:space="0" w:color="FF0000"/>
              <w:bottom w:val="single" w:sz="12" w:space="0" w:color="FF0000"/>
            </w:tcBorders>
            <w:shd w:val="clear" w:color="auto" w:fill="auto"/>
          </w:tcPr>
          <w:p w14:paraId="3C0387AA"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Senior Command Team</w:t>
            </w:r>
          </w:p>
        </w:tc>
        <w:tc>
          <w:tcPr>
            <w:tcW w:w="1134" w:type="dxa"/>
            <w:tcBorders>
              <w:top w:val="single" w:sz="12" w:space="0" w:color="FF0000"/>
              <w:bottom w:val="single" w:sz="12" w:space="0" w:color="FF0000"/>
            </w:tcBorders>
          </w:tcPr>
          <w:p w14:paraId="6E7854A1" w14:textId="55FA5268"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19539675" w14:textId="3A81E3EA" w:rsidR="00B471D9" w:rsidRPr="0033783C" w:rsidRDefault="00B471D9" w:rsidP="00B471D9">
            <w:pPr>
              <w:spacing w:line="276" w:lineRule="auto"/>
              <w:ind w:right="76"/>
              <w:jc w:val="right"/>
              <w:rPr>
                <w:rFonts w:asciiTheme="majorHAnsi" w:hAnsiTheme="majorHAnsi"/>
                <w:sz w:val="16"/>
                <w:szCs w:val="16"/>
                <w:highlight w:val="yellow"/>
              </w:rPr>
            </w:pPr>
            <w:r w:rsidRPr="00653204">
              <w:rPr>
                <w:rFonts w:asciiTheme="majorHAnsi" w:hAnsiTheme="majorHAnsi"/>
                <w:sz w:val="16"/>
                <w:szCs w:val="16"/>
              </w:rPr>
              <w:tab/>
              <w:t>(108)</w:t>
            </w:r>
          </w:p>
        </w:tc>
        <w:tc>
          <w:tcPr>
            <w:tcW w:w="1134" w:type="dxa"/>
            <w:tcBorders>
              <w:top w:val="single" w:sz="12" w:space="0" w:color="FF0000"/>
              <w:bottom w:val="single" w:sz="12" w:space="0" w:color="FF0000"/>
            </w:tcBorders>
            <w:shd w:val="clear" w:color="auto" w:fill="auto"/>
            <w:vAlign w:val="center"/>
          </w:tcPr>
          <w:p w14:paraId="36BFC49F" w14:textId="63707EA7" w:rsidR="00B471D9" w:rsidRPr="0033783C" w:rsidRDefault="00B471D9" w:rsidP="00B471D9">
            <w:pPr>
              <w:spacing w:line="276" w:lineRule="auto"/>
              <w:ind w:right="32"/>
              <w:jc w:val="right"/>
              <w:rPr>
                <w:rFonts w:asciiTheme="majorHAnsi" w:hAnsiTheme="majorHAnsi" w:cs="Arial"/>
                <w:sz w:val="16"/>
                <w:szCs w:val="16"/>
                <w:highlight w:val="yellow"/>
              </w:rPr>
            </w:pPr>
            <w:r w:rsidRPr="00653204">
              <w:rPr>
                <w:rFonts w:asciiTheme="majorHAnsi" w:hAnsiTheme="majorHAnsi" w:cs="Arial"/>
                <w:sz w:val="16"/>
                <w:szCs w:val="16"/>
              </w:rPr>
              <w:t>(3)</w:t>
            </w:r>
          </w:p>
        </w:tc>
        <w:tc>
          <w:tcPr>
            <w:tcW w:w="1275" w:type="dxa"/>
            <w:tcBorders>
              <w:top w:val="single" w:sz="12" w:space="0" w:color="FF0000"/>
              <w:bottom w:val="single" w:sz="12" w:space="0" w:color="FF0000"/>
            </w:tcBorders>
            <w:shd w:val="clear" w:color="auto" w:fill="auto"/>
          </w:tcPr>
          <w:p w14:paraId="75E6D17D" w14:textId="3D5E2E27" w:rsidR="00B471D9" w:rsidRPr="0033783C" w:rsidRDefault="00B471D9" w:rsidP="00B471D9">
            <w:pPr>
              <w:spacing w:line="276" w:lineRule="auto"/>
              <w:jc w:val="right"/>
              <w:rPr>
                <w:rFonts w:asciiTheme="majorHAnsi" w:hAnsiTheme="majorHAnsi" w:cs="Arial"/>
                <w:sz w:val="16"/>
                <w:szCs w:val="16"/>
                <w:highlight w:val="yellow"/>
              </w:rPr>
            </w:pPr>
            <w:r w:rsidRPr="00653204">
              <w:rPr>
                <w:rFonts w:asciiTheme="majorHAnsi" w:hAnsiTheme="majorHAnsi" w:cs="Arial"/>
                <w:sz w:val="16"/>
                <w:szCs w:val="16"/>
              </w:rPr>
              <w:t>(111)</w:t>
            </w:r>
          </w:p>
        </w:tc>
      </w:tr>
      <w:tr w:rsidR="00B471D9" w:rsidRPr="006125E4" w14:paraId="0BA247A3" w14:textId="77777777" w:rsidTr="00B8183B">
        <w:tc>
          <w:tcPr>
            <w:tcW w:w="1094" w:type="dxa"/>
            <w:tcBorders>
              <w:top w:val="single" w:sz="12" w:space="0" w:color="FF0000"/>
            </w:tcBorders>
            <w:shd w:val="clear" w:color="auto" w:fill="F9E1DF"/>
            <w:vAlign w:val="center"/>
          </w:tcPr>
          <w:p w14:paraId="136D7260" w14:textId="77777777" w:rsidR="00B471D9" w:rsidRPr="00930AB2" w:rsidRDefault="00B471D9" w:rsidP="00B471D9">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68C977E2" w14:textId="77777777" w:rsidR="00B471D9" w:rsidRPr="009F6540" w:rsidRDefault="00B471D9" w:rsidP="00B471D9">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shd w:val="clear" w:color="auto" w:fill="F9E1DF"/>
            <w:vAlign w:val="center"/>
          </w:tcPr>
          <w:p w14:paraId="1408FCFC" w14:textId="77777777" w:rsidR="00B471D9" w:rsidRPr="00B926D3" w:rsidRDefault="00B471D9" w:rsidP="00B471D9">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37DE07E5" w14:textId="77777777" w:rsidR="00B471D9" w:rsidRPr="009F6540" w:rsidRDefault="00B471D9" w:rsidP="00B471D9">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shd w:val="clear" w:color="auto" w:fill="F9E1DF"/>
          </w:tcPr>
          <w:p w14:paraId="5BE1A672"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134" w:type="dxa"/>
            <w:tcBorders>
              <w:top w:val="single" w:sz="12" w:space="0" w:color="FF0000"/>
            </w:tcBorders>
            <w:shd w:val="clear" w:color="auto" w:fill="F9E1DF"/>
            <w:vAlign w:val="center"/>
          </w:tcPr>
          <w:p w14:paraId="7ABB3D7A" w14:textId="77777777" w:rsidR="00B471D9" w:rsidRPr="002F4E34" w:rsidRDefault="00B471D9" w:rsidP="00B471D9">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7C3257E5" w14:textId="77777777" w:rsidR="00B471D9" w:rsidRPr="0033783C" w:rsidRDefault="00B471D9" w:rsidP="00B471D9">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3262DFA8" w14:textId="77777777" w:rsidR="00B471D9" w:rsidRPr="0033783C" w:rsidRDefault="00B471D9" w:rsidP="00B471D9">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162B066D" w14:textId="77777777" w:rsidR="00B471D9" w:rsidRPr="0033783C" w:rsidRDefault="00B471D9" w:rsidP="00B471D9">
            <w:pPr>
              <w:spacing w:line="276" w:lineRule="auto"/>
              <w:jc w:val="right"/>
              <w:rPr>
                <w:rFonts w:asciiTheme="majorHAnsi" w:hAnsiTheme="majorHAnsi" w:cs="Arial"/>
                <w:sz w:val="16"/>
                <w:szCs w:val="16"/>
                <w:highlight w:val="yellow"/>
              </w:rPr>
            </w:pPr>
          </w:p>
        </w:tc>
      </w:tr>
      <w:tr w:rsidR="00B471D9" w:rsidRPr="006125E4" w14:paraId="62FAA0A5" w14:textId="77777777" w:rsidTr="00B8183B">
        <w:tc>
          <w:tcPr>
            <w:tcW w:w="1094" w:type="dxa"/>
            <w:shd w:val="clear" w:color="auto" w:fill="auto"/>
            <w:vAlign w:val="center"/>
          </w:tcPr>
          <w:p w14:paraId="6BA2E8FE" w14:textId="2D8DA56A"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63D13BA0" w14:textId="289FB658" w:rsidR="00B471D9" w:rsidRPr="009F6540" w:rsidRDefault="00B471D9" w:rsidP="00B471D9">
            <w:pPr>
              <w:spacing w:line="276" w:lineRule="auto"/>
              <w:ind w:right="76"/>
              <w:jc w:val="right"/>
              <w:rPr>
                <w:rFonts w:asciiTheme="majorHAnsi" w:hAnsiTheme="majorHAnsi"/>
                <w:sz w:val="16"/>
                <w:szCs w:val="16"/>
                <w:highlight w:val="yellow"/>
              </w:rPr>
            </w:pPr>
            <w:r w:rsidRPr="001B35F8">
              <w:rPr>
                <w:rFonts w:asciiTheme="majorHAnsi" w:hAnsiTheme="majorHAnsi"/>
                <w:sz w:val="16"/>
                <w:szCs w:val="16"/>
              </w:rPr>
              <w:t>354</w:t>
            </w:r>
          </w:p>
        </w:tc>
        <w:tc>
          <w:tcPr>
            <w:tcW w:w="1005" w:type="dxa"/>
            <w:shd w:val="clear" w:color="auto" w:fill="auto"/>
            <w:vAlign w:val="center"/>
          </w:tcPr>
          <w:p w14:paraId="6CE963EE" w14:textId="681474E1" w:rsidR="00B471D9" w:rsidRPr="00B926D3"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w:t>
            </w:r>
          </w:p>
        </w:tc>
        <w:tc>
          <w:tcPr>
            <w:tcW w:w="1134" w:type="dxa"/>
            <w:vAlign w:val="center"/>
          </w:tcPr>
          <w:p w14:paraId="50AB9680" w14:textId="46C1ACD6" w:rsidR="00B471D9" w:rsidRPr="009F6540" w:rsidRDefault="00B471D9" w:rsidP="00B471D9">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360</w:t>
            </w:r>
          </w:p>
        </w:tc>
        <w:tc>
          <w:tcPr>
            <w:tcW w:w="4384" w:type="dxa"/>
            <w:gridSpan w:val="2"/>
            <w:shd w:val="clear" w:color="auto" w:fill="auto"/>
          </w:tcPr>
          <w:p w14:paraId="61B97BD9"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134" w:type="dxa"/>
            <w:vAlign w:val="center"/>
          </w:tcPr>
          <w:p w14:paraId="23D11B63" w14:textId="3F23724C"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2814597E" w14:textId="573B00FC" w:rsidR="00B471D9" w:rsidRPr="0033783C" w:rsidRDefault="00B471D9" w:rsidP="00B471D9">
            <w:pPr>
              <w:spacing w:line="276" w:lineRule="auto"/>
              <w:ind w:right="76"/>
              <w:jc w:val="right"/>
              <w:rPr>
                <w:rFonts w:asciiTheme="majorHAnsi" w:hAnsiTheme="majorHAnsi"/>
                <w:sz w:val="16"/>
                <w:szCs w:val="16"/>
                <w:highlight w:val="yellow"/>
              </w:rPr>
            </w:pPr>
            <w:r w:rsidRPr="00653204">
              <w:rPr>
                <w:rFonts w:asciiTheme="majorHAnsi" w:hAnsiTheme="majorHAnsi"/>
                <w:sz w:val="16"/>
                <w:szCs w:val="16"/>
              </w:rPr>
              <w:t>(169)</w:t>
            </w:r>
          </w:p>
        </w:tc>
        <w:tc>
          <w:tcPr>
            <w:tcW w:w="1134" w:type="dxa"/>
            <w:shd w:val="clear" w:color="auto" w:fill="auto"/>
            <w:vAlign w:val="center"/>
          </w:tcPr>
          <w:p w14:paraId="2FB9F6EA" w14:textId="0C92AB78" w:rsidR="00B471D9" w:rsidRPr="0033783C" w:rsidRDefault="00B471D9" w:rsidP="00B471D9">
            <w:pPr>
              <w:spacing w:line="276" w:lineRule="auto"/>
              <w:ind w:right="32"/>
              <w:jc w:val="right"/>
              <w:rPr>
                <w:rFonts w:asciiTheme="majorHAnsi" w:hAnsiTheme="majorHAnsi" w:cs="Arial"/>
                <w:sz w:val="16"/>
                <w:szCs w:val="16"/>
                <w:highlight w:val="yellow"/>
              </w:rPr>
            </w:pPr>
            <w:r w:rsidRPr="00653204">
              <w:rPr>
                <w:rFonts w:asciiTheme="majorHAnsi" w:hAnsiTheme="majorHAnsi" w:cs="Arial"/>
                <w:sz w:val="16"/>
                <w:szCs w:val="16"/>
              </w:rPr>
              <w:t>3</w:t>
            </w:r>
          </w:p>
        </w:tc>
        <w:tc>
          <w:tcPr>
            <w:tcW w:w="1275" w:type="dxa"/>
            <w:shd w:val="clear" w:color="auto" w:fill="auto"/>
            <w:vAlign w:val="center"/>
          </w:tcPr>
          <w:p w14:paraId="0C423512" w14:textId="3DD02EA5"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(166)</w:t>
            </w:r>
          </w:p>
        </w:tc>
      </w:tr>
      <w:tr w:rsidR="00B471D9" w:rsidRPr="006125E4" w14:paraId="644E09F4" w14:textId="77777777" w:rsidTr="00AE4D5F">
        <w:tc>
          <w:tcPr>
            <w:tcW w:w="1094" w:type="dxa"/>
            <w:shd w:val="clear" w:color="auto" w:fill="F9E1DF"/>
          </w:tcPr>
          <w:p w14:paraId="43F1C11E" w14:textId="04204845"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tcPr>
          <w:p w14:paraId="2C8A7A4F" w14:textId="27E756E5" w:rsidR="00B471D9" w:rsidRPr="004C259A" w:rsidRDefault="00B471D9" w:rsidP="00B471D9">
            <w:pPr>
              <w:spacing w:line="276" w:lineRule="auto"/>
              <w:ind w:right="76"/>
              <w:jc w:val="right"/>
              <w:rPr>
                <w:rFonts w:asciiTheme="majorHAnsi" w:hAnsiTheme="majorHAnsi"/>
                <w:sz w:val="16"/>
                <w:szCs w:val="16"/>
              </w:rPr>
            </w:pPr>
            <w:r w:rsidRPr="001B35F8">
              <w:rPr>
                <w:rFonts w:asciiTheme="majorHAnsi" w:hAnsiTheme="majorHAnsi"/>
                <w:sz w:val="16"/>
                <w:szCs w:val="16"/>
              </w:rPr>
              <w:t>108</w:t>
            </w:r>
          </w:p>
        </w:tc>
        <w:tc>
          <w:tcPr>
            <w:tcW w:w="1005" w:type="dxa"/>
            <w:shd w:val="clear" w:color="auto" w:fill="F9E1DF"/>
          </w:tcPr>
          <w:p w14:paraId="5782FD71" w14:textId="424085C5" w:rsidR="00B471D9" w:rsidRPr="00B926D3"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w:t>
            </w:r>
          </w:p>
        </w:tc>
        <w:tc>
          <w:tcPr>
            <w:tcW w:w="1134" w:type="dxa"/>
            <w:shd w:val="clear" w:color="auto" w:fill="F9E1DF"/>
          </w:tcPr>
          <w:p w14:paraId="5741C299" w14:textId="27CA3C8E" w:rsidR="00B471D9" w:rsidRPr="009F6540" w:rsidRDefault="00B471D9" w:rsidP="00B471D9">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109</w:t>
            </w:r>
          </w:p>
        </w:tc>
        <w:tc>
          <w:tcPr>
            <w:tcW w:w="4384" w:type="dxa"/>
            <w:gridSpan w:val="2"/>
            <w:shd w:val="clear" w:color="auto" w:fill="F9E1DF"/>
          </w:tcPr>
          <w:p w14:paraId="10D34CAA"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134" w:type="dxa"/>
            <w:shd w:val="clear" w:color="auto" w:fill="F9E1DF"/>
          </w:tcPr>
          <w:p w14:paraId="1530CA83" w14:textId="17D3D1EB"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tcPr>
          <w:p w14:paraId="0BD5B246" w14:textId="1EBC6832" w:rsidR="00B471D9" w:rsidRPr="0033783C" w:rsidRDefault="00B471D9" w:rsidP="00B471D9">
            <w:pPr>
              <w:spacing w:line="276" w:lineRule="auto"/>
              <w:ind w:right="76"/>
              <w:jc w:val="right"/>
              <w:rPr>
                <w:rFonts w:asciiTheme="majorHAnsi" w:hAnsiTheme="majorHAnsi"/>
                <w:sz w:val="16"/>
                <w:szCs w:val="16"/>
                <w:highlight w:val="yellow"/>
              </w:rPr>
            </w:pPr>
            <w:r w:rsidRPr="00DC0E6A">
              <w:rPr>
                <w:rFonts w:asciiTheme="majorHAnsi" w:hAnsiTheme="majorHAnsi"/>
                <w:sz w:val="16"/>
                <w:szCs w:val="16"/>
              </w:rPr>
              <w:t>1</w:t>
            </w:r>
            <w:r>
              <w:rPr>
                <w:rFonts w:asciiTheme="majorHAnsi" w:hAnsiTheme="majorHAnsi"/>
                <w:sz w:val="16"/>
                <w:szCs w:val="16"/>
              </w:rPr>
              <w:t>6</w:t>
            </w:r>
          </w:p>
        </w:tc>
        <w:tc>
          <w:tcPr>
            <w:tcW w:w="1134" w:type="dxa"/>
            <w:shd w:val="clear" w:color="auto" w:fill="F9E1DF"/>
          </w:tcPr>
          <w:p w14:paraId="2024E120" w14:textId="44EC8970" w:rsidR="00B471D9" w:rsidRPr="0033783C" w:rsidRDefault="00B471D9" w:rsidP="00B471D9">
            <w:pPr>
              <w:spacing w:line="276" w:lineRule="auto"/>
              <w:ind w:right="32"/>
              <w:jc w:val="right"/>
              <w:rPr>
                <w:rFonts w:asciiTheme="majorHAnsi" w:hAnsiTheme="majorHAnsi" w:cs="Arial"/>
                <w:sz w:val="16"/>
                <w:szCs w:val="16"/>
                <w:highlight w:val="yellow"/>
              </w:rPr>
            </w:pPr>
            <w:r w:rsidRPr="00DC0E6A">
              <w:rPr>
                <w:rFonts w:asciiTheme="majorHAnsi" w:hAnsiTheme="majorHAnsi" w:cs="Arial"/>
                <w:sz w:val="16"/>
                <w:szCs w:val="16"/>
              </w:rPr>
              <w:t>(14)</w:t>
            </w:r>
          </w:p>
        </w:tc>
        <w:tc>
          <w:tcPr>
            <w:tcW w:w="1275" w:type="dxa"/>
            <w:shd w:val="clear" w:color="auto" w:fill="F9E1DF"/>
          </w:tcPr>
          <w:p w14:paraId="41DD5D38" w14:textId="50EFF62A" w:rsidR="00B471D9" w:rsidRPr="0033783C" w:rsidRDefault="00B471D9" w:rsidP="00B471D9">
            <w:pPr>
              <w:spacing w:line="276" w:lineRule="auto"/>
              <w:jc w:val="right"/>
              <w:rPr>
                <w:rFonts w:asciiTheme="majorHAnsi" w:hAnsiTheme="majorHAnsi" w:cs="Arial"/>
                <w:sz w:val="16"/>
                <w:szCs w:val="16"/>
                <w:highlight w:val="yellow"/>
              </w:rPr>
            </w:pPr>
            <w:r>
              <w:rPr>
                <w:rFonts w:asciiTheme="majorHAnsi" w:hAnsiTheme="majorHAnsi" w:cs="Arial"/>
                <w:sz w:val="16"/>
                <w:szCs w:val="16"/>
              </w:rPr>
              <w:t>2</w:t>
            </w:r>
          </w:p>
        </w:tc>
      </w:tr>
      <w:tr w:rsidR="00B471D9" w:rsidRPr="006125E4" w14:paraId="18C9B758" w14:textId="77777777" w:rsidTr="00B8183B">
        <w:tc>
          <w:tcPr>
            <w:tcW w:w="1094" w:type="dxa"/>
            <w:shd w:val="clear" w:color="auto" w:fill="auto"/>
            <w:vAlign w:val="center"/>
          </w:tcPr>
          <w:p w14:paraId="20E0C2F7" w14:textId="557317CE"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69A431BA" w14:textId="32CA01D4" w:rsidR="00B471D9" w:rsidRPr="005948F8" w:rsidRDefault="00B471D9" w:rsidP="00B471D9">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491</w:t>
            </w:r>
          </w:p>
        </w:tc>
        <w:tc>
          <w:tcPr>
            <w:tcW w:w="1005" w:type="dxa"/>
            <w:shd w:val="clear" w:color="auto" w:fill="auto"/>
            <w:vAlign w:val="center"/>
          </w:tcPr>
          <w:p w14:paraId="5B14AF05" w14:textId="58633DF1" w:rsidR="00B471D9" w:rsidRPr="005948F8"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(187)</w:t>
            </w:r>
          </w:p>
        </w:tc>
        <w:tc>
          <w:tcPr>
            <w:tcW w:w="1134" w:type="dxa"/>
            <w:vAlign w:val="center"/>
          </w:tcPr>
          <w:p w14:paraId="438B35B9" w14:textId="6F385A57" w:rsidR="00B471D9" w:rsidRPr="005948F8" w:rsidRDefault="00B471D9" w:rsidP="00B471D9">
            <w:pPr>
              <w:spacing w:line="276" w:lineRule="auto"/>
              <w:jc w:val="right"/>
              <w:rPr>
                <w:rFonts w:asciiTheme="majorHAnsi" w:hAnsiTheme="majorHAnsi" w:cs="Arial"/>
                <w:sz w:val="16"/>
                <w:szCs w:val="16"/>
              </w:rPr>
            </w:pPr>
            <w:r w:rsidRPr="001B35F8">
              <w:rPr>
                <w:rFonts w:asciiTheme="majorHAnsi" w:hAnsiTheme="majorHAnsi" w:cs="Arial"/>
                <w:sz w:val="16"/>
                <w:szCs w:val="16"/>
              </w:rPr>
              <w:t>304</w:t>
            </w:r>
          </w:p>
        </w:tc>
        <w:tc>
          <w:tcPr>
            <w:tcW w:w="4384" w:type="dxa"/>
            <w:gridSpan w:val="2"/>
            <w:shd w:val="clear" w:color="auto" w:fill="auto"/>
          </w:tcPr>
          <w:p w14:paraId="4E98CB0E"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Performance &amp; Governance</w:t>
            </w:r>
          </w:p>
        </w:tc>
        <w:tc>
          <w:tcPr>
            <w:tcW w:w="1134" w:type="dxa"/>
            <w:vAlign w:val="center"/>
          </w:tcPr>
          <w:p w14:paraId="56B2B18D" w14:textId="05CE7BAD"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2052436B" w14:textId="761D13DC"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11</w:t>
            </w:r>
          </w:p>
        </w:tc>
        <w:tc>
          <w:tcPr>
            <w:tcW w:w="1134" w:type="dxa"/>
            <w:shd w:val="clear" w:color="auto" w:fill="auto"/>
            <w:vAlign w:val="center"/>
          </w:tcPr>
          <w:p w14:paraId="0EF12782" w14:textId="2D1C6FA2"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(14)</w:t>
            </w:r>
          </w:p>
        </w:tc>
        <w:tc>
          <w:tcPr>
            <w:tcW w:w="1275" w:type="dxa"/>
            <w:shd w:val="clear" w:color="auto" w:fill="auto"/>
            <w:vAlign w:val="center"/>
          </w:tcPr>
          <w:p w14:paraId="54854C37" w14:textId="33C70931"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(3)</w:t>
            </w:r>
          </w:p>
        </w:tc>
      </w:tr>
      <w:tr w:rsidR="00B471D9" w:rsidRPr="006125E4" w14:paraId="12317901" w14:textId="77777777" w:rsidTr="003124FF">
        <w:tc>
          <w:tcPr>
            <w:tcW w:w="1094" w:type="dxa"/>
            <w:tcBorders>
              <w:bottom w:val="single" w:sz="12" w:space="0" w:color="FF0000"/>
            </w:tcBorders>
            <w:shd w:val="clear" w:color="auto" w:fill="F9E1DF"/>
          </w:tcPr>
          <w:p w14:paraId="0D8B6AE3" w14:textId="62B95C30"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F9E1DF"/>
          </w:tcPr>
          <w:p w14:paraId="3890379E" w14:textId="6F2E25A8" w:rsidR="00B471D9" w:rsidRPr="005948F8" w:rsidRDefault="00B471D9" w:rsidP="00B471D9">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98</w:t>
            </w:r>
          </w:p>
        </w:tc>
        <w:tc>
          <w:tcPr>
            <w:tcW w:w="1005" w:type="dxa"/>
            <w:tcBorders>
              <w:bottom w:val="single" w:sz="12" w:space="0" w:color="FF0000"/>
            </w:tcBorders>
            <w:shd w:val="clear" w:color="auto" w:fill="F9E1DF"/>
          </w:tcPr>
          <w:p w14:paraId="0FB2883C" w14:textId="16EC9B0D" w:rsidR="00B471D9" w:rsidRPr="005948F8"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w:t>
            </w:r>
          </w:p>
        </w:tc>
        <w:tc>
          <w:tcPr>
            <w:tcW w:w="1134" w:type="dxa"/>
            <w:tcBorders>
              <w:bottom w:val="single" w:sz="12" w:space="0" w:color="FF0000"/>
            </w:tcBorders>
            <w:shd w:val="clear" w:color="auto" w:fill="F9E1DF"/>
          </w:tcPr>
          <w:p w14:paraId="4F21257C" w14:textId="7119C1DC" w:rsidR="00B471D9" w:rsidRPr="005948F8" w:rsidRDefault="00B471D9" w:rsidP="00B471D9">
            <w:pPr>
              <w:spacing w:line="276" w:lineRule="auto"/>
              <w:jc w:val="right"/>
              <w:rPr>
                <w:rFonts w:asciiTheme="majorHAnsi" w:hAnsiTheme="majorHAnsi" w:cs="Arial"/>
                <w:sz w:val="16"/>
                <w:szCs w:val="16"/>
              </w:rPr>
            </w:pPr>
            <w:r w:rsidRPr="001B35F8">
              <w:rPr>
                <w:rFonts w:asciiTheme="majorHAnsi" w:hAnsiTheme="majorHAnsi" w:cs="Arial"/>
                <w:sz w:val="16"/>
                <w:szCs w:val="16"/>
              </w:rPr>
              <w:t>92</w:t>
            </w:r>
          </w:p>
        </w:tc>
        <w:tc>
          <w:tcPr>
            <w:tcW w:w="4384" w:type="dxa"/>
            <w:gridSpan w:val="2"/>
            <w:tcBorders>
              <w:bottom w:val="single" w:sz="12" w:space="0" w:color="FF0000"/>
            </w:tcBorders>
            <w:shd w:val="clear" w:color="auto" w:fill="F9E1DF"/>
          </w:tcPr>
          <w:p w14:paraId="45A7EF05"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Legal Services</w:t>
            </w:r>
          </w:p>
        </w:tc>
        <w:tc>
          <w:tcPr>
            <w:tcW w:w="1134" w:type="dxa"/>
            <w:tcBorders>
              <w:bottom w:val="single" w:sz="12" w:space="0" w:color="FF0000"/>
            </w:tcBorders>
            <w:shd w:val="clear" w:color="auto" w:fill="F9E1DF"/>
          </w:tcPr>
          <w:p w14:paraId="56897F03" w14:textId="3DA7060A"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F9E1DF"/>
          </w:tcPr>
          <w:p w14:paraId="73DA7B04" w14:textId="41764621"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16</w:t>
            </w:r>
          </w:p>
        </w:tc>
        <w:tc>
          <w:tcPr>
            <w:tcW w:w="1134" w:type="dxa"/>
            <w:tcBorders>
              <w:bottom w:val="single" w:sz="12" w:space="0" w:color="FF0000"/>
            </w:tcBorders>
            <w:shd w:val="clear" w:color="auto" w:fill="F9E1DF"/>
          </w:tcPr>
          <w:p w14:paraId="1FAE3BFF" w14:textId="07923D35"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2</w:t>
            </w:r>
          </w:p>
        </w:tc>
        <w:tc>
          <w:tcPr>
            <w:tcW w:w="1275" w:type="dxa"/>
            <w:tcBorders>
              <w:bottom w:val="single" w:sz="12" w:space="0" w:color="FF0000"/>
            </w:tcBorders>
            <w:shd w:val="clear" w:color="auto" w:fill="F9E1DF"/>
          </w:tcPr>
          <w:p w14:paraId="7A405CB5" w14:textId="6DA1D331"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18</w:t>
            </w:r>
          </w:p>
        </w:tc>
      </w:tr>
      <w:tr w:rsidR="00B471D9" w:rsidRPr="006125E4" w14:paraId="23136C61" w14:textId="77777777" w:rsidTr="00B8183B">
        <w:tc>
          <w:tcPr>
            <w:tcW w:w="1094" w:type="dxa"/>
            <w:tcBorders>
              <w:top w:val="single" w:sz="12" w:space="0" w:color="FF0000"/>
              <w:bottom w:val="single" w:sz="12" w:space="0" w:color="FF0000"/>
            </w:tcBorders>
            <w:shd w:val="clear" w:color="auto" w:fill="auto"/>
            <w:vAlign w:val="center"/>
          </w:tcPr>
          <w:p w14:paraId="0EFBC88C" w14:textId="190E8F35"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vAlign w:val="center"/>
          </w:tcPr>
          <w:p w14:paraId="6C496AA3" w14:textId="1E245C91" w:rsidR="00B471D9" w:rsidRPr="005948F8" w:rsidRDefault="00B471D9" w:rsidP="00B471D9">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1,051</w:t>
            </w:r>
          </w:p>
        </w:tc>
        <w:tc>
          <w:tcPr>
            <w:tcW w:w="1005" w:type="dxa"/>
            <w:tcBorders>
              <w:top w:val="single" w:sz="12" w:space="0" w:color="FF0000"/>
              <w:bottom w:val="single" w:sz="12" w:space="0" w:color="FF0000"/>
            </w:tcBorders>
            <w:shd w:val="clear" w:color="auto" w:fill="auto"/>
            <w:vAlign w:val="center"/>
          </w:tcPr>
          <w:p w14:paraId="578CEFDE" w14:textId="3ADF2AA4" w:rsidR="00B471D9" w:rsidRPr="005948F8"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(186)</w:t>
            </w:r>
          </w:p>
        </w:tc>
        <w:tc>
          <w:tcPr>
            <w:tcW w:w="1134" w:type="dxa"/>
            <w:tcBorders>
              <w:top w:val="single" w:sz="12" w:space="0" w:color="FF0000"/>
              <w:bottom w:val="single" w:sz="12" w:space="0" w:color="FF0000"/>
            </w:tcBorders>
            <w:vAlign w:val="center"/>
          </w:tcPr>
          <w:p w14:paraId="54DAECD7" w14:textId="55688133" w:rsidR="00B471D9" w:rsidRPr="005948F8" w:rsidRDefault="00B471D9" w:rsidP="00B471D9">
            <w:pPr>
              <w:spacing w:line="276" w:lineRule="auto"/>
              <w:jc w:val="right"/>
              <w:rPr>
                <w:rFonts w:asciiTheme="majorHAnsi" w:hAnsiTheme="majorHAnsi" w:cs="Arial"/>
                <w:sz w:val="16"/>
                <w:szCs w:val="16"/>
              </w:rPr>
            </w:pPr>
            <w:r w:rsidRPr="001B35F8">
              <w:rPr>
                <w:rFonts w:asciiTheme="majorHAnsi" w:hAnsiTheme="majorHAnsi" w:cs="Arial"/>
                <w:sz w:val="16"/>
                <w:szCs w:val="16"/>
              </w:rPr>
              <w:t>865</w:t>
            </w:r>
          </w:p>
        </w:tc>
        <w:tc>
          <w:tcPr>
            <w:tcW w:w="4384" w:type="dxa"/>
            <w:gridSpan w:val="2"/>
            <w:tcBorders>
              <w:top w:val="single" w:sz="12" w:space="0" w:color="FF0000"/>
              <w:bottom w:val="single" w:sz="12" w:space="0" w:color="FF0000"/>
            </w:tcBorders>
            <w:shd w:val="clear" w:color="auto" w:fill="auto"/>
          </w:tcPr>
          <w:p w14:paraId="6DBCE219"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134" w:type="dxa"/>
            <w:tcBorders>
              <w:top w:val="single" w:sz="12" w:space="0" w:color="FF0000"/>
              <w:bottom w:val="single" w:sz="12" w:space="0" w:color="FF0000"/>
            </w:tcBorders>
            <w:vAlign w:val="center"/>
          </w:tcPr>
          <w:p w14:paraId="023ACBCD" w14:textId="6B601445"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vAlign w:val="center"/>
          </w:tcPr>
          <w:p w14:paraId="24A92E8C" w14:textId="10AFCED6" w:rsidR="00B471D9" w:rsidRPr="0033783C" w:rsidRDefault="00B471D9" w:rsidP="00B471D9">
            <w:pPr>
              <w:spacing w:line="276" w:lineRule="auto"/>
              <w:ind w:right="76"/>
              <w:jc w:val="right"/>
              <w:rPr>
                <w:rFonts w:asciiTheme="majorHAnsi" w:hAnsiTheme="majorHAnsi" w:cs="Arial"/>
                <w:sz w:val="16"/>
                <w:szCs w:val="16"/>
                <w:highlight w:val="yellow"/>
              </w:rPr>
            </w:pPr>
            <w:r w:rsidRPr="004B79BA">
              <w:rPr>
                <w:rFonts w:asciiTheme="majorHAnsi" w:hAnsiTheme="majorHAnsi" w:cs="Arial"/>
                <w:sz w:val="16"/>
                <w:szCs w:val="16"/>
              </w:rPr>
              <w:t>(126)</w:t>
            </w:r>
          </w:p>
        </w:tc>
        <w:tc>
          <w:tcPr>
            <w:tcW w:w="1134" w:type="dxa"/>
            <w:tcBorders>
              <w:top w:val="single" w:sz="12" w:space="0" w:color="FF0000"/>
              <w:bottom w:val="single" w:sz="12" w:space="0" w:color="FF0000"/>
            </w:tcBorders>
            <w:shd w:val="clear" w:color="auto" w:fill="auto"/>
            <w:vAlign w:val="center"/>
          </w:tcPr>
          <w:p w14:paraId="096B77BF" w14:textId="3861D1BF" w:rsidR="00B471D9" w:rsidRPr="0033783C" w:rsidRDefault="00B471D9" w:rsidP="00B471D9">
            <w:pPr>
              <w:spacing w:line="276" w:lineRule="auto"/>
              <w:ind w:right="32"/>
              <w:jc w:val="right"/>
              <w:rPr>
                <w:rFonts w:asciiTheme="majorHAnsi" w:hAnsiTheme="majorHAnsi" w:cs="Arial"/>
                <w:sz w:val="16"/>
                <w:szCs w:val="16"/>
                <w:highlight w:val="yellow"/>
              </w:rPr>
            </w:pPr>
            <w:r w:rsidRPr="004B79BA">
              <w:rPr>
                <w:rFonts w:asciiTheme="majorHAnsi" w:hAnsiTheme="majorHAnsi" w:cs="Arial"/>
                <w:sz w:val="16"/>
                <w:szCs w:val="16"/>
              </w:rPr>
              <w:t>(23)</w:t>
            </w:r>
          </w:p>
        </w:tc>
        <w:tc>
          <w:tcPr>
            <w:tcW w:w="1275" w:type="dxa"/>
            <w:tcBorders>
              <w:top w:val="single" w:sz="12" w:space="0" w:color="FF0000"/>
              <w:bottom w:val="single" w:sz="12" w:space="0" w:color="FF0000"/>
            </w:tcBorders>
            <w:shd w:val="clear" w:color="auto" w:fill="auto"/>
            <w:vAlign w:val="center"/>
          </w:tcPr>
          <w:p w14:paraId="7ADD9E6B" w14:textId="0C1CB1E9" w:rsidR="00B471D9" w:rsidRPr="0033783C" w:rsidRDefault="00B471D9" w:rsidP="00B471D9">
            <w:pPr>
              <w:spacing w:line="276" w:lineRule="auto"/>
              <w:jc w:val="right"/>
              <w:rPr>
                <w:rFonts w:asciiTheme="majorHAnsi" w:hAnsiTheme="majorHAnsi" w:cs="Arial"/>
                <w:sz w:val="16"/>
                <w:szCs w:val="16"/>
                <w:highlight w:val="yellow"/>
              </w:rPr>
            </w:pPr>
            <w:r w:rsidRPr="004B79BA">
              <w:rPr>
                <w:rFonts w:asciiTheme="majorHAnsi" w:hAnsiTheme="majorHAnsi" w:cs="Arial"/>
                <w:sz w:val="16"/>
                <w:szCs w:val="16"/>
              </w:rPr>
              <w:t>(149)</w:t>
            </w:r>
          </w:p>
        </w:tc>
      </w:tr>
      <w:tr w:rsidR="00B471D9" w:rsidRPr="006125E4" w14:paraId="560AEB0A" w14:textId="77777777" w:rsidTr="00B8183B">
        <w:tc>
          <w:tcPr>
            <w:tcW w:w="1094" w:type="dxa"/>
            <w:tcBorders>
              <w:top w:val="single" w:sz="12" w:space="0" w:color="FF0000"/>
            </w:tcBorders>
            <w:shd w:val="clear" w:color="auto" w:fill="F9E1DF"/>
            <w:vAlign w:val="center"/>
          </w:tcPr>
          <w:p w14:paraId="3B31824E" w14:textId="77777777" w:rsidR="00B471D9" w:rsidRPr="00930AB2" w:rsidRDefault="00B471D9" w:rsidP="00B471D9">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7560C598" w14:textId="77777777" w:rsidR="00B471D9" w:rsidRPr="005948F8" w:rsidRDefault="00B471D9" w:rsidP="00B471D9">
            <w:pPr>
              <w:spacing w:line="276" w:lineRule="auto"/>
              <w:ind w:right="76"/>
              <w:jc w:val="right"/>
              <w:rPr>
                <w:rFonts w:asciiTheme="majorHAnsi" w:hAnsiTheme="majorHAnsi" w:cs="Arial"/>
                <w:sz w:val="16"/>
                <w:szCs w:val="16"/>
              </w:rPr>
            </w:pPr>
          </w:p>
        </w:tc>
        <w:tc>
          <w:tcPr>
            <w:tcW w:w="1005" w:type="dxa"/>
            <w:tcBorders>
              <w:top w:val="single" w:sz="12" w:space="0" w:color="FF0000"/>
            </w:tcBorders>
            <w:shd w:val="clear" w:color="auto" w:fill="F9E1DF"/>
            <w:vAlign w:val="center"/>
          </w:tcPr>
          <w:p w14:paraId="1C896191" w14:textId="77777777" w:rsidR="00B471D9" w:rsidRPr="005948F8" w:rsidRDefault="00B471D9" w:rsidP="00B471D9">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5D70A934" w14:textId="77777777" w:rsidR="00B471D9" w:rsidRPr="005948F8" w:rsidRDefault="00B471D9" w:rsidP="00B471D9">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F9E1DF"/>
          </w:tcPr>
          <w:p w14:paraId="46180C34"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134" w:type="dxa"/>
            <w:tcBorders>
              <w:top w:val="single" w:sz="12" w:space="0" w:color="FF0000"/>
            </w:tcBorders>
            <w:shd w:val="clear" w:color="auto" w:fill="F9E1DF"/>
            <w:vAlign w:val="center"/>
          </w:tcPr>
          <w:p w14:paraId="2398F857" w14:textId="77777777" w:rsidR="00B471D9" w:rsidRPr="002F4E34" w:rsidRDefault="00B471D9" w:rsidP="00B471D9">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3E7BE617" w14:textId="77777777" w:rsidR="00B471D9" w:rsidRPr="0033783C" w:rsidRDefault="00B471D9" w:rsidP="00B471D9">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3236DAF2" w14:textId="77777777" w:rsidR="00B471D9" w:rsidRPr="0033783C" w:rsidRDefault="00B471D9" w:rsidP="00B471D9">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7D7A408A" w14:textId="77777777" w:rsidR="00B471D9" w:rsidRPr="0033783C" w:rsidRDefault="00B471D9" w:rsidP="00B471D9">
            <w:pPr>
              <w:spacing w:line="276" w:lineRule="auto"/>
              <w:jc w:val="right"/>
              <w:rPr>
                <w:rFonts w:asciiTheme="majorHAnsi" w:hAnsiTheme="majorHAnsi" w:cs="Arial"/>
                <w:sz w:val="16"/>
                <w:szCs w:val="16"/>
                <w:highlight w:val="yellow"/>
              </w:rPr>
            </w:pPr>
          </w:p>
        </w:tc>
      </w:tr>
      <w:tr w:rsidR="00B471D9" w:rsidRPr="006125E4" w14:paraId="30C19839" w14:textId="77777777" w:rsidTr="00B8183B">
        <w:tc>
          <w:tcPr>
            <w:tcW w:w="1094" w:type="dxa"/>
            <w:shd w:val="clear" w:color="auto" w:fill="auto"/>
            <w:vAlign w:val="center"/>
          </w:tcPr>
          <w:p w14:paraId="7BE7B0AD" w14:textId="735CA1DE"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0271D915" w14:textId="6C4A355B" w:rsidR="00B471D9" w:rsidRPr="005948F8" w:rsidRDefault="00B471D9" w:rsidP="00B471D9">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2,483</w:t>
            </w:r>
          </w:p>
        </w:tc>
        <w:tc>
          <w:tcPr>
            <w:tcW w:w="1005" w:type="dxa"/>
            <w:shd w:val="clear" w:color="auto" w:fill="auto"/>
            <w:vAlign w:val="center"/>
          </w:tcPr>
          <w:p w14:paraId="64A1B466" w14:textId="420753EA" w:rsidR="00B471D9" w:rsidRPr="005948F8" w:rsidRDefault="00B471D9" w:rsidP="00B471D9">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(62)</w:t>
            </w:r>
          </w:p>
        </w:tc>
        <w:tc>
          <w:tcPr>
            <w:tcW w:w="1134" w:type="dxa"/>
            <w:vAlign w:val="center"/>
          </w:tcPr>
          <w:p w14:paraId="2A92889F" w14:textId="424AA6AE" w:rsidR="00B471D9" w:rsidRPr="005948F8" w:rsidRDefault="00B471D9" w:rsidP="00B471D9">
            <w:pPr>
              <w:spacing w:line="276" w:lineRule="auto"/>
              <w:jc w:val="right"/>
              <w:rPr>
                <w:rFonts w:asciiTheme="majorHAnsi" w:hAnsiTheme="majorHAnsi" w:cs="Arial"/>
                <w:sz w:val="16"/>
                <w:szCs w:val="16"/>
              </w:rPr>
            </w:pPr>
            <w:r w:rsidRPr="001B35F8">
              <w:rPr>
                <w:rFonts w:asciiTheme="majorHAnsi" w:hAnsiTheme="majorHAnsi" w:cs="Arial"/>
                <w:sz w:val="16"/>
                <w:szCs w:val="16"/>
              </w:rPr>
              <w:t>2,421</w:t>
            </w:r>
          </w:p>
        </w:tc>
        <w:tc>
          <w:tcPr>
            <w:tcW w:w="4384" w:type="dxa"/>
            <w:gridSpan w:val="2"/>
            <w:shd w:val="clear" w:color="auto" w:fill="auto"/>
          </w:tcPr>
          <w:p w14:paraId="529004E4"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134" w:type="dxa"/>
            <w:vAlign w:val="center"/>
          </w:tcPr>
          <w:p w14:paraId="7A188374" w14:textId="4CC3B8E8"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1977F72C" w14:textId="1BF8D68B" w:rsidR="00B471D9" w:rsidRPr="0033783C" w:rsidRDefault="00B471D9" w:rsidP="00B471D9">
            <w:pPr>
              <w:spacing w:line="276" w:lineRule="auto"/>
              <w:ind w:right="76"/>
              <w:jc w:val="right"/>
              <w:rPr>
                <w:rFonts w:asciiTheme="majorHAnsi" w:hAnsiTheme="majorHAnsi" w:cs="Arial"/>
                <w:sz w:val="16"/>
                <w:szCs w:val="16"/>
                <w:highlight w:val="yellow"/>
              </w:rPr>
            </w:pPr>
            <w:r>
              <w:rPr>
                <w:rFonts w:asciiTheme="majorHAnsi" w:hAnsiTheme="majorHAnsi" w:cs="Arial"/>
                <w:sz w:val="16"/>
                <w:szCs w:val="16"/>
              </w:rPr>
              <w:t>(</w:t>
            </w:r>
            <w:r w:rsidRPr="00DC0E6A">
              <w:rPr>
                <w:rFonts w:asciiTheme="majorHAnsi" w:hAnsiTheme="majorHAnsi" w:cs="Arial"/>
                <w:sz w:val="16"/>
                <w:szCs w:val="16"/>
              </w:rPr>
              <w:t>1,841</w:t>
            </w:r>
            <w:r>
              <w:rPr>
                <w:rFonts w:asciiTheme="majorHAnsi" w:hAnsiTheme="majorHAnsi" w:cs="Arial"/>
                <w:sz w:val="16"/>
                <w:szCs w:val="16"/>
              </w:rPr>
              <w:t>)</w:t>
            </w:r>
          </w:p>
        </w:tc>
        <w:tc>
          <w:tcPr>
            <w:tcW w:w="1134" w:type="dxa"/>
            <w:shd w:val="clear" w:color="auto" w:fill="auto"/>
            <w:vAlign w:val="center"/>
          </w:tcPr>
          <w:p w14:paraId="2A521A8B" w14:textId="4B0F61DB" w:rsidR="00B471D9" w:rsidRPr="0033783C" w:rsidRDefault="00B471D9" w:rsidP="00B471D9">
            <w:pPr>
              <w:spacing w:line="276" w:lineRule="auto"/>
              <w:ind w:right="32"/>
              <w:jc w:val="right"/>
              <w:rPr>
                <w:rFonts w:asciiTheme="majorHAnsi" w:hAnsiTheme="majorHAnsi" w:cs="Arial"/>
                <w:sz w:val="16"/>
                <w:szCs w:val="16"/>
                <w:highlight w:val="yellow"/>
              </w:rPr>
            </w:pPr>
            <w:r w:rsidRPr="00DC0E6A">
              <w:rPr>
                <w:rFonts w:asciiTheme="majorHAnsi" w:hAnsiTheme="majorHAnsi" w:cs="Arial"/>
                <w:sz w:val="16"/>
                <w:szCs w:val="16"/>
              </w:rPr>
              <w:t>51</w:t>
            </w:r>
          </w:p>
        </w:tc>
        <w:tc>
          <w:tcPr>
            <w:tcW w:w="1275" w:type="dxa"/>
            <w:shd w:val="clear" w:color="auto" w:fill="auto"/>
            <w:vAlign w:val="center"/>
          </w:tcPr>
          <w:p w14:paraId="2AD10BE2" w14:textId="6B1E7EB7"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(1,790)</w:t>
            </w:r>
          </w:p>
        </w:tc>
      </w:tr>
      <w:tr w:rsidR="00B471D9" w:rsidRPr="006125E4" w14:paraId="22FFCD13" w14:textId="77777777" w:rsidTr="00B8183B">
        <w:tc>
          <w:tcPr>
            <w:tcW w:w="1094" w:type="dxa"/>
            <w:shd w:val="clear" w:color="auto" w:fill="F9E1DF"/>
            <w:vAlign w:val="center"/>
          </w:tcPr>
          <w:p w14:paraId="0DF98240" w14:textId="43BBE5B0"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380685ED" w14:textId="0A2DC05A"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3,973</w:t>
            </w:r>
          </w:p>
        </w:tc>
        <w:tc>
          <w:tcPr>
            <w:tcW w:w="1005" w:type="dxa"/>
            <w:shd w:val="clear" w:color="auto" w:fill="F9E1DF"/>
            <w:vAlign w:val="center"/>
          </w:tcPr>
          <w:p w14:paraId="6D4CA32C" w14:textId="5AD2E01F"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(11)</w:t>
            </w:r>
          </w:p>
        </w:tc>
        <w:tc>
          <w:tcPr>
            <w:tcW w:w="1134" w:type="dxa"/>
            <w:shd w:val="clear" w:color="auto" w:fill="F9E1DF"/>
            <w:vAlign w:val="center"/>
          </w:tcPr>
          <w:p w14:paraId="301CB32A" w14:textId="2A48A253"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3,962</w:t>
            </w:r>
          </w:p>
        </w:tc>
        <w:tc>
          <w:tcPr>
            <w:tcW w:w="4384" w:type="dxa"/>
            <w:gridSpan w:val="2"/>
            <w:shd w:val="clear" w:color="auto" w:fill="F9E1DF"/>
          </w:tcPr>
          <w:p w14:paraId="5812268D"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134" w:type="dxa"/>
            <w:shd w:val="clear" w:color="auto" w:fill="F9E1DF"/>
            <w:vAlign w:val="center"/>
          </w:tcPr>
          <w:p w14:paraId="4B5DD653" w14:textId="16DE2BE2"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69F40597" w14:textId="72891D88"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(2,885)</w:t>
            </w:r>
          </w:p>
        </w:tc>
        <w:tc>
          <w:tcPr>
            <w:tcW w:w="1134" w:type="dxa"/>
            <w:shd w:val="clear" w:color="auto" w:fill="F9E1DF"/>
            <w:vAlign w:val="center"/>
          </w:tcPr>
          <w:p w14:paraId="51877115" w14:textId="33FDA864"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36</w:t>
            </w:r>
          </w:p>
        </w:tc>
        <w:tc>
          <w:tcPr>
            <w:tcW w:w="1275" w:type="dxa"/>
            <w:shd w:val="clear" w:color="auto" w:fill="F9E1DF"/>
            <w:vAlign w:val="center"/>
          </w:tcPr>
          <w:p w14:paraId="540A1CCD" w14:textId="03112139"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(2,849)</w:t>
            </w:r>
          </w:p>
        </w:tc>
      </w:tr>
      <w:tr w:rsidR="00B471D9" w:rsidRPr="006125E4" w14:paraId="59CA6843" w14:textId="77777777" w:rsidTr="00B8183B">
        <w:tc>
          <w:tcPr>
            <w:tcW w:w="1094" w:type="dxa"/>
            <w:shd w:val="clear" w:color="auto" w:fill="auto"/>
            <w:vAlign w:val="center"/>
          </w:tcPr>
          <w:p w14:paraId="4A6B1B42" w14:textId="60618C6A"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0A018627" w14:textId="61A9AEDC"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3,004</w:t>
            </w:r>
          </w:p>
        </w:tc>
        <w:tc>
          <w:tcPr>
            <w:tcW w:w="1005" w:type="dxa"/>
            <w:shd w:val="clear" w:color="auto" w:fill="auto"/>
            <w:vAlign w:val="center"/>
          </w:tcPr>
          <w:p w14:paraId="77842B1B" w14:textId="0E7BCA65"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(18)</w:t>
            </w:r>
          </w:p>
        </w:tc>
        <w:tc>
          <w:tcPr>
            <w:tcW w:w="1134" w:type="dxa"/>
            <w:vAlign w:val="center"/>
          </w:tcPr>
          <w:p w14:paraId="247699B4" w14:textId="0DD7ABDA"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2,986</w:t>
            </w:r>
          </w:p>
        </w:tc>
        <w:tc>
          <w:tcPr>
            <w:tcW w:w="4384" w:type="dxa"/>
            <w:gridSpan w:val="2"/>
            <w:shd w:val="clear" w:color="auto" w:fill="auto"/>
          </w:tcPr>
          <w:p w14:paraId="74F361A2"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Rotherham (including Community Safety)</w:t>
            </w:r>
          </w:p>
        </w:tc>
        <w:tc>
          <w:tcPr>
            <w:tcW w:w="1134" w:type="dxa"/>
            <w:vAlign w:val="center"/>
          </w:tcPr>
          <w:p w14:paraId="37F57C7D" w14:textId="450334EE"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5FB58BF8" w14:textId="0974556C" w:rsidR="00B471D9" w:rsidRPr="0033783C" w:rsidRDefault="00B471D9" w:rsidP="00B471D9">
            <w:pPr>
              <w:spacing w:line="276" w:lineRule="auto"/>
              <w:ind w:right="76"/>
              <w:jc w:val="right"/>
              <w:rPr>
                <w:rFonts w:asciiTheme="majorHAnsi" w:hAnsiTheme="majorHAnsi" w:cs="Arial"/>
                <w:sz w:val="16"/>
                <w:szCs w:val="16"/>
                <w:highlight w:val="yellow"/>
              </w:rPr>
            </w:pPr>
            <w:r w:rsidRPr="00653204">
              <w:rPr>
                <w:rFonts w:asciiTheme="majorHAnsi" w:hAnsiTheme="majorHAnsi" w:cs="Arial"/>
                <w:sz w:val="16"/>
                <w:szCs w:val="16"/>
              </w:rPr>
              <w:t>(2,178)</w:t>
            </w:r>
          </w:p>
        </w:tc>
        <w:tc>
          <w:tcPr>
            <w:tcW w:w="1134" w:type="dxa"/>
            <w:shd w:val="clear" w:color="auto" w:fill="auto"/>
            <w:vAlign w:val="center"/>
          </w:tcPr>
          <w:p w14:paraId="52C78AA6" w14:textId="7946E368" w:rsidR="00B471D9" w:rsidRPr="0033783C" w:rsidRDefault="00B471D9" w:rsidP="00B471D9">
            <w:pPr>
              <w:spacing w:line="276" w:lineRule="auto"/>
              <w:ind w:right="32"/>
              <w:jc w:val="right"/>
              <w:rPr>
                <w:rFonts w:asciiTheme="majorHAnsi" w:hAnsiTheme="majorHAnsi" w:cs="Arial"/>
                <w:sz w:val="16"/>
                <w:szCs w:val="16"/>
                <w:highlight w:val="yellow"/>
              </w:rPr>
            </w:pPr>
            <w:r w:rsidRPr="00653204">
              <w:rPr>
                <w:rFonts w:asciiTheme="majorHAnsi" w:hAnsiTheme="majorHAnsi" w:cs="Arial"/>
                <w:sz w:val="16"/>
                <w:szCs w:val="16"/>
              </w:rPr>
              <w:t>26</w:t>
            </w:r>
          </w:p>
        </w:tc>
        <w:tc>
          <w:tcPr>
            <w:tcW w:w="1275" w:type="dxa"/>
            <w:shd w:val="clear" w:color="auto" w:fill="auto"/>
            <w:vAlign w:val="center"/>
          </w:tcPr>
          <w:p w14:paraId="4C1EEF2D" w14:textId="1B45D013" w:rsidR="00B471D9" w:rsidRPr="0033783C" w:rsidRDefault="00B471D9" w:rsidP="00B471D9">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(2,152)</w:t>
            </w:r>
          </w:p>
        </w:tc>
      </w:tr>
      <w:tr w:rsidR="00B471D9" w:rsidRPr="006125E4" w14:paraId="50154249" w14:textId="77777777" w:rsidTr="00B8183B">
        <w:tc>
          <w:tcPr>
            <w:tcW w:w="1094" w:type="dxa"/>
            <w:shd w:val="clear" w:color="auto" w:fill="F9E1DF"/>
            <w:vAlign w:val="center"/>
          </w:tcPr>
          <w:p w14:paraId="450EC727" w14:textId="61A8D27C"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62FB03D3" w14:textId="20B814CB"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6,028</w:t>
            </w:r>
          </w:p>
        </w:tc>
        <w:tc>
          <w:tcPr>
            <w:tcW w:w="1005" w:type="dxa"/>
            <w:shd w:val="clear" w:color="auto" w:fill="F9E1DF"/>
            <w:vAlign w:val="center"/>
          </w:tcPr>
          <w:p w14:paraId="52CE9BA1" w14:textId="634397C6"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(83)</w:t>
            </w:r>
          </w:p>
        </w:tc>
        <w:tc>
          <w:tcPr>
            <w:tcW w:w="1134" w:type="dxa"/>
            <w:shd w:val="clear" w:color="auto" w:fill="F9E1DF"/>
            <w:vAlign w:val="center"/>
          </w:tcPr>
          <w:p w14:paraId="5B35517E" w14:textId="4C960CD2"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5,945</w:t>
            </w:r>
          </w:p>
        </w:tc>
        <w:tc>
          <w:tcPr>
            <w:tcW w:w="4384" w:type="dxa"/>
            <w:gridSpan w:val="2"/>
            <w:shd w:val="clear" w:color="auto" w:fill="F9E1DF"/>
          </w:tcPr>
          <w:p w14:paraId="27843F18"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Sheffield</w:t>
            </w:r>
          </w:p>
        </w:tc>
        <w:tc>
          <w:tcPr>
            <w:tcW w:w="1134" w:type="dxa"/>
            <w:shd w:val="clear" w:color="auto" w:fill="F9E1DF"/>
            <w:vAlign w:val="center"/>
          </w:tcPr>
          <w:p w14:paraId="177539E9" w14:textId="67253627"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073B7059" w14:textId="5ED8ECAB" w:rsidR="00B471D9" w:rsidRPr="00120DB0" w:rsidRDefault="00B471D9" w:rsidP="00B471D9">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(4,42</w:t>
            </w:r>
            <w:r w:rsidR="000B3A47" w:rsidRPr="00120DB0">
              <w:rPr>
                <w:rFonts w:asciiTheme="majorHAnsi" w:hAnsiTheme="majorHAnsi" w:cs="Arial"/>
                <w:sz w:val="16"/>
                <w:szCs w:val="16"/>
              </w:rPr>
              <w:t>2</w:t>
            </w:r>
            <w:r w:rsidRPr="00120DB0">
              <w:rPr>
                <w:rFonts w:asciiTheme="majorHAnsi" w:hAnsiTheme="majorHAnsi" w:cs="Arial"/>
                <w:sz w:val="16"/>
                <w:szCs w:val="16"/>
              </w:rPr>
              <w:t>)</w:t>
            </w:r>
          </w:p>
        </w:tc>
        <w:tc>
          <w:tcPr>
            <w:tcW w:w="1134" w:type="dxa"/>
            <w:shd w:val="clear" w:color="auto" w:fill="F9E1DF"/>
            <w:vAlign w:val="center"/>
          </w:tcPr>
          <w:p w14:paraId="0E51AB80" w14:textId="722FFE88"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61</w:t>
            </w:r>
          </w:p>
        </w:tc>
        <w:tc>
          <w:tcPr>
            <w:tcW w:w="1275" w:type="dxa"/>
            <w:shd w:val="clear" w:color="auto" w:fill="F9E1DF"/>
            <w:vAlign w:val="center"/>
          </w:tcPr>
          <w:p w14:paraId="6E2D0492" w14:textId="6497430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(4,36</w:t>
            </w:r>
            <w:r w:rsidR="000B3A47" w:rsidRPr="00120DB0">
              <w:rPr>
                <w:rFonts w:asciiTheme="majorHAnsi" w:hAnsiTheme="majorHAnsi" w:cs="Arial"/>
                <w:sz w:val="16"/>
                <w:szCs w:val="16"/>
              </w:rPr>
              <w:t>1</w:t>
            </w:r>
            <w:r w:rsidRPr="00120DB0">
              <w:rPr>
                <w:rFonts w:asciiTheme="majorHAnsi" w:hAnsiTheme="majorHAnsi" w:cs="Arial"/>
                <w:sz w:val="16"/>
                <w:szCs w:val="16"/>
              </w:rPr>
              <w:t>)</w:t>
            </w:r>
          </w:p>
        </w:tc>
      </w:tr>
      <w:tr w:rsidR="00B471D9" w:rsidRPr="006125E4" w14:paraId="5C5C278D" w14:textId="77777777" w:rsidTr="00B8183B">
        <w:tc>
          <w:tcPr>
            <w:tcW w:w="1094" w:type="dxa"/>
            <w:tcBorders>
              <w:bottom w:val="single" w:sz="12" w:space="0" w:color="FF0000"/>
            </w:tcBorders>
            <w:shd w:val="clear" w:color="auto" w:fill="auto"/>
            <w:vAlign w:val="center"/>
          </w:tcPr>
          <w:p w14:paraId="5A9CBE10" w14:textId="6998C9F4" w:rsidR="00B471D9" w:rsidRPr="0092556B"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auto"/>
            <w:vAlign w:val="center"/>
          </w:tcPr>
          <w:p w14:paraId="4A3459F5" w14:textId="012BF0B3"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2,320</w:t>
            </w:r>
          </w:p>
        </w:tc>
        <w:tc>
          <w:tcPr>
            <w:tcW w:w="1005" w:type="dxa"/>
            <w:tcBorders>
              <w:bottom w:val="single" w:sz="12" w:space="0" w:color="FF0000"/>
            </w:tcBorders>
            <w:shd w:val="clear" w:color="auto" w:fill="auto"/>
            <w:vAlign w:val="center"/>
          </w:tcPr>
          <w:p w14:paraId="556BE64B" w14:textId="43347758"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w:t>
            </w:r>
          </w:p>
        </w:tc>
        <w:tc>
          <w:tcPr>
            <w:tcW w:w="1134" w:type="dxa"/>
            <w:tcBorders>
              <w:bottom w:val="single" w:sz="12" w:space="0" w:color="FF0000"/>
            </w:tcBorders>
            <w:vAlign w:val="center"/>
          </w:tcPr>
          <w:p w14:paraId="276EA05E" w14:textId="1BEAC4FE"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2,321</w:t>
            </w:r>
          </w:p>
        </w:tc>
        <w:tc>
          <w:tcPr>
            <w:tcW w:w="4384" w:type="dxa"/>
            <w:gridSpan w:val="2"/>
            <w:tcBorders>
              <w:bottom w:val="single" w:sz="12" w:space="0" w:color="FF0000"/>
            </w:tcBorders>
            <w:shd w:val="clear" w:color="auto" w:fill="auto"/>
          </w:tcPr>
          <w:p w14:paraId="5A0AF6CF" w14:textId="77777777" w:rsidR="00B471D9" w:rsidRPr="00AE4D5F" w:rsidRDefault="00B471D9" w:rsidP="00B471D9">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134" w:type="dxa"/>
            <w:tcBorders>
              <w:bottom w:val="single" w:sz="12" w:space="0" w:color="FF0000"/>
            </w:tcBorders>
            <w:vAlign w:val="center"/>
          </w:tcPr>
          <w:p w14:paraId="71AB5A08" w14:textId="3E4FA15D"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vAlign w:val="center"/>
          </w:tcPr>
          <w:p w14:paraId="55A9E841" w14:textId="434D675E" w:rsidR="00B471D9" w:rsidRPr="00120DB0" w:rsidRDefault="00B471D9" w:rsidP="00B471D9">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129</w:t>
            </w:r>
          </w:p>
        </w:tc>
        <w:tc>
          <w:tcPr>
            <w:tcW w:w="1134" w:type="dxa"/>
            <w:tcBorders>
              <w:bottom w:val="single" w:sz="12" w:space="0" w:color="FF0000"/>
            </w:tcBorders>
            <w:shd w:val="clear" w:color="auto" w:fill="auto"/>
            <w:vAlign w:val="center"/>
          </w:tcPr>
          <w:p w14:paraId="723FEF7C" w14:textId="48C23388"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317</w:t>
            </w:r>
          </w:p>
        </w:tc>
        <w:tc>
          <w:tcPr>
            <w:tcW w:w="1275" w:type="dxa"/>
            <w:tcBorders>
              <w:bottom w:val="single" w:sz="12" w:space="0" w:color="FF0000"/>
            </w:tcBorders>
            <w:shd w:val="clear" w:color="auto" w:fill="auto"/>
            <w:vAlign w:val="center"/>
          </w:tcPr>
          <w:p w14:paraId="19D35B24" w14:textId="71A4413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446</w:t>
            </w:r>
          </w:p>
        </w:tc>
      </w:tr>
      <w:tr w:rsidR="00B471D9" w:rsidRPr="006125E4" w14:paraId="39979E48" w14:textId="77777777" w:rsidTr="00B8183B">
        <w:tc>
          <w:tcPr>
            <w:tcW w:w="1094" w:type="dxa"/>
            <w:tcBorders>
              <w:top w:val="single" w:sz="12" w:space="0" w:color="FF0000"/>
              <w:bottom w:val="single" w:sz="12" w:space="0" w:color="FF0000"/>
            </w:tcBorders>
            <w:shd w:val="clear" w:color="auto" w:fill="F9E1DF"/>
            <w:vAlign w:val="center"/>
          </w:tcPr>
          <w:p w14:paraId="56664442" w14:textId="7ED69AF4"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2C55715E" w14:textId="4432650B" w:rsidR="00B471D9" w:rsidRPr="005948F8" w:rsidRDefault="00B471D9" w:rsidP="00B471D9">
            <w:pPr>
              <w:spacing w:line="276" w:lineRule="auto"/>
              <w:ind w:right="76"/>
              <w:jc w:val="right"/>
              <w:rPr>
                <w:rFonts w:asciiTheme="majorHAnsi" w:hAnsiTheme="majorHAnsi"/>
                <w:sz w:val="16"/>
                <w:szCs w:val="16"/>
              </w:rPr>
            </w:pPr>
            <w:r w:rsidRPr="002551BA">
              <w:rPr>
                <w:rFonts w:asciiTheme="majorHAnsi" w:hAnsiTheme="majorHAnsi"/>
                <w:sz w:val="16"/>
                <w:szCs w:val="16"/>
              </w:rPr>
              <w:t>17,808</w:t>
            </w:r>
          </w:p>
        </w:tc>
        <w:tc>
          <w:tcPr>
            <w:tcW w:w="1005" w:type="dxa"/>
            <w:tcBorders>
              <w:top w:val="single" w:sz="12" w:space="0" w:color="FF0000"/>
              <w:bottom w:val="single" w:sz="12" w:space="0" w:color="FF0000"/>
            </w:tcBorders>
            <w:shd w:val="clear" w:color="auto" w:fill="F9E1DF"/>
            <w:vAlign w:val="center"/>
          </w:tcPr>
          <w:p w14:paraId="64EAF15F" w14:textId="30B27BD2"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(173)</w:t>
            </w:r>
          </w:p>
        </w:tc>
        <w:tc>
          <w:tcPr>
            <w:tcW w:w="1134" w:type="dxa"/>
            <w:tcBorders>
              <w:top w:val="single" w:sz="12" w:space="0" w:color="FF0000"/>
              <w:bottom w:val="single" w:sz="12" w:space="0" w:color="FF0000"/>
            </w:tcBorders>
            <w:shd w:val="clear" w:color="auto" w:fill="F9E1DF"/>
            <w:vAlign w:val="center"/>
          </w:tcPr>
          <w:p w14:paraId="243ABBA1" w14:textId="541E0299"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17,635</w:t>
            </w:r>
          </w:p>
        </w:tc>
        <w:tc>
          <w:tcPr>
            <w:tcW w:w="4384" w:type="dxa"/>
            <w:gridSpan w:val="2"/>
            <w:tcBorders>
              <w:top w:val="single" w:sz="12" w:space="0" w:color="FF0000"/>
              <w:bottom w:val="single" w:sz="12" w:space="0" w:color="FF0000"/>
            </w:tcBorders>
            <w:shd w:val="clear" w:color="auto" w:fill="F9E1DF"/>
          </w:tcPr>
          <w:p w14:paraId="7C3CDB76"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(Local Policing)</w:t>
            </w:r>
          </w:p>
        </w:tc>
        <w:tc>
          <w:tcPr>
            <w:tcW w:w="1134" w:type="dxa"/>
            <w:tcBorders>
              <w:top w:val="single" w:sz="12" w:space="0" w:color="FF0000"/>
              <w:bottom w:val="single" w:sz="12" w:space="0" w:color="FF0000"/>
            </w:tcBorders>
            <w:shd w:val="clear" w:color="auto" w:fill="F9E1DF"/>
            <w:vAlign w:val="center"/>
          </w:tcPr>
          <w:p w14:paraId="45BC451D" w14:textId="0F5EF79C"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vAlign w:val="center"/>
          </w:tcPr>
          <w:p w14:paraId="62B43E21" w14:textId="49C00E96"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sz w:val="16"/>
                <w:szCs w:val="16"/>
              </w:rPr>
              <w:t>(11,197)</w:t>
            </w:r>
          </w:p>
        </w:tc>
        <w:tc>
          <w:tcPr>
            <w:tcW w:w="1134" w:type="dxa"/>
            <w:tcBorders>
              <w:top w:val="single" w:sz="12" w:space="0" w:color="FF0000"/>
              <w:bottom w:val="single" w:sz="12" w:space="0" w:color="FF0000"/>
            </w:tcBorders>
            <w:shd w:val="clear" w:color="auto" w:fill="F9E1DF"/>
            <w:vAlign w:val="center"/>
          </w:tcPr>
          <w:p w14:paraId="37C0549A" w14:textId="5C0913B6"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491</w:t>
            </w:r>
          </w:p>
        </w:tc>
        <w:tc>
          <w:tcPr>
            <w:tcW w:w="1275" w:type="dxa"/>
            <w:tcBorders>
              <w:top w:val="single" w:sz="12" w:space="0" w:color="FF0000"/>
              <w:bottom w:val="single" w:sz="12" w:space="0" w:color="FF0000"/>
            </w:tcBorders>
            <w:shd w:val="clear" w:color="auto" w:fill="F9E1DF"/>
            <w:vAlign w:val="center"/>
          </w:tcPr>
          <w:p w14:paraId="687A5EE6" w14:textId="2CC17FF8"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(10,70</w:t>
            </w:r>
            <w:r w:rsidR="000B3A47" w:rsidRPr="00120DB0">
              <w:rPr>
                <w:rFonts w:asciiTheme="majorHAnsi" w:hAnsiTheme="majorHAnsi" w:cs="Arial"/>
                <w:sz w:val="16"/>
                <w:szCs w:val="16"/>
              </w:rPr>
              <w:t>6</w:t>
            </w:r>
            <w:r w:rsidRPr="00120DB0">
              <w:rPr>
                <w:rFonts w:asciiTheme="majorHAnsi" w:hAnsiTheme="majorHAnsi" w:cs="Arial"/>
                <w:sz w:val="16"/>
                <w:szCs w:val="16"/>
              </w:rPr>
              <w:t>)</w:t>
            </w:r>
          </w:p>
        </w:tc>
      </w:tr>
      <w:tr w:rsidR="00B471D9" w:rsidRPr="006125E4" w14:paraId="508AA4CE" w14:textId="77777777" w:rsidTr="000911ED">
        <w:tc>
          <w:tcPr>
            <w:tcW w:w="1094" w:type="dxa"/>
            <w:tcBorders>
              <w:top w:val="single" w:sz="12" w:space="0" w:color="FF0000"/>
            </w:tcBorders>
            <w:shd w:val="clear" w:color="auto" w:fill="auto"/>
            <w:vAlign w:val="center"/>
          </w:tcPr>
          <w:p w14:paraId="08A00C3F" w14:textId="77777777" w:rsidR="00B471D9" w:rsidRPr="00930AB2" w:rsidRDefault="00B471D9" w:rsidP="00B471D9">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auto"/>
          </w:tcPr>
          <w:p w14:paraId="7F02896D" w14:textId="77777777" w:rsidR="00B471D9" w:rsidRPr="005948F8" w:rsidRDefault="00B471D9" w:rsidP="00B471D9">
            <w:pPr>
              <w:spacing w:line="276" w:lineRule="auto"/>
              <w:ind w:right="76"/>
              <w:jc w:val="right"/>
              <w:rPr>
                <w:rFonts w:asciiTheme="majorHAnsi" w:hAnsiTheme="majorHAnsi"/>
                <w:sz w:val="16"/>
                <w:szCs w:val="16"/>
              </w:rPr>
            </w:pPr>
          </w:p>
        </w:tc>
        <w:tc>
          <w:tcPr>
            <w:tcW w:w="1005" w:type="dxa"/>
            <w:tcBorders>
              <w:top w:val="single" w:sz="12" w:space="0" w:color="FF0000"/>
            </w:tcBorders>
            <w:shd w:val="clear" w:color="auto" w:fill="auto"/>
            <w:vAlign w:val="center"/>
          </w:tcPr>
          <w:p w14:paraId="1F5F11D0" w14:textId="77777777" w:rsidR="00B471D9" w:rsidRPr="005948F8" w:rsidRDefault="00B471D9" w:rsidP="00B471D9">
            <w:pPr>
              <w:spacing w:line="276" w:lineRule="auto"/>
              <w:ind w:right="32"/>
              <w:jc w:val="right"/>
              <w:rPr>
                <w:rFonts w:asciiTheme="majorHAnsi" w:hAnsiTheme="majorHAnsi" w:cs="Arial"/>
                <w:sz w:val="16"/>
                <w:szCs w:val="16"/>
              </w:rPr>
            </w:pPr>
          </w:p>
        </w:tc>
        <w:tc>
          <w:tcPr>
            <w:tcW w:w="1134" w:type="dxa"/>
            <w:tcBorders>
              <w:top w:val="single" w:sz="12" w:space="0" w:color="FF0000"/>
            </w:tcBorders>
            <w:vAlign w:val="center"/>
          </w:tcPr>
          <w:p w14:paraId="1D3B0BBE" w14:textId="77777777" w:rsidR="00B471D9" w:rsidRPr="005948F8" w:rsidRDefault="00B471D9" w:rsidP="00B471D9">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auto"/>
          </w:tcPr>
          <w:p w14:paraId="7D3E2DD2"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134" w:type="dxa"/>
            <w:tcBorders>
              <w:top w:val="single" w:sz="12" w:space="0" w:color="FF0000"/>
            </w:tcBorders>
            <w:vAlign w:val="center"/>
          </w:tcPr>
          <w:p w14:paraId="5570BB29" w14:textId="77777777" w:rsidR="00B471D9" w:rsidRPr="002F4E34" w:rsidRDefault="00B471D9" w:rsidP="00B471D9">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auto"/>
          </w:tcPr>
          <w:p w14:paraId="60C9070F" w14:textId="77777777" w:rsidR="00B471D9" w:rsidRPr="00120DB0" w:rsidRDefault="00B471D9" w:rsidP="00B471D9">
            <w:pPr>
              <w:spacing w:line="276" w:lineRule="auto"/>
              <w:ind w:right="76"/>
              <w:jc w:val="right"/>
              <w:rPr>
                <w:rFonts w:asciiTheme="majorHAnsi" w:hAnsiTheme="majorHAnsi"/>
                <w:sz w:val="16"/>
                <w:szCs w:val="16"/>
              </w:rPr>
            </w:pPr>
          </w:p>
        </w:tc>
        <w:tc>
          <w:tcPr>
            <w:tcW w:w="1134" w:type="dxa"/>
            <w:tcBorders>
              <w:top w:val="single" w:sz="12" w:space="0" w:color="FF0000"/>
            </w:tcBorders>
            <w:shd w:val="clear" w:color="auto" w:fill="auto"/>
            <w:vAlign w:val="center"/>
          </w:tcPr>
          <w:p w14:paraId="1B20AB42" w14:textId="77777777" w:rsidR="00B471D9" w:rsidRPr="00120DB0" w:rsidRDefault="00B471D9" w:rsidP="00B471D9">
            <w:pPr>
              <w:spacing w:line="276" w:lineRule="auto"/>
              <w:ind w:right="32"/>
              <w:jc w:val="right"/>
              <w:rPr>
                <w:rFonts w:asciiTheme="majorHAnsi" w:hAnsiTheme="majorHAnsi" w:cs="Arial"/>
                <w:sz w:val="16"/>
                <w:szCs w:val="16"/>
              </w:rPr>
            </w:pPr>
          </w:p>
        </w:tc>
        <w:tc>
          <w:tcPr>
            <w:tcW w:w="1275" w:type="dxa"/>
            <w:tcBorders>
              <w:top w:val="single" w:sz="12" w:space="0" w:color="FF0000"/>
            </w:tcBorders>
            <w:shd w:val="clear" w:color="auto" w:fill="auto"/>
            <w:vAlign w:val="center"/>
          </w:tcPr>
          <w:p w14:paraId="4F56D087" w14:textId="77777777" w:rsidR="00B471D9" w:rsidRPr="00120DB0" w:rsidRDefault="00B471D9" w:rsidP="00B471D9">
            <w:pPr>
              <w:spacing w:line="276" w:lineRule="auto"/>
              <w:jc w:val="right"/>
              <w:rPr>
                <w:rFonts w:asciiTheme="majorHAnsi" w:hAnsiTheme="majorHAnsi" w:cs="Arial"/>
                <w:sz w:val="16"/>
                <w:szCs w:val="16"/>
              </w:rPr>
            </w:pPr>
          </w:p>
        </w:tc>
      </w:tr>
      <w:tr w:rsidR="00B471D9" w:rsidRPr="006125E4" w14:paraId="4814D8AE" w14:textId="77777777" w:rsidTr="00B8183B">
        <w:tc>
          <w:tcPr>
            <w:tcW w:w="1094" w:type="dxa"/>
            <w:shd w:val="clear" w:color="auto" w:fill="F9E1DF"/>
            <w:vAlign w:val="center"/>
          </w:tcPr>
          <w:p w14:paraId="71E163E6" w14:textId="7B225633"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6EC2726D" w14:textId="338250F6"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4,365</w:t>
            </w:r>
          </w:p>
        </w:tc>
        <w:tc>
          <w:tcPr>
            <w:tcW w:w="1005" w:type="dxa"/>
            <w:shd w:val="clear" w:color="auto" w:fill="F9E1DF"/>
            <w:vAlign w:val="center"/>
          </w:tcPr>
          <w:p w14:paraId="34ACB3D0" w14:textId="308A3223"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26</w:t>
            </w:r>
          </w:p>
        </w:tc>
        <w:tc>
          <w:tcPr>
            <w:tcW w:w="1134" w:type="dxa"/>
            <w:shd w:val="clear" w:color="auto" w:fill="F9E1DF"/>
            <w:vAlign w:val="center"/>
          </w:tcPr>
          <w:p w14:paraId="607B01E9" w14:textId="1211CEDD"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4,391</w:t>
            </w:r>
          </w:p>
        </w:tc>
        <w:tc>
          <w:tcPr>
            <w:tcW w:w="4384" w:type="dxa"/>
            <w:gridSpan w:val="2"/>
            <w:shd w:val="clear" w:color="auto" w:fill="F9E1DF"/>
          </w:tcPr>
          <w:p w14:paraId="6A052F31"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134" w:type="dxa"/>
            <w:shd w:val="clear" w:color="auto" w:fill="F9E1DF"/>
            <w:vAlign w:val="center"/>
          </w:tcPr>
          <w:p w14:paraId="63F06C0D" w14:textId="6BFB19D4"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196E153A" w14:textId="709CC33A"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(1,572)</w:t>
            </w:r>
          </w:p>
        </w:tc>
        <w:tc>
          <w:tcPr>
            <w:tcW w:w="1134" w:type="dxa"/>
            <w:shd w:val="clear" w:color="auto" w:fill="F9E1DF"/>
            <w:vAlign w:val="center"/>
          </w:tcPr>
          <w:p w14:paraId="2F311821" w14:textId="4E5ED658"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(42)</w:t>
            </w:r>
          </w:p>
        </w:tc>
        <w:tc>
          <w:tcPr>
            <w:tcW w:w="1275" w:type="dxa"/>
            <w:shd w:val="clear" w:color="auto" w:fill="F9E1DF"/>
            <w:vAlign w:val="center"/>
          </w:tcPr>
          <w:p w14:paraId="09777D76" w14:textId="0ADD9A2C" w:rsidR="00B471D9" w:rsidRPr="0033783C" w:rsidRDefault="00B471D9" w:rsidP="00B471D9">
            <w:pPr>
              <w:spacing w:line="276" w:lineRule="auto"/>
              <w:jc w:val="right"/>
              <w:rPr>
                <w:rFonts w:asciiTheme="majorHAnsi" w:hAnsiTheme="majorHAnsi" w:cs="Arial"/>
                <w:sz w:val="16"/>
                <w:szCs w:val="16"/>
                <w:highlight w:val="yellow"/>
              </w:rPr>
            </w:pPr>
            <w:r w:rsidRPr="008E0912">
              <w:rPr>
                <w:rFonts w:asciiTheme="majorHAnsi" w:hAnsiTheme="majorHAnsi" w:cs="Arial"/>
                <w:sz w:val="16"/>
                <w:szCs w:val="16"/>
              </w:rPr>
              <w:t>(1,614)</w:t>
            </w:r>
          </w:p>
        </w:tc>
      </w:tr>
      <w:tr w:rsidR="00B471D9" w:rsidRPr="006125E4" w14:paraId="714BCD31" w14:textId="77777777" w:rsidTr="003D2A36">
        <w:tc>
          <w:tcPr>
            <w:tcW w:w="1094" w:type="dxa"/>
            <w:tcBorders>
              <w:bottom w:val="single" w:sz="12" w:space="0" w:color="FF0000"/>
            </w:tcBorders>
            <w:shd w:val="clear" w:color="auto" w:fill="auto"/>
          </w:tcPr>
          <w:p w14:paraId="62C9699E" w14:textId="50D41F44"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auto"/>
          </w:tcPr>
          <w:p w14:paraId="63E5CD81" w14:textId="135CBD4A" w:rsidR="00B471D9" w:rsidRPr="005948F8" w:rsidRDefault="00B471D9" w:rsidP="00B471D9">
            <w:pPr>
              <w:spacing w:line="276" w:lineRule="auto"/>
              <w:ind w:right="76"/>
              <w:jc w:val="right"/>
              <w:rPr>
                <w:rFonts w:asciiTheme="majorHAnsi" w:hAnsiTheme="majorHAnsi"/>
                <w:sz w:val="16"/>
                <w:szCs w:val="16"/>
              </w:rPr>
            </w:pPr>
            <w:r w:rsidRPr="002551BA">
              <w:rPr>
                <w:rFonts w:asciiTheme="majorHAnsi" w:hAnsiTheme="majorHAnsi"/>
                <w:sz w:val="16"/>
                <w:szCs w:val="16"/>
              </w:rPr>
              <w:t>612</w:t>
            </w:r>
          </w:p>
        </w:tc>
        <w:tc>
          <w:tcPr>
            <w:tcW w:w="1005" w:type="dxa"/>
            <w:tcBorders>
              <w:bottom w:val="single" w:sz="12" w:space="0" w:color="FF0000"/>
            </w:tcBorders>
            <w:shd w:val="clear" w:color="auto" w:fill="auto"/>
          </w:tcPr>
          <w:p w14:paraId="0209B86A" w14:textId="282E6C71"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w:t>
            </w:r>
          </w:p>
        </w:tc>
        <w:tc>
          <w:tcPr>
            <w:tcW w:w="1134" w:type="dxa"/>
            <w:tcBorders>
              <w:bottom w:val="single" w:sz="12" w:space="0" w:color="FF0000"/>
            </w:tcBorders>
            <w:shd w:val="clear" w:color="auto" w:fill="auto"/>
          </w:tcPr>
          <w:p w14:paraId="49F47939" w14:textId="44784C2D"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612</w:t>
            </w:r>
          </w:p>
        </w:tc>
        <w:tc>
          <w:tcPr>
            <w:tcW w:w="4384" w:type="dxa"/>
            <w:gridSpan w:val="2"/>
            <w:tcBorders>
              <w:bottom w:val="single" w:sz="12" w:space="0" w:color="FF0000"/>
            </w:tcBorders>
            <w:shd w:val="clear" w:color="auto" w:fill="auto"/>
          </w:tcPr>
          <w:p w14:paraId="42DB5AD3" w14:textId="37A44EA2"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w:t>
            </w:r>
            <w:r w:rsidR="0088013C" w:rsidRPr="006125E4">
              <w:rPr>
                <w:rFonts w:asciiTheme="majorHAnsi" w:hAnsiTheme="majorHAnsi" w:cs="Arial"/>
                <w:sz w:val="16"/>
                <w:szCs w:val="16"/>
              </w:rPr>
              <w:t>Non-Lead</w:t>
            </w:r>
            <w:r w:rsidRPr="006125E4">
              <w:rPr>
                <w:rFonts w:asciiTheme="majorHAnsi" w:hAnsiTheme="majorHAnsi" w:cs="Arial"/>
                <w:sz w:val="16"/>
                <w:szCs w:val="16"/>
              </w:rPr>
              <w:t>)</w:t>
            </w:r>
          </w:p>
        </w:tc>
        <w:tc>
          <w:tcPr>
            <w:tcW w:w="1134" w:type="dxa"/>
            <w:tcBorders>
              <w:bottom w:val="single" w:sz="12" w:space="0" w:color="FF0000"/>
            </w:tcBorders>
            <w:shd w:val="clear" w:color="auto" w:fill="auto"/>
          </w:tcPr>
          <w:p w14:paraId="74381655" w14:textId="570108E4"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tcPr>
          <w:p w14:paraId="26BDB83C" w14:textId="03250FCB" w:rsidR="00B471D9" w:rsidRPr="0033783C" w:rsidRDefault="00B471D9" w:rsidP="00B471D9">
            <w:pPr>
              <w:spacing w:line="276" w:lineRule="auto"/>
              <w:ind w:right="76"/>
              <w:jc w:val="right"/>
              <w:rPr>
                <w:rFonts w:asciiTheme="majorHAnsi" w:hAnsiTheme="majorHAnsi"/>
                <w:sz w:val="16"/>
                <w:szCs w:val="16"/>
                <w:highlight w:val="yellow"/>
              </w:rPr>
            </w:pPr>
            <w:r w:rsidRPr="004B79BA">
              <w:rPr>
                <w:rFonts w:asciiTheme="majorHAnsi" w:hAnsiTheme="majorHAnsi"/>
                <w:sz w:val="16"/>
                <w:szCs w:val="16"/>
              </w:rPr>
              <w:t>(509)</w:t>
            </w:r>
          </w:p>
        </w:tc>
        <w:tc>
          <w:tcPr>
            <w:tcW w:w="1134" w:type="dxa"/>
            <w:tcBorders>
              <w:bottom w:val="single" w:sz="12" w:space="0" w:color="FF0000"/>
            </w:tcBorders>
            <w:shd w:val="clear" w:color="auto" w:fill="auto"/>
          </w:tcPr>
          <w:p w14:paraId="5751AB4A" w14:textId="65E721FB" w:rsidR="00B471D9" w:rsidRPr="0033783C" w:rsidRDefault="00B471D9" w:rsidP="00B471D9">
            <w:pPr>
              <w:spacing w:line="276" w:lineRule="auto"/>
              <w:ind w:right="32"/>
              <w:jc w:val="right"/>
              <w:rPr>
                <w:rFonts w:asciiTheme="majorHAnsi" w:hAnsiTheme="majorHAnsi" w:cs="Arial"/>
                <w:sz w:val="16"/>
                <w:szCs w:val="16"/>
                <w:highlight w:val="yellow"/>
              </w:rPr>
            </w:pPr>
            <w:r w:rsidRPr="004B79BA">
              <w:rPr>
                <w:rFonts w:asciiTheme="majorHAnsi" w:hAnsiTheme="majorHAnsi" w:cs="Arial"/>
                <w:sz w:val="16"/>
                <w:szCs w:val="16"/>
              </w:rPr>
              <w:t>-</w:t>
            </w:r>
          </w:p>
        </w:tc>
        <w:tc>
          <w:tcPr>
            <w:tcW w:w="1275" w:type="dxa"/>
            <w:tcBorders>
              <w:bottom w:val="single" w:sz="12" w:space="0" w:color="FF0000"/>
            </w:tcBorders>
            <w:shd w:val="clear" w:color="auto" w:fill="auto"/>
          </w:tcPr>
          <w:p w14:paraId="73251963" w14:textId="4443BDE8"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(509)</w:t>
            </w:r>
          </w:p>
        </w:tc>
      </w:tr>
      <w:tr w:rsidR="00B471D9" w:rsidRPr="006125E4" w14:paraId="07F23304" w14:textId="77777777" w:rsidTr="003D2A36">
        <w:tc>
          <w:tcPr>
            <w:tcW w:w="1094" w:type="dxa"/>
            <w:tcBorders>
              <w:top w:val="single" w:sz="12" w:space="0" w:color="FF0000"/>
              <w:bottom w:val="single" w:sz="12" w:space="0" w:color="FF0000"/>
            </w:tcBorders>
            <w:shd w:val="clear" w:color="auto" w:fill="F9E1DF"/>
          </w:tcPr>
          <w:p w14:paraId="040BD61A" w14:textId="202F68AA"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tcPr>
          <w:p w14:paraId="55215C51" w14:textId="013AFE1C"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4,977</w:t>
            </w:r>
          </w:p>
        </w:tc>
        <w:tc>
          <w:tcPr>
            <w:tcW w:w="1005" w:type="dxa"/>
            <w:tcBorders>
              <w:top w:val="single" w:sz="12" w:space="0" w:color="FF0000"/>
              <w:bottom w:val="single" w:sz="12" w:space="0" w:color="FF0000"/>
            </w:tcBorders>
            <w:shd w:val="clear" w:color="auto" w:fill="F9E1DF"/>
          </w:tcPr>
          <w:p w14:paraId="7BDF6417" w14:textId="77976290"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26</w:t>
            </w:r>
          </w:p>
        </w:tc>
        <w:tc>
          <w:tcPr>
            <w:tcW w:w="1134" w:type="dxa"/>
            <w:tcBorders>
              <w:top w:val="single" w:sz="12" w:space="0" w:color="FF0000"/>
              <w:bottom w:val="single" w:sz="12" w:space="0" w:color="FF0000"/>
            </w:tcBorders>
            <w:shd w:val="clear" w:color="auto" w:fill="F9E1DF"/>
          </w:tcPr>
          <w:p w14:paraId="440FD04C" w14:textId="5F45F6A1"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5,003</w:t>
            </w:r>
          </w:p>
        </w:tc>
        <w:tc>
          <w:tcPr>
            <w:tcW w:w="4384" w:type="dxa"/>
            <w:gridSpan w:val="2"/>
            <w:tcBorders>
              <w:top w:val="single" w:sz="12" w:space="0" w:color="FF0000"/>
              <w:bottom w:val="single" w:sz="12" w:space="0" w:color="FF0000"/>
            </w:tcBorders>
            <w:shd w:val="clear" w:color="auto" w:fill="F9E1DF"/>
          </w:tcPr>
          <w:p w14:paraId="2DB6DCE3"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(Crime)</w:t>
            </w:r>
          </w:p>
        </w:tc>
        <w:tc>
          <w:tcPr>
            <w:tcW w:w="1134" w:type="dxa"/>
            <w:tcBorders>
              <w:top w:val="single" w:sz="12" w:space="0" w:color="FF0000"/>
              <w:bottom w:val="single" w:sz="12" w:space="0" w:color="FF0000"/>
            </w:tcBorders>
            <w:shd w:val="clear" w:color="auto" w:fill="F9E1DF"/>
          </w:tcPr>
          <w:p w14:paraId="5B44ABCF" w14:textId="28DE20B7"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tcPr>
          <w:p w14:paraId="747FF8A4" w14:textId="649646F2" w:rsidR="00B471D9" w:rsidRPr="0033783C" w:rsidRDefault="00B471D9" w:rsidP="00B471D9">
            <w:pPr>
              <w:spacing w:line="276" w:lineRule="auto"/>
              <w:ind w:right="76"/>
              <w:jc w:val="right"/>
              <w:rPr>
                <w:rFonts w:asciiTheme="majorHAnsi" w:hAnsiTheme="majorHAnsi" w:cs="Arial"/>
                <w:sz w:val="16"/>
                <w:szCs w:val="16"/>
                <w:highlight w:val="yellow"/>
              </w:rPr>
            </w:pPr>
            <w:r w:rsidRPr="004B79BA">
              <w:rPr>
                <w:rFonts w:asciiTheme="majorHAnsi" w:hAnsiTheme="majorHAnsi" w:cs="Arial"/>
                <w:sz w:val="16"/>
                <w:szCs w:val="16"/>
              </w:rPr>
              <w:t>(</w:t>
            </w:r>
            <w:r>
              <w:rPr>
                <w:rFonts w:asciiTheme="majorHAnsi" w:hAnsiTheme="majorHAnsi" w:cs="Arial"/>
                <w:sz w:val="16"/>
                <w:szCs w:val="16"/>
              </w:rPr>
              <w:t>2</w:t>
            </w:r>
            <w:r w:rsidRPr="004B79BA">
              <w:rPr>
                <w:rFonts w:asciiTheme="majorHAnsi" w:hAnsiTheme="majorHAnsi" w:cs="Arial"/>
                <w:sz w:val="16"/>
                <w:szCs w:val="16"/>
              </w:rPr>
              <w:t>,0</w:t>
            </w:r>
            <w:r>
              <w:rPr>
                <w:rFonts w:asciiTheme="majorHAnsi" w:hAnsiTheme="majorHAnsi" w:cs="Arial"/>
                <w:sz w:val="16"/>
                <w:szCs w:val="16"/>
              </w:rPr>
              <w:t>81</w:t>
            </w:r>
            <w:r w:rsidRPr="004B79BA">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tcPr>
          <w:p w14:paraId="6C72A09D" w14:textId="6EC31CB6" w:rsidR="00B471D9" w:rsidRPr="0033783C" w:rsidRDefault="00B471D9" w:rsidP="00B471D9">
            <w:pPr>
              <w:spacing w:line="276" w:lineRule="auto"/>
              <w:ind w:right="32"/>
              <w:jc w:val="right"/>
              <w:rPr>
                <w:rFonts w:asciiTheme="majorHAnsi" w:hAnsiTheme="majorHAnsi" w:cs="Arial"/>
                <w:sz w:val="16"/>
                <w:szCs w:val="16"/>
                <w:highlight w:val="yellow"/>
              </w:rPr>
            </w:pPr>
            <w:r w:rsidRPr="004B79BA">
              <w:rPr>
                <w:rFonts w:asciiTheme="majorHAnsi" w:hAnsiTheme="majorHAnsi" w:cs="Arial"/>
                <w:sz w:val="16"/>
                <w:szCs w:val="16"/>
              </w:rPr>
              <w:t>(42)</w:t>
            </w:r>
          </w:p>
        </w:tc>
        <w:tc>
          <w:tcPr>
            <w:tcW w:w="1275" w:type="dxa"/>
            <w:tcBorders>
              <w:top w:val="single" w:sz="12" w:space="0" w:color="FF0000"/>
              <w:bottom w:val="single" w:sz="12" w:space="0" w:color="FF0000"/>
            </w:tcBorders>
            <w:shd w:val="clear" w:color="auto" w:fill="F9E1DF"/>
          </w:tcPr>
          <w:p w14:paraId="04889CC0" w14:textId="56413079"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(2,123)</w:t>
            </w:r>
          </w:p>
        </w:tc>
      </w:tr>
      <w:tr w:rsidR="00B471D9" w:rsidRPr="006125E4" w14:paraId="167AFF88" w14:textId="77777777" w:rsidTr="003D2A36">
        <w:tc>
          <w:tcPr>
            <w:tcW w:w="1094" w:type="dxa"/>
            <w:tcBorders>
              <w:top w:val="single" w:sz="12" w:space="0" w:color="FF0000"/>
            </w:tcBorders>
            <w:shd w:val="clear" w:color="auto" w:fill="auto"/>
          </w:tcPr>
          <w:p w14:paraId="719BDBF2" w14:textId="77777777" w:rsidR="00B471D9" w:rsidRPr="00930AB2" w:rsidRDefault="00B471D9" w:rsidP="00B471D9">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auto"/>
          </w:tcPr>
          <w:p w14:paraId="0351B54D" w14:textId="77777777" w:rsidR="00B471D9" w:rsidRPr="005948F8" w:rsidRDefault="00B471D9" w:rsidP="00B471D9">
            <w:pPr>
              <w:spacing w:line="276" w:lineRule="auto"/>
              <w:ind w:right="76"/>
              <w:jc w:val="right"/>
              <w:rPr>
                <w:rFonts w:asciiTheme="majorHAnsi" w:hAnsiTheme="majorHAnsi"/>
                <w:sz w:val="16"/>
                <w:szCs w:val="16"/>
              </w:rPr>
            </w:pPr>
          </w:p>
        </w:tc>
        <w:tc>
          <w:tcPr>
            <w:tcW w:w="1005" w:type="dxa"/>
            <w:tcBorders>
              <w:top w:val="single" w:sz="12" w:space="0" w:color="FF0000"/>
            </w:tcBorders>
            <w:shd w:val="clear" w:color="auto" w:fill="auto"/>
          </w:tcPr>
          <w:p w14:paraId="70A4EB1D" w14:textId="77777777" w:rsidR="00B471D9" w:rsidRPr="005948F8" w:rsidRDefault="00B471D9" w:rsidP="00B471D9">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auto"/>
          </w:tcPr>
          <w:p w14:paraId="01DCB4D2" w14:textId="77777777" w:rsidR="00B471D9" w:rsidRPr="005948F8" w:rsidRDefault="00B471D9" w:rsidP="00B471D9">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auto"/>
          </w:tcPr>
          <w:p w14:paraId="0B119B75" w14:textId="77777777" w:rsidR="00B471D9" w:rsidRPr="006125E4" w:rsidRDefault="00B471D9" w:rsidP="00B471D9">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w:t>
            </w:r>
            <w:r w:rsidRPr="006125E4">
              <w:rPr>
                <w:rFonts w:asciiTheme="majorHAnsi" w:hAnsiTheme="majorHAnsi" w:cs="Arial"/>
                <w:sz w:val="16"/>
                <w:szCs w:val="16"/>
                <w:u w:val="single"/>
              </w:rPr>
              <w:t>:</w:t>
            </w:r>
          </w:p>
        </w:tc>
        <w:tc>
          <w:tcPr>
            <w:tcW w:w="1134" w:type="dxa"/>
            <w:tcBorders>
              <w:top w:val="single" w:sz="12" w:space="0" w:color="FF0000"/>
            </w:tcBorders>
            <w:shd w:val="clear" w:color="auto" w:fill="auto"/>
          </w:tcPr>
          <w:p w14:paraId="3D858FB4" w14:textId="77777777" w:rsidR="00B471D9" w:rsidRPr="002F4E34" w:rsidRDefault="00B471D9" w:rsidP="00B471D9">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auto"/>
          </w:tcPr>
          <w:p w14:paraId="47E6BFB4" w14:textId="77777777" w:rsidR="00B471D9" w:rsidRPr="0033783C" w:rsidRDefault="00B471D9" w:rsidP="00B471D9">
            <w:pPr>
              <w:spacing w:line="276" w:lineRule="auto"/>
              <w:ind w:right="76"/>
              <w:jc w:val="right"/>
              <w:rPr>
                <w:rFonts w:asciiTheme="majorHAnsi" w:hAnsiTheme="majorHAnsi"/>
                <w:sz w:val="16"/>
                <w:szCs w:val="16"/>
                <w:highlight w:val="yellow"/>
              </w:rPr>
            </w:pPr>
          </w:p>
        </w:tc>
        <w:tc>
          <w:tcPr>
            <w:tcW w:w="1134" w:type="dxa"/>
            <w:tcBorders>
              <w:top w:val="single" w:sz="12" w:space="0" w:color="FF0000"/>
            </w:tcBorders>
            <w:shd w:val="clear" w:color="auto" w:fill="auto"/>
          </w:tcPr>
          <w:p w14:paraId="7A552657" w14:textId="77777777" w:rsidR="00B471D9" w:rsidRPr="0033783C" w:rsidRDefault="00B471D9" w:rsidP="00B471D9">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auto"/>
          </w:tcPr>
          <w:p w14:paraId="2FACE286" w14:textId="77777777" w:rsidR="00B471D9" w:rsidRPr="0033783C" w:rsidRDefault="00B471D9" w:rsidP="00B471D9">
            <w:pPr>
              <w:spacing w:line="276" w:lineRule="auto"/>
              <w:jc w:val="right"/>
              <w:rPr>
                <w:rFonts w:asciiTheme="majorHAnsi" w:hAnsiTheme="majorHAnsi" w:cs="Arial"/>
                <w:sz w:val="16"/>
                <w:szCs w:val="16"/>
                <w:highlight w:val="yellow"/>
              </w:rPr>
            </w:pPr>
          </w:p>
        </w:tc>
      </w:tr>
      <w:tr w:rsidR="00B471D9" w:rsidRPr="006125E4" w14:paraId="20164FA7" w14:textId="77777777" w:rsidTr="00B8183B">
        <w:tc>
          <w:tcPr>
            <w:tcW w:w="1094" w:type="dxa"/>
            <w:shd w:val="clear" w:color="auto" w:fill="F9E1DF"/>
            <w:vAlign w:val="center"/>
          </w:tcPr>
          <w:p w14:paraId="07A9B783" w14:textId="73727D36"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14F1CB6C" w14:textId="7EA6C9E7"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3,046</w:t>
            </w:r>
          </w:p>
        </w:tc>
        <w:tc>
          <w:tcPr>
            <w:tcW w:w="1005" w:type="dxa"/>
            <w:shd w:val="clear" w:color="auto" w:fill="F9E1DF"/>
            <w:vAlign w:val="center"/>
          </w:tcPr>
          <w:p w14:paraId="1B15B5DE" w14:textId="146A6DC5"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6</w:t>
            </w:r>
          </w:p>
        </w:tc>
        <w:tc>
          <w:tcPr>
            <w:tcW w:w="1134" w:type="dxa"/>
            <w:shd w:val="clear" w:color="auto" w:fill="F9E1DF"/>
            <w:vAlign w:val="center"/>
          </w:tcPr>
          <w:p w14:paraId="2AEED201" w14:textId="2EBDB54F"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3,052</w:t>
            </w:r>
          </w:p>
        </w:tc>
        <w:tc>
          <w:tcPr>
            <w:tcW w:w="4384" w:type="dxa"/>
            <w:gridSpan w:val="2"/>
            <w:shd w:val="clear" w:color="auto" w:fill="F9E1DF"/>
          </w:tcPr>
          <w:p w14:paraId="26FB275D"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1134" w:type="dxa"/>
            <w:shd w:val="clear" w:color="auto" w:fill="F9E1DF"/>
            <w:vAlign w:val="center"/>
          </w:tcPr>
          <w:p w14:paraId="0C21DAB4" w14:textId="3758EDC6"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09CFDC8C" w14:textId="38D5155A"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(2,014)</w:t>
            </w:r>
          </w:p>
        </w:tc>
        <w:tc>
          <w:tcPr>
            <w:tcW w:w="1134" w:type="dxa"/>
            <w:shd w:val="clear" w:color="auto" w:fill="F9E1DF"/>
            <w:vAlign w:val="center"/>
          </w:tcPr>
          <w:p w14:paraId="064CA055" w14:textId="740659D0"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65</w:t>
            </w:r>
          </w:p>
        </w:tc>
        <w:tc>
          <w:tcPr>
            <w:tcW w:w="1275" w:type="dxa"/>
            <w:shd w:val="clear" w:color="auto" w:fill="F9E1DF"/>
            <w:vAlign w:val="center"/>
          </w:tcPr>
          <w:p w14:paraId="44AF9C91" w14:textId="38798EAD"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(1,949)</w:t>
            </w:r>
          </w:p>
        </w:tc>
      </w:tr>
      <w:tr w:rsidR="00B471D9" w:rsidRPr="006125E4" w14:paraId="3DE82817" w14:textId="77777777" w:rsidTr="00177B06">
        <w:tc>
          <w:tcPr>
            <w:tcW w:w="1094" w:type="dxa"/>
            <w:tcBorders>
              <w:top w:val="single" w:sz="12" w:space="0" w:color="FF0000"/>
              <w:bottom w:val="single" w:sz="12" w:space="0" w:color="FF0000"/>
            </w:tcBorders>
            <w:shd w:val="clear" w:color="auto" w:fill="auto"/>
          </w:tcPr>
          <w:p w14:paraId="12FA7F81" w14:textId="6A9F635D"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2EFA366E" w14:textId="2EC92219"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3,046</w:t>
            </w:r>
          </w:p>
        </w:tc>
        <w:tc>
          <w:tcPr>
            <w:tcW w:w="1005" w:type="dxa"/>
            <w:tcBorders>
              <w:top w:val="single" w:sz="12" w:space="0" w:color="FF0000"/>
              <w:bottom w:val="single" w:sz="12" w:space="0" w:color="FF0000"/>
            </w:tcBorders>
            <w:shd w:val="clear" w:color="auto" w:fill="auto"/>
          </w:tcPr>
          <w:p w14:paraId="5006E723" w14:textId="7E6B5DCD"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6</w:t>
            </w:r>
          </w:p>
        </w:tc>
        <w:tc>
          <w:tcPr>
            <w:tcW w:w="1134" w:type="dxa"/>
            <w:tcBorders>
              <w:top w:val="single" w:sz="12" w:space="0" w:color="FF0000"/>
              <w:bottom w:val="single" w:sz="12" w:space="0" w:color="FF0000"/>
            </w:tcBorders>
            <w:shd w:val="clear" w:color="auto" w:fill="auto"/>
          </w:tcPr>
          <w:p w14:paraId="33DE0700" w14:textId="5E3CB364"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3,052</w:t>
            </w:r>
          </w:p>
        </w:tc>
        <w:tc>
          <w:tcPr>
            <w:tcW w:w="4384" w:type="dxa"/>
            <w:gridSpan w:val="2"/>
            <w:tcBorders>
              <w:top w:val="single" w:sz="12" w:space="0" w:color="FF0000"/>
              <w:bottom w:val="single" w:sz="12" w:space="0" w:color="FF0000"/>
            </w:tcBorders>
            <w:shd w:val="clear" w:color="auto" w:fill="auto"/>
          </w:tcPr>
          <w:p w14:paraId="67BF6A4F"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w:t>
            </w:r>
            <w:r w:rsidRPr="006125E4">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auto"/>
          </w:tcPr>
          <w:p w14:paraId="355E3456" w14:textId="41D632E0"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7A0AA6B3" w14:textId="01558BDF" w:rsidR="00B471D9" w:rsidRPr="0033783C"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(2,014)</w:t>
            </w:r>
          </w:p>
        </w:tc>
        <w:tc>
          <w:tcPr>
            <w:tcW w:w="1134" w:type="dxa"/>
            <w:tcBorders>
              <w:top w:val="single" w:sz="12" w:space="0" w:color="FF0000"/>
              <w:bottom w:val="single" w:sz="12" w:space="0" w:color="FF0000"/>
            </w:tcBorders>
            <w:shd w:val="clear" w:color="auto" w:fill="auto"/>
          </w:tcPr>
          <w:p w14:paraId="05AA0A9B" w14:textId="3C31B52E" w:rsidR="00B471D9" w:rsidRPr="0033783C"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65</w:t>
            </w:r>
          </w:p>
        </w:tc>
        <w:tc>
          <w:tcPr>
            <w:tcW w:w="1275" w:type="dxa"/>
            <w:tcBorders>
              <w:top w:val="single" w:sz="12" w:space="0" w:color="FF0000"/>
              <w:bottom w:val="single" w:sz="12" w:space="0" w:color="FF0000"/>
            </w:tcBorders>
            <w:shd w:val="clear" w:color="auto" w:fill="auto"/>
          </w:tcPr>
          <w:p w14:paraId="67658D3C" w14:textId="5D7DF4AC"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(1,949)</w:t>
            </w:r>
          </w:p>
        </w:tc>
      </w:tr>
      <w:tr w:rsidR="00B471D9" w:rsidRPr="006125E4" w14:paraId="5C2CA9B0" w14:textId="77777777" w:rsidTr="00177B06">
        <w:tc>
          <w:tcPr>
            <w:tcW w:w="1094" w:type="dxa"/>
            <w:tcBorders>
              <w:top w:val="single" w:sz="12" w:space="0" w:color="FF0000"/>
            </w:tcBorders>
            <w:shd w:val="clear" w:color="auto" w:fill="F9E1DF"/>
          </w:tcPr>
          <w:p w14:paraId="0E56C669" w14:textId="77777777" w:rsidR="00B471D9" w:rsidRPr="00930AB2" w:rsidRDefault="00B471D9" w:rsidP="00B471D9">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tcPr>
          <w:p w14:paraId="32066BA2" w14:textId="77777777" w:rsidR="00B471D9" w:rsidRPr="005948F8" w:rsidRDefault="00B471D9" w:rsidP="00B471D9">
            <w:pPr>
              <w:spacing w:line="276" w:lineRule="auto"/>
              <w:ind w:right="76"/>
              <w:jc w:val="right"/>
              <w:rPr>
                <w:rFonts w:asciiTheme="majorHAnsi" w:hAnsiTheme="majorHAnsi" w:cs="Arial"/>
                <w:sz w:val="16"/>
                <w:szCs w:val="16"/>
              </w:rPr>
            </w:pPr>
          </w:p>
        </w:tc>
        <w:tc>
          <w:tcPr>
            <w:tcW w:w="1005" w:type="dxa"/>
            <w:tcBorders>
              <w:top w:val="single" w:sz="12" w:space="0" w:color="FF0000"/>
            </w:tcBorders>
            <w:shd w:val="clear" w:color="auto" w:fill="F9E1DF"/>
          </w:tcPr>
          <w:p w14:paraId="3B5BF640" w14:textId="77777777" w:rsidR="00B471D9" w:rsidRPr="005948F8" w:rsidRDefault="00B471D9" w:rsidP="00B471D9">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tcPr>
          <w:p w14:paraId="5202CB44" w14:textId="77777777" w:rsidR="00B471D9" w:rsidRPr="005948F8" w:rsidRDefault="00B471D9" w:rsidP="00B471D9">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F9E1DF"/>
          </w:tcPr>
          <w:p w14:paraId="503CDD9F"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CJAD, CJU &amp; Custody</w:t>
            </w:r>
            <w:r w:rsidRPr="006125E4">
              <w:rPr>
                <w:rFonts w:asciiTheme="majorHAnsi" w:hAnsiTheme="majorHAnsi" w:cs="Arial"/>
                <w:sz w:val="16"/>
                <w:szCs w:val="16"/>
                <w:u w:val="single"/>
              </w:rPr>
              <w:t>):</w:t>
            </w:r>
          </w:p>
        </w:tc>
        <w:tc>
          <w:tcPr>
            <w:tcW w:w="1134" w:type="dxa"/>
            <w:tcBorders>
              <w:top w:val="single" w:sz="12" w:space="0" w:color="FF0000"/>
            </w:tcBorders>
            <w:shd w:val="clear" w:color="auto" w:fill="F9E1DF"/>
          </w:tcPr>
          <w:p w14:paraId="4A0F0882" w14:textId="77777777" w:rsidR="00B471D9" w:rsidRPr="002F4E34" w:rsidRDefault="00B471D9" w:rsidP="00B471D9">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tcPr>
          <w:p w14:paraId="3DC644B5" w14:textId="77777777" w:rsidR="00B471D9" w:rsidRPr="0033783C" w:rsidRDefault="00B471D9" w:rsidP="00B471D9">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tcPr>
          <w:p w14:paraId="7A46B9A7" w14:textId="77777777" w:rsidR="00B471D9" w:rsidRPr="0033783C" w:rsidRDefault="00B471D9" w:rsidP="00B471D9">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tcPr>
          <w:p w14:paraId="064D3D13" w14:textId="77777777" w:rsidR="00B471D9" w:rsidRPr="0033783C" w:rsidRDefault="00B471D9" w:rsidP="00B471D9">
            <w:pPr>
              <w:spacing w:line="276" w:lineRule="auto"/>
              <w:jc w:val="right"/>
              <w:rPr>
                <w:rFonts w:asciiTheme="majorHAnsi" w:hAnsiTheme="majorHAnsi" w:cs="Arial"/>
                <w:sz w:val="16"/>
                <w:szCs w:val="16"/>
                <w:highlight w:val="yellow"/>
              </w:rPr>
            </w:pPr>
          </w:p>
        </w:tc>
      </w:tr>
      <w:tr w:rsidR="00B471D9" w:rsidRPr="006125E4" w14:paraId="407285AA" w14:textId="77777777" w:rsidTr="00703413">
        <w:tc>
          <w:tcPr>
            <w:tcW w:w="1094" w:type="dxa"/>
            <w:shd w:val="clear" w:color="auto" w:fill="auto"/>
            <w:vAlign w:val="center"/>
          </w:tcPr>
          <w:p w14:paraId="3876B016" w14:textId="7067906E"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3C4E0C17" w14:textId="78841F06"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686</w:t>
            </w:r>
          </w:p>
        </w:tc>
        <w:tc>
          <w:tcPr>
            <w:tcW w:w="1005" w:type="dxa"/>
            <w:shd w:val="clear" w:color="auto" w:fill="auto"/>
            <w:vAlign w:val="center"/>
          </w:tcPr>
          <w:p w14:paraId="1932AEDE" w14:textId="497E56B3"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(6)</w:t>
            </w:r>
          </w:p>
        </w:tc>
        <w:tc>
          <w:tcPr>
            <w:tcW w:w="1134" w:type="dxa"/>
            <w:shd w:val="clear" w:color="auto" w:fill="auto"/>
            <w:vAlign w:val="center"/>
          </w:tcPr>
          <w:p w14:paraId="486B2C53" w14:textId="7DB2B0A1"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680</w:t>
            </w:r>
          </w:p>
        </w:tc>
        <w:tc>
          <w:tcPr>
            <w:tcW w:w="4384" w:type="dxa"/>
            <w:gridSpan w:val="2"/>
            <w:shd w:val="clear" w:color="auto" w:fill="auto"/>
          </w:tcPr>
          <w:p w14:paraId="52905666" w14:textId="77777777" w:rsidR="00B471D9" w:rsidRPr="006125E4" w:rsidRDefault="00B471D9" w:rsidP="00B471D9">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1134" w:type="dxa"/>
            <w:shd w:val="clear" w:color="auto" w:fill="auto"/>
            <w:vAlign w:val="center"/>
          </w:tcPr>
          <w:p w14:paraId="064F76A0" w14:textId="281A5119"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31869D5C" w14:textId="3D4162CF" w:rsidR="00B471D9" w:rsidRPr="0033783C" w:rsidRDefault="00B471D9" w:rsidP="00B471D9">
            <w:pPr>
              <w:spacing w:line="276" w:lineRule="auto"/>
              <w:ind w:right="76"/>
              <w:jc w:val="right"/>
              <w:rPr>
                <w:rFonts w:asciiTheme="majorHAnsi" w:hAnsiTheme="majorHAnsi" w:cs="Arial"/>
                <w:sz w:val="16"/>
                <w:szCs w:val="16"/>
                <w:highlight w:val="yellow"/>
              </w:rPr>
            </w:pPr>
            <w:r w:rsidRPr="00653204">
              <w:rPr>
                <w:rFonts w:asciiTheme="majorHAnsi" w:hAnsiTheme="majorHAnsi" w:cs="Arial"/>
                <w:sz w:val="16"/>
                <w:szCs w:val="16"/>
              </w:rPr>
              <w:t>105</w:t>
            </w:r>
          </w:p>
        </w:tc>
        <w:tc>
          <w:tcPr>
            <w:tcW w:w="1134" w:type="dxa"/>
            <w:shd w:val="clear" w:color="auto" w:fill="auto"/>
            <w:vAlign w:val="center"/>
          </w:tcPr>
          <w:p w14:paraId="144FA5F8" w14:textId="76446345" w:rsidR="00B471D9" w:rsidRPr="0033783C" w:rsidRDefault="00B471D9" w:rsidP="00B471D9">
            <w:pPr>
              <w:spacing w:line="276" w:lineRule="auto"/>
              <w:ind w:right="32"/>
              <w:jc w:val="right"/>
              <w:rPr>
                <w:rFonts w:asciiTheme="majorHAnsi" w:hAnsiTheme="majorHAnsi" w:cs="Arial"/>
                <w:sz w:val="16"/>
                <w:szCs w:val="16"/>
                <w:highlight w:val="yellow"/>
              </w:rPr>
            </w:pPr>
            <w:r w:rsidRPr="00653204">
              <w:rPr>
                <w:rFonts w:asciiTheme="majorHAnsi" w:hAnsiTheme="majorHAnsi" w:cs="Arial"/>
                <w:sz w:val="16"/>
                <w:szCs w:val="16"/>
              </w:rPr>
              <w:t>(51)</w:t>
            </w:r>
          </w:p>
        </w:tc>
        <w:tc>
          <w:tcPr>
            <w:tcW w:w="1275" w:type="dxa"/>
            <w:shd w:val="clear" w:color="auto" w:fill="auto"/>
            <w:vAlign w:val="center"/>
          </w:tcPr>
          <w:p w14:paraId="4E9EE2E0" w14:textId="1F8F3B74"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54</w:t>
            </w:r>
          </w:p>
        </w:tc>
      </w:tr>
      <w:tr w:rsidR="00B471D9" w:rsidRPr="006125E4" w14:paraId="31780D37" w14:textId="77777777" w:rsidTr="00703413">
        <w:tc>
          <w:tcPr>
            <w:tcW w:w="1094" w:type="dxa"/>
            <w:tcBorders>
              <w:bottom w:val="single" w:sz="12" w:space="0" w:color="FF0000"/>
            </w:tcBorders>
            <w:shd w:val="clear" w:color="auto" w:fill="F9E1DF"/>
          </w:tcPr>
          <w:p w14:paraId="047E9FE1" w14:textId="68AE5BE4" w:rsidR="00B471D9" w:rsidRPr="00930AB2" w:rsidRDefault="00B471D9" w:rsidP="00B471D9">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bottom w:val="single" w:sz="12" w:space="0" w:color="FF0000"/>
            </w:tcBorders>
            <w:shd w:val="clear" w:color="auto" w:fill="F9E1DF"/>
          </w:tcPr>
          <w:p w14:paraId="08C83B68" w14:textId="4551B402"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1,130</w:t>
            </w:r>
          </w:p>
        </w:tc>
        <w:tc>
          <w:tcPr>
            <w:tcW w:w="1005" w:type="dxa"/>
            <w:tcBorders>
              <w:bottom w:val="single" w:sz="12" w:space="0" w:color="FF0000"/>
            </w:tcBorders>
            <w:shd w:val="clear" w:color="auto" w:fill="F9E1DF"/>
          </w:tcPr>
          <w:p w14:paraId="049BAEE5" w14:textId="6DABCD71"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111</w:t>
            </w:r>
          </w:p>
        </w:tc>
        <w:tc>
          <w:tcPr>
            <w:tcW w:w="1134" w:type="dxa"/>
            <w:tcBorders>
              <w:bottom w:val="single" w:sz="12" w:space="0" w:color="FF0000"/>
            </w:tcBorders>
            <w:shd w:val="clear" w:color="auto" w:fill="F9E1DF"/>
          </w:tcPr>
          <w:p w14:paraId="63913DD0" w14:textId="474969DA"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1,241</w:t>
            </w:r>
          </w:p>
        </w:tc>
        <w:tc>
          <w:tcPr>
            <w:tcW w:w="4384" w:type="dxa"/>
            <w:gridSpan w:val="2"/>
            <w:tcBorders>
              <w:bottom w:val="single" w:sz="12" w:space="0" w:color="FF0000"/>
            </w:tcBorders>
            <w:shd w:val="clear" w:color="auto" w:fill="F9E1DF"/>
          </w:tcPr>
          <w:p w14:paraId="55FD3E5C" w14:textId="77777777" w:rsidR="00B471D9" w:rsidRPr="006125E4" w:rsidRDefault="00B471D9" w:rsidP="00B471D9">
            <w:pPr>
              <w:spacing w:line="276" w:lineRule="auto"/>
              <w:rPr>
                <w:rFonts w:asciiTheme="majorHAnsi" w:hAnsiTheme="majorHAnsi" w:cs="Arial"/>
                <w:sz w:val="16"/>
                <w:szCs w:val="16"/>
              </w:rPr>
            </w:pPr>
            <w:r>
              <w:rPr>
                <w:rFonts w:asciiTheme="majorHAnsi" w:hAnsiTheme="majorHAnsi" w:cs="Arial"/>
                <w:sz w:val="16"/>
                <w:szCs w:val="16"/>
              </w:rPr>
              <w:t>Custody</w:t>
            </w:r>
          </w:p>
        </w:tc>
        <w:tc>
          <w:tcPr>
            <w:tcW w:w="1134" w:type="dxa"/>
            <w:tcBorders>
              <w:bottom w:val="single" w:sz="12" w:space="0" w:color="FF0000"/>
            </w:tcBorders>
            <w:shd w:val="clear" w:color="auto" w:fill="F9E1DF"/>
          </w:tcPr>
          <w:p w14:paraId="6F4E3B8A" w14:textId="795F3A1B" w:rsidR="00B471D9" w:rsidRPr="002F4E34" w:rsidRDefault="00B471D9" w:rsidP="00B471D9">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shd w:val="clear" w:color="auto" w:fill="F9E1DF"/>
          </w:tcPr>
          <w:p w14:paraId="274F2175" w14:textId="5915B9F8" w:rsidR="00B471D9" w:rsidRPr="0033783C" w:rsidRDefault="00B471D9" w:rsidP="00B471D9">
            <w:pPr>
              <w:spacing w:line="276" w:lineRule="auto"/>
              <w:ind w:right="76"/>
              <w:jc w:val="right"/>
              <w:rPr>
                <w:rFonts w:asciiTheme="majorHAnsi" w:hAnsiTheme="majorHAnsi" w:cs="Arial"/>
                <w:sz w:val="16"/>
                <w:szCs w:val="16"/>
                <w:highlight w:val="yellow"/>
              </w:rPr>
            </w:pPr>
            <w:r w:rsidRPr="00653204">
              <w:rPr>
                <w:rFonts w:asciiTheme="majorHAnsi" w:hAnsiTheme="majorHAnsi" w:cs="Arial"/>
                <w:sz w:val="16"/>
                <w:szCs w:val="16"/>
              </w:rPr>
              <w:t>(406)</w:t>
            </w:r>
          </w:p>
        </w:tc>
        <w:tc>
          <w:tcPr>
            <w:tcW w:w="1134" w:type="dxa"/>
            <w:tcBorders>
              <w:bottom w:val="single" w:sz="12" w:space="0" w:color="FF0000"/>
            </w:tcBorders>
            <w:shd w:val="clear" w:color="auto" w:fill="F9E1DF"/>
          </w:tcPr>
          <w:p w14:paraId="21C356F4" w14:textId="6D0C0800" w:rsidR="00B471D9" w:rsidRPr="0033783C" w:rsidRDefault="00B471D9" w:rsidP="00B471D9">
            <w:pPr>
              <w:spacing w:line="276" w:lineRule="auto"/>
              <w:ind w:right="32"/>
              <w:jc w:val="right"/>
              <w:rPr>
                <w:rFonts w:asciiTheme="majorHAnsi" w:hAnsiTheme="majorHAnsi" w:cs="Arial"/>
                <w:sz w:val="16"/>
                <w:szCs w:val="16"/>
                <w:highlight w:val="yellow"/>
              </w:rPr>
            </w:pPr>
            <w:r w:rsidRPr="00653204">
              <w:rPr>
                <w:rFonts w:asciiTheme="majorHAnsi" w:hAnsiTheme="majorHAnsi" w:cs="Arial"/>
                <w:sz w:val="16"/>
                <w:szCs w:val="16"/>
              </w:rPr>
              <w:t>60</w:t>
            </w:r>
          </w:p>
        </w:tc>
        <w:tc>
          <w:tcPr>
            <w:tcW w:w="1275" w:type="dxa"/>
            <w:tcBorders>
              <w:bottom w:val="single" w:sz="12" w:space="0" w:color="FF0000"/>
            </w:tcBorders>
            <w:shd w:val="clear" w:color="auto" w:fill="F9E1DF"/>
          </w:tcPr>
          <w:p w14:paraId="5DEB9320" w14:textId="5302DD43" w:rsidR="00B471D9" w:rsidRPr="0033783C"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(346)</w:t>
            </w:r>
          </w:p>
        </w:tc>
      </w:tr>
      <w:tr w:rsidR="00B471D9" w:rsidRPr="006125E4" w14:paraId="1A5ED6B6" w14:textId="77777777" w:rsidTr="00703413">
        <w:tc>
          <w:tcPr>
            <w:tcW w:w="1094" w:type="dxa"/>
            <w:tcBorders>
              <w:top w:val="single" w:sz="12" w:space="0" w:color="FF0000"/>
              <w:bottom w:val="single" w:sz="12" w:space="0" w:color="FF0000"/>
            </w:tcBorders>
            <w:shd w:val="clear" w:color="auto" w:fill="auto"/>
          </w:tcPr>
          <w:p w14:paraId="659FC19B" w14:textId="3E726D76" w:rsidR="00B471D9" w:rsidRPr="00930AB2"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3CD35437" w14:textId="4F6754F7" w:rsidR="00B471D9" w:rsidRPr="005948F8"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1,816</w:t>
            </w:r>
          </w:p>
        </w:tc>
        <w:tc>
          <w:tcPr>
            <w:tcW w:w="1005" w:type="dxa"/>
            <w:tcBorders>
              <w:top w:val="single" w:sz="12" w:space="0" w:color="FF0000"/>
              <w:bottom w:val="single" w:sz="12" w:space="0" w:color="FF0000"/>
            </w:tcBorders>
            <w:shd w:val="clear" w:color="auto" w:fill="auto"/>
          </w:tcPr>
          <w:p w14:paraId="125293F5" w14:textId="3032EFB6" w:rsidR="00B471D9" w:rsidRPr="005948F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105</w:t>
            </w:r>
          </w:p>
        </w:tc>
        <w:tc>
          <w:tcPr>
            <w:tcW w:w="1134" w:type="dxa"/>
            <w:tcBorders>
              <w:top w:val="single" w:sz="12" w:space="0" w:color="FF0000"/>
              <w:bottom w:val="single" w:sz="12" w:space="0" w:color="FF0000"/>
            </w:tcBorders>
            <w:shd w:val="clear" w:color="auto" w:fill="auto"/>
          </w:tcPr>
          <w:p w14:paraId="0502C68B" w14:textId="30BE3374" w:rsidR="00B471D9" w:rsidRPr="005948F8"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1,921</w:t>
            </w:r>
          </w:p>
        </w:tc>
        <w:tc>
          <w:tcPr>
            <w:tcW w:w="4384" w:type="dxa"/>
            <w:gridSpan w:val="2"/>
            <w:tcBorders>
              <w:top w:val="single" w:sz="12" w:space="0" w:color="FF0000"/>
              <w:bottom w:val="single" w:sz="12" w:space="0" w:color="FF0000"/>
            </w:tcBorders>
            <w:shd w:val="clear" w:color="auto" w:fill="auto"/>
          </w:tcPr>
          <w:p w14:paraId="5687803C"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CJAD, CJU &amp; Custody</w:t>
            </w:r>
            <w:r w:rsidRPr="006125E4">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auto"/>
          </w:tcPr>
          <w:p w14:paraId="274F716A" w14:textId="088D995B" w:rsidR="00B471D9" w:rsidRPr="002F4E34" w:rsidRDefault="00B471D9" w:rsidP="00B471D9">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2DBEAD66" w14:textId="44597B49" w:rsidR="00B471D9" w:rsidRPr="0033783C" w:rsidRDefault="00B471D9" w:rsidP="00B471D9">
            <w:pPr>
              <w:spacing w:line="276" w:lineRule="auto"/>
              <w:ind w:right="76"/>
              <w:jc w:val="right"/>
              <w:rPr>
                <w:rFonts w:asciiTheme="majorHAnsi" w:hAnsiTheme="majorHAnsi" w:cs="Arial"/>
                <w:sz w:val="16"/>
                <w:szCs w:val="16"/>
                <w:highlight w:val="yellow"/>
              </w:rPr>
            </w:pPr>
            <w:r w:rsidRPr="004B79BA">
              <w:rPr>
                <w:rFonts w:asciiTheme="majorHAnsi" w:hAnsiTheme="majorHAnsi" w:cs="Arial"/>
                <w:sz w:val="16"/>
                <w:szCs w:val="16"/>
              </w:rPr>
              <w:t>(301)</w:t>
            </w:r>
          </w:p>
        </w:tc>
        <w:tc>
          <w:tcPr>
            <w:tcW w:w="1134" w:type="dxa"/>
            <w:tcBorders>
              <w:top w:val="single" w:sz="12" w:space="0" w:color="FF0000"/>
              <w:bottom w:val="single" w:sz="12" w:space="0" w:color="FF0000"/>
            </w:tcBorders>
            <w:shd w:val="clear" w:color="auto" w:fill="auto"/>
          </w:tcPr>
          <w:p w14:paraId="070EFD3F" w14:textId="7BD0F8D0" w:rsidR="00B471D9" w:rsidRPr="0033783C" w:rsidRDefault="00B471D9" w:rsidP="00B471D9">
            <w:pPr>
              <w:spacing w:line="276" w:lineRule="auto"/>
              <w:ind w:right="32"/>
              <w:jc w:val="right"/>
              <w:rPr>
                <w:rFonts w:asciiTheme="majorHAnsi" w:hAnsiTheme="majorHAnsi" w:cs="Arial"/>
                <w:sz w:val="16"/>
                <w:szCs w:val="16"/>
                <w:highlight w:val="yellow"/>
              </w:rPr>
            </w:pPr>
            <w:r w:rsidRPr="004B79BA">
              <w:rPr>
                <w:rFonts w:asciiTheme="majorHAnsi" w:hAnsiTheme="majorHAnsi" w:cs="Arial"/>
                <w:sz w:val="16"/>
                <w:szCs w:val="16"/>
              </w:rPr>
              <w:t>9</w:t>
            </w:r>
          </w:p>
        </w:tc>
        <w:tc>
          <w:tcPr>
            <w:tcW w:w="1275" w:type="dxa"/>
            <w:tcBorders>
              <w:top w:val="single" w:sz="12" w:space="0" w:color="FF0000"/>
              <w:bottom w:val="single" w:sz="12" w:space="0" w:color="FF0000"/>
            </w:tcBorders>
            <w:shd w:val="clear" w:color="auto" w:fill="auto"/>
          </w:tcPr>
          <w:p w14:paraId="65160F89" w14:textId="0CC2DEF9" w:rsidR="00B471D9" w:rsidRPr="0033783C" w:rsidRDefault="00B471D9" w:rsidP="00B471D9">
            <w:pPr>
              <w:spacing w:line="276" w:lineRule="auto"/>
              <w:jc w:val="right"/>
              <w:rPr>
                <w:rFonts w:asciiTheme="majorHAnsi" w:hAnsiTheme="majorHAnsi" w:cs="Arial"/>
                <w:sz w:val="16"/>
                <w:szCs w:val="16"/>
                <w:highlight w:val="yellow"/>
              </w:rPr>
            </w:pPr>
            <w:r>
              <w:rPr>
                <w:rFonts w:asciiTheme="majorHAnsi" w:hAnsiTheme="majorHAnsi" w:cs="Arial"/>
                <w:sz w:val="16"/>
                <w:szCs w:val="16"/>
              </w:rPr>
              <w:t>(</w:t>
            </w:r>
            <w:r w:rsidRPr="00A812B6">
              <w:rPr>
                <w:rFonts w:asciiTheme="majorHAnsi" w:hAnsiTheme="majorHAnsi" w:cs="Arial"/>
                <w:sz w:val="16"/>
                <w:szCs w:val="16"/>
              </w:rPr>
              <w:t>292</w:t>
            </w:r>
            <w:r>
              <w:rPr>
                <w:rFonts w:asciiTheme="majorHAnsi" w:hAnsiTheme="majorHAnsi" w:cs="Arial"/>
                <w:sz w:val="16"/>
                <w:szCs w:val="16"/>
              </w:rPr>
              <w:t>)</w:t>
            </w:r>
          </w:p>
        </w:tc>
      </w:tr>
    </w:tbl>
    <w:p w14:paraId="435FB2B9" w14:textId="77777777" w:rsidR="009955C9" w:rsidRDefault="009955C9">
      <w:pPr>
        <w:rPr>
          <w:rFonts w:ascii="Calibri" w:eastAsia="Calibri" w:hAnsi="Calibri" w:cs="Calibri"/>
          <w:color w:val="DB4050"/>
          <w:sz w:val="26"/>
          <w:szCs w:val="26"/>
        </w:rPr>
      </w:pPr>
    </w:p>
    <w:p w14:paraId="49583C4C" w14:textId="77777777" w:rsidR="0037477C" w:rsidRDefault="00355EE7">
      <w:pPr>
        <w:spacing w:line="20" w:lineRule="exact"/>
        <w:rPr>
          <w:sz w:val="20"/>
          <w:szCs w:val="20"/>
        </w:rPr>
      </w:pPr>
      <w:r>
        <w:rPr>
          <w:sz w:val="20"/>
          <w:szCs w:val="20"/>
        </w:rPr>
        <w:br w:type="column"/>
      </w:r>
    </w:p>
    <w:p w14:paraId="590E0853" w14:textId="77777777" w:rsidR="00A53BAA" w:rsidRDefault="00355EE7" w:rsidP="00AE4D5F">
      <w:pPr>
        <w:rPr>
          <w:rFonts w:ascii="Calibri" w:eastAsia="Calibri" w:hAnsi="Calibri" w:cs="Calibri"/>
          <w:color w:val="DB4050"/>
          <w:sz w:val="26"/>
          <w:szCs w:val="26"/>
        </w:rPr>
      </w:pPr>
      <w:bookmarkStart w:id="81" w:name="page58"/>
      <w:bookmarkEnd w:id="81"/>
      <w:r>
        <w:rPr>
          <w:rFonts w:ascii="Calibri" w:eastAsia="Calibri" w:hAnsi="Calibri" w:cs="Calibri"/>
          <w:color w:val="DB4050"/>
          <w:sz w:val="26"/>
          <w:szCs w:val="26"/>
        </w:rPr>
        <w:t xml:space="preserve"> </w:t>
      </w:r>
    </w:p>
    <w:p w14:paraId="0A623465" w14:textId="77777777" w:rsidR="00A53BAA" w:rsidRDefault="00A53BAA" w:rsidP="00AE4D5F">
      <w:pPr>
        <w:rPr>
          <w:rFonts w:ascii="Calibri" w:eastAsia="Calibri" w:hAnsi="Calibri" w:cs="Calibri"/>
          <w:color w:val="DB4050"/>
          <w:sz w:val="26"/>
          <w:szCs w:val="26"/>
        </w:rPr>
      </w:pPr>
    </w:p>
    <w:p w14:paraId="7480AACE" w14:textId="77777777" w:rsidR="00A53BAA" w:rsidRDefault="00A53BAA" w:rsidP="00AE4D5F">
      <w:pPr>
        <w:rPr>
          <w:rFonts w:ascii="Calibri" w:eastAsia="Calibri" w:hAnsi="Calibri" w:cs="Calibri"/>
          <w:color w:val="DB4050"/>
          <w:sz w:val="26"/>
          <w:szCs w:val="26"/>
        </w:rPr>
      </w:pPr>
    </w:p>
    <w:p w14:paraId="07258FCF" w14:textId="77777777" w:rsidR="00A53BAA" w:rsidRDefault="00A53BAA" w:rsidP="00AE4D5F">
      <w:pPr>
        <w:rPr>
          <w:rFonts w:ascii="Calibri" w:eastAsia="Calibri" w:hAnsi="Calibri" w:cs="Calibri"/>
          <w:color w:val="DB4050"/>
          <w:sz w:val="26"/>
          <w:szCs w:val="26"/>
        </w:rPr>
      </w:pPr>
    </w:p>
    <w:p w14:paraId="470AAC20" w14:textId="77777777" w:rsidR="00A53BAA" w:rsidRDefault="00A53BAA" w:rsidP="00AE4D5F">
      <w:pPr>
        <w:rPr>
          <w:rFonts w:ascii="Calibri" w:eastAsia="Calibri" w:hAnsi="Calibri" w:cs="Calibri"/>
          <w:color w:val="DB4050"/>
          <w:sz w:val="26"/>
          <w:szCs w:val="26"/>
        </w:rPr>
      </w:pPr>
    </w:p>
    <w:p w14:paraId="7F7A1CBD" w14:textId="77777777" w:rsidR="00A53BAA" w:rsidRDefault="00A53BAA" w:rsidP="00AE4D5F">
      <w:pPr>
        <w:rPr>
          <w:rFonts w:ascii="Calibri" w:eastAsia="Calibri" w:hAnsi="Calibri" w:cs="Calibri"/>
          <w:color w:val="DB4050"/>
          <w:sz w:val="26"/>
          <w:szCs w:val="26"/>
        </w:rPr>
      </w:pPr>
    </w:p>
    <w:p w14:paraId="0AAD8C0E" w14:textId="77777777" w:rsidR="00A53BAA" w:rsidRDefault="00A53BAA" w:rsidP="00AE4D5F">
      <w:pPr>
        <w:rPr>
          <w:rFonts w:ascii="Calibri" w:eastAsia="Calibri" w:hAnsi="Calibri" w:cs="Calibri"/>
          <w:color w:val="DB4050"/>
          <w:sz w:val="26"/>
          <w:szCs w:val="26"/>
        </w:rPr>
      </w:pPr>
    </w:p>
    <w:p w14:paraId="3EE29F45" w14:textId="77777777" w:rsidR="00A53BAA" w:rsidRDefault="00A53BAA" w:rsidP="00AE4D5F">
      <w:pPr>
        <w:rPr>
          <w:rFonts w:ascii="Calibri" w:eastAsia="Calibri" w:hAnsi="Calibri" w:cs="Calibri"/>
          <w:color w:val="DB4050"/>
          <w:sz w:val="26"/>
          <w:szCs w:val="26"/>
        </w:rPr>
      </w:pPr>
    </w:p>
    <w:p w14:paraId="1704FE06" w14:textId="77777777" w:rsidR="00A53BAA" w:rsidRDefault="00A53BAA" w:rsidP="00AE4D5F">
      <w:pPr>
        <w:rPr>
          <w:rFonts w:ascii="Calibri" w:eastAsia="Calibri" w:hAnsi="Calibri" w:cs="Calibri"/>
          <w:color w:val="DB4050"/>
          <w:sz w:val="26"/>
          <w:szCs w:val="26"/>
        </w:rPr>
      </w:pPr>
    </w:p>
    <w:p w14:paraId="3591EB7F" w14:textId="77777777" w:rsidR="00A53BAA" w:rsidRDefault="00A53BAA" w:rsidP="00AE4D5F">
      <w:pPr>
        <w:rPr>
          <w:rFonts w:ascii="Calibri" w:eastAsia="Calibri" w:hAnsi="Calibri" w:cs="Calibri"/>
          <w:color w:val="DB4050"/>
          <w:sz w:val="26"/>
          <w:szCs w:val="26"/>
        </w:rPr>
      </w:pPr>
    </w:p>
    <w:p w14:paraId="3A042D45" w14:textId="77777777" w:rsidR="00A53BAA" w:rsidRDefault="00A53BAA" w:rsidP="00AE4D5F">
      <w:pPr>
        <w:rPr>
          <w:rFonts w:ascii="Calibri" w:eastAsia="Calibri" w:hAnsi="Calibri" w:cs="Calibri"/>
          <w:color w:val="DB4050"/>
          <w:sz w:val="26"/>
          <w:szCs w:val="26"/>
        </w:rPr>
      </w:pPr>
    </w:p>
    <w:p w14:paraId="4D498A81" w14:textId="77777777" w:rsidR="00A53BAA" w:rsidRDefault="00A53BAA" w:rsidP="00AE4D5F">
      <w:pPr>
        <w:rPr>
          <w:rFonts w:ascii="Calibri" w:eastAsia="Calibri" w:hAnsi="Calibri" w:cs="Calibri"/>
          <w:color w:val="DB4050"/>
          <w:sz w:val="26"/>
          <w:szCs w:val="26"/>
        </w:rPr>
      </w:pPr>
    </w:p>
    <w:p w14:paraId="195359EC" w14:textId="77777777" w:rsidR="00A53BAA" w:rsidRDefault="00A53BAA" w:rsidP="00AE4D5F">
      <w:pPr>
        <w:rPr>
          <w:rFonts w:ascii="Calibri" w:eastAsia="Calibri" w:hAnsi="Calibri" w:cs="Calibri"/>
          <w:color w:val="DB4050"/>
          <w:sz w:val="26"/>
          <w:szCs w:val="26"/>
        </w:rPr>
      </w:pPr>
    </w:p>
    <w:p w14:paraId="2DAD6B28" w14:textId="77777777" w:rsidR="00A53BAA" w:rsidRDefault="00A53BAA" w:rsidP="00AE4D5F">
      <w:pPr>
        <w:rPr>
          <w:rFonts w:ascii="Calibri" w:eastAsia="Calibri" w:hAnsi="Calibri" w:cs="Calibri"/>
          <w:color w:val="DB4050"/>
          <w:sz w:val="26"/>
          <w:szCs w:val="26"/>
        </w:rPr>
      </w:pPr>
    </w:p>
    <w:p w14:paraId="70F4AEC0" w14:textId="77777777" w:rsidR="00A53BAA" w:rsidRDefault="00A53BAA" w:rsidP="00AE4D5F">
      <w:pPr>
        <w:rPr>
          <w:rFonts w:ascii="Calibri" w:eastAsia="Calibri" w:hAnsi="Calibri" w:cs="Calibri"/>
          <w:color w:val="DB4050"/>
          <w:sz w:val="26"/>
          <w:szCs w:val="26"/>
        </w:rPr>
      </w:pPr>
    </w:p>
    <w:p w14:paraId="75E0F80E" w14:textId="77777777" w:rsidR="00A53BAA" w:rsidRDefault="00A53BAA" w:rsidP="00AE4D5F">
      <w:pPr>
        <w:rPr>
          <w:rFonts w:ascii="Calibri" w:eastAsia="Calibri" w:hAnsi="Calibri" w:cs="Calibri"/>
          <w:color w:val="DB4050"/>
          <w:sz w:val="26"/>
          <w:szCs w:val="26"/>
        </w:rPr>
      </w:pPr>
    </w:p>
    <w:p w14:paraId="5299181D" w14:textId="77777777" w:rsidR="00A53BAA" w:rsidRDefault="00A53BAA" w:rsidP="00AE4D5F">
      <w:pPr>
        <w:rPr>
          <w:rFonts w:ascii="Calibri" w:eastAsia="Calibri" w:hAnsi="Calibri" w:cs="Calibri"/>
          <w:color w:val="DB4050"/>
          <w:sz w:val="26"/>
          <w:szCs w:val="26"/>
        </w:rPr>
      </w:pPr>
    </w:p>
    <w:p w14:paraId="563EE115" w14:textId="77777777" w:rsidR="00A53BAA" w:rsidRDefault="00A53BAA" w:rsidP="00AE4D5F">
      <w:pPr>
        <w:rPr>
          <w:rFonts w:ascii="Calibri" w:eastAsia="Calibri" w:hAnsi="Calibri" w:cs="Calibri"/>
          <w:color w:val="DB4050"/>
          <w:sz w:val="26"/>
          <w:szCs w:val="26"/>
        </w:rPr>
      </w:pPr>
    </w:p>
    <w:p w14:paraId="454DC695" w14:textId="77777777" w:rsidR="00A53BAA" w:rsidRDefault="00A53BAA" w:rsidP="00AE4D5F">
      <w:pPr>
        <w:rPr>
          <w:rFonts w:ascii="Calibri" w:eastAsia="Calibri" w:hAnsi="Calibri" w:cs="Calibri"/>
          <w:color w:val="DB4050"/>
          <w:sz w:val="26"/>
          <w:szCs w:val="26"/>
        </w:rPr>
      </w:pPr>
    </w:p>
    <w:p w14:paraId="53C827CE" w14:textId="77777777" w:rsidR="00A53BAA" w:rsidRDefault="00A53BAA" w:rsidP="00AE4D5F">
      <w:pPr>
        <w:rPr>
          <w:rFonts w:ascii="Calibri" w:eastAsia="Calibri" w:hAnsi="Calibri" w:cs="Calibri"/>
          <w:color w:val="DB4050"/>
          <w:sz w:val="26"/>
          <w:szCs w:val="26"/>
        </w:rPr>
      </w:pPr>
    </w:p>
    <w:p w14:paraId="40ABF655" w14:textId="77777777" w:rsidR="00A53BAA" w:rsidRDefault="00A53BAA" w:rsidP="00AE4D5F">
      <w:pPr>
        <w:rPr>
          <w:rFonts w:ascii="Calibri" w:eastAsia="Calibri" w:hAnsi="Calibri" w:cs="Calibri"/>
          <w:color w:val="DB4050"/>
          <w:sz w:val="26"/>
          <w:szCs w:val="26"/>
        </w:rPr>
      </w:pPr>
    </w:p>
    <w:p w14:paraId="2015F552" w14:textId="77777777" w:rsidR="00A53BAA" w:rsidRDefault="00A53BAA" w:rsidP="00AE4D5F">
      <w:pPr>
        <w:rPr>
          <w:rFonts w:ascii="Calibri" w:eastAsia="Calibri" w:hAnsi="Calibri" w:cs="Calibri"/>
          <w:color w:val="DB4050"/>
          <w:sz w:val="26"/>
          <w:szCs w:val="26"/>
        </w:rPr>
      </w:pPr>
    </w:p>
    <w:p w14:paraId="0571077C" w14:textId="77777777" w:rsidR="00A53BAA" w:rsidRDefault="00A53BAA" w:rsidP="00AE4D5F">
      <w:pPr>
        <w:rPr>
          <w:rFonts w:ascii="Calibri" w:eastAsia="Calibri" w:hAnsi="Calibri" w:cs="Calibri"/>
          <w:color w:val="DB4050"/>
          <w:sz w:val="26"/>
          <w:szCs w:val="26"/>
        </w:rPr>
      </w:pPr>
    </w:p>
    <w:p w14:paraId="5C38D877" w14:textId="77777777" w:rsidR="00A53BAA" w:rsidRDefault="00A53BAA" w:rsidP="00AE4D5F">
      <w:pPr>
        <w:rPr>
          <w:rFonts w:ascii="Calibri" w:eastAsia="Calibri" w:hAnsi="Calibri" w:cs="Calibri"/>
          <w:color w:val="DB4050"/>
          <w:sz w:val="26"/>
          <w:szCs w:val="26"/>
        </w:rPr>
      </w:pPr>
    </w:p>
    <w:p w14:paraId="0BD544D2" w14:textId="77777777" w:rsidR="00A53BAA" w:rsidRDefault="00A53BAA" w:rsidP="00AE4D5F">
      <w:pPr>
        <w:rPr>
          <w:rFonts w:ascii="Calibri" w:eastAsia="Calibri" w:hAnsi="Calibri" w:cs="Calibri"/>
          <w:color w:val="DB4050"/>
          <w:sz w:val="26"/>
          <w:szCs w:val="26"/>
        </w:rPr>
      </w:pPr>
    </w:p>
    <w:p w14:paraId="0FBDDBDF" w14:textId="77777777" w:rsidR="00A53BAA" w:rsidRDefault="00A53BAA" w:rsidP="00AE4D5F">
      <w:pPr>
        <w:rPr>
          <w:rFonts w:ascii="Calibri" w:eastAsia="Calibri" w:hAnsi="Calibri" w:cs="Calibri"/>
          <w:color w:val="DB4050"/>
          <w:sz w:val="26"/>
          <w:szCs w:val="26"/>
        </w:rPr>
      </w:pPr>
    </w:p>
    <w:p w14:paraId="01A8BA9B" w14:textId="77777777" w:rsidR="00A53BAA" w:rsidRDefault="00A53BAA" w:rsidP="00AE4D5F">
      <w:pPr>
        <w:rPr>
          <w:rFonts w:ascii="Calibri" w:eastAsia="Calibri" w:hAnsi="Calibri" w:cs="Calibri"/>
          <w:color w:val="DB4050"/>
          <w:sz w:val="26"/>
          <w:szCs w:val="26"/>
        </w:rPr>
      </w:pPr>
    </w:p>
    <w:p w14:paraId="410B6F73" w14:textId="77777777" w:rsidR="00A53BAA" w:rsidRDefault="00A53BAA" w:rsidP="00AE4D5F">
      <w:pPr>
        <w:rPr>
          <w:rFonts w:ascii="Calibri" w:eastAsia="Calibri" w:hAnsi="Calibri" w:cs="Calibri"/>
          <w:color w:val="DB4050"/>
          <w:sz w:val="26"/>
          <w:szCs w:val="26"/>
        </w:rPr>
      </w:pPr>
    </w:p>
    <w:p w14:paraId="6EBF6FE2" w14:textId="77777777" w:rsidR="00A53BAA" w:rsidRDefault="00A53BAA" w:rsidP="00AE4D5F">
      <w:pPr>
        <w:rPr>
          <w:rFonts w:ascii="Calibri" w:eastAsia="Calibri" w:hAnsi="Calibri" w:cs="Calibri"/>
          <w:color w:val="DB4050"/>
          <w:sz w:val="26"/>
          <w:szCs w:val="26"/>
        </w:rPr>
      </w:pPr>
    </w:p>
    <w:p w14:paraId="413425FD" w14:textId="77777777" w:rsidR="00AE4D5F" w:rsidRDefault="00E97C3C" w:rsidP="00AE4D5F">
      <w:pPr>
        <w:rPr>
          <w:rFonts w:ascii="Calibri" w:eastAsia="Calibri" w:hAnsi="Calibri" w:cs="Calibri"/>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1663872" behindDoc="1" locked="0" layoutInCell="1" allowOverlap="1" wp14:anchorId="79599565" wp14:editId="7CC5477D">
            <wp:simplePos x="0" y="0"/>
            <wp:positionH relativeFrom="column">
              <wp:posOffset>9413663</wp:posOffset>
            </wp:positionH>
            <wp:positionV relativeFrom="paragraph">
              <wp:posOffset>-926465</wp:posOffset>
            </wp:positionV>
            <wp:extent cx="759460" cy="7595870"/>
            <wp:effectExtent l="0" t="0" r="254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53BAA">
        <w:rPr>
          <w:rFonts w:ascii="Calibri" w:eastAsia="Calibri" w:hAnsi="Calibri" w:cs="Calibri"/>
          <w:b/>
          <w:color w:val="DB4050"/>
          <w:sz w:val="26"/>
          <w:szCs w:val="26"/>
        </w:rPr>
        <w:t>N</w:t>
      </w:r>
      <w:r w:rsidR="00C70244">
        <w:rPr>
          <w:rFonts w:ascii="Calibri" w:eastAsia="Calibri" w:hAnsi="Calibri" w:cs="Calibri"/>
          <w:b/>
          <w:color w:val="DB4050"/>
          <w:sz w:val="26"/>
          <w:szCs w:val="26"/>
        </w:rPr>
        <w:t xml:space="preserve">ote </w:t>
      </w:r>
      <w:r w:rsidR="00875AB0">
        <w:rPr>
          <w:rFonts w:ascii="Calibri" w:eastAsia="Calibri" w:hAnsi="Calibri" w:cs="Calibri"/>
          <w:b/>
          <w:color w:val="DB4050"/>
          <w:sz w:val="26"/>
          <w:szCs w:val="26"/>
        </w:rPr>
        <w:t>10</w:t>
      </w:r>
      <w:r w:rsidR="00875AB0">
        <w:rPr>
          <w:rFonts w:ascii="Calibri" w:eastAsia="Calibri" w:hAnsi="Calibri" w:cs="Calibri"/>
          <w:color w:val="DB4050"/>
          <w:sz w:val="26"/>
          <w:szCs w:val="26"/>
        </w:rPr>
        <w:t xml:space="preserve"> Expenditure and Funding Analysis (continued</w:t>
      </w:r>
      <w:r w:rsidR="00AE4D5F">
        <w:rPr>
          <w:rFonts w:ascii="Calibri" w:eastAsia="Calibri" w:hAnsi="Calibri" w:cs="Calibri"/>
          <w:color w:val="DB4050"/>
          <w:sz w:val="26"/>
          <w:szCs w:val="26"/>
        </w:rPr>
        <w:t>)</w:t>
      </w:r>
    </w:p>
    <w:p w14:paraId="08A2428A" w14:textId="77777777" w:rsidR="00AE4D5F" w:rsidRDefault="00AE4D5F">
      <w:pPr>
        <w:rPr>
          <w:rFonts w:ascii="Calibri" w:eastAsia="Calibri" w:hAnsi="Calibri" w:cs="Calibri"/>
          <w:b/>
          <w:color w:val="DB4050"/>
          <w:sz w:val="26"/>
          <w:szCs w:val="26"/>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57"/>
        <w:gridCol w:w="4127"/>
        <w:gridCol w:w="1134"/>
        <w:gridCol w:w="1558"/>
        <w:gridCol w:w="1134"/>
        <w:gridCol w:w="1275"/>
      </w:tblGrid>
      <w:tr w:rsidR="00AE4D5F" w:rsidRPr="00147BC7" w14:paraId="2B956B58" w14:textId="77777777" w:rsidTr="006C08DB">
        <w:tc>
          <w:tcPr>
            <w:tcW w:w="4907" w:type="dxa"/>
            <w:gridSpan w:val="5"/>
            <w:tcBorders>
              <w:top w:val="single" w:sz="12" w:space="0" w:color="FF0000"/>
            </w:tcBorders>
          </w:tcPr>
          <w:p w14:paraId="53DF63A0" w14:textId="76433C61" w:rsidR="00AE4D5F" w:rsidRPr="000430EE" w:rsidRDefault="00AE4D5F" w:rsidP="009E77B6">
            <w:pPr>
              <w:spacing w:line="276" w:lineRule="auto"/>
              <w:ind w:right="34"/>
              <w:jc w:val="center"/>
              <w:rPr>
                <w:rFonts w:ascii="Calibri" w:eastAsia="Calibri Light" w:hAnsi="Calibri" w:cs="Calibri Light"/>
                <w:b/>
                <w:sz w:val="16"/>
                <w:szCs w:val="16"/>
              </w:rPr>
            </w:pPr>
            <w:r w:rsidRPr="000430EE">
              <w:rPr>
                <w:rFonts w:ascii="Calibri" w:eastAsia="Calibri Light" w:hAnsi="Calibri" w:cs="Calibri Light"/>
                <w:b/>
                <w:sz w:val="16"/>
                <w:szCs w:val="16"/>
              </w:rPr>
              <w:t>20</w:t>
            </w:r>
            <w:r w:rsidR="009F6540">
              <w:rPr>
                <w:rFonts w:ascii="Calibri" w:eastAsia="Calibri Light" w:hAnsi="Calibri" w:cs="Calibri Light"/>
                <w:b/>
                <w:sz w:val="16"/>
                <w:szCs w:val="16"/>
              </w:rPr>
              <w:t>2</w:t>
            </w:r>
            <w:r w:rsidR="0033783C">
              <w:rPr>
                <w:rFonts w:ascii="Calibri" w:eastAsia="Calibri Light" w:hAnsi="Calibri" w:cs="Calibri Light"/>
                <w:b/>
                <w:sz w:val="16"/>
                <w:szCs w:val="16"/>
              </w:rPr>
              <w:t>2</w:t>
            </w:r>
            <w:r w:rsidRPr="000430EE">
              <w:rPr>
                <w:rFonts w:ascii="Calibri" w:eastAsia="Calibri Light" w:hAnsi="Calibri" w:cs="Calibri Light"/>
                <w:b/>
                <w:sz w:val="16"/>
                <w:szCs w:val="16"/>
              </w:rPr>
              <w:t>/</w:t>
            </w:r>
            <w:r w:rsidR="006061A1">
              <w:rPr>
                <w:rFonts w:ascii="Calibri" w:eastAsia="Calibri Light" w:hAnsi="Calibri" w:cs="Calibri Light"/>
                <w:b/>
                <w:sz w:val="16"/>
                <w:szCs w:val="16"/>
              </w:rPr>
              <w:t>2</w:t>
            </w:r>
            <w:r w:rsidR="0033783C">
              <w:rPr>
                <w:rFonts w:ascii="Calibri" w:eastAsia="Calibri Light" w:hAnsi="Calibri" w:cs="Calibri Light"/>
                <w:b/>
                <w:sz w:val="16"/>
                <w:szCs w:val="16"/>
              </w:rPr>
              <w:t>3</w:t>
            </w:r>
          </w:p>
        </w:tc>
        <w:tc>
          <w:tcPr>
            <w:tcW w:w="4127" w:type="dxa"/>
            <w:tcBorders>
              <w:top w:val="single" w:sz="12" w:space="0" w:color="FF0000"/>
            </w:tcBorders>
          </w:tcPr>
          <w:p w14:paraId="3BFDD382" w14:textId="77777777" w:rsidR="00AE4D5F" w:rsidRPr="000430EE" w:rsidRDefault="00AE4D5F" w:rsidP="00AE4D5F">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13A7E8AA" w14:textId="7ECF1231" w:rsidR="00AE4D5F" w:rsidRPr="000430EE" w:rsidRDefault="00DB1EA9" w:rsidP="009E77B6">
            <w:pPr>
              <w:spacing w:line="276" w:lineRule="auto"/>
              <w:jc w:val="center"/>
              <w:rPr>
                <w:rFonts w:ascii="Calibri" w:eastAsia="Calibri Light" w:hAnsi="Calibri"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AE4D5F" w:rsidRPr="00147BC7" w14:paraId="645E6FA2" w14:textId="77777777" w:rsidTr="006C08DB">
        <w:tc>
          <w:tcPr>
            <w:tcW w:w="1094" w:type="dxa"/>
          </w:tcPr>
          <w:p w14:paraId="1E43E18B" w14:textId="77777777" w:rsidR="00AE4D5F" w:rsidRPr="00B0057E" w:rsidRDefault="00AE4D5F" w:rsidP="00AE4D5F">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 xml:space="preserve">Adjustments for Capital Purposes </w:t>
            </w:r>
          </w:p>
        </w:tc>
        <w:tc>
          <w:tcPr>
            <w:tcW w:w="1417" w:type="dxa"/>
          </w:tcPr>
          <w:p w14:paraId="2D304B6B"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005" w:type="dxa"/>
          </w:tcPr>
          <w:p w14:paraId="30CA0B02"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134" w:type="dxa"/>
          </w:tcPr>
          <w:p w14:paraId="52151BF9"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c>
          <w:tcPr>
            <w:tcW w:w="4384" w:type="dxa"/>
            <w:gridSpan w:val="2"/>
          </w:tcPr>
          <w:p w14:paraId="0EDF0DE8" w14:textId="77777777" w:rsidR="00AE4D5F" w:rsidRPr="000430EE" w:rsidRDefault="00AE4D5F" w:rsidP="00AE4D5F">
            <w:pPr>
              <w:spacing w:line="276" w:lineRule="auto"/>
              <w:ind w:right="-108"/>
              <w:rPr>
                <w:rFonts w:ascii="Calibri" w:eastAsia="Calibri Light" w:hAnsi="Calibri" w:cs="Calibri Light"/>
                <w:b/>
                <w:sz w:val="16"/>
                <w:szCs w:val="16"/>
              </w:rPr>
            </w:pPr>
          </w:p>
        </w:tc>
        <w:tc>
          <w:tcPr>
            <w:tcW w:w="1134" w:type="dxa"/>
          </w:tcPr>
          <w:p w14:paraId="1E2526B8" w14:textId="77777777" w:rsidR="00AE4D5F" w:rsidRPr="000430EE" w:rsidRDefault="00AE4D5F" w:rsidP="00AE4D5F">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Adjustments for Capital Purposes </w:t>
            </w:r>
          </w:p>
        </w:tc>
        <w:tc>
          <w:tcPr>
            <w:tcW w:w="1558" w:type="dxa"/>
          </w:tcPr>
          <w:p w14:paraId="124B257B"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134" w:type="dxa"/>
          </w:tcPr>
          <w:p w14:paraId="67E9A1D8"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275" w:type="dxa"/>
          </w:tcPr>
          <w:p w14:paraId="08F2C439"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r>
      <w:tr w:rsidR="00AE4D5F" w:rsidRPr="00147BC7" w14:paraId="2CE0052F" w14:textId="77777777" w:rsidTr="006C08DB">
        <w:tc>
          <w:tcPr>
            <w:tcW w:w="1094" w:type="dxa"/>
            <w:tcBorders>
              <w:bottom w:val="single" w:sz="12" w:space="0" w:color="FF0000"/>
            </w:tcBorders>
          </w:tcPr>
          <w:p w14:paraId="15ED8B25" w14:textId="77777777" w:rsidR="00AE4D5F" w:rsidRPr="00B0057E" w:rsidRDefault="00AE4D5F" w:rsidP="00AE4D5F">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£’000</w:t>
            </w:r>
          </w:p>
        </w:tc>
        <w:tc>
          <w:tcPr>
            <w:tcW w:w="1417" w:type="dxa"/>
            <w:tcBorders>
              <w:bottom w:val="single" w:sz="12" w:space="0" w:color="FF0000"/>
            </w:tcBorders>
          </w:tcPr>
          <w:p w14:paraId="54FFD67E"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005" w:type="dxa"/>
            <w:tcBorders>
              <w:bottom w:val="single" w:sz="12" w:space="0" w:color="FF0000"/>
            </w:tcBorders>
          </w:tcPr>
          <w:p w14:paraId="75D4879F"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7563D585"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4384" w:type="dxa"/>
            <w:gridSpan w:val="2"/>
            <w:tcBorders>
              <w:bottom w:val="single" w:sz="12" w:space="0" w:color="FF0000"/>
            </w:tcBorders>
          </w:tcPr>
          <w:p w14:paraId="12034BC7" w14:textId="77777777" w:rsidR="00AE4D5F" w:rsidRPr="000430EE" w:rsidRDefault="00AE4D5F" w:rsidP="00AE4D5F">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237EB988" w14:textId="77777777" w:rsidR="00AE4D5F" w:rsidRPr="000430EE" w:rsidRDefault="00AE4D5F" w:rsidP="00AE4D5F">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558" w:type="dxa"/>
            <w:tcBorders>
              <w:bottom w:val="single" w:sz="12" w:space="0" w:color="FF0000"/>
            </w:tcBorders>
          </w:tcPr>
          <w:p w14:paraId="4FA05EA3"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565B70F3"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275" w:type="dxa"/>
            <w:tcBorders>
              <w:bottom w:val="single" w:sz="12" w:space="0" w:color="FF0000"/>
            </w:tcBorders>
          </w:tcPr>
          <w:p w14:paraId="0D08FD09" w14:textId="77777777" w:rsidR="00AE4D5F" w:rsidRPr="000430EE" w:rsidRDefault="00AE4D5F" w:rsidP="006F08A6">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r>
      <w:tr w:rsidR="00AE4D5F" w:rsidRPr="00147BC7" w14:paraId="3509ED3A" w14:textId="77777777" w:rsidTr="006C08DB">
        <w:tc>
          <w:tcPr>
            <w:tcW w:w="1094" w:type="dxa"/>
            <w:tcBorders>
              <w:top w:val="single" w:sz="12" w:space="0" w:color="FF0000"/>
            </w:tcBorders>
            <w:shd w:val="clear" w:color="auto" w:fill="auto"/>
            <w:vAlign w:val="center"/>
          </w:tcPr>
          <w:p w14:paraId="2933976B" w14:textId="77777777" w:rsidR="00AE4D5F" w:rsidRPr="00147BC7" w:rsidRDefault="00AE4D5F" w:rsidP="00AE4D5F">
            <w:pPr>
              <w:spacing w:line="276" w:lineRule="auto"/>
              <w:ind w:right="29"/>
              <w:jc w:val="right"/>
              <w:rPr>
                <w:rFonts w:asciiTheme="majorHAnsi" w:hAnsiTheme="majorHAnsi" w:cs="Arial"/>
                <w:sz w:val="16"/>
                <w:szCs w:val="16"/>
                <w:highlight w:val="yellow"/>
              </w:rPr>
            </w:pPr>
          </w:p>
        </w:tc>
        <w:tc>
          <w:tcPr>
            <w:tcW w:w="1417" w:type="dxa"/>
            <w:tcBorders>
              <w:top w:val="single" w:sz="12" w:space="0" w:color="FF0000"/>
            </w:tcBorders>
            <w:shd w:val="clear" w:color="auto" w:fill="auto"/>
            <w:vAlign w:val="center"/>
          </w:tcPr>
          <w:p w14:paraId="3B44B851" w14:textId="77777777" w:rsidR="00AE4D5F" w:rsidRPr="00147BC7" w:rsidRDefault="00AE4D5F" w:rsidP="00AE4D5F">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shd w:val="clear" w:color="auto" w:fill="auto"/>
            <w:vAlign w:val="center"/>
          </w:tcPr>
          <w:p w14:paraId="565FCA19" w14:textId="77777777" w:rsidR="00AE4D5F" w:rsidRPr="00147BC7" w:rsidRDefault="00AE4D5F" w:rsidP="00AE4D5F">
            <w:pPr>
              <w:spacing w:line="276" w:lineRule="auto"/>
              <w:ind w:right="32"/>
              <w:jc w:val="right"/>
              <w:rPr>
                <w:rFonts w:asciiTheme="majorHAnsi" w:hAnsiTheme="majorHAnsi" w:cs="Arial"/>
                <w:sz w:val="16"/>
                <w:szCs w:val="16"/>
                <w:highlight w:val="yellow"/>
              </w:rPr>
            </w:pPr>
          </w:p>
        </w:tc>
        <w:tc>
          <w:tcPr>
            <w:tcW w:w="1134" w:type="dxa"/>
            <w:tcBorders>
              <w:top w:val="single" w:sz="12" w:space="0" w:color="FF0000"/>
            </w:tcBorders>
          </w:tcPr>
          <w:p w14:paraId="33D916A5" w14:textId="77777777" w:rsidR="00AE4D5F" w:rsidRPr="00147BC7" w:rsidRDefault="00AE4D5F" w:rsidP="00AE4D5F">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shd w:val="clear" w:color="auto" w:fill="auto"/>
          </w:tcPr>
          <w:p w14:paraId="2A46918F" w14:textId="77777777" w:rsidR="00AE4D5F" w:rsidRPr="000F1A5A" w:rsidRDefault="00754ECD" w:rsidP="00754ECD">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w:t>
            </w:r>
            <w:r w:rsidR="00AE4D5F" w:rsidRPr="000F1A5A">
              <w:rPr>
                <w:rFonts w:asciiTheme="majorHAnsi" w:hAnsiTheme="majorHAnsi" w:cs="Arial"/>
                <w:sz w:val="16"/>
                <w:szCs w:val="16"/>
                <w:u w:val="single"/>
              </w:rPr>
              <w:t>Resources</w:t>
            </w:r>
            <w:r>
              <w:rPr>
                <w:rFonts w:asciiTheme="majorHAnsi" w:hAnsiTheme="majorHAnsi" w:cs="Arial"/>
                <w:sz w:val="16"/>
                <w:szCs w:val="16"/>
                <w:u w:val="single"/>
              </w:rPr>
              <w:t>)</w:t>
            </w:r>
            <w:r w:rsidR="00AE4D5F" w:rsidRPr="000F1A5A">
              <w:rPr>
                <w:rFonts w:asciiTheme="majorHAnsi" w:hAnsiTheme="majorHAnsi" w:cs="Arial"/>
                <w:sz w:val="16"/>
                <w:szCs w:val="16"/>
                <w:u w:val="single"/>
              </w:rPr>
              <w:t>:</w:t>
            </w:r>
          </w:p>
        </w:tc>
        <w:tc>
          <w:tcPr>
            <w:tcW w:w="1134" w:type="dxa"/>
            <w:tcBorders>
              <w:top w:val="single" w:sz="12" w:space="0" w:color="FF0000"/>
            </w:tcBorders>
            <w:vAlign w:val="center"/>
          </w:tcPr>
          <w:p w14:paraId="704AD7B7" w14:textId="77777777" w:rsidR="00AE4D5F" w:rsidRPr="006125E4" w:rsidRDefault="00AE4D5F" w:rsidP="00AE4D5F">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auto"/>
            <w:vAlign w:val="center"/>
          </w:tcPr>
          <w:p w14:paraId="02426D3D" w14:textId="77777777" w:rsidR="00AE4D5F" w:rsidRPr="006125E4" w:rsidRDefault="00AE4D5F" w:rsidP="00AE4D5F">
            <w:pPr>
              <w:spacing w:line="276" w:lineRule="auto"/>
              <w:ind w:right="76"/>
              <w:jc w:val="right"/>
              <w:rPr>
                <w:rFonts w:asciiTheme="majorHAnsi" w:hAnsiTheme="majorHAnsi" w:cs="Arial"/>
                <w:sz w:val="16"/>
                <w:szCs w:val="16"/>
              </w:rPr>
            </w:pPr>
          </w:p>
        </w:tc>
        <w:tc>
          <w:tcPr>
            <w:tcW w:w="1134" w:type="dxa"/>
            <w:tcBorders>
              <w:top w:val="single" w:sz="12" w:space="0" w:color="FF0000"/>
            </w:tcBorders>
            <w:shd w:val="clear" w:color="auto" w:fill="auto"/>
            <w:vAlign w:val="center"/>
          </w:tcPr>
          <w:p w14:paraId="4965640C" w14:textId="77777777" w:rsidR="00AE4D5F" w:rsidRPr="006125E4" w:rsidRDefault="00AE4D5F" w:rsidP="00AE4D5F">
            <w:pPr>
              <w:spacing w:line="276" w:lineRule="auto"/>
              <w:ind w:right="32"/>
              <w:jc w:val="right"/>
              <w:rPr>
                <w:rFonts w:asciiTheme="majorHAnsi" w:hAnsiTheme="majorHAnsi" w:cs="Arial"/>
                <w:sz w:val="16"/>
                <w:szCs w:val="16"/>
              </w:rPr>
            </w:pPr>
          </w:p>
        </w:tc>
        <w:tc>
          <w:tcPr>
            <w:tcW w:w="1275" w:type="dxa"/>
            <w:tcBorders>
              <w:top w:val="single" w:sz="12" w:space="0" w:color="FF0000"/>
            </w:tcBorders>
            <w:shd w:val="clear" w:color="auto" w:fill="auto"/>
          </w:tcPr>
          <w:p w14:paraId="51BC049D" w14:textId="77777777" w:rsidR="00AE4D5F" w:rsidRPr="006125E4" w:rsidRDefault="00AE4D5F" w:rsidP="006F08A6">
            <w:pPr>
              <w:spacing w:line="276" w:lineRule="auto"/>
              <w:jc w:val="right"/>
              <w:rPr>
                <w:rFonts w:asciiTheme="majorHAnsi" w:hAnsiTheme="majorHAnsi" w:cs="Arial"/>
                <w:sz w:val="16"/>
                <w:szCs w:val="16"/>
              </w:rPr>
            </w:pPr>
          </w:p>
        </w:tc>
      </w:tr>
      <w:tr w:rsidR="00B471D9" w:rsidRPr="004E12F9" w14:paraId="3700F9DD" w14:textId="77777777" w:rsidTr="00B8183B">
        <w:tc>
          <w:tcPr>
            <w:tcW w:w="1094" w:type="dxa"/>
            <w:shd w:val="clear" w:color="auto" w:fill="F9E1DF"/>
            <w:vAlign w:val="center"/>
          </w:tcPr>
          <w:p w14:paraId="58DE9D04" w14:textId="0CD00830" w:rsidR="00B471D9" w:rsidRPr="0092556B" w:rsidRDefault="00B471D9" w:rsidP="00B471D9">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shd w:val="clear" w:color="auto" w:fill="F9E1DF"/>
            <w:vAlign w:val="center"/>
          </w:tcPr>
          <w:p w14:paraId="6F3A7F36" w14:textId="02A83CE0" w:rsidR="00B471D9" w:rsidRPr="009C2586" w:rsidRDefault="00B471D9" w:rsidP="00B471D9">
            <w:pPr>
              <w:spacing w:line="276" w:lineRule="auto"/>
              <w:ind w:right="76"/>
              <w:jc w:val="right"/>
              <w:rPr>
                <w:rFonts w:asciiTheme="majorHAnsi" w:hAnsiTheme="majorHAnsi" w:cs="Arial"/>
                <w:sz w:val="16"/>
                <w:szCs w:val="16"/>
                <w:highlight w:val="yellow"/>
              </w:rPr>
            </w:pPr>
            <w:r w:rsidRPr="00FD2D74">
              <w:rPr>
                <w:rFonts w:asciiTheme="majorHAnsi" w:hAnsiTheme="majorHAnsi" w:cs="Arial"/>
                <w:sz w:val="16"/>
                <w:szCs w:val="16"/>
              </w:rPr>
              <w:t>305</w:t>
            </w:r>
          </w:p>
        </w:tc>
        <w:tc>
          <w:tcPr>
            <w:tcW w:w="1005" w:type="dxa"/>
            <w:shd w:val="clear" w:color="auto" w:fill="F9E1DF"/>
            <w:vAlign w:val="center"/>
          </w:tcPr>
          <w:p w14:paraId="322F35E0" w14:textId="64806F02" w:rsidR="00B471D9" w:rsidRPr="00F05AC8" w:rsidRDefault="00B471D9" w:rsidP="00B471D9">
            <w:pPr>
              <w:spacing w:line="276" w:lineRule="auto"/>
              <w:ind w:right="32"/>
              <w:jc w:val="right"/>
              <w:rPr>
                <w:rFonts w:asciiTheme="majorHAnsi" w:hAnsiTheme="majorHAnsi" w:cs="Arial"/>
                <w:sz w:val="16"/>
                <w:szCs w:val="16"/>
              </w:rPr>
            </w:pPr>
            <w:r w:rsidRPr="00FD2D74">
              <w:rPr>
                <w:rFonts w:asciiTheme="majorHAnsi" w:hAnsiTheme="majorHAnsi" w:cs="Arial"/>
                <w:sz w:val="16"/>
                <w:szCs w:val="16"/>
              </w:rPr>
              <w:t>1</w:t>
            </w:r>
          </w:p>
        </w:tc>
        <w:tc>
          <w:tcPr>
            <w:tcW w:w="1134" w:type="dxa"/>
            <w:shd w:val="clear" w:color="auto" w:fill="F9E1DF"/>
            <w:vAlign w:val="center"/>
          </w:tcPr>
          <w:p w14:paraId="5832A492" w14:textId="73C9469C" w:rsidR="00B471D9" w:rsidRPr="009C2586" w:rsidRDefault="00B471D9" w:rsidP="00B471D9">
            <w:pPr>
              <w:spacing w:line="276" w:lineRule="auto"/>
              <w:jc w:val="right"/>
              <w:rPr>
                <w:rFonts w:asciiTheme="majorHAnsi" w:hAnsiTheme="majorHAnsi" w:cs="Arial"/>
                <w:sz w:val="16"/>
                <w:szCs w:val="16"/>
                <w:highlight w:val="yellow"/>
              </w:rPr>
            </w:pPr>
            <w:r w:rsidRPr="00FD2D74">
              <w:rPr>
                <w:rFonts w:asciiTheme="majorHAnsi" w:hAnsiTheme="majorHAnsi" w:cs="Arial"/>
                <w:sz w:val="16"/>
                <w:szCs w:val="16"/>
              </w:rPr>
              <w:t>306</w:t>
            </w:r>
          </w:p>
        </w:tc>
        <w:tc>
          <w:tcPr>
            <w:tcW w:w="4384" w:type="dxa"/>
            <w:gridSpan w:val="2"/>
            <w:shd w:val="clear" w:color="auto" w:fill="F9E1DF"/>
          </w:tcPr>
          <w:p w14:paraId="29E058D8"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Corporate Finance</w:t>
            </w:r>
          </w:p>
        </w:tc>
        <w:tc>
          <w:tcPr>
            <w:tcW w:w="1134" w:type="dxa"/>
            <w:shd w:val="clear" w:color="auto" w:fill="F9E1DF"/>
            <w:vAlign w:val="center"/>
          </w:tcPr>
          <w:p w14:paraId="1EBD2E36" w14:textId="64CE3F8F" w:rsidR="00B471D9" w:rsidRPr="002F4E34" w:rsidRDefault="00B471D9" w:rsidP="00B471D9">
            <w:pPr>
              <w:spacing w:line="276" w:lineRule="auto"/>
              <w:ind w:right="76"/>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5AA29BFE" w14:textId="79B50C61" w:rsidR="00B471D9" w:rsidRPr="0050053F" w:rsidRDefault="00B471D9" w:rsidP="00B471D9">
            <w:pPr>
              <w:spacing w:line="276" w:lineRule="auto"/>
              <w:ind w:right="76"/>
              <w:jc w:val="right"/>
              <w:rPr>
                <w:rFonts w:asciiTheme="majorHAnsi" w:hAnsiTheme="majorHAnsi" w:cs="Arial"/>
                <w:sz w:val="16"/>
                <w:szCs w:val="16"/>
                <w:highlight w:val="yellow"/>
              </w:rPr>
            </w:pPr>
            <w:r w:rsidRPr="00DC0E6A">
              <w:rPr>
                <w:rFonts w:asciiTheme="majorHAnsi" w:hAnsiTheme="majorHAnsi" w:cs="Arial"/>
                <w:sz w:val="16"/>
                <w:szCs w:val="16"/>
              </w:rPr>
              <w:t>45</w:t>
            </w:r>
          </w:p>
        </w:tc>
        <w:tc>
          <w:tcPr>
            <w:tcW w:w="1134" w:type="dxa"/>
            <w:shd w:val="clear" w:color="auto" w:fill="F9E1DF"/>
            <w:vAlign w:val="center"/>
          </w:tcPr>
          <w:p w14:paraId="2B4738F7" w14:textId="345D957E" w:rsidR="00B471D9" w:rsidRPr="0050053F" w:rsidRDefault="00B471D9" w:rsidP="00B471D9">
            <w:pPr>
              <w:spacing w:line="276" w:lineRule="auto"/>
              <w:ind w:right="32"/>
              <w:jc w:val="right"/>
              <w:rPr>
                <w:rFonts w:asciiTheme="majorHAnsi" w:hAnsiTheme="majorHAnsi" w:cs="Arial"/>
                <w:sz w:val="16"/>
                <w:szCs w:val="16"/>
                <w:highlight w:val="yellow"/>
              </w:rPr>
            </w:pPr>
            <w:r>
              <w:rPr>
                <w:rFonts w:asciiTheme="majorHAnsi" w:hAnsiTheme="majorHAnsi" w:cs="Arial"/>
                <w:sz w:val="16"/>
                <w:szCs w:val="16"/>
              </w:rPr>
              <w:t>(</w:t>
            </w:r>
            <w:r w:rsidRPr="00DC0E6A">
              <w:rPr>
                <w:rFonts w:asciiTheme="majorHAnsi" w:hAnsiTheme="majorHAnsi" w:cs="Arial"/>
                <w:sz w:val="16"/>
                <w:szCs w:val="16"/>
              </w:rPr>
              <w:t>8</w:t>
            </w:r>
            <w:r>
              <w:rPr>
                <w:rFonts w:asciiTheme="majorHAnsi" w:hAnsiTheme="majorHAnsi" w:cs="Arial"/>
                <w:sz w:val="16"/>
                <w:szCs w:val="16"/>
              </w:rPr>
              <w:t>)</w:t>
            </w:r>
          </w:p>
        </w:tc>
        <w:tc>
          <w:tcPr>
            <w:tcW w:w="1275" w:type="dxa"/>
            <w:shd w:val="clear" w:color="auto" w:fill="F9E1DF"/>
            <w:vAlign w:val="center"/>
          </w:tcPr>
          <w:p w14:paraId="66611F77" w14:textId="09DCF0BD" w:rsidR="00B471D9" w:rsidRPr="0050053F"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37</w:t>
            </w:r>
          </w:p>
        </w:tc>
      </w:tr>
      <w:tr w:rsidR="00B471D9" w:rsidRPr="004E12F9" w14:paraId="48EC8CF4" w14:textId="77777777" w:rsidTr="00B8183B">
        <w:tc>
          <w:tcPr>
            <w:tcW w:w="1094" w:type="dxa"/>
            <w:shd w:val="clear" w:color="auto" w:fill="auto"/>
            <w:vAlign w:val="center"/>
          </w:tcPr>
          <w:p w14:paraId="3B7E60C3" w14:textId="1866E431" w:rsidR="00B471D9" w:rsidRPr="0092556B" w:rsidRDefault="00B471D9" w:rsidP="00B471D9">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shd w:val="clear" w:color="auto" w:fill="auto"/>
            <w:vAlign w:val="center"/>
          </w:tcPr>
          <w:p w14:paraId="7A52EBA2" w14:textId="28E47886" w:rsidR="00B471D9" w:rsidRPr="009C2586" w:rsidRDefault="00B471D9" w:rsidP="00B471D9">
            <w:pPr>
              <w:spacing w:line="276" w:lineRule="auto"/>
              <w:ind w:right="76"/>
              <w:jc w:val="right"/>
              <w:rPr>
                <w:rFonts w:asciiTheme="majorHAnsi" w:hAnsiTheme="majorHAnsi" w:cs="Arial"/>
                <w:sz w:val="16"/>
                <w:szCs w:val="16"/>
                <w:highlight w:val="yellow"/>
              </w:rPr>
            </w:pPr>
            <w:r w:rsidRPr="00FD2D74">
              <w:rPr>
                <w:rFonts w:asciiTheme="majorHAnsi" w:hAnsiTheme="majorHAnsi" w:cs="Arial"/>
                <w:sz w:val="16"/>
                <w:szCs w:val="16"/>
              </w:rPr>
              <w:t>421</w:t>
            </w:r>
          </w:p>
        </w:tc>
        <w:tc>
          <w:tcPr>
            <w:tcW w:w="1005" w:type="dxa"/>
            <w:shd w:val="clear" w:color="auto" w:fill="auto"/>
            <w:vAlign w:val="center"/>
          </w:tcPr>
          <w:p w14:paraId="5A269B0A" w14:textId="26437212" w:rsidR="00B471D9" w:rsidRPr="00F05AC8" w:rsidRDefault="00B471D9" w:rsidP="00B471D9">
            <w:pPr>
              <w:spacing w:line="276" w:lineRule="auto"/>
              <w:ind w:right="32"/>
              <w:jc w:val="right"/>
              <w:rPr>
                <w:rFonts w:asciiTheme="majorHAnsi" w:hAnsiTheme="majorHAnsi" w:cs="Arial"/>
                <w:sz w:val="16"/>
                <w:szCs w:val="16"/>
              </w:rPr>
            </w:pPr>
            <w:r w:rsidRPr="00FD2D74">
              <w:rPr>
                <w:rFonts w:asciiTheme="majorHAnsi" w:hAnsiTheme="majorHAnsi" w:cs="Arial"/>
                <w:sz w:val="16"/>
                <w:szCs w:val="16"/>
              </w:rPr>
              <w:t>(6)</w:t>
            </w:r>
          </w:p>
        </w:tc>
        <w:tc>
          <w:tcPr>
            <w:tcW w:w="1134" w:type="dxa"/>
            <w:vAlign w:val="center"/>
          </w:tcPr>
          <w:p w14:paraId="1616ABC6" w14:textId="226B5BA1" w:rsidR="00B471D9" w:rsidRPr="009C2586" w:rsidRDefault="00B471D9" w:rsidP="00B471D9">
            <w:pPr>
              <w:spacing w:line="276" w:lineRule="auto"/>
              <w:jc w:val="right"/>
              <w:rPr>
                <w:rFonts w:asciiTheme="majorHAnsi" w:hAnsiTheme="majorHAnsi" w:cs="Arial"/>
                <w:sz w:val="16"/>
                <w:szCs w:val="16"/>
                <w:highlight w:val="yellow"/>
              </w:rPr>
            </w:pPr>
            <w:r w:rsidRPr="00FD2D74">
              <w:rPr>
                <w:rFonts w:asciiTheme="majorHAnsi" w:hAnsiTheme="majorHAnsi" w:cs="Arial"/>
                <w:sz w:val="16"/>
                <w:szCs w:val="16"/>
              </w:rPr>
              <w:t>415</w:t>
            </w:r>
          </w:p>
        </w:tc>
        <w:tc>
          <w:tcPr>
            <w:tcW w:w="4384" w:type="dxa"/>
            <w:gridSpan w:val="2"/>
            <w:shd w:val="clear" w:color="auto" w:fill="auto"/>
          </w:tcPr>
          <w:p w14:paraId="7EC875EF"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Facilities Management</w:t>
            </w:r>
          </w:p>
        </w:tc>
        <w:tc>
          <w:tcPr>
            <w:tcW w:w="1134" w:type="dxa"/>
            <w:vAlign w:val="center"/>
          </w:tcPr>
          <w:p w14:paraId="6B615C11" w14:textId="7B660FCE" w:rsidR="00B471D9" w:rsidRPr="002F4E34" w:rsidRDefault="00B471D9" w:rsidP="00B471D9">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(198)</w:t>
            </w:r>
          </w:p>
        </w:tc>
        <w:tc>
          <w:tcPr>
            <w:tcW w:w="1558" w:type="dxa"/>
            <w:shd w:val="clear" w:color="auto" w:fill="auto"/>
            <w:vAlign w:val="center"/>
          </w:tcPr>
          <w:p w14:paraId="1115D6F7" w14:textId="6B4A0FFF" w:rsidR="00B471D9" w:rsidRPr="0050053F" w:rsidRDefault="00B471D9" w:rsidP="00B471D9">
            <w:pPr>
              <w:spacing w:line="276" w:lineRule="auto"/>
              <w:ind w:right="76"/>
              <w:jc w:val="right"/>
              <w:rPr>
                <w:rFonts w:asciiTheme="majorHAnsi" w:hAnsiTheme="majorHAnsi" w:cs="Arial"/>
                <w:sz w:val="16"/>
                <w:szCs w:val="16"/>
                <w:highlight w:val="yellow"/>
              </w:rPr>
            </w:pPr>
            <w:r w:rsidRPr="008E0912">
              <w:rPr>
                <w:rFonts w:asciiTheme="majorHAnsi" w:hAnsiTheme="majorHAnsi" w:cs="Arial"/>
                <w:sz w:val="16"/>
                <w:szCs w:val="16"/>
              </w:rPr>
              <w:t>7</w:t>
            </w:r>
            <w:r>
              <w:rPr>
                <w:rFonts w:asciiTheme="majorHAnsi" w:hAnsiTheme="majorHAnsi" w:cs="Arial"/>
                <w:sz w:val="16"/>
                <w:szCs w:val="16"/>
              </w:rPr>
              <w:t>2</w:t>
            </w:r>
          </w:p>
        </w:tc>
        <w:tc>
          <w:tcPr>
            <w:tcW w:w="1134" w:type="dxa"/>
            <w:shd w:val="clear" w:color="auto" w:fill="auto"/>
            <w:vAlign w:val="center"/>
          </w:tcPr>
          <w:p w14:paraId="0DE46CAB" w14:textId="3063A1AE" w:rsidR="00B471D9" w:rsidRPr="0050053F"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1</w:t>
            </w:r>
          </w:p>
        </w:tc>
        <w:tc>
          <w:tcPr>
            <w:tcW w:w="1275" w:type="dxa"/>
            <w:shd w:val="clear" w:color="auto" w:fill="auto"/>
            <w:vAlign w:val="center"/>
          </w:tcPr>
          <w:p w14:paraId="0F2992AC" w14:textId="6A0CEB2D" w:rsidR="00B471D9" w:rsidRPr="0050053F" w:rsidRDefault="00B471D9" w:rsidP="00B471D9">
            <w:pPr>
              <w:spacing w:line="276" w:lineRule="auto"/>
              <w:jc w:val="right"/>
              <w:rPr>
                <w:rFonts w:asciiTheme="majorHAnsi" w:hAnsiTheme="majorHAnsi" w:cs="Arial"/>
                <w:sz w:val="16"/>
                <w:szCs w:val="16"/>
                <w:highlight w:val="yellow"/>
              </w:rPr>
            </w:pPr>
            <w:r w:rsidRPr="008E0912">
              <w:rPr>
                <w:rFonts w:asciiTheme="majorHAnsi" w:hAnsiTheme="majorHAnsi" w:cs="Arial"/>
                <w:sz w:val="16"/>
                <w:szCs w:val="16"/>
              </w:rPr>
              <w:t>(125)</w:t>
            </w:r>
          </w:p>
        </w:tc>
      </w:tr>
      <w:tr w:rsidR="00B471D9" w:rsidRPr="004E12F9" w14:paraId="684B5435" w14:textId="77777777" w:rsidTr="00B8183B">
        <w:tc>
          <w:tcPr>
            <w:tcW w:w="1094" w:type="dxa"/>
            <w:shd w:val="clear" w:color="auto" w:fill="F9E1DF"/>
            <w:vAlign w:val="center"/>
          </w:tcPr>
          <w:p w14:paraId="35E83685" w14:textId="1DC53F3D"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F9E1DF"/>
            <w:vAlign w:val="center"/>
          </w:tcPr>
          <w:p w14:paraId="288069E7" w14:textId="3398CBC5"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716</w:t>
            </w:r>
          </w:p>
        </w:tc>
        <w:tc>
          <w:tcPr>
            <w:tcW w:w="1005" w:type="dxa"/>
            <w:shd w:val="clear" w:color="auto" w:fill="F9E1DF"/>
            <w:vAlign w:val="center"/>
          </w:tcPr>
          <w:p w14:paraId="616B97BC" w14:textId="0A5A22FB"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(19)</w:t>
            </w:r>
          </w:p>
        </w:tc>
        <w:tc>
          <w:tcPr>
            <w:tcW w:w="1134" w:type="dxa"/>
            <w:shd w:val="clear" w:color="auto" w:fill="F9E1DF"/>
            <w:vAlign w:val="center"/>
          </w:tcPr>
          <w:p w14:paraId="77A8F8CF" w14:textId="7FD2740D"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697</w:t>
            </w:r>
          </w:p>
        </w:tc>
        <w:tc>
          <w:tcPr>
            <w:tcW w:w="4384" w:type="dxa"/>
            <w:gridSpan w:val="2"/>
            <w:shd w:val="clear" w:color="auto" w:fill="F9E1DF"/>
          </w:tcPr>
          <w:p w14:paraId="285E2486" w14:textId="77777777" w:rsidR="00B471D9" w:rsidRPr="004E12F9" w:rsidRDefault="00B471D9" w:rsidP="00B471D9">
            <w:pPr>
              <w:spacing w:line="276" w:lineRule="auto"/>
              <w:rPr>
                <w:rFonts w:asciiTheme="majorHAnsi" w:hAnsiTheme="majorHAnsi" w:cs="Arial"/>
                <w:sz w:val="16"/>
                <w:szCs w:val="16"/>
              </w:rPr>
            </w:pPr>
            <w:r>
              <w:rPr>
                <w:rFonts w:asciiTheme="majorHAnsi" w:hAnsiTheme="majorHAnsi" w:cs="Arial"/>
                <w:sz w:val="16"/>
                <w:szCs w:val="16"/>
              </w:rPr>
              <w:t>Information Technology</w:t>
            </w:r>
          </w:p>
        </w:tc>
        <w:tc>
          <w:tcPr>
            <w:tcW w:w="1134" w:type="dxa"/>
            <w:shd w:val="clear" w:color="auto" w:fill="F9E1DF"/>
            <w:vAlign w:val="center"/>
          </w:tcPr>
          <w:p w14:paraId="3EABDDF4" w14:textId="01F1BE3A"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F9E1DF"/>
            <w:vAlign w:val="center"/>
          </w:tcPr>
          <w:p w14:paraId="626EB919" w14:textId="606053B4" w:rsidR="00B471D9" w:rsidRPr="0050053F" w:rsidRDefault="00B471D9" w:rsidP="00B471D9">
            <w:pPr>
              <w:spacing w:line="276" w:lineRule="auto"/>
              <w:ind w:right="76"/>
              <w:jc w:val="right"/>
              <w:rPr>
                <w:rFonts w:asciiTheme="majorHAnsi" w:hAnsiTheme="majorHAnsi"/>
                <w:sz w:val="16"/>
                <w:szCs w:val="16"/>
                <w:highlight w:val="yellow"/>
              </w:rPr>
            </w:pPr>
            <w:r w:rsidRPr="008E0912">
              <w:rPr>
                <w:rFonts w:asciiTheme="majorHAnsi" w:hAnsiTheme="majorHAnsi"/>
                <w:sz w:val="16"/>
                <w:szCs w:val="16"/>
              </w:rPr>
              <w:t>102</w:t>
            </w:r>
          </w:p>
        </w:tc>
        <w:tc>
          <w:tcPr>
            <w:tcW w:w="1134" w:type="dxa"/>
            <w:shd w:val="clear" w:color="auto" w:fill="F9E1DF"/>
            <w:vAlign w:val="center"/>
          </w:tcPr>
          <w:p w14:paraId="4CBFDDA8" w14:textId="1CDDA086" w:rsidR="00B471D9" w:rsidRPr="0050053F" w:rsidRDefault="00B471D9" w:rsidP="00B471D9">
            <w:pPr>
              <w:spacing w:line="276" w:lineRule="auto"/>
              <w:ind w:right="32"/>
              <w:jc w:val="right"/>
              <w:rPr>
                <w:rFonts w:asciiTheme="majorHAnsi" w:hAnsiTheme="majorHAnsi" w:cs="Arial"/>
                <w:sz w:val="16"/>
                <w:szCs w:val="16"/>
                <w:highlight w:val="yellow"/>
              </w:rPr>
            </w:pPr>
            <w:r w:rsidRPr="008E0912">
              <w:rPr>
                <w:rFonts w:asciiTheme="majorHAnsi" w:hAnsiTheme="majorHAnsi" w:cs="Arial"/>
                <w:sz w:val="16"/>
                <w:szCs w:val="16"/>
              </w:rPr>
              <w:t>(33)</w:t>
            </w:r>
          </w:p>
        </w:tc>
        <w:tc>
          <w:tcPr>
            <w:tcW w:w="1275" w:type="dxa"/>
            <w:shd w:val="clear" w:color="auto" w:fill="F9E1DF"/>
            <w:vAlign w:val="center"/>
          </w:tcPr>
          <w:p w14:paraId="77A74D3F" w14:textId="7EAE229A" w:rsidR="00B471D9" w:rsidRPr="0050053F" w:rsidRDefault="00B471D9" w:rsidP="00B471D9">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69</w:t>
            </w:r>
          </w:p>
        </w:tc>
      </w:tr>
      <w:tr w:rsidR="00B471D9" w:rsidRPr="004E12F9" w14:paraId="037E53D9" w14:textId="77777777" w:rsidTr="008528D6">
        <w:tc>
          <w:tcPr>
            <w:tcW w:w="1094" w:type="dxa"/>
            <w:shd w:val="clear" w:color="auto" w:fill="auto"/>
          </w:tcPr>
          <w:p w14:paraId="2CEA6BDE" w14:textId="708DA6B4"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auto"/>
          </w:tcPr>
          <w:p w14:paraId="3838EBBB" w14:textId="35307ADC"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244</w:t>
            </w:r>
          </w:p>
        </w:tc>
        <w:tc>
          <w:tcPr>
            <w:tcW w:w="1005" w:type="dxa"/>
            <w:shd w:val="clear" w:color="auto" w:fill="auto"/>
          </w:tcPr>
          <w:p w14:paraId="7AB834BB" w14:textId="596173BF"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(4)</w:t>
            </w:r>
          </w:p>
        </w:tc>
        <w:tc>
          <w:tcPr>
            <w:tcW w:w="1134" w:type="dxa"/>
          </w:tcPr>
          <w:p w14:paraId="07CBD4EF" w14:textId="0E4D19D2"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240</w:t>
            </w:r>
          </w:p>
        </w:tc>
        <w:tc>
          <w:tcPr>
            <w:tcW w:w="4384" w:type="dxa"/>
            <w:gridSpan w:val="2"/>
            <w:shd w:val="clear" w:color="auto" w:fill="auto"/>
          </w:tcPr>
          <w:p w14:paraId="31B496FD"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Vehicle Fleet Management</w:t>
            </w:r>
          </w:p>
        </w:tc>
        <w:tc>
          <w:tcPr>
            <w:tcW w:w="1134" w:type="dxa"/>
          </w:tcPr>
          <w:p w14:paraId="78112A4B" w14:textId="36433631"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auto"/>
          </w:tcPr>
          <w:p w14:paraId="45907CE7" w14:textId="70D2815F" w:rsidR="00B471D9" w:rsidRPr="004F66D5" w:rsidRDefault="00B471D9" w:rsidP="00B471D9">
            <w:pPr>
              <w:spacing w:line="276" w:lineRule="auto"/>
              <w:ind w:right="76"/>
              <w:jc w:val="right"/>
              <w:rPr>
                <w:rFonts w:asciiTheme="majorHAnsi" w:hAnsiTheme="majorHAnsi"/>
                <w:sz w:val="16"/>
                <w:szCs w:val="16"/>
              </w:rPr>
            </w:pPr>
            <w:r w:rsidRPr="004F66D5">
              <w:rPr>
                <w:rFonts w:asciiTheme="majorHAnsi" w:hAnsiTheme="majorHAnsi"/>
                <w:sz w:val="16"/>
                <w:szCs w:val="16"/>
              </w:rPr>
              <w:t>38</w:t>
            </w:r>
          </w:p>
        </w:tc>
        <w:tc>
          <w:tcPr>
            <w:tcW w:w="1134" w:type="dxa"/>
            <w:shd w:val="clear" w:color="auto" w:fill="auto"/>
          </w:tcPr>
          <w:p w14:paraId="531474EC" w14:textId="3D53C966" w:rsidR="00B471D9" w:rsidRPr="004F66D5" w:rsidRDefault="00B471D9" w:rsidP="00B471D9">
            <w:pPr>
              <w:spacing w:line="276" w:lineRule="auto"/>
              <w:ind w:right="32"/>
              <w:jc w:val="right"/>
              <w:rPr>
                <w:rFonts w:asciiTheme="majorHAnsi" w:hAnsiTheme="majorHAnsi" w:cs="Arial"/>
                <w:sz w:val="16"/>
                <w:szCs w:val="16"/>
              </w:rPr>
            </w:pPr>
            <w:r w:rsidRPr="004F66D5">
              <w:rPr>
                <w:rFonts w:asciiTheme="majorHAnsi" w:hAnsiTheme="majorHAnsi" w:cs="Arial"/>
                <w:sz w:val="16"/>
                <w:szCs w:val="16"/>
              </w:rPr>
              <w:t>-</w:t>
            </w:r>
          </w:p>
        </w:tc>
        <w:tc>
          <w:tcPr>
            <w:tcW w:w="1275" w:type="dxa"/>
            <w:shd w:val="clear" w:color="auto" w:fill="auto"/>
          </w:tcPr>
          <w:p w14:paraId="52D654C1" w14:textId="1AA9ED7A" w:rsidR="00B471D9" w:rsidRPr="004F66D5" w:rsidRDefault="00B471D9" w:rsidP="00B471D9">
            <w:pPr>
              <w:spacing w:line="276" w:lineRule="auto"/>
              <w:jc w:val="right"/>
              <w:rPr>
                <w:rFonts w:asciiTheme="majorHAnsi" w:hAnsiTheme="majorHAnsi" w:cs="Arial"/>
                <w:sz w:val="16"/>
                <w:szCs w:val="16"/>
              </w:rPr>
            </w:pPr>
            <w:r w:rsidRPr="004F66D5">
              <w:rPr>
                <w:rFonts w:asciiTheme="majorHAnsi" w:hAnsiTheme="majorHAnsi" w:cs="Arial"/>
                <w:sz w:val="16"/>
                <w:szCs w:val="16"/>
              </w:rPr>
              <w:t>38</w:t>
            </w:r>
          </w:p>
        </w:tc>
      </w:tr>
      <w:tr w:rsidR="00B471D9" w:rsidRPr="004E12F9" w14:paraId="36FC20BA" w14:textId="77777777" w:rsidTr="00B8183B">
        <w:tc>
          <w:tcPr>
            <w:tcW w:w="1094" w:type="dxa"/>
            <w:shd w:val="clear" w:color="auto" w:fill="F9E1DF"/>
            <w:vAlign w:val="center"/>
          </w:tcPr>
          <w:p w14:paraId="2063563E" w14:textId="58E56AB9"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F9E1DF"/>
            <w:vAlign w:val="center"/>
          </w:tcPr>
          <w:p w14:paraId="1DF05B06" w14:textId="41B80B3F"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2,767</w:t>
            </w:r>
          </w:p>
        </w:tc>
        <w:tc>
          <w:tcPr>
            <w:tcW w:w="1005" w:type="dxa"/>
            <w:shd w:val="clear" w:color="auto" w:fill="F9E1DF"/>
            <w:vAlign w:val="center"/>
          </w:tcPr>
          <w:p w14:paraId="28E0A822" w14:textId="6D4DD3BA"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28</w:t>
            </w:r>
          </w:p>
        </w:tc>
        <w:tc>
          <w:tcPr>
            <w:tcW w:w="1134" w:type="dxa"/>
            <w:shd w:val="clear" w:color="auto" w:fill="F9E1DF"/>
            <w:vAlign w:val="center"/>
          </w:tcPr>
          <w:p w14:paraId="4D9EE79C" w14:textId="3B028E14"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2,795</w:t>
            </w:r>
          </w:p>
        </w:tc>
        <w:tc>
          <w:tcPr>
            <w:tcW w:w="4384" w:type="dxa"/>
            <w:gridSpan w:val="2"/>
            <w:shd w:val="clear" w:color="auto" w:fill="F9E1DF"/>
          </w:tcPr>
          <w:p w14:paraId="64281B8B" w14:textId="77777777" w:rsidR="00B471D9" w:rsidRPr="004E12F9" w:rsidRDefault="00B471D9" w:rsidP="00B471D9">
            <w:pPr>
              <w:spacing w:line="276" w:lineRule="auto"/>
              <w:rPr>
                <w:rFonts w:asciiTheme="majorHAnsi" w:hAnsiTheme="majorHAnsi" w:cs="Arial"/>
                <w:sz w:val="16"/>
                <w:szCs w:val="16"/>
              </w:rPr>
            </w:pPr>
            <w:r>
              <w:rPr>
                <w:rFonts w:asciiTheme="majorHAnsi" w:hAnsiTheme="majorHAnsi" w:cs="Arial"/>
                <w:sz w:val="16"/>
                <w:szCs w:val="16"/>
              </w:rPr>
              <w:t>People and Organisational Development</w:t>
            </w:r>
          </w:p>
        </w:tc>
        <w:tc>
          <w:tcPr>
            <w:tcW w:w="1134" w:type="dxa"/>
            <w:shd w:val="clear" w:color="auto" w:fill="F9E1DF"/>
            <w:vAlign w:val="center"/>
          </w:tcPr>
          <w:p w14:paraId="71B59576" w14:textId="48E6DBAE"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F9E1DF"/>
            <w:vAlign w:val="center"/>
          </w:tcPr>
          <w:p w14:paraId="5E33B445" w14:textId="1E6A2DD4"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sz w:val="16"/>
                <w:szCs w:val="16"/>
              </w:rPr>
              <w:t>(1,81</w:t>
            </w:r>
            <w:r w:rsidR="000B3A47" w:rsidRPr="00120DB0">
              <w:rPr>
                <w:rFonts w:asciiTheme="majorHAnsi" w:hAnsiTheme="majorHAnsi"/>
                <w:sz w:val="16"/>
                <w:szCs w:val="16"/>
              </w:rPr>
              <w:t>9</w:t>
            </w:r>
            <w:r w:rsidRPr="00120DB0">
              <w:rPr>
                <w:rFonts w:asciiTheme="majorHAnsi" w:hAnsiTheme="majorHAnsi"/>
                <w:sz w:val="16"/>
                <w:szCs w:val="16"/>
              </w:rPr>
              <w:t>)</w:t>
            </w:r>
          </w:p>
        </w:tc>
        <w:tc>
          <w:tcPr>
            <w:tcW w:w="1134" w:type="dxa"/>
            <w:shd w:val="clear" w:color="auto" w:fill="F9E1DF"/>
            <w:vAlign w:val="center"/>
          </w:tcPr>
          <w:p w14:paraId="0097A432" w14:textId="333B79FF"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w:t>
            </w:r>
            <w:r w:rsidR="004F66D5" w:rsidRPr="00120DB0">
              <w:rPr>
                <w:rFonts w:asciiTheme="majorHAnsi" w:hAnsiTheme="majorHAnsi" w:cs="Arial"/>
                <w:sz w:val="16"/>
                <w:szCs w:val="16"/>
              </w:rPr>
              <w:t>9</w:t>
            </w:r>
            <w:r w:rsidRPr="00120DB0">
              <w:rPr>
                <w:rFonts w:asciiTheme="majorHAnsi" w:hAnsiTheme="majorHAnsi" w:cs="Arial"/>
                <w:sz w:val="16"/>
                <w:szCs w:val="16"/>
              </w:rPr>
              <w:t>)</w:t>
            </w:r>
          </w:p>
        </w:tc>
        <w:tc>
          <w:tcPr>
            <w:tcW w:w="1275" w:type="dxa"/>
            <w:shd w:val="clear" w:color="auto" w:fill="F9E1DF"/>
            <w:vAlign w:val="center"/>
          </w:tcPr>
          <w:p w14:paraId="5482BF92" w14:textId="6F6235C4"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(1,83</w:t>
            </w:r>
            <w:r w:rsidR="000B3A47" w:rsidRPr="00120DB0">
              <w:rPr>
                <w:rFonts w:asciiTheme="majorHAnsi" w:hAnsiTheme="majorHAnsi" w:cs="Arial"/>
                <w:sz w:val="16"/>
                <w:szCs w:val="16"/>
              </w:rPr>
              <w:t>8</w:t>
            </w:r>
            <w:r w:rsidRPr="00120DB0">
              <w:rPr>
                <w:rFonts w:asciiTheme="majorHAnsi" w:hAnsiTheme="majorHAnsi" w:cs="Arial"/>
                <w:sz w:val="16"/>
                <w:szCs w:val="16"/>
              </w:rPr>
              <w:t>)</w:t>
            </w:r>
          </w:p>
        </w:tc>
      </w:tr>
      <w:tr w:rsidR="00B471D9" w:rsidRPr="004E12F9" w14:paraId="0020E342" w14:textId="77777777" w:rsidTr="00487DD1">
        <w:tc>
          <w:tcPr>
            <w:tcW w:w="1094" w:type="dxa"/>
            <w:shd w:val="clear" w:color="auto" w:fill="auto"/>
            <w:vAlign w:val="center"/>
          </w:tcPr>
          <w:p w14:paraId="018058F7" w14:textId="7267A16B"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auto"/>
            <w:vAlign w:val="center"/>
          </w:tcPr>
          <w:p w14:paraId="33E1A398" w14:textId="38885483"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332</w:t>
            </w:r>
          </w:p>
        </w:tc>
        <w:tc>
          <w:tcPr>
            <w:tcW w:w="1005" w:type="dxa"/>
            <w:shd w:val="clear" w:color="auto" w:fill="auto"/>
            <w:vAlign w:val="center"/>
          </w:tcPr>
          <w:p w14:paraId="724DC9F8" w14:textId="7BB02259"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w:t>
            </w:r>
          </w:p>
        </w:tc>
        <w:tc>
          <w:tcPr>
            <w:tcW w:w="1134" w:type="dxa"/>
            <w:shd w:val="clear" w:color="auto" w:fill="auto"/>
            <w:vAlign w:val="center"/>
          </w:tcPr>
          <w:p w14:paraId="2D4A2CF0" w14:textId="5F293CF8"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333</w:t>
            </w:r>
          </w:p>
        </w:tc>
        <w:tc>
          <w:tcPr>
            <w:tcW w:w="4384" w:type="dxa"/>
            <w:gridSpan w:val="2"/>
            <w:shd w:val="clear" w:color="auto" w:fill="auto"/>
          </w:tcPr>
          <w:p w14:paraId="11AABC65" w14:textId="77777777" w:rsidR="00B471D9" w:rsidRPr="006125E4" w:rsidRDefault="00B471D9" w:rsidP="00B471D9">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134" w:type="dxa"/>
            <w:shd w:val="clear" w:color="auto" w:fill="auto"/>
            <w:vAlign w:val="center"/>
          </w:tcPr>
          <w:p w14:paraId="5E0A33EC" w14:textId="1FF7DA46"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auto"/>
            <w:vAlign w:val="center"/>
          </w:tcPr>
          <w:p w14:paraId="4876DEA4" w14:textId="212B1A3B"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sz w:val="16"/>
                <w:szCs w:val="16"/>
              </w:rPr>
              <w:t>(3)</w:t>
            </w:r>
          </w:p>
        </w:tc>
        <w:tc>
          <w:tcPr>
            <w:tcW w:w="1134" w:type="dxa"/>
            <w:shd w:val="clear" w:color="auto" w:fill="auto"/>
            <w:vAlign w:val="center"/>
          </w:tcPr>
          <w:p w14:paraId="134827BA" w14:textId="67322332"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5</w:t>
            </w:r>
          </w:p>
        </w:tc>
        <w:tc>
          <w:tcPr>
            <w:tcW w:w="1275" w:type="dxa"/>
            <w:shd w:val="clear" w:color="auto" w:fill="auto"/>
            <w:vAlign w:val="center"/>
          </w:tcPr>
          <w:p w14:paraId="5228BE7F" w14:textId="234FCA81"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w:t>
            </w:r>
          </w:p>
        </w:tc>
      </w:tr>
      <w:tr w:rsidR="00B471D9" w:rsidRPr="004E12F9" w14:paraId="6E8E5AF8" w14:textId="77777777" w:rsidTr="00350DE7">
        <w:tc>
          <w:tcPr>
            <w:tcW w:w="1094" w:type="dxa"/>
            <w:shd w:val="clear" w:color="auto" w:fill="F9E1DF"/>
          </w:tcPr>
          <w:p w14:paraId="08BB1BA5" w14:textId="56AD67A8"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F9E1DF"/>
          </w:tcPr>
          <w:p w14:paraId="0D20330E" w14:textId="0BEA88F8"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cs="Arial"/>
                <w:sz w:val="16"/>
                <w:szCs w:val="16"/>
              </w:rPr>
              <w:t>279</w:t>
            </w:r>
          </w:p>
        </w:tc>
        <w:tc>
          <w:tcPr>
            <w:tcW w:w="1005" w:type="dxa"/>
            <w:shd w:val="clear" w:color="auto" w:fill="F9E1DF"/>
            <w:vAlign w:val="center"/>
          </w:tcPr>
          <w:p w14:paraId="27536516" w14:textId="5B83F041"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17</w:t>
            </w:r>
          </w:p>
        </w:tc>
        <w:tc>
          <w:tcPr>
            <w:tcW w:w="1134" w:type="dxa"/>
            <w:shd w:val="clear" w:color="auto" w:fill="F9E1DF"/>
          </w:tcPr>
          <w:p w14:paraId="4559D2BD" w14:textId="21DD43C9"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296</w:t>
            </w:r>
          </w:p>
        </w:tc>
        <w:tc>
          <w:tcPr>
            <w:tcW w:w="4384" w:type="dxa"/>
            <w:gridSpan w:val="2"/>
            <w:shd w:val="clear" w:color="auto" w:fill="F9E1DF"/>
          </w:tcPr>
          <w:p w14:paraId="21F67620"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Regional &amp; Collaboration (Lead)</w:t>
            </w:r>
          </w:p>
        </w:tc>
        <w:tc>
          <w:tcPr>
            <w:tcW w:w="1134" w:type="dxa"/>
            <w:shd w:val="clear" w:color="auto" w:fill="F9E1DF"/>
            <w:vAlign w:val="center"/>
          </w:tcPr>
          <w:p w14:paraId="071E7ED3" w14:textId="10EAA3CE"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F9E1DF"/>
          </w:tcPr>
          <w:p w14:paraId="37F405EC" w14:textId="1029FF3F"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cs="Arial"/>
                <w:sz w:val="16"/>
                <w:szCs w:val="16"/>
              </w:rPr>
              <w:t>39</w:t>
            </w:r>
          </w:p>
        </w:tc>
        <w:tc>
          <w:tcPr>
            <w:tcW w:w="1134" w:type="dxa"/>
            <w:shd w:val="clear" w:color="auto" w:fill="F9E1DF"/>
            <w:vAlign w:val="center"/>
          </w:tcPr>
          <w:p w14:paraId="2793FB17" w14:textId="31E1C81E"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(20)</w:t>
            </w:r>
          </w:p>
        </w:tc>
        <w:tc>
          <w:tcPr>
            <w:tcW w:w="1275" w:type="dxa"/>
            <w:shd w:val="clear" w:color="auto" w:fill="F9E1DF"/>
          </w:tcPr>
          <w:p w14:paraId="7314585A" w14:textId="1551D166"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19</w:t>
            </w:r>
          </w:p>
        </w:tc>
      </w:tr>
      <w:tr w:rsidR="00B471D9" w:rsidRPr="004E12F9" w14:paraId="016CD545" w14:textId="77777777" w:rsidTr="00487DD1">
        <w:tc>
          <w:tcPr>
            <w:tcW w:w="1094" w:type="dxa"/>
            <w:shd w:val="clear" w:color="auto" w:fill="auto"/>
            <w:vAlign w:val="center"/>
          </w:tcPr>
          <w:p w14:paraId="6644DA0C" w14:textId="46241B1D"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auto"/>
            <w:vAlign w:val="center"/>
          </w:tcPr>
          <w:p w14:paraId="7A6DE53C" w14:textId="5F02BB0B"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cs="Arial"/>
                <w:sz w:val="16"/>
                <w:szCs w:val="16"/>
              </w:rPr>
              <w:t>3,530</w:t>
            </w:r>
          </w:p>
        </w:tc>
        <w:tc>
          <w:tcPr>
            <w:tcW w:w="1005" w:type="dxa"/>
            <w:shd w:val="clear" w:color="auto" w:fill="auto"/>
            <w:vAlign w:val="center"/>
          </w:tcPr>
          <w:p w14:paraId="650017B2" w14:textId="3A33C5C2"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w:t>
            </w:r>
          </w:p>
        </w:tc>
        <w:tc>
          <w:tcPr>
            <w:tcW w:w="1134" w:type="dxa"/>
            <w:shd w:val="clear" w:color="auto" w:fill="auto"/>
            <w:vAlign w:val="center"/>
          </w:tcPr>
          <w:p w14:paraId="4F99ECE4" w14:textId="167E349A"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3,529</w:t>
            </w:r>
          </w:p>
        </w:tc>
        <w:tc>
          <w:tcPr>
            <w:tcW w:w="4384" w:type="dxa"/>
            <w:gridSpan w:val="2"/>
            <w:shd w:val="clear" w:color="auto" w:fill="auto"/>
          </w:tcPr>
          <w:p w14:paraId="5F21CFE0" w14:textId="28E182A6" w:rsidR="00B471D9" w:rsidRPr="004E12F9" w:rsidRDefault="0088013C" w:rsidP="00B471D9">
            <w:pPr>
              <w:spacing w:line="276" w:lineRule="auto"/>
              <w:rPr>
                <w:rFonts w:asciiTheme="majorHAnsi" w:hAnsiTheme="majorHAnsi" w:cs="Arial"/>
                <w:sz w:val="16"/>
                <w:szCs w:val="16"/>
              </w:rPr>
            </w:pPr>
            <w:r w:rsidRPr="004E12F9">
              <w:rPr>
                <w:rFonts w:asciiTheme="majorHAnsi" w:hAnsiTheme="majorHAnsi" w:cs="Arial"/>
                <w:sz w:val="16"/>
                <w:szCs w:val="16"/>
              </w:rPr>
              <w:t>Non-Devolved</w:t>
            </w:r>
          </w:p>
        </w:tc>
        <w:tc>
          <w:tcPr>
            <w:tcW w:w="1134" w:type="dxa"/>
            <w:shd w:val="clear" w:color="auto" w:fill="auto"/>
            <w:vAlign w:val="center"/>
          </w:tcPr>
          <w:p w14:paraId="2F30B78B" w14:textId="2E4F42D0"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auto"/>
            <w:vAlign w:val="center"/>
          </w:tcPr>
          <w:p w14:paraId="7AFE09F0" w14:textId="2042EA4D"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cs="Arial"/>
                <w:sz w:val="16"/>
                <w:szCs w:val="16"/>
              </w:rPr>
              <w:t>(1,586)</w:t>
            </w:r>
          </w:p>
        </w:tc>
        <w:tc>
          <w:tcPr>
            <w:tcW w:w="1134" w:type="dxa"/>
            <w:shd w:val="clear" w:color="auto" w:fill="auto"/>
            <w:vAlign w:val="center"/>
          </w:tcPr>
          <w:p w14:paraId="7ED03019" w14:textId="5E1AA6E1"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1</w:t>
            </w:r>
          </w:p>
        </w:tc>
        <w:tc>
          <w:tcPr>
            <w:tcW w:w="1275" w:type="dxa"/>
            <w:shd w:val="clear" w:color="auto" w:fill="auto"/>
            <w:vAlign w:val="center"/>
          </w:tcPr>
          <w:p w14:paraId="13D22F4A" w14:textId="4E477FDA"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(1,585)</w:t>
            </w:r>
          </w:p>
        </w:tc>
      </w:tr>
      <w:tr w:rsidR="00B471D9" w:rsidRPr="004E12F9" w14:paraId="4DBD3624" w14:textId="77777777" w:rsidTr="00B8183B">
        <w:tc>
          <w:tcPr>
            <w:tcW w:w="1094" w:type="dxa"/>
            <w:shd w:val="clear" w:color="auto" w:fill="F9E1DF"/>
            <w:vAlign w:val="center"/>
          </w:tcPr>
          <w:p w14:paraId="473E7210" w14:textId="6C0972E6"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shd w:val="clear" w:color="auto" w:fill="F9E1DF"/>
            <w:vAlign w:val="center"/>
          </w:tcPr>
          <w:p w14:paraId="41AA99EB" w14:textId="5F621246"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88</w:t>
            </w:r>
          </w:p>
        </w:tc>
        <w:tc>
          <w:tcPr>
            <w:tcW w:w="1005" w:type="dxa"/>
            <w:shd w:val="clear" w:color="auto" w:fill="F9E1DF"/>
            <w:vAlign w:val="center"/>
          </w:tcPr>
          <w:p w14:paraId="48DFA3F6" w14:textId="255DE7DE"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w:t>
            </w:r>
          </w:p>
        </w:tc>
        <w:tc>
          <w:tcPr>
            <w:tcW w:w="1134" w:type="dxa"/>
            <w:shd w:val="clear" w:color="auto" w:fill="F9E1DF"/>
            <w:vAlign w:val="center"/>
          </w:tcPr>
          <w:p w14:paraId="46A1FB2B" w14:textId="51D9E8C9"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88</w:t>
            </w:r>
          </w:p>
        </w:tc>
        <w:tc>
          <w:tcPr>
            <w:tcW w:w="4384" w:type="dxa"/>
            <w:gridSpan w:val="2"/>
            <w:shd w:val="clear" w:color="auto" w:fill="F9E1DF"/>
          </w:tcPr>
          <w:p w14:paraId="4F2D828D"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Secondments</w:t>
            </w:r>
          </w:p>
        </w:tc>
        <w:tc>
          <w:tcPr>
            <w:tcW w:w="1134" w:type="dxa"/>
            <w:shd w:val="clear" w:color="auto" w:fill="F9E1DF"/>
            <w:vAlign w:val="center"/>
          </w:tcPr>
          <w:p w14:paraId="1FF64493" w14:textId="3B4F7D8C"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shd w:val="clear" w:color="auto" w:fill="F9E1DF"/>
            <w:vAlign w:val="center"/>
          </w:tcPr>
          <w:p w14:paraId="45B17DB7" w14:textId="7E70DB25"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sz w:val="16"/>
                <w:szCs w:val="16"/>
              </w:rPr>
              <w:t>(13)</w:t>
            </w:r>
          </w:p>
        </w:tc>
        <w:tc>
          <w:tcPr>
            <w:tcW w:w="1134" w:type="dxa"/>
            <w:shd w:val="clear" w:color="auto" w:fill="F9E1DF"/>
            <w:vAlign w:val="center"/>
          </w:tcPr>
          <w:p w14:paraId="4530A5CE" w14:textId="2FC072D3"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275" w:type="dxa"/>
            <w:shd w:val="clear" w:color="auto" w:fill="F9E1DF"/>
            <w:vAlign w:val="center"/>
          </w:tcPr>
          <w:p w14:paraId="76559EE2" w14:textId="353263BF"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(13)</w:t>
            </w:r>
          </w:p>
        </w:tc>
      </w:tr>
      <w:tr w:rsidR="00B471D9" w:rsidRPr="004E12F9" w14:paraId="24589578" w14:textId="77777777" w:rsidTr="00487DD1">
        <w:tc>
          <w:tcPr>
            <w:tcW w:w="1094" w:type="dxa"/>
            <w:tcBorders>
              <w:bottom w:val="single" w:sz="12" w:space="0" w:color="FF0000"/>
            </w:tcBorders>
            <w:shd w:val="clear" w:color="auto" w:fill="auto"/>
            <w:vAlign w:val="center"/>
          </w:tcPr>
          <w:p w14:paraId="6ED2EE99" w14:textId="196E8D46"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tcBorders>
              <w:bottom w:val="single" w:sz="12" w:space="0" w:color="FF0000"/>
            </w:tcBorders>
            <w:shd w:val="clear" w:color="auto" w:fill="auto"/>
            <w:vAlign w:val="center"/>
          </w:tcPr>
          <w:p w14:paraId="2D185686" w14:textId="2F4AFC4E"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sz w:val="16"/>
                <w:szCs w:val="16"/>
              </w:rPr>
              <w:t>915</w:t>
            </w:r>
          </w:p>
        </w:tc>
        <w:tc>
          <w:tcPr>
            <w:tcW w:w="1005" w:type="dxa"/>
            <w:tcBorders>
              <w:bottom w:val="single" w:sz="12" w:space="0" w:color="FF0000"/>
            </w:tcBorders>
            <w:shd w:val="clear" w:color="auto" w:fill="auto"/>
            <w:vAlign w:val="center"/>
          </w:tcPr>
          <w:p w14:paraId="19BC1EBC" w14:textId="16B0CD31"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w:t>
            </w:r>
          </w:p>
        </w:tc>
        <w:tc>
          <w:tcPr>
            <w:tcW w:w="1134" w:type="dxa"/>
            <w:tcBorders>
              <w:bottom w:val="single" w:sz="12" w:space="0" w:color="FF0000"/>
            </w:tcBorders>
            <w:shd w:val="clear" w:color="auto" w:fill="auto"/>
            <w:vAlign w:val="center"/>
          </w:tcPr>
          <w:p w14:paraId="60F3D3C8" w14:textId="3576519D"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915</w:t>
            </w:r>
          </w:p>
        </w:tc>
        <w:tc>
          <w:tcPr>
            <w:tcW w:w="4384" w:type="dxa"/>
            <w:gridSpan w:val="2"/>
            <w:tcBorders>
              <w:bottom w:val="single" w:sz="12" w:space="0" w:color="FF0000"/>
            </w:tcBorders>
            <w:shd w:val="clear" w:color="auto" w:fill="auto"/>
          </w:tcPr>
          <w:p w14:paraId="0510966C"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Grants</w:t>
            </w:r>
          </w:p>
        </w:tc>
        <w:tc>
          <w:tcPr>
            <w:tcW w:w="1134" w:type="dxa"/>
            <w:tcBorders>
              <w:bottom w:val="single" w:sz="12" w:space="0" w:color="FF0000"/>
            </w:tcBorders>
            <w:shd w:val="clear" w:color="auto" w:fill="auto"/>
            <w:vAlign w:val="center"/>
          </w:tcPr>
          <w:p w14:paraId="68675CE3" w14:textId="755E9744" w:rsidR="00B471D9" w:rsidRPr="002F4E34" w:rsidRDefault="00B471D9" w:rsidP="00B471D9">
            <w:pPr>
              <w:spacing w:line="276" w:lineRule="auto"/>
              <w:ind w:right="76"/>
              <w:jc w:val="right"/>
              <w:rPr>
                <w:rFonts w:asciiTheme="majorHAnsi" w:hAnsiTheme="majorHAnsi"/>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vAlign w:val="center"/>
          </w:tcPr>
          <w:p w14:paraId="60635E62" w14:textId="0808C5CA"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sz w:val="16"/>
                <w:szCs w:val="16"/>
              </w:rPr>
              <w:t>(224)</w:t>
            </w:r>
          </w:p>
        </w:tc>
        <w:tc>
          <w:tcPr>
            <w:tcW w:w="1134" w:type="dxa"/>
            <w:tcBorders>
              <w:bottom w:val="single" w:sz="12" w:space="0" w:color="FF0000"/>
            </w:tcBorders>
            <w:shd w:val="clear" w:color="auto" w:fill="auto"/>
            <w:vAlign w:val="center"/>
          </w:tcPr>
          <w:p w14:paraId="5F28C159" w14:textId="1F2120C2"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275" w:type="dxa"/>
            <w:tcBorders>
              <w:bottom w:val="single" w:sz="12" w:space="0" w:color="FF0000"/>
            </w:tcBorders>
            <w:shd w:val="clear" w:color="auto" w:fill="auto"/>
            <w:vAlign w:val="center"/>
          </w:tcPr>
          <w:p w14:paraId="398E54D1" w14:textId="75155297"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(224)</w:t>
            </w:r>
          </w:p>
        </w:tc>
      </w:tr>
      <w:tr w:rsidR="00B471D9" w:rsidRPr="004E12F9" w14:paraId="42F2BEEB" w14:textId="77777777" w:rsidTr="00487DD1">
        <w:tc>
          <w:tcPr>
            <w:tcW w:w="1094" w:type="dxa"/>
            <w:tcBorders>
              <w:top w:val="single" w:sz="12" w:space="0" w:color="FF0000"/>
              <w:bottom w:val="single" w:sz="12" w:space="0" w:color="FF0000"/>
            </w:tcBorders>
            <w:shd w:val="clear" w:color="auto" w:fill="F9E1DF"/>
            <w:vAlign w:val="center"/>
          </w:tcPr>
          <w:p w14:paraId="756AD144" w14:textId="1EF08C37" w:rsidR="00B471D9" w:rsidRPr="0092556B" w:rsidRDefault="00B471D9" w:rsidP="00B471D9">
            <w:pPr>
              <w:spacing w:line="276" w:lineRule="auto"/>
              <w:ind w:right="29"/>
              <w:jc w:val="right"/>
              <w:rPr>
                <w:rFonts w:asciiTheme="majorHAnsi" w:hAnsiTheme="majorHAnsi" w:cs="Arial"/>
                <w:sz w:val="16"/>
                <w:szCs w:val="16"/>
              </w:rPr>
            </w:pPr>
            <w:r w:rsidRPr="00EF6E66">
              <w:rPr>
                <w:rFonts w:asciiTheme="majorHAnsi" w:hAnsiTheme="majorHAnsi"/>
                <w:sz w:val="16"/>
                <w:szCs w:val="16"/>
              </w:rPr>
              <w:t>-</w:t>
            </w:r>
          </w:p>
        </w:tc>
        <w:tc>
          <w:tcPr>
            <w:tcW w:w="1417" w:type="dxa"/>
            <w:tcBorders>
              <w:top w:val="single" w:sz="12" w:space="0" w:color="FF0000"/>
              <w:bottom w:val="single" w:sz="12" w:space="0" w:color="FF0000"/>
            </w:tcBorders>
            <w:shd w:val="clear" w:color="auto" w:fill="F9E1DF"/>
            <w:vAlign w:val="center"/>
          </w:tcPr>
          <w:p w14:paraId="1DEB1225" w14:textId="661E17A1" w:rsidR="00B471D9" w:rsidRPr="009C2586" w:rsidRDefault="00B471D9" w:rsidP="00B471D9">
            <w:pPr>
              <w:spacing w:line="276" w:lineRule="auto"/>
              <w:ind w:right="76"/>
              <w:jc w:val="right"/>
              <w:rPr>
                <w:rFonts w:asciiTheme="majorHAnsi" w:hAnsiTheme="majorHAnsi"/>
                <w:sz w:val="16"/>
                <w:szCs w:val="16"/>
                <w:highlight w:val="yellow"/>
              </w:rPr>
            </w:pPr>
            <w:r w:rsidRPr="002551BA">
              <w:rPr>
                <w:rFonts w:asciiTheme="majorHAnsi" w:hAnsiTheme="majorHAnsi" w:cs="Arial"/>
                <w:sz w:val="16"/>
                <w:szCs w:val="16"/>
              </w:rPr>
              <w:t>9,597</w:t>
            </w:r>
          </w:p>
        </w:tc>
        <w:tc>
          <w:tcPr>
            <w:tcW w:w="1005" w:type="dxa"/>
            <w:tcBorders>
              <w:top w:val="single" w:sz="12" w:space="0" w:color="FF0000"/>
              <w:bottom w:val="single" w:sz="12" w:space="0" w:color="FF0000"/>
            </w:tcBorders>
            <w:shd w:val="clear" w:color="auto" w:fill="F9E1DF"/>
            <w:vAlign w:val="center"/>
          </w:tcPr>
          <w:p w14:paraId="5E23D368" w14:textId="02DD6214"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17</w:t>
            </w:r>
          </w:p>
        </w:tc>
        <w:tc>
          <w:tcPr>
            <w:tcW w:w="1134" w:type="dxa"/>
            <w:tcBorders>
              <w:top w:val="single" w:sz="12" w:space="0" w:color="FF0000"/>
              <w:bottom w:val="single" w:sz="12" w:space="0" w:color="FF0000"/>
            </w:tcBorders>
            <w:shd w:val="clear" w:color="auto" w:fill="F9E1DF"/>
            <w:vAlign w:val="center"/>
          </w:tcPr>
          <w:p w14:paraId="1F721EF1" w14:textId="13EAC166"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9,614</w:t>
            </w:r>
          </w:p>
        </w:tc>
        <w:tc>
          <w:tcPr>
            <w:tcW w:w="4384" w:type="dxa"/>
            <w:gridSpan w:val="2"/>
            <w:tcBorders>
              <w:top w:val="single" w:sz="12" w:space="0" w:color="FF0000"/>
              <w:bottom w:val="single" w:sz="12" w:space="0" w:color="FF0000"/>
            </w:tcBorders>
            <w:shd w:val="clear" w:color="auto" w:fill="F9E1DF"/>
          </w:tcPr>
          <w:p w14:paraId="7819B513" w14:textId="77777777" w:rsidR="00B471D9" w:rsidRPr="004E12F9" w:rsidRDefault="00B471D9" w:rsidP="00B471D9">
            <w:pPr>
              <w:spacing w:line="276" w:lineRule="auto"/>
              <w:rPr>
                <w:rFonts w:asciiTheme="majorHAnsi" w:hAnsiTheme="majorHAnsi" w:cs="Arial"/>
                <w:sz w:val="16"/>
                <w:szCs w:val="16"/>
              </w:rPr>
            </w:pPr>
            <w:r>
              <w:rPr>
                <w:rFonts w:asciiTheme="majorHAnsi" w:hAnsiTheme="majorHAnsi" w:cs="Arial"/>
                <w:sz w:val="16"/>
                <w:szCs w:val="16"/>
              </w:rPr>
              <w:t>Assistant Chief Officer (</w:t>
            </w:r>
            <w:r w:rsidRPr="004E12F9">
              <w:rPr>
                <w:rFonts w:asciiTheme="majorHAnsi" w:hAnsiTheme="majorHAnsi" w:cs="Arial"/>
                <w:sz w:val="16"/>
                <w:szCs w:val="16"/>
              </w:rPr>
              <w:t>Resources</w:t>
            </w:r>
            <w:r>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0D449C95" w14:textId="19171CD1" w:rsidR="00B471D9" w:rsidRPr="002F4E34" w:rsidRDefault="00B471D9" w:rsidP="00B471D9">
            <w:pPr>
              <w:spacing w:line="276" w:lineRule="auto"/>
              <w:ind w:right="76"/>
              <w:jc w:val="right"/>
              <w:rPr>
                <w:rFonts w:asciiTheme="majorHAnsi" w:hAnsiTheme="majorHAnsi"/>
                <w:sz w:val="16"/>
                <w:szCs w:val="16"/>
              </w:rPr>
            </w:pPr>
            <w:r>
              <w:rPr>
                <w:rFonts w:asciiTheme="majorHAnsi" w:hAnsiTheme="majorHAnsi" w:cs="Arial"/>
                <w:sz w:val="16"/>
                <w:szCs w:val="16"/>
              </w:rPr>
              <w:t>(198)</w:t>
            </w:r>
          </w:p>
        </w:tc>
        <w:tc>
          <w:tcPr>
            <w:tcW w:w="1558" w:type="dxa"/>
            <w:tcBorders>
              <w:top w:val="single" w:sz="12" w:space="0" w:color="FF0000"/>
              <w:bottom w:val="single" w:sz="12" w:space="0" w:color="FF0000"/>
            </w:tcBorders>
            <w:shd w:val="clear" w:color="auto" w:fill="F9E1DF"/>
            <w:vAlign w:val="center"/>
          </w:tcPr>
          <w:p w14:paraId="1C37AB37" w14:textId="4131260D" w:rsidR="00B471D9" w:rsidRPr="00120DB0" w:rsidRDefault="00B471D9" w:rsidP="00B471D9">
            <w:pPr>
              <w:spacing w:line="276" w:lineRule="auto"/>
              <w:ind w:right="76"/>
              <w:jc w:val="right"/>
              <w:rPr>
                <w:rFonts w:asciiTheme="majorHAnsi" w:hAnsiTheme="majorHAnsi"/>
                <w:sz w:val="16"/>
                <w:szCs w:val="16"/>
              </w:rPr>
            </w:pPr>
            <w:r w:rsidRPr="00120DB0">
              <w:rPr>
                <w:rFonts w:asciiTheme="majorHAnsi" w:hAnsiTheme="majorHAnsi" w:cs="Arial"/>
                <w:sz w:val="16"/>
                <w:szCs w:val="16"/>
              </w:rPr>
              <w:t>(3,34</w:t>
            </w:r>
            <w:r w:rsidR="000B3A47" w:rsidRPr="00120DB0">
              <w:rPr>
                <w:rFonts w:asciiTheme="majorHAnsi" w:hAnsiTheme="majorHAnsi" w:cs="Arial"/>
                <w:sz w:val="16"/>
                <w:szCs w:val="16"/>
              </w:rPr>
              <w:t>9</w:t>
            </w:r>
            <w:r w:rsidRPr="00120DB0">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1EB02178" w14:textId="69086AB4"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(73)</w:t>
            </w:r>
          </w:p>
        </w:tc>
        <w:tc>
          <w:tcPr>
            <w:tcW w:w="1275" w:type="dxa"/>
            <w:tcBorders>
              <w:top w:val="single" w:sz="12" w:space="0" w:color="FF0000"/>
              <w:bottom w:val="single" w:sz="12" w:space="0" w:color="FF0000"/>
            </w:tcBorders>
            <w:shd w:val="clear" w:color="auto" w:fill="F9E1DF"/>
            <w:vAlign w:val="center"/>
          </w:tcPr>
          <w:p w14:paraId="6600ACD1" w14:textId="5F58FEBC"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(3,6</w:t>
            </w:r>
            <w:r w:rsidR="000B3A47" w:rsidRPr="00120DB0">
              <w:rPr>
                <w:rFonts w:asciiTheme="majorHAnsi" w:hAnsiTheme="majorHAnsi" w:cs="Arial"/>
                <w:sz w:val="16"/>
                <w:szCs w:val="16"/>
              </w:rPr>
              <w:t>20</w:t>
            </w:r>
            <w:r w:rsidRPr="00120DB0">
              <w:rPr>
                <w:rFonts w:asciiTheme="majorHAnsi" w:hAnsiTheme="majorHAnsi" w:cs="Arial"/>
                <w:sz w:val="16"/>
                <w:szCs w:val="16"/>
              </w:rPr>
              <w:t>)</w:t>
            </w:r>
          </w:p>
        </w:tc>
      </w:tr>
      <w:tr w:rsidR="00B471D9" w:rsidRPr="004E12F9" w14:paraId="46E2EEF9" w14:textId="77777777" w:rsidTr="005336C7">
        <w:tc>
          <w:tcPr>
            <w:tcW w:w="1094" w:type="dxa"/>
            <w:shd w:val="clear" w:color="auto" w:fill="auto"/>
          </w:tcPr>
          <w:p w14:paraId="759313E9" w14:textId="0F904DF0" w:rsidR="00B471D9" w:rsidRPr="0092556B" w:rsidRDefault="00B471D9" w:rsidP="00B471D9">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shd w:val="clear" w:color="auto" w:fill="auto"/>
          </w:tcPr>
          <w:p w14:paraId="266FC9FB" w14:textId="6A1E57F4" w:rsidR="00B471D9" w:rsidRPr="009C2586" w:rsidRDefault="00B471D9" w:rsidP="00B471D9">
            <w:pPr>
              <w:spacing w:line="276" w:lineRule="auto"/>
              <w:ind w:right="76"/>
              <w:jc w:val="right"/>
              <w:rPr>
                <w:rFonts w:asciiTheme="majorHAnsi" w:hAnsiTheme="majorHAnsi" w:cs="Arial"/>
                <w:sz w:val="16"/>
                <w:szCs w:val="16"/>
                <w:highlight w:val="yellow"/>
              </w:rPr>
            </w:pPr>
            <w:r w:rsidRPr="002551BA">
              <w:rPr>
                <w:rFonts w:asciiTheme="majorHAnsi" w:hAnsiTheme="majorHAnsi" w:cs="Arial"/>
                <w:sz w:val="16"/>
                <w:szCs w:val="16"/>
              </w:rPr>
              <w:t>48</w:t>
            </w:r>
          </w:p>
        </w:tc>
        <w:tc>
          <w:tcPr>
            <w:tcW w:w="1005" w:type="dxa"/>
            <w:shd w:val="clear" w:color="auto" w:fill="auto"/>
          </w:tcPr>
          <w:p w14:paraId="29A4713C" w14:textId="74829E57" w:rsidR="00B471D9" w:rsidRPr="00F05AC8"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w:t>
            </w:r>
          </w:p>
        </w:tc>
        <w:tc>
          <w:tcPr>
            <w:tcW w:w="1134" w:type="dxa"/>
            <w:shd w:val="clear" w:color="auto" w:fill="auto"/>
          </w:tcPr>
          <w:p w14:paraId="2498D67A" w14:textId="1D4D7CD0" w:rsidR="00B471D9" w:rsidRPr="009C2586" w:rsidRDefault="00B471D9" w:rsidP="00B471D9">
            <w:pPr>
              <w:spacing w:line="276" w:lineRule="auto"/>
              <w:jc w:val="right"/>
              <w:rPr>
                <w:rFonts w:asciiTheme="majorHAnsi" w:hAnsiTheme="majorHAnsi" w:cs="Arial"/>
                <w:sz w:val="16"/>
                <w:szCs w:val="16"/>
                <w:highlight w:val="yellow"/>
              </w:rPr>
            </w:pPr>
            <w:r w:rsidRPr="002551BA">
              <w:rPr>
                <w:rFonts w:asciiTheme="majorHAnsi" w:hAnsiTheme="majorHAnsi" w:cs="Arial"/>
                <w:sz w:val="16"/>
                <w:szCs w:val="16"/>
              </w:rPr>
              <w:t>48</w:t>
            </w:r>
          </w:p>
        </w:tc>
        <w:tc>
          <w:tcPr>
            <w:tcW w:w="4384" w:type="dxa"/>
            <w:gridSpan w:val="2"/>
            <w:shd w:val="clear" w:color="auto" w:fill="auto"/>
          </w:tcPr>
          <w:p w14:paraId="1668CB55"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Hillsborough Inquests / Claims</w:t>
            </w:r>
          </w:p>
        </w:tc>
        <w:tc>
          <w:tcPr>
            <w:tcW w:w="1134" w:type="dxa"/>
            <w:shd w:val="clear" w:color="auto" w:fill="auto"/>
          </w:tcPr>
          <w:p w14:paraId="4D4D3A85" w14:textId="345C3BB0" w:rsidR="00B471D9" w:rsidRPr="002F4E34" w:rsidRDefault="00B471D9" w:rsidP="00B471D9">
            <w:pPr>
              <w:spacing w:line="276" w:lineRule="auto"/>
              <w:ind w:right="76"/>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tcPr>
          <w:p w14:paraId="26CAD476" w14:textId="0289721A" w:rsidR="00B471D9" w:rsidRPr="00120DB0" w:rsidRDefault="00B471D9" w:rsidP="00B471D9">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8</w:t>
            </w:r>
          </w:p>
        </w:tc>
        <w:tc>
          <w:tcPr>
            <w:tcW w:w="1134" w:type="dxa"/>
            <w:shd w:val="clear" w:color="auto" w:fill="auto"/>
          </w:tcPr>
          <w:p w14:paraId="4E458C08" w14:textId="6DB35432"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275" w:type="dxa"/>
            <w:shd w:val="clear" w:color="auto" w:fill="auto"/>
          </w:tcPr>
          <w:p w14:paraId="5D19EE97" w14:textId="2EE963B5"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8</w:t>
            </w:r>
          </w:p>
        </w:tc>
      </w:tr>
      <w:tr w:rsidR="00B471D9" w:rsidRPr="004E12F9" w14:paraId="02DC9B1D" w14:textId="77777777" w:rsidTr="00B51DBA">
        <w:tc>
          <w:tcPr>
            <w:tcW w:w="1094" w:type="dxa"/>
            <w:shd w:val="clear" w:color="auto" w:fill="F9E1DF"/>
          </w:tcPr>
          <w:p w14:paraId="0AF69150" w14:textId="3846C720" w:rsidR="00B471D9" w:rsidRPr="00A30DC7" w:rsidRDefault="00B471D9" w:rsidP="00B471D9">
            <w:pPr>
              <w:spacing w:line="276" w:lineRule="auto"/>
              <w:ind w:right="29"/>
              <w:jc w:val="right"/>
              <w:rPr>
                <w:rFonts w:asciiTheme="majorHAnsi" w:hAnsiTheme="majorHAnsi"/>
                <w:sz w:val="16"/>
                <w:szCs w:val="16"/>
              </w:rPr>
            </w:pPr>
            <w:r w:rsidRPr="00A30DC7">
              <w:rPr>
                <w:rFonts w:asciiTheme="majorHAnsi" w:hAnsiTheme="majorHAnsi"/>
                <w:sz w:val="16"/>
                <w:szCs w:val="16"/>
              </w:rPr>
              <w:t>-</w:t>
            </w:r>
          </w:p>
        </w:tc>
        <w:tc>
          <w:tcPr>
            <w:tcW w:w="1417" w:type="dxa"/>
            <w:shd w:val="clear" w:color="auto" w:fill="F9E1DF"/>
          </w:tcPr>
          <w:p w14:paraId="30316F26" w14:textId="74D6E130" w:rsidR="00B471D9" w:rsidRPr="002774DA" w:rsidRDefault="00B471D9" w:rsidP="00B471D9">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5</w:t>
            </w:r>
          </w:p>
        </w:tc>
        <w:tc>
          <w:tcPr>
            <w:tcW w:w="1005" w:type="dxa"/>
            <w:shd w:val="clear" w:color="auto" w:fill="F9E1DF"/>
          </w:tcPr>
          <w:p w14:paraId="7381CA69" w14:textId="313E73C5" w:rsidR="00B471D9" w:rsidRPr="002774DA" w:rsidRDefault="00B471D9" w:rsidP="00B471D9">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w:t>
            </w:r>
          </w:p>
        </w:tc>
        <w:tc>
          <w:tcPr>
            <w:tcW w:w="1134" w:type="dxa"/>
            <w:shd w:val="clear" w:color="auto" w:fill="F9E1DF"/>
          </w:tcPr>
          <w:p w14:paraId="553F1488" w14:textId="55A1346B" w:rsidR="00B471D9" w:rsidRPr="002774DA" w:rsidRDefault="00B471D9" w:rsidP="00B471D9">
            <w:pPr>
              <w:spacing w:line="276" w:lineRule="auto"/>
              <w:jc w:val="right"/>
              <w:rPr>
                <w:rFonts w:asciiTheme="majorHAnsi" w:hAnsiTheme="majorHAnsi" w:cs="Arial"/>
                <w:sz w:val="16"/>
                <w:szCs w:val="16"/>
              </w:rPr>
            </w:pPr>
            <w:r w:rsidRPr="002551BA">
              <w:rPr>
                <w:rFonts w:asciiTheme="majorHAnsi" w:hAnsiTheme="majorHAnsi" w:cs="Arial"/>
                <w:sz w:val="16"/>
                <w:szCs w:val="16"/>
              </w:rPr>
              <w:t>5</w:t>
            </w:r>
          </w:p>
        </w:tc>
        <w:tc>
          <w:tcPr>
            <w:tcW w:w="4384" w:type="dxa"/>
            <w:gridSpan w:val="2"/>
            <w:shd w:val="clear" w:color="auto" w:fill="F9E1DF"/>
          </w:tcPr>
          <w:p w14:paraId="70037EF1" w14:textId="77777777" w:rsidR="00B471D9" w:rsidRPr="004E12F9" w:rsidRDefault="00B471D9" w:rsidP="00B471D9">
            <w:pPr>
              <w:spacing w:line="276" w:lineRule="auto"/>
              <w:rPr>
                <w:rFonts w:asciiTheme="majorHAnsi" w:hAnsiTheme="majorHAnsi" w:cs="Arial"/>
                <w:sz w:val="16"/>
                <w:szCs w:val="16"/>
              </w:rPr>
            </w:pPr>
            <w:r w:rsidRPr="004E12F9">
              <w:rPr>
                <w:rFonts w:asciiTheme="majorHAnsi" w:hAnsiTheme="majorHAnsi" w:cs="Arial"/>
                <w:sz w:val="16"/>
                <w:szCs w:val="16"/>
              </w:rPr>
              <w:t>CSE / Operation Stovewood</w:t>
            </w:r>
          </w:p>
        </w:tc>
        <w:tc>
          <w:tcPr>
            <w:tcW w:w="1134" w:type="dxa"/>
            <w:shd w:val="clear" w:color="auto" w:fill="F9E1DF"/>
          </w:tcPr>
          <w:p w14:paraId="5129E613" w14:textId="6614BE7C" w:rsidR="00B471D9" w:rsidRPr="002F4E34" w:rsidRDefault="00B471D9" w:rsidP="00B471D9">
            <w:pPr>
              <w:spacing w:line="276" w:lineRule="auto"/>
              <w:ind w:right="76"/>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tcPr>
          <w:p w14:paraId="4F6C50ED" w14:textId="5DD25CB5" w:rsidR="00B471D9" w:rsidRPr="00120DB0" w:rsidRDefault="00B471D9" w:rsidP="00B471D9">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1</w:t>
            </w:r>
          </w:p>
        </w:tc>
        <w:tc>
          <w:tcPr>
            <w:tcW w:w="1134" w:type="dxa"/>
            <w:shd w:val="clear" w:color="auto" w:fill="F9E1DF"/>
          </w:tcPr>
          <w:p w14:paraId="09696EC4" w14:textId="037EAC5A" w:rsidR="00B471D9" w:rsidRPr="00120DB0" w:rsidRDefault="00B471D9" w:rsidP="00B471D9">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w:t>
            </w:r>
          </w:p>
        </w:tc>
        <w:tc>
          <w:tcPr>
            <w:tcW w:w="1275" w:type="dxa"/>
            <w:shd w:val="clear" w:color="auto" w:fill="F9E1DF"/>
          </w:tcPr>
          <w:p w14:paraId="2CCB0070" w14:textId="6E5303B7" w:rsidR="00B471D9" w:rsidRPr="00120DB0" w:rsidRDefault="00B471D9" w:rsidP="00B471D9">
            <w:pPr>
              <w:spacing w:line="276" w:lineRule="auto"/>
              <w:jc w:val="right"/>
              <w:rPr>
                <w:rFonts w:asciiTheme="majorHAnsi" w:hAnsiTheme="majorHAnsi" w:cs="Arial"/>
                <w:sz w:val="16"/>
                <w:szCs w:val="16"/>
              </w:rPr>
            </w:pPr>
            <w:r w:rsidRPr="00120DB0">
              <w:rPr>
                <w:rFonts w:asciiTheme="majorHAnsi" w:hAnsiTheme="majorHAnsi" w:cs="Arial"/>
                <w:sz w:val="16"/>
                <w:szCs w:val="16"/>
              </w:rPr>
              <w:t>1</w:t>
            </w:r>
          </w:p>
        </w:tc>
      </w:tr>
      <w:tr w:rsidR="0050053F" w:rsidRPr="004E12F9" w14:paraId="60C59B9A" w14:textId="77777777" w:rsidTr="00A30DC7">
        <w:tc>
          <w:tcPr>
            <w:tcW w:w="1094" w:type="dxa"/>
            <w:tcBorders>
              <w:bottom w:val="single" w:sz="12" w:space="0" w:color="FF0000"/>
            </w:tcBorders>
            <w:shd w:val="clear" w:color="auto" w:fill="auto"/>
          </w:tcPr>
          <w:p w14:paraId="64375384" w14:textId="49E5BD41" w:rsidR="0050053F" w:rsidRPr="00A30DC7" w:rsidRDefault="0050053F" w:rsidP="0050053F">
            <w:pPr>
              <w:spacing w:line="276" w:lineRule="auto"/>
              <w:ind w:right="29"/>
              <w:jc w:val="right"/>
              <w:rPr>
                <w:rFonts w:asciiTheme="majorHAnsi" w:hAnsiTheme="majorHAnsi"/>
                <w:sz w:val="16"/>
                <w:szCs w:val="16"/>
              </w:rPr>
            </w:pPr>
            <w:r w:rsidRPr="00A30DC7">
              <w:rPr>
                <w:rFonts w:asciiTheme="majorHAnsi" w:hAnsiTheme="majorHAnsi"/>
                <w:sz w:val="16"/>
                <w:szCs w:val="16"/>
              </w:rPr>
              <w:t>5,935</w:t>
            </w:r>
          </w:p>
        </w:tc>
        <w:tc>
          <w:tcPr>
            <w:tcW w:w="1417" w:type="dxa"/>
            <w:tcBorders>
              <w:bottom w:val="single" w:sz="12" w:space="0" w:color="FF0000"/>
            </w:tcBorders>
            <w:shd w:val="clear" w:color="auto" w:fill="auto"/>
          </w:tcPr>
          <w:p w14:paraId="398BE0B3" w14:textId="7111FA89" w:rsidR="0050053F" w:rsidRPr="00A30DC7" w:rsidRDefault="0050053F" w:rsidP="0050053F">
            <w:pPr>
              <w:spacing w:line="276" w:lineRule="auto"/>
              <w:ind w:right="76"/>
              <w:jc w:val="right"/>
              <w:rPr>
                <w:rFonts w:asciiTheme="majorHAnsi" w:hAnsiTheme="majorHAnsi"/>
                <w:sz w:val="16"/>
                <w:szCs w:val="16"/>
              </w:rPr>
            </w:pPr>
            <w:r w:rsidRPr="00A30DC7">
              <w:rPr>
                <w:rFonts w:asciiTheme="majorHAnsi" w:hAnsiTheme="majorHAnsi"/>
                <w:sz w:val="16"/>
                <w:szCs w:val="16"/>
              </w:rPr>
              <w:t>202</w:t>
            </w:r>
          </w:p>
        </w:tc>
        <w:tc>
          <w:tcPr>
            <w:tcW w:w="1005" w:type="dxa"/>
            <w:tcBorders>
              <w:bottom w:val="single" w:sz="12" w:space="0" w:color="FF0000"/>
            </w:tcBorders>
            <w:shd w:val="clear" w:color="auto" w:fill="auto"/>
            <w:vAlign w:val="center"/>
          </w:tcPr>
          <w:p w14:paraId="4637F32A" w14:textId="00A6D367" w:rsidR="0050053F" w:rsidRPr="00A30DC7" w:rsidRDefault="0050053F" w:rsidP="0050053F">
            <w:pPr>
              <w:spacing w:line="276" w:lineRule="auto"/>
              <w:ind w:right="32"/>
              <w:jc w:val="right"/>
              <w:rPr>
                <w:rFonts w:asciiTheme="majorHAnsi" w:hAnsiTheme="majorHAnsi"/>
                <w:sz w:val="16"/>
                <w:szCs w:val="16"/>
              </w:rPr>
            </w:pPr>
            <w:r w:rsidRPr="00A30DC7">
              <w:rPr>
                <w:rFonts w:asciiTheme="majorHAnsi" w:hAnsiTheme="majorHAnsi"/>
                <w:sz w:val="16"/>
                <w:szCs w:val="16"/>
              </w:rPr>
              <w:t>(12)</w:t>
            </w:r>
          </w:p>
        </w:tc>
        <w:tc>
          <w:tcPr>
            <w:tcW w:w="1134" w:type="dxa"/>
            <w:tcBorders>
              <w:bottom w:val="single" w:sz="12" w:space="0" w:color="FF0000"/>
            </w:tcBorders>
            <w:shd w:val="clear" w:color="auto" w:fill="auto"/>
          </w:tcPr>
          <w:p w14:paraId="6B787EAD" w14:textId="38D7A327" w:rsidR="0050053F" w:rsidRPr="00A30DC7" w:rsidRDefault="0050053F" w:rsidP="0050053F">
            <w:pPr>
              <w:spacing w:line="276" w:lineRule="auto"/>
              <w:jc w:val="right"/>
              <w:rPr>
                <w:rFonts w:asciiTheme="majorHAnsi" w:hAnsiTheme="majorHAnsi"/>
                <w:sz w:val="16"/>
                <w:szCs w:val="16"/>
              </w:rPr>
            </w:pPr>
            <w:r w:rsidRPr="00A30DC7">
              <w:rPr>
                <w:rFonts w:asciiTheme="majorHAnsi" w:hAnsiTheme="majorHAnsi"/>
                <w:sz w:val="16"/>
                <w:szCs w:val="16"/>
              </w:rPr>
              <w:t>6,125</w:t>
            </w:r>
          </w:p>
        </w:tc>
        <w:tc>
          <w:tcPr>
            <w:tcW w:w="4384" w:type="dxa"/>
            <w:gridSpan w:val="2"/>
            <w:tcBorders>
              <w:bottom w:val="single" w:sz="12" w:space="0" w:color="FF0000"/>
            </w:tcBorders>
            <w:shd w:val="clear" w:color="auto" w:fill="auto"/>
          </w:tcPr>
          <w:p w14:paraId="08A0ACAF" w14:textId="77777777" w:rsidR="0050053F" w:rsidRPr="00A30DC7" w:rsidRDefault="0050053F" w:rsidP="0050053F">
            <w:pPr>
              <w:spacing w:line="276" w:lineRule="auto"/>
              <w:rPr>
                <w:rFonts w:asciiTheme="majorHAnsi" w:hAnsiTheme="majorHAnsi"/>
                <w:sz w:val="16"/>
                <w:szCs w:val="16"/>
              </w:rPr>
            </w:pPr>
            <w:r w:rsidRPr="00A30DC7">
              <w:rPr>
                <w:rFonts w:asciiTheme="majorHAnsi" w:hAnsiTheme="majorHAnsi"/>
                <w:sz w:val="16"/>
                <w:szCs w:val="16"/>
              </w:rPr>
              <w:t>PCC</w:t>
            </w:r>
          </w:p>
        </w:tc>
        <w:tc>
          <w:tcPr>
            <w:tcW w:w="1134" w:type="dxa"/>
            <w:tcBorders>
              <w:bottom w:val="single" w:sz="12" w:space="0" w:color="FF0000"/>
            </w:tcBorders>
            <w:shd w:val="clear" w:color="auto" w:fill="auto"/>
          </w:tcPr>
          <w:p w14:paraId="170D768A" w14:textId="386686EC" w:rsidR="0050053F" w:rsidRPr="00A30DC7" w:rsidRDefault="000E50AD" w:rsidP="0050053F">
            <w:pPr>
              <w:spacing w:line="276" w:lineRule="auto"/>
              <w:ind w:right="29"/>
              <w:jc w:val="right"/>
              <w:rPr>
                <w:rFonts w:asciiTheme="majorHAnsi" w:hAnsiTheme="majorHAnsi"/>
                <w:sz w:val="16"/>
                <w:szCs w:val="16"/>
              </w:rPr>
            </w:pPr>
            <w:r w:rsidRPr="00A30DC7">
              <w:rPr>
                <w:rFonts w:asciiTheme="majorHAnsi" w:hAnsiTheme="majorHAnsi"/>
                <w:sz w:val="16"/>
                <w:szCs w:val="16"/>
              </w:rPr>
              <w:t>11,</w:t>
            </w:r>
            <w:r w:rsidR="003255D7" w:rsidRPr="00A30DC7">
              <w:rPr>
                <w:rFonts w:asciiTheme="majorHAnsi" w:hAnsiTheme="majorHAnsi"/>
                <w:sz w:val="16"/>
                <w:szCs w:val="16"/>
              </w:rPr>
              <w:t>821</w:t>
            </w:r>
          </w:p>
        </w:tc>
        <w:tc>
          <w:tcPr>
            <w:tcW w:w="1558" w:type="dxa"/>
            <w:tcBorders>
              <w:bottom w:val="single" w:sz="12" w:space="0" w:color="FF0000"/>
            </w:tcBorders>
            <w:shd w:val="clear" w:color="auto" w:fill="auto"/>
          </w:tcPr>
          <w:p w14:paraId="7A89521D" w14:textId="5323F165" w:rsidR="0050053F" w:rsidRPr="00120DB0" w:rsidRDefault="000E50AD" w:rsidP="0050053F">
            <w:pPr>
              <w:spacing w:line="276" w:lineRule="auto"/>
              <w:ind w:right="76"/>
              <w:jc w:val="right"/>
              <w:rPr>
                <w:rFonts w:asciiTheme="majorHAnsi" w:hAnsiTheme="majorHAnsi"/>
                <w:sz w:val="16"/>
                <w:szCs w:val="16"/>
              </w:rPr>
            </w:pPr>
            <w:r w:rsidRPr="00120DB0">
              <w:rPr>
                <w:rFonts w:asciiTheme="majorHAnsi" w:hAnsiTheme="majorHAnsi"/>
                <w:sz w:val="16"/>
                <w:szCs w:val="16"/>
              </w:rPr>
              <w:t>53</w:t>
            </w:r>
          </w:p>
        </w:tc>
        <w:tc>
          <w:tcPr>
            <w:tcW w:w="1134" w:type="dxa"/>
            <w:tcBorders>
              <w:bottom w:val="single" w:sz="12" w:space="0" w:color="FF0000"/>
            </w:tcBorders>
            <w:shd w:val="clear" w:color="auto" w:fill="auto"/>
            <w:vAlign w:val="center"/>
          </w:tcPr>
          <w:p w14:paraId="01201568" w14:textId="3AC25BD9" w:rsidR="0050053F" w:rsidRPr="00120DB0" w:rsidRDefault="0050053F" w:rsidP="0050053F">
            <w:pPr>
              <w:spacing w:line="276" w:lineRule="auto"/>
              <w:ind w:right="32"/>
              <w:jc w:val="right"/>
              <w:rPr>
                <w:rFonts w:asciiTheme="majorHAnsi" w:hAnsiTheme="majorHAnsi"/>
                <w:sz w:val="16"/>
                <w:szCs w:val="16"/>
              </w:rPr>
            </w:pPr>
            <w:r w:rsidRPr="00120DB0">
              <w:rPr>
                <w:rFonts w:asciiTheme="majorHAnsi" w:hAnsiTheme="majorHAnsi"/>
                <w:sz w:val="16"/>
                <w:szCs w:val="16"/>
              </w:rPr>
              <w:t>(</w:t>
            </w:r>
            <w:r w:rsidR="000E50AD" w:rsidRPr="00120DB0">
              <w:rPr>
                <w:rFonts w:asciiTheme="majorHAnsi" w:hAnsiTheme="majorHAnsi"/>
                <w:sz w:val="16"/>
                <w:szCs w:val="16"/>
              </w:rPr>
              <w:t>19</w:t>
            </w:r>
            <w:r w:rsidRPr="00120DB0">
              <w:rPr>
                <w:rFonts w:asciiTheme="majorHAnsi" w:hAnsiTheme="majorHAnsi"/>
                <w:sz w:val="16"/>
                <w:szCs w:val="16"/>
              </w:rPr>
              <w:t>)</w:t>
            </w:r>
          </w:p>
        </w:tc>
        <w:tc>
          <w:tcPr>
            <w:tcW w:w="1275" w:type="dxa"/>
            <w:tcBorders>
              <w:bottom w:val="single" w:sz="12" w:space="0" w:color="FF0000"/>
            </w:tcBorders>
            <w:shd w:val="clear" w:color="auto" w:fill="auto"/>
          </w:tcPr>
          <w:p w14:paraId="46E1D56D" w14:textId="1DA7749C" w:rsidR="0050053F" w:rsidRPr="00120DB0" w:rsidRDefault="000E50AD" w:rsidP="0050053F">
            <w:pPr>
              <w:spacing w:line="276" w:lineRule="auto"/>
              <w:jc w:val="right"/>
              <w:rPr>
                <w:rFonts w:asciiTheme="majorHAnsi" w:hAnsiTheme="majorHAnsi"/>
                <w:sz w:val="16"/>
                <w:szCs w:val="16"/>
              </w:rPr>
            </w:pPr>
            <w:r w:rsidRPr="00120DB0">
              <w:rPr>
                <w:rFonts w:asciiTheme="majorHAnsi" w:hAnsiTheme="majorHAnsi"/>
                <w:sz w:val="16"/>
                <w:szCs w:val="16"/>
              </w:rPr>
              <w:t>11,855</w:t>
            </w:r>
          </w:p>
        </w:tc>
      </w:tr>
      <w:tr w:rsidR="0050053F" w:rsidRPr="008376DD" w14:paraId="2785DB6E" w14:textId="77777777" w:rsidTr="00487DD1">
        <w:tc>
          <w:tcPr>
            <w:tcW w:w="1094" w:type="dxa"/>
            <w:tcBorders>
              <w:top w:val="single" w:sz="12" w:space="0" w:color="FF0000"/>
              <w:bottom w:val="single" w:sz="12" w:space="0" w:color="FF0000"/>
            </w:tcBorders>
            <w:shd w:val="clear" w:color="auto" w:fill="F9E1DF"/>
            <w:vAlign w:val="center"/>
          </w:tcPr>
          <w:p w14:paraId="17EF428E" w14:textId="28A63667" w:rsidR="0050053F" w:rsidRPr="003D2A36" w:rsidRDefault="0050053F" w:rsidP="0050053F">
            <w:pPr>
              <w:spacing w:line="276" w:lineRule="auto"/>
              <w:ind w:right="29"/>
              <w:jc w:val="right"/>
              <w:rPr>
                <w:rFonts w:asciiTheme="majorHAnsi" w:hAnsiTheme="majorHAnsi" w:cs="Arial"/>
                <w:b/>
                <w:sz w:val="16"/>
                <w:szCs w:val="16"/>
                <w:highlight w:val="yellow"/>
              </w:rPr>
            </w:pPr>
            <w:r w:rsidRPr="00AE0397">
              <w:rPr>
                <w:rFonts w:asciiTheme="majorHAnsi" w:hAnsiTheme="majorHAnsi" w:cs="Arial"/>
                <w:b/>
                <w:sz w:val="16"/>
                <w:szCs w:val="16"/>
              </w:rPr>
              <w:t>5,93</w:t>
            </w:r>
            <w:r>
              <w:rPr>
                <w:rFonts w:asciiTheme="majorHAnsi" w:hAnsiTheme="majorHAnsi" w:cs="Arial"/>
                <w:b/>
                <w:sz w:val="16"/>
                <w:szCs w:val="16"/>
              </w:rPr>
              <w:t>5</w:t>
            </w:r>
          </w:p>
        </w:tc>
        <w:tc>
          <w:tcPr>
            <w:tcW w:w="1417" w:type="dxa"/>
            <w:tcBorders>
              <w:top w:val="single" w:sz="12" w:space="0" w:color="FF0000"/>
              <w:bottom w:val="single" w:sz="12" w:space="0" w:color="FF0000"/>
            </w:tcBorders>
            <w:shd w:val="clear" w:color="auto" w:fill="F9E1DF"/>
            <w:vAlign w:val="center"/>
          </w:tcPr>
          <w:p w14:paraId="50D912BC" w14:textId="0E3EC6EF" w:rsidR="0050053F" w:rsidRPr="003D2A36" w:rsidRDefault="0050053F" w:rsidP="0050053F">
            <w:pPr>
              <w:spacing w:line="276" w:lineRule="auto"/>
              <w:ind w:right="76"/>
              <w:jc w:val="right"/>
              <w:rPr>
                <w:rFonts w:asciiTheme="majorHAnsi" w:hAnsiTheme="majorHAnsi" w:cs="Arial"/>
                <w:b/>
                <w:sz w:val="16"/>
                <w:szCs w:val="16"/>
                <w:highlight w:val="yellow"/>
              </w:rPr>
            </w:pPr>
            <w:r w:rsidRPr="002551BA">
              <w:rPr>
                <w:rFonts w:asciiTheme="majorHAnsi" w:hAnsiTheme="majorHAnsi" w:cs="Arial"/>
                <w:b/>
                <w:sz w:val="16"/>
                <w:szCs w:val="16"/>
              </w:rPr>
              <w:t>38,766</w:t>
            </w:r>
          </w:p>
        </w:tc>
        <w:tc>
          <w:tcPr>
            <w:tcW w:w="1005" w:type="dxa"/>
            <w:tcBorders>
              <w:top w:val="single" w:sz="12" w:space="0" w:color="FF0000"/>
              <w:bottom w:val="single" w:sz="12" w:space="0" w:color="FF0000"/>
            </w:tcBorders>
            <w:shd w:val="clear" w:color="auto" w:fill="F9E1DF"/>
            <w:vAlign w:val="center"/>
          </w:tcPr>
          <w:p w14:paraId="32B08546" w14:textId="6F8B93DE" w:rsidR="0050053F" w:rsidRPr="000E398F" w:rsidRDefault="0050053F" w:rsidP="0050053F">
            <w:pPr>
              <w:spacing w:line="276" w:lineRule="auto"/>
              <w:ind w:right="32"/>
              <w:jc w:val="right"/>
              <w:rPr>
                <w:rFonts w:asciiTheme="majorHAnsi" w:hAnsiTheme="majorHAnsi" w:cs="Arial"/>
                <w:b/>
                <w:sz w:val="16"/>
                <w:szCs w:val="16"/>
              </w:rPr>
            </w:pPr>
            <w:r w:rsidRPr="002551BA">
              <w:rPr>
                <w:rFonts w:asciiTheme="majorHAnsi" w:hAnsiTheme="majorHAnsi" w:cs="Arial"/>
                <w:b/>
                <w:sz w:val="16"/>
                <w:szCs w:val="16"/>
              </w:rPr>
              <w:t>(213)</w:t>
            </w:r>
          </w:p>
        </w:tc>
        <w:tc>
          <w:tcPr>
            <w:tcW w:w="1134" w:type="dxa"/>
            <w:tcBorders>
              <w:top w:val="single" w:sz="12" w:space="0" w:color="FF0000"/>
              <w:bottom w:val="single" w:sz="12" w:space="0" w:color="FF0000"/>
            </w:tcBorders>
            <w:shd w:val="clear" w:color="auto" w:fill="F9E1DF"/>
            <w:vAlign w:val="center"/>
          </w:tcPr>
          <w:p w14:paraId="38F59324" w14:textId="251228E0" w:rsidR="0050053F" w:rsidRPr="008376DD" w:rsidRDefault="0050053F" w:rsidP="0050053F">
            <w:pPr>
              <w:spacing w:line="276" w:lineRule="auto"/>
              <w:jc w:val="right"/>
              <w:rPr>
                <w:rFonts w:asciiTheme="majorHAnsi" w:hAnsiTheme="majorHAnsi" w:cs="Arial"/>
                <w:b/>
                <w:sz w:val="16"/>
                <w:szCs w:val="16"/>
              </w:rPr>
            </w:pPr>
            <w:r w:rsidRPr="002551BA">
              <w:rPr>
                <w:rFonts w:asciiTheme="majorHAnsi" w:hAnsiTheme="majorHAnsi" w:cs="Arial"/>
                <w:b/>
                <w:sz w:val="16"/>
                <w:szCs w:val="16"/>
              </w:rPr>
              <w:t>44,488</w:t>
            </w:r>
          </w:p>
        </w:tc>
        <w:tc>
          <w:tcPr>
            <w:tcW w:w="4384" w:type="dxa"/>
            <w:gridSpan w:val="2"/>
            <w:tcBorders>
              <w:top w:val="single" w:sz="12" w:space="0" w:color="FF0000"/>
              <w:bottom w:val="single" w:sz="12" w:space="0" w:color="FF0000"/>
            </w:tcBorders>
            <w:shd w:val="clear" w:color="auto" w:fill="F9E1DF"/>
          </w:tcPr>
          <w:p w14:paraId="401A9535" w14:textId="77777777" w:rsidR="0050053F" w:rsidRPr="003D2A36" w:rsidRDefault="0050053F" w:rsidP="0050053F">
            <w:pPr>
              <w:spacing w:line="276" w:lineRule="auto"/>
              <w:rPr>
                <w:rFonts w:asciiTheme="majorHAnsi" w:hAnsiTheme="majorHAnsi" w:cs="Arial"/>
                <w:b/>
                <w:sz w:val="16"/>
                <w:szCs w:val="16"/>
              </w:rPr>
            </w:pPr>
            <w:r w:rsidRPr="003D2A36">
              <w:rPr>
                <w:rFonts w:asciiTheme="majorHAnsi" w:hAnsiTheme="majorHAnsi" w:cs="Arial"/>
                <w:b/>
                <w:sz w:val="16"/>
                <w:szCs w:val="16"/>
              </w:rPr>
              <w:t>Net Cost of Services</w:t>
            </w:r>
          </w:p>
        </w:tc>
        <w:tc>
          <w:tcPr>
            <w:tcW w:w="1134" w:type="dxa"/>
            <w:tcBorders>
              <w:top w:val="single" w:sz="12" w:space="0" w:color="FF0000"/>
              <w:bottom w:val="single" w:sz="12" w:space="0" w:color="FF0000"/>
            </w:tcBorders>
            <w:shd w:val="clear" w:color="auto" w:fill="F9E1DF"/>
            <w:vAlign w:val="center"/>
          </w:tcPr>
          <w:p w14:paraId="56DAF6E2" w14:textId="4C4A45FC" w:rsidR="0050053F" w:rsidRPr="003255D7" w:rsidRDefault="003255D7" w:rsidP="0050053F">
            <w:pPr>
              <w:spacing w:line="276" w:lineRule="auto"/>
              <w:ind w:right="29"/>
              <w:jc w:val="right"/>
              <w:rPr>
                <w:rFonts w:asciiTheme="majorHAnsi" w:hAnsiTheme="majorHAnsi" w:cs="Arial"/>
                <w:b/>
                <w:sz w:val="16"/>
                <w:szCs w:val="16"/>
              </w:rPr>
            </w:pPr>
            <w:r w:rsidRPr="003255D7">
              <w:rPr>
                <w:rFonts w:asciiTheme="majorHAnsi" w:hAnsiTheme="majorHAnsi" w:cs="Arial"/>
                <w:b/>
                <w:sz w:val="16"/>
                <w:szCs w:val="16"/>
              </w:rPr>
              <w:t>11</w:t>
            </w:r>
            <w:r w:rsidR="0050053F" w:rsidRPr="003255D7">
              <w:rPr>
                <w:rFonts w:asciiTheme="majorHAnsi" w:hAnsiTheme="majorHAnsi" w:cs="Arial"/>
                <w:b/>
                <w:sz w:val="16"/>
                <w:szCs w:val="16"/>
              </w:rPr>
              <w:t>,</w:t>
            </w:r>
            <w:r w:rsidRPr="003255D7">
              <w:rPr>
                <w:rFonts w:asciiTheme="majorHAnsi" w:hAnsiTheme="majorHAnsi" w:cs="Arial"/>
                <w:b/>
                <w:sz w:val="16"/>
                <w:szCs w:val="16"/>
              </w:rPr>
              <w:t>623</w:t>
            </w:r>
          </w:p>
        </w:tc>
        <w:tc>
          <w:tcPr>
            <w:tcW w:w="1558" w:type="dxa"/>
            <w:tcBorders>
              <w:top w:val="single" w:sz="12" w:space="0" w:color="FF0000"/>
              <w:bottom w:val="single" w:sz="12" w:space="0" w:color="FF0000"/>
            </w:tcBorders>
            <w:shd w:val="clear" w:color="auto" w:fill="F9E1DF"/>
            <w:vAlign w:val="center"/>
          </w:tcPr>
          <w:p w14:paraId="293E13C5" w14:textId="22F7C43E" w:rsidR="0050053F" w:rsidRPr="00120DB0" w:rsidRDefault="003255D7" w:rsidP="0050053F">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(19,11</w:t>
            </w:r>
            <w:r w:rsidR="000B3A47" w:rsidRPr="00120DB0">
              <w:rPr>
                <w:rFonts w:asciiTheme="majorHAnsi" w:hAnsiTheme="majorHAnsi" w:cs="Arial"/>
                <w:b/>
                <w:sz w:val="16"/>
                <w:szCs w:val="16"/>
              </w:rPr>
              <w:t>4</w:t>
            </w:r>
            <w:r w:rsidRPr="00120DB0">
              <w:rPr>
                <w:rFonts w:asciiTheme="majorHAnsi" w:hAnsiTheme="majorHAnsi" w:cs="Arial"/>
                <w:b/>
                <w:sz w:val="16"/>
                <w:szCs w:val="16"/>
              </w:rPr>
              <w:t>)</w:t>
            </w:r>
          </w:p>
        </w:tc>
        <w:tc>
          <w:tcPr>
            <w:tcW w:w="1134" w:type="dxa"/>
            <w:tcBorders>
              <w:top w:val="single" w:sz="12" w:space="0" w:color="FF0000"/>
              <w:bottom w:val="single" w:sz="12" w:space="0" w:color="FF0000"/>
            </w:tcBorders>
            <w:shd w:val="clear" w:color="auto" w:fill="F9E1DF"/>
            <w:vAlign w:val="center"/>
          </w:tcPr>
          <w:p w14:paraId="4D8933F9" w14:textId="526B4050" w:rsidR="0050053F" w:rsidRPr="00120DB0" w:rsidRDefault="003255D7" w:rsidP="0050053F">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405</w:t>
            </w:r>
          </w:p>
        </w:tc>
        <w:tc>
          <w:tcPr>
            <w:tcW w:w="1275" w:type="dxa"/>
            <w:tcBorders>
              <w:top w:val="single" w:sz="12" w:space="0" w:color="FF0000"/>
              <w:bottom w:val="single" w:sz="12" w:space="0" w:color="FF0000"/>
            </w:tcBorders>
            <w:shd w:val="clear" w:color="auto" w:fill="F9E1DF"/>
            <w:vAlign w:val="center"/>
          </w:tcPr>
          <w:p w14:paraId="239BB545" w14:textId="3B517183" w:rsidR="0050053F" w:rsidRPr="00120DB0" w:rsidRDefault="000E50AD" w:rsidP="0050053F">
            <w:pPr>
              <w:spacing w:line="276" w:lineRule="auto"/>
              <w:jc w:val="right"/>
              <w:rPr>
                <w:rFonts w:asciiTheme="majorHAnsi" w:hAnsiTheme="majorHAnsi" w:cs="Arial"/>
                <w:b/>
                <w:sz w:val="16"/>
                <w:szCs w:val="16"/>
              </w:rPr>
            </w:pPr>
            <w:r w:rsidRPr="00120DB0">
              <w:rPr>
                <w:rFonts w:asciiTheme="majorHAnsi" w:hAnsiTheme="majorHAnsi" w:cs="Arial"/>
                <w:b/>
                <w:sz w:val="16"/>
                <w:szCs w:val="16"/>
              </w:rPr>
              <w:t>(7,086)</w:t>
            </w:r>
          </w:p>
        </w:tc>
      </w:tr>
      <w:tr w:rsidR="0050053F" w:rsidRPr="008376DD" w14:paraId="4E081BE3" w14:textId="77777777" w:rsidTr="00487DD1">
        <w:tc>
          <w:tcPr>
            <w:tcW w:w="1094" w:type="dxa"/>
            <w:tcBorders>
              <w:top w:val="single" w:sz="12" w:space="0" w:color="FF0000"/>
              <w:bottom w:val="single" w:sz="12" w:space="0" w:color="FF0000"/>
            </w:tcBorders>
            <w:shd w:val="clear" w:color="auto" w:fill="auto"/>
          </w:tcPr>
          <w:p w14:paraId="553FC9C0" w14:textId="391BFC79" w:rsidR="0050053F" w:rsidRPr="002A60F8" w:rsidRDefault="0050053F" w:rsidP="0050053F">
            <w:pPr>
              <w:spacing w:line="276" w:lineRule="auto"/>
              <w:ind w:right="29"/>
              <w:jc w:val="right"/>
              <w:rPr>
                <w:rFonts w:asciiTheme="majorHAnsi" w:hAnsiTheme="majorHAnsi" w:cs="Arial"/>
                <w:b/>
                <w:sz w:val="16"/>
                <w:szCs w:val="16"/>
              </w:rPr>
            </w:pPr>
            <w:r w:rsidRPr="00EF6E66">
              <w:rPr>
                <w:rFonts w:asciiTheme="majorHAnsi" w:hAnsiTheme="majorHAnsi" w:cs="Arial"/>
                <w:sz w:val="16"/>
                <w:szCs w:val="16"/>
              </w:rPr>
              <w:t>666</w:t>
            </w:r>
          </w:p>
        </w:tc>
        <w:tc>
          <w:tcPr>
            <w:tcW w:w="1417" w:type="dxa"/>
            <w:tcBorders>
              <w:top w:val="single" w:sz="12" w:space="0" w:color="FF0000"/>
              <w:bottom w:val="single" w:sz="12" w:space="0" w:color="FF0000"/>
            </w:tcBorders>
            <w:shd w:val="clear" w:color="auto" w:fill="auto"/>
          </w:tcPr>
          <w:p w14:paraId="0B2BACD6" w14:textId="11ADDA8E" w:rsidR="0050053F" w:rsidRPr="00EC6C86" w:rsidRDefault="0050053F" w:rsidP="0050053F">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42,934</w:t>
            </w:r>
          </w:p>
        </w:tc>
        <w:tc>
          <w:tcPr>
            <w:tcW w:w="1005" w:type="dxa"/>
            <w:tcBorders>
              <w:top w:val="single" w:sz="12" w:space="0" w:color="FF0000"/>
              <w:bottom w:val="single" w:sz="12" w:space="0" w:color="FF0000"/>
            </w:tcBorders>
            <w:shd w:val="clear" w:color="auto" w:fill="auto"/>
          </w:tcPr>
          <w:p w14:paraId="2592384E" w14:textId="61BFD722" w:rsidR="0050053F" w:rsidRPr="00EC6C86" w:rsidRDefault="0050053F" w:rsidP="0050053F">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1,066</w:t>
            </w:r>
          </w:p>
        </w:tc>
        <w:tc>
          <w:tcPr>
            <w:tcW w:w="1134" w:type="dxa"/>
            <w:tcBorders>
              <w:top w:val="single" w:sz="12" w:space="0" w:color="FF0000"/>
              <w:bottom w:val="single" w:sz="12" w:space="0" w:color="FF0000"/>
            </w:tcBorders>
            <w:shd w:val="clear" w:color="auto" w:fill="auto"/>
            <w:vAlign w:val="center"/>
          </w:tcPr>
          <w:p w14:paraId="7586C267" w14:textId="692FB0CF" w:rsidR="0050053F" w:rsidRPr="008376DD" w:rsidRDefault="0050053F" w:rsidP="0050053F">
            <w:pPr>
              <w:spacing w:line="276" w:lineRule="auto"/>
              <w:jc w:val="right"/>
              <w:rPr>
                <w:rFonts w:asciiTheme="majorHAnsi" w:hAnsiTheme="majorHAnsi" w:cs="Arial"/>
                <w:sz w:val="16"/>
                <w:szCs w:val="16"/>
              </w:rPr>
            </w:pPr>
            <w:r w:rsidRPr="002551BA">
              <w:rPr>
                <w:rFonts w:asciiTheme="majorHAnsi" w:hAnsiTheme="majorHAnsi" w:cs="Arial"/>
                <w:sz w:val="16"/>
                <w:szCs w:val="16"/>
              </w:rPr>
              <w:t>44,666</w:t>
            </w:r>
          </w:p>
        </w:tc>
        <w:tc>
          <w:tcPr>
            <w:tcW w:w="4384" w:type="dxa"/>
            <w:gridSpan w:val="2"/>
            <w:tcBorders>
              <w:top w:val="single" w:sz="12" w:space="0" w:color="FF0000"/>
              <w:bottom w:val="single" w:sz="12" w:space="0" w:color="FF0000"/>
            </w:tcBorders>
            <w:shd w:val="clear" w:color="auto" w:fill="auto"/>
          </w:tcPr>
          <w:p w14:paraId="4DDCE0DA" w14:textId="77777777" w:rsidR="0050053F" w:rsidRPr="006125E4" w:rsidRDefault="0050053F" w:rsidP="0050053F">
            <w:pPr>
              <w:spacing w:line="276" w:lineRule="auto"/>
              <w:rPr>
                <w:rFonts w:asciiTheme="majorHAnsi" w:hAnsiTheme="majorHAnsi" w:cs="Arial"/>
                <w:b/>
                <w:sz w:val="16"/>
                <w:szCs w:val="16"/>
              </w:rPr>
            </w:pPr>
            <w:r w:rsidRPr="006125E4">
              <w:rPr>
                <w:rFonts w:asciiTheme="majorHAnsi" w:hAnsiTheme="majorHAnsi" w:cs="Arial"/>
                <w:sz w:val="16"/>
                <w:szCs w:val="16"/>
              </w:rPr>
              <w:t>Other income and expenditure</w:t>
            </w:r>
          </w:p>
        </w:tc>
        <w:tc>
          <w:tcPr>
            <w:tcW w:w="1134" w:type="dxa"/>
            <w:tcBorders>
              <w:top w:val="single" w:sz="12" w:space="0" w:color="FF0000"/>
              <w:bottom w:val="single" w:sz="12" w:space="0" w:color="FF0000"/>
            </w:tcBorders>
            <w:shd w:val="clear" w:color="auto" w:fill="auto"/>
          </w:tcPr>
          <w:p w14:paraId="2DAAF9B7" w14:textId="6807B961" w:rsidR="0050053F" w:rsidRPr="003255D7" w:rsidRDefault="003255D7" w:rsidP="0050053F">
            <w:pPr>
              <w:spacing w:line="276" w:lineRule="auto"/>
              <w:ind w:right="29"/>
              <w:jc w:val="right"/>
              <w:rPr>
                <w:rFonts w:asciiTheme="majorHAnsi" w:hAnsiTheme="majorHAnsi" w:cs="Arial"/>
                <w:b/>
                <w:sz w:val="16"/>
                <w:szCs w:val="16"/>
              </w:rPr>
            </w:pPr>
            <w:r w:rsidRPr="003255D7">
              <w:rPr>
                <w:rFonts w:asciiTheme="majorHAnsi" w:hAnsiTheme="majorHAnsi" w:cs="Arial"/>
                <w:sz w:val="16"/>
                <w:szCs w:val="16"/>
              </w:rPr>
              <w:t>(667)</w:t>
            </w:r>
          </w:p>
        </w:tc>
        <w:tc>
          <w:tcPr>
            <w:tcW w:w="1558" w:type="dxa"/>
            <w:tcBorders>
              <w:top w:val="single" w:sz="12" w:space="0" w:color="FF0000"/>
              <w:bottom w:val="single" w:sz="12" w:space="0" w:color="FF0000"/>
            </w:tcBorders>
            <w:shd w:val="clear" w:color="auto" w:fill="auto"/>
          </w:tcPr>
          <w:p w14:paraId="133AB840" w14:textId="00121700" w:rsidR="0050053F" w:rsidRPr="00120DB0" w:rsidRDefault="00412A98" w:rsidP="0050053F">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73,186</w:t>
            </w:r>
          </w:p>
        </w:tc>
        <w:tc>
          <w:tcPr>
            <w:tcW w:w="1134" w:type="dxa"/>
            <w:tcBorders>
              <w:top w:val="single" w:sz="12" w:space="0" w:color="FF0000"/>
              <w:bottom w:val="single" w:sz="12" w:space="0" w:color="FF0000"/>
            </w:tcBorders>
            <w:shd w:val="clear" w:color="auto" w:fill="auto"/>
          </w:tcPr>
          <w:p w14:paraId="4EBB2FC3" w14:textId="221A0586" w:rsidR="0050053F" w:rsidRPr="00120DB0" w:rsidRDefault="003255D7" w:rsidP="0050053F">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501</w:t>
            </w:r>
          </w:p>
        </w:tc>
        <w:tc>
          <w:tcPr>
            <w:tcW w:w="1275" w:type="dxa"/>
            <w:tcBorders>
              <w:top w:val="single" w:sz="12" w:space="0" w:color="FF0000"/>
              <w:bottom w:val="single" w:sz="12" w:space="0" w:color="FF0000"/>
            </w:tcBorders>
            <w:shd w:val="clear" w:color="auto" w:fill="auto"/>
            <w:vAlign w:val="center"/>
          </w:tcPr>
          <w:p w14:paraId="7E2434BC" w14:textId="03D3038E" w:rsidR="000A7080" w:rsidRPr="00120DB0" w:rsidRDefault="000A7080" w:rsidP="0050053F">
            <w:pPr>
              <w:spacing w:line="276" w:lineRule="auto"/>
              <w:jc w:val="right"/>
              <w:rPr>
                <w:rFonts w:asciiTheme="majorHAnsi" w:hAnsiTheme="majorHAnsi" w:cs="Arial"/>
                <w:sz w:val="16"/>
                <w:szCs w:val="16"/>
              </w:rPr>
            </w:pPr>
            <w:r w:rsidRPr="00120DB0">
              <w:rPr>
                <w:rFonts w:asciiTheme="majorHAnsi" w:hAnsiTheme="majorHAnsi" w:cs="Arial"/>
                <w:sz w:val="16"/>
                <w:szCs w:val="16"/>
              </w:rPr>
              <w:t>73,020</w:t>
            </w:r>
          </w:p>
        </w:tc>
      </w:tr>
      <w:tr w:rsidR="0050053F" w:rsidRPr="008376DD" w14:paraId="3BF434BF" w14:textId="77777777" w:rsidTr="00487DD1">
        <w:tc>
          <w:tcPr>
            <w:tcW w:w="1094" w:type="dxa"/>
            <w:tcBorders>
              <w:top w:val="single" w:sz="12" w:space="0" w:color="FF0000"/>
              <w:bottom w:val="single" w:sz="12" w:space="0" w:color="FF0000"/>
            </w:tcBorders>
            <w:shd w:val="clear" w:color="auto" w:fill="F9E1DF"/>
            <w:vAlign w:val="center"/>
          </w:tcPr>
          <w:p w14:paraId="2822BC97" w14:textId="1CB8136C" w:rsidR="0050053F" w:rsidRPr="002A60F8" w:rsidRDefault="0050053F" w:rsidP="0050053F">
            <w:pPr>
              <w:spacing w:line="276" w:lineRule="auto"/>
              <w:ind w:right="29"/>
              <w:jc w:val="right"/>
              <w:rPr>
                <w:rFonts w:asciiTheme="majorHAnsi" w:hAnsiTheme="majorHAnsi" w:cs="Arial"/>
                <w:b/>
                <w:sz w:val="16"/>
                <w:szCs w:val="16"/>
              </w:rPr>
            </w:pPr>
            <w:r w:rsidRPr="00AE0397">
              <w:rPr>
                <w:rFonts w:asciiTheme="majorHAnsi" w:hAnsiTheme="majorHAnsi" w:cs="Arial"/>
                <w:b/>
                <w:sz w:val="16"/>
                <w:szCs w:val="16"/>
              </w:rPr>
              <w:t>6,60</w:t>
            </w:r>
            <w:r>
              <w:rPr>
                <w:rFonts w:asciiTheme="majorHAnsi" w:hAnsiTheme="majorHAnsi" w:cs="Arial"/>
                <w:b/>
                <w:sz w:val="16"/>
                <w:szCs w:val="16"/>
              </w:rPr>
              <w:t>1</w:t>
            </w:r>
          </w:p>
        </w:tc>
        <w:tc>
          <w:tcPr>
            <w:tcW w:w="1417" w:type="dxa"/>
            <w:tcBorders>
              <w:top w:val="single" w:sz="12" w:space="0" w:color="FF0000"/>
              <w:bottom w:val="single" w:sz="12" w:space="0" w:color="FF0000"/>
            </w:tcBorders>
            <w:shd w:val="clear" w:color="auto" w:fill="F9E1DF"/>
            <w:vAlign w:val="center"/>
          </w:tcPr>
          <w:p w14:paraId="57A9C0A0" w14:textId="5FF38371" w:rsidR="0050053F" w:rsidRPr="002A60F8" w:rsidRDefault="0050053F" w:rsidP="0050053F">
            <w:pPr>
              <w:spacing w:line="276" w:lineRule="auto"/>
              <w:ind w:right="76"/>
              <w:jc w:val="right"/>
              <w:rPr>
                <w:rFonts w:asciiTheme="majorHAnsi" w:hAnsiTheme="majorHAnsi" w:cs="Arial"/>
                <w:b/>
                <w:sz w:val="16"/>
                <w:szCs w:val="16"/>
              </w:rPr>
            </w:pPr>
            <w:r w:rsidRPr="002551BA">
              <w:rPr>
                <w:rFonts w:asciiTheme="majorHAnsi" w:hAnsiTheme="majorHAnsi" w:cs="Arial"/>
                <w:b/>
                <w:sz w:val="16"/>
                <w:szCs w:val="16"/>
              </w:rPr>
              <w:t>81,700</w:t>
            </w:r>
          </w:p>
        </w:tc>
        <w:tc>
          <w:tcPr>
            <w:tcW w:w="1005" w:type="dxa"/>
            <w:tcBorders>
              <w:top w:val="single" w:sz="12" w:space="0" w:color="FF0000"/>
              <w:bottom w:val="single" w:sz="12" w:space="0" w:color="FF0000"/>
            </w:tcBorders>
            <w:shd w:val="clear" w:color="auto" w:fill="F9E1DF"/>
            <w:vAlign w:val="center"/>
          </w:tcPr>
          <w:p w14:paraId="264F96D0" w14:textId="3B37C3E6" w:rsidR="0050053F" w:rsidRPr="002A60F8" w:rsidRDefault="0050053F" w:rsidP="0050053F">
            <w:pPr>
              <w:spacing w:line="276" w:lineRule="auto"/>
              <w:ind w:right="32"/>
              <w:jc w:val="right"/>
              <w:rPr>
                <w:rFonts w:asciiTheme="majorHAnsi" w:hAnsiTheme="majorHAnsi" w:cs="Arial"/>
                <w:b/>
                <w:sz w:val="16"/>
                <w:szCs w:val="16"/>
              </w:rPr>
            </w:pPr>
            <w:r w:rsidRPr="002551BA">
              <w:rPr>
                <w:rFonts w:asciiTheme="majorHAnsi" w:hAnsiTheme="majorHAnsi" w:cs="Arial"/>
                <w:b/>
                <w:sz w:val="16"/>
                <w:szCs w:val="16"/>
              </w:rPr>
              <w:t>853</w:t>
            </w:r>
          </w:p>
        </w:tc>
        <w:tc>
          <w:tcPr>
            <w:tcW w:w="1134" w:type="dxa"/>
            <w:tcBorders>
              <w:top w:val="single" w:sz="12" w:space="0" w:color="FF0000"/>
              <w:bottom w:val="single" w:sz="12" w:space="0" w:color="FF0000"/>
            </w:tcBorders>
            <w:shd w:val="clear" w:color="auto" w:fill="F9E1DF"/>
            <w:vAlign w:val="center"/>
          </w:tcPr>
          <w:p w14:paraId="5659777D" w14:textId="26009429" w:rsidR="0050053F" w:rsidRPr="002A60F8" w:rsidRDefault="0050053F" w:rsidP="0050053F">
            <w:pPr>
              <w:spacing w:line="276" w:lineRule="auto"/>
              <w:jc w:val="right"/>
              <w:rPr>
                <w:rFonts w:asciiTheme="majorHAnsi" w:hAnsiTheme="majorHAnsi" w:cs="Arial"/>
                <w:b/>
                <w:sz w:val="16"/>
                <w:szCs w:val="16"/>
              </w:rPr>
            </w:pPr>
            <w:r w:rsidRPr="002551BA">
              <w:rPr>
                <w:rFonts w:asciiTheme="majorHAnsi" w:hAnsiTheme="majorHAnsi" w:cs="Arial"/>
                <w:b/>
                <w:sz w:val="16"/>
                <w:szCs w:val="16"/>
              </w:rPr>
              <w:t>89,154</w:t>
            </w:r>
          </w:p>
        </w:tc>
        <w:tc>
          <w:tcPr>
            <w:tcW w:w="4384" w:type="dxa"/>
            <w:gridSpan w:val="2"/>
            <w:tcBorders>
              <w:top w:val="single" w:sz="12" w:space="0" w:color="FF0000"/>
              <w:bottom w:val="single" w:sz="12" w:space="0" w:color="FF0000"/>
            </w:tcBorders>
            <w:shd w:val="clear" w:color="auto" w:fill="F9E1DF"/>
            <w:vAlign w:val="center"/>
          </w:tcPr>
          <w:p w14:paraId="4149CCA7" w14:textId="77777777" w:rsidR="0050053F" w:rsidRPr="004E12F9" w:rsidRDefault="0050053F" w:rsidP="0050053F">
            <w:pPr>
              <w:spacing w:line="276" w:lineRule="auto"/>
              <w:rPr>
                <w:rFonts w:asciiTheme="majorHAnsi" w:hAnsiTheme="majorHAnsi" w:cs="Arial"/>
                <w:sz w:val="16"/>
                <w:szCs w:val="16"/>
              </w:rPr>
            </w:pPr>
            <w:r w:rsidRPr="004E12F9">
              <w:rPr>
                <w:rFonts w:asciiTheme="majorHAnsi" w:hAnsiTheme="majorHAnsi" w:cs="Arial"/>
                <w:b/>
                <w:sz w:val="16"/>
                <w:szCs w:val="16"/>
              </w:rPr>
              <w:t>Difference between the General Fund surplus or deficit and the CIES surplus or deficit</w:t>
            </w:r>
          </w:p>
        </w:tc>
        <w:tc>
          <w:tcPr>
            <w:tcW w:w="1134" w:type="dxa"/>
            <w:tcBorders>
              <w:top w:val="single" w:sz="12" w:space="0" w:color="FF0000"/>
              <w:bottom w:val="single" w:sz="12" w:space="0" w:color="FF0000"/>
            </w:tcBorders>
            <w:shd w:val="clear" w:color="auto" w:fill="F9E1DF"/>
            <w:vAlign w:val="center"/>
          </w:tcPr>
          <w:p w14:paraId="473CFF21" w14:textId="2F2DFA0D" w:rsidR="0050053F" w:rsidRPr="003255D7" w:rsidRDefault="003255D7" w:rsidP="0050053F">
            <w:pPr>
              <w:spacing w:line="276" w:lineRule="auto"/>
              <w:ind w:right="29"/>
              <w:jc w:val="right"/>
              <w:rPr>
                <w:rFonts w:asciiTheme="majorHAnsi" w:hAnsiTheme="majorHAnsi" w:cs="Arial"/>
                <w:b/>
                <w:sz w:val="16"/>
                <w:szCs w:val="16"/>
              </w:rPr>
            </w:pPr>
            <w:r w:rsidRPr="003255D7">
              <w:rPr>
                <w:rFonts w:asciiTheme="majorHAnsi" w:hAnsiTheme="majorHAnsi" w:cs="Arial"/>
                <w:b/>
                <w:sz w:val="16"/>
                <w:szCs w:val="16"/>
              </w:rPr>
              <w:t>10,956</w:t>
            </w:r>
          </w:p>
        </w:tc>
        <w:tc>
          <w:tcPr>
            <w:tcW w:w="1558" w:type="dxa"/>
            <w:tcBorders>
              <w:top w:val="single" w:sz="12" w:space="0" w:color="FF0000"/>
              <w:bottom w:val="single" w:sz="12" w:space="0" w:color="FF0000"/>
            </w:tcBorders>
            <w:shd w:val="clear" w:color="auto" w:fill="F9E1DF"/>
            <w:vAlign w:val="center"/>
          </w:tcPr>
          <w:p w14:paraId="0A147460" w14:textId="1C935160" w:rsidR="0050053F" w:rsidRPr="00120DB0" w:rsidRDefault="00412A98" w:rsidP="0050053F">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54,072</w:t>
            </w:r>
          </w:p>
        </w:tc>
        <w:tc>
          <w:tcPr>
            <w:tcW w:w="1134" w:type="dxa"/>
            <w:tcBorders>
              <w:top w:val="single" w:sz="12" w:space="0" w:color="FF0000"/>
              <w:bottom w:val="single" w:sz="12" w:space="0" w:color="FF0000"/>
            </w:tcBorders>
            <w:shd w:val="clear" w:color="auto" w:fill="F9E1DF"/>
            <w:vAlign w:val="center"/>
          </w:tcPr>
          <w:p w14:paraId="4DC1431E" w14:textId="005D1B8E" w:rsidR="0050053F" w:rsidRPr="00120DB0" w:rsidRDefault="003255D7" w:rsidP="0050053F">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906</w:t>
            </w:r>
          </w:p>
        </w:tc>
        <w:tc>
          <w:tcPr>
            <w:tcW w:w="1275" w:type="dxa"/>
            <w:tcBorders>
              <w:top w:val="single" w:sz="12" w:space="0" w:color="FF0000"/>
              <w:bottom w:val="single" w:sz="12" w:space="0" w:color="FF0000"/>
            </w:tcBorders>
            <w:shd w:val="clear" w:color="auto" w:fill="F9E1DF"/>
            <w:vAlign w:val="center"/>
          </w:tcPr>
          <w:p w14:paraId="0A38B13D" w14:textId="4CB4EE45" w:rsidR="000A7080" w:rsidRPr="00120DB0" w:rsidRDefault="000A7080" w:rsidP="0050053F">
            <w:pPr>
              <w:spacing w:line="276" w:lineRule="auto"/>
              <w:jc w:val="right"/>
              <w:rPr>
                <w:rFonts w:asciiTheme="majorHAnsi" w:hAnsiTheme="majorHAnsi" w:cs="Arial"/>
                <w:b/>
                <w:sz w:val="16"/>
                <w:szCs w:val="16"/>
              </w:rPr>
            </w:pPr>
            <w:r w:rsidRPr="00120DB0">
              <w:rPr>
                <w:rFonts w:asciiTheme="majorHAnsi" w:hAnsiTheme="majorHAnsi" w:cs="Arial"/>
                <w:b/>
                <w:sz w:val="16"/>
                <w:szCs w:val="16"/>
              </w:rPr>
              <w:t>65,934</w:t>
            </w:r>
          </w:p>
        </w:tc>
      </w:tr>
    </w:tbl>
    <w:p w14:paraId="22985715" w14:textId="77777777" w:rsidR="00AE4D5F" w:rsidRDefault="00AE4D5F">
      <w:pPr>
        <w:rPr>
          <w:rFonts w:ascii="Calibri" w:eastAsia="Calibri" w:hAnsi="Calibri" w:cs="Calibri"/>
          <w:b/>
          <w:color w:val="DB4050"/>
          <w:sz w:val="26"/>
          <w:szCs w:val="26"/>
        </w:rPr>
      </w:pPr>
      <w:r>
        <w:rPr>
          <w:rFonts w:ascii="Calibri" w:eastAsia="Calibri" w:hAnsi="Calibri" w:cs="Calibri"/>
          <w:b/>
          <w:color w:val="DB4050"/>
          <w:sz w:val="26"/>
          <w:szCs w:val="26"/>
        </w:rPr>
        <w:br w:type="page"/>
      </w:r>
    </w:p>
    <w:p w14:paraId="49519659" w14:textId="77777777" w:rsidR="0037477C" w:rsidRDefault="00E97C3C" w:rsidP="00AE4D5F">
      <w:pPr>
        <w:rPr>
          <w:rFonts w:ascii="Calibri" w:eastAsia="Calibri" w:hAnsi="Calibri" w:cs="Calibri"/>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1664896" behindDoc="1" locked="0" layoutInCell="1" allowOverlap="1" wp14:anchorId="375473BB" wp14:editId="3DE8A75F">
            <wp:simplePos x="0" y="0"/>
            <wp:positionH relativeFrom="column">
              <wp:posOffset>9405408</wp:posOffset>
            </wp:positionH>
            <wp:positionV relativeFrom="paragraph">
              <wp:posOffset>-943399</wp:posOffset>
            </wp:positionV>
            <wp:extent cx="759460" cy="7595870"/>
            <wp:effectExtent l="0" t="0" r="254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E4D5F">
        <w:rPr>
          <w:rFonts w:ascii="Calibri" w:eastAsia="Calibri" w:hAnsi="Calibri" w:cs="Calibri"/>
          <w:b/>
          <w:color w:val="DB4050"/>
          <w:sz w:val="26"/>
          <w:szCs w:val="26"/>
        </w:rPr>
        <w:t xml:space="preserve">Note </w:t>
      </w:r>
      <w:r w:rsidR="00875AB0">
        <w:rPr>
          <w:rFonts w:ascii="Calibri" w:eastAsia="Calibri" w:hAnsi="Calibri" w:cs="Calibri"/>
          <w:b/>
          <w:color w:val="DB4050"/>
          <w:sz w:val="26"/>
          <w:szCs w:val="26"/>
        </w:rPr>
        <w:t>10</w:t>
      </w:r>
      <w:r w:rsidR="00AE4D5F">
        <w:rPr>
          <w:rFonts w:ascii="Calibri" w:eastAsia="Calibri" w:hAnsi="Calibri" w:cs="Calibri"/>
          <w:color w:val="DB4050"/>
          <w:sz w:val="26"/>
          <w:szCs w:val="26"/>
        </w:rPr>
        <w:t xml:space="preserve"> Expenditure and Funding Analysis (continued)</w:t>
      </w:r>
    </w:p>
    <w:p w14:paraId="5A01A661" w14:textId="77777777" w:rsidR="00AE4D5F" w:rsidRDefault="00AE4D5F" w:rsidP="00AE4D5F">
      <w:pPr>
        <w:rPr>
          <w:sz w:val="20"/>
          <w:szCs w:val="20"/>
        </w:rPr>
      </w:pPr>
    </w:p>
    <w:p w14:paraId="0C58AD1C" w14:textId="77777777" w:rsidR="0037477C" w:rsidRDefault="0037477C">
      <w:pPr>
        <w:spacing w:line="15" w:lineRule="exact"/>
        <w:rPr>
          <w:sz w:val="20"/>
          <w:szCs w:val="20"/>
        </w:rPr>
      </w:pPr>
    </w:p>
    <w:p w14:paraId="40F5C4CB" w14:textId="50732778" w:rsidR="008C1F9A" w:rsidRDefault="008C1F9A" w:rsidP="008C1F9A">
      <w:pPr>
        <w:spacing w:line="236" w:lineRule="auto"/>
        <w:ind w:right="860"/>
        <w:rPr>
          <w:rFonts w:ascii="Calibri Light" w:eastAsia="Calibri Light" w:hAnsi="Calibri Light" w:cs="Calibri Light"/>
          <w:b/>
          <w:sz w:val="20"/>
          <w:szCs w:val="20"/>
        </w:rPr>
      </w:pPr>
      <w:r>
        <w:rPr>
          <w:rFonts w:ascii="Calibri Light" w:eastAsia="Calibri Light" w:hAnsi="Calibri Light" w:cs="Calibri Light"/>
          <w:b/>
          <w:sz w:val="20"/>
          <w:szCs w:val="20"/>
        </w:rPr>
        <w:t>PCC</w:t>
      </w:r>
    </w:p>
    <w:p w14:paraId="6CBE053A" w14:textId="50DB6BB8" w:rsidR="002A73EE" w:rsidRDefault="002A73EE" w:rsidP="008C1F9A">
      <w:pPr>
        <w:spacing w:line="236" w:lineRule="auto"/>
        <w:ind w:right="860"/>
        <w:rPr>
          <w:rFonts w:ascii="Calibri Light" w:eastAsia="Calibri Light" w:hAnsi="Calibri Light" w:cs="Calibri Light"/>
          <w:b/>
          <w:sz w:val="20"/>
          <w:szCs w:val="20"/>
        </w:rPr>
      </w:pPr>
    </w:p>
    <w:tbl>
      <w:tblPr>
        <w:tblStyle w:val="TableGrid"/>
        <w:tblpPr w:leftFromText="180" w:rightFromText="180" w:vertAnchor="text" w:horzAnchor="margin" w:tblpY="24"/>
        <w:tblW w:w="14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8"/>
        <w:gridCol w:w="992"/>
        <w:gridCol w:w="1134"/>
        <w:gridCol w:w="4394"/>
        <w:gridCol w:w="1134"/>
        <w:gridCol w:w="1559"/>
        <w:gridCol w:w="1134"/>
        <w:gridCol w:w="1276"/>
      </w:tblGrid>
      <w:tr w:rsidR="00F777D2" w:rsidRPr="00ED6D35" w14:paraId="5181CEE0" w14:textId="77777777" w:rsidTr="00F777D2">
        <w:tc>
          <w:tcPr>
            <w:tcW w:w="4638" w:type="dxa"/>
            <w:gridSpan w:val="4"/>
            <w:tcBorders>
              <w:top w:val="single" w:sz="12" w:space="0" w:color="FF0000"/>
            </w:tcBorders>
          </w:tcPr>
          <w:p w14:paraId="2AEF7A7E" w14:textId="1BF86FCD" w:rsidR="00F777D2" w:rsidRPr="00ED6D35" w:rsidRDefault="00F777D2" w:rsidP="00F777D2">
            <w:pPr>
              <w:spacing w:line="276" w:lineRule="auto"/>
              <w:ind w:right="34"/>
              <w:jc w:val="center"/>
              <w:rPr>
                <w:rFonts w:ascii="Calibri Light" w:eastAsia="Calibri Light" w:hAnsi="Calibri Light" w:cs="Calibri Light"/>
                <w:b/>
                <w:sz w:val="16"/>
                <w:szCs w:val="16"/>
              </w:rPr>
            </w:pPr>
            <w:r w:rsidRPr="00ED6D35">
              <w:rPr>
                <w:rFonts w:ascii="Calibri Light" w:eastAsia="Calibri Light" w:hAnsi="Calibri Light" w:cs="Calibri Light"/>
                <w:b/>
                <w:sz w:val="16"/>
                <w:szCs w:val="16"/>
              </w:rPr>
              <w:t>20</w:t>
            </w:r>
            <w:r>
              <w:rPr>
                <w:rFonts w:ascii="Calibri Light" w:eastAsia="Calibri Light" w:hAnsi="Calibri Light" w:cs="Calibri Light"/>
                <w:b/>
                <w:sz w:val="16"/>
                <w:szCs w:val="16"/>
              </w:rPr>
              <w:t>2</w:t>
            </w:r>
            <w:r w:rsidR="0050053F">
              <w:rPr>
                <w:rFonts w:ascii="Calibri Light" w:eastAsia="Calibri Light" w:hAnsi="Calibri Light" w:cs="Calibri Light"/>
                <w:b/>
                <w:sz w:val="16"/>
                <w:szCs w:val="16"/>
              </w:rPr>
              <w:t>2</w:t>
            </w:r>
            <w:r w:rsidRPr="00ED6D35">
              <w:rPr>
                <w:rFonts w:ascii="Calibri Light" w:eastAsia="Calibri Light" w:hAnsi="Calibri Light" w:cs="Calibri Light"/>
                <w:b/>
                <w:sz w:val="16"/>
                <w:szCs w:val="16"/>
              </w:rPr>
              <w:t>/</w:t>
            </w:r>
            <w:r>
              <w:rPr>
                <w:rFonts w:ascii="Calibri Light" w:eastAsia="Calibri Light" w:hAnsi="Calibri Light" w:cs="Calibri Light"/>
                <w:b/>
                <w:sz w:val="16"/>
                <w:szCs w:val="16"/>
              </w:rPr>
              <w:t>2</w:t>
            </w:r>
            <w:r w:rsidR="0050053F">
              <w:rPr>
                <w:rFonts w:ascii="Calibri Light" w:eastAsia="Calibri Light" w:hAnsi="Calibri Light" w:cs="Calibri Light"/>
                <w:b/>
                <w:sz w:val="16"/>
                <w:szCs w:val="16"/>
              </w:rPr>
              <w:t>3</w:t>
            </w:r>
          </w:p>
        </w:tc>
        <w:tc>
          <w:tcPr>
            <w:tcW w:w="4394" w:type="dxa"/>
            <w:tcBorders>
              <w:top w:val="single" w:sz="12" w:space="0" w:color="FF0000"/>
            </w:tcBorders>
          </w:tcPr>
          <w:p w14:paraId="403B0BBD" w14:textId="77777777" w:rsidR="00F777D2" w:rsidRPr="00ED6D35" w:rsidRDefault="00F777D2" w:rsidP="00F777D2">
            <w:pPr>
              <w:spacing w:line="276" w:lineRule="auto"/>
              <w:ind w:right="752"/>
              <w:rPr>
                <w:rFonts w:ascii="Calibri Light" w:eastAsia="Calibri Light" w:hAnsi="Calibri Light" w:cs="Calibri Light"/>
                <w:b/>
                <w:sz w:val="16"/>
                <w:szCs w:val="16"/>
              </w:rPr>
            </w:pPr>
          </w:p>
        </w:tc>
        <w:tc>
          <w:tcPr>
            <w:tcW w:w="5103" w:type="dxa"/>
            <w:gridSpan w:val="4"/>
            <w:tcBorders>
              <w:top w:val="single" w:sz="12" w:space="0" w:color="FF0000"/>
            </w:tcBorders>
          </w:tcPr>
          <w:p w14:paraId="343E34F1" w14:textId="2F377D4F" w:rsidR="00F777D2" w:rsidRPr="00ED6D35" w:rsidRDefault="00DB1EA9" w:rsidP="00F777D2">
            <w:pPr>
              <w:spacing w:line="276" w:lineRule="auto"/>
              <w:jc w:val="center"/>
              <w:rPr>
                <w:rFonts w:ascii="Calibri Light" w:eastAsia="Calibri Light" w:hAnsi="Calibri Light" w:cs="Calibri Light"/>
                <w:b/>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F777D2" w:rsidRPr="00ED6D35" w14:paraId="51267CAC" w14:textId="77777777" w:rsidTr="00F777D2">
        <w:tc>
          <w:tcPr>
            <w:tcW w:w="1094" w:type="dxa"/>
          </w:tcPr>
          <w:p w14:paraId="7BEA5298" w14:textId="77777777" w:rsidR="00F777D2" w:rsidRPr="00ED6D35" w:rsidRDefault="00F777D2" w:rsidP="00F777D2">
            <w:pPr>
              <w:spacing w:line="276" w:lineRule="auto"/>
              <w:ind w:right="29"/>
              <w:jc w:val="right"/>
              <w:rPr>
                <w:rFonts w:ascii="Calibri Light" w:eastAsia="Calibri Light" w:hAnsi="Calibri Light" w:cs="Calibri Light"/>
                <w:b/>
                <w:sz w:val="16"/>
                <w:szCs w:val="16"/>
              </w:rPr>
            </w:pPr>
            <w:r>
              <w:rPr>
                <w:rFonts w:ascii="Calibri Light" w:eastAsia="Calibri Light" w:hAnsi="Calibri Light" w:cs="Calibri Light"/>
                <w:b/>
                <w:sz w:val="16"/>
                <w:szCs w:val="16"/>
              </w:rPr>
              <w:t xml:space="preserve">Adjustments for Capital Purposes </w:t>
            </w:r>
          </w:p>
        </w:tc>
        <w:tc>
          <w:tcPr>
            <w:tcW w:w="1418" w:type="dxa"/>
          </w:tcPr>
          <w:p w14:paraId="676F8EA6" w14:textId="77777777" w:rsidR="00F777D2" w:rsidRPr="00ED6D35" w:rsidRDefault="00F777D2" w:rsidP="00F777D2">
            <w:pPr>
              <w:spacing w:line="276" w:lineRule="auto"/>
              <w:ind w:right="76"/>
              <w:jc w:val="right"/>
              <w:rPr>
                <w:rFonts w:ascii="Calibri Light" w:eastAsia="Calibri Light" w:hAnsi="Calibri Light" w:cs="Calibri Light"/>
                <w:b/>
                <w:sz w:val="16"/>
                <w:szCs w:val="16"/>
              </w:rPr>
            </w:pPr>
            <w:r>
              <w:rPr>
                <w:rFonts w:ascii="Calibri Light" w:eastAsia="Calibri Light" w:hAnsi="Calibri Light" w:cs="Calibri Light"/>
                <w:b/>
                <w:sz w:val="16"/>
                <w:szCs w:val="16"/>
              </w:rPr>
              <w:t>Net change for the Pension Adjustments</w:t>
            </w:r>
          </w:p>
        </w:tc>
        <w:tc>
          <w:tcPr>
            <w:tcW w:w="992" w:type="dxa"/>
          </w:tcPr>
          <w:p w14:paraId="3DC052D7" w14:textId="77777777" w:rsidR="00F777D2" w:rsidRPr="00ED6D35" w:rsidRDefault="00F777D2" w:rsidP="00F777D2">
            <w:pPr>
              <w:spacing w:line="276" w:lineRule="auto"/>
              <w:ind w:right="32"/>
              <w:jc w:val="right"/>
              <w:rPr>
                <w:rFonts w:ascii="Calibri Light" w:eastAsia="Calibri Light" w:hAnsi="Calibri Light" w:cs="Calibri Light"/>
                <w:b/>
                <w:sz w:val="16"/>
                <w:szCs w:val="16"/>
              </w:rPr>
            </w:pPr>
            <w:r>
              <w:rPr>
                <w:rFonts w:ascii="Calibri Light" w:eastAsia="Calibri Light" w:hAnsi="Calibri Light" w:cs="Calibri Light"/>
                <w:b/>
                <w:sz w:val="16"/>
                <w:szCs w:val="16"/>
              </w:rPr>
              <w:t>Other Differences</w:t>
            </w:r>
            <w:r w:rsidRPr="00ED6D35">
              <w:rPr>
                <w:rFonts w:ascii="Calibri Light" w:eastAsia="Calibri Light" w:hAnsi="Calibri Light" w:cs="Calibri Light"/>
                <w:b/>
                <w:sz w:val="16"/>
                <w:szCs w:val="16"/>
              </w:rPr>
              <w:t xml:space="preserve"> </w:t>
            </w:r>
          </w:p>
        </w:tc>
        <w:tc>
          <w:tcPr>
            <w:tcW w:w="1134" w:type="dxa"/>
          </w:tcPr>
          <w:p w14:paraId="1636E876" w14:textId="77777777" w:rsidR="00F777D2" w:rsidRPr="00ED6D35" w:rsidRDefault="00F777D2" w:rsidP="00F777D2">
            <w:pPr>
              <w:spacing w:line="276" w:lineRule="auto"/>
              <w:jc w:val="right"/>
              <w:rPr>
                <w:rFonts w:ascii="Calibri Light" w:eastAsia="Calibri Light" w:hAnsi="Calibri Light" w:cs="Calibri Light"/>
                <w:b/>
                <w:sz w:val="16"/>
                <w:szCs w:val="16"/>
              </w:rPr>
            </w:pPr>
            <w:r>
              <w:rPr>
                <w:rFonts w:ascii="Calibri Light" w:eastAsia="Calibri Light" w:hAnsi="Calibri Light" w:cs="Calibri Light"/>
                <w:b/>
                <w:sz w:val="16"/>
                <w:szCs w:val="16"/>
              </w:rPr>
              <w:t>Total Adjustments</w:t>
            </w:r>
          </w:p>
        </w:tc>
        <w:tc>
          <w:tcPr>
            <w:tcW w:w="4394" w:type="dxa"/>
          </w:tcPr>
          <w:p w14:paraId="5380AEFD" w14:textId="77777777" w:rsidR="00F777D2" w:rsidRPr="00ED6D35" w:rsidRDefault="00F777D2" w:rsidP="00F777D2">
            <w:pPr>
              <w:spacing w:line="276" w:lineRule="auto"/>
              <w:ind w:right="-108"/>
              <w:rPr>
                <w:rFonts w:ascii="Calibri Light" w:eastAsia="Calibri Light" w:hAnsi="Calibri Light" w:cs="Calibri Light"/>
                <w:b/>
                <w:sz w:val="16"/>
                <w:szCs w:val="16"/>
              </w:rPr>
            </w:pPr>
          </w:p>
        </w:tc>
        <w:tc>
          <w:tcPr>
            <w:tcW w:w="1134" w:type="dxa"/>
          </w:tcPr>
          <w:p w14:paraId="0AC5FBA0" w14:textId="77777777" w:rsidR="00F777D2" w:rsidRPr="00ED6D35" w:rsidRDefault="00F777D2" w:rsidP="00F777D2">
            <w:pPr>
              <w:spacing w:line="276" w:lineRule="auto"/>
              <w:ind w:right="29"/>
              <w:jc w:val="right"/>
              <w:rPr>
                <w:rFonts w:ascii="Calibri Light" w:eastAsia="Calibri Light" w:hAnsi="Calibri Light" w:cs="Calibri Light"/>
                <w:b/>
                <w:sz w:val="16"/>
                <w:szCs w:val="16"/>
              </w:rPr>
            </w:pPr>
            <w:r>
              <w:rPr>
                <w:rFonts w:ascii="Calibri Light" w:eastAsia="Calibri Light" w:hAnsi="Calibri Light" w:cs="Calibri Light"/>
                <w:b/>
                <w:sz w:val="16"/>
                <w:szCs w:val="16"/>
              </w:rPr>
              <w:t xml:space="preserve">Adjustments for Capital Purposes </w:t>
            </w:r>
          </w:p>
        </w:tc>
        <w:tc>
          <w:tcPr>
            <w:tcW w:w="1559" w:type="dxa"/>
          </w:tcPr>
          <w:p w14:paraId="6852E930" w14:textId="77777777" w:rsidR="00F777D2" w:rsidRPr="00ED6D35" w:rsidRDefault="00F777D2" w:rsidP="00F777D2">
            <w:pPr>
              <w:spacing w:line="276" w:lineRule="auto"/>
              <w:ind w:right="76"/>
              <w:jc w:val="right"/>
              <w:rPr>
                <w:rFonts w:ascii="Calibri Light" w:eastAsia="Calibri Light" w:hAnsi="Calibri Light" w:cs="Calibri Light"/>
                <w:b/>
                <w:sz w:val="16"/>
                <w:szCs w:val="16"/>
              </w:rPr>
            </w:pPr>
            <w:r>
              <w:rPr>
                <w:rFonts w:ascii="Calibri Light" w:eastAsia="Calibri Light" w:hAnsi="Calibri Light" w:cs="Calibri Light"/>
                <w:b/>
                <w:sz w:val="16"/>
                <w:szCs w:val="16"/>
              </w:rPr>
              <w:t>Net change for the Pension Adjustments</w:t>
            </w:r>
          </w:p>
        </w:tc>
        <w:tc>
          <w:tcPr>
            <w:tcW w:w="1134" w:type="dxa"/>
          </w:tcPr>
          <w:p w14:paraId="4FC8BBE4" w14:textId="77777777" w:rsidR="00F777D2" w:rsidRPr="00ED6D35" w:rsidRDefault="00F777D2" w:rsidP="00F777D2">
            <w:pPr>
              <w:spacing w:line="276" w:lineRule="auto"/>
              <w:ind w:right="32"/>
              <w:jc w:val="right"/>
              <w:rPr>
                <w:rFonts w:ascii="Calibri Light" w:eastAsia="Calibri Light" w:hAnsi="Calibri Light" w:cs="Calibri Light"/>
                <w:b/>
                <w:sz w:val="16"/>
                <w:szCs w:val="16"/>
              </w:rPr>
            </w:pPr>
            <w:r>
              <w:rPr>
                <w:rFonts w:ascii="Calibri Light" w:eastAsia="Calibri Light" w:hAnsi="Calibri Light" w:cs="Calibri Light"/>
                <w:b/>
                <w:sz w:val="16"/>
                <w:szCs w:val="16"/>
              </w:rPr>
              <w:t>Other Differences</w:t>
            </w:r>
            <w:r w:rsidRPr="00ED6D35">
              <w:rPr>
                <w:rFonts w:ascii="Calibri Light" w:eastAsia="Calibri Light" w:hAnsi="Calibri Light" w:cs="Calibri Light"/>
                <w:b/>
                <w:sz w:val="16"/>
                <w:szCs w:val="16"/>
              </w:rPr>
              <w:t xml:space="preserve"> </w:t>
            </w:r>
          </w:p>
        </w:tc>
        <w:tc>
          <w:tcPr>
            <w:tcW w:w="1276" w:type="dxa"/>
          </w:tcPr>
          <w:p w14:paraId="62DCF16B" w14:textId="77777777" w:rsidR="00F777D2" w:rsidRPr="00ED6D35" w:rsidRDefault="00F777D2" w:rsidP="00F777D2">
            <w:pPr>
              <w:spacing w:line="276" w:lineRule="auto"/>
              <w:jc w:val="right"/>
              <w:rPr>
                <w:rFonts w:ascii="Calibri Light" w:eastAsia="Calibri Light" w:hAnsi="Calibri Light" w:cs="Calibri Light"/>
                <w:b/>
                <w:sz w:val="16"/>
                <w:szCs w:val="16"/>
              </w:rPr>
            </w:pPr>
            <w:r>
              <w:rPr>
                <w:rFonts w:ascii="Calibri Light" w:eastAsia="Calibri Light" w:hAnsi="Calibri Light" w:cs="Calibri Light"/>
                <w:b/>
                <w:sz w:val="16"/>
                <w:szCs w:val="16"/>
              </w:rPr>
              <w:t>Total Adjustments</w:t>
            </w:r>
          </w:p>
        </w:tc>
      </w:tr>
      <w:tr w:rsidR="00F777D2" w:rsidRPr="00ED6D35" w14:paraId="0D34048D" w14:textId="77777777" w:rsidTr="00F777D2">
        <w:tc>
          <w:tcPr>
            <w:tcW w:w="1094" w:type="dxa"/>
            <w:tcBorders>
              <w:bottom w:val="single" w:sz="12" w:space="0" w:color="FF0000"/>
            </w:tcBorders>
          </w:tcPr>
          <w:p w14:paraId="4C89B46A" w14:textId="77777777" w:rsidR="00F777D2" w:rsidRPr="00ED6D35" w:rsidRDefault="00F777D2" w:rsidP="00F777D2">
            <w:pPr>
              <w:spacing w:line="276" w:lineRule="auto"/>
              <w:ind w:right="29"/>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1418" w:type="dxa"/>
            <w:tcBorders>
              <w:bottom w:val="single" w:sz="12" w:space="0" w:color="FF0000"/>
            </w:tcBorders>
          </w:tcPr>
          <w:p w14:paraId="59DB2FDB" w14:textId="77777777" w:rsidR="00F777D2" w:rsidRPr="00ED6D35" w:rsidRDefault="00F777D2" w:rsidP="00F777D2">
            <w:pPr>
              <w:spacing w:line="276" w:lineRule="auto"/>
              <w:ind w:right="76"/>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992" w:type="dxa"/>
            <w:tcBorders>
              <w:bottom w:val="single" w:sz="12" w:space="0" w:color="FF0000"/>
            </w:tcBorders>
          </w:tcPr>
          <w:p w14:paraId="48C7CD3C" w14:textId="77777777" w:rsidR="00F777D2" w:rsidRPr="00ED6D35" w:rsidRDefault="00F777D2" w:rsidP="00F777D2">
            <w:pPr>
              <w:spacing w:line="276" w:lineRule="auto"/>
              <w:ind w:right="32"/>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1134" w:type="dxa"/>
            <w:tcBorders>
              <w:bottom w:val="single" w:sz="12" w:space="0" w:color="FF0000"/>
            </w:tcBorders>
          </w:tcPr>
          <w:p w14:paraId="3419471F" w14:textId="77777777" w:rsidR="00F777D2" w:rsidRPr="00ED6D35" w:rsidRDefault="00F777D2" w:rsidP="00F777D2">
            <w:pPr>
              <w:spacing w:line="276" w:lineRule="auto"/>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4394" w:type="dxa"/>
            <w:tcBorders>
              <w:bottom w:val="single" w:sz="12" w:space="0" w:color="FF0000"/>
            </w:tcBorders>
          </w:tcPr>
          <w:p w14:paraId="48CA3F50" w14:textId="77777777" w:rsidR="00F777D2" w:rsidRPr="00ED6D35" w:rsidRDefault="00F777D2" w:rsidP="00F777D2">
            <w:pPr>
              <w:spacing w:line="276" w:lineRule="auto"/>
              <w:ind w:right="752"/>
              <w:rPr>
                <w:rFonts w:ascii="Calibri Light" w:eastAsia="Calibri Light" w:hAnsi="Calibri Light" w:cs="Calibri Light"/>
                <w:b/>
                <w:sz w:val="16"/>
                <w:szCs w:val="16"/>
              </w:rPr>
            </w:pPr>
          </w:p>
        </w:tc>
        <w:tc>
          <w:tcPr>
            <w:tcW w:w="1134" w:type="dxa"/>
            <w:tcBorders>
              <w:bottom w:val="single" w:sz="12" w:space="0" w:color="FF0000"/>
            </w:tcBorders>
          </w:tcPr>
          <w:p w14:paraId="11EBABBE" w14:textId="77777777" w:rsidR="00F777D2" w:rsidRPr="00ED6D35" w:rsidRDefault="00F777D2" w:rsidP="00F777D2">
            <w:pPr>
              <w:spacing w:line="276" w:lineRule="auto"/>
              <w:ind w:right="29"/>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1559" w:type="dxa"/>
            <w:tcBorders>
              <w:bottom w:val="single" w:sz="12" w:space="0" w:color="FF0000"/>
            </w:tcBorders>
          </w:tcPr>
          <w:p w14:paraId="19285D09" w14:textId="77777777" w:rsidR="00F777D2" w:rsidRPr="00ED6D35" w:rsidRDefault="00F777D2" w:rsidP="00F777D2">
            <w:pPr>
              <w:spacing w:line="276" w:lineRule="auto"/>
              <w:ind w:right="76"/>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1134" w:type="dxa"/>
            <w:tcBorders>
              <w:bottom w:val="single" w:sz="12" w:space="0" w:color="FF0000"/>
            </w:tcBorders>
          </w:tcPr>
          <w:p w14:paraId="3C85E0E9" w14:textId="77777777" w:rsidR="00F777D2" w:rsidRPr="00ED6D35" w:rsidRDefault="00F777D2" w:rsidP="00F777D2">
            <w:pPr>
              <w:spacing w:line="276" w:lineRule="auto"/>
              <w:ind w:right="32"/>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c>
          <w:tcPr>
            <w:tcW w:w="1276" w:type="dxa"/>
            <w:tcBorders>
              <w:bottom w:val="single" w:sz="12" w:space="0" w:color="FF0000"/>
            </w:tcBorders>
          </w:tcPr>
          <w:p w14:paraId="77121EC9" w14:textId="77777777" w:rsidR="00F777D2" w:rsidRPr="00ED6D35" w:rsidRDefault="00F777D2" w:rsidP="00F777D2">
            <w:pPr>
              <w:spacing w:line="276" w:lineRule="auto"/>
              <w:jc w:val="right"/>
              <w:rPr>
                <w:rFonts w:ascii="Calibri Light" w:eastAsia="Calibri Light" w:hAnsi="Calibri Light" w:cs="Calibri Light"/>
                <w:b/>
                <w:sz w:val="16"/>
                <w:szCs w:val="16"/>
              </w:rPr>
            </w:pPr>
            <w:r w:rsidRPr="00ED6D35">
              <w:rPr>
                <w:rFonts w:ascii="Calibri Light" w:eastAsia="Calibri Light" w:hAnsi="Calibri Light" w:cs="Calibri Light"/>
                <w:b/>
                <w:sz w:val="16"/>
                <w:szCs w:val="16"/>
              </w:rPr>
              <w:t>£’000</w:t>
            </w:r>
          </w:p>
        </w:tc>
      </w:tr>
      <w:tr w:rsidR="000E4F6E" w:rsidRPr="004E12F9" w14:paraId="67B0021C" w14:textId="77777777" w:rsidTr="00F777D2">
        <w:tc>
          <w:tcPr>
            <w:tcW w:w="1094" w:type="dxa"/>
            <w:tcBorders>
              <w:top w:val="single" w:sz="12" w:space="0" w:color="FF0000"/>
            </w:tcBorders>
            <w:shd w:val="clear" w:color="auto" w:fill="auto"/>
          </w:tcPr>
          <w:p w14:paraId="1F9F4EB2" w14:textId="75A373C4" w:rsidR="000E4F6E" w:rsidRPr="002A60F8" w:rsidRDefault="000E4F6E" w:rsidP="000E4F6E">
            <w:pPr>
              <w:spacing w:line="276" w:lineRule="auto"/>
              <w:ind w:right="29"/>
              <w:jc w:val="right"/>
              <w:rPr>
                <w:rFonts w:asciiTheme="majorHAnsi" w:hAnsiTheme="majorHAnsi" w:cs="Arial"/>
                <w:sz w:val="16"/>
                <w:szCs w:val="16"/>
              </w:rPr>
            </w:pPr>
            <w:r w:rsidRPr="00E421AE">
              <w:rPr>
                <w:rFonts w:asciiTheme="majorHAnsi" w:hAnsiTheme="majorHAnsi" w:cs="Arial"/>
                <w:sz w:val="16"/>
                <w:szCs w:val="16"/>
              </w:rPr>
              <w:t>5,93</w:t>
            </w:r>
            <w:r>
              <w:rPr>
                <w:rFonts w:asciiTheme="majorHAnsi" w:hAnsiTheme="majorHAnsi" w:cs="Arial"/>
                <w:sz w:val="16"/>
                <w:szCs w:val="16"/>
              </w:rPr>
              <w:t>5</w:t>
            </w:r>
          </w:p>
        </w:tc>
        <w:tc>
          <w:tcPr>
            <w:tcW w:w="1418" w:type="dxa"/>
            <w:tcBorders>
              <w:top w:val="single" w:sz="12" w:space="0" w:color="FF0000"/>
            </w:tcBorders>
            <w:shd w:val="clear" w:color="auto" w:fill="auto"/>
          </w:tcPr>
          <w:p w14:paraId="3D9AC25B" w14:textId="174D92C2" w:rsidR="000E4F6E" w:rsidRPr="002A60F8" w:rsidRDefault="000E4F6E" w:rsidP="000E4F6E">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202</w:t>
            </w:r>
          </w:p>
        </w:tc>
        <w:tc>
          <w:tcPr>
            <w:tcW w:w="992" w:type="dxa"/>
            <w:tcBorders>
              <w:top w:val="single" w:sz="12" w:space="0" w:color="FF0000"/>
            </w:tcBorders>
            <w:shd w:val="clear" w:color="auto" w:fill="auto"/>
            <w:vAlign w:val="center"/>
          </w:tcPr>
          <w:p w14:paraId="751EDFAB" w14:textId="2DDFD7B3" w:rsidR="000E4F6E" w:rsidRPr="002A60F8" w:rsidRDefault="000E4F6E" w:rsidP="000E4F6E">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(12)</w:t>
            </w:r>
          </w:p>
        </w:tc>
        <w:tc>
          <w:tcPr>
            <w:tcW w:w="1134" w:type="dxa"/>
            <w:tcBorders>
              <w:top w:val="single" w:sz="12" w:space="0" w:color="FF0000"/>
            </w:tcBorders>
          </w:tcPr>
          <w:p w14:paraId="3C778F51" w14:textId="0816A9CE" w:rsidR="000E4F6E" w:rsidRPr="002A60F8" w:rsidRDefault="000E4F6E" w:rsidP="000E4F6E">
            <w:pPr>
              <w:spacing w:line="276" w:lineRule="auto"/>
              <w:jc w:val="right"/>
              <w:rPr>
                <w:rFonts w:asciiTheme="majorHAnsi" w:hAnsiTheme="majorHAnsi" w:cs="Arial"/>
                <w:sz w:val="16"/>
                <w:szCs w:val="16"/>
              </w:rPr>
            </w:pPr>
            <w:r w:rsidRPr="002551BA">
              <w:rPr>
                <w:rFonts w:asciiTheme="majorHAnsi" w:hAnsiTheme="majorHAnsi" w:cs="Arial"/>
                <w:sz w:val="16"/>
                <w:szCs w:val="16"/>
              </w:rPr>
              <w:t>6,125</w:t>
            </w:r>
          </w:p>
        </w:tc>
        <w:tc>
          <w:tcPr>
            <w:tcW w:w="4394" w:type="dxa"/>
            <w:tcBorders>
              <w:top w:val="single" w:sz="12" w:space="0" w:color="FF0000"/>
            </w:tcBorders>
            <w:shd w:val="clear" w:color="auto" w:fill="auto"/>
          </w:tcPr>
          <w:p w14:paraId="51C1FB5A" w14:textId="77777777" w:rsidR="000E4F6E" w:rsidRPr="004E12F9" w:rsidRDefault="000E4F6E" w:rsidP="000E4F6E">
            <w:pPr>
              <w:spacing w:line="276" w:lineRule="auto"/>
              <w:rPr>
                <w:rFonts w:asciiTheme="majorHAnsi" w:hAnsiTheme="majorHAnsi" w:cs="Arial"/>
                <w:sz w:val="16"/>
                <w:szCs w:val="16"/>
              </w:rPr>
            </w:pPr>
            <w:r w:rsidRPr="004E12F9">
              <w:rPr>
                <w:rFonts w:asciiTheme="majorHAnsi" w:hAnsiTheme="majorHAnsi" w:cs="Arial"/>
                <w:sz w:val="16"/>
                <w:szCs w:val="16"/>
              </w:rPr>
              <w:t>PCC</w:t>
            </w:r>
          </w:p>
        </w:tc>
        <w:tc>
          <w:tcPr>
            <w:tcW w:w="1134" w:type="dxa"/>
            <w:tcBorders>
              <w:top w:val="single" w:sz="12" w:space="0" w:color="FF0000"/>
            </w:tcBorders>
          </w:tcPr>
          <w:p w14:paraId="19D49F3D" w14:textId="724CAD25" w:rsidR="000E4F6E" w:rsidRPr="0050053F" w:rsidRDefault="000E4F6E" w:rsidP="000E4F6E">
            <w:pPr>
              <w:spacing w:line="276" w:lineRule="auto"/>
              <w:ind w:right="29"/>
              <w:jc w:val="right"/>
              <w:rPr>
                <w:rFonts w:asciiTheme="majorHAnsi" w:hAnsiTheme="majorHAnsi" w:cs="Arial"/>
                <w:sz w:val="16"/>
                <w:szCs w:val="16"/>
                <w:highlight w:val="yellow"/>
              </w:rPr>
            </w:pPr>
            <w:r w:rsidRPr="003255D7">
              <w:rPr>
                <w:rFonts w:asciiTheme="majorHAnsi" w:hAnsiTheme="majorHAnsi" w:cs="Arial"/>
                <w:sz w:val="16"/>
                <w:szCs w:val="16"/>
              </w:rPr>
              <w:t>11,821</w:t>
            </w:r>
          </w:p>
        </w:tc>
        <w:tc>
          <w:tcPr>
            <w:tcW w:w="1559" w:type="dxa"/>
            <w:tcBorders>
              <w:top w:val="single" w:sz="12" w:space="0" w:color="FF0000"/>
            </w:tcBorders>
            <w:shd w:val="clear" w:color="auto" w:fill="auto"/>
          </w:tcPr>
          <w:p w14:paraId="0CED9E16" w14:textId="1B26A5A8" w:rsidR="000E4F6E" w:rsidRPr="0050053F" w:rsidRDefault="000E4F6E" w:rsidP="000E4F6E">
            <w:pPr>
              <w:spacing w:line="276" w:lineRule="auto"/>
              <w:ind w:right="76"/>
              <w:jc w:val="right"/>
              <w:rPr>
                <w:rFonts w:asciiTheme="majorHAnsi" w:hAnsiTheme="majorHAnsi" w:cs="Arial"/>
                <w:sz w:val="16"/>
                <w:szCs w:val="16"/>
                <w:highlight w:val="yellow"/>
              </w:rPr>
            </w:pPr>
            <w:r w:rsidRPr="003255D7">
              <w:rPr>
                <w:rFonts w:asciiTheme="majorHAnsi" w:hAnsiTheme="majorHAnsi" w:cs="Arial"/>
                <w:sz w:val="16"/>
                <w:szCs w:val="16"/>
              </w:rPr>
              <w:t>53</w:t>
            </w:r>
          </w:p>
        </w:tc>
        <w:tc>
          <w:tcPr>
            <w:tcW w:w="1134" w:type="dxa"/>
            <w:tcBorders>
              <w:top w:val="single" w:sz="12" w:space="0" w:color="FF0000"/>
            </w:tcBorders>
            <w:shd w:val="clear" w:color="auto" w:fill="auto"/>
            <w:vAlign w:val="center"/>
          </w:tcPr>
          <w:p w14:paraId="12D66AF1" w14:textId="100B3A33" w:rsidR="000E4F6E" w:rsidRPr="0050053F" w:rsidRDefault="000E4F6E" w:rsidP="000E4F6E">
            <w:pPr>
              <w:spacing w:line="276" w:lineRule="auto"/>
              <w:ind w:right="32"/>
              <w:jc w:val="right"/>
              <w:rPr>
                <w:rFonts w:asciiTheme="majorHAnsi" w:hAnsiTheme="majorHAnsi" w:cs="Arial"/>
                <w:sz w:val="16"/>
                <w:szCs w:val="16"/>
                <w:highlight w:val="yellow"/>
              </w:rPr>
            </w:pPr>
            <w:r w:rsidRPr="003255D7">
              <w:rPr>
                <w:rFonts w:asciiTheme="majorHAnsi" w:hAnsiTheme="majorHAnsi" w:cs="Arial"/>
                <w:sz w:val="16"/>
                <w:szCs w:val="16"/>
              </w:rPr>
              <w:t>(19)</w:t>
            </w:r>
          </w:p>
        </w:tc>
        <w:tc>
          <w:tcPr>
            <w:tcW w:w="1276" w:type="dxa"/>
            <w:tcBorders>
              <w:top w:val="single" w:sz="12" w:space="0" w:color="FF0000"/>
            </w:tcBorders>
            <w:shd w:val="clear" w:color="auto" w:fill="auto"/>
          </w:tcPr>
          <w:p w14:paraId="46D154D3" w14:textId="20EF6558" w:rsidR="000E4F6E" w:rsidRPr="000E50AD" w:rsidRDefault="000E4F6E" w:rsidP="000E4F6E">
            <w:pPr>
              <w:spacing w:line="276" w:lineRule="auto"/>
              <w:jc w:val="right"/>
              <w:rPr>
                <w:rFonts w:asciiTheme="majorHAnsi" w:hAnsiTheme="majorHAnsi" w:cs="Arial"/>
                <w:sz w:val="16"/>
                <w:szCs w:val="16"/>
              </w:rPr>
            </w:pPr>
            <w:r w:rsidRPr="000E50AD">
              <w:rPr>
                <w:rFonts w:ascii="Calibri Light" w:eastAsia="Calibri Light" w:hAnsi="Calibri Light" w:cs="Calibri Light"/>
                <w:bCs/>
                <w:sz w:val="16"/>
                <w:szCs w:val="16"/>
              </w:rPr>
              <w:t>11,855</w:t>
            </w:r>
          </w:p>
        </w:tc>
      </w:tr>
      <w:tr w:rsidR="000E4F6E" w:rsidRPr="004E12F9" w14:paraId="579EF1DE" w14:textId="77777777" w:rsidTr="007B03A2">
        <w:tc>
          <w:tcPr>
            <w:tcW w:w="1094" w:type="dxa"/>
            <w:tcBorders>
              <w:top w:val="single" w:sz="12" w:space="0" w:color="FF0000"/>
              <w:bottom w:val="single" w:sz="12" w:space="0" w:color="FF0000"/>
            </w:tcBorders>
            <w:shd w:val="clear" w:color="auto" w:fill="F9E1DF"/>
          </w:tcPr>
          <w:p w14:paraId="664DD5BE" w14:textId="1AEF6358" w:rsidR="000E4F6E" w:rsidRPr="002A60F8" w:rsidRDefault="000E4F6E" w:rsidP="000E4F6E">
            <w:pPr>
              <w:spacing w:line="276" w:lineRule="auto"/>
              <w:ind w:right="29"/>
              <w:jc w:val="right"/>
              <w:rPr>
                <w:rFonts w:asciiTheme="majorHAnsi" w:hAnsiTheme="majorHAnsi" w:cs="Arial"/>
                <w:b/>
                <w:sz w:val="16"/>
                <w:szCs w:val="16"/>
              </w:rPr>
            </w:pPr>
            <w:r w:rsidRPr="00AE0397">
              <w:rPr>
                <w:rFonts w:asciiTheme="majorHAnsi" w:hAnsiTheme="majorHAnsi" w:cs="Arial"/>
                <w:b/>
                <w:sz w:val="16"/>
                <w:szCs w:val="16"/>
              </w:rPr>
              <w:t>5,93</w:t>
            </w:r>
            <w:r>
              <w:rPr>
                <w:rFonts w:asciiTheme="majorHAnsi" w:hAnsiTheme="majorHAnsi" w:cs="Arial"/>
                <w:b/>
                <w:sz w:val="16"/>
                <w:szCs w:val="16"/>
              </w:rPr>
              <w:t>5</w:t>
            </w:r>
          </w:p>
        </w:tc>
        <w:tc>
          <w:tcPr>
            <w:tcW w:w="1418" w:type="dxa"/>
            <w:tcBorders>
              <w:top w:val="single" w:sz="12" w:space="0" w:color="FF0000"/>
              <w:bottom w:val="single" w:sz="12" w:space="0" w:color="FF0000"/>
            </w:tcBorders>
            <w:shd w:val="clear" w:color="auto" w:fill="F9E1DF"/>
          </w:tcPr>
          <w:p w14:paraId="530DD79A" w14:textId="0BBE8805" w:rsidR="000E4F6E" w:rsidRPr="002A60F8" w:rsidRDefault="000E4F6E" w:rsidP="000E4F6E">
            <w:pPr>
              <w:spacing w:line="276" w:lineRule="auto"/>
              <w:ind w:right="76"/>
              <w:jc w:val="right"/>
              <w:rPr>
                <w:rFonts w:asciiTheme="majorHAnsi" w:hAnsiTheme="majorHAnsi" w:cs="Arial"/>
                <w:b/>
                <w:sz w:val="16"/>
                <w:szCs w:val="16"/>
              </w:rPr>
            </w:pPr>
            <w:r w:rsidRPr="002551BA">
              <w:rPr>
                <w:rFonts w:asciiTheme="majorHAnsi" w:hAnsiTheme="majorHAnsi" w:cs="Arial"/>
                <w:b/>
                <w:sz w:val="16"/>
                <w:szCs w:val="16"/>
              </w:rPr>
              <w:t>202</w:t>
            </w:r>
          </w:p>
        </w:tc>
        <w:tc>
          <w:tcPr>
            <w:tcW w:w="992" w:type="dxa"/>
            <w:tcBorders>
              <w:top w:val="single" w:sz="12" w:space="0" w:color="FF0000"/>
              <w:bottom w:val="single" w:sz="12" w:space="0" w:color="FF0000"/>
            </w:tcBorders>
            <w:shd w:val="clear" w:color="auto" w:fill="F9E1DF"/>
            <w:vAlign w:val="center"/>
          </w:tcPr>
          <w:p w14:paraId="55151945" w14:textId="47F9AA55" w:rsidR="000E4F6E" w:rsidRPr="002A60F8" w:rsidRDefault="000E4F6E" w:rsidP="000E4F6E">
            <w:pPr>
              <w:spacing w:line="276" w:lineRule="auto"/>
              <w:ind w:right="32"/>
              <w:jc w:val="right"/>
              <w:rPr>
                <w:rFonts w:asciiTheme="majorHAnsi" w:hAnsiTheme="majorHAnsi" w:cs="Arial"/>
                <w:b/>
                <w:sz w:val="16"/>
                <w:szCs w:val="16"/>
              </w:rPr>
            </w:pPr>
            <w:r w:rsidRPr="002551BA">
              <w:rPr>
                <w:rFonts w:asciiTheme="majorHAnsi" w:hAnsiTheme="majorHAnsi" w:cs="Arial"/>
                <w:b/>
                <w:sz w:val="16"/>
                <w:szCs w:val="16"/>
              </w:rPr>
              <w:t>(12)</w:t>
            </w:r>
          </w:p>
        </w:tc>
        <w:tc>
          <w:tcPr>
            <w:tcW w:w="1134" w:type="dxa"/>
            <w:tcBorders>
              <w:top w:val="single" w:sz="12" w:space="0" w:color="FF0000"/>
              <w:bottom w:val="single" w:sz="12" w:space="0" w:color="FF0000"/>
            </w:tcBorders>
            <w:shd w:val="clear" w:color="auto" w:fill="F9E1DF"/>
            <w:vAlign w:val="center"/>
          </w:tcPr>
          <w:p w14:paraId="25773C3E" w14:textId="6CFB0899" w:rsidR="000E4F6E" w:rsidRPr="002A60F8" w:rsidRDefault="000E4F6E" w:rsidP="000E4F6E">
            <w:pPr>
              <w:spacing w:line="276" w:lineRule="auto"/>
              <w:jc w:val="right"/>
              <w:rPr>
                <w:rFonts w:asciiTheme="majorHAnsi" w:hAnsiTheme="majorHAnsi" w:cs="Arial"/>
                <w:b/>
                <w:sz w:val="16"/>
                <w:szCs w:val="16"/>
              </w:rPr>
            </w:pPr>
            <w:r w:rsidRPr="002551BA">
              <w:rPr>
                <w:rFonts w:ascii="Calibri Light" w:eastAsia="Calibri Light" w:hAnsi="Calibri Light" w:cs="Calibri Light"/>
                <w:b/>
                <w:sz w:val="16"/>
                <w:szCs w:val="16"/>
              </w:rPr>
              <w:t>6,125</w:t>
            </w:r>
          </w:p>
        </w:tc>
        <w:tc>
          <w:tcPr>
            <w:tcW w:w="4394" w:type="dxa"/>
            <w:tcBorders>
              <w:top w:val="single" w:sz="12" w:space="0" w:color="FF0000"/>
              <w:bottom w:val="single" w:sz="12" w:space="0" w:color="FF0000"/>
            </w:tcBorders>
            <w:shd w:val="clear" w:color="auto" w:fill="F9E1DF"/>
          </w:tcPr>
          <w:p w14:paraId="6A4ED7A2" w14:textId="77777777" w:rsidR="000E4F6E" w:rsidRPr="004E12F9" w:rsidRDefault="000E4F6E" w:rsidP="000E4F6E">
            <w:pPr>
              <w:spacing w:line="276" w:lineRule="auto"/>
              <w:rPr>
                <w:rFonts w:asciiTheme="majorHAnsi" w:hAnsiTheme="majorHAnsi" w:cs="Arial"/>
                <w:b/>
                <w:sz w:val="16"/>
                <w:szCs w:val="16"/>
              </w:rPr>
            </w:pPr>
            <w:r w:rsidRPr="004E12F9">
              <w:rPr>
                <w:rFonts w:asciiTheme="majorHAnsi" w:hAnsiTheme="majorHAnsi" w:cs="Arial"/>
                <w:b/>
                <w:sz w:val="16"/>
                <w:szCs w:val="16"/>
              </w:rPr>
              <w:t>Net Cost of Services</w:t>
            </w:r>
          </w:p>
        </w:tc>
        <w:tc>
          <w:tcPr>
            <w:tcW w:w="1134" w:type="dxa"/>
            <w:tcBorders>
              <w:top w:val="single" w:sz="12" w:space="0" w:color="FF0000"/>
              <w:bottom w:val="single" w:sz="12" w:space="0" w:color="FF0000"/>
            </w:tcBorders>
            <w:shd w:val="clear" w:color="auto" w:fill="F9E1DF"/>
          </w:tcPr>
          <w:p w14:paraId="6DB35C22" w14:textId="270F4230" w:rsidR="000E4F6E" w:rsidRPr="000E4F6E" w:rsidRDefault="000E4F6E" w:rsidP="000E4F6E">
            <w:pPr>
              <w:spacing w:line="276" w:lineRule="auto"/>
              <w:ind w:right="29"/>
              <w:jc w:val="right"/>
              <w:rPr>
                <w:rFonts w:asciiTheme="majorHAnsi" w:hAnsiTheme="majorHAnsi" w:cs="Arial"/>
                <w:b/>
                <w:bCs/>
                <w:sz w:val="16"/>
                <w:szCs w:val="16"/>
                <w:highlight w:val="yellow"/>
              </w:rPr>
            </w:pPr>
            <w:r w:rsidRPr="000E4F6E">
              <w:rPr>
                <w:rFonts w:asciiTheme="majorHAnsi" w:hAnsiTheme="majorHAnsi" w:cs="Arial"/>
                <w:b/>
                <w:bCs/>
                <w:sz w:val="16"/>
                <w:szCs w:val="16"/>
              </w:rPr>
              <w:t>11,821</w:t>
            </w:r>
          </w:p>
        </w:tc>
        <w:tc>
          <w:tcPr>
            <w:tcW w:w="1559" w:type="dxa"/>
            <w:tcBorders>
              <w:top w:val="single" w:sz="12" w:space="0" w:color="FF0000"/>
              <w:bottom w:val="single" w:sz="12" w:space="0" w:color="FF0000"/>
            </w:tcBorders>
            <w:shd w:val="clear" w:color="auto" w:fill="F9E1DF"/>
          </w:tcPr>
          <w:p w14:paraId="14E26EFA" w14:textId="13217B3C" w:rsidR="000E4F6E" w:rsidRPr="000E4F6E" w:rsidRDefault="000E4F6E" w:rsidP="000E4F6E">
            <w:pPr>
              <w:spacing w:line="276" w:lineRule="auto"/>
              <w:ind w:right="76"/>
              <w:jc w:val="right"/>
              <w:rPr>
                <w:rFonts w:asciiTheme="majorHAnsi" w:hAnsiTheme="majorHAnsi" w:cs="Arial"/>
                <w:b/>
                <w:bCs/>
                <w:sz w:val="16"/>
                <w:szCs w:val="16"/>
                <w:highlight w:val="yellow"/>
              </w:rPr>
            </w:pPr>
            <w:r w:rsidRPr="000E4F6E">
              <w:rPr>
                <w:rFonts w:asciiTheme="majorHAnsi" w:hAnsiTheme="majorHAnsi" w:cs="Arial"/>
                <w:b/>
                <w:bCs/>
                <w:sz w:val="16"/>
                <w:szCs w:val="16"/>
              </w:rPr>
              <w:t>53</w:t>
            </w:r>
          </w:p>
        </w:tc>
        <w:tc>
          <w:tcPr>
            <w:tcW w:w="1134" w:type="dxa"/>
            <w:tcBorders>
              <w:top w:val="single" w:sz="12" w:space="0" w:color="FF0000"/>
              <w:bottom w:val="single" w:sz="12" w:space="0" w:color="FF0000"/>
            </w:tcBorders>
            <w:shd w:val="clear" w:color="auto" w:fill="F9E1DF"/>
            <w:vAlign w:val="center"/>
          </w:tcPr>
          <w:p w14:paraId="4DC83294" w14:textId="2B48FB42" w:rsidR="000E4F6E" w:rsidRPr="000E4F6E" w:rsidRDefault="000E4F6E" w:rsidP="000E4F6E">
            <w:pPr>
              <w:spacing w:line="276" w:lineRule="auto"/>
              <w:ind w:right="32"/>
              <w:jc w:val="right"/>
              <w:rPr>
                <w:rFonts w:asciiTheme="majorHAnsi" w:hAnsiTheme="majorHAnsi" w:cs="Arial"/>
                <w:b/>
                <w:bCs/>
                <w:sz w:val="16"/>
                <w:szCs w:val="16"/>
                <w:highlight w:val="yellow"/>
              </w:rPr>
            </w:pPr>
            <w:r w:rsidRPr="000E4F6E">
              <w:rPr>
                <w:rFonts w:asciiTheme="majorHAnsi" w:hAnsiTheme="majorHAnsi" w:cs="Arial"/>
                <w:b/>
                <w:bCs/>
                <w:sz w:val="16"/>
                <w:szCs w:val="16"/>
              </w:rPr>
              <w:t>(19)</w:t>
            </w:r>
          </w:p>
        </w:tc>
        <w:tc>
          <w:tcPr>
            <w:tcW w:w="1276" w:type="dxa"/>
            <w:tcBorders>
              <w:top w:val="single" w:sz="12" w:space="0" w:color="FF0000"/>
              <w:bottom w:val="single" w:sz="12" w:space="0" w:color="FF0000"/>
            </w:tcBorders>
            <w:shd w:val="clear" w:color="auto" w:fill="F9E1DF"/>
          </w:tcPr>
          <w:p w14:paraId="144935BB" w14:textId="759759E8" w:rsidR="000E4F6E" w:rsidRPr="000E4F6E" w:rsidRDefault="000E4F6E" w:rsidP="000E4F6E">
            <w:pPr>
              <w:spacing w:line="276" w:lineRule="auto"/>
              <w:jc w:val="right"/>
              <w:rPr>
                <w:rFonts w:asciiTheme="majorHAnsi" w:hAnsiTheme="majorHAnsi" w:cs="Arial"/>
                <w:b/>
                <w:bCs/>
                <w:sz w:val="16"/>
                <w:szCs w:val="16"/>
              </w:rPr>
            </w:pPr>
            <w:r w:rsidRPr="000E4F6E">
              <w:rPr>
                <w:rFonts w:ascii="Calibri Light" w:eastAsia="Calibri Light" w:hAnsi="Calibri Light" w:cs="Calibri Light"/>
                <w:b/>
                <w:bCs/>
                <w:sz w:val="16"/>
                <w:szCs w:val="16"/>
              </w:rPr>
              <w:t>11,855</w:t>
            </w:r>
          </w:p>
        </w:tc>
      </w:tr>
      <w:tr w:rsidR="0050053F" w:rsidRPr="004E12F9" w14:paraId="7D040833" w14:textId="77777777" w:rsidTr="00F777D2">
        <w:tc>
          <w:tcPr>
            <w:tcW w:w="1094" w:type="dxa"/>
            <w:tcBorders>
              <w:top w:val="single" w:sz="12" w:space="0" w:color="FF0000"/>
              <w:bottom w:val="single" w:sz="12" w:space="0" w:color="FF0000"/>
            </w:tcBorders>
            <w:shd w:val="clear" w:color="auto" w:fill="auto"/>
            <w:vAlign w:val="center"/>
          </w:tcPr>
          <w:p w14:paraId="07B1AE90" w14:textId="2736F67F" w:rsidR="0050053F" w:rsidRPr="002A60F8" w:rsidRDefault="0050053F" w:rsidP="0050053F">
            <w:pPr>
              <w:spacing w:line="276" w:lineRule="auto"/>
              <w:ind w:right="29"/>
              <w:jc w:val="right"/>
              <w:rPr>
                <w:rFonts w:asciiTheme="majorHAnsi" w:hAnsiTheme="majorHAnsi" w:cs="Arial"/>
                <w:sz w:val="16"/>
                <w:szCs w:val="16"/>
              </w:rPr>
            </w:pPr>
            <w:r w:rsidRPr="00EF6E66">
              <w:rPr>
                <w:rFonts w:asciiTheme="majorHAnsi" w:hAnsiTheme="majorHAnsi" w:cs="Arial"/>
                <w:b/>
                <w:sz w:val="16"/>
                <w:szCs w:val="16"/>
              </w:rPr>
              <w:t>-</w:t>
            </w:r>
          </w:p>
        </w:tc>
        <w:tc>
          <w:tcPr>
            <w:tcW w:w="1418" w:type="dxa"/>
            <w:tcBorders>
              <w:top w:val="single" w:sz="12" w:space="0" w:color="FF0000"/>
              <w:bottom w:val="single" w:sz="12" w:space="0" w:color="FF0000"/>
            </w:tcBorders>
            <w:shd w:val="clear" w:color="auto" w:fill="auto"/>
            <w:vAlign w:val="center"/>
          </w:tcPr>
          <w:p w14:paraId="468286C8" w14:textId="171AC0B4" w:rsidR="0050053F" w:rsidRPr="002A60F8" w:rsidRDefault="0050053F" w:rsidP="0050053F">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53,654</w:t>
            </w:r>
          </w:p>
        </w:tc>
        <w:tc>
          <w:tcPr>
            <w:tcW w:w="992" w:type="dxa"/>
            <w:tcBorders>
              <w:top w:val="single" w:sz="12" w:space="0" w:color="FF0000"/>
              <w:bottom w:val="single" w:sz="12" w:space="0" w:color="FF0000"/>
            </w:tcBorders>
            <w:shd w:val="clear" w:color="auto" w:fill="auto"/>
            <w:vAlign w:val="center"/>
          </w:tcPr>
          <w:p w14:paraId="1879708A" w14:textId="035B813C" w:rsidR="0050053F" w:rsidRPr="002A60F8" w:rsidRDefault="0050053F" w:rsidP="0050053F">
            <w:pPr>
              <w:spacing w:line="276" w:lineRule="auto"/>
              <w:ind w:right="32"/>
              <w:jc w:val="right"/>
              <w:rPr>
                <w:rFonts w:asciiTheme="majorHAnsi" w:hAnsiTheme="majorHAnsi" w:cs="Arial"/>
                <w:sz w:val="16"/>
                <w:szCs w:val="16"/>
              </w:rPr>
            </w:pPr>
            <w:r w:rsidRPr="002551BA">
              <w:rPr>
                <w:rFonts w:asciiTheme="majorHAnsi" w:hAnsiTheme="majorHAnsi" w:cs="Arial"/>
                <w:b/>
                <w:sz w:val="16"/>
                <w:szCs w:val="16"/>
              </w:rPr>
              <w:t>-</w:t>
            </w:r>
          </w:p>
        </w:tc>
        <w:tc>
          <w:tcPr>
            <w:tcW w:w="1134" w:type="dxa"/>
            <w:tcBorders>
              <w:top w:val="single" w:sz="12" w:space="0" w:color="FF0000"/>
              <w:bottom w:val="single" w:sz="12" w:space="0" w:color="FF0000"/>
            </w:tcBorders>
            <w:shd w:val="clear" w:color="auto" w:fill="auto"/>
            <w:vAlign w:val="center"/>
          </w:tcPr>
          <w:p w14:paraId="05DF155C" w14:textId="1CEEC71A" w:rsidR="0050053F" w:rsidRPr="002A60F8" w:rsidRDefault="0050053F" w:rsidP="0050053F">
            <w:pPr>
              <w:spacing w:line="276" w:lineRule="auto"/>
              <w:jc w:val="right"/>
              <w:rPr>
                <w:rFonts w:asciiTheme="majorHAnsi" w:hAnsiTheme="majorHAnsi" w:cs="Arial"/>
                <w:sz w:val="16"/>
                <w:szCs w:val="16"/>
              </w:rPr>
            </w:pPr>
            <w:r w:rsidRPr="002551BA">
              <w:rPr>
                <w:rFonts w:asciiTheme="majorHAnsi" w:hAnsiTheme="majorHAnsi" w:cs="Arial"/>
                <w:sz w:val="16"/>
                <w:szCs w:val="16"/>
              </w:rPr>
              <w:t>53,654</w:t>
            </w:r>
          </w:p>
        </w:tc>
        <w:tc>
          <w:tcPr>
            <w:tcW w:w="4394" w:type="dxa"/>
            <w:tcBorders>
              <w:top w:val="single" w:sz="12" w:space="0" w:color="FF0000"/>
              <w:bottom w:val="single" w:sz="12" w:space="0" w:color="FF0000"/>
            </w:tcBorders>
            <w:shd w:val="clear" w:color="auto" w:fill="auto"/>
            <w:vAlign w:val="center"/>
          </w:tcPr>
          <w:p w14:paraId="5A4318E0" w14:textId="77777777" w:rsidR="0050053F" w:rsidRPr="004E12F9" w:rsidRDefault="0050053F" w:rsidP="0050053F">
            <w:pPr>
              <w:spacing w:line="276" w:lineRule="auto"/>
              <w:rPr>
                <w:rFonts w:asciiTheme="majorHAnsi" w:hAnsiTheme="majorHAnsi" w:cs="Arial"/>
                <w:sz w:val="16"/>
                <w:szCs w:val="16"/>
              </w:rPr>
            </w:pPr>
            <w:r w:rsidRPr="004E12F9">
              <w:rPr>
                <w:rFonts w:asciiTheme="majorHAnsi" w:hAnsiTheme="majorHAnsi" w:cs="Arial"/>
                <w:sz w:val="16"/>
                <w:szCs w:val="16"/>
              </w:rPr>
              <w:t>Intra-group adjustment – funding provided by the PCC for financial resources consumed by the CC</w:t>
            </w:r>
          </w:p>
        </w:tc>
        <w:tc>
          <w:tcPr>
            <w:tcW w:w="1134" w:type="dxa"/>
            <w:tcBorders>
              <w:top w:val="single" w:sz="12" w:space="0" w:color="FF0000"/>
              <w:bottom w:val="single" w:sz="12" w:space="0" w:color="FF0000"/>
            </w:tcBorders>
            <w:shd w:val="clear" w:color="auto" w:fill="auto"/>
            <w:vAlign w:val="center"/>
          </w:tcPr>
          <w:p w14:paraId="5B1E3AE4" w14:textId="77777777" w:rsidR="0050053F" w:rsidRPr="000E4F6E" w:rsidRDefault="0050053F" w:rsidP="0050053F">
            <w:pPr>
              <w:spacing w:line="276" w:lineRule="auto"/>
              <w:ind w:right="29"/>
              <w:jc w:val="right"/>
              <w:rPr>
                <w:rFonts w:asciiTheme="majorHAnsi" w:hAnsiTheme="majorHAnsi" w:cs="Arial"/>
                <w:sz w:val="16"/>
                <w:szCs w:val="16"/>
              </w:rPr>
            </w:pPr>
            <w:r w:rsidRPr="000E4F6E">
              <w:rPr>
                <w:rFonts w:asciiTheme="majorHAnsi" w:hAnsiTheme="majorHAnsi" w:cs="Arial"/>
                <w:b/>
                <w:sz w:val="16"/>
                <w:szCs w:val="16"/>
              </w:rPr>
              <w:t>-</w:t>
            </w:r>
          </w:p>
        </w:tc>
        <w:tc>
          <w:tcPr>
            <w:tcW w:w="1559" w:type="dxa"/>
            <w:tcBorders>
              <w:top w:val="single" w:sz="12" w:space="0" w:color="FF0000"/>
              <w:bottom w:val="single" w:sz="12" w:space="0" w:color="FF0000"/>
            </w:tcBorders>
            <w:shd w:val="clear" w:color="auto" w:fill="auto"/>
            <w:vAlign w:val="center"/>
          </w:tcPr>
          <w:p w14:paraId="31C61DC9" w14:textId="60B4B50F" w:rsidR="0050053F" w:rsidRPr="00120DB0" w:rsidRDefault="00402907" w:rsidP="0050053F">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54,661</w:t>
            </w:r>
          </w:p>
        </w:tc>
        <w:tc>
          <w:tcPr>
            <w:tcW w:w="1134" w:type="dxa"/>
            <w:tcBorders>
              <w:top w:val="single" w:sz="12" w:space="0" w:color="FF0000"/>
              <w:bottom w:val="single" w:sz="12" w:space="0" w:color="FF0000"/>
            </w:tcBorders>
            <w:shd w:val="clear" w:color="auto" w:fill="auto"/>
            <w:vAlign w:val="center"/>
          </w:tcPr>
          <w:p w14:paraId="18718382" w14:textId="77777777" w:rsidR="0050053F" w:rsidRPr="00120DB0" w:rsidRDefault="0050053F" w:rsidP="0050053F">
            <w:pPr>
              <w:spacing w:line="276" w:lineRule="auto"/>
              <w:ind w:right="32"/>
              <w:jc w:val="right"/>
              <w:rPr>
                <w:rFonts w:asciiTheme="majorHAnsi" w:hAnsiTheme="majorHAnsi" w:cs="Arial"/>
                <w:sz w:val="16"/>
                <w:szCs w:val="16"/>
              </w:rPr>
            </w:pPr>
            <w:r w:rsidRPr="00120DB0">
              <w:rPr>
                <w:rFonts w:asciiTheme="majorHAnsi" w:hAnsiTheme="majorHAnsi" w:cs="Arial"/>
                <w:b/>
                <w:sz w:val="16"/>
                <w:szCs w:val="16"/>
              </w:rPr>
              <w:t>-</w:t>
            </w:r>
          </w:p>
        </w:tc>
        <w:tc>
          <w:tcPr>
            <w:tcW w:w="1276" w:type="dxa"/>
            <w:tcBorders>
              <w:top w:val="single" w:sz="12" w:space="0" w:color="FF0000"/>
              <w:bottom w:val="single" w:sz="12" w:space="0" w:color="FF0000"/>
            </w:tcBorders>
            <w:shd w:val="clear" w:color="auto" w:fill="auto"/>
            <w:vAlign w:val="center"/>
          </w:tcPr>
          <w:p w14:paraId="55CEE3BF" w14:textId="3C0C8AC6" w:rsidR="0050053F" w:rsidRPr="00120DB0" w:rsidRDefault="00402907" w:rsidP="0050053F">
            <w:pPr>
              <w:spacing w:line="276" w:lineRule="auto"/>
              <w:jc w:val="right"/>
              <w:rPr>
                <w:rFonts w:asciiTheme="majorHAnsi" w:hAnsiTheme="majorHAnsi" w:cs="Arial"/>
                <w:sz w:val="16"/>
                <w:szCs w:val="16"/>
              </w:rPr>
            </w:pPr>
            <w:r w:rsidRPr="00120DB0">
              <w:rPr>
                <w:rFonts w:asciiTheme="majorHAnsi" w:hAnsiTheme="majorHAnsi" w:cs="Arial"/>
                <w:sz w:val="16"/>
                <w:szCs w:val="16"/>
              </w:rPr>
              <w:t>54,661</w:t>
            </w:r>
          </w:p>
        </w:tc>
      </w:tr>
      <w:tr w:rsidR="0050053F" w:rsidRPr="004E12F9" w14:paraId="2626C779" w14:textId="77777777" w:rsidTr="00F77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4" w:type="dxa"/>
            <w:tcBorders>
              <w:top w:val="single" w:sz="12" w:space="0" w:color="FF0000"/>
              <w:left w:val="nil"/>
              <w:bottom w:val="single" w:sz="12" w:space="0" w:color="FF0000"/>
              <w:right w:val="nil"/>
            </w:tcBorders>
            <w:shd w:val="clear" w:color="auto" w:fill="F9E1DF"/>
          </w:tcPr>
          <w:p w14:paraId="1EBB895C" w14:textId="608E6202" w:rsidR="0050053F" w:rsidRPr="002A60F8" w:rsidRDefault="0050053F" w:rsidP="0050053F">
            <w:pPr>
              <w:spacing w:line="276" w:lineRule="auto"/>
              <w:ind w:right="29"/>
              <w:jc w:val="right"/>
              <w:rPr>
                <w:rFonts w:asciiTheme="majorHAnsi" w:hAnsiTheme="majorHAnsi" w:cs="Arial"/>
                <w:sz w:val="16"/>
                <w:szCs w:val="16"/>
              </w:rPr>
            </w:pPr>
            <w:r w:rsidRPr="00EF6E66">
              <w:rPr>
                <w:rFonts w:asciiTheme="majorHAnsi" w:hAnsiTheme="majorHAnsi" w:cs="Arial"/>
                <w:sz w:val="16"/>
                <w:szCs w:val="16"/>
              </w:rPr>
              <w:t>666</w:t>
            </w:r>
          </w:p>
        </w:tc>
        <w:tc>
          <w:tcPr>
            <w:tcW w:w="1418" w:type="dxa"/>
            <w:tcBorders>
              <w:top w:val="single" w:sz="12" w:space="0" w:color="FF0000"/>
              <w:left w:val="nil"/>
              <w:bottom w:val="single" w:sz="12" w:space="0" w:color="FF0000"/>
              <w:right w:val="nil"/>
            </w:tcBorders>
            <w:shd w:val="clear" w:color="auto" w:fill="F9E1DF"/>
          </w:tcPr>
          <w:p w14:paraId="1B915994" w14:textId="70A0B61A" w:rsidR="0050053F" w:rsidRPr="002A60F8" w:rsidRDefault="0050053F" w:rsidP="0050053F">
            <w:pPr>
              <w:spacing w:line="276" w:lineRule="auto"/>
              <w:ind w:right="76"/>
              <w:jc w:val="right"/>
              <w:rPr>
                <w:rFonts w:asciiTheme="majorHAnsi" w:hAnsiTheme="majorHAnsi" w:cs="Arial"/>
                <w:sz w:val="16"/>
                <w:szCs w:val="16"/>
              </w:rPr>
            </w:pPr>
            <w:r w:rsidRPr="002551BA">
              <w:rPr>
                <w:rFonts w:asciiTheme="majorHAnsi" w:hAnsiTheme="majorHAnsi" w:cs="Arial"/>
                <w:sz w:val="16"/>
                <w:szCs w:val="16"/>
              </w:rPr>
              <w:t>(53,583)</w:t>
            </w:r>
          </w:p>
        </w:tc>
        <w:tc>
          <w:tcPr>
            <w:tcW w:w="992" w:type="dxa"/>
            <w:tcBorders>
              <w:top w:val="single" w:sz="12" w:space="0" w:color="FF0000"/>
              <w:left w:val="nil"/>
              <w:bottom w:val="single" w:sz="12" w:space="0" w:color="FF0000"/>
              <w:right w:val="nil"/>
            </w:tcBorders>
            <w:shd w:val="clear" w:color="auto" w:fill="F9E1DF"/>
          </w:tcPr>
          <w:p w14:paraId="32263D5C" w14:textId="4E052962" w:rsidR="0050053F" w:rsidRPr="002A60F8" w:rsidRDefault="0050053F" w:rsidP="0050053F">
            <w:pPr>
              <w:spacing w:line="276" w:lineRule="auto"/>
              <w:ind w:right="32"/>
              <w:jc w:val="right"/>
              <w:rPr>
                <w:rFonts w:asciiTheme="majorHAnsi" w:hAnsiTheme="majorHAnsi" w:cs="Arial"/>
                <w:sz w:val="16"/>
                <w:szCs w:val="16"/>
              </w:rPr>
            </w:pPr>
            <w:r w:rsidRPr="002551BA">
              <w:rPr>
                <w:rFonts w:asciiTheme="majorHAnsi" w:hAnsiTheme="majorHAnsi" w:cs="Arial"/>
                <w:sz w:val="16"/>
                <w:szCs w:val="16"/>
              </w:rPr>
              <w:t>1,070</w:t>
            </w:r>
          </w:p>
        </w:tc>
        <w:tc>
          <w:tcPr>
            <w:tcW w:w="1134" w:type="dxa"/>
            <w:tcBorders>
              <w:top w:val="single" w:sz="12" w:space="0" w:color="FF0000"/>
              <w:left w:val="nil"/>
              <w:bottom w:val="single" w:sz="12" w:space="0" w:color="FF0000"/>
              <w:right w:val="nil"/>
            </w:tcBorders>
            <w:shd w:val="clear" w:color="auto" w:fill="F9E1DF"/>
            <w:vAlign w:val="center"/>
          </w:tcPr>
          <w:p w14:paraId="000CCDEA" w14:textId="32EC150B" w:rsidR="0050053F" w:rsidRPr="002A60F8" w:rsidRDefault="0050053F" w:rsidP="0050053F">
            <w:pPr>
              <w:spacing w:line="276" w:lineRule="auto"/>
              <w:jc w:val="right"/>
              <w:rPr>
                <w:rFonts w:asciiTheme="majorHAnsi" w:hAnsiTheme="majorHAnsi" w:cs="Arial"/>
                <w:sz w:val="16"/>
                <w:szCs w:val="16"/>
              </w:rPr>
            </w:pPr>
            <w:r w:rsidRPr="002551BA">
              <w:rPr>
                <w:rFonts w:asciiTheme="majorHAnsi" w:hAnsiTheme="majorHAnsi" w:cs="Arial"/>
                <w:sz w:val="16"/>
                <w:szCs w:val="16"/>
              </w:rPr>
              <w:t>(51,847)</w:t>
            </w:r>
          </w:p>
        </w:tc>
        <w:tc>
          <w:tcPr>
            <w:tcW w:w="4394" w:type="dxa"/>
            <w:tcBorders>
              <w:top w:val="single" w:sz="12" w:space="0" w:color="FF0000"/>
              <w:left w:val="nil"/>
              <w:bottom w:val="single" w:sz="12" w:space="0" w:color="FF0000"/>
              <w:right w:val="nil"/>
            </w:tcBorders>
            <w:shd w:val="clear" w:color="auto" w:fill="F9E1DF"/>
          </w:tcPr>
          <w:p w14:paraId="0644352C" w14:textId="77777777" w:rsidR="0050053F" w:rsidRPr="004E12F9" w:rsidRDefault="0050053F" w:rsidP="0050053F">
            <w:pPr>
              <w:spacing w:line="276" w:lineRule="auto"/>
              <w:rPr>
                <w:rFonts w:asciiTheme="majorHAnsi" w:hAnsiTheme="majorHAnsi" w:cs="Arial"/>
                <w:sz w:val="16"/>
                <w:szCs w:val="16"/>
              </w:rPr>
            </w:pPr>
            <w:r w:rsidRPr="006125E4">
              <w:rPr>
                <w:rFonts w:asciiTheme="majorHAnsi" w:hAnsiTheme="majorHAnsi" w:cs="Arial"/>
                <w:sz w:val="16"/>
                <w:szCs w:val="16"/>
              </w:rPr>
              <w:t>Other income and expenditure</w:t>
            </w:r>
          </w:p>
        </w:tc>
        <w:tc>
          <w:tcPr>
            <w:tcW w:w="1134" w:type="dxa"/>
            <w:tcBorders>
              <w:top w:val="single" w:sz="12" w:space="0" w:color="FF0000"/>
              <w:left w:val="nil"/>
              <w:bottom w:val="single" w:sz="12" w:space="0" w:color="FF0000"/>
              <w:right w:val="nil"/>
            </w:tcBorders>
            <w:shd w:val="clear" w:color="auto" w:fill="F9E1DF"/>
          </w:tcPr>
          <w:p w14:paraId="01B87E14" w14:textId="6231D82B" w:rsidR="0050053F" w:rsidRPr="000E4F6E" w:rsidRDefault="000E4F6E" w:rsidP="0050053F">
            <w:pPr>
              <w:spacing w:line="276" w:lineRule="auto"/>
              <w:ind w:right="29"/>
              <w:jc w:val="right"/>
              <w:rPr>
                <w:rFonts w:asciiTheme="majorHAnsi" w:hAnsiTheme="majorHAnsi" w:cs="Arial"/>
                <w:sz w:val="16"/>
                <w:szCs w:val="16"/>
              </w:rPr>
            </w:pPr>
            <w:r w:rsidRPr="000E4F6E">
              <w:rPr>
                <w:rFonts w:asciiTheme="majorHAnsi" w:hAnsiTheme="majorHAnsi" w:cs="Arial"/>
                <w:sz w:val="16"/>
                <w:szCs w:val="16"/>
              </w:rPr>
              <w:t>(865)</w:t>
            </w:r>
          </w:p>
        </w:tc>
        <w:tc>
          <w:tcPr>
            <w:tcW w:w="1559" w:type="dxa"/>
            <w:tcBorders>
              <w:top w:val="single" w:sz="12" w:space="0" w:color="FF0000"/>
              <w:left w:val="nil"/>
              <w:bottom w:val="single" w:sz="12" w:space="0" w:color="FF0000"/>
              <w:right w:val="nil"/>
            </w:tcBorders>
            <w:shd w:val="clear" w:color="auto" w:fill="F9E1DF"/>
          </w:tcPr>
          <w:p w14:paraId="1DC98307" w14:textId="588182A7" w:rsidR="0050053F" w:rsidRPr="00120DB0" w:rsidRDefault="0050053F" w:rsidP="0050053F">
            <w:pPr>
              <w:spacing w:line="276" w:lineRule="auto"/>
              <w:ind w:right="76"/>
              <w:jc w:val="right"/>
              <w:rPr>
                <w:rFonts w:asciiTheme="majorHAnsi" w:hAnsiTheme="majorHAnsi" w:cs="Arial"/>
                <w:sz w:val="16"/>
                <w:szCs w:val="16"/>
              </w:rPr>
            </w:pPr>
            <w:r w:rsidRPr="00120DB0">
              <w:rPr>
                <w:rFonts w:asciiTheme="majorHAnsi" w:hAnsiTheme="majorHAnsi" w:cs="Arial"/>
                <w:sz w:val="16"/>
                <w:szCs w:val="16"/>
              </w:rPr>
              <w:t>(</w:t>
            </w:r>
            <w:r w:rsidR="00346B9A" w:rsidRPr="00120DB0">
              <w:rPr>
                <w:rFonts w:asciiTheme="majorHAnsi" w:hAnsiTheme="majorHAnsi" w:cs="Arial"/>
                <w:sz w:val="16"/>
                <w:szCs w:val="16"/>
              </w:rPr>
              <w:t>54</w:t>
            </w:r>
            <w:r w:rsidR="000E4F6E" w:rsidRPr="00120DB0">
              <w:rPr>
                <w:rFonts w:asciiTheme="majorHAnsi" w:hAnsiTheme="majorHAnsi" w:cs="Arial"/>
                <w:sz w:val="16"/>
                <w:szCs w:val="16"/>
              </w:rPr>
              <w:t>,</w:t>
            </w:r>
            <w:r w:rsidR="00346B9A" w:rsidRPr="00120DB0">
              <w:rPr>
                <w:rFonts w:asciiTheme="majorHAnsi" w:hAnsiTheme="majorHAnsi" w:cs="Arial"/>
                <w:sz w:val="16"/>
                <w:szCs w:val="16"/>
              </w:rPr>
              <w:t>667</w:t>
            </w:r>
            <w:r w:rsidRPr="00120DB0">
              <w:rPr>
                <w:rFonts w:asciiTheme="majorHAnsi" w:hAnsiTheme="majorHAnsi" w:cs="Arial"/>
                <w:sz w:val="16"/>
                <w:szCs w:val="16"/>
              </w:rPr>
              <w:t>)</w:t>
            </w:r>
          </w:p>
        </w:tc>
        <w:tc>
          <w:tcPr>
            <w:tcW w:w="1134" w:type="dxa"/>
            <w:tcBorders>
              <w:top w:val="single" w:sz="12" w:space="0" w:color="FF0000"/>
              <w:left w:val="nil"/>
              <w:bottom w:val="single" w:sz="12" w:space="0" w:color="FF0000"/>
              <w:right w:val="nil"/>
            </w:tcBorders>
            <w:shd w:val="clear" w:color="auto" w:fill="F9E1DF"/>
          </w:tcPr>
          <w:p w14:paraId="56B468F2" w14:textId="52C955E6" w:rsidR="0050053F" w:rsidRPr="00120DB0" w:rsidRDefault="000E4F6E" w:rsidP="0050053F">
            <w:pPr>
              <w:spacing w:line="276" w:lineRule="auto"/>
              <w:ind w:right="32"/>
              <w:jc w:val="right"/>
              <w:rPr>
                <w:rFonts w:asciiTheme="majorHAnsi" w:hAnsiTheme="majorHAnsi" w:cs="Arial"/>
                <w:sz w:val="16"/>
                <w:szCs w:val="16"/>
              </w:rPr>
            </w:pPr>
            <w:r w:rsidRPr="00120DB0">
              <w:rPr>
                <w:rFonts w:asciiTheme="majorHAnsi" w:hAnsiTheme="majorHAnsi" w:cs="Arial"/>
                <w:sz w:val="16"/>
                <w:szCs w:val="16"/>
              </w:rPr>
              <w:t>490</w:t>
            </w:r>
          </w:p>
        </w:tc>
        <w:tc>
          <w:tcPr>
            <w:tcW w:w="1276" w:type="dxa"/>
            <w:tcBorders>
              <w:top w:val="single" w:sz="12" w:space="0" w:color="FF0000"/>
              <w:left w:val="nil"/>
              <w:bottom w:val="single" w:sz="12" w:space="0" w:color="FF0000"/>
              <w:right w:val="nil"/>
            </w:tcBorders>
            <w:shd w:val="clear" w:color="auto" w:fill="F9E1DF"/>
            <w:vAlign w:val="center"/>
          </w:tcPr>
          <w:p w14:paraId="622AFC88" w14:textId="28B100BF" w:rsidR="0050053F" w:rsidRPr="00120DB0" w:rsidRDefault="0050053F" w:rsidP="0050053F">
            <w:pPr>
              <w:spacing w:line="276" w:lineRule="auto"/>
              <w:jc w:val="right"/>
              <w:rPr>
                <w:rFonts w:asciiTheme="majorHAnsi" w:hAnsiTheme="majorHAnsi" w:cs="Arial"/>
                <w:sz w:val="16"/>
                <w:szCs w:val="16"/>
              </w:rPr>
            </w:pPr>
            <w:r w:rsidRPr="00120DB0">
              <w:rPr>
                <w:rFonts w:asciiTheme="majorHAnsi" w:hAnsiTheme="majorHAnsi" w:cs="Arial"/>
                <w:sz w:val="16"/>
                <w:szCs w:val="16"/>
              </w:rPr>
              <w:t>(</w:t>
            </w:r>
            <w:r w:rsidR="00346B9A" w:rsidRPr="00120DB0">
              <w:rPr>
                <w:rFonts w:asciiTheme="majorHAnsi" w:hAnsiTheme="majorHAnsi" w:cs="Arial"/>
                <w:sz w:val="16"/>
                <w:szCs w:val="16"/>
              </w:rPr>
              <w:t>55</w:t>
            </w:r>
            <w:r w:rsidRPr="00120DB0">
              <w:rPr>
                <w:rFonts w:asciiTheme="majorHAnsi" w:hAnsiTheme="majorHAnsi" w:cs="Arial"/>
                <w:sz w:val="16"/>
                <w:szCs w:val="16"/>
              </w:rPr>
              <w:t>,</w:t>
            </w:r>
            <w:r w:rsidR="00346B9A" w:rsidRPr="00120DB0">
              <w:rPr>
                <w:rFonts w:asciiTheme="majorHAnsi" w:hAnsiTheme="majorHAnsi" w:cs="Arial"/>
                <w:sz w:val="16"/>
                <w:szCs w:val="16"/>
              </w:rPr>
              <w:t>042</w:t>
            </w:r>
            <w:r w:rsidRPr="00120DB0">
              <w:rPr>
                <w:rFonts w:asciiTheme="majorHAnsi" w:hAnsiTheme="majorHAnsi" w:cs="Arial"/>
                <w:sz w:val="16"/>
                <w:szCs w:val="16"/>
              </w:rPr>
              <w:t>)</w:t>
            </w:r>
          </w:p>
        </w:tc>
      </w:tr>
      <w:tr w:rsidR="0050053F" w:rsidRPr="008F4368" w14:paraId="1DADDBB2" w14:textId="77777777" w:rsidTr="00F77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4" w:type="dxa"/>
            <w:tcBorders>
              <w:top w:val="single" w:sz="12" w:space="0" w:color="FF0000"/>
              <w:left w:val="nil"/>
              <w:bottom w:val="single" w:sz="12" w:space="0" w:color="FF0000"/>
              <w:right w:val="nil"/>
            </w:tcBorders>
            <w:shd w:val="clear" w:color="auto" w:fill="auto"/>
            <w:vAlign w:val="center"/>
          </w:tcPr>
          <w:p w14:paraId="38BF2D2C" w14:textId="05CFBE72" w:rsidR="0050053F" w:rsidRPr="002A60F8" w:rsidRDefault="0050053F" w:rsidP="0050053F">
            <w:pPr>
              <w:spacing w:line="276" w:lineRule="auto"/>
              <w:ind w:right="29"/>
              <w:jc w:val="right"/>
              <w:rPr>
                <w:rFonts w:asciiTheme="majorHAnsi" w:hAnsiTheme="majorHAnsi" w:cs="Arial"/>
                <w:b/>
                <w:sz w:val="16"/>
                <w:szCs w:val="16"/>
              </w:rPr>
            </w:pPr>
            <w:r w:rsidRPr="00AE0397">
              <w:rPr>
                <w:rFonts w:asciiTheme="majorHAnsi" w:hAnsiTheme="majorHAnsi" w:cs="Arial"/>
                <w:b/>
                <w:sz w:val="16"/>
                <w:szCs w:val="16"/>
              </w:rPr>
              <w:t>6,60</w:t>
            </w:r>
            <w:r>
              <w:rPr>
                <w:rFonts w:asciiTheme="majorHAnsi" w:hAnsiTheme="majorHAnsi" w:cs="Arial"/>
                <w:b/>
                <w:sz w:val="16"/>
                <w:szCs w:val="16"/>
              </w:rPr>
              <w:t>1</w:t>
            </w:r>
          </w:p>
        </w:tc>
        <w:tc>
          <w:tcPr>
            <w:tcW w:w="1418" w:type="dxa"/>
            <w:tcBorders>
              <w:top w:val="single" w:sz="12" w:space="0" w:color="FF0000"/>
              <w:left w:val="nil"/>
              <w:bottom w:val="single" w:sz="12" w:space="0" w:color="FF0000"/>
              <w:right w:val="nil"/>
            </w:tcBorders>
            <w:shd w:val="clear" w:color="auto" w:fill="auto"/>
            <w:vAlign w:val="center"/>
          </w:tcPr>
          <w:p w14:paraId="1934BE03" w14:textId="14999568" w:rsidR="0050053F" w:rsidRPr="002A60F8" w:rsidRDefault="0050053F" w:rsidP="0050053F">
            <w:pPr>
              <w:spacing w:line="276" w:lineRule="auto"/>
              <w:ind w:right="76"/>
              <w:jc w:val="right"/>
              <w:rPr>
                <w:rFonts w:asciiTheme="majorHAnsi" w:hAnsiTheme="majorHAnsi" w:cs="Arial"/>
                <w:b/>
                <w:sz w:val="16"/>
                <w:szCs w:val="16"/>
              </w:rPr>
            </w:pPr>
            <w:r w:rsidRPr="002551BA">
              <w:rPr>
                <w:rFonts w:asciiTheme="majorHAnsi" w:hAnsiTheme="majorHAnsi" w:cs="Arial"/>
                <w:b/>
                <w:sz w:val="16"/>
                <w:szCs w:val="16"/>
              </w:rPr>
              <w:t>273</w:t>
            </w:r>
          </w:p>
        </w:tc>
        <w:tc>
          <w:tcPr>
            <w:tcW w:w="992" w:type="dxa"/>
            <w:tcBorders>
              <w:top w:val="single" w:sz="12" w:space="0" w:color="FF0000"/>
              <w:left w:val="nil"/>
              <w:bottom w:val="single" w:sz="12" w:space="0" w:color="FF0000"/>
              <w:right w:val="nil"/>
            </w:tcBorders>
            <w:shd w:val="clear" w:color="auto" w:fill="auto"/>
            <w:vAlign w:val="center"/>
          </w:tcPr>
          <w:p w14:paraId="176A4871" w14:textId="60BEE3AD" w:rsidR="0050053F" w:rsidRPr="002A60F8" w:rsidRDefault="0050053F" w:rsidP="0050053F">
            <w:pPr>
              <w:spacing w:line="276" w:lineRule="auto"/>
              <w:ind w:right="32"/>
              <w:jc w:val="right"/>
              <w:rPr>
                <w:rFonts w:asciiTheme="majorHAnsi" w:hAnsiTheme="majorHAnsi" w:cs="Arial"/>
                <w:b/>
                <w:sz w:val="16"/>
                <w:szCs w:val="16"/>
              </w:rPr>
            </w:pPr>
            <w:r w:rsidRPr="002551BA">
              <w:rPr>
                <w:rFonts w:asciiTheme="majorHAnsi" w:hAnsiTheme="majorHAnsi" w:cs="Arial"/>
                <w:b/>
                <w:sz w:val="16"/>
                <w:szCs w:val="16"/>
              </w:rPr>
              <w:t>1,058</w:t>
            </w:r>
          </w:p>
        </w:tc>
        <w:tc>
          <w:tcPr>
            <w:tcW w:w="1134" w:type="dxa"/>
            <w:tcBorders>
              <w:top w:val="single" w:sz="12" w:space="0" w:color="FF0000"/>
              <w:left w:val="nil"/>
              <w:bottom w:val="single" w:sz="12" w:space="0" w:color="FF0000"/>
              <w:right w:val="nil"/>
            </w:tcBorders>
            <w:shd w:val="clear" w:color="auto" w:fill="auto"/>
            <w:vAlign w:val="center"/>
          </w:tcPr>
          <w:p w14:paraId="6369D83D" w14:textId="79F8BC07" w:rsidR="0050053F" w:rsidRPr="002A60F8" w:rsidRDefault="0050053F" w:rsidP="0050053F">
            <w:pPr>
              <w:spacing w:line="276" w:lineRule="auto"/>
              <w:jc w:val="right"/>
              <w:rPr>
                <w:rFonts w:asciiTheme="majorHAnsi" w:hAnsiTheme="majorHAnsi" w:cs="Arial"/>
                <w:b/>
                <w:sz w:val="16"/>
                <w:szCs w:val="16"/>
              </w:rPr>
            </w:pPr>
            <w:r w:rsidRPr="002551BA">
              <w:rPr>
                <w:rFonts w:asciiTheme="majorHAnsi" w:hAnsiTheme="majorHAnsi" w:cs="Arial"/>
                <w:b/>
                <w:sz w:val="16"/>
                <w:szCs w:val="16"/>
              </w:rPr>
              <w:t>7,932</w:t>
            </w:r>
          </w:p>
        </w:tc>
        <w:tc>
          <w:tcPr>
            <w:tcW w:w="4394" w:type="dxa"/>
            <w:tcBorders>
              <w:top w:val="single" w:sz="12" w:space="0" w:color="FF0000"/>
              <w:left w:val="nil"/>
              <w:bottom w:val="single" w:sz="12" w:space="0" w:color="FF0000"/>
              <w:right w:val="nil"/>
            </w:tcBorders>
            <w:shd w:val="clear" w:color="auto" w:fill="auto"/>
            <w:vAlign w:val="center"/>
          </w:tcPr>
          <w:p w14:paraId="6E99770C" w14:textId="77777777" w:rsidR="0050053F" w:rsidRPr="004E12F9" w:rsidRDefault="0050053F" w:rsidP="0050053F">
            <w:pPr>
              <w:spacing w:line="276" w:lineRule="auto"/>
              <w:rPr>
                <w:rFonts w:asciiTheme="majorHAnsi" w:hAnsiTheme="majorHAnsi" w:cs="Arial"/>
                <w:b/>
                <w:sz w:val="16"/>
                <w:szCs w:val="16"/>
              </w:rPr>
            </w:pPr>
            <w:r w:rsidRPr="004E12F9">
              <w:rPr>
                <w:rFonts w:asciiTheme="majorHAnsi" w:hAnsiTheme="majorHAnsi" w:cs="Arial"/>
                <w:b/>
                <w:sz w:val="16"/>
                <w:szCs w:val="16"/>
              </w:rPr>
              <w:t>Difference between the General Fund surplus or deficit and the CIES surplus or deficit</w:t>
            </w:r>
          </w:p>
        </w:tc>
        <w:tc>
          <w:tcPr>
            <w:tcW w:w="1134" w:type="dxa"/>
            <w:tcBorders>
              <w:top w:val="single" w:sz="12" w:space="0" w:color="FF0000"/>
              <w:left w:val="nil"/>
              <w:bottom w:val="single" w:sz="12" w:space="0" w:color="FF0000"/>
              <w:right w:val="nil"/>
            </w:tcBorders>
            <w:shd w:val="clear" w:color="auto" w:fill="auto"/>
            <w:vAlign w:val="center"/>
          </w:tcPr>
          <w:p w14:paraId="1078EDDD" w14:textId="549CC8D4" w:rsidR="0050053F" w:rsidRPr="000E4F6E" w:rsidRDefault="000E4F6E" w:rsidP="0050053F">
            <w:pPr>
              <w:spacing w:line="276" w:lineRule="auto"/>
              <w:ind w:right="29"/>
              <w:jc w:val="right"/>
              <w:rPr>
                <w:rFonts w:asciiTheme="majorHAnsi" w:hAnsiTheme="majorHAnsi" w:cs="Arial"/>
                <w:b/>
                <w:sz w:val="16"/>
                <w:szCs w:val="16"/>
              </w:rPr>
            </w:pPr>
            <w:r w:rsidRPr="000E4F6E">
              <w:rPr>
                <w:rFonts w:asciiTheme="majorHAnsi" w:hAnsiTheme="majorHAnsi" w:cs="Arial"/>
                <w:b/>
                <w:sz w:val="16"/>
                <w:szCs w:val="16"/>
              </w:rPr>
              <w:t>10,956</w:t>
            </w:r>
          </w:p>
        </w:tc>
        <w:tc>
          <w:tcPr>
            <w:tcW w:w="1559" w:type="dxa"/>
            <w:tcBorders>
              <w:top w:val="single" w:sz="12" w:space="0" w:color="FF0000"/>
              <w:left w:val="nil"/>
              <w:bottom w:val="single" w:sz="12" w:space="0" w:color="FF0000"/>
              <w:right w:val="nil"/>
            </w:tcBorders>
            <w:shd w:val="clear" w:color="auto" w:fill="auto"/>
            <w:vAlign w:val="center"/>
          </w:tcPr>
          <w:p w14:paraId="0A49FD59" w14:textId="2EA664A7" w:rsidR="0050053F" w:rsidRPr="00120DB0" w:rsidRDefault="000E4F6E" w:rsidP="0050053F">
            <w:pPr>
              <w:spacing w:line="276" w:lineRule="auto"/>
              <w:ind w:right="76"/>
              <w:jc w:val="right"/>
              <w:rPr>
                <w:rFonts w:asciiTheme="majorHAnsi" w:hAnsiTheme="majorHAnsi" w:cs="Arial"/>
                <w:b/>
                <w:sz w:val="16"/>
                <w:szCs w:val="16"/>
              </w:rPr>
            </w:pPr>
            <w:r w:rsidRPr="00120DB0">
              <w:rPr>
                <w:rFonts w:asciiTheme="majorHAnsi" w:hAnsiTheme="majorHAnsi" w:cs="Arial"/>
                <w:b/>
                <w:sz w:val="16"/>
                <w:szCs w:val="16"/>
              </w:rPr>
              <w:t>47</w:t>
            </w:r>
          </w:p>
        </w:tc>
        <w:tc>
          <w:tcPr>
            <w:tcW w:w="1134" w:type="dxa"/>
            <w:tcBorders>
              <w:top w:val="single" w:sz="12" w:space="0" w:color="FF0000"/>
              <w:left w:val="nil"/>
              <w:bottom w:val="single" w:sz="12" w:space="0" w:color="FF0000"/>
              <w:right w:val="nil"/>
            </w:tcBorders>
            <w:shd w:val="clear" w:color="auto" w:fill="auto"/>
            <w:vAlign w:val="center"/>
          </w:tcPr>
          <w:p w14:paraId="5388EC70" w14:textId="21690915" w:rsidR="0050053F" w:rsidRPr="00120DB0" w:rsidRDefault="000E4F6E" w:rsidP="0050053F">
            <w:pPr>
              <w:spacing w:line="276" w:lineRule="auto"/>
              <w:ind w:right="32"/>
              <w:jc w:val="right"/>
              <w:rPr>
                <w:rFonts w:asciiTheme="majorHAnsi" w:hAnsiTheme="majorHAnsi" w:cs="Arial"/>
                <w:b/>
                <w:sz w:val="16"/>
                <w:szCs w:val="16"/>
              </w:rPr>
            </w:pPr>
            <w:r w:rsidRPr="00120DB0">
              <w:rPr>
                <w:rFonts w:asciiTheme="majorHAnsi" w:hAnsiTheme="majorHAnsi" w:cs="Arial"/>
                <w:b/>
                <w:sz w:val="16"/>
                <w:szCs w:val="16"/>
              </w:rPr>
              <w:t>471</w:t>
            </w:r>
          </w:p>
        </w:tc>
        <w:tc>
          <w:tcPr>
            <w:tcW w:w="1276" w:type="dxa"/>
            <w:tcBorders>
              <w:top w:val="single" w:sz="12" w:space="0" w:color="FF0000"/>
              <w:left w:val="nil"/>
              <w:bottom w:val="single" w:sz="12" w:space="0" w:color="FF0000"/>
              <w:right w:val="nil"/>
            </w:tcBorders>
            <w:shd w:val="clear" w:color="auto" w:fill="auto"/>
            <w:vAlign w:val="center"/>
          </w:tcPr>
          <w:p w14:paraId="46E36BDD" w14:textId="2DC206AD" w:rsidR="0050053F" w:rsidRPr="00120DB0" w:rsidRDefault="000E50AD" w:rsidP="0050053F">
            <w:pPr>
              <w:spacing w:line="276" w:lineRule="auto"/>
              <w:jc w:val="right"/>
              <w:rPr>
                <w:rFonts w:asciiTheme="majorHAnsi" w:hAnsiTheme="majorHAnsi" w:cs="Arial"/>
                <w:b/>
                <w:sz w:val="16"/>
                <w:szCs w:val="16"/>
              </w:rPr>
            </w:pPr>
            <w:r w:rsidRPr="00120DB0">
              <w:rPr>
                <w:rFonts w:asciiTheme="majorHAnsi" w:hAnsiTheme="majorHAnsi" w:cs="Arial"/>
                <w:b/>
                <w:sz w:val="16"/>
                <w:szCs w:val="16"/>
              </w:rPr>
              <w:t>11</w:t>
            </w:r>
            <w:r w:rsidR="0050053F" w:rsidRPr="00120DB0">
              <w:rPr>
                <w:rFonts w:asciiTheme="majorHAnsi" w:hAnsiTheme="majorHAnsi" w:cs="Arial"/>
                <w:b/>
                <w:sz w:val="16"/>
                <w:szCs w:val="16"/>
              </w:rPr>
              <w:t>,</w:t>
            </w:r>
            <w:r w:rsidRPr="00120DB0">
              <w:rPr>
                <w:rFonts w:asciiTheme="majorHAnsi" w:hAnsiTheme="majorHAnsi" w:cs="Arial"/>
                <w:b/>
                <w:sz w:val="16"/>
                <w:szCs w:val="16"/>
              </w:rPr>
              <w:t>474</w:t>
            </w:r>
          </w:p>
        </w:tc>
      </w:tr>
    </w:tbl>
    <w:p w14:paraId="0CC0502F" w14:textId="48D0C27C" w:rsidR="002A73EE" w:rsidRDefault="002A73EE" w:rsidP="008C1F9A">
      <w:pPr>
        <w:spacing w:line="236" w:lineRule="auto"/>
        <w:ind w:right="860"/>
        <w:rPr>
          <w:rFonts w:ascii="Calibri Light" w:eastAsia="Calibri Light" w:hAnsi="Calibri Light" w:cs="Calibri Light"/>
          <w:b/>
          <w:sz w:val="20"/>
          <w:szCs w:val="20"/>
        </w:rPr>
      </w:pPr>
    </w:p>
    <w:p w14:paraId="0BC1FDB8" w14:textId="71FBEF7A" w:rsidR="002A73EE" w:rsidRDefault="002A73EE" w:rsidP="008C1F9A">
      <w:pPr>
        <w:spacing w:line="236" w:lineRule="auto"/>
        <w:ind w:right="860"/>
        <w:rPr>
          <w:rFonts w:ascii="Calibri Light" w:eastAsia="Calibri Light" w:hAnsi="Calibri Light" w:cs="Calibri Light"/>
          <w:b/>
          <w:sz w:val="20"/>
          <w:szCs w:val="20"/>
        </w:rPr>
      </w:pPr>
    </w:p>
    <w:p w14:paraId="46E0A59A" w14:textId="6AC69835" w:rsidR="002A73EE" w:rsidRPr="002A73EE" w:rsidRDefault="002A73EE" w:rsidP="00F777D2">
      <w:pPr>
        <w:spacing w:line="236" w:lineRule="auto"/>
        <w:ind w:right="597"/>
        <w:jc w:val="both"/>
        <w:rPr>
          <w:rFonts w:ascii="Calibri Light" w:eastAsia="Calibri Light" w:hAnsi="Calibri Light" w:cs="Calibri Light"/>
          <w:sz w:val="20"/>
          <w:szCs w:val="20"/>
        </w:rPr>
      </w:pPr>
      <w:r w:rsidRPr="00EF00C2">
        <w:rPr>
          <w:rFonts w:ascii="Calibri Light" w:eastAsia="Calibri Light" w:hAnsi="Calibri Light" w:cs="Calibri Light"/>
          <w:sz w:val="20"/>
          <w:szCs w:val="20"/>
        </w:rPr>
        <w:t xml:space="preserve">The value of the </w:t>
      </w:r>
      <w:r w:rsidR="00F777D2" w:rsidRPr="00EF00C2">
        <w:rPr>
          <w:rFonts w:ascii="Calibri Light" w:eastAsia="Calibri Light" w:hAnsi="Calibri Light" w:cs="Calibri Light"/>
          <w:sz w:val="20"/>
          <w:szCs w:val="20"/>
        </w:rPr>
        <w:t xml:space="preserve">pension transaction is accounted for as an adjustment between accounting and funding basis for the PCC which from the PCC’s perspective is straight funding to the PCC. This is not an adjustment between the accounting and funding basis per the Code. The rationale for making this adjustment early in the PCC is that it avoids a further adjustment in the </w:t>
      </w:r>
      <w:r w:rsidR="003A3445">
        <w:rPr>
          <w:rFonts w:ascii="Calibri Light" w:eastAsia="Calibri Light" w:hAnsi="Calibri Light" w:cs="Calibri Light"/>
          <w:sz w:val="20"/>
          <w:szCs w:val="20"/>
        </w:rPr>
        <w:t>G</w:t>
      </w:r>
      <w:r w:rsidR="00F777D2" w:rsidRPr="00EF00C2">
        <w:rPr>
          <w:rFonts w:ascii="Calibri Light" w:eastAsia="Calibri Light" w:hAnsi="Calibri Light" w:cs="Calibri Light"/>
          <w:sz w:val="20"/>
          <w:szCs w:val="20"/>
        </w:rPr>
        <w:t>roup accounts making a transfer from usable to unusable reserves which may impair understanding to readers.</w:t>
      </w:r>
    </w:p>
    <w:p w14:paraId="6972E15A" w14:textId="77777777" w:rsidR="002A73EE" w:rsidRDefault="002A73EE" w:rsidP="00F777D2">
      <w:pPr>
        <w:spacing w:line="236" w:lineRule="auto"/>
        <w:ind w:right="597"/>
        <w:jc w:val="both"/>
        <w:rPr>
          <w:rFonts w:ascii="Calibri Light" w:eastAsia="Calibri Light" w:hAnsi="Calibri Light" w:cs="Calibri Light"/>
          <w:b/>
          <w:sz w:val="20"/>
          <w:szCs w:val="20"/>
        </w:rPr>
      </w:pPr>
    </w:p>
    <w:p w14:paraId="2F8B6D60" w14:textId="77777777" w:rsidR="0037477C" w:rsidRDefault="0037477C">
      <w:pPr>
        <w:spacing w:line="20" w:lineRule="exact"/>
        <w:rPr>
          <w:sz w:val="20"/>
          <w:szCs w:val="20"/>
        </w:rPr>
      </w:pPr>
    </w:p>
    <w:p w14:paraId="12EFB63F" w14:textId="77777777" w:rsidR="0037477C" w:rsidRDefault="0037477C">
      <w:pPr>
        <w:spacing w:line="216" w:lineRule="exact"/>
        <w:rPr>
          <w:sz w:val="20"/>
          <w:szCs w:val="20"/>
        </w:rPr>
      </w:pPr>
    </w:p>
    <w:p w14:paraId="1CB0CC9A" w14:textId="77777777" w:rsidR="008C1F9A" w:rsidRDefault="008C1F9A">
      <w:pPr>
        <w:spacing w:line="216" w:lineRule="exact"/>
        <w:rPr>
          <w:sz w:val="20"/>
          <w:szCs w:val="20"/>
        </w:rPr>
      </w:pPr>
    </w:p>
    <w:p w14:paraId="45A5EFEF" w14:textId="77777777" w:rsidR="0037477C" w:rsidRDefault="00355EE7">
      <w:pPr>
        <w:spacing w:line="20" w:lineRule="exact"/>
        <w:rPr>
          <w:sz w:val="20"/>
          <w:szCs w:val="20"/>
        </w:rPr>
      </w:pPr>
      <w:r>
        <w:rPr>
          <w:sz w:val="20"/>
          <w:szCs w:val="20"/>
        </w:rPr>
        <w:br w:type="column"/>
      </w:r>
    </w:p>
    <w:p w14:paraId="09F28250" w14:textId="77777777" w:rsidR="0037477C" w:rsidRDefault="0037477C">
      <w:pPr>
        <w:spacing w:line="200" w:lineRule="exact"/>
        <w:rPr>
          <w:sz w:val="20"/>
          <w:szCs w:val="20"/>
        </w:rPr>
      </w:pPr>
    </w:p>
    <w:p w14:paraId="377DEC6A" w14:textId="77777777" w:rsidR="0037477C" w:rsidRDefault="0037477C">
      <w:pPr>
        <w:spacing w:line="200" w:lineRule="exact"/>
        <w:rPr>
          <w:sz w:val="20"/>
          <w:szCs w:val="20"/>
        </w:rPr>
      </w:pPr>
    </w:p>
    <w:p w14:paraId="74E35E92" w14:textId="77777777" w:rsidR="0037477C" w:rsidRDefault="0037477C">
      <w:pPr>
        <w:spacing w:line="200" w:lineRule="exact"/>
        <w:rPr>
          <w:sz w:val="20"/>
          <w:szCs w:val="20"/>
        </w:rPr>
      </w:pPr>
    </w:p>
    <w:p w14:paraId="51AFEC7E" w14:textId="77777777" w:rsidR="0037477C" w:rsidRDefault="0037477C">
      <w:pPr>
        <w:spacing w:line="200" w:lineRule="exact"/>
        <w:rPr>
          <w:sz w:val="20"/>
          <w:szCs w:val="20"/>
        </w:rPr>
      </w:pPr>
    </w:p>
    <w:p w14:paraId="65107583" w14:textId="77777777" w:rsidR="0037477C" w:rsidRDefault="0037477C">
      <w:pPr>
        <w:spacing w:line="200" w:lineRule="exact"/>
        <w:rPr>
          <w:sz w:val="20"/>
          <w:szCs w:val="20"/>
        </w:rPr>
      </w:pPr>
    </w:p>
    <w:p w14:paraId="43791754" w14:textId="77777777" w:rsidR="0037477C" w:rsidRDefault="0037477C">
      <w:pPr>
        <w:spacing w:line="200" w:lineRule="exact"/>
        <w:rPr>
          <w:sz w:val="20"/>
          <w:szCs w:val="20"/>
        </w:rPr>
      </w:pPr>
    </w:p>
    <w:p w14:paraId="1780CB35" w14:textId="77777777" w:rsidR="0037477C" w:rsidRDefault="0037477C">
      <w:pPr>
        <w:spacing w:line="200" w:lineRule="exact"/>
        <w:rPr>
          <w:sz w:val="20"/>
          <w:szCs w:val="20"/>
        </w:rPr>
      </w:pPr>
    </w:p>
    <w:p w14:paraId="430073FD" w14:textId="77777777" w:rsidR="0037477C" w:rsidRDefault="0037477C">
      <w:pPr>
        <w:spacing w:line="200" w:lineRule="exact"/>
        <w:rPr>
          <w:sz w:val="20"/>
          <w:szCs w:val="20"/>
        </w:rPr>
      </w:pPr>
    </w:p>
    <w:p w14:paraId="036E928C" w14:textId="77777777" w:rsidR="0037477C" w:rsidRDefault="0037477C">
      <w:pPr>
        <w:spacing w:line="200" w:lineRule="exact"/>
        <w:rPr>
          <w:sz w:val="20"/>
          <w:szCs w:val="20"/>
        </w:rPr>
      </w:pPr>
    </w:p>
    <w:p w14:paraId="43F8ABF9" w14:textId="77777777" w:rsidR="0037477C" w:rsidRDefault="0037477C">
      <w:pPr>
        <w:spacing w:line="200" w:lineRule="exact"/>
        <w:rPr>
          <w:sz w:val="20"/>
          <w:szCs w:val="20"/>
        </w:rPr>
      </w:pPr>
    </w:p>
    <w:p w14:paraId="35EA4241" w14:textId="77777777" w:rsidR="0037477C" w:rsidRDefault="0037477C">
      <w:pPr>
        <w:spacing w:line="200" w:lineRule="exact"/>
        <w:rPr>
          <w:sz w:val="20"/>
          <w:szCs w:val="20"/>
        </w:rPr>
      </w:pPr>
    </w:p>
    <w:p w14:paraId="76FC866F" w14:textId="77777777" w:rsidR="0037477C" w:rsidRDefault="0037477C">
      <w:pPr>
        <w:spacing w:line="286" w:lineRule="exact"/>
        <w:rPr>
          <w:sz w:val="20"/>
          <w:szCs w:val="20"/>
        </w:rPr>
      </w:pPr>
    </w:p>
    <w:p w14:paraId="50BE53D3" w14:textId="77777777" w:rsidR="0037477C" w:rsidRDefault="0037477C">
      <w:pPr>
        <w:spacing w:line="20" w:lineRule="exact"/>
        <w:rPr>
          <w:sz w:val="20"/>
          <w:szCs w:val="20"/>
        </w:rPr>
      </w:pPr>
    </w:p>
    <w:p w14:paraId="30A2971A" w14:textId="77777777" w:rsidR="0037477C" w:rsidRDefault="0037477C">
      <w:pPr>
        <w:spacing w:line="1" w:lineRule="exact"/>
        <w:rPr>
          <w:sz w:val="20"/>
          <w:szCs w:val="20"/>
        </w:rPr>
      </w:pPr>
    </w:p>
    <w:p w14:paraId="688B84ED" w14:textId="77777777" w:rsidR="0037477C" w:rsidRDefault="0037477C">
      <w:pPr>
        <w:spacing w:line="1" w:lineRule="exact"/>
        <w:rPr>
          <w:sz w:val="20"/>
          <w:szCs w:val="20"/>
        </w:rPr>
      </w:pPr>
    </w:p>
    <w:p w14:paraId="4B77790D" w14:textId="77777777" w:rsidR="0037477C" w:rsidRDefault="0037477C">
      <w:pPr>
        <w:spacing w:line="1" w:lineRule="exact"/>
        <w:rPr>
          <w:sz w:val="20"/>
          <w:szCs w:val="20"/>
        </w:rPr>
      </w:pPr>
    </w:p>
    <w:p w14:paraId="416BB25A" w14:textId="77777777" w:rsidR="0037477C" w:rsidRDefault="0037477C">
      <w:pPr>
        <w:sectPr w:rsidR="0037477C" w:rsidSect="00A3291E">
          <w:pgSz w:w="16840" w:h="11906" w:orient="landscape"/>
          <w:pgMar w:top="1440" w:right="345" w:bottom="1135" w:left="840" w:header="0" w:footer="57" w:gutter="0"/>
          <w:cols w:num="2" w:space="720" w:equalWidth="0">
            <w:col w:w="14772" w:space="720"/>
            <w:col w:w="161"/>
          </w:cols>
          <w:docGrid w:linePitch="299"/>
        </w:sectPr>
      </w:pPr>
    </w:p>
    <w:p w14:paraId="5BA5FD3C" w14:textId="77777777" w:rsidR="0037477C" w:rsidRPr="00123A14" w:rsidRDefault="00E97C3C">
      <w:pPr>
        <w:rPr>
          <w:sz w:val="26"/>
          <w:szCs w:val="26"/>
        </w:rPr>
      </w:pPr>
      <w:bookmarkStart w:id="82" w:name="page59"/>
      <w:bookmarkEnd w:id="82"/>
      <w:r>
        <w:rPr>
          <w:rFonts w:ascii="Calibri" w:eastAsia="Calibri" w:hAnsi="Calibri" w:cs="Calibri"/>
          <w:b/>
          <w:bCs/>
          <w:noProof/>
          <w:color w:val="DB4050"/>
          <w:sz w:val="60"/>
          <w:szCs w:val="60"/>
        </w:rPr>
        <w:lastRenderedPageBreak/>
        <w:drawing>
          <wp:anchor distT="0" distB="0" distL="114300" distR="114300" simplePos="0" relativeHeight="251665920" behindDoc="1" locked="0" layoutInCell="1" allowOverlap="1" wp14:anchorId="2169CA92" wp14:editId="728CFB75">
            <wp:simplePos x="0" y="0"/>
            <wp:positionH relativeFrom="column">
              <wp:posOffset>9400963</wp:posOffset>
            </wp:positionH>
            <wp:positionV relativeFrom="paragraph">
              <wp:posOffset>-755862</wp:posOffset>
            </wp:positionV>
            <wp:extent cx="759460" cy="7595870"/>
            <wp:effectExtent l="0" t="0" r="254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color w:val="DB4050"/>
          <w:sz w:val="26"/>
          <w:szCs w:val="26"/>
        </w:rPr>
        <w:t xml:space="preserve">Note </w:t>
      </w:r>
      <w:r w:rsidR="00875AB0" w:rsidRPr="00123A14">
        <w:rPr>
          <w:rFonts w:ascii="Calibri" w:eastAsia="Calibri" w:hAnsi="Calibri" w:cs="Calibri"/>
          <w:b/>
          <w:color w:val="DB4050"/>
          <w:sz w:val="26"/>
          <w:szCs w:val="26"/>
        </w:rPr>
        <w:t>10</w:t>
      </w:r>
      <w:r w:rsidR="00355EE7" w:rsidRPr="00123A14">
        <w:rPr>
          <w:rFonts w:ascii="Calibri" w:eastAsia="Calibri" w:hAnsi="Calibri" w:cs="Calibri"/>
          <w:color w:val="DB4050"/>
          <w:sz w:val="26"/>
          <w:szCs w:val="26"/>
        </w:rPr>
        <w:t xml:space="preserve"> Expenditure and </w:t>
      </w:r>
      <w:r w:rsidR="001742B1" w:rsidRPr="00123A14">
        <w:rPr>
          <w:rFonts w:ascii="Calibri" w:eastAsia="Calibri" w:hAnsi="Calibri" w:cs="Calibri"/>
          <w:color w:val="DB4050"/>
          <w:sz w:val="26"/>
          <w:szCs w:val="26"/>
        </w:rPr>
        <w:t>F</w:t>
      </w:r>
      <w:r w:rsidR="00355EE7" w:rsidRPr="00123A14">
        <w:rPr>
          <w:rFonts w:ascii="Calibri" w:eastAsia="Calibri" w:hAnsi="Calibri" w:cs="Calibri"/>
          <w:color w:val="DB4050"/>
          <w:sz w:val="26"/>
          <w:szCs w:val="26"/>
        </w:rPr>
        <w:t xml:space="preserve">unding </w:t>
      </w:r>
      <w:r w:rsidR="001742B1" w:rsidRPr="00123A14">
        <w:rPr>
          <w:rFonts w:ascii="Calibri" w:eastAsia="Calibri" w:hAnsi="Calibri" w:cs="Calibri"/>
          <w:color w:val="DB4050"/>
          <w:sz w:val="26"/>
          <w:szCs w:val="26"/>
        </w:rPr>
        <w:t>A</w:t>
      </w:r>
      <w:r w:rsidR="00355EE7" w:rsidRPr="00123A14">
        <w:rPr>
          <w:rFonts w:ascii="Calibri" w:eastAsia="Calibri" w:hAnsi="Calibri" w:cs="Calibri"/>
          <w:color w:val="DB4050"/>
          <w:sz w:val="26"/>
          <w:szCs w:val="26"/>
        </w:rPr>
        <w:t>nalysis (continued)</w:t>
      </w:r>
    </w:p>
    <w:p w14:paraId="09F0DF23" w14:textId="77777777" w:rsidR="0037477C" w:rsidRDefault="0037477C">
      <w:pPr>
        <w:sectPr w:rsidR="0037477C" w:rsidSect="0085648C">
          <w:pgSz w:w="16840" w:h="11906" w:orient="landscape"/>
          <w:pgMar w:top="1172" w:right="345" w:bottom="1440" w:left="860" w:header="0" w:footer="57" w:gutter="0"/>
          <w:cols w:space="720" w:equalWidth="0">
            <w:col w:w="15633"/>
          </w:cols>
          <w:docGrid w:linePitch="299"/>
        </w:sectPr>
      </w:pPr>
    </w:p>
    <w:p w14:paraId="78ACEA3F" w14:textId="77777777" w:rsidR="0037477C" w:rsidRDefault="0037477C">
      <w:pPr>
        <w:spacing w:line="200" w:lineRule="exact"/>
        <w:rPr>
          <w:sz w:val="20"/>
          <w:szCs w:val="20"/>
        </w:rPr>
      </w:pPr>
    </w:p>
    <w:p w14:paraId="1CA37D5B" w14:textId="77777777" w:rsidR="0037477C" w:rsidRDefault="0037477C">
      <w:pPr>
        <w:spacing w:line="200" w:lineRule="exact"/>
        <w:rPr>
          <w:sz w:val="20"/>
          <w:szCs w:val="20"/>
        </w:rPr>
      </w:pPr>
    </w:p>
    <w:p w14:paraId="470CD94F" w14:textId="77777777" w:rsidR="0037477C" w:rsidRDefault="0037477C">
      <w:pPr>
        <w:spacing w:line="200" w:lineRule="exact"/>
        <w:rPr>
          <w:sz w:val="20"/>
          <w:szCs w:val="20"/>
        </w:rPr>
      </w:pPr>
    </w:p>
    <w:p w14:paraId="52F98FF4" w14:textId="77777777" w:rsidR="0037477C" w:rsidRDefault="0037477C">
      <w:pPr>
        <w:spacing w:line="287" w:lineRule="exact"/>
        <w:rPr>
          <w:sz w:val="20"/>
          <w:szCs w:val="20"/>
        </w:rPr>
      </w:pPr>
    </w:p>
    <w:p w14:paraId="4B145ED4" w14:textId="77777777" w:rsidR="0037477C" w:rsidRDefault="00355EE7">
      <w:pPr>
        <w:rPr>
          <w:sz w:val="20"/>
          <w:szCs w:val="20"/>
        </w:rPr>
      </w:pPr>
      <w:r>
        <w:rPr>
          <w:rFonts w:ascii="Calibri" w:eastAsia="Calibri" w:hAnsi="Calibri" w:cs="Calibri"/>
          <w:b/>
          <w:bCs/>
          <w:sz w:val="20"/>
          <w:szCs w:val="20"/>
        </w:rPr>
        <w:t>Adjustments for Capital purposes</w:t>
      </w:r>
    </w:p>
    <w:p w14:paraId="6786C707" w14:textId="77777777" w:rsidR="0037477C" w:rsidRDefault="0037477C">
      <w:pPr>
        <w:spacing w:line="59" w:lineRule="exact"/>
        <w:rPr>
          <w:sz w:val="20"/>
          <w:szCs w:val="20"/>
        </w:rPr>
      </w:pPr>
    </w:p>
    <w:p w14:paraId="388E337B" w14:textId="482BC821" w:rsidR="0037477C" w:rsidRDefault="00355EE7" w:rsidP="00A810F9">
      <w:pPr>
        <w:spacing w:line="253" w:lineRule="auto"/>
        <w:jc w:val="both"/>
        <w:rPr>
          <w:sz w:val="20"/>
          <w:szCs w:val="20"/>
        </w:rPr>
      </w:pPr>
      <w:r>
        <w:rPr>
          <w:rFonts w:ascii="Calibri Light" w:eastAsia="Calibri Light" w:hAnsi="Calibri Light" w:cs="Calibri Light"/>
          <w:sz w:val="20"/>
          <w:szCs w:val="20"/>
        </w:rPr>
        <w:t xml:space="preserve">This column adds in depreciation and impairment and revaluation gains and losses in the service line. For other operating expenditure, it adjusts for capital disposals with a transfer of income on disposal of assets and the amounts written off for those assets. For financing and investment income and expenditure, it adjusts for the statutory charges for capital financing and investment </w:t>
      </w:r>
      <w:r w:rsidR="00A30DC7">
        <w:rPr>
          <w:rFonts w:ascii="Calibri Light" w:eastAsia="Calibri Light" w:hAnsi="Calibri Light" w:cs="Calibri Light"/>
          <w:sz w:val="20"/>
          <w:szCs w:val="20"/>
        </w:rPr>
        <w:t>i.e.,</w:t>
      </w:r>
      <w:r>
        <w:rPr>
          <w:rFonts w:ascii="Calibri Light" w:eastAsia="Calibri Light" w:hAnsi="Calibri Light" w:cs="Calibri Light"/>
          <w:sz w:val="20"/>
          <w:szCs w:val="20"/>
        </w:rPr>
        <w:t xml:space="preserve"> Minimum Revenue Provision and other revenue contributions are deducted from other income and </w:t>
      </w:r>
      <w:r w:rsidR="00840982">
        <w:rPr>
          <w:rFonts w:ascii="Calibri Light" w:eastAsia="Calibri Light" w:hAnsi="Calibri Light" w:cs="Calibri Light"/>
          <w:sz w:val="20"/>
          <w:szCs w:val="20"/>
        </w:rPr>
        <w:t>expenditure,</w:t>
      </w:r>
      <w:r>
        <w:rPr>
          <w:rFonts w:ascii="Calibri Light" w:eastAsia="Calibri Light" w:hAnsi="Calibri Light" w:cs="Calibri Light"/>
          <w:sz w:val="20"/>
          <w:szCs w:val="20"/>
        </w:rPr>
        <w:t xml:space="preserve"> as these are not chargeable under generally accepted accounting practices. For taxation and non-specific grant income and expenditure, capital grants are adjusted for income not chargeable under generally accepted accounting practices. Revenue grants are adjusted from </w:t>
      </w:r>
      <w:proofErr w:type="gramStart"/>
      <w:r>
        <w:rPr>
          <w:rFonts w:ascii="Calibri Light" w:eastAsia="Calibri Light" w:hAnsi="Calibri Light" w:cs="Calibri Light"/>
          <w:sz w:val="20"/>
          <w:szCs w:val="20"/>
        </w:rPr>
        <w:t>those receivable</w:t>
      </w:r>
      <w:proofErr w:type="gramEnd"/>
      <w:r>
        <w:rPr>
          <w:rFonts w:ascii="Calibri Light" w:eastAsia="Calibri Light" w:hAnsi="Calibri Light" w:cs="Calibri Light"/>
          <w:sz w:val="20"/>
          <w:szCs w:val="20"/>
        </w:rPr>
        <w:t xml:space="preserve"> in the year to those receivable without conditions or for which conditions were satisfied throughout the year. The taxation and non-specific grant income and expenditure line is credited with capital grants receivable in the year without conditions or for which conditions were satisfied in the year.</w:t>
      </w:r>
    </w:p>
    <w:p w14:paraId="4259CAA7" w14:textId="77777777" w:rsidR="0037477C" w:rsidRDefault="00355EE7" w:rsidP="00A810F9">
      <w:pPr>
        <w:spacing w:line="20" w:lineRule="exact"/>
        <w:jc w:val="both"/>
        <w:rPr>
          <w:sz w:val="20"/>
          <w:szCs w:val="20"/>
        </w:rPr>
      </w:pPr>
      <w:r>
        <w:rPr>
          <w:sz w:val="20"/>
          <w:szCs w:val="20"/>
        </w:rPr>
        <w:br w:type="column"/>
      </w:r>
    </w:p>
    <w:p w14:paraId="09C041C3" w14:textId="77777777" w:rsidR="0037477C" w:rsidRDefault="0037477C" w:rsidP="00A810F9">
      <w:pPr>
        <w:spacing w:line="200" w:lineRule="exact"/>
        <w:jc w:val="both"/>
        <w:rPr>
          <w:sz w:val="20"/>
          <w:szCs w:val="20"/>
        </w:rPr>
      </w:pPr>
    </w:p>
    <w:p w14:paraId="2FA78831" w14:textId="77777777" w:rsidR="0037477C" w:rsidRDefault="0037477C" w:rsidP="00A810F9">
      <w:pPr>
        <w:spacing w:line="200" w:lineRule="exact"/>
        <w:jc w:val="both"/>
        <w:rPr>
          <w:sz w:val="20"/>
          <w:szCs w:val="20"/>
        </w:rPr>
      </w:pPr>
    </w:p>
    <w:p w14:paraId="49209C0A" w14:textId="77777777" w:rsidR="0037477C" w:rsidRDefault="0037477C" w:rsidP="00A810F9">
      <w:pPr>
        <w:spacing w:line="200" w:lineRule="exact"/>
        <w:jc w:val="both"/>
        <w:rPr>
          <w:sz w:val="20"/>
          <w:szCs w:val="20"/>
        </w:rPr>
      </w:pPr>
    </w:p>
    <w:p w14:paraId="030EF61E" w14:textId="77777777" w:rsidR="0037477C" w:rsidRDefault="0037477C" w:rsidP="00A810F9">
      <w:pPr>
        <w:spacing w:line="267" w:lineRule="exact"/>
        <w:jc w:val="both"/>
        <w:rPr>
          <w:sz w:val="20"/>
          <w:szCs w:val="20"/>
        </w:rPr>
      </w:pPr>
    </w:p>
    <w:p w14:paraId="70047F23" w14:textId="77777777" w:rsidR="0037477C" w:rsidRDefault="00355EE7" w:rsidP="00A810F9">
      <w:pPr>
        <w:jc w:val="both"/>
        <w:rPr>
          <w:sz w:val="20"/>
          <w:szCs w:val="20"/>
        </w:rPr>
      </w:pPr>
      <w:r>
        <w:rPr>
          <w:rFonts w:ascii="Calibri" w:eastAsia="Calibri" w:hAnsi="Calibri" w:cs="Calibri"/>
          <w:b/>
          <w:bCs/>
          <w:sz w:val="20"/>
          <w:szCs w:val="20"/>
        </w:rPr>
        <w:t xml:space="preserve">Net change for the </w:t>
      </w:r>
      <w:proofErr w:type="gramStart"/>
      <w:r>
        <w:rPr>
          <w:rFonts w:ascii="Calibri" w:eastAsia="Calibri" w:hAnsi="Calibri" w:cs="Calibri"/>
          <w:b/>
          <w:bCs/>
          <w:sz w:val="20"/>
          <w:szCs w:val="20"/>
        </w:rPr>
        <w:t>pensions</w:t>
      </w:r>
      <w:proofErr w:type="gramEnd"/>
      <w:r>
        <w:rPr>
          <w:rFonts w:ascii="Calibri" w:eastAsia="Calibri" w:hAnsi="Calibri" w:cs="Calibri"/>
          <w:b/>
          <w:bCs/>
          <w:sz w:val="20"/>
          <w:szCs w:val="20"/>
        </w:rPr>
        <w:t xml:space="preserve"> adjustments</w:t>
      </w:r>
    </w:p>
    <w:p w14:paraId="778E624B" w14:textId="77777777" w:rsidR="0037477C" w:rsidRDefault="0037477C" w:rsidP="00A810F9">
      <w:pPr>
        <w:spacing w:line="59" w:lineRule="exact"/>
        <w:jc w:val="both"/>
        <w:rPr>
          <w:sz w:val="20"/>
          <w:szCs w:val="20"/>
        </w:rPr>
      </w:pPr>
    </w:p>
    <w:p w14:paraId="2C5DBC7A" w14:textId="1ADAB6A8" w:rsidR="0037477C" w:rsidRDefault="00355EE7" w:rsidP="00A810F9">
      <w:pPr>
        <w:spacing w:line="251" w:lineRule="auto"/>
        <w:jc w:val="both"/>
        <w:rPr>
          <w:sz w:val="20"/>
          <w:szCs w:val="20"/>
        </w:rPr>
      </w:pPr>
      <w:r>
        <w:rPr>
          <w:rFonts w:ascii="Calibri Light" w:eastAsia="Calibri Light" w:hAnsi="Calibri Light" w:cs="Calibri Light"/>
          <w:sz w:val="20"/>
          <w:szCs w:val="20"/>
        </w:rPr>
        <w:t>This column adjusts for the net change for the renewal of pension contributions and the addition of IAS</w:t>
      </w:r>
      <w:r w:rsidR="00864890">
        <w:rPr>
          <w:rFonts w:ascii="Calibri Light" w:eastAsia="Calibri Light" w:hAnsi="Calibri Light" w:cs="Calibri Light"/>
          <w:sz w:val="20"/>
          <w:szCs w:val="20"/>
        </w:rPr>
        <w:t xml:space="preserve"> </w:t>
      </w:r>
      <w:r>
        <w:rPr>
          <w:rFonts w:ascii="Calibri Light" w:eastAsia="Calibri Light" w:hAnsi="Calibri Light" w:cs="Calibri Light"/>
          <w:sz w:val="20"/>
          <w:szCs w:val="20"/>
        </w:rPr>
        <w:t>19 Employee Benefits pension related expenditure and income. For services, this represents the removal of the employer pension contributions made by the authority as allowed by statute and the replacement with current service costs and past service costs. For financing and investment income and expenditure, this adjusts for the net interest on the defined benefit liability</w:t>
      </w:r>
      <w:r w:rsidR="00A30DC7">
        <w:rPr>
          <w:rFonts w:ascii="Calibri Light" w:eastAsia="Calibri Light" w:hAnsi="Calibri Light" w:cs="Calibri Light"/>
          <w:sz w:val="20"/>
          <w:szCs w:val="20"/>
        </w:rPr>
        <w:t xml:space="preserve"> </w:t>
      </w:r>
      <w:r>
        <w:rPr>
          <w:rFonts w:ascii="Calibri Light" w:eastAsia="Calibri Light" w:hAnsi="Calibri Light" w:cs="Calibri Light"/>
          <w:sz w:val="20"/>
          <w:szCs w:val="20"/>
        </w:rPr>
        <w:t>charged to the Comprehensive Income and Expenditure Statement.</w:t>
      </w:r>
    </w:p>
    <w:p w14:paraId="23145715" w14:textId="77777777" w:rsidR="0037477C" w:rsidRDefault="00355EE7" w:rsidP="00A810F9">
      <w:pPr>
        <w:spacing w:line="20" w:lineRule="exact"/>
        <w:jc w:val="both"/>
        <w:rPr>
          <w:sz w:val="20"/>
          <w:szCs w:val="20"/>
        </w:rPr>
      </w:pPr>
      <w:r>
        <w:rPr>
          <w:sz w:val="20"/>
          <w:szCs w:val="20"/>
        </w:rPr>
        <w:br w:type="column"/>
      </w:r>
    </w:p>
    <w:p w14:paraId="5E5D9466" w14:textId="77777777" w:rsidR="0037477C" w:rsidRDefault="0037477C" w:rsidP="00A810F9">
      <w:pPr>
        <w:spacing w:line="200" w:lineRule="exact"/>
        <w:jc w:val="both"/>
        <w:rPr>
          <w:sz w:val="20"/>
          <w:szCs w:val="20"/>
        </w:rPr>
      </w:pPr>
    </w:p>
    <w:p w14:paraId="4712E9BE" w14:textId="77777777" w:rsidR="0037477C" w:rsidRDefault="0037477C" w:rsidP="00A810F9">
      <w:pPr>
        <w:spacing w:line="200" w:lineRule="exact"/>
        <w:jc w:val="both"/>
        <w:rPr>
          <w:sz w:val="20"/>
          <w:szCs w:val="20"/>
        </w:rPr>
      </w:pPr>
    </w:p>
    <w:p w14:paraId="3B9DEBF3" w14:textId="77777777" w:rsidR="0037477C" w:rsidRDefault="0037477C" w:rsidP="00A810F9">
      <w:pPr>
        <w:spacing w:line="200" w:lineRule="exact"/>
        <w:jc w:val="both"/>
        <w:rPr>
          <w:sz w:val="20"/>
          <w:szCs w:val="20"/>
        </w:rPr>
      </w:pPr>
    </w:p>
    <w:p w14:paraId="34719F85" w14:textId="77777777" w:rsidR="0037477C" w:rsidRDefault="0037477C" w:rsidP="00A810F9">
      <w:pPr>
        <w:spacing w:line="267" w:lineRule="exact"/>
        <w:jc w:val="both"/>
        <w:rPr>
          <w:sz w:val="20"/>
          <w:szCs w:val="20"/>
        </w:rPr>
      </w:pPr>
    </w:p>
    <w:p w14:paraId="06018DC8" w14:textId="77777777" w:rsidR="0037477C" w:rsidRDefault="00355EE7" w:rsidP="00A810F9">
      <w:pPr>
        <w:jc w:val="both"/>
        <w:rPr>
          <w:sz w:val="20"/>
          <w:szCs w:val="20"/>
        </w:rPr>
      </w:pPr>
      <w:r>
        <w:rPr>
          <w:rFonts w:ascii="Calibri" w:eastAsia="Calibri" w:hAnsi="Calibri" w:cs="Calibri"/>
          <w:b/>
          <w:bCs/>
          <w:sz w:val="20"/>
          <w:szCs w:val="20"/>
        </w:rPr>
        <w:t>Other differences</w:t>
      </w:r>
    </w:p>
    <w:p w14:paraId="04A8EAAE" w14:textId="77777777" w:rsidR="0037477C" w:rsidRDefault="0037477C" w:rsidP="00A810F9">
      <w:pPr>
        <w:spacing w:line="59" w:lineRule="exact"/>
        <w:jc w:val="both"/>
        <w:rPr>
          <w:sz w:val="20"/>
          <w:szCs w:val="20"/>
        </w:rPr>
      </w:pPr>
    </w:p>
    <w:p w14:paraId="5F3FD174" w14:textId="77777777" w:rsidR="0037477C" w:rsidRDefault="00355EE7" w:rsidP="00A810F9">
      <w:pPr>
        <w:spacing w:line="253" w:lineRule="auto"/>
        <w:ind w:right="532"/>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Other differences between amounts debited / credited to the Comprehensive Income and Expenditure Statement and amounts payable / receivable to be recognised under statute. For services, this represents removal of the annual leave accrual adjustment. For financing and investment income and expenditure the other differences column recognises adjustments to General Fund for the timing differences for premiums and discounts and financial instruments. The charge under taxation and non-specific grant income and expenditure represents the difference between what is chargeable under statutory regulations for Council Tax and Non-Domestic Rates that was projected to be received at the start of the year and the income recognised under generally accepted accounting practices in the Code. This is a timing difference, as any difference will be brought forward in future </w:t>
      </w:r>
      <w:r w:rsidR="00864890">
        <w:rPr>
          <w:rFonts w:ascii="Calibri Light" w:eastAsia="Calibri Light" w:hAnsi="Calibri Light" w:cs="Calibri Light"/>
          <w:sz w:val="20"/>
          <w:szCs w:val="20"/>
        </w:rPr>
        <w:t>s</w:t>
      </w:r>
      <w:r>
        <w:rPr>
          <w:rFonts w:ascii="Calibri Light" w:eastAsia="Calibri Light" w:hAnsi="Calibri Light" w:cs="Calibri Light"/>
          <w:sz w:val="20"/>
          <w:szCs w:val="20"/>
        </w:rPr>
        <w:t xml:space="preserve">urpluses or </w:t>
      </w:r>
      <w:r w:rsidR="00864890">
        <w:rPr>
          <w:rFonts w:ascii="Calibri Light" w:eastAsia="Calibri Light" w:hAnsi="Calibri Light" w:cs="Calibri Light"/>
          <w:sz w:val="20"/>
          <w:szCs w:val="20"/>
        </w:rPr>
        <w:t>d</w:t>
      </w:r>
      <w:r>
        <w:rPr>
          <w:rFonts w:ascii="Calibri Light" w:eastAsia="Calibri Light" w:hAnsi="Calibri Light" w:cs="Calibri Light"/>
          <w:sz w:val="20"/>
          <w:szCs w:val="20"/>
        </w:rPr>
        <w:t>eficits on the Collection Fund.</w:t>
      </w:r>
      <w:r w:rsidR="00B963CA">
        <w:rPr>
          <w:rFonts w:ascii="Calibri Light" w:eastAsia="Calibri Light" w:hAnsi="Calibri Light" w:cs="Calibri Light"/>
          <w:sz w:val="20"/>
          <w:szCs w:val="20"/>
        </w:rPr>
        <w:t xml:space="preserve"> The impairment allowance for doubtful debts is also included here.</w:t>
      </w:r>
    </w:p>
    <w:p w14:paraId="2E532A7B" w14:textId="77777777" w:rsidR="00DF7E20" w:rsidRDefault="00DF7E20" w:rsidP="00A810F9">
      <w:pPr>
        <w:spacing w:line="253" w:lineRule="auto"/>
        <w:ind w:right="532"/>
        <w:jc w:val="both"/>
        <w:rPr>
          <w:rFonts w:ascii="Calibri Light" w:eastAsia="Calibri Light" w:hAnsi="Calibri Light" w:cs="Calibri Light"/>
          <w:sz w:val="20"/>
          <w:szCs w:val="20"/>
        </w:rPr>
      </w:pPr>
    </w:p>
    <w:p w14:paraId="47917445" w14:textId="77777777" w:rsidR="0037477C" w:rsidRDefault="00355EE7">
      <w:pPr>
        <w:spacing w:line="20" w:lineRule="exact"/>
        <w:rPr>
          <w:sz w:val="20"/>
          <w:szCs w:val="20"/>
        </w:rPr>
      </w:pPr>
      <w:r>
        <w:rPr>
          <w:sz w:val="20"/>
          <w:szCs w:val="20"/>
        </w:rPr>
        <w:br w:type="column"/>
      </w:r>
    </w:p>
    <w:p w14:paraId="32264EC3" w14:textId="77777777" w:rsidR="0037477C" w:rsidRDefault="0037477C">
      <w:pPr>
        <w:spacing w:line="200" w:lineRule="exact"/>
        <w:rPr>
          <w:sz w:val="20"/>
          <w:szCs w:val="20"/>
        </w:rPr>
      </w:pPr>
    </w:p>
    <w:p w14:paraId="02A86490" w14:textId="77777777" w:rsidR="0037477C" w:rsidRDefault="0037477C">
      <w:pPr>
        <w:spacing w:line="200" w:lineRule="exact"/>
        <w:rPr>
          <w:sz w:val="20"/>
          <w:szCs w:val="20"/>
        </w:rPr>
      </w:pPr>
    </w:p>
    <w:p w14:paraId="11269400" w14:textId="77777777" w:rsidR="0037477C" w:rsidRDefault="0037477C">
      <w:pPr>
        <w:spacing w:line="200" w:lineRule="exact"/>
        <w:rPr>
          <w:sz w:val="20"/>
          <w:szCs w:val="20"/>
        </w:rPr>
      </w:pPr>
    </w:p>
    <w:p w14:paraId="10087383" w14:textId="77777777" w:rsidR="0037477C" w:rsidRDefault="0037477C">
      <w:pPr>
        <w:spacing w:line="200" w:lineRule="exact"/>
        <w:rPr>
          <w:sz w:val="20"/>
          <w:szCs w:val="20"/>
        </w:rPr>
      </w:pPr>
    </w:p>
    <w:p w14:paraId="2F4412DA" w14:textId="77777777" w:rsidR="0037477C" w:rsidRDefault="0037477C">
      <w:pPr>
        <w:spacing w:line="200" w:lineRule="exact"/>
        <w:rPr>
          <w:sz w:val="20"/>
          <w:szCs w:val="20"/>
        </w:rPr>
      </w:pPr>
    </w:p>
    <w:p w14:paraId="6193F9C1" w14:textId="77777777" w:rsidR="0037477C" w:rsidRDefault="0037477C">
      <w:pPr>
        <w:spacing w:line="200" w:lineRule="exact"/>
        <w:rPr>
          <w:sz w:val="20"/>
          <w:szCs w:val="20"/>
        </w:rPr>
      </w:pPr>
    </w:p>
    <w:p w14:paraId="04E142AD" w14:textId="77777777" w:rsidR="0037477C" w:rsidRDefault="0037477C">
      <w:pPr>
        <w:spacing w:line="200" w:lineRule="exact"/>
        <w:rPr>
          <w:sz w:val="20"/>
          <w:szCs w:val="20"/>
        </w:rPr>
      </w:pPr>
    </w:p>
    <w:p w14:paraId="50C786FE" w14:textId="77777777" w:rsidR="0037477C" w:rsidRDefault="0037477C">
      <w:pPr>
        <w:spacing w:line="200" w:lineRule="exact"/>
        <w:rPr>
          <w:sz w:val="20"/>
          <w:szCs w:val="20"/>
        </w:rPr>
      </w:pPr>
    </w:p>
    <w:p w14:paraId="11929532" w14:textId="77777777" w:rsidR="0037477C" w:rsidRDefault="0037477C">
      <w:pPr>
        <w:spacing w:line="200" w:lineRule="exact"/>
        <w:rPr>
          <w:sz w:val="20"/>
          <w:szCs w:val="20"/>
        </w:rPr>
      </w:pPr>
    </w:p>
    <w:p w14:paraId="3F724740" w14:textId="77777777" w:rsidR="0037477C" w:rsidRDefault="0037477C">
      <w:pPr>
        <w:spacing w:line="200" w:lineRule="exact"/>
        <w:rPr>
          <w:sz w:val="20"/>
          <w:szCs w:val="20"/>
        </w:rPr>
      </w:pPr>
    </w:p>
    <w:p w14:paraId="1E2442E9" w14:textId="77777777" w:rsidR="0037477C" w:rsidRDefault="0037477C">
      <w:pPr>
        <w:spacing w:line="200" w:lineRule="exact"/>
        <w:rPr>
          <w:sz w:val="20"/>
          <w:szCs w:val="20"/>
        </w:rPr>
      </w:pPr>
    </w:p>
    <w:p w14:paraId="7027A442" w14:textId="77777777" w:rsidR="0037477C" w:rsidRDefault="0037477C">
      <w:pPr>
        <w:spacing w:line="248" w:lineRule="exact"/>
        <w:rPr>
          <w:sz w:val="20"/>
          <w:szCs w:val="20"/>
        </w:rPr>
      </w:pPr>
    </w:p>
    <w:p w14:paraId="3BD559FC" w14:textId="77777777" w:rsidR="0037477C" w:rsidRDefault="0037477C">
      <w:pPr>
        <w:spacing w:line="20" w:lineRule="exact"/>
        <w:rPr>
          <w:sz w:val="20"/>
          <w:szCs w:val="20"/>
        </w:rPr>
      </w:pPr>
    </w:p>
    <w:p w14:paraId="02E9E281" w14:textId="77777777" w:rsidR="0037477C" w:rsidRDefault="0037477C">
      <w:pPr>
        <w:spacing w:line="1" w:lineRule="exact"/>
        <w:rPr>
          <w:sz w:val="20"/>
          <w:szCs w:val="20"/>
        </w:rPr>
      </w:pPr>
    </w:p>
    <w:p w14:paraId="61A32D0D" w14:textId="77777777" w:rsidR="0037477C" w:rsidRDefault="0037477C">
      <w:pPr>
        <w:spacing w:line="1" w:lineRule="exact"/>
        <w:rPr>
          <w:sz w:val="20"/>
          <w:szCs w:val="20"/>
        </w:rPr>
      </w:pPr>
    </w:p>
    <w:p w14:paraId="4C0442C9" w14:textId="77777777" w:rsidR="0037477C" w:rsidRDefault="0037477C">
      <w:pPr>
        <w:spacing w:line="1" w:lineRule="exact"/>
        <w:rPr>
          <w:sz w:val="20"/>
          <w:szCs w:val="20"/>
        </w:rPr>
      </w:pPr>
    </w:p>
    <w:p w14:paraId="5A82FB8D" w14:textId="77777777" w:rsidR="0037477C" w:rsidRDefault="0037477C">
      <w:pPr>
        <w:sectPr w:rsidR="0037477C">
          <w:type w:val="continuous"/>
          <w:pgSz w:w="16840" w:h="11906" w:orient="landscape"/>
          <w:pgMar w:top="1172" w:right="345" w:bottom="1440" w:left="860" w:header="0" w:footer="0" w:gutter="0"/>
          <w:cols w:num="4" w:space="720" w:equalWidth="0">
            <w:col w:w="4320" w:space="600"/>
            <w:col w:w="4320" w:space="620"/>
            <w:col w:w="4892" w:space="720"/>
            <w:col w:w="161"/>
          </w:cols>
        </w:sectPr>
      </w:pPr>
    </w:p>
    <w:p w14:paraId="6DF92497" w14:textId="77777777" w:rsidR="001235F4" w:rsidRPr="00FD43BA" w:rsidRDefault="00E97C3C" w:rsidP="001235F4">
      <w:pPr>
        <w:rPr>
          <w:sz w:val="20"/>
          <w:szCs w:val="20"/>
        </w:rPr>
      </w:pPr>
      <w:bookmarkStart w:id="83" w:name="page60"/>
      <w:bookmarkEnd w:id="83"/>
      <w:r>
        <w:rPr>
          <w:rFonts w:ascii="Calibri" w:eastAsia="Calibri" w:hAnsi="Calibri" w:cs="Calibri"/>
          <w:b/>
          <w:bCs/>
          <w:noProof/>
          <w:color w:val="DB4050"/>
          <w:sz w:val="60"/>
          <w:szCs w:val="60"/>
        </w:rPr>
        <w:lastRenderedPageBreak/>
        <w:drawing>
          <wp:anchor distT="0" distB="0" distL="114300" distR="114300" simplePos="0" relativeHeight="251666944" behindDoc="1" locked="0" layoutInCell="1" allowOverlap="1" wp14:anchorId="2597AF17" wp14:editId="4724DB4C">
            <wp:simplePos x="0" y="0"/>
            <wp:positionH relativeFrom="column">
              <wp:posOffset>9401175</wp:posOffset>
            </wp:positionH>
            <wp:positionV relativeFrom="paragraph">
              <wp:posOffset>-748454</wp:posOffset>
            </wp:positionV>
            <wp:extent cx="759460" cy="7595870"/>
            <wp:effectExtent l="0" t="0" r="254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235F4">
        <w:rPr>
          <w:rFonts w:ascii="Calibri" w:eastAsia="Calibri" w:hAnsi="Calibri" w:cs="Calibri"/>
          <w:b/>
          <w:bCs/>
          <w:color w:val="DB4050"/>
          <w:sz w:val="60"/>
          <w:szCs w:val="60"/>
        </w:rPr>
        <w:t xml:space="preserve">Note </w:t>
      </w:r>
      <w:r w:rsidR="00875AB0">
        <w:rPr>
          <w:rFonts w:ascii="Calibri" w:eastAsia="Calibri" w:hAnsi="Calibri" w:cs="Calibri"/>
          <w:b/>
          <w:bCs/>
          <w:color w:val="DB4050"/>
          <w:sz w:val="60"/>
          <w:szCs w:val="60"/>
        </w:rPr>
        <w:t>11</w:t>
      </w:r>
      <w:r w:rsidR="001235F4">
        <w:rPr>
          <w:rFonts w:ascii="Calibri" w:eastAsia="Calibri" w:hAnsi="Calibri" w:cs="Calibri"/>
          <w:b/>
          <w:bCs/>
          <w:color w:val="DB4050"/>
          <w:sz w:val="60"/>
          <w:szCs w:val="60"/>
        </w:rPr>
        <w:t xml:space="preserve"> </w:t>
      </w:r>
      <w:r w:rsidR="00FD43BA" w:rsidRPr="00FD43BA">
        <w:rPr>
          <w:rFonts w:ascii="Calibri" w:eastAsia="Calibri" w:hAnsi="Calibri" w:cs="Calibri"/>
          <w:bCs/>
          <w:color w:val="DB4050"/>
          <w:sz w:val="60"/>
          <w:szCs w:val="60"/>
        </w:rPr>
        <w:t>Subjective Analysis</w:t>
      </w:r>
    </w:p>
    <w:p w14:paraId="09FDA2EE" w14:textId="77777777" w:rsidR="001235F4" w:rsidRPr="00FD43BA" w:rsidRDefault="001235F4">
      <w:pPr>
        <w:spacing w:line="200" w:lineRule="exact"/>
        <w:rPr>
          <w:sz w:val="20"/>
          <w:szCs w:val="20"/>
        </w:rPr>
        <w:sectPr w:rsidR="001235F4" w:rsidRPr="00FD43BA" w:rsidSect="0085648C">
          <w:pgSz w:w="16840" w:h="11906" w:orient="landscape"/>
          <w:pgMar w:top="1160" w:right="345" w:bottom="1440" w:left="860" w:header="0" w:footer="57" w:gutter="0"/>
          <w:cols w:space="720"/>
          <w:docGrid w:linePitch="299"/>
        </w:sectPr>
      </w:pPr>
    </w:p>
    <w:p w14:paraId="6260317E" w14:textId="77777777" w:rsidR="0037477C" w:rsidRDefault="0037477C">
      <w:pPr>
        <w:spacing w:line="200" w:lineRule="exact"/>
        <w:rPr>
          <w:sz w:val="20"/>
          <w:szCs w:val="20"/>
        </w:rPr>
      </w:pPr>
    </w:p>
    <w:tbl>
      <w:tblPr>
        <w:tblpPr w:leftFromText="180" w:rightFromText="180" w:vertAnchor="text" w:horzAnchor="page" w:tblpX="5251" w:tblpY="234"/>
        <w:tblW w:w="9339" w:type="dxa"/>
        <w:tblLayout w:type="fixed"/>
        <w:tblCellMar>
          <w:left w:w="0" w:type="dxa"/>
          <w:right w:w="0" w:type="dxa"/>
        </w:tblCellMar>
        <w:tblLook w:val="04A0" w:firstRow="1" w:lastRow="0" w:firstColumn="1" w:lastColumn="0" w:noHBand="0" w:noVBand="1"/>
      </w:tblPr>
      <w:tblGrid>
        <w:gridCol w:w="1418"/>
        <w:gridCol w:w="1276"/>
        <w:gridCol w:w="3260"/>
        <w:gridCol w:w="1826"/>
        <w:gridCol w:w="1559"/>
      </w:tblGrid>
      <w:tr w:rsidR="0000667A" w14:paraId="0070EB5A" w14:textId="77777777" w:rsidTr="0000667A">
        <w:trPr>
          <w:trHeight w:val="195"/>
        </w:trPr>
        <w:tc>
          <w:tcPr>
            <w:tcW w:w="1418" w:type="dxa"/>
            <w:tcBorders>
              <w:top w:val="single" w:sz="12" w:space="0" w:color="FF0000"/>
            </w:tcBorders>
            <w:vAlign w:val="bottom"/>
          </w:tcPr>
          <w:p w14:paraId="08FD9217" w14:textId="77777777" w:rsidR="0000667A" w:rsidRPr="00942C95" w:rsidRDefault="0000667A" w:rsidP="00DB1EA9">
            <w:pPr>
              <w:spacing w:line="276" w:lineRule="auto"/>
              <w:ind w:right="30"/>
              <w:jc w:val="right"/>
              <w:rPr>
                <w:sz w:val="20"/>
                <w:szCs w:val="20"/>
              </w:rPr>
            </w:pPr>
            <w:r w:rsidRPr="00942C95">
              <w:rPr>
                <w:rFonts w:ascii="Calibri" w:eastAsia="Calibri" w:hAnsi="Calibri" w:cs="Calibri"/>
                <w:b/>
                <w:bCs/>
                <w:sz w:val="16"/>
                <w:szCs w:val="16"/>
              </w:rPr>
              <w:t>20</w:t>
            </w:r>
            <w:r>
              <w:rPr>
                <w:rFonts w:ascii="Calibri" w:eastAsia="Calibri" w:hAnsi="Calibri" w:cs="Calibri"/>
                <w:b/>
                <w:bCs/>
                <w:sz w:val="16"/>
                <w:szCs w:val="16"/>
              </w:rPr>
              <w:t>22</w:t>
            </w:r>
            <w:r w:rsidRPr="00942C95">
              <w:rPr>
                <w:rFonts w:ascii="Calibri" w:eastAsia="Calibri" w:hAnsi="Calibri" w:cs="Calibri"/>
                <w:b/>
                <w:bCs/>
                <w:sz w:val="16"/>
                <w:szCs w:val="16"/>
              </w:rPr>
              <w:t>/</w:t>
            </w:r>
            <w:r>
              <w:rPr>
                <w:rFonts w:ascii="Calibri" w:eastAsia="Calibri" w:hAnsi="Calibri" w:cs="Calibri"/>
                <w:b/>
                <w:bCs/>
                <w:sz w:val="16"/>
                <w:szCs w:val="16"/>
              </w:rPr>
              <w:t>23</w:t>
            </w:r>
          </w:p>
        </w:tc>
        <w:tc>
          <w:tcPr>
            <w:tcW w:w="1276" w:type="dxa"/>
            <w:tcBorders>
              <w:top w:val="single" w:sz="12" w:space="0" w:color="FF0000"/>
            </w:tcBorders>
            <w:vAlign w:val="bottom"/>
          </w:tcPr>
          <w:p w14:paraId="02DA3980" w14:textId="77777777" w:rsidR="0000667A" w:rsidRPr="00942C95" w:rsidRDefault="0000667A" w:rsidP="00DB1EA9">
            <w:pPr>
              <w:spacing w:line="276" w:lineRule="auto"/>
              <w:ind w:right="30"/>
              <w:jc w:val="right"/>
              <w:rPr>
                <w:sz w:val="20"/>
                <w:szCs w:val="20"/>
              </w:rPr>
            </w:pPr>
            <w:r w:rsidRPr="00942C95">
              <w:rPr>
                <w:rFonts w:ascii="Calibri" w:eastAsia="Calibri" w:hAnsi="Calibri" w:cs="Calibri"/>
                <w:b/>
                <w:bCs/>
                <w:sz w:val="16"/>
                <w:szCs w:val="16"/>
              </w:rPr>
              <w:t>20</w:t>
            </w:r>
            <w:r>
              <w:rPr>
                <w:rFonts w:ascii="Calibri" w:eastAsia="Calibri" w:hAnsi="Calibri" w:cs="Calibri"/>
                <w:b/>
                <w:bCs/>
                <w:sz w:val="16"/>
                <w:szCs w:val="16"/>
              </w:rPr>
              <w:t>22</w:t>
            </w:r>
            <w:r w:rsidRPr="00942C95">
              <w:rPr>
                <w:rFonts w:ascii="Calibri" w:eastAsia="Calibri" w:hAnsi="Calibri" w:cs="Calibri"/>
                <w:b/>
                <w:bCs/>
                <w:sz w:val="16"/>
                <w:szCs w:val="16"/>
              </w:rPr>
              <w:t>/</w:t>
            </w:r>
            <w:r>
              <w:rPr>
                <w:rFonts w:ascii="Calibri" w:eastAsia="Calibri" w:hAnsi="Calibri" w:cs="Calibri"/>
                <w:b/>
                <w:bCs/>
                <w:sz w:val="16"/>
                <w:szCs w:val="16"/>
              </w:rPr>
              <w:t>23</w:t>
            </w:r>
          </w:p>
        </w:tc>
        <w:tc>
          <w:tcPr>
            <w:tcW w:w="3260" w:type="dxa"/>
            <w:tcBorders>
              <w:top w:val="single" w:sz="12" w:space="0" w:color="FF0000"/>
            </w:tcBorders>
            <w:shd w:val="clear" w:color="auto" w:fill="auto"/>
            <w:vAlign w:val="bottom"/>
          </w:tcPr>
          <w:p w14:paraId="08DC9F5F" w14:textId="77777777" w:rsidR="0000667A" w:rsidRPr="00942C95" w:rsidRDefault="0000667A" w:rsidP="00DB1EA9">
            <w:pPr>
              <w:spacing w:line="276" w:lineRule="auto"/>
              <w:ind w:right="30"/>
              <w:rPr>
                <w:sz w:val="16"/>
                <w:szCs w:val="16"/>
              </w:rPr>
            </w:pPr>
          </w:p>
        </w:tc>
        <w:tc>
          <w:tcPr>
            <w:tcW w:w="1826" w:type="dxa"/>
            <w:tcBorders>
              <w:top w:val="single" w:sz="12" w:space="0" w:color="FF0000"/>
            </w:tcBorders>
            <w:vAlign w:val="bottom"/>
          </w:tcPr>
          <w:p w14:paraId="12DAB803" w14:textId="17DA77CB" w:rsidR="0000667A" w:rsidRPr="0050053F" w:rsidRDefault="0000667A" w:rsidP="00DB1EA9">
            <w:pPr>
              <w:spacing w:line="276" w:lineRule="auto"/>
              <w:ind w:right="30"/>
              <w:jc w:val="right"/>
              <w:rPr>
                <w:sz w:val="20"/>
                <w:szCs w:val="20"/>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c>
          <w:tcPr>
            <w:tcW w:w="1559" w:type="dxa"/>
            <w:tcBorders>
              <w:top w:val="single" w:sz="12" w:space="0" w:color="FF0000"/>
            </w:tcBorders>
            <w:vAlign w:val="bottom"/>
          </w:tcPr>
          <w:p w14:paraId="7552B183" w14:textId="3332641D" w:rsidR="0000667A" w:rsidRPr="0050053F" w:rsidRDefault="0000667A" w:rsidP="00DB1EA9">
            <w:pPr>
              <w:spacing w:line="276" w:lineRule="auto"/>
              <w:ind w:left="-141" w:right="30" w:firstLine="141"/>
              <w:jc w:val="right"/>
              <w:rPr>
                <w:sz w:val="20"/>
                <w:szCs w:val="20"/>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00667A" w14:paraId="5EBF61FE" w14:textId="77777777" w:rsidTr="0000667A">
        <w:trPr>
          <w:trHeight w:val="195"/>
        </w:trPr>
        <w:tc>
          <w:tcPr>
            <w:tcW w:w="1418" w:type="dxa"/>
            <w:vAlign w:val="bottom"/>
          </w:tcPr>
          <w:p w14:paraId="07017972" w14:textId="77777777" w:rsidR="0000667A" w:rsidRPr="00942C95" w:rsidRDefault="0000667A" w:rsidP="00DB1EA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Group</w:t>
            </w:r>
          </w:p>
        </w:tc>
        <w:tc>
          <w:tcPr>
            <w:tcW w:w="1276" w:type="dxa"/>
            <w:vAlign w:val="bottom"/>
          </w:tcPr>
          <w:p w14:paraId="5E9CC229" w14:textId="77777777" w:rsidR="0000667A" w:rsidRPr="00942C95" w:rsidRDefault="0000667A" w:rsidP="00DB1EA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PCC</w:t>
            </w:r>
          </w:p>
        </w:tc>
        <w:tc>
          <w:tcPr>
            <w:tcW w:w="3260" w:type="dxa"/>
            <w:shd w:val="clear" w:color="auto" w:fill="auto"/>
            <w:vAlign w:val="bottom"/>
          </w:tcPr>
          <w:p w14:paraId="3ED189A1" w14:textId="77777777" w:rsidR="0000667A" w:rsidRPr="00942C95" w:rsidRDefault="0000667A" w:rsidP="00DB1EA9">
            <w:pPr>
              <w:spacing w:line="276" w:lineRule="auto"/>
              <w:ind w:right="30"/>
              <w:rPr>
                <w:sz w:val="16"/>
                <w:szCs w:val="16"/>
              </w:rPr>
            </w:pPr>
          </w:p>
        </w:tc>
        <w:tc>
          <w:tcPr>
            <w:tcW w:w="1826" w:type="dxa"/>
            <w:vAlign w:val="bottom"/>
          </w:tcPr>
          <w:p w14:paraId="0799C8D9" w14:textId="77777777" w:rsidR="0000667A" w:rsidRPr="00942C95" w:rsidRDefault="0000667A" w:rsidP="00DB1EA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Group</w:t>
            </w:r>
          </w:p>
        </w:tc>
        <w:tc>
          <w:tcPr>
            <w:tcW w:w="1559" w:type="dxa"/>
            <w:vAlign w:val="bottom"/>
          </w:tcPr>
          <w:p w14:paraId="686751F0" w14:textId="77777777" w:rsidR="0000667A" w:rsidRPr="00942C95" w:rsidRDefault="0000667A" w:rsidP="00DB1EA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PCC</w:t>
            </w:r>
          </w:p>
        </w:tc>
      </w:tr>
      <w:tr w:rsidR="0000667A" w14:paraId="0A497F71" w14:textId="77777777" w:rsidTr="0000667A">
        <w:trPr>
          <w:trHeight w:val="311"/>
        </w:trPr>
        <w:tc>
          <w:tcPr>
            <w:tcW w:w="1418" w:type="dxa"/>
            <w:tcBorders>
              <w:bottom w:val="single" w:sz="12" w:space="0" w:color="FF3300"/>
            </w:tcBorders>
          </w:tcPr>
          <w:p w14:paraId="6F1F2623" w14:textId="77777777" w:rsidR="0000667A" w:rsidRDefault="0000667A" w:rsidP="00DB1E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1906F6E4" w14:textId="77777777" w:rsidR="0000667A" w:rsidRDefault="0000667A" w:rsidP="00DB1E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3260" w:type="dxa"/>
            <w:tcBorders>
              <w:bottom w:val="single" w:sz="12" w:space="0" w:color="FF3300"/>
            </w:tcBorders>
            <w:shd w:val="clear" w:color="auto" w:fill="auto"/>
          </w:tcPr>
          <w:p w14:paraId="3B3A4B24" w14:textId="77777777" w:rsidR="0000667A" w:rsidRDefault="0000667A" w:rsidP="00DB1EA9">
            <w:pPr>
              <w:spacing w:line="276" w:lineRule="auto"/>
              <w:ind w:right="30"/>
              <w:rPr>
                <w:sz w:val="24"/>
                <w:szCs w:val="24"/>
              </w:rPr>
            </w:pPr>
          </w:p>
        </w:tc>
        <w:tc>
          <w:tcPr>
            <w:tcW w:w="1826" w:type="dxa"/>
            <w:tcBorders>
              <w:bottom w:val="single" w:sz="12" w:space="0" w:color="FF3300"/>
            </w:tcBorders>
          </w:tcPr>
          <w:p w14:paraId="46617467" w14:textId="77777777" w:rsidR="0000667A" w:rsidRDefault="0000667A" w:rsidP="00DB1E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559" w:type="dxa"/>
            <w:tcBorders>
              <w:bottom w:val="single" w:sz="12" w:space="0" w:color="FF3300"/>
            </w:tcBorders>
          </w:tcPr>
          <w:p w14:paraId="66BD6145" w14:textId="77777777" w:rsidR="0000667A" w:rsidRDefault="0000667A" w:rsidP="00DB1E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00667A" w:rsidRPr="004E12F9" w14:paraId="19CD79DA" w14:textId="77777777" w:rsidTr="0000667A">
        <w:trPr>
          <w:trHeight w:val="268"/>
        </w:trPr>
        <w:tc>
          <w:tcPr>
            <w:tcW w:w="1418" w:type="dxa"/>
            <w:tcBorders>
              <w:top w:val="single" w:sz="12" w:space="0" w:color="FF3300"/>
            </w:tcBorders>
            <w:vAlign w:val="center"/>
          </w:tcPr>
          <w:p w14:paraId="40AAD0B1"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312,534</w:t>
            </w:r>
          </w:p>
        </w:tc>
        <w:tc>
          <w:tcPr>
            <w:tcW w:w="1276" w:type="dxa"/>
            <w:tcBorders>
              <w:top w:val="single" w:sz="12" w:space="0" w:color="FF3300"/>
            </w:tcBorders>
            <w:vAlign w:val="center"/>
          </w:tcPr>
          <w:p w14:paraId="7414EA71"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2,328</w:t>
            </w:r>
          </w:p>
        </w:tc>
        <w:tc>
          <w:tcPr>
            <w:tcW w:w="3260" w:type="dxa"/>
            <w:tcBorders>
              <w:top w:val="single" w:sz="12" w:space="0" w:color="FF3300"/>
            </w:tcBorders>
            <w:shd w:val="clear" w:color="auto" w:fill="auto"/>
            <w:vAlign w:val="center"/>
          </w:tcPr>
          <w:p w14:paraId="6172F094" w14:textId="77777777" w:rsidR="0000667A" w:rsidRPr="002551BA" w:rsidRDefault="0000667A" w:rsidP="00DB1EA9">
            <w:pPr>
              <w:spacing w:line="276" w:lineRule="auto"/>
              <w:ind w:left="110" w:right="30"/>
              <w:rPr>
                <w:sz w:val="20"/>
                <w:szCs w:val="20"/>
              </w:rPr>
            </w:pPr>
            <w:r w:rsidRPr="002551BA">
              <w:rPr>
                <w:rFonts w:ascii="Calibri Light" w:eastAsia="Calibri Light" w:hAnsi="Calibri Light" w:cs="Calibri Light"/>
                <w:sz w:val="16"/>
                <w:szCs w:val="16"/>
              </w:rPr>
              <w:t>Employee Costs</w:t>
            </w:r>
          </w:p>
        </w:tc>
        <w:tc>
          <w:tcPr>
            <w:tcW w:w="1826" w:type="dxa"/>
            <w:tcBorders>
              <w:top w:val="single" w:sz="12" w:space="0" w:color="FF3300"/>
            </w:tcBorders>
            <w:vAlign w:val="center"/>
          </w:tcPr>
          <w:p w14:paraId="11843D9A" w14:textId="529FE807" w:rsidR="0000667A" w:rsidRPr="00120DB0" w:rsidRDefault="0048021C"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30</w:t>
            </w:r>
            <w:r w:rsidR="00A40449" w:rsidRPr="00120DB0">
              <w:rPr>
                <w:rFonts w:asciiTheme="majorHAnsi" w:hAnsiTheme="majorHAnsi"/>
                <w:sz w:val="16"/>
                <w:szCs w:val="16"/>
              </w:rPr>
              <w:t>9,071</w:t>
            </w:r>
          </w:p>
        </w:tc>
        <w:tc>
          <w:tcPr>
            <w:tcW w:w="1559" w:type="dxa"/>
            <w:tcBorders>
              <w:top w:val="single" w:sz="12" w:space="0" w:color="FF3300"/>
            </w:tcBorders>
            <w:vAlign w:val="center"/>
          </w:tcPr>
          <w:p w14:paraId="2D57BBD4" w14:textId="1FC7DFD3" w:rsidR="0000667A" w:rsidRPr="00120DB0" w:rsidRDefault="0048021C"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3,18</w:t>
            </w:r>
            <w:r w:rsidR="006A7AD7" w:rsidRPr="00120DB0">
              <w:rPr>
                <w:rFonts w:asciiTheme="majorHAnsi" w:hAnsiTheme="majorHAnsi"/>
                <w:sz w:val="16"/>
                <w:szCs w:val="16"/>
              </w:rPr>
              <w:t>2</w:t>
            </w:r>
          </w:p>
        </w:tc>
      </w:tr>
      <w:tr w:rsidR="0000667A" w:rsidRPr="004E12F9" w14:paraId="2E4809D8" w14:textId="77777777" w:rsidTr="0000667A">
        <w:trPr>
          <w:trHeight w:val="268"/>
        </w:trPr>
        <w:tc>
          <w:tcPr>
            <w:tcW w:w="1418" w:type="dxa"/>
            <w:shd w:val="clear" w:color="auto" w:fill="F9E1DF"/>
            <w:vAlign w:val="center"/>
          </w:tcPr>
          <w:p w14:paraId="7AC85EC2"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11,265</w:t>
            </w:r>
          </w:p>
        </w:tc>
        <w:tc>
          <w:tcPr>
            <w:tcW w:w="1276" w:type="dxa"/>
            <w:shd w:val="clear" w:color="auto" w:fill="F9E1DF"/>
            <w:vAlign w:val="center"/>
          </w:tcPr>
          <w:p w14:paraId="73E82C03"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48</w:t>
            </w:r>
          </w:p>
        </w:tc>
        <w:tc>
          <w:tcPr>
            <w:tcW w:w="3260" w:type="dxa"/>
            <w:shd w:val="clear" w:color="auto" w:fill="F9E1DF"/>
            <w:vAlign w:val="center"/>
          </w:tcPr>
          <w:p w14:paraId="2CED72E4" w14:textId="77777777" w:rsidR="0000667A" w:rsidRPr="002551BA" w:rsidRDefault="0000667A" w:rsidP="00DB1EA9">
            <w:pPr>
              <w:spacing w:line="276" w:lineRule="auto"/>
              <w:ind w:left="110" w:right="30"/>
              <w:rPr>
                <w:sz w:val="20"/>
                <w:szCs w:val="20"/>
              </w:rPr>
            </w:pPr>
            <w:r w:rsidRPr="002551BA">
              <w:rPr>
                <w:rFonts w:ascii="Calibri Light" w:eastAsia="Calibri Light" w:hAnsi="Calibri Light" w:cs="Calibri Light"/>
                <w:sz w:val="16"/>
                <w:szCs w:val="16"/>
              </w:rPr>
              <w:t>Premises Costs</w:t>
            </w:r>
          </w:p>
        </w:tc>
        <w:tc>
          <w:tcPr>
            <w:tcW w:w="1826" w:type="dxa"/>
            <w:shd w:val="clear" w:color="auto" w:fill="F9E1DF"/>
            <w:vAlign w:val="center"/>
          </w:tcPr>
          <w:p w14:paraId="2C5D5BC9" w14:textId="6FC04130"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14,307</w:t>
            </w:r>
          </w:p>
        </w:tc>
        <w:tc>
          <w:tcPr>
            <w:tcW w:w="1559" w:type="dxa"/>
            <w:shd w:val="clear" w:color="auto" w:fill="F9E1DF"/>
            <w:vAlign w:val="center"/>
          </w:tcPr>
          <w:p w14:paraId="012973B1" w14:textId="7380FDCE"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2</w:t>
            </w:r>
            <w:r w:rsidR="006A7AD7" w:rsidRPr="00120DB0">
              <w:rPr>
                <w:rFonts w:asciiTheme="majorHAnsi" w:hAnsiTheme="majorHAnsi"/>
                <w:sz w:val="16"/>
                <w:szCs w:val="16"/>
              </w:rPr>
              <w:t>1</w:t>
            </w:r>
          </w:p>
        </w:tc>
      </w:tr>
      <w:tr w:rsidR="0000667A" w:rsidRPr="004E12F9" w14:paraId="4941F8DE" w14:textId="77777777" w:rsidTr="0000667A">
        <w:trPr>
          <w:trHeight w:val="268"/>
        </w:trPr>
        <w:tc>
          <w:tcPr>
            <w:tcW w:w="1418" w:type="dxa"/>
            <w:vAlign w:val="center"/>
          </w:tcPr>
          <w:p w14:paraId="1CAE7452"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5,720</w:t>
            </w:r>
          </w:p>
        </w:tc>
        <w:tc>
          <w:tcPr>
            <w:tcW w:w="1276" w:type="dxa"/>
            <w:vAlign w:val="center"/>
          </w:tcPr>
          <w:p w14:paraId="6BB12C64" w14:textId="77777777" w:rsidR="0000667A" w:rsidRPr="00A71811" w:rsidRDefault="0000667A" w:rsidP="00DB1EA9">
            <w:pPr>
              <w:spacing w:line="276" w:lineRule="auto"/>
              <w:ind w:right="30"/>
              <w:jc w:val="right"/>
              <w:rPr>
                <w:rFonts w:asciiTheme="majorHAnsi" w:eastAsia="Calibri Light" w:hAnsiTheme="majorHAnsi" w:cs="Calibri Light"/>
                <w:sz w:val="16"/>
                <w:szCs w:val="16"/>
              </w:rPr>
            </w:pPr>
            <w:r w:rsidRPr="002551BA">
              <w:rPr>
                <w:rFonts w:asciiTheme="majorHAnsi" w:eastAsia="Calibri Light" w:hAnsiTheme="majorHAnsi" w:cs="Calibri Light"/>
                <w:sz w:val="16"/>
                <w:szCs w:val="16"/>
              </w:rPr>
              <w:t>7</w:t>
            </w:r>
          </w:p>
        </w:tc>
        <w:tc>
          <w:tcPr>
            <w:tcW w:w="3260" w:type="dxa"/>
            <w:shd w:val="clear" w:color="auto" w:fill="auto"/>
            <w:vAlign w:val="center"/>
          </w:tcPr>
          <w:p w14:paraId="0700DC2D" w14:textId="77777777" w:rsidR="0000667A" w:rsidRPr="002551BA" w:rsidRDefault="0000667A" w:rsidP="00DB1EA9">
            <w:pPr>
              <w:spacing w:line="276" w:lineRule="auto"/>
              <w:ind w:left="108" w:right="28"/>
              <w:rPr>
                <w:rFonts w:ascii="Calibri Light" w:eastAsia="Calibri Light" w:hAnsi="Calibri Light" w:cs="Calibri Light"/>
                <w:sz w:val="16"/>
                <w:szCs w:val="16"/>
              </w:rPr>
            </w:pPr>
            <w:r w:rsidRPr="002551BA">
              <w:rPr>
                <w:rFonts w:ascii="Calibri Light" w:eastAsia="Calibri Light" w:hAnsi="Calibri Light" w:cs="Calibri Light"/>
                <w:sz w:val="16"/>
                <w:szCs w:val="16"/>
              </w:rPr>
              <w:t>Transport Costs</w:t>
            </w:r>
          </w:p>
        </w:tc>
        <w:tc>
          <w:tcPr>
            <w:tcW w:w="1826" w:type="dxa"/>
            <w:vAlign w:val="center"/>
          </w:tcPr>
          <w:p w14:paraId="470B4C24" w14:textId="7DA98F5E"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5,804</w:t>
            </w:r>
          </w:p>
        </w:tc>
        <w:tc>
          <w:tcPr>
            <w:tcW w:w="1559" w:type="dxa"/>
            <w:vAlign w:val="center"/>
          </w:tcPr>
          <w:p w14:paraId="78896058" w14:textId="48FAC13A" w:rsidR="0000667A" w:rsidRPr="00120DB0" w:rsidRDefault="0000667A" w:rsidP="00DB1EA9">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31</w:t>
            </w:r>
          </w:p>
        </w:tc>
      </w:tr>
      <w:tr w:rsidR="0000667A" w:rsidRPr="00077839" w14:paraId="25D23042" w14:textId="77777777" w:rsidTr="0000667A">
        <w:trPr>
          <w:trHeight w:val="268"/>
        </w:trPr>
        <w:tc>
          <w:tcPr>
            <w:tcW w:w="1418" w:type="dxa"/>
            <w:shd w:val="clear" w:color="auto" w:fill="F9E1DF"/>
            <w:vAlign w:val="center"/>
          </w:tcPr>
          <w:p w14:paraId="02F541E1"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29,036</w:t>
            </w:r>
          </w:p>
        </w:tc>
        <w:tc>
          <w:tcPr>
            <w:tcW w:w="1276" w:type="dxa"/>
            <w:shd w:val="clear" w:color="auto" w:fill="F9E1DF"/>
            <w:vAlign w:val="center"/>
          </w:tcPr>
          <w:p w14:paraId="15ED176D" w14:textId="77777777" w:rsidR="0000667A" w:rsidRPr="00A71811" w:rsidRDefault="0000667A" w:rsidP="00DB1EA9">
            <w:pPr>
              <w:spacing w:line="276" w:lineRule="auto"/>
              <w:ind w:right="30"/>
              <w:jc w:val="right"/>
              <w:rPr>
                <w:rFonts w:asciiTheme="majorHAnsi" w:eastAsia="Calibri Light" w:hAnsiTheme="majorHAnsi" w:cs="Calibri Light"/>
                <w:sz w:val="16"/>
                <w:szCs w:val="16"/>
              </w:rPr>
            </w:pPr>
            <w:r w:rsidRPr="002551BA">
              <w:rPr>
                <w:rFonts w:asciiTheme="majorHAnsi" w:eastAsia="Calibri Light" w:hAnsiTheme="majorHAnsi" w:cs="Calibri Light"/>
                <w:sz w:val="16"/>
                <w:szCs w:val="16"/>
              </w:rPr>
              <w:t>470</w:t>
            </w:r>
          </w:p>
        </w:tc>
        <w:tc>
          <w:tcPr>
            <w:tcW w:w="3260" w:type="dxa"/>
            <w:shd w:val="clear" w:color="auto" w:fill="F9E1DF"/>
            <w:vAlign w:val="center"/>
          </w:tcPr>
          <w:p w14:paraId="43A87D67" w14:textId="77777777" w:rsidR="0000667A" w:rsidRPr="002551BA" w:rsidRDefault="0000667A" w:rsidP="00DB1EA9">
            <w:pPr>
              <w:spacing w:line="276" w:lineRule="auto"/>
              <w:ind w:left="110" w:right="30"/>
              <w:rPr>
                <w:rFonts w:ascii="Calibri Light" w:eastAsia="Calibri Light" w:hAnsi="Calibri Light" w:cs="Calibri Light"/>
                <w:sz w:val="16"/>
                <w:szCs w:val="16"/>
              </w:rPr>
            </w:pPr>
            <w:r w:rsidRPr="002551BA">
              <w:rPr>
                <w:rFonts w:ascii="Calibri Light" w:eastAsia="Calibri Light" w:hAnsi="Calibri Light" w:cs="Calibri Light"/>
                <w:sz w:val="16"/>
                <w:szCs w:val="16"/>
              </w:rPr>
              <w:t>Supplies and Services Costs</w:t>
            </w:r>
          </w:p>
        </w:tc>
        <w:tc>
          <w:tcPr>
            <w:tcW w:w="1826" w:type="dxa"/>
            <w:shd w:val="clear" w:color="auto" w:fill="F9E1DF"/>
            <w:vAlign w:val="center"/>
          </w:tcPr>
          <w:p w14:paraId="31DFA9DE" w14:textId="0CC909A6"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71,089</w:t>
            </w:r>
          </w:p>
        </w:tc>
        <w:tc>
          <w:tcPr>
            <w:tcW w:w="1559" w:type="dxa"/>
            <w:shd w:val="clear" w:color="auto" w:fill="F9E1DF"/>
            <w:vAlign w:val="center"/>
          </w:tcPr>
          <w:p w14:paraId="2F81E8F1" w14:textId="4C2BD0E4" w:rsidR="0000667A" w:rsidRPr="00120DB0" w:rsidRDefault="0000667A" w:rsidP="00DB1EA9">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582</w:t>
            </w:r>
          </w:p>
        </w:tc>
      </w:tr>
      <w:tr w:rsidR="0000667A" w:rsidRPr="004E12F9" w14:paraId="57F96A8C" w14:textId="77777777" w:rsidTr="0000667A">
        <w:trPr>
          <w:trHeight w:val="268"/>
        </w:trPr>
        <w:tc>
          <w:tcPr>
            <w:tcW w:w="1418" w:type="dxa"/>
            <w:vAlign w:val="center"/>
          </w:tcPr>
          <w:p w14:paraId="0B920B21"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38,439</w:t>
            </w:r>
          </w:p>
        </w:tc>
        <w:tc>
          <w:tcPr>
            <w:tcW w:w="1276" w:type="dxa"/>
            <w:vAlign w:val="center"/>
          </w:tcPr>
          <w:p w14:paraId="7CC19879"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9,463</w:t>
            </w:r>
          </w:p>
        </w:tc>
        <w:tc>
          <w:tcPr>
            <w:tcW w:w="3260" w:type="dxa"/>
            <w:shd w:val="clear" w:color="auto" w:fill="auto"/>
            <w:vAlign w:val="center"/>
          </w:tcPr>
          <w:p w14:paraId="2A034F99" w14:textId="77777777" w:rsidR="0000667A" w:rsidRPr="002551BA" w:rsidRDefault="0000667A" w:rsidP="00DB1EA9">
            <w:pPr>
              <w:spacing w:line="276" w:lineRule="auto"/>
              <w:ind w:left="110" w:right="30"/>
              <w:rPr>
                <w:sz w:val="20"/>
                <w:szCs w:val="20"/>
              </w:rPr>
            </w:pPr>
            <w:r w:rsidRPr="002551BA">
              <w:rPr>
                <w:rFonts w:ascii="Calibri Light" w:eastAsia="Calibri Light" w:hAnsi="Calibri Light" w:cs="Calibri Light"/>
                <w:sz w:val="16"/>
                <w:szCs w:val="16"/>
              </w:rPr>
              <w:t xml:space="preserve">Agency </w:t>
            </w:r>
          </w:p>
        </w:tc>
        <w:tc>
          <w:tcPr>
            <w:tcW w:w="1826" w:type="dxa"/>
            <w:vAlign w:val="center"/>
          </w:tcPr>
          <w:p w14:paraId="5C115AF3" w14:textId="6DDA135E"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40,315</w:t>
            </w:r>
          </w:p>
        </w:tc>
        <w:tc>
          <w:tcPr>
            <w:tcW w:w="1559" w:type="dxa"/>
            <w:vAlign w:val="center"/>
          </w:tcPr>
          <w:p w14:paraId="0DFDAD98" w14:textId="3680FA57"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9,610</w:t>
            </w:r>
          </w:p>
        </w:tc>
      </w:tr>
      <w:tr w:rsidR="0000667A" w:rsidRPr="00CE1D57" w14:paraId="4AE4FE8E" w14:textId="77777777" w:rsidTr="0000667A">
        <w:trPr>
          <w:trHeight w:val="268"/>
        </w:trPr>
        <w:tc>
          <w:tcPr>
            <w:tcW w:w="1418" w:type="dxa"/>
            <w:shd w:val="clear" w:color="auto" w:fill="F9E1DF"/>
            <w:vAlign w:val="center"/>
          </w:tcPr>
          <w:p w14:paraId="16795DE5"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10,935</w:t>
            </w:r>
          </w:p>
        </w:tc>
        <w:tc>
          <w:tcPr>
            <w:tcW w:w="1276" w:type="dxa"/>
            <w:shd w:val="clear" w:color="auto" w:fill="F9E1DF"/>
            <w:vAlign w:val="center"/>
          </w:tcPr>
          <w:p w14:paraId="4913D649" w14:textId="77777777" w:rsidR="0000667A" w:rsidRPr="00A71811" w:rsidRDefault="0000667A" w:rsidP="00DB1EA9">
            <w:pPr>
              <w:spacing w:line="276" w:lineRule="auto"/>
              <w:ind w:right="30"/>
              <w:jc w:val="right"/>
              <w:rPr>
                <w:rFonts w:asciiTheme="majorHAnsi" w:eastAsia="Calibri Light" w:hAnsiTheme="majorHAnsi" w:cs="Calibri Light"/>
                <w:sz w:val="16"/>
                <w:szCs w:val="16"/>
              </w:rPr>
            </w:pPr>
            <w:r w:rsidRPr="002551BA">
              <w:rPr>
                <w:rFonts w:asciiTheme="majorHAnsi" w:eastAsia="Calibri Light" w:hAnsiTheme="majorHAnsi" w:cs="Calibri Light"/>
                <w:sz w:val="16"/>
                <w:szCs w:val="16"/>
              </w:rPr>
              <w:t>6,997</w:t>
            </w:r>
          </w:p>
        </w:tc>
        <w:tc>
          <w:tcPr>
            <w:tcW w:w="3260" w:type="dxa"/>
            <w:shd w:val="clear" w:color="auto" w:fill="F9E1DF"/>
            <w:vAlign w:val="center"/>
          </w:tcPr>
          <w:p w14:paraId="19107BEC" w14:textId="3789B778" w:rsidR="0000667A" w:rsidRPr="002551BA" w:rsidRDefault="0000667A" w:rsidP="00DB1EA9">
            <w:pPr>
              <w:spacing w:line="276" w:lineRule="auto"/>
              <w:ind w:left="110" w:right="30"/>
              <w:rPr>
                <w:rFonts w:ascii="Calibri Light" w:eastAsia="Calibri Light" w:hAnsi="Calibri Light" w:cs="Calibri Light"/>
                <w:sz w:val="16"/>
                <w:szCs w:val="16"/>
              </w:rPr>
            </w:pPr>
            <w:r w:rsidRPr="002551BA">
              <w:rPr>
                <w:rFonts w:ascii="Calibri Light" w:eastAsia="Calibri Light" w:hAnsi="Calibri Light" w:cs="Calibri Light"/>
                <w:sz w:val="16"/>
                <w:szCs w:val="16"/>
              </w:rPr>
              <w:t>Capital Charges &amp; Impairment of Assets</w:t>
            </w:r>
          </w:p>
        </w:tc>
        <w:tc>
          <w:tcPr>
            <w:tcW w:w="1826" w:type="dxa"/>
            <w:shd w:val="clear" w:color="auto" w:fill="F9E1DF"/>
            <w:vAlign w:val="center"/>
          </w:tcPr>
          <w:p w14:paraId="286ED890" w14:textId="58EE3CCC" w:rsidR="0000667A" w:rsidRPr="00120DB0" w:rsidRDefault="00263154"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15,149</w:t>
            </w:r>
          </w:p>
        </w:tc>
        <w:tc>
          <w:tcPr>
            <w:tcW w:w="1559" w:type="dxa"/>
            <w:shd w:val="clear" w:color="auto" w:fill="F9E1DF"/>
            <w:vAlign w:val="center"/>
          </w:tcPr>
          <w:p w14:paraId="4E5FC3BD" w14:textId="37F7F664" w:rsidR="0000667A" w:rsidRPr="00120DB0" w:rsidRDefault="00263154" w:rsidP="00DB1EA9">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11,347</w:t>
            </w:r>
          </w:p>
        </w:tc>
      </w:tr>
      <w:tr w:rsidR="0000667A" w:rsidRPr="00A068CC" w14:paraId="10C361FC" w14:textId="77777777" w:rsidTr="0000667A">
        <w:trPr>
          <w:trHeight w:val="268"/>
        </w:trPr>
        <w:tc>
          <w:tcPr>
            <w:tcW w:w="1418" w:type="dxa"/>
            <w:tcBorders>
              <w:bottom w:val="single" w:sz="12" w:space="0" w:color="FF0000"/>
            </w:tcBorders>
            <w:vAlign w:val="center"/>
          </w:tcPr>
          <w:p w14:paraId="4E065FB5"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(57,677)</w:t>
            </w:r>
          </w:p>
        </w:tc>
        <w:tc>
          <w:tcPr>
            <w:tcW w:w="1276" w:type="dxa"/>
            <w:tcBorders>
              <w:bottom w:val="single" w:sz="12" w:space="0" w:color="FF0000"/>
            </w:tcBorders>
            <w:vAlign w:val="center"/>
          </w:tcPr>
          <w:p w14:paraId="65927F97" w14:textId="77777777" w:rsidR="0000667A" w:rsidRPr="00A71811" w:rsidRDefault="0000667A" w:rsidP="00DB1EA9">
            <w:pPr>
              <w:spacing w:line="276" w:lineRule="auto"/>
              <w:ind w:right="30"/>
              <w:jc w:val="right"/>
              <w:rPr>
                <w:rFonts w:asciiTheme="majorHAnsi" w:eastAsia="Calibri Light" w:hAnsiTheme="majorHAnsi" w:cs="Calibri Light"/>
                <w:sz w:val="16"/>
                <w:szCs w:val="16"/>
              </w:rPr>
            </w:pPr>
            <w:r w:rsidRPr="002551BA">
              <w:rPr>
                <w:rFonts w:asciiTheme="majorHAnsi" w:eastAsia="Calibri Light" w:hAnsiTheme="majorHAnsi" w:cs="Calibri Light"/>
                <w:sz w:val="16"/>
                <w:szCs w:val="16"/>
              </w:rPr>
              <w:t>(57,677)</w:t>
            </w:r>
          </w:p>
        </w:tc>
        <w:tc>
          <w:tcPr>
            <w:tcW w:w="3260" w:type="dxa"/>
            <w:tcBorders>
              <w:bottom w:val="single" w:sz="12" w:space="0" w:color="FF0000"/>
            </w:tcBorders>
            <w:shd w:val="clear" w:color="auto" w:fill="auto"/>
            <w:vAlign w:val="center"/>
          </w:tcPr>
          <w:p w14:paraId="40359FB8" w14:textId="77777777" w:rsidR="0000667A" w:rsidRPr="002551BA" w:rsidRDefault="0000667A" w:rsidP="00DB1EA9">
            <w:pPr>
              <w:spacing w:line="276" w:lineRule="auto"/>
              <w:ind w:left="110" w:right="30"/>
              <w:rPr>
                <w:rFonts w:ascii="Calibri Light" w:eastAsia="Calibri Light" w:hAnsi="Calibri Light" w:cs="Calibri Light"/>
                <w:sz w:val="16"/>
                <w:szCs w:val="16"/>
              </w:rPr>
            </w:pPr>
            <w:r w:rsidRPr="002551BA">
              <w:rPr>
                <w:rFonts w:ascii="Calibri Light" w:eastAsia="Calibri Light" w:hAnsi="Calibri Light" w:cs="Calibri Light"/>
                <w:sz w:val="16"/>
                <w:szCs w:val="16"/>
              </w:rPr>
              <w:t>Income</w:t>
            </w:r>
          </w:p>
        </w:tc>
        <w:tc>
          <w:tcPr>
            <w:tcW w:w="1826" w:type="dxa"/>
            <w:tcBorders>
              <w:bottom w:val="single" w:sz="12" w:space="0" w:color="FF0000"/>
            </w:tcBorders>
            <w:vAlign w:val="center"/>
          </w:tcPr>
          <w:p w14:paraId="643D23D8" w14:textId="21E16966"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(10</w:t>
            </w:r>
            <w:r w:rsidR="00EC3C4C" w:rsidRPr="00120DB0">
              <w:rPr>
                <w:rFonts w:asciiTheme="majorHAnsi" w:hAnsiTheme="majorHAnsi"/>
                <w:sz w:val="16"/>
                <w:szCs w:val="16"/>
              </w:rPr>
              <w:t>1</w:t>
            </w:r>
            <w:r w:rsidRPr="00120DB0">
              <w:rPr>
                <w:rFonts w:asciiTheme="majorHAnsi" w:hAnsiTheme="majorHAnsi"/>
                <w:sz w:val="16"/>
                <w:szCs w:val="16"/>
              </w:rPr>
              <w:t>,</w:t>
            </w:r>
            <w:r w:rsidR="00EC3C4C" w:rsidRPr="00120DB0">
              <w:rPr>
                <w:rFonts w:asciiTheme="majorHAnsi" w:hAnsiTheme="majorHAnsi"/>
                <w:sz w:val="16"/>
                <w:szCs w:val="16"/>
              </w:rPr>
              <w:t>588)</w:t>
            </w:r>
          </w:p>
        </w:tc>
        <w:tc>
          <w:tcPr>
            <w:tcW w:w="1559" w:type="dxa"/>
            <w:tcBorders>
              <w:bottom w:val="single" w:sz="12" w:space="0" w:color="FF0000"/>
            </w:tcBorders>
            <w:vAlign w:val="center"/>
          </w:tcPr>
          <w:p w14:paraId="252ED58E" w14:textId="08A31189" w:rsidR="0000667A" w:rsidRPr="00120DB0" w:rsidRDefault="0000667A" w:rsidP="00DB1EA9">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w:t>
            </w:r>
            <w:r w:rsidR="00EC3C4C" w:rsidRPr="00120DB0">
              <w:rPr>
                <w:rFonts w:asciiTheme="majorHAnsi" w:eastAsia="Calibri Light" w:hAnsiTheme="majorHAnsi" w:cs="Calibri Light"/>
                <w:sz w:val="16"/>
                <w:szCs w:val="16"/>
              </w:rPr>
              <w:t>1</w:t>
            </w:r>
            <w:r w:rsidRPr="00120DB0">
              <w:rPr>
                <w:rFonts w:asciiTheme="majorHAnsi" w:eastAsia="Calibri Light" w:hAnsiTheme="majorHAnsi" w:cs="Calibri Light"/>
                <w:sz w:val="16"/>
                <w:szCs w:val="16"/>
              </w:rPr>
              <w:t>,</w:t>
            </w:r>
            <w:r w:rsidR="00EC3C4C" w:rsidRPr="00120DB0">
              <w:rPr>
                <w:rFonts w:asciiTheme="majorHAnsi" w:eastAsia="Calibri Light" w:hAnsiTheme="majorHAnsi" w:cs="Calibri Light"/>
                <w:sz w:val="16"/>
                <w:szCs w:val="16"/>
              </w:rPr>
              <w:t>588</w:t>
            </w:r>
            <w:r w:rsidRPr="00120DB0">
              <w:rPr>
                <w:rFonts w:asciiTheme="majorHAnsi" w:eastAsia="Calibri Light" w:hAnsiTheme="majorHAnsi" w:cs="Calibri Light"/>
                <w:sz w:val="16"/>
                <w:szCs w:val="16"/>
              </w:rPr>
              <w:t>)</w:t>
            </w:r>
          </w:p>
        </w:tc>
      </w:tr>
      <w:tr w:rsidR="0000667A" w:rsidRPr="00EC3C4C" w14:paraId="21C5BB4C" w14:textId="77777777" w:rsidTr="0000667A">
        <w:trPr>
          <w:trHeight w:val="268"/>
        </w:trPr>
        <w:tc>
          <w:tcPr>
            <w:tcW w:w="1418" w:type="dxa"/>
            <w:tcBorders>
              <w:top w:val="single" w:sz="12" w:space="0" w:color="FF0000"/>
              <w:bottom w:val="single" w:sz="12" w:space="0" w:color="FF0000"/>
            </w:tcBorders>
            <w:shd w:val="clear" w:color="auto" w:fill="F9E1DF"/>
            <w:vAlign w:val="center"/>
          </w:tcPr>
          <w:p w14:paraId="3292B945" w14:textId="77777777" w:rsidR="0000667A" w:rsidRPr="00A71811" w:rsidRDefault="0000667A" w:rsidP="00DB1EA9">
            <w:pPr>
              <w:spacing w:line="276" w:lineRule="auto"/>
              <w:ind w:right="30"/>
              <w:jc w:val="right"/>
              <w:rPr>
                <w:rFonts w:asciiTheme="majorHAnsi" w:hAnsiTheme="majorHAnsi"/>
                <w:b/>
                <w:sz w:val="16"/>
                <w:szCs w:val="16"/>
              </w:rPr>
            </w:pPr>
            <w:r w:rsidRPr="002551BA">
              <w:rPr>
                <w:rFonts w:asciiTheme="majorHAnsi" w:hAnsiTheme="majorHAnsi"/>
                <w:b/>
                <w:sz w:val="16"/>
                <w:szCs w:val="16"/>
              </w:rPr>
              <w:t>350,252</w:t>
            </w:r>
          </w:p>
        </w:tc>
        <w:tc>
          <w:tcPr>
            <w:tcW w:w="1276" w:type="dxa"/>
            <w:tcBorders>
              <w:top w:val="single" w:sz="12" w:space="0" w:color="FF0000"/>
              <w:bottom w:val="single" w:sz="12" w:space="0" w:color="FF0000"/>
            </w:tcBorders>
            <w:shd w:val="clear" w:color="auto" w:fill="F9E1DF"/>
            <w:vAlign w:val="center"/>
          </w:tcPr>
          <w:p w14:paraId="41DA52CD" w14:textId="77777777" w:rsidR="0000667A" w:rsidRPr="00A71811" w:rsidRDefault="0000667A" w:rsidP="00DB1EA9">
            <w:pPr>
              <w:spacing w:line="276" w:lineRule="auto"/>
              <w:ind w:right="30"/>
              <w:jc w:val="right"/>
              <w:rPr>
                <w:rFonts w:asciiTheme="majorHAnsi" w:eastAsia="Calibri Light" w:hAnsiTheme="majorHAnsi" w:cs="Calibri Light"/>
                <w:b/>
                <w:sz w:val="16"/>
                <w:szCs w:val="16"/>
              </w:rPr>
            </w:pPr>
            <w:r w:rsidRPr="002551BA">
              <w:rPr>
                <w:rFonts w:asciiTheme="majorHAnsi" w:eastAsia="Calibri Light" w:hAnsiTheme="majorHAnsi" w:cs="Calibri Light"/>
                <w:b/>
                <w:sz w:val="16"/>
                <w:szCs w:val="16"/>
              </w:rPr>
              <w:t>(38,364)</w:t>
            </w:r>
          </w:p>
        </w:tc>
        <w:tc>
          <w:tcPr>
            <w:tcW w:w="3260" w:type="dxa"/>
            <w:tcBorders>
              <w:top w:val="single" w:sz="12" w:space="0" w:color="FF0000"/>
              <w:bottom w:val="single" w:sz="12" w:space="0" w:color="FF0000"/>
            </w:tcBorders>
            <w:shd w:val="clear" w:color="auto" w:fill="F9E1DF"/>
            <w:vAlign w:val="center"/>
          </w:tcPr>
          <w:p w14:paraId="6FA747EE" w14:textId="77777777" w:rsidR="0000667A" w:rsidRPr="002551BA" w:rsidRDefault="0000667A" w:rsidP="00DB1EA9">
            <w:pPr>
              <w:spacing w:line="276" w:lineRule="auto"/>
              <w:ind w:left="110" w:right="30"/>
              <w:rPr>
                <w:rFonts w:ascii="Calibri Light" w:eastAsia="Calibri Light" w:hAnsi="Calibri Light" w:cs="Calibri Light"/>
                <w:b/>
                <w:sz w:val="16"/>
                <w:szCs w:val="16"/>
              </w:rPr>
            </w:pPr>
            <w:r w:rsidRPr="002551BA">
              <w:rPr>
                <w:rFonts w:ascii="Calibri Light" w:eastAsia="Calibri Light" w:hAnsi="Calibri Light" w:cs="Calibri Light"/>
                <w:b/>
                <w:sz w:val="16"/>
                <w:szCs w:val="16"/>
              </w:rPr>
              <w:t>Cost of Services</w:t>
            </w:r>
          </w:p>
        </w:tc>
        <w:tc>
          <w:tcPr>
            <w:tcW w:w="1826" w:type="dxa"/>
            <w:tcBorders>
              <w:top w:val="single" w:sz="12" w:space="0" w:color="FF0000"/>
              <w:bottom w:val="single" w:sz="12" w:space="0" w:color="FF0000"/>
            </w:tcBorders>
            <w:shd w:val="clear" w:color="auto" w:fill="F9E1DF"/>
            <w:vAlign w:val="center"/>
          </w:tcPr>
          <w:p w14:paraId="7F7F5DE8" w14:textId="1201607E" w:rsidR="0000667A" w:rsidRPr="00120DB0" w:rsidRDefault="0048021C" w:rsidP="00DB1EA9">
            <w:pPr>
              <w:spacing w:line="276" w:lineRule="auto"/>
              <w:ind w:right="30"/>
              <w:jc w:val="right"/>
              <w:rPr>
                <w:rFonts w:asciiTheme="majorHAnsi" w:hAnsiTheme="majorHAnsi"/>
                <w:b/>
                <w:sz w:val="16"/>
                <w:szCs w:val="16"/>
              </w:rPr>
            </w:pPr>
            <w:r w:rsidRPr="00120DB0">
              <w:rPr>
                <w:rFonts w:asciiTheme="majorHAnsi" w:hAnsiTheme="majorHAnsi"/>
                <w:b/>
                <w:sz w:val="16"/>
                <w:szCs w:val="16"/>
              </w:rPr>
              <w:t>3</w:t>
            </w:r>
            <w:r w:rsidR="00A40449" w:rsidRPr="00120DB0">
              <w:rPr>
                <w:rFonts w:asciiTheme="majorHAnsi" w:hAnsiTheme="majorHAnsi"/>
                <w:b/>
                <w:sz w:val="16"/>
                <w:szCs w:val="16"/>
              </w:rPr>
              <w:t>5</w:t>
            </w:r>
            <w:r w:rsidR="00EC3C4C" w:rsidRPr="00120DB0">
              <w:rPr>
                <w:rFonts w:asciiTheme="majorHAnsi" w:hAnsiTheme="majorHAnsi"/>
                <w:b/>
                <w:sz w:val="16"/>
                <w:szCs w:val="16"/>
              </w:rPr>
              <w:t>4</w:t>
            </w:r>
            <w:r w:rsidR="00A40449" w:rsidRPr="00120DB0">
              <w:rPr>
                <w:rFonts w:asciiTheme="majorHAnsi" w:hAnsiTheme="majorHAnsi"/>
                <w:b/>
                <w:sz w:val="16"/>
                <w:szCs w:val="16"/>
              </w:rPr>
              <w:t>,</w:t>
            </w:r>
            <w:r w:rsidR="00EC3C4C" w:rsidRPr="00120DB0">
              <w:rPr>
                <w:rFonts w:asciiTheme="majorHAnsi" w:hAnsiTheme="majorHAnsi"/>
                <w:b/>
                <w:sz w:val="16"/>
                <w:szCs w:val="16"/>
              </w:rPr>
              <w:t>147</w:t>
            </w:r>
          </w:p>
        </w:tc>
        <w:tc>
          <w:tcPr>
            <w:tcW w:w="1559" w:type="dxa"/>
            <w:tcBorders>
              <w:top w:val="single" w:sz="12" w:space="0" w:color="FF0000"/>
              <w:bottom w:val="single" w:sz="12" w:space="0" w:color="FF0000"/>
            </w:tcBorders>
            <w:shd w:val="clear" w:color="auto" w:fill="F9E1DF"/>
            <w:vAlign w:val="center"/>
          </w:tcPr>
          <w:p w14:paraId="197111D4" w14:textId="6B2015ED" w:rsidR="0000667A" w:rsidRPr="00120DB0" w:rsidRDefault="0000667A" w:rsidP="00A40449">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r w:rsidR="00A40449" w:rsidRPr="00120DB0">
              <w:rPr>
                <w:rFonts w:asciiTheme="majorHAnsi" w:eastAsia="Calibri Light" w:hAnsiTheme="majorHAnsi" w:cs="Calibri Light"/>
                <w:b/>
                <w:sz w:val="16"/>
                <w:szCs w:val="16"/>
              </w:rPr>
              <w:t>7</w:t>
            </w:r>
            <w:r w:rsidR="00EC3C4C" w:rsidRPr="00120DB0">
              <w:rPr>
                <w:rFonts w:asciiTheme="majorHAnsi" w:eastAsia="Calibri Light" w:hAnsiTheme="majorHAnsi" w:cs="Calibri Light"/>
                <w:b/>
                <w:sz w:val="16"/>
                <w:szCs w:val="16"/>
              </w:rPr>
              <w:t>6</w:t>
            </w:r>
            <w:r w:rsidR="00263154" w:rsidRPr="00120DB0">
              <w:rPr>
                <w:rFonts w:asciiTheme="majorHAnsi" w:eastAsia="Calibri Light" w:hAnsiTheme="majorHAnsi" w:cs="Calibri Light"/>
                <w:b/>
                <w:sz w:val="16"/>
                <w:szCs w:val="16"/>
              </w:rPr>
              <w:t>,</w:t>
            </w:r>
            <w:r w:rsidR="00EC3C4C" w:rsidRPr="00120DB0">
              <w:rPr>
                <w:rFonts w:asciiTheme="majorHAnsi" w:eastAsia="Calibri Light" w:hAnsiTheme="majorHAnsi" w:cs="Calibri Light"/>
                <w:b/>
                <w:sz w:val="16"/>
                <w:szCs w:val="16"/>
              </w:rPr>
              <w:t>815</w:t>
            </w:r>
            <w:r w:rsidRPr="00120DB0">
              <w:rPr>
                <w:rFonts w:asciiTheme="majorHAnsi" w:eastAsia="Calibri Light" w:hAnsiTheme="majorHAnsi" w:cs="Calibri Light"/>
                <w:b/>
                <w:sz w:val="16"/>
                <w:szCs w:val="16"/>
              </w:rPr>
              <w:t>)</w:t>
            </w:r>
          </w:p>
        </w:tc>
      </w:tr>
      <w:tr w:rsidR="0000667A" w:rsidRPr="004E12F9" w14:paraId="3999E704" w14:textId="77777777" w:rsidTr="0000667A">
        <w:trPr>
          <w:trHeight w:val="268"/>
        </w:trPr>
        <w:tc>
          <w:tcPr>
            <w:tcW w:w="1418" w:type="dxa"/>
            <w:tcBorders>
              <w:top w:val="single" w:sz="12" w:space="0" w:color="FF0000"/>
              <w:bottom w:val="single" w:sz="12" w:space="0" w:color="FF3300"/>
            </w:tcBorders>
            <w:vAlign w:val="center"/>
          </w:tcPr>
          <w:p w14:paraId="39AF1ED0" w14:textId="77777777" w:rsidR="0000667A" w:rsidRPr="00A71811" w:rsidRDefault="0000667A" w:rsidP="00DB1EA9">
            <w:pPr>
              <w:spacing w:line="276" w:lineRule="auto"/>
              <w:ind w:right="30"/>
              <w:jc w:val="right"/>
              <w:rPr>
                <w:rFonts w:asciiTheme="majorHAnsi" w:hAnsiTheme="majorHAnsi"/>
                <w:sz w:val="16"/>
                <w:szCs w:val="16"/>
              </w:rPr>
            </w:pPr>
            <w:r w:rsidRPr="002551BA">
              <w:rPr>
                <w:rFonts w:asciiTheme="majorHAnsi" w:hAnsiTheme="majorHAnsi"/>
                <w:sz w:val="16"/>
                <w:szCs w:val="16"/>
              </w:rPr>
              <w:t>-</w:t>
            </w:r>
          </w:p>
        </w:tc>
        <w:tc>
          <w:tcPr>
            <w:tcW w:w="1276" w:type="dxa"/>
            <w:tcBorders>
              <w:top w:val="single" w:sz="12" w:space="0" w:color="FF0000"/>
              <w:bottom w:val="single" w:sz="12" w:space="0" w:color="FF3300"/>
            </w:tcBorders>
            <w:vAlign w:val="center"/>
          </w:tcPr>
          <w:p w14:paraId="0E3DE0FD" w14:textId="77777777" w:rsidR="0000667A" w:rsidRPr="00A71811" w:rsidRDefault="0000667A" w:rsidP="00DB1EA9">
            <w:pPr>
              <w:spacing w:line="276" w:lineRule="auto"/>
              <w:ind w:right="30"/>
              <w:jc w:val="right"/>
              <w:rPr>
                <w:rFonts w:asciiTheme="majorHAnsi" w:eastAsia="Calibri Light" w:hAnsiTheme="majorHAnsi" w:cs="Calibri Light"/>
                <w:sz w:val="16"/>
                <w:szCs w:val="16"/>
              </w:rPr>
            </w:pPr>
            <w:r w:rsidRPr="002551BA">
              <w:rPr>
                <w:rFonts w:asciiTheme="majorHAnsi" w:eastAsia="Calibri Light" w:hAnsiTheme="majorHAnsi" w:cs="Calibri Light"/>
                <w:sz w:val="16"/>
                <w:szCs w:val="16"/>
              </w:rPr>
              <w:t>403,907</w:t>
            </w:r>
          </w:p>
        </w:tc>
        <w:tc>
          <w:tcPr>
            <w:tcW w:w="3260" w:type="dxa"/>
            <w:tcBorders>
              <w:top w:val="single" w:sz="12" w:space="0" w:color="FF0000"/>
              <w:bottom w:val="single" w:sz="12" w:space="0" w:color="FF3300"/>
            </w:tcBorders>
            <w:shd w:val="clear" w:color="auto" w:fill="auto"/>
            <w:vAlign w:val="center"/>
          </w:tcPr>
          <w:p w14:paraId="76ED1210" w14:textId="67101CFE" w:rsidR="0000667A" w:rsidRPr="002551BA" w:rsidRDefault="0000667A" w:rsidP="00DB1EA9">
            <w:pPr>
              <w:spacing w:line="276" w:lineRule="auto"/>
              <w:ind w:left="110" w:right="30"/>
              <w:rPr>
                <w:rFonts w:ascii="Calibri Light" w:eastAsia="Calibri Light" w:hAnsi="Calibri Light" w:cs="Calibri Light"/>
                <w:sz w:val="16"/>
                <w:szCs w:val="16"/>
              </w:rPr>
            </w:pPr>
            <w:r w:rsidRPr="002551BA">
              <w:rPr>
                <w:rFonts w:ascii="Calibri Light" w:eastAsia="Calibri Light" w:hAnsi="Calibri Light" w:cs="Calibri Light"/>
                <w:sz w:val="16"/>
                <w:szCs w:val="16"/>
              </w:rPr>
              <w:t>Intra-</w:t>
            </w:r>
            <w:r w:rsidR="003A3445">
              <w:rPr>
                <w:rFonts w:ascii="Calibri Light" w:eastAsia="Calibri Light" w:hAnsi="Calibri Light" w:cs="Calibri Light"/>
                <w:sz w:val="16"/>
                <w:szCs w:val="16"/>
              </w:rPr>
              <w:t>g</w:t>
            </w:r>
            <w:r w:rsidRPr="002551BA">
              <w:rPr>
                <w:rFonts w:ascii="Calibri Light" w:eastAsia="Calibri Light" w:hAnsi="Calibri Light" w:cs="Calibri Light"/>
                <w:sz w:val="16"/>
                <w:szCs w:val="16"/>
              </w:rPr>
              <w:t>roup Adjustment</w:t>
            </w:r>
          </w:p>
        </w:tc>
        <w:tc>
          <w:tcPr>
            <w:tcW w:w="1826" w:type="dxa"/>
            <w:tcBorders>
              <w:top w:val="single" w:sz="12" w:space="0" w:color="FF0000"/>
              <w:bottom w:val="single" w:sz="12" w:space="0" w:color="FF3300"/>
            </w:tcBorders>
            <w:vAlign w:val="center"/>
          </w:tcPr>
          <w:p w14:paraId="7FDAECF0" w14:textId="77777777" w:rsidR="0000667A" w:rsidRPr="00120DB0" w:rsidRDefault="0000667A" w:rsidP="00DB1EA9">
            <w:pPr>
              <w:spacing w:line="276" w:lineRule="auto"/>
              <w:ind w:right="30"/>
              <w:jc w:val="right"/>
              <w:rPr>
                <w:rFonts w:asciiTheme="majorHAnsi" w:hAnsiTheme="majorHAnsi"/>
                <w:sz w:val="16"/>
                <w:szCs w:val="16"/>
              </w:rPr>
            </w:pPr>
            <w:r w:rsidRPr="00120DB0">
              <w:rPr>
                <w:rFonts w:asciiTheme="majorHAnsi" w:hAnsiTheme="majorHAnsi"/>
                <w:sz w:val="16"/>
                <w:szCs w:val="16"/>
              </w:rPr>
              <w:t>-</w:t>
            </w:r>
          </w:p>
        </w:tc>
        <w:tc>
          <w:tcPr>
            <w:tcW w:w="1559" w:type="dxa"/>
            <w:tcBorders>
              <w:top w:val="single" w:sz="12" w:space="0" w:color="FF0000"/>
              <w:bottom w:val="single" w:sz="12" w:space="0" w:color="FF3300"/>
            </w:tcBorders>
            <w:vAlign w:val="center"/>
          </w:tcPr>
          <w:p w14:paraId="59A8BE50" w14:textId="7DB8A821" w:rsidR="0000667A" w:rsidRPr="00120DB0" w:rsidRDefault="00263154" w:rsidP="00DB1EA9">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504,564</w:t>
            </w:r>
          </w:p>
        </w:tc>
      </w:tr>
      <w:tr w:rsidR="0000667A" w:rsidRPr="003D4569" w14:paraId="167EC5FA" w14:textId="77777777" w:rsidTr="0000667A">
        <w:trPr>
          <w:trHeight w:val="268"/>
        </w:trPr>
        <w:tc>
          <w:tcPr>
            <w:tcW w:w="1418" w:type="dxa"/>
            <w:tcBorders>
              <w:top w:val="single" w:sz="12" w:space="0" w:color="FF3300"/>
              <w:bottom w:val="single" w:sz="12" w:space="0" w:color="FF0000"/>
            </w:tcBorders>
            <w:shd w:val="clear" w:color="auto" w:fill="F9E1DF"/>
            <w:vAlign w:val="center"/>
          </w:tcPr>
          <w:p w14:paraId="60406A21" w14:textId="77777777" w:rsidR="0000667A" w:rsidRPr="00A71811" w:rsidRDefault="0000667A" w:rsidP="00DB1EA9">
            <w:pPr>
              <w:spacing w:line="276" w:lineRule="auto"/>
              <w:ind w:right="30"/>
              <w:jc w:val="right"/>
              <w:rPr>
                <w:rFonts w:asciiTheme="majorHAnsi" w:hAnsiTheme="majorHAnsi"/>
                <w:b/>
                <w:sz w:val="16"/>
                <w:szCs w:val="16"/>
              </w:rPr>
            </w:pPr>
            <w:r w:rsidRPr="002551BA">
              <w:rPr>
                <w:rFonts w:asciiTheme="majorHAnsi" w:hAnsiTheme="majorHAnsi"/>
                <w:b/>
                <w:sz w:val="16"/>
                <w:szCs w:val="16"/>
              </w:rPr>
              <w:t>350,252</w:t>
            </w:r>
          </w:p>
        </w:tc>
        <w:tc>
          <w:tcPr>
            <w:tcW w:w="1276" w:type="dxa"/>
            <w:tcBorders>
              <w:top w:val="single" w:sz="12" w:space="0" w:color="FF3300"/>
              <w:bottom w:val="single" w:sz="12" w:space="0" w:color="FF0000"/>
            </w:tcBorders>
            <w:shd w:val="clear" w:color="auto" w:fill="F9E1DF"/>
            <w:vAlign w:val="center"/>
          </w:tcPr>
          <w:p w14:paraId="2234607D" w14:textId="77777777" w:rsidR="0000667A" w:rsidRPr="00A71811" w:rsidRDefault="0000667A" w:rsidP="00DB1EA9">
            <w:pPr>
              <w:spacing w:line="276" w:lineRule="auto"/>
              <w:ind w:right="30"/>
              <w:jc w:val="right"/>
              <w:rPr>
                <w:rFonts w:asciiTheme="majorHAnsi" w:hAnsiTheme="majorHAnsi"/>
                <w:b/>
                <w:sz w:val="16"/>
                <w:szCs w:val="16"/>
              </w:rPr>
            </w:pPr>
            <w:r w:rsidRPr="002551BA">
              <w:rPr>
                <w:rFonts w:asciiTheme="majorHAnsi" w:hAnsiTheme="majorHAnsi"/>
                <w:b/>
                <w:sz w:val="16"/>
                <w:szCs w:val="16"/>
              </w:rPr>
              <w:t>365,543</w:t>
            </w:r>
          </w:p>
        </w:tc>
        <w:tc>
          <w:tcPr>
            <w:tcW w:w="3260" w:type="dxa"/>
            <w:tcBorders>
              <w:top w:val="single" w:sz="12" w:space="0" w:color="FF3300"/>
              <w:bottom w:val="single" w:sz="12" w:space="0" w:color="FF0000"/>
            </w:tcBorders>
            <w:shd w:val="clear" w:color="auto" w:fill="F9E1DF"/>
            <w:vAlign w:val="center"/>
          </w:tcPr>
          <w:p w14:paraId="4E664F7C" w14:textId="77777777" w:rsidR="0000667A" w:rsidRPr="002551BA" w:rsidRDefault="0000667A" w:rsidP="00DB1EA9">
            <w:pPr>
              <w:spacing w:line="276" w:lineRule="auto"/>
              <w:ind w:left="108" w:right="28"/>
              <w:rPr>
                <w:b/>
                <w:sz w:val="20"/>
                <w:szCs w:val="20"/>
              </w:rPr>
            </w:pPr>
            <w:r w:rsidRPr="002551BA">
              <w:rPr>
                <w:rFonts w:ascii="Calibri Light" w:eastAsia="Calibri Light" w:hAnsi="Calibri Light" w:cs="Calibri Light"/>
                <w:b/>
                <w:sz w:val="16"/>
                <w:szCs w:val="16"/>
              </w:rPr>
              <w:t>Net Cost of Policing Services</w:t>
            </w:r>
          </w:p>
        </w:tc>
        <w:tc>
          <w:tcPr>
            <w:tcW w:w="1826" w:type="dxa"/>
            <w:tcBorders>
              <w:top w:val="single" w:sz="12" w:space="0" w:color="FF3300"/>
              <w:bottom w:val="single" w:sz="12" w:space="0" w:color="FF0000"/>
            </w:tcBorders>
            <w:shd w:val="clear" w:color="auto" w:fill="F9E1DF"/>
            <w:vAlign w:val="center"/>
          </w:tcPr>
          <w:p w14:paraId="46042B1A" w14:textId="55BD7CF2" w:rsidR="0000667A" w:rsidRPr="00120DB0" w:rsidRDefault="00B471D9" w:rsidP="00DB1EA9">
            <w:pPr>
              <w:spacing w:line="276" w:lineRule="auto"/>
              <w:ind w:right="30"/>
              <w:jc w:val="right"/>
              <w:rPr>
                <w:rFonts w:asciiTheme="majorHAnsi" w:hAnsiTheme="majorHAnsi"/>
                <w:b/>
                <w:sz w:val="16"/>
                <w:szCs w:val="16"/>
              </w:rPr>
            </w:pPr>
            <w:r w:rsidRPr="00120DB0">
              <w:rPr>
                <w:rFonts w:asciiTheme="majorHAnsi" w:hAnsiTheme="majorHAnsi"/>
                <w:b/>
                <w:sz w:val="16"/>
                <w:szCs w:val="16"/>
              </w:rPr>
              <w:t>3</w:t>
            </w:r>
            <w:r w:rsidR="00A40449" w:rsidRPr="00120DB0">
              <w:rPr>
                <w:rFonts w:asciiTheme="majorHAnsi" w:hAnsiTheme="majorHAnsi"/>
                <w:b/>
                <w:sz w:val="16"/>
                <w:szCs w:val="16"/>
              </w:rPr>
              <w:t>5</w:t>
            </w:r>
            <w:r w:rsidR="00EC3C4C" w:rsidRPr="00120DB0">
              <w:rPr>
                <w:rFonts w:asciiTheme="majorHAnsi" w:hAnsiTheme="majorHAnsi"/>
                <w:b/>
                <w:sz w:val="16"/>
                <w:szCs w:val="16"/>
              </w:rPr>
              <w:t>4</w:t>
            </w:r>
            <w:r w:rsidR="00A40449" w:rsidRPr="00120DB0">
              <w:rPr>
                <w:rFonts w:asciiTheme="majorHAnsi" w:hAnsiTheme="majorHAnsi"/>
                <w:b/>
                <w:sz w:val="16"/>
                <w:szCs w:val="16"/>
              </w:rPr>
              <w:t>,</w:t>
            </w:r>
            <w:r w:rsidR="00EC3C4C" w:rsidRPr="00120DB0">
              <w:rPr>
                <w:rFonts w:asciiTheme="majorHAnsi" w:hAnsiTheme="majorHAnsi"/>
                <w:b/>
                <w:sz w:val="16"/>
                <w:szCs w:val="16"/>
              </w:rPr>
              <w:t>147</w:t>
            </w:r>
          </w:p>
        </w:tc>
        <w:tc>
          <w:tcPr>
            <w:tcW w:w="1559" w:type="dxa"/>
            <w:tcBorders>
              <w:top w:val="single" w:sz="12" w:space="0" w:color="FF3300"/>
              <w:bottom w:val="single" w:sz="12" w:space="0" w:color="FF0000"/>
            </w:tcBorders>
            <w:shd w:val="clear" w:color="auto" w:fill="F9E1DF"/>
            <w:vAlign w:val="center"/>
          </w:tcPr>
          <w:p w14:paraId="0F499FA9" w14:textId="0B879A6B" w:rsidR="0000667A" w:rsidRPr="00120DB0" w:rsidRDefault="00B471D9" w:rsidP="00DB1EA9">
            <w:pPr>
              <w:spacing w:line="276" w:lineRule="auto"/>
              <w:ind w:right="30"/>
              <w:jc w:val="right"/>
              <w:rPr>
                <w:rFonts w:asciiTheme="majorHAnsi" w:hAnsiTheme="majorHAnsi"/>
                <w:b/>
                <w:sz w:val="16"/>
                <w:szCs w:val="16"/>
              </w:rPr>
            </w:pPr>
            <w:r w:rsidRPr="00120DB0">
              <w:rPr>
                <w:rFonts w:asciiTheme="majorHAnsi" w:hAnsiTheme="majorHAnsi"/>
                <w:b/>
                <w:sz w:val="16"/>
                <w:szCs w:val="16"/>
              </w:rPr>
              <w:t>42</w:t>
            </w:r>
            <w:r w:rsidR="00EC3C4C" w:rsidRPr="00120DB0">
              <w:rPr>
                <w:rFonts w:asciiTheme="majorHAnsi" w:hAnsiTheme="majorHAnsi"/>
                <w:b/>
                <w:sz w:val="16"/>
                <w:szCs w:val="16"/>
              </w:rPr>
              <w:t>7</w:t>
            </w:r>
            <w:r w:rsidR="00263154" w:rsidRPr="00120DB0">
              <w:rPr>
                <w:rFonts w:asciiTheme="majorHAnsi" w:hAnsiTheme="majorHAnsi"/>
                <w:b/>
                <w:sz w:val="16"/>
                <w:szCs w:val="16"/>
              </w:rPr>
              <w:t>,</w:t>
            </w:r>
            <w:r w:rsidR="00EC3C4C" w:rsidRPr="00120DB0">
              <w:rPr>
                <w:rFonts w:asciiTheme="majorHAnsi" w:hAnsiTheme="majorHAnsi"/>
                <w:b/>
                <w:sz w:val="16"/>
                <w:szCs w:val="16"/>
              </w:rPr>
              <w:t>749</w:t>
            </w:r>
          </w:p>
        </w:tc>
      </w:tr>
    </w:tbl>
    <w:p w14:paraId="1F578EFC" w14:textId="15E2908A" w:rsidR="001235F4" w:rsidRDefault="00FD43BA" w:rsidP="00BD1190">
      <w:pPr>
        <w:ind w:left="20" w:right="312"/>
        <w:jc w:val="both"/>
        <w:rPr>
          <w:sz w:val="20"/>
          <w:szCs w:val="20"/>
        </w:rPr>
      </w:pPr>
      <w:r>
        <w:rPr>
          <w:rFonts w:ascii="Calibri Light" w:eastAsia="Calibri Light" w:hAnsi="Calibri Light" w:cs="Calibri Light"/>
          <w:sz w:val="20"/>
          <w:szCs w:val="20"/>
        </w:rPr>
        <w:t xml:space="preserve">Expenditure for the Group and </w:t>
      </w:r>
      <w:r w:rsidR="00840982">
        <w:rPr>
          <w:rFonts w:ascii="Calibri Light" w:eastAsia="Calibri Light" w:hAnsi="Calibri Light" w:cs="Calibri Light"/>
          <w:sz w:val="20"/>
          <w:szCs w:val="20"/>
        </w:rPr>
        <w:t>PCC</w:t>
      </w:r>
      <w:r>
        <w:rPr>
          <w:rFonts w:ascii="Calibri Light" w:eastAsia="Calibri Light" w:hAnsi="Calibri Light" w:cs="Calibri Light"/>
          <w:sz w:val="20"/>
          <w:szCs w:val="20"/>
        </w:rPr>
        <w:t xml:space="preserve"> split by type rather than by district</w:t>
      </w:r>
      <w:r w:rsidR="002551BA">
        <w:rPr>
          <w:rFonts w:ascii="Calibri Light" w:eastAsia="Calibri Light" w:hAnsi="Calibri Light" w:cs="Calibri Light"/>
          <w:sz w:val="20"/>
          <w:szCs w:val="20"/>
        </w:rPr>
        <w:t xml:space="preserve"> and </w:t>
      </w:r>
      <w:r>
        <w:rPr>
          <w:rFonts w:ascii="Calibri Light" w:eastAsia="Calibri Light" w:hAnsi="Calibri Light" w:cs="Calibri Light"/>
          <w:sz w:val="20"/>
          <w:szCs w:val="20"/>
        </w:rPr>
        <w:t>department:</w:t>
      </w:r>
    </w:p>
    <w:p w14:paraId="7D1515B6" w14:textId="77777777" w:rsidR="001235F4" w:rsidRPr="00C35FAA" w:rsidRDefault="001235F4" w:rsidP="001235F4">
      <w:pPr>
        <w:rPr>
          <w:rFonts w:ascii="Calibri" w:eastAsia="Calibri" w:hAnsi="Calibri" w:cs="Calibri"/>
          <w:color w:val="DB4050"/>
          <w:sz w:val="16"/>
          <w:szCs w:val="16"/>
        </w:rPr>
      </w:pPr>
    </w:p>
    <w:p w14:paraId="2CEEE1DA" w14:textId="77777777" w:rsidR="001235F4" w:rsidRDefault="001235F4">
      <w:pPr>
        <w:spacing w:line="200" w:lineRule="exact"/>
        <w:rPr>
          <w:sz w:val="20"/>
          <w:szCs w:val="20"/>
        </w:rPr>
      </w:pPr>
    </w:p>
    <w:p w14:paraId="635B300D" w14:textId="77777777" w:rsidR="0037477C" w:rsidRDefault="0037477C">
      <w:pPr>
        <w:spacing w:line="275" w:lineRule="exact"/>
        <w:rPr>
          <w:sz w:val="20"/>
          <w:szCs w:val="20"/>
        </w:rPr>
      </w:pPr>
    </w:p>
    <w:p w14:paraId="3C4F43FB" w14:textId="77777777" w:rsidR="0037477C" w:rsidRDefault="0037477C">
      <w:pPr>
        <w:spacing w:line="282" w:lineRule="exact"/>
        <w:rPr>
          <w:sz w:val="20"/>
          <w:szCs w:val="20"/>
        </w:rPr>
      </w:pPr>
    </w:p>
    <w:p w14:paraId="47EFC52E" w14:textId="77777777" w:rsidR="0037477C" w:rsidRDefault="00355EE7">
      <w:pPr>
        <w:spacing w:line="20" w:lineRule="exact"/>
        <w:rPr>
          <w:sz w:val="20"/>
          <w:szCs w:val="20"/>
        </w:rPr>
      </w:pPr>
      <w:r>
        <w:rPr>
          <w:sz w:val="20"/>
          <w:szCs w:val="20"/>
        </w:rPr>
        <w:br w:type="column"/>
      </w:r>
    </w:p>
    <w:p w14:paraId="546C5D1C" w14:textId="77777777" w:rsidR="0037477C" w:rsidRDefault="0037477C">
      <w:pPr>
        <w:spacing w:line="200" w:lineRule="exact"/>
        <w:rPr>
          <w:sz w:val="20"/>
          <w:szCs w:val="20"/>
        </w:rPr>
      </w:pPr>
    </w:p>
    <w:p w14:paraId="5C3CEE7C" w14:textId="77777777" w:rsidR="00FD43BA" w:rsidRDefault="00FD43BA">
      <w:pPr>
        <w:spacing w:line="200" w:lineRule="exact"/>
        <w:rPr>
          <w:sz w:val="20"/>
          <w:szCs w:val="20"/>
        </w:rPr>
      </w:pPr>
    </w:p>
    <w:p w14:paraId="6E55596A" w14:textId="77777777" w:rsidR="0037477C" w:rsidRDefault="0037477C">
      <w:pPr>
        <w:spacing w:line="200" w:lineRule="exact"/>
        <w:rPr>
          <w:sz w:val="20"/>
          <w:szCs w:val="20"/>
        </w:rPr>
      </w:pPr>
    </w:p>
    <w:p w14:paraId="5B543B15" w14:textId="77777777" w:rsidR="0037477C" w:rsidRDefault="0037477C">
      <w:pPr>
        <w:spacing w:line="200" w:lineRule="exact"/>
        <w:rPr>
          <w:sz w:val="20"/>
          <w:szCs w:val="20"/>
        </w:rPr>
      </w:pPr>
    </w:p>
    <w:p w14:paraId="496B6CF8" w14:textId="77777777" w:rsidR="0037477C" w:rsidRDefault="0037477C">
      <w:pPr>
        <w:spacing w:line="200" w:lineRule="exact"/>
        <w:rPr>
          <w:sz w:val="20"/>
          <w:szCs w:val="20"/>
        </w:rPr>
      </w:pPr>
    </w:p>
    <w:p w14:paraId="394045DA" w14:textId="77777777" w:rsidR="0037477C" w:rsidRDefault="0037477C">
      <w:pPr>
        <w:spacing w:line="200" w:lineRule="exact"/>
        <w:rPr>
          <w:sz w:val="20"/>
          <w:szCs w:val="20"/>
        </w:rPr>
      </w:pPr>
    </w:p>
    <w:p w14:paraId="71C49B47" w14:textId="77777777" w:rsidR="0037477C" w:rsidRDefault="0037477C">
      <w:pPr>
        <w:spacing w:line="1" w:lineRule="exact"/>
        <w:rPr>
          <w:sz w:val="20"/>
          <w:szCs w:val="20"/>
        </w:rPr>
      </w:pPr>
    </w:p>
    <w:p w14:paraId="1E85DFE4" w14:textId="77777777" w:rsidR="0037477C" w:rsidRDefault="0037477C">
      <w:pPr>
        <w:spacing w:line="1" w:lineRule="exact"/>
        <w:rPr>
          <w:sz w:val="20"/>
          <w:szCs w:val="20"/>
        </w:rPr>
      </w:pPr>
    </w:p>
    <w:p w14:paraId="10EAF34A" w14:textId="77777777" w:rsidR="0037477C" w:rsidRDefault="0037477C">
      <w:pPr>
        <w:spacing w:line="1" w:lineRule="exact"/>
        <w:rPr>
          <w:sz w:val="20"/>
          <w:szCs w:val="20"/>
        </w:rPr>
      </w:pPr>
    </w:p>
    <w:p w14:paraId="20841FF9" w14:textId="77777777" w:rsidR="0037477C" w:rsidRDefault="0037477C">
      <w:pPr>
        <w:sectPr w:rsidR="0037477C" w:rsidSect="00FD43BA">
          <w:type w:val="continuous"/>
          <w:pgSz w:w="16840" w:h="11906" w:orient="landscape"/>
          <w:pgMar w:top="1160" w:right="345" w:bottom="1440" w:left="860" w:header="0" w:footer="0" w:gutter="0"/>
          <w:cols w:num="2" w:space="721" w:equalWidth="0">
            <w:col w:w="4423" w:space="721"/>
            <w:col w:w="10491" w:space="720"/>
          </w:cols>
        </w:sectPr>
      </w:pPr>
    </w:p>
    <w:p w14:paraId="07CB4EE1" w14:textId="77777777" w:rsidR="0037477C" w:rsidRDefault="0037477C">
      <w:pPr>
        <w:spacing w:line="20" w:lineRule="exact"/>
        <w:rPr>
          <w:sz w:val="20"/>
          <w:szCs w:val="20"/>
        </w:rPr>
      </w:pPr>
      <w:bookmarkStart w:id="84" w:name="page61"/>
      <w:bookmarkEnd w:id="84"/>
    </w:p>
    <w:p w14:paraId="1D9DC2CA" w14:textId="77777777" w:rsidR="0037477C" w:rsidRDefault="0037477C">
      <w:pPr>
        <w:spacing w:line="200" w:lineRule="exact"/>
        <w:rPr>
          <w:sz w:val="20"/>
          <w:szCs w:val="20"/>
        </w:rPr>
      </w:pPr>
    </w:p>
    <w:p w14:paraId="484689F0" w14:textId="77777777" w:rsidR="0037477C" w:rsidRDefault="0037477C">
      <w:pPr>
        <w:spacing w:line="200" w:lineRule="exact"/>
        <w:rPr>
          <w:sz w:val="20"/>
          <w:szCs w:val="20"/>
        </w:rPr>
      </w:pPr>
    </w:p>
    <w:p w14:paraId="55268BC3" w14:textId="77777777" w:rsidR="0037477C" w:rsidRDefault="0037477C">
      <w:pPr>
        <w:spacing w:line="200" w:lineRule="exact"/>
        <w:rPr>
          <w:sz w:val="20"/>
          <w:szCs w:val="20"/>
        </w:rPr>
      </w:pPr>
    </w:p>
    <w:p w14:paraId="42CC8DEF" w14:textId="77777777" w:rsidR="0037477C" w:rsidRDefault="0037477C">
      <w:pPr>
        <w:spacing w:line="200" w:lineRule="exact"/>
        <w:rPr>
          <w:sz w:val="20"/>
          <w:szCs w:val="20"/>
        </w:rPr>
      </w:pPr>
    </w:p>
    <w:p w14:paraId="3C6DD85A" w14:textId="77777777" w:rsidR="0037477C" w:rsidRDefault="0037477C">
      <w:pPr>
        <w:spacing w:line="200" w:lineRule="exact"/>
        <w:rPr>
          <w:sz w:val="20"/>
          <w:szCs w:val="20"/>
        </w:rPr>
      </w:pPr>
    </w:p>
    <w:p w14:paraId="5D11B5F5" w14:textId="77777777" w:rsidR="0037477C" w:rsidRDefault="0037477C">
      <w:pPr>
        <w:spacing w:line="200" w:lineRule="exact"/>
        <w:rPr>
          <w:sz w:val="20"/>
          <w:szCs w:val="20"/>
        </w:rPr>
      </w:pPr>
    </w:p>
    <w:p w14:paraId="0B7E59DD" w14:textId="77777777" w:rsidR="0037477C" w:rsidRDefault="0037477C">
      <w:pPr>
        <w:spacing w:line="200" w:lineRule="exact"/>
        <w:rPr>
          <w:sz w:val="20"/>
          <w:szCs w:val="20"/>
        </w:rPr>
      </w:pPr>
    </w:p>
    <w:p w14:paraId="094A2F4E" w14:textId="77777777" w:rsidR="0037477C" w:rsidRDefault="0037477C">
      <w:pPr>
        <w:spacing w:line="200" w:lineRule="exact"/>
        <w:rPr>
          <w:sz w:val="20"/>
          <w:szCs w:val="20"/>
        </w:rPr>
      </w:pPr>
    </w:p>
    <w:p w14:paraId="7E0589C4" w14:textId="77777777" w:rsidR="0037477C" w:rsidRDefault="0037477C">
      <w:pPr>
        <w:spacing w:line="200" w:lineRule="exact"/>
        <w:rPr>
          <w:sz w:val="20"/>
          <w:szCs w:val="20"/>
        </w:rPr>
      </w:pPr>
    </w:p>
    <w:p w14:paraId="35831A84" w14:textId="77777777" w:rsidR="0037477C" w:rsidRDefault="0037477C">
      <w:pPr>
        <w:spacing w:line="200" w:lineRule="exact"/>
        <w:rPr>
          <w:sz w:val="20"/>
          <w:szCs w:val="20"/>
        </w:rPr>
      </w:pPr>
    </w:p>
    <w:p w14:paraId="019D0C9A" w14:textId="77777777" w:rsidR="0037477C" w:rsidRDefault="0037477C">
      <w:pPr>
        <w:spacing w:line="36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72D340C1" w14:textId="77777777">
        <w:trPr>
          <w:trHeight w:val="440"/>
        </w:trPr>
        <w:tc>
          <w:tcPr>
            <w:tcW w:w="120" w:type="dxa"/>
            <w:textDirection w:val="tbRl"/>
            <w:vAlign w:val="bottom"/>
          </w:tcPr>
          <w:p w14:paraId="00F930D6" w14:textId="77777777" w:rsidR="0037477C" w:rsidRDefault="00355EE7">
            <w:pPr>
              <w:spacing w:line="182" w:lineRule="auto"/>
              <w:rPr>
                <w:sz w:val="20"/>
                <w:szCs w:val="20"/>
              </w:rPr>
            </w:pPr>
            <w:r>
              <w:rPr>
                <w:rFonts w:ascii="Calibri" w:eastAsia="Calibri" w:hAnsi="Calibri" w:cs="Calibri"/>
                <w:b/>
                <w:bCs/>
                <w:color w:val="FFFFFF"/>
                <w:sz w:val="13"/>
                <w:szCs w:val="13"/>
              </w:rPr>
              <w:t>061 |</w:t>
            </w:r>
          </w:p>
        </w:tc>
      </w:tr>
    </w:tbl>
    <w:p w14:paraId="2D682E9A" w14:textId="77777777" w:rsidR="0037477C" w:rsidRDefault="0037477C">
      <w:pPr>
        <w:spacing w:line="20" w:lineRule="exact"/>
        <w:rPr>
          <w:sz w:val="20"/>
          <w:szCs w:val="20"/>
        </w:rPr>
      </w:pPr>
    </w:p>
    <w:p w14:paraId="10D08644" w14:textId="77777777" w:rsidR="0037477C" w:rsidRDefault="0037477C">
      <w:pPr>
        <w:spacing w:line="1" w:lineRule="exact"/>
        <w:rPr>
          <w:sz w:val="20"/>
          <w:szCs w:val="20"/>
        </w:rPr>
      </w:pPr>
    </w:p>
    <w:p w14:paraId="2ABB9AA6" w14:textId="77777777" w:rsidR="0037477C" w:rsidRDefault="0037477C">
      <w:pPr>
        <w:spacing w:line="1" w:lineRule="exact"/>
        <w:rPr>
          <w:sz w:val="20"/>
          <w:szCs w:val="20"/>
        </w:rPr>
      </w:pPr>
    </w:p>
    <w:p w14:paraId="7A2891C4" w14:textId="77777777" w:rsidR="0037477C" w:rsidRDefault="0037477C">
      <w:pPr>
        <w:spacing w:line="1" w:lineRule="exact"/>
        <w:rPr>
          <w:sz w:val="20"/>
          <w:szCs w:val="20"/>
        </w:rPr>
      </w:pPr>
    </w:p>
    <w:p w14:paraId="016D06A4" w14:textId="77777777" w:rsidR="0037477C" w:rsidRDefault="0037477C">
      <w:pPr>
        <w:sectPr w:rsidR="0037477C">
          <w:type w:val="continuous"/>
          <w:pgSz w:w="16840" w:h="11906" w:orient="landscape"/>
          <w:pgMar w:top="843" w:right="345" w:bottom="905" w:left="860" w:header="0" w:footer="0" w:gutter="0"/>
          <w:cols w:num="3" w:space="720" w:equalWidth="0">
            <w:col w:w="4380" w:space="720"/>
            <w:col w:w="9652" w:space="720"/>
            <w:col w:w="161"/>
          </w:cols>
        </w:sectPr>
      </w:pPr>
    </w:p>
    <w:p w14:paraId="4EA46D8F" w14:textId="77777777" w:rsidR="0037477C" w:rsidRDefault="00E97C3C" w:rsidP="00A810F9">
      <w:pPr>
        <w:spacing w:line="213" w:lineRule="auto"/>
        <w:ind w:left="20" w:right="313"/>
        <w:rPr>
          <w:sz w:val="20"/>
          <w:szCs w:val="20"/>
        </w:rPr>
      </w:pPr>
      <w:bookmarkStart w:id="85" w:name="page62"/>
      <w:bookmarkEnd w:id="85"/>
      <w:r>
        <w:rPr>
          <w:rFonts w:ascii="Calibri" w:eastAsia="Calibri" w:hAnsi="Calibri" w:cs="Calibri"/>
          <w:b/>
          <w:bCs/>
          <w:noProof/>
          <w:color w:val="DB4050"/>
          <w:sz w:val="60"/>
          <w:szCs w:val="60"/>
        </w:rPr>
        <w:lastRenderedPageBreak/>
        <w:drawing>
          <wp:anchor distT="0" distB="0" distL="114300" distR="114300" simplePos="0" relativeHeight="251667968" behindDoc="1" locked="0" layoutInCell="1" allowOverlap="1" wp14:anchorId="6BFDD98F" wp14:editId="049032D2">
            <wp:simplePos x="0" y="0"/>
            <wp:positionH relativeFrom="column">
              <wp:posOffset>9422342</wp:posOffset>
            </wp:positionH>
            <wp:positionV relativeFrom="paragraph">
              <wp:posOffset>-641138</wp:posOffset>
            </wp:positionV>
            <wp:extent cx="759460" cy="7595870"/>
            <wp:effectExtent l="0" t="0" r="254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1</w:t>
      </w:r>
      <w:r w:rsidR="00875AB0">
        <w:rPr>
          <w:rFonts w:ascii="Calibri" w:eastAsia="Calibri" w:hAnsi="Calibri" w:cs="Calibri"/>
          <w:b/>
          <w:bCs/>
          <w:color w:val="DB4050"/>
          <w:sz w:val="60"/>
          <w:szCs w:val="60"/>
        </w:rPr>
        <w:t>2</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Officers’ </w:t>
      </w:r>
      <w:r w:rsidR="001742B1">
        <w:rPr>
          <w:rFonts w:ascii="Calibri" w:eastAsia="Calibri" w:hAnsi="Calibri" w:cs="Calibri"/>
          <w:color w:val="DB4050"/>
          <w:sz w:val="60"/>
          <w:szCs w:val="60"/>
        </w:rPr>
        <w:t>Remuneration (including T</w:t>
      </w:r>
      <w:r w:rsidR="00355EE7">
        <w:rPr>
          <w:rFonts w:ascii="Calibri" w:eastAsia="Calibri" w:hAnsi="Calibri" w:cs="Calibri"/>
          <w:color w:val="DB4050"/>
          <w:sz w:val="60"/>
          <w:szCs w:val="60"/>
        </w:rPr>
        <w:t>ermination</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B</w:t>
      </w:r>
      <w:r w:rsidR="001742B1">
        <w:rPr>
          <w:rFonts w:ascii="Calibri" w:eastAsia="Calibri" w:hAnsi="Calibri" w:cs="Calibri"/>
          <w:color w:val="DB4050"/>
          <w:sz w:val="60"/>
          <w:szCs w:val="60"/>
        </w:rPr>
        <w:t>enefits and M</w:t>
      </w:r>
      <w:r w:rsidR="00355EE7">
        <w:rPr>
          <w:rFonts w:ascii="Calibri" w:eastAsia="Calibri" w:hAnsi="Calibri" w:cs="Calibri"/>
          <w:color w:val="DB4050"/>
          <w:sz w:val="60"/>
          <w:szCs w:val="60"/>
        </w:rPr>
        <w:t xml:space="preserve">embers’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llowances)</w:t>
      </w:r>
    </w:p>
    <w:p w14:paraId="150BF8B2" w14:textId="77777777" w:rsidR="0037477C" w:rsidRDefault="0037477C">
      <w:pPr>
        <w:spacing w:line="200" w:lineRule="exact"/>
        <w:rPr>
          <w:sz w:val="20"/>
          <w:szCs w:val="20"/>
        </w:rPr>
      </w:pPr>
    </w:p>
    <w:p w14:paraId="07507944" w14:textId="6EE42097" w:rsidR="0037477C" w:rsidRDefault="00355EE7" w:rsidP="00A810F9">
      <w:pPr>
        <w:spacing w:line="225" w:lineRule="auto"/>
        <w:ind w:left="20" w:right="31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remuneration of senior employees, defined as those who are members of the </w:t>
      </w:r>
      <w:r w:rsidR="002551BA">
        <w:rPr>
          <w:rFonts w:ascii="Calibri Light" w:eastAsia="Calibri Light" w:hAnsi="Calibri Light" w:cs="Calibri Light"/>
          <w:sz w:val="20"/>
          <w:szCs w:val="20"/>
        </w:rPr>
        <w:t xml:space="preserve">Senior Leadership </w:t>
      </w:r>
      <w:r w:rsidR="000F6D58">
        <w:rPr>
          <w:rFonts w:ascii="Calibri Light" w:eastAsia="Calibri Light" w:hAnsi="Calibri Light" w:cs="Calibri Light"/>
          <w:sz w:val="20"/>
          <w:szCs w:val="20"/>
        </w:rPr>
        <w:t>Team</w:t>
      </w:r>
      <w:r w:rsidR="002551BA">
        <w:rPr>
          <w:rFonts w:ascii="Calibri Light" w:eastAsia="Calibri Light" w:hAnsi="Calibri Light" w:cs="Calibri Light"/>
          <w:sz w:val="20"/>
          <w:szCs w:val="20"/>
        </w:rPr>
        <w:t xml:space="preserve"> (OPCC) and </w:t>
      </w:r>
      <w:r w:rsidR="002600E3">
        <w:rPr>
          <w:rFonts w:ascii="Calibri Light" w:eastAsia="Calibri Light" w:hAnsi="Calibri Light" w:cs="Calibri Light"/>
          <w:sz w:val="20"/>
          <w:szCs w:val="20"/>
        </w:rPr>
        <w:t>Senior Command Team</w:t>
      </w:r>
      <w:r w:rsidR="002551BA">
        <w:rPr>
          <w:rFonts w:ascii="Calibri Light" w:eastAsia="Calibri Light" w:hAnsi="Calibri Light" w:cs="Calibri Light"/>
          <w:sz w:val="20"/>
          <w:szCs w:val="20"/>
        </w:rPr>
        <w:t xml:space="preserve"> (Force)</w:t>
      </w:r>
      <w:r w:rsidR="002600E3">
        <w:rPr>
          <w:rFonts w:ascii="Calibri Light" w:eastAsia="Calibri Light" w:hAnsi="Calibri Light" w:cs="Calibri Light"/>
          <w:sz w:val="20"/>
          <w:szCs w:val="20"/>
        </w:rPr>
        <w:t>,</w:t>
      </w:r>
      <w:r>
        <w:rPr>
          <w:rFonts w:ascii="Calibri Light" w:eastAsia="Calibri Light" w:hAnsi="Calibri Light" w:cs="Calibri Light"/>
          <w:sz w:val="20"/>
          <w:szCs w:val="20"/>
        </w:rPr>
        <w:t xml:space="preserve"> those holding statutory posts, or those whose remuneration is £150,000 or more per year.</w:t>
      </w:r>
      <w:r w:rsidR="00DC469F">
        <w:rPr>
          <w:rFonts w:ascii="Calibri Light" w:eastAsia="Calibri Light" w:hAnsi="Calibri Light" w:cs="Calibri Light"/>
          <w:sz w:val="20"/>
          <w:szCs w:val="20"/>
        </w:rPr>
        <w:t xml:space="preserve"> </w:t>
      </w:r>
    </w:p>
    <w:p w14:paraId="3548ECD0" w14:textId="6727C361" w:rsidR="009F6540" w:rsidRDefault="009F6540" w:rsidP="00A810F9">
      <w:pPr>
        <w:spacing w:line="225" w:lineRule="auto"/>
        <w:ind w:left="20" w:right="313"/>
        <w:jc w:val="both"/>
        <w:rPr>
          <w:rFonts w:ascii="Calibri Light" w:eastAsia="Calibri Light" w:hAnsi="Calibri Light" w:cs="Calibri Light"/>
          <w:sz w:val="20"/>
          <w:szCs w:val="20"/>
        </w:rPr>
      </w:pPr>
    </w:p>
    <w:tbl>
      <w:tblPr>
        <w:tblW w:w="14319" w:type="dxa"/>
        <w:tblLayout w:type="fixed"/>
        <w:tblCellMar>
          <w:left w:w="0" w:type="dxa"/>
          <w:right w:w="0" w:type="dxa"/>
        </w:tblCellMar>
        <w:tblLook w:val="04A0" w:firstRow="1" w:lastRow="0" w:firstColumn="1" w:lastColumn="0" w:noHBand="0" w:noVBand="1"/>
      </w:tblPr>
      <w:tblGrid>
        <w:gridCol w:w="7513"/>
        <w:gridCol w:w="850"/>
        <w:gridCol w:w="992"/>
        <w:gridCol w:w="851"/>
        <w:gridCol w:w="992"/>
        <w:gridCol w:w="1135"/>
        <w:gridCol w:w="992"/>
        <w:gridCol w:w="994"/>
      </w:tblGrid>
      <w:tr w:rsidR="00EA7AEE" w14:paraId="48C2166B" w14:textId="77777777" w:rsidTr="00FE3EA4">
        <w:trPr>
          <w:trHeight w:val="195"/>
        </w:trPr>
        <w:tc>
          <w:tcPr>
            <w:tcW w:w="7513" w:type="dxa"/>
            <w:tcBorders>
              <w:top w:val="single" w:sz="12" w:space="0" w:color="FF0000"/>
            </w:tcBorders>
            <w:shd w:val="clear" w:color="auto" w:fill="auto"/>
          </w:tcPr>
          <w:p w14:paraId="5D53A6DF" w14:textId="77777777" w:rsidR="00EA7AEE" w:rsidRPr="00942C95" w:rsidRDefault="00EA7AEE" w:rsidP="00FE3EA4">
            <w:pPr>
              <w:spacing w:line="276" w:lineRule="auto"/>
              <w:ind w:right="30"/>
              <w:rPr>
                <w:sz w:val="16"/>
                <w:szCs w:val="16"/>
              </w:rPr>
            </w:pPr>
            <w:r w:rsidRPr="00942C95">
              <w:rPr>
                <w:rFonts w:ascii="Calibri" w:eastAsia="Calibri" w:hAnsi="Calibri" w:cs="Calibri"/>
                <w:b/>
                <w:bCs/>
                <w:sz w:val="16"/>
                <w:szCs w:val="16"/>
              </w:rPr>
              <w:t>20</w:t>
            </w:r>
            <w:r>
              <w:rPr>
                <w:rFonts w:ascii="Calibri" w:eastAsia="Calibri" w:hAnsi="Calibri" w:cs="Calibri"/>
                <w:b/>
                <w:bCs/>
                <w:sz w:val="16"/>
                <w:szCs w:val="16"/>
              </w:rPr>
              <w:t>22</w:t>
            </w:r>
            <w:r w:rsidRPr="00942C95">
              <w:rPr>
                <w:rFonts w:ascii="Calibri" w:eastAsia="Calibri" w:hAnsi="Calibri" w:cs="Calibri"/>
                <w:b/>
                <w:bCs/>
                <w:sz w:val="16"/>
                <w:szCs w:val="16"/>
              </w:rPr>
              <w:t>/</w:t>
            </w:r>
            <w:r>
              <w:rPr>
                <w:rFonts w:ascii="Calibri" w:eastAsia="Calibri" w:hAnsi="Calibri" w:cs="Calibri"/>
                <w:b/>
                <w:bCs/>
                <w:sz w:val="16"/>
                <w:szCs w:val="16"/>
              </w:rPr>
              <w:t>23</w:t>
            </w:r>
          </w:p>
        </w:tc>
        <w:tc>
          <w:tcPr>
            <w:tcW w:w="850" w:type="dxa"/>
            <w:tcBorders>
              <w:top w:val="single" w:sz="12" w:space="0" w:color="FF0000"/>
            </w:tcBorders>
          </w:tcPr>
          <w:p w14:paraId="6D35ACEC"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Salary, Fees and Allowances</w:t>
            </w:r>
          </w:p>
        </w:tc>
        <w:tc>
          <w:tcPr>
            <w:tcW w:w="992" w:type="dxa"/>
            <w:tcBorders>
              <w:top w:val="single" w:sz="12" w:space="0" w:color="FF0000"/>
            </w:tcBorders>
          </w:tcPr>
          <w:p w14:paraId="3F37D9DD"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Expenses</w:t>
            </w:r>
          </w:p>
        </w:tc>
        <w:tc>
          <w:tcPr>
            <w:tcW w:w="851" w:type="dxa"/>
            <w:tcBorders>
              <w:top w:val="single" w:sz="12" w:space="0" w:color="FF0000"/>
            </w:tcBorders>
          </w:tcPr>
          <w:p w14:paraId="5CADBE23"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Benefits in Kind</w:t>
            </w:r>
          </w:p>
        </w:tc>
        <w:tc>
          <w:tcPr>
            <w:tcW w:w="992" w:type="dxa"/>
            <w:tcBorders>
              <w:top w:val="single" w:sz="12" w:space="0" w:color="FF0000"/>
            </w:tcBorders>
            <w:shd w:val="clear" w:color="auto" w:fill="auto"/>
          </w:tcPr>
          <w:p w14:paraId="1064302A"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Other Payments</w:t>
            </w:r>
          </w:p>
        </w:tc>
        <w:tc>
          <w:tcPr>
            <w:tcW w:w="1135" w:type="dxa"/>
            <w:tcBorders>
              <w:top w:val="single" w:sz="12" w:space="0" w:color="FF0000"/>
            </w:tcBorders>
          </w:tcPr>
          <w:p w14:paraId="6E9880DD"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Total Remuneration</w:t>
            </w:r>
          </w:p>
        </w:tc>
        <w:tc>
          <w:tcPr>
            <w:tcW w:w="992" w:type="dxa"/>
            <w:tcBorders>
              <w:top w:val="single" w:sz="12" w:space="0" w:color="FF0000"/>
            </w:tcBorders>
          </w:tcPr>
          <w:p w14:paraId="6B9494AB"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Pension Contribution</w:t>
            </w:r>
          </w:p>
        </w:tc>
        <w:tc>
          <w:tcPr>
            <w:tcW w:w="994" w:type="dxa"/>
            <w:tcBorders>
              <w:top w:val="single" w:sz="12" w:space="0" w:color="FF0000"/>
            </w:tcBorders>
          </w:tcPr>
          <w:p w14:paraId="3E186406" w14:textId="77777777" w:rsidR="00EA7AEE" w:rsidRPr="00942C95" w:rsidRDefault="00EA7AEE" w:rsidP="00FE3EA4">
            <w:pPr>
              <w:spacing w:line="276" w:lineRule="auto"/>
              <w:ind w:right="30"/>
              <w:jc w:val="right"/>
              <w:rPr>
                <w:sz w:val="20"/>
                <w:szCs w:val="20"/>
              </w:rPr>
            </w:pPr>
            <w:r>
              <w:rPr>
                <w:rFonts w:ascii="Calibri" w:eastAsia="Calibri" w:hAnsi="Calibri" w:cs="Calibri"/>
                <w:b/>
                <w:bCs/>
                <w:sz w:val="16"/>
                <w:szCs w:val="16"/>
              </w:rPr>
              <w:t>Total</w:t>
            </w:r>
          </w:p>
        </w:tc>
      </w:tr>
      <w:tr w:rsidR="00EA7AEE" w14:paraId="6FCE42BC" w14:textId="77777777" w:rsidTr="00FE3EA4">
        <w:trPr>
          <w:trHeight w:val="311"/>
        </w:trPr>
        <w:tc>
          <w:tcPr>
            <w:tcW w:w="7513" w:type="dxa"/>
            <w:tcBorders>
              <w:bottom w:val="single" w:sz="12" w:space="0" w:color="FF3300"/>
            </w:tcBorders>
            <w:shd w:val="clear" w:color="auto" w:fill="auto"/>
          </w:tcPr>
          <w:p w14:paraId="58E2D159" w14:textId="77777777" w:rsidR="00EA7AEE" w:rsidRDefault="00EA7AEE" w:rsidP="00FE3EA4">
            <w:pPr>
              <w:spacing w:line="276" w:lineRule="auto"/>
              <w:ind w:right="30"/>
              <w:rPr>
                <w:sz w:val="24"/>
                <w:szCs w:val="24"/>
              </w:rPr>
            </w:pPr>
          </w:p>
        </w:tc>
        <w:tc>
          <w:tcPr>
            <w:tcW w:w="850" w:type="dxa"/>
            <w:tcBorders>
              <w:bottom w:val="single" w:sz="12" w:space="0" w:color="FF3300"/>
            </w:tcBorders>
          </w:tcPr>
          <w:p w14:paraId="1086324E"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07448E31"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851" w:type="dxa"/>
            <w:tcBorders>
              <w:bottom w:val="single" w:sz="12" w:space="0" w:color="FF3300"/>
            </w:tcBorders>
          </w:tcPr>
          <w:p w14:paraId="6C0F9596"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shd w:val="clear" w:color="auto" w:fill="auto"/>
          </w:tcPr>
          <w:p w14:paraId="2CEA86A4"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1135" w:type="dxa"/>
            <w:tcBorders>
              <w:bottom w:val="single" w:sz="12" w:space="0" w:color="FF3300"/>
            </w:tcBorders>
          </w:tcPr>
          <w:p w14:paraId="3C3C11D4"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6784BA18"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c>
          <w:tcPr>
            <w:tcW w:w="994" w:type="dxa"/>
            <w:tcBorders>
              <w:bottom w:val="single" w:sz="12" w:space="0" w:color="FF3300"/>
            </w:tcBorders>
          </w:tcPr>
          <w:p w14:paraId="69E420E1" w14:textId="77777777" w:rsidR="00EA7AEE" w:rsidRDefault="00EA7AEE" w:rsidP="00FE3EA4">
            <w:pPr>
              <w:spacing w:line="276" w:lineRule="auto"/>
              <w:ind w:right="30"/>
              <w:jc w:val="right"/>
              <w:rPr>
                <w:sz w:val="20"/>
                <w:szCs w:val="20"/>
              </w:rPr>
            </w:pPr>
            <w:r w:rsidRPr="005C11F7">
              <w:rPr>
                <w:rFonts w:ascii="Calibri" w:eastAsia="Calibri" w:hAnsi="Calibri" w:cs="Calibri"/>
                <w:b/>
                <w:sz w:val="16"/>
                <w:szCs w:val="16"/>
              </w:rPr>
              <w:t>£</w:t>
            </w:r>
          </w:p>
        </w:tc>
      </w:tr>
      <w:tr w:rsidR="00EA7AEE" w:rsidRPr="00DA233A" w14:paraId="564BBF79" w14:textId="77777777" w:rsidTr="00FE3EA4">
        <w:trPr>
          <w:trHeight w:val="268"/>
        </w:trPr>
        <w:tc>
          <w:tcPr>
            <w:tcW w:w="7513" w:type="dxa"/>
            <w:tcBorders>
              <w:top w:val="single" w:sz="12" w:space="0" w:color="FF3300"/>
            </w:tcBorders>
            <w:shd w:val="clear" w:color="auto" w:fill="auto"/>
            <w:vAlign w:val="center"/>
          </w:tcPr>
          <w:p w14:paraId="56E30ED2" w14:textId="77777777" w:rsidR="00EA7AEE" w:rsidRDefault="00EA7AEE" w:rsidP="00FE3EA4">
            <w:pPr>
              <w:spacing w:line="276" w:lineRule="auto"/>
              <w:ind w:left="110" w:right="30"/>
              <w:rPr>
                <w:sz w:val="20"/>
                <w:szCs w:val="20"/>
              </w:rPr>
            </w:pPr>
            <w:r>
              <w:rPr>
                <w:rFonts w:ascii="Calibri Light" w:eastAsia="Calibri Light" w:hAnsi="Calibri Light" w:cs="Calibri Light"/>
                <w:sz w:val="16"/>
                <w:szCs w:val="16"/>
              </w:rPr>
              <w:t>Police and Crime Commissioner</w:t>
            </w:r>
          </w:p>
        </w:tc>
        <w:tc>
          <w:tcPr>
            <w:tcW w:w="850" w:type="dxa"/>
            <w:tcBorders>
              <w:top w:val="single" w:sz="12" w:space="0" w:color="FF3300"/>
            </w:tcBorders>
            <w:vAlign w:val="center"/>
          </w:tcPr>
          <w:p w14:paraId="5FBC771D"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88,300</w:t>
            </w:r>
          </w:p>
        </w:tc>
        <w:tc>
          <w:tcPr>
            <w:tcW w:w="992" w:type="dxa"/>
            <w:tcBorders>
              <w:top w:val="single" w:sz="12" w:space="0" w:color="FF3300"/>
            </w:tcBorders>
            <w:vAlign w:val="center"/>
          </w:tcPr>
          <w:p w14:paraId="5C3271CB"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851" w:type="dxa"/>
            <w:tcBorders>
              <w:top w:val="single" w:sz="12" w:space="0" w:color="FF3300"/>
            </w:tcBorders>
            <w:vAlign w:val="center"/>
          </w:tcPr>
          <w:p w14:paraId="164465EB"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992" w:type="dxa"/>
            <w:tcBorders>
              <w:top w:val="single" w:sz="12" w:space="0" w:color="FF3300"/>
            </w:tcBorders>
            <w:shd w:val="clear" w:color="auto" w:fill="auto"/>
            <w:vAlign w:val="center"/>
          </w:tcPr>
          <w:p w14:paraId="5906B4CC"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1135" w:type="dxa"/>
            <w:tcBorders>
              <w:top w:val="single" w:sz="12" w:space="0" w:color="FF3300"/>
            </w:tcBorders>
            <w:vAlign w:val="center"/>
          </w:tcPr>
          <w:p w14:paraId="7152DA70"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88,300</w:t>
            </w:r>
          </w:p>
        </w:tc>
        <w:tc>
          <w:tcPr>
            <w:tcW w:w="992" w:type="dxa"/>
            <w:tcBorders>
              <w:top w:val="single" w:sz="12" w:space="0" w:color="FF3300"/>
            </w:tcBorders>
            <w:vAlign w:val="center"/>
          </w:tcPr>
          <w:p w14:paraId="1292DCD9"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994" w:type="dxa"/>
            <w:tcBorders>
              <w:top w:val="single" w:sz="12" w:space="0" w:color="FF3300"/>
            </w:tcBorders>
            <w:vAlign w:val="center"/>
          </w:tcPr>
          <w:p w14:paraId="272F2283"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88,300</w:t>
            </w:r>
          </w:p>
        </w:tc>
      </w:tr>
      <w:tr w:rsidR="00EA7AEE" w:rsidRPr="00DA233A" w14:paraId="0987D418" w14:textId="77777777" w:rsidTr="00FE3EA4">
        <w:trPr>
          <w:trHeight w:val="268"/>
        </w:trPr>
        <w:tc>
          <w:tcPr>
            <w:tcW w:w="7513" w:type="dxa"/>
            <w:shd w:val="clear" w:color="auto" w:fill="F9E1DF"/>
            <w:vAlign w:val="center"/>
          </w:tcPr>
          <w:p w14:paraId="32FD7487" w14:textId="77777777" w:rsidR="00EA7AEE" w:rsidRDefault="00EA7AEE" w:rsidP="00FE3EA4">
            <w:pPr>
              <w:spacing w:line="276" w:lineRule="auto"/>
              <w:ind w:left="110" w:right="30"/>
              <w:rPr>
                <w:sz w:val="20"/>
                <w:szCs w:val="20"/>
              </w:rPr>
            </w:pPr>
            <w:r>
              <w:rPr>
                <w:rFonts w:ascii="Calibri Light" w:eastAsia="Calibri Light" w:hAnsi="Calibri Light" w:cs="Calibri Light"/>
                <w:sz w:val="16"/>
                <w:szCs w:val="16"/>
              </w:rPr>
              <w:t>Chief Executive and Solicitor (1)</w:t>
            </w:r>
          </w:p>
        </w:tc>
        <w:tc>
          <w:tcPr>
            <w:tcW w:w="850" w:type="dxa"/>
            <w:shd w:val="clear" w:color="auto" w:fill="F9E1DF"/>
            <w:vAlign w:val="center"/>
          </w:tcPr>
          <w:p w14:paraId="406C2447"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125,487</w:t>
            </w:r>
          </w:p>
        </w:tc>
        <w:tc>
          <w:tcPr>
            <w:tcW w:w="992" w:type="dxa"/>
            <w:shd w:val="clear" w:color="auto" w:fill="F9E1DF"/>
            <w:vAlign w:val="center"/>
          </w:tcPr>
          <w:p w14:paraId="0FB88B57"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851" w:type="dxa"/>
            <w:shd w:val="clear" w:color="auto" w:fill="F9E1DF"/>
            <w:vAlign w:val="center"/>
          </w:tcPr>
          <w:p w14:paraId="35C65063"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992" w:type="dxa"/>
            <w:shd w:val="clear" w:color="auto" w:fill="F9E1DF"/>
            <w:vAlign w:val="center"/>
          </w:tcPr>
          <w:p w14:paraId="1406C042"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w:t>
            </w:r>
          </w:p>
        </w:tc>
        <w:tc>
          <w:tcPr>
            <w:tcW w:w="1135" w:type="dxa"/>
            <w:shd w:val="clear" w:color="auto" w:fill="F9E1DF"/>
            <w:vAlign w:val="center"/>
          </w:tcPr>
          <w:p w14:paraId="620A52BB"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125,487</w:t>
            </w:r>
          </w:p>
        </w:tc>
        <w:tc>
          <w:tcPr>
            <w:tcW w:w="992" w:type="dxa"/>
            <w:shd w:val="clear" w:color="auto" w:fill="F9E1DF"/>
            <w:vAlign w:val="center"/>
          </w:tcPr>
          <w:p w14:paraId="4114B6F6"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18,948</w:t>
            </w:r>
          </w:p>
        </w:tc>
        <w:tc>
          <w:tcPr>
            <w:tcW w:w="994" w:type="dxa"/>
            <w:shd w:val="clear" w:color="auto" w:fill="F9E1DF"/>
            <w:vAlign w:val="center"/>
          </w:tcPr>
          <w:p w14:paraId="52BBCBD7" w14:textId="77777777" w:rsidR="00EA7AEE" w:rsidRPr="003C02DE" w:rsidRDefault="00EA7AEE" w:rsidP="00FE3EA4">
            <w:pPr>
              <w:spacing w:line="276" w:lineRule="auto"/>
              <w:ind w:right="30"/>
              <w:jc w:val="right"/>
              <w:rPr>
                <w:rFonts w:asciiTheme="majorHAnsi" w:hAnsiTheme="majorHAnsi"/>
                <w:sz w:val="16"/>
                <w:szCs w:val="16"/>
              </w:rPr>
            </w:pPr>
            <w:r w:rsidRPr="003C02DE">
              <w:rPr>
                <w:rFonts w:asciiTheme="majorHAnsi" w:hAnsiTheme="majorHAnsi"/>
                <w:sz w:val="16"/>
                <w:szCs w:val="16"/>
              </w:rPr>
              <w:t>144,435</w:t>
            </w:r>
          </w:p>
        </w:tc>
      </w:tr>
      <w:tr w:rsidR="00EA7AEE" w:rsidRPr="00DA233A" w14:paraId="6D7496CE" w14:textId="77777777" w:rsidTr="00FE3EA4">
        <w:trPr>
          <w:trHeight w:val="268"/>
        </w:trPr>
        <w:tc>
          <w:tcPr>
            <w:tcW w:w="7513" w:type="dxa"/>
            <w:shd w:val="clear" w:color="auto" w:fill="auto"/>
            <w:vAlign w:val="center"/>
          </w:tcPr>
          <w:p w14:paraId="3AE06028" w14:textId="77777777" w:rsidR="00EA7AEE" w:rsidRDefault="00EA7AEE" w:rsidP="00FE3EA4">
            <w:pPr>
              <w:spacing w:line="276" w:lineRule="auto"/>
              <w:ind w:left="108" w:right="28"/>
              <w:rPr>
                <w:rFonts w:ascii="Calibri Light" w:eastAsia="Calibri Light" w:hAnsi="Calibri Light" w:cs="Calibri Light"/>
                <w:sz w:val="16"/>
                <w:szCs w:val="16"/>
              </w:rPr>
            </w:pPr>
            <w:r>
              <w:rPr>
                <w:rFonts w:ascii="Calibri Light" w:eastAsia="Calibri Light" w:hAnsi="Calibri Light" w:cs="Calibri Light"/>
                <w:sz w:val="16"/>
                <w:szCs w:val="16"/>
              </w:rPr>
              <w:t>Chief Finance &amp; Commissioning Officer</w:t>
            </w:r>
          </w:p>
        </w:tc>
        <w:tc>
          <w:tcPr>
            <w:tcW w:w="850" w:type="dxa"/>
            <w:vAlign w:val="center"/>
          </w:tcPr>
          <w:p w14:paraId="4CD5A44A"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89,829</w:t>
            </w:r>
          </w:p>
        </w:tc>
        <w:tc>
          <w:tcPr>
            <w:tcW w:w="992" w:type="dxa"/>
            <w:vAlign w:val="center"/>
          </w:tcPr>
          <w:p w14:paraId="3B0C88D8"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851" w:type="dxa"/>
            <w:vAlign w:val="center"/>
          </w:tcPr>
          <w:p w14:paraId="6AEA97C3" w14:textId="77777777" w:rsidR="00EA7AEE" w:rsidRPr="00FC5A42" w:rsidRDefault="00EA7AEE" w:rsidP="00FE3EA4">
            <w:pPr>
              <w:spacing w:line="276" w:lineRule="auto"/>
              <w:ind w:right="30"/>
              <w:jc w:val="right"/>
              <w:rPr>
                <w:rFonts w:asciiTheme="majorHAnsi" w:eastAsia="Calibri Light" w:hAnsiTheme="majorHAnsi" w:cs="Calibri Light"/>
                <w:sz w:val="16"/>
                <w:szCs w:val="16"/>
              </w:rPr>
            </w:pPr>
            <w:r w:rsidRPr="00FC5A42">
              <w:rPr>
                <w:rFonts w:asciiTheme="majorHAnsi" w:eastAsia="Calibri Light" w:hAnsiTheme="majorHAnsi" w:cs="Calibri Light"/>
                <w:sz w:val="16"/>
                <w:szCs w:val="16"/>
              </w:rPr>
              <w:t>-</w:t>
            </w:r>
          </w:p>
        </w:tc>
        <w:tc>
          <w:tcPr>
            <w:tcW w:w="992" w:type="dxa"/>
            <w:shd w:val="clear" w:color="auto" w:fill="auto"/>
            <w:vAlign w:val="center"/>
          </w:tcPr>
          <w:p w14:paraId="44CD171D"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1135" w:type="dxa"/>
            <w:vAlign w:val="center"/>
          </w:tcPr>
          <w:p w14:paraId="0AFC965E"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89,829</w:t>
            </w:r>
          </w:p>
        </w:tc>
        <w:tc>
          <w:tcPr>
            <w:tcW w:w="992" w:type="dxa"/>
            <w:vAlign w:val="center"/>
          </w:tcPr>
          <w:p w14:paraId="17215E08"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13,564</w:t>
            </w:r>
          </w:p>
        </w:tc>
        <w:tc>
          <w:tcPr>
            <w:tcW w:w="994" w:type="dxa"/>
            <w:vAlign w:val="center"/>
          </w:tcPr>
          <w:p w14:paraId="76211020"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103,393</w:t>
            </w:r>
          </w:p>
        </w:tc>
      </w:tr>
      <w:tr w:rsidR="00EA7AEE" w:rsidRPr="00DA233A" w14:paraId="0A397444" w14:textId="77777777" w:rsidTr="00FE3EA4">
        <w:trPr>
          <w:trHeight w:val="268"/>
        </w:trPr>
        <w:tc>
          <w:tcPr>
            <w:tcW w:w="7513" w:type="dxa"/>
            <w:shd w:val="clear" w:color="auto" w:fill="F9E1DF"/>
            <w:vAlign w:val="center"/>
          </w:tcPr>
          <w:p w14:paraId="2CCA4E5B" w14:textId="77777777" w:rsidR="00EA7AEE" w:rsidRPr="00507118" w:rsidRDefault="00EA7AEE" w:rsidP="00FE3EA4">
            <w:pPr>
              <w:spacing w:line="276" w:lineRule="auto"/>
              <w:ind w:left="108" w:right="28"/>
              <w:rPr>
                <w:rFonts w:ascii="Calibri Light" w:eastAsia="Calibri Light" w:hAnsi="Calibri Light" w:cs="Calibri Light"/>
                <w:sz w:val="16"/>
                <w:szCs w:val="16"/>
              </w:rPr>
            </w:pPr>
            <w:r w:rsidRPr="00507118">
              <w:rPr>
                <w:rFonts w:ascii="Calibri Light" w:eastAsia="Calibri Light" w:hAnsi="Calibri Light" w:cs="Calibri Light"/>
                <w:sz w:val="16"/>
                <w:szCs w:val="16"/>
              </w:rPr>
              <w:t xml:space="preserve">Chief Constable – L Poultney </w:t>
            </w:r>
          </w:p>
        </w:tc>
        <w:tc>
          <w:tcPr>
            <w:tcW w:w="850" w:type="dxa"/>
            <w:shd w:val="clear" w:color="auto" w:fill="F9E1DF"/>
            <w:vAlign w:val="center"/>
          </w:tcPr>
          <w:p w14:paraId="682CB3BA"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168,021</w:t>
            </w:r>
          </w:p>
        </w:tc>
        <w:tc>
          <w:tcPr>
            <w:tcW w:w="992" w:type="dxa"/>
            <w:shd w:val="clear" w:color="auto" w:fill="F9E1DF"/>
            <w:vAlign w:val="center"/>
          </w:tcPr>
          <w:p w14:paraId="15F7C907"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851" w:type="dxa"/>
            <w:shd w:val="clear" w:color="auto" w:fill="F9E1DF"/>
            <w:vAlign w:val="center"/>
          </w:tcPr>
          <w:p w14:paraId="5DE7DEF1" w14:textId="77777777" w:rsidR="00EA7AEE" w:rsidRPr="00FC5A42" w:rsidRDefault="00EA7AEE" w:rsidP="00FE3EA4">
            <w:pPr>
              <w:spacing w:line="276" w:lineRule="auto"/>
              <w:ind w:right="30"/>
              <w:jc w:val="right"/>
              <w:rPr>
                <w:rFonts w:asciiTheme="majorHAnsi" w:eastAsia="Calibri Light" w:hAnsiTheme="majorHAnsi" w:cs="Calibri Light"/>
                <w:sz w:val="16"/>
                <w:szCs w:val="16"/>
              </w:rPr>
            </w:pPr>
            <w:r w:rsidRPr="00FC5A42">
              <w:rPr>
                <w:rFonts w:asciiTheme="majorHAnsi" w:eastAsia="Calibri Light" w:hAnsiTheme="majorHAnsi" w:cs="Calibri Light"/>
                <w:sz w:val="16"/>
                <w:szCs w:val="16"/>
              </w:rPr>
              <w:t>-</w:t>
            </w:r>
          </w:p>
        </w:tc>
        <w:tc>
          <w:tcPr>
            <w:tcW w:w="992" w:type="dxa"/>
            <w:shd w:val="clear" w:color="auto" w:fill="F9E1DF"/>
            <w:vAlign w:val="center"/>
          </w:tcPr>
          <w:p w14:paraId="2360B5BE"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1135" w:type="dxa"/>
            <w:shd w:val="clear" w:color="auto" w:fill="F9E1DF"/>
            <w:vAlign w:val="center"/>
          </w:tcPr>
          <w:p w14:paraId="50290CF8"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168,021</w:t>
            </w:r>
          </w:p>
        </w:tc>
        <w:tc>
          <w:tcPr>
            <w:tcW w:w="992" w:type="dxa"/>
            <w:shd w:val="clear" w:color="auto" w:fill="F9E1DF"/>
            <w:vAlign w:val="center"/>
          </w:tcPr>
          <w:p w14:paraId="51E362DB"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52,086</w:t>
            </w:r>
          </w:p>
        </w:tc>
        <w:tc>
          <w:tcPr>
            <w:tcW w:w="994" w:type="dxa"/>
            <w:shd w:val="clear" w:color="auto" w:fill="F9E1DF"/>
            <w:vAlign w:val="center"/>
          </w:tcPr>
          <w:p w14:paraId="1B544074"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220,107</w:t>
            </w:r>
          </w:p>
        </w:tc>
      </w:tr>
      <w:tr w:rsidR="00EA7AEE" w:rsidRPr="00DA233A" w14:paraId="16B2F18C" w14:textId="77777777" w:rsidTr="00FE3EA4">
        <w:trPr>
          <w:trHeight w:val="268"/>
        </w:trPr>
        <w:tc>
          <w:tcPr>
            <w:tcW w:w="7513" w:type="dxa"/>
            <w:shd w:val="clear" w:color="auto" w:fill="auto"/>
            <w:vAlign w:val="center"/>
          </w:tcPr>
          <w:p w14:paraId="592E0B2D" w14:textId="77777777" w:rsidR="00EA7AEE" w:rsidRPr="00507118" w:rsidRDefault="00EA7AEE" w:rsidP="00FE3EA4">
            <w:pPr>
              <w:spacing w:line="276" w:lineRule="auto"/>
              <w:ind w:left="108" w:right="28"/>
              <w:rPr>
                <w:rFonts w:ascii="Calibri Light" w:eastAsia="Calibri Light" w:hAnsi="Calibri Light" w:cs="Calibri Light"/>
                <w:sz w:val="16"/>
                <w:szCs w:val="16"/>
              </w:rPr>
            </w:pPr>
            <w:r w:rsidRPr="00507118">
              <w:rPr>
                <w:rFonts w:ascii="Calibri Light" w:eastAsia="Calibri Light" w:hAnsi="Calibri Light" w:cs="Calibri Light"/>
                <w:sz w:val="16"/>
                <w:szCs w:val="16"/>
              </w:rPr>
              <w:t xml:space="preserve">Deputy Chief Constable – T Forber </w:t>
            </w:r>
          </w:p>
        </w:tc>
        <w:tc>
          <w:tcPr>
            <w:tcW w:w="850" w:type="dxa"/>
            <w:shd w:val="clear" w:color="auto" w:fill="auto"/>
            <w:vAlign w:val="center"/>
          </w:tcPr>
          <w:p w14:paraId="566F9935"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139,213</w:t>
            </w:r>
          </w:p>
        </w:tc>
        <w:tc>
          <w:tcPr>
            <w:tcW w:w="992" w:type="dxa"/>
            <w:shd w:val="clear" w:color="auto" w:fill="auto"/>
            <w:vAlign w:val="center"/>
          </w:tcPr>
          <w:p w14:paraId="12557A9F"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851" w:type="dxa"/>
            <w:shd w:val="clear" w:color="auto" w:fill="auto"/>
            <w:vAlign w:val="center"/>
          </w:tcPr>
          <w:p w14:paraId="744DDC9B" w14:textId="77777777" w:rsidR="00EA7AEE" w:rsidRPr="00FC5A42" w:rsidRDefault="00EA7AEE" w:rsidP="00FE3EA4">
            <w:pPr>
              <w:spacing w:line="276" w:lineRule="auto"/>
              <w:ind w:right="30"/>
              <w:jc w:val="right"/>
              <w:rPr>
                <w:rFonts w:asciiTheme="majorHAnsi" w:eastAsia="Calibri Light" w:hAnsiTheme="majorHAnsi" w:cs="Calibri Light"/>
                <w:sz w:val="16"/>
                <w:szCs w:val="16"/>
              </w:rPr>
            </w:pPr>
            <w:r w:rsidRPr="00FC5A42">
              <w:rPr>
                <w:rFonts w:asciiTheme="majorHAnsi" w:eastAsia="Calibri Light" w:hAnsiTheme="majorHAnsi" w:cs="Calibri Light"/>
                <w:sz w:val="16"/>
                <w:szCs w:val="16"/>
              </w:rPr>
              <w:t>-</w:t>
            </w:r>
          </w:p>
        </w:tc>
        <w:tc>
          <w:tcPr>
            <w:tcW w:w="992" w:type="dxa"/>
            <w:shd w:val="clear" w:color="auto" w:fill="auto"/>
            <w:vAlign w:val="center"/>
          </w:tcPr>
          <w:p w14:paraId="6A152503"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w:t>
            </w:r>
          </w:p>
        </w:tc>
        <w:tc>
          <w:tcPr>
            <w:tcW w:w="1135" w:type="dxa"/>
            <w:shd w:val="clear" w:color="auto" w:fill="auto"/>
            <w:vAlign w:val="center"/>
          </w:tcPr>
          <w:p w14:paraId="4839C3EC"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139,213</w:t>
            </w:r>
          </w:p>
        </w:tc>
        <w:tc>
          <w:tcPr>
            <w:tcW w:w="992" w:type="dxa"/>
            <w:shd w:val="clear" w:color="auto" w:fill="auto"/>
            <w:vAlign w:val="center"/>
          </w:tcPr>
          <w:p w14:paraId="6B1E1AC9"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43,032</w:t>
            </w:r>
          </w:p>
        </w:tc>
        <w:tc>
          <w:tcPr>
            <w:tcW w:w="994" w:type="dxa"/>
            <w:shd w:val="clear" w:color="auto" w:fill="auto"/>
            <w:vAlign w:val="center"/>
          </w:tcPr>
          <w:p w14:paraId="7CF679FE" w14:textId="77777777" w:rsidR="00EA7AEE" w:rsidRPr="003C02DE" w:rsidRDefault="00EA7AEE" w:rsidP="00FE3EA4">
            <w:pPr>
              <w:spacing w:line="276" w:lineRule="auto"/>
              <w:ind w:right="30"/>
              <w:jc w:val="right"/>
              <w:rPr>
                <w:rFonts w:asciiTheme="majorHAnsi" w:eastAsia="Calibri Light" w:hAnsiTheme="majorHAnsi" w:cs="Calibri Light"/>
                <w:sz w:val="16"/>
                <w:szCs w:val="16"/>
              </w:rPr>
            </w:pPr>
            <w:r w:rsidRPr="003C02DE">
              <w:rPr>
                <w:rFonts w:asciiTheme="majorHAnsi" w:eastAsia="Calibri Light" w:hAnsiTheme="majorHAnsi" w:cs="Calibri Light"/>
                <w:sz w:val="16"/>
                <w:szCs w:val="16"/>
              </w:rPr>
              <w:t>182,245</w:t>
            </w:r>
          </w:p>
        </w:tc>
      </w:tr>
      <w:tr w:rsidR="00EA7AEE" w:rsidRPr="00DA233A" w14:paraId="6680E095" w14:textId="77777777" w:rsidTr="00FE3EA4">
        <w:trPr>
          <w:trHeight w:val="268"/>
        </w:trPr>
        <w:tc>
          <w:tcPr>
            <w:tcW w:w="7513" w:type="dxa"/>
            <w:shd w:val="clear" w:color="auto" w:fill="F9E1DF"/>
            <w:vAlign w:val="center"/>
          </w:tcPr>
          <w:p w14:paraId="69E94D77" w14:textId="77777777" w:rsidR="00EA7AEE" w:rsidRDefault="00EA7AEE" w:rsidP="00FE3EA4">
            <w:pPr>
              <w:spacing w:line="276" w:lineRule="auto"/>
              <w:ind w:left="108" w:right="28"/>
              <w:rPr>
                <w:rFonts w:ascii="Calibri Light" w:eastAsia="Calibri Light" w:hAnsi="Calibri Light" w:cs="Calibri Light"/>
                <w:sz w:val="16"/>
                <w:szCs w:val="16"/>
              </w:rPr>
            </w:pPr>
            <w:r w:rsidRPr="00507118">
              <w:rPr>
                <w:rFonts w:ascii="Calibri Light" w:eastAsia="Calibri Light" w:hAnsi="Calibri Light" w:cs="Calibri Light"/>
                <w:sz w:val="16"/>
                <w:szCs w:val="16"/>
              </w:rPr>
              <w:t xml:space="preserve">Assistant Chief Constable – Local Policing &amp; </w:t>
            </w:r>
            <w:r>
              <w:rPr>
                <w:rFonts w:ascii="Calibri Light" w:eastAsia="Calibri Light" w:hAnsi="Calibri Light" w:cs="Calibri Light"/>
                <w:sz w:val="16"/>
                <w:szCs w:val="16"/>
              </w:rPr>
              <w:t>Force Control Room</w:t>
            </w:r>
          </w:p>
        </w:tc>
        <w:tc>
          <w:tcPr>
            <w:tcW w:w="850" w:type="dxa"/>
            <w:shd w:val="clear" w:color="auto" w:fill="F9E1DF"/>
            <w:vAlign w:val="center"/>
          </w:tcPr>
          <w:p w14:paraId="364DC49E"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112,388</w:t>
            </w:r>
          </w:p>
        </w:tc>
        <w:tc>
          <w:tcPr>
            <w:tcW w:w="992" w:type="dxa"/>
            <w:shd w:val="clear" w:color="auto" w:fill="F9E1DF"/>
            <w:vAlign w:val="center"/>
          </w:tcPr>
          <w:p w14:paraId="607CBAF0"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F9E1DF"/>
            <w:vAlign w:val="center"/>
          </w:tcPr>
          <w:p w14:paraId="2C1C655A"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F9E1DF"/>
            <w:vAlign w:val="center"/>
          </w:tcPr>
          <w:p w14:paraId="5868F134"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F9E1DF"/>
            <w:vAlign w:val="center"/>
          </w:tcPr>
          <w:p w14:paraId="4CFA4AF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112,388</w:t>
            </w:r>
          </w:p>
        </w:tc>
        <w:tc>
          <w:tcPr>
            <w:tcW w:w="992" w:type="dxa"/>
            <w:shd w:val="clear" w:color="auto" w:fill="F9E1DF"/>
            <w:vAlign w:val="center"/>
          </w:tcPr>
          <w:p w14:paraId="391B5906"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34,703</w:t>
            </w:r>
          </w:p>
        </w:tc>
        <w:tc>
          <w:tcPr>
            <w:tcW w:w="994" w:type="dxa"/>
            <w:shd w:val="clear" w:color="auto" w:fill="F9E1DF"/>
            <w:vAlign w:val="center"/>
          </w:tcPr>
          <w:p w14:paraId="69330CD9"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147,091</w:t>
            </w:r>
          </w:p>
        </w:tc>
      </w:tr>
      <w:tr w:rsidR="00EA7AEE" w:rsidRPr="006350E4" w14:paraId="26B966B0" w14:textId="77777777" w:rsidTr="00FE3EA4">
        <w:trPr>
          <w:trHeight w:val="268"/>
        </w:trPr>
        <w:tc>
          <w:tcPr>
            <w:tcW w:w="7513" w:type="dxa"/>
            <w:shd w:val="clear" w:color="auto" w:fill="auto"/>
            <w:vAlign w:val="center"/>
          </w:tcPr>
          <w:p w14:paraId="7934A8B7" w14:textId="77777777" w:rsidR="00EA7AEE" w:rsidRPr="00507118" w:rsidRDefault="00EA7AEE" w:rsidP="00FE3EA4">
            <w:pPr>
              <w:spacing w:line="276" w:lineRule="auto"/>
              <w:ind w:left="108" w:right="28"/>
              <w:rPr>
                <w:rFonts w:ascii="Calibri Light" w:eastAsia="Calibri Light" w:hAnsi="Calibri Light" w:cs="Calibri Light"/>
                <w:sz w:val="16"/>
                <w:szCs w:val="16"/>
              </w:rPr>
            </w:pPr>
            <w:r>
              <w:rPr>
                <w:rFonts w:ascii="Calibri Light" w:eastAsia="Calibri Light" w:hAnsi="Calibri Light" w:cs="Calibri Light"/>
                <w:sz w:val="16"/>
                <w:szCs w:val="16"/>
              </w:rPr>
              <w:t xml:space="preserve">Assistant Chief Constable – Crime Services </w:t>
            </w:r>
          </w:p>
        </w:tc>
        <w:tc>
          <w:tcPr>
            <w:tcW w:w="850" w:type="dxa"/>
            <w:shd w:val="clear" w:color="auto" w:fill="auto"/>
            <w:vAlign w:val="center"/>
          </w:tcPr>
          <w:p w14:paraId="74396698"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112,993</w:t>
            </w:r>
          </w:p>
        </w:tc>
        <w:tc>
          <w:tcPr>
            <w:tcW w:w="992" w:type="dxa"/>
            <w:shd w:val="clear" w:color="auto" w:fill="auto"/>
            <w:vAlign w:val="center"/>
          </w:tcPr>
          <w:p w14:paraId="5921C7A2"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auto"/>
            <w:vAlign w:val="center"/>
          </w:tcPr>
          <w:p w14:paraId="7FF479C6"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auto"/>
            <w:vAlign w:val="center"/>
          </w:tcPr>
          <w:p w14:paraId="60F09EA8"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auto"/>
            <w:vAlign w:val="center"/>
          </w:tcPr>
          <w:p w14:paraId="0A038B72"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112,993</w:t>
            </w:r>
          </w:p>
        </w:tc>
        <w:tc>
          <w:tcPr>
            <w:tcW w:w="992" w:type="dxa"/>
            <w:shd w:val="clear" w:color="auto" w:fill="auto"/>
            <w:vAlign w:val="center"/>
          </w:tcPr>
          <w:p w14:paraId="450943E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30,826</w:t>
            </w:r>
          </w:p>
        </w:tc>
        <w:tc>
          <w:tcPr>
            <w:tcW w:w="994" w:type="dxa"/>
            <w:shd w:val="clear" w:color="auto" w:fill="auto"/>
            <w:vAlign w:val="center"/>
          </w:tcPr>
          <w:p w14:paraId="0F7F6E5C"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143,819</w:t>
            </w:r>
          </w:p>
        </w:tc>
      </w:tr>
      <w:tr w:rsidR="00EA7AEE" w:rsidRPr="00DA233A" w14:paraId="6EC3C9EB" w14:textId="77777777" w:rsidTr="00FE3EA4">
        <w:trPr>
          <w:trHeight w:val="268"/>
        </w:trPr>
        <w:tc>
          <w:tcPr>
            <w:tcW w:w="7513" w:type="dxa"/>
            <w:shd w:val="clear" w:color="auto" w:fill="F9E1DF"/>
            <w:vAlign w:val="center"/>
          </w:tcPr>
          <w:p w14:paraId="31A5284F" w14:textId="77777777" w:rsidR="00EA7AEE" w:rsidRDefault="00EA7AEE" w:rsidP="00FE3EA4">
            <w:pPr>
              <w:spacing w:line="276" w:lineRule="auto"/>
              <w:ind w:left="108" w:right="28"/>
              <w:rPr>
                <w:rFonts w:ascii="Calibri Light" w:eastAsia="Calibri Light" w:hAnsi="Calibri Light" w:cs="Calibri Light"/>
                <w:sz w:val="16"/>
                <w:szCs w:val="16"/>
              </w:rPr>
            </w:pPr>
            <w:r>
              <w:rPr>
                <w:rFonts w:ascii="Calibri Light" w:eastAsia="Calibri Light" w:hAnsi="Calibri Light" w:cs="Calibri Light"/>
                <w:sz w:val="16"/>
                <w:szCs w:val="16"/>
              </w:rPr>
              <w:t xml:space="preserve">Assistant Chief Constable – Ops Support </w:t>
            </w:r>
          </w:p>
        </w:tc>
        <w:tc>
          <w:tcPr>
            <w:tcW w:w="850" w:type="dxa"/>
            <w:shd w:val="clear" w:color="auto" w:fill="F9E1DF"/>
            <w:vAlign w:val="center"/>
          </w:tcPr>
          <w:p w14:paraId="28082549"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66,209</w:t>
            </w:r>
          </w:p>
        </w:tc>
        <w:tc>
          <w:tcPr>
            <w:tcW w:w="992" w:type="dxa"/>
            <w:shd w:val="clear" w:color="auto" w:fill="F9E1DF"/>
            <w:vAlign w:val="center"/>
          </w:tcPr>
          <w:p w14:paraId="5B8B190A"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F9E1DF"/>
            <w:vAlign w:val="center"/>
          </w:tcPr>
          <w:p w14:paraId="024C8554"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F9E1DF"/>
            <w:vAlign w:val="center"/>
          </w:tcPr>
          <w:p w14:paraId="4CA3A22F"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F9E1DF"/>
            <w:vAlign w:val="center"/>
          </w:tcPr>
          <w:p w14:paraId="3C91C788"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66,209</w:t>
            </w:r>
          </w:p>
        </w:tc>
        <w:tc>
          <w:tcPr>
            <w:tcW w:w="992" w:type="dxa"/>
            <w:shd w:val="clear" w:color="auto" w:fill="F9E1DF"/>
            <w:vAlign w:val="center"/>
          </w:tcPr>
          <w:p w14:paraId="3FA090CF"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4" w:type="dxa"/>
            <w:shd w:val="clear" w:color="auto" w:fill="F9E1DF"/>
            <w:vAlign w:val="center"/>
          </w:tcPr>
          <w:p w14:paraId="0DE03E54"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66,209</w:t>
            </w:r>
          </w:p>
        </w:tc>
      </w:tr>
      <w:tr w:rsidR="00EA7AEE" w:rsidRPr="00DA233A" w14:paraId="7CC04E84" w14:textId="77777777" w:rsidTr="00FE3EA4">
        <w:trPr>
          <w:trHeight w:val="268"/>
        </w:trPr>
        <w:tc>
          <w:tcPr>
            <w:tcW w:w="7513" w:type="dxa"/>
            <w:shd w:val="clear" w:color="auto" w:fill="auto"/>
            <w:vAlign w:val="center"/>
          </w:tcPr>
          <w:p w14:paraId="68263F6B" w14:textId="77777777" w:rsidR="00EA7AEE" w:rsidRPr="00507118" w:rsidRDefault="00EA7AEE" w:rsidP="00FE3EA4">
            <w:pPr>
              <w:spacing w:line="276" w:lineRule="auto"/>
              <w:ind w:left="108" w:right="28"/>
              <w:rPr>
                <w:rFonts w:ascii="Calibri Light" w:eastAsia="Calibri Light" w:hAnsi="Calibri Light" w:cs="Calibri Light"/>
                <w:sz w:val="16"/>
                <w:szCs w:val="16"/>
              </w:rPr>
            </w:pPr>
            <w:r w:rsidRPr="00FE28B6">
              <w:rPr>
                <w:rFonts w:ascii="Calibri Light" w:eastAsia="Calibri Light" w:hAnsi="Calibri Light" w:cs="Calibri Light"/>
                <w:sz w:val="16"/>
                <w:szCs w:val="16"/>
              </w:rPr>
              <w:t xml:space="preserve">T/Assistant Chief Constable </w:t>
            </w:r>
            <w:r>
              <w:rPr>
                <w:rFonts w:ascii="Calibri Light" w:eastAsia="Calibri Light" w:hAnsi="Calibri Light" w:cs="Calibri Light"/>
                <w:sz w:val="16"/>
                <w:szCs w:val="16"/>
              </w:rPr>
              <w:t>–</w:t>
            </w:r>
            <w:r w:rsidRPr="00FE28B6">
              <w:rPr>
                <w:rFonts w:ascii="Calibri Light" w:eastAsia="Calibri Light" w:hAnsi="Calibri Light" w:cs="Calibri Light"/>
                <w:sz w:val="16"/>
                <w:szCs w:val="16"/>
              </w:rPr>
              <w:t xml:space="preserve"> </w:t>
            </w:r>
            <w:r>
              <w:rPr>
                <w:rFonts w:ascii="Calibri Light" w:eastAsia="Calibri Light" w:hAnsi="Calibri Light" w:cs="Calibri Light"/>
                <w:sz w:val="16"/>
                <w:szCs w:val="16"/>
              </w:rPr>
              <w:t>Crime Services (2)</w:t>
            </w:r>
          </w:p>
        </w:tc>
        <w:tc>
          <w:tcPr>
            <w:tcW w:w="850" w:type="dxa"/>
            <w:shd w:val="clear" w:color="auto" w:fill="auto"/>
            <w:vAlign w:val="center"/>
          </w:tcPr>
          <w:p w14:paraId="1E5BE03D"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49,014</w:t>
            </w:r>
          </w:p>
        </w:tc>
        <w:tc>
          <w:tcPr>
            <w:tcW w:w="992" w:type="dxa"/>
            <w:shd w:val="clear" w:color="auto" w:fill="auto"/>
            <w:vAlign w:val="center"/>
          </w:tcPr>
          <w:p w14:paraId="45B63B02"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auto"/>
            <w:vAlign w:val="center"/>
          </w:tcPr>
          <w:p w14:paraId="7B029410"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auto"/>
            <w:vAlign w:val="center"/>
          </w:tcPr>
          <w:p w14:paraId="2CF72FF0"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auto"/>
            <w:vAlign w:val="center"/>
          </w:tcPr>
          <w:p w14:paraId="21F6C30F"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49,014</w:t>
            </w:r>
          </w:p>
        </w:tc>
        <w:tc>
          <w:tcPr>
            <w:tcW w:w="992" w:type="dxa"/>
            <w:shd w:val="clear" w:color="auto" w:fill="auto"/>
            <w:vAlign w:val="center"/>
          </w:tcPr>
          <w:p w14:paraId="12A5EB1F"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15,001</w:t>
            </w:r>
          </w:p>
        </w:tc>
        <w:tc>
          <w:tcPr>
            <w:tcW w:w="994" w:type="dxa"/>
            <w:shd w:val="clear" w:color="auto" w:fill="auto"/>
            <w:vAlign w:val="center"/>
          </w:tcPr>
          <w:p w14:paraId="0239C17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64,015</w:t>
            </w:r>
          </w:p>
        </w:tc>
      </w:tr>
      <w:tr w:rsidR="00EA7AEE" w:rsidRPr="00DA233A" w14:paraId="72506359" w14:textId="77777777" w:rsidTr="00FE3EA4">
        <w:trPr>
          <w:trHeight w:val="268"/>
        </w:trPr>
        <w:tc>
          <w:tcPr>
            <w:tcW w:w="7513" w:type="dxa"/>
            <w:shd w:val="clear" w:color="auto" w:fill="F9E1DF"/>
            <w:vAlign w:val="center"/>
          </w:tcPr>
          <w:p w14:paraId="78911F0E" w14:textId="77777777" w:rsidR="00EA7AEE" w:rsidRDefault="00EA7AEE" w:rsidP="00FE3EA4">
            <w:pPr>
              <w:spacing w:line="276" w:lineRule="auto"/>
              <w:ind w:left="108" w:right="28"/>
              <w:rPr>
                <w:rFonts w:ascii="Calibri Light" w:eastAsia="Calibri Light" w:hAnsi="Calibri Light" w:cs="Calibri Light"/>
                <w:sz w:val="16"/>
                <w:szCs w:val="16"/>
              </w:rPr>
            </w:pPr>
            <w:r w:rsidRPr="00FE28B6">
              <w:rPr>
                <w:rFonts w:ascii="Calibri Light" w:eastAsia="Calibri Light" w:hAnsi="Calibri Light" w:cs="Calibri Light"/>
                <w:sz w:val="16"/>
                <w:szCs w:val="16"/>
              </w:rPr>
              <w:t xml:space="preserve">T/Assistant Chief Constable </w:t>
            </w:r>
            <w:r>
              <w:rPr>
                <w:rFonts w:ascii="Calibri Light" w:eastAsia="Calibri Light" w:hAnsi="Calibri Light" w:cs="Calibri Light"/>
                <w:sz w:val="16"/>
                <w:szCs w:val="16"/>
              </w:rPr>
              <w:t>– Technology Based Savings and Efficiencies (3)</w:t>
            </w:r>
          </w:p>
        </w:tc>
        <w:tc>
          <w:tcPr>
            <w:tcW w:w="850" w:type="dxa"/>
            <w:shd w:val="clear" w:color="auto" w:fill="F9E1DF"/>
            <w:vAlign w:val="center"/>
          </w:tcPr>
          <w:p w14:paraId="72614BA7"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23,179</w:t>
            </w:r>
          </w:p>
        </w:tc>
        <w:tc>
          <w:tcPr>
            <w:tcW w:w="992" w:type="dxa"/>
            <w:shd w:val="clear" w:color="auto" w:fill="F9E1DF"/>
            <w:vAlign w:val="center"/>
          </w:tcPr>
          <w:p w14:paraId="19A03158"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F9E1DF"/>
            <w:vAlign w:val="center"/>
          </w:tcPr>
          <w:p w14:paraId="3191B132"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F9E1DF"/>
            <w:vAlign w:val="center"/>
          </w:tcPr>
          <w:p w14:paraId="3D4795C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F9E1DF"/>
            <w:vAlign w:val="center"/>
          </w:tcPr>
          <w:p w14:paraId="7E4A6349"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23,179</w:t>
            </w:r>
          </w:p>
        </w:tc>
        <w:tc>
          <w:tcPr>
            <w:tcW w:w="992" w:type="dxa"/>
            <w:shd w:val="clear" w:color="auto" w:fill="F9E1DF"/>
            <w:vAlign w:val="center"/>
          </w:tcPr>
          <w:p w14:paraId="06CFDFDC"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7,167</w:t>
            </w:r>
          </w:p>
        </w:tc>
        <w:tc>
          <w:tcPr>
            <w:tcW w:w="994" w:type="dxa"/>
            <w:shd w:val="clear" w:color="auto" w:fill="F9E1DF"/>
            <w:vAlign w:val="center"/>
          </w:tcPr>
          <w:p w14:paraId="6FCBA39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30,346</w:t>
            </w:r>
          </w:p>
        </w:tc>
      </w:tr>
      <w:tr w:rsidR="00EA7AEE" w:rsidRPr="00DA233A" w14:paraId="73300C4E" w14:textId="77777777" w:rsidTr="00FE3EA4">
        <w:trPr>
          <w:trHeight w:val="268"/>
        </w:trPr>
        <w:tc>
          <w:tcPr>
            <w:tcW w:w="7513" w:type="dxa"/>
            <w:shd w:val="clear" w:color="auto" w:fill="auto"/>
            <w:vAlign w:val="center"/>
          </w:tcPr>
          <w:p w14:paraId="110038DB" w14:textId="77777777" w:rsidR="00EA7AEE" w:rsidRDefault="00EA7AEE" w:rsidP="00FE3EA4">
            <w:pPr>
              <w:spacing w:line="276" w:lineRule="auto"/>
              <w:ind w:left="108" w:right="28"/>
              <w:rPr>
                <w:rFonts w:ascii="Calibri Light" w:eastAsia="Calibri Light" w:hAnsi="Calibri Light" w:cs="Calibri Light"/>
                <w:sz w:val="16"/>
                <w:szCs w:val="16"/>
              </w:rPr>
            </w:pPr>
            <w:r w:rsidRPr="00FE28B6">
              <w:rPr>
                <w:rFonts w:ascii="Calibri Light" w:eastAsia="Calibri Light" w:hAnsi="Calibri Light" w:cs="Calibri Light"/>
                <w:sz w:val="16"/>
                <w:szCs w:val="16"/>
              </w:rPr>
              <w:t>T/Assistant Chief Constable - Local Policing, CJAD, Custody &amp; Force Control Room</w:t>
            </w:r>
            <w:r>
              <w:rPr>
                <w:rFonts w:ascii="Calibri Light" w:eastAsia="Calibri Light" w:hAnsi="Calibri Light" w:cs="Calibri Light"/>
                <w:sz w:val="16"/>
                <w:szCs w:val="16"/>
              </w:rPr>
              <w:t xml:space="preserve"> (4)</w:t>
            </w:r>
          </w:p>
        </w:tc>
        <w:tc>
          <w:tcPr>
            <w:tcW w:w="850" w:type="dxa"/>
            <w:shd w:val="clear" w:color="auto" w:fill="auto"/>
            <w:vAlign w:val="center"/>
          </w:tcPr>
          <w:p w14:paraId="5091F636"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40,227</w:t>
            </w:r>
          </w:p>
        </w:tc>
        <w:tc>
          <w:tcPr>
            <w:tcW w:w="992" w:type="dxa"/>
            <w:shd w:val="clear" w:color="auto" w:fill="auto"/>
            <w:vAlign w:val="center"/>
          </w:tcPr>
          <w:p w14:paraId="0A9F487E"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auto"/>
            <w:vAlign w:val="center"/>
          </w:tcPr>
          <w:p w14:paraId="1BACB935"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auto"/>
            <w:vAlign w:val="center"/>
          </w:tcPr>
          <w:p w14:paraId="4C49D8E8"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auto"/>
            <w:vAlign w:val="center"/>
          </w:tcPr>
          <w:p w14:paraId="48130E07"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40,227</w:t>
            </w:r>
          </w:p>
        </w:tc>
        <w:tc>
          <w:tcPr>
            <w:tcW w:w="992" w:type="dxa"/>
            <w:shd w:val="clear" w:color="auto" w:fill="auto"/>
            <w:vAlign w:val="center"/>
          </w:tcPr>
          <w:p w14:paraId="1E0E02E7"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12,471</w:t>
            </w:r>
          </w:p>
        </w:tc>
        <w:tc>
          <w:tcPr>
            <w:tcW w:w="994" w:type="dxa"/>
            <w:shd w:val="clear" w:color="auto" w:fill="auto"/>
            <w:vAlign w:val="center"/>
          </w:tcPr>
          <w:p w14:paraId="1A922206"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52,698</w:t>
            </w:r>
          </w:p>
        </w:tc>
      </w:tr>
      <w:tr w:rsidR="00EA7AEE" w:rsidRPr="0053686D" w14:paraId="7EAF306C" w14:textId="77777777" w:rsidTr="00FE3EA4">
        <w:trPr>
          <w:trHeight w:val="268"/>
        </w:trPr>
        <w:tc>
          <w:tcPr>
            <w:tcW w:w="7513" w:type="dxa"/>
            <w:shd w:val="clear" w:color="auto" w:fill="F9E1DF"/>
            <w:vAlign w:val="center"/>
          </w:tcPr>
          <w:p w14:paraId="1554FB28" w14:textId="77777777" w:rsidR="00EA7AEE" w:rsidRDefault="00EA7AEE" w:rsidP="00FE3EA4">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 xml:space="preserve">Assistant Chief Officer - </w:t>
            </w:r>
            <w:r w:rsidRPr="00367E2F">
              <w:rPr>
                <w:rFonts w:ascii="Calibri Light" w:eastAsia="Calibri Light" w:hAnsi="Calibri Light" w:cs="Calibri Light"/>
                <w:sz w:val="16"/>
                <w:szCs w:val="16"/>
              </w:rPr>
              <w:t>Resources</w:t>
            </w:r>
            <w:r>
              <w:rPr>
                <w:rFonts w:ascii="Calibri Light" w:eastAsia="Calibri Light" w:hAnsi="Calibri Light" w:cs="Calibri Light"/>
                <w:sz w:val="16"/>
                <w:szCs w:val="16"/>
              </w:rPr>
              <w:t xml:space="preserve"> (5)</w:t>
            </w:r>
          </w:p>
        </w:tc>
        <w:tc>
          <w:tcPr>
            <w:tcW w:w="850" w:type="dxa"/>
            <w:shd w:val="clear" w:color="auto" w:fill="F9E1DF"/>
            <w:vAlign w:val="center"/>
          </w:tcPr>
          <w:p w14:paraId="7833F9E1"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117,841</w:t>
            </w:r>
          </w:p>
        </w:tc>
        <w:tc>
          <w:tcPr>
            <w:tcW w:w="992" w:type="dxa"/>
            <w:shd w:val="clear" w:color="auto" w:fill="F9E1DF"/>
            <w:vAlign w:val="center"/>
          </w:tcPr>
          <w:p w14:paraId="7D063075"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F9E1DF"/>
            <w:vAlign w:val="center"/>
          </w:tcPr>
          <w:p w14:paraId="717E054B"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2" w:type="dxa"/>
            <w:shd w:val="clear" w:color="auto" w:fill="F9E1DF"/>
            <w:vAlign w:val="center"/>
          </w:tcPr>
          <w:p w14:paraId="0A9DF3C7"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1135" w:type="dxa"/>
            <w:shd w:val="clear" w:color="auto" w:fill="F9E1DF"/>
            <w:vAlign w:val="center"/>
          </w:tcPr>
          <w:p w14:paraId="689DD190"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117,841</w:t>
            </w:r>
          </w:p>
        </w:tc>
        <w:tc>
          <w:tcPr>
            <w:tcW w:w="992" w:type="dxa"/>
            <w:shd w:val="clear" w:color="auto" w:fill="F9E1DF"/>
            <w:vAlign w:val="center"/>
          </w:tcPr>
          <w:p w14:paraId="097D6AF7"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18,437</w:t>
            </w:r>
          </w:p>
        </w:tc>
        <w:tc>
          <w:tcPr>
            <w:tcW w:w="994" w:type="dxa"/>
            <w:shd w:val="clear" w:color="auto" w:fill="F9E1DF"/>
            <w:vAlign w:val="center"/>
          </w:tcPr>
          <w:p w14:paraId="2B7D3D8E" w14:textId="77777777" w:rsidR="00EA7AEE" w:rsidRPr="00EF00C2" w:rsidRDefault="00EA7AEE" w:rsidP="00FE3EA4">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136,278</w:t>
            </w:r>
          </w:p>
        </w:tc>
      </w:tr>
      <w:tr w:rsidR="00EA7AEE" w:rsidRPr="00DA233A" w14:paraId="1776E7DB" w14:textId="77777777" w:rsidTr="00FE3EA4">
        <w:trPr>
          <w:trHeight w:val="268"/>
        </w:trPr>
        <w:tc>
          <w:tcPr>
            <w:tcW w:w="7513" w:type="dxa"/>
            <w:tcBorders>
              <w:bottom w:val="single" w:sz="12" w:space="0" w:color="FF0000"/>
            </w:tcBorders>
            <w:shd w:val="clear" w:color="auto" w:fill="auto"/>
            <w:vAlign w:val="center"/>
          </w:tcPr>
          <w:p w14:paraId="21E19626" w14:textId="77777777" w:rsidR="00EA7AEE" w:rsidRDefault="00EA7AEE" w:rsidP="004D1FCC">
            <w:pPr>
              <w:spacing w:line="276" w:lineRule="auto"/>
              <w:ind w:left="108" w:right="28"/>
              <w:rPr>
                <w:rFonts w:ascii="Calibri Light" w:eastAsia="Calibri Light" w:hAnsi="Calibri Light" w:cs="Calibri Light"/>
                <w:sz w:val="16"/>
                <w:szCs w:val="16"/>
              </w:rPr>
            </w:pPr>
            <w:r>
              <w:rPr>
                <w:rFonts w:ascii="Calibri Light" w:eastAsia="Calibri Light" w:hAnsi="Calibri Light" w:cs="Calibri Light"/>
                <w:sz w:val="16"/>
                <w:szCs w:val="16"/>
              </w:rPr>
              <w:t xml:space="preserve">Chief Finance Officer </w:t>
            </w:r>
          </w:p>
        </w:tc>
        <w:tc>
          <w:tcPr>
            <w:tcW w:w="850" w:type="dxa"/>
            <w:tcBorders>
              <w:bottom w:val="single" w:sz="12" w:space="0" w:color="FF0000"/>
            </w:tcBorders>
            <w:shd w:val="clear" w:color="auto" w:fill="auto"/>
            <w:vAlign w:val="center"/>
          </w:tcPr>
          <w:p w14:paraId="6649ED78"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89,829</w:t>
            </w:r>
          </w:p>
        </w:tc>
        <w:tc>
          <w:tcPr>
            <w:tcW w:w="992" w:type="dxa"/>
            <w:tcBorders>
              <w:bottom w:val="single" w:sz="12" w:space="0" w:color="FF0000"/>
            </w:tcBorders>
            <w:shd w:val="clear" w:color="auto" w:fill="auto"/>
            <w:vAlign w:val="center"/>
          </w:tcPr>
          <w:p w14:paraId="3D28013E"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w:t>
            </w:r>
          </w:p>
        </w:tc>
        <w:tc>
          <w:tcPr>
            <w:tcW w:w="851" w:type="dxa"/>
            <w:tcBorders>
              <w:bottom w:val="single" w:sz="12" w:space="0" w:color="FF0000"/>
            </w:tcBorders>
            <w:shd w:val="clear" w:color="auto" w:fill="auto"/>
            <w:vAlign w:val="center"/>
          </w:tcPr>
          <w:p w14:paraId="42C46989"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w:t>
            </w:r>
          </w:p>
        </w:tc>
        <w:tc>
          <w:tcPr>
            <w:tcW w:w="992" w:type="dxa"/>
            <w:tcBorders>
              <w:bottom w:val="single" w:sz="12" w:space="0" w:color="FF0000"/>
            </w:tcBorders>
            <w:shd w:val="clear" w:color="auto" w:fill="auto"/>
            <w:vAlign w:val="center"/>
          </w:tcPr>
          <w:p w14:paraId="04118796"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w:t>
            </w:r>
          </w:p>
        </w:tc>
        <w:tc>
          <w:tcPr>
            <w:tcW w:w="1135" w:type="dxa"/>
            <w:tcBorders>
              <w:bottom w:val="single" w:sz="12" w:space="0" w:color="FF0000"/>
            </w:tcBorders>
            <w:shd w:val="clear" w:color="auto" w:fill="auto"/>
            <w:vAlign w:val="center"/>
          </w:tcPr>
          <w:p w14:paraId="2F8B3EAA"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89,829</w:t>
            </w:r>
          </w:p>
        </w:tc>
        <w:tc>
          <w:tcPr>
            <w:tcW w:w="992" w:type="dxa"/>
            <w:tcBorders>
              <w:bottom w:val="single" w:sz="12" w:space="0" w:color="FF0000"/>
            </w:tcBorders>
            <w:shd w:val="clear" w:color="auto" w:fill="auto"/>
            <w:vAlign w:val="center"/>
          </w:tcPr>
          <w:p w14:paraId="0BEFC9F1"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14,462</w:t>
            </w:r>
          </w:p>
        </w:tc>
        <w:tc>
          <w:tcPr>
            <w:tcW w:w="994" w:type="dxa"/>
            <w:tcBorders>
              <w:bottom w:val="single" w:sz="12" w:space="0" w:color="FF0000"/>
            </w:tcBorders>
            <w:shd w:val="clear" w:color="auto" w:fill="auto"/>
            <w:vAlign w:val="center"/>
          </w:tcPr>
          <w:p w14:paraId="0922CF49" w14:textId="77777777" w:rsidR="00EA7AEE" w:rsidRPr="004D1FCC" w:rsidRDefault="00EA7AEE" w:rsidP="004D1FCC">
            <w:pPr>
              <w:spacing w:line="276" w:lineRule="auto"/>
              <w:ind w:left="108" w:right="28"/>
              <w:jc w:val="right"/>
              <w:rPr>
                <w:rFonts w:ascii="Calibri Light" w:eastAsia="Calibri Light" w:hAnsi="Calibri Light" w:cs="Calibri Light"/>
                <w:sz w:val="16"/>
                <w:szCs w:val="16"/>
              </w:rPr>
            </w:pPr>
            <w:r w:rsidRPr="004D1FCC">
              <w:rPr>
                <w:rFonts w:ascii="Calibri Light" w:eastAsia="Calibri Light" w:hAnsi="Calibri Light" w:cs="Calibri Light"/>
                <w:sz w:val="16"/>
                <w:szCs w:val="16"/>
              </w:rPr>
              <w:t>104,291</w:t>
            </w:r>
          </w:p>
        </w:tc>
      </w:tr>
    </w:tbl>
    <w:p w14:paraId="7B7F4A55" w14:textId="77777777" w:rsidR="00EA7AEE" w:rsidRDefault="00EA7AEE" w:rsidP="00A810F9">
      <w:pPr>
        <w:spacing w:line="225" w:lineRule="auto"/>
        <w:ind w:left="20" w:right="313"/>
        <w:jc w:val="both"/>
        <w:rPr>
          <w:rFonts w:ascii="Calibri Light" w:eastAsia="Calibri Light" w:hAnsi="Calibri Light" w:cs="Calibri Light"/>
          <w:sz w:val="20"/>
          <w:szCs w:val="20"/>
        </w:rPr>
      </w:pPr>
    </w:p>
    <w:p w14:paraId="6497A1AB" w14:textId="424F7D06" w:rsidR="009F6540" w:rsidRDefault="009F6540" w:rsidP="00A810F9">
      <w:pPr>
        <w:spacing w:line="225" w:lineRule="auto"/>
        <w:ind w:left="20" w:right="313"/>
        <w:jc w:val="both"/>
        <w:rPr>
          <w:rFonts w:ascii="Calibri Light" w:eastAsia="Calibri Light" w:hAnsi="Calibri Light" w:cs="Calibri Light"/>
          <w:sz w:val="20"/>
          <w:szCs w:val="20"/>
        </w:rPr>
      </w:pPr>
    </w:p>
    <w:p w14:paraId="7E3A7B89" w14:textId="77777777" w:rsidR="00EA7AEE" w:rsidRPr="00FE28B6" w:rsidRDefault="00EA7AEE" w:rsidP="00EA7AEE">
      <w:pPr>
        <w:spacing w:line="220" w:lineRule="exact"/>
        <w:rPr>
          <w:rFonts w:ascii="Calibri Light" w:eastAsia="Calibri Light" w:hAnsi="Calibri Light" w:cs="Calibri Light"/>
          <w:sz w:val="20"/>
          <w:szCs w:val="20"/>
        </w:rPr>
      </w:pPr>
      <w:r w:rsidRPr="00FE28B6">
        <w:rPr>
          <w:rFonts w:ascii="Calibri Light" w:eastAsia="Calibri Light" w:hAnsi="Calibri Light" w:cs="Calibri Light"/>
          <w:sz w:val="20"/>
          <w:szCs w:val="20"/>
        </w:rPr>
        <w:t>Notes</w:t>
      </w:r>
    </w:p>
    <w:p w14:paraId="24A22404" w14:textId="77777777" w:rsidR="00EA7AEE" w:rsidRPr="003E460C" w:rsidRDefault="00EA7AEE" w:rsidP="00B768FC">
      <w:pPr>
        <w:pStyle w:val="ListParagraph"/>
        <w:numPr>
          <w:ilvl w:val="0"/>
          <w:numId w:val="49"/>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 xml:space="preserve">Chief Executive £97,001 </w:t>
      </w:r>
      <w:r>
        <w:rPr>
          <w:rFonts w:ascii="Calibri Light" w:eastAsia="Calibri Light" w:hAnsi="Calibri Light" w:cs="Calibri Light"/>
          <w:sz w:val="20"/>
          <w:szCs w:val="20"/>
        </w:rPr>
        <w:t>and Solicitor</w:t>
      </w:r>
      <w:r w:rsidRPr="003E460C">
        <w:rPr>
          <w:rFonts w:ascii="Calibri Light" w:eastAsia="Calibri Light" w:hAnsi="Calibri Light" w:cs="Calibri Light"/>
          <w:sz w:val="20"/>
          <w:szCs w:val="20"/>
        </w:rPr>
        <w:t xml:space="preserve"> £28,486 (combined role).</w:t>
      </w:r>
    </w:p>
    <w:p w14:paraId="7B4C80FF" w14:textId="1F2BE16A" w:rsidR="00EA7AEE" w:rsidRPr="003E460C" w:rsidRDefault="00EA7AEE" w:rsidP="00B768FC">
      <w:pPr>
        <w:pStyle w:val="ListParagraph"/>
        <w:numPr>
          <w:ilvl w:val="0"/>
          <w:numId w:val="49"/>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T/Assistant Chief Constable from 1 August 2022 to 13 January 2023 to provide cover for ACC's attending Strategic Command Courses.</w:t>
      </w:r>
    </w:p>
    <w:p w14:paraId="40FDA4C8" w14:textId="49E52850" w:rsidR="00EA7AEE" w:rsidRPr="003E460C" w:rsidRDefault="00EA7AEE" w:rsidP="00B768FC">
      <w:pPr>
        <w:pStyle w:val="ListParagraph"/>
        <w:numPr>
          <w:ilvl w:val="0"/>
          <w:numId w:val="49"/>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 xml:space="preserve">T/Assistant Chief Constable from 13 January 2023 to 31 March 2023 as part of a </w:t>
      </w:r>
      <w:r w:rsidR="00913C1D" w:rsidRPr="003E460C">
        <w:rPr>
          <w:rFonts w:ascii="Calibri Light" w:eastAsia="Calibri Light" w:hAnsi="Calibri Light" w:cs="Calibri Light"/>
          <w:sz w:val="20"/>
          <w:szCs w:val="20"/>
        </w:rPr>
        <w:t>6-month</w:t>
      </w:r>
      <w:r w:rsidRPr="003E460C">
        <w:rPr>
          <w:rFonts w:ascii="Calibri Light" w:eastAsia="Calibri Light" w:hAnsi="Calibri Light" w:cs="Calibri Light"/>
          <w:sz w:val="20"/>
          <w:szCs w:val="20"/>
        </w:rPr>
        <w:t xml:space="preserve"> additional role.</w:t>
      </w:r>
    </w:p>
    <w:p w14:paraId="5DA76718" w14:textId="78D6D400" w:rsidR="00EA7AEE" w:rsidRPr="003E460C" w:rsidRDefault="00EA7AEE" w:rsidP="00B768FC">
      <w:pPr>
        <w:pStyle w:val="ListParagraph"/>
        <w:numPr>
          <w:ilvl w:val="0"/>
          <w:numId w:val="49"/>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T/Assistant Chief Constable from 5 September 2022 to 13</w:t>
      </w:r>
      <w:r w:rsidR="00A30DC7">
        <w:rPr>
          <w:rFonts w:ascii="Calibri Light" w:eastAsia="Calibri Light" w:hAnsi="Calibri Light" w:cs="Calibri Light"/>
          <w:sz w:val="20"/>
          <w:szCs w:val="20"/>
          <w:vertAlign w:val="superscript"/>
        </w:rPr>
        <w:t xml:space="preserve"> </w:t>
      </w:r>
      <w:r w:rsidRPr="003E460C">
        <w:rPr>
          <w:rFonts w:ascii="Calibri Light" w:eastAsia="Calibri Light" w:hAnsi="Calibri Light" w:cs="Calibri Light"/>
          <w:sz w:val="20"/>
          <w:szCs w:val="20"/>
        </w:rPr>
        <w:t>January 2023 to provide cover for ACC’s attending Strategic Command Courses.</w:t>
      </w:r>
    </w:p>
    <w:p w14:paraId="7A2AE6C5" w14:textId="77777777" w:rsidR="00EA7AEE" w:rsidRPr="003E460C" w:rsidRDefault="00EA7AEE" w:rsidP="00B768FC">
      <w:pPr>
        <w:pStyle w:val="ListParagraph"/>
        <w:numPr>
          <w:ilvl w:val="0"/>
          <w:numId w:val="49"/>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Post title changed from Director of Resources to Assistant Chief Officer (Resources).</w:t>
      </w:r>
    </w:p>
    <w:p w14:paraId="4B89AA0E" w14:textId="5AE418B6" w:rsidR="0037477C" w:rsidRDefault="0037477C" w:rsidP="009F6540">
      <w:pPr>
        <w:spacing w:line="200" w:lineRule="exact"/>
        <w:rPr>
          <w:sz w:val="20"/>
          <w:szCs w:val="20"/>
        </w:rPr>
      </w:pPr>
    </w:p>
    <w:p w14:paraId="7B4DBB4A" w14:textId="77777777" w:rsidR="0037477C" w:rsidRDefault="0037477C">
      <w:pPr>
        <w:spacing w:line="200" w:lineRule="exact"/>
        <w:rPr>
          <w:sz w:val="20"/>
          <w:szCs w:val="20"/>
        </w:rPr>
      </w:pPr>
    </w:p>
    <w:p w14:paraId="70170EC6" w14:textId="77777777" w:rsidR="0037477C" w:rsidRDefault="0037477C">
      <w:pPr>
        <w:spacing w:line="200" w:lineRule="exact"/>
        <w:rPr>
          <w:sz w:val="20"/>
          <w:szCs w:val="20"/>
        </w:rPr>
      </w:pPr>
    </w:p>
    <w:p w14:paraId="3F9EBCBD" w14:textId="77777777" w:rsidR="0037477C" w:rsidRDefault="0037477C">
      <w:pPr>
        <w:spacing w:line="200" w:lineRule="exact"/>
        <w:rPr>
          <w:sz w:val="20"/>
          <w:szCs w:val="20"/>
        </w:rPr>
      </w:pPr>
    </w:p>
    <w:p w14:paraId="47BB6D69" w14:textId="77777777" w:rsidR="0037477C" w:rsidRDefault="0037477C">
      <w:pPr>
        <w:spacing w:line="200" w:lineRule="exact"/>
        <w:rPr>
          <w:sz w:val="20"/>
          <w:szCs w:val="20"/>
        </w:rPr>
      </w:pPr>
    </w:p>
    <w:p w14:paraId="7C612B4F" w14:textId="77777777" w:rsidR="0037477C" w:rsidRDefault="0037477C">
      <w:pPr>
        <w:spacing w:line="200" w:lineRule="exact"/>
        <w:rPr>
          <w:sz w:val="20"/>
          <w:szCs w:val="20"/>
        </w:rPr>
      </w:pPr>
    </w:p>
    <w:p w14:paraId="36C7718E" w14:textId="77777777" w:rsidR="0037477C" w:rsidRDefault="0037477C">
      <w:pPr>
        <w:spacing w:line="200" w:lineRule="exact"/>
        <w:rPr>
          <w:sz w:val="20"/>
          <w:szCs w:val="20"/>
        </w:rPr>
      </w:pPr>
    </w:p>
    <w:p w14:paraId="1C5C382B" w14:textId="77777777" w:rsidR="0037477C" w:rsidRDefault="0037477C">
      <w:pPr>
        <w:spacing w:line="200" w:lineRule="exact"/>
        <w:rPr>
          <w:sz w:val="20"/>
          <w:szCs w:val="20"/>
        </w:rPr>
      </w:pPr>
    </w:p>
    <w:p w14:paraId="18E38C76" w14:textId="77777777" w:rsidR="0037477C" w:rsidRDefault="0037477C">
      <w:pPr>
        <w:spacing w:line="362" w:lineRule="exact"/>
        <w:rPr>
          <w:sz w:val="20"/>
          <w:szCs w:val="20"/>
        </w:rPr>
      </w:pPr>
    </w:p>
    <w:p w14:paraId="6C903F3D" w14:textId="77777777" w:rsidR="0037477C" w:rsidRDefault="0037477C">
      <w:pPr>
        <w:spacing w:line="20" w:lineRule="exact"/>
        <w:rPr>
          <w:sz w:val="20"/>
          <w:szCs w:val="20"/>
        </w:rPr>
      </w:pPr>
    </w:p>
    <w:p w14:paraId="74D70616" w14:textId="77777777" w:rsidR="0037477C" w:rsidRDefault="0037477C">
      <w:pPr>
        <w:spacing w:line="1" w:lineRule="exact"/>
        <w:rPr>
          <w:sz w:val="20"/>
          <w:szCs w:val="20"/>
        </w:rPr>
      </w:pPr>
    </w:p>
    <w:p w14:paraId="78116ECD" w14:textId="77777777" w:rsidR="0037477C" w:rsidRDefault="0037477C">
      <w:pPr>
        <w:spacing w:line="1" w:lineRule="exact"/>
        <w:rPr>
          <w:sz w:val="20"/>
          <w:szCs w:val="20"/>
        </w:rPr>
      </w:pPr>
    </w:p>
    <w:p w14:paraId="4FD4B591" w14:textId="77777777" w:rsidR="0037477C" w:rsidRDefault="0037477C">
      <w:pPr>
        <w:spacing w:line="1" w:lineRule="exact"/>
        <w:rPr>
          <w:sz w:val="20"/>
          <w:szCs w:val="20"/>
        </w:rPr>
      </w:pPr>
    </w:p>
    <w:p w14:paraId="2E4668B3" w14:textId="77777777" w:rsidR="0037477C" w:rsidRDefault="0037477C">
      <w:pPr>
        <w:sectPr w:rsidR="0037477C" w:rsidSect="00A810F9">
          <w:pgSz w:w="16840" w:h="11906" w:orient="landscape"/>
          <w:pgMar w:top="964" w:right="345" w:bottom="1276" w:left="840" w:header="0" w:footer="57" w:gutter="0"/>
          <w:cols w:num="2" w:space="720" w:equalWidth="0">
            <w:col w:w="14772" w:space="720"/>
            <w:col w:w="161"/>
          </w:cols>
          <w:docGrid w:linePitch="299"/>
        </w:sectPr>
      </w:pPr>
    </w:p>
    <w:p w14:paraId="5E2B5984" w14:textId="77777777" w:rsidR="0037477C" w:rsidRDefault="00E97C3C">
      <w:pPr>
        <w:ind w:left="20"/>
        <w:rPr>
          <w:sz w:val="20"/>
          <w:szCs w:val="20"/>
        </w:rPr>
      </w:pPr>
      <w:bookmarkStart w:id="86" w:name="page63"/>
      <w:bookmarkEnd w:id="86"/>
      <w:r>
        <w:rPr>
          <w:rFonts w:ascii="Calibri" w:eastAsia="Calibri" w:hAnsi="Calibri" w:cs="Calibri"/>
          <w:b/>
          <w:bCs/>
          <w:noProof/>
          <w:color w:val="DB4050"/>
          <w:sz w:val="60"/>
          <w:szCs w:val="60"/>
        </w:rPr>
        <w:lastRenderedPageBreak/>
        <w:drawing>
          <wp:anchor distT="0" distB="0" distL="114300" distR="114300" simplePos="0" relativeHeight="251668992" behindDoc="1" locked="0" layoutInCell="1" allowOverlap="1" wp14:anchorId="2AFA5D1C" wp14:editId="61D2C533">
            <wp:simplePos x="0" y="0"/>
            <wp:positionH relativeFrom="column">
              <wp:posOffset>9422342</wp:posOffset>
            </wp:positionH>
            <wp:positionV relativeFrom="paragraph">
              <wp:posOffset>-771737</wp:posOffset>
            </wp:positionV>
            <wp:extent cx="759460" cy="7595870"/>
            <wp:effectExtent l="0" t="0" r="254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1</w:t>
      </w:r>
      <w:r w:rsidR="00875AB0">
        <w:rPr>
          <w:rFonts w:ascii="Calibri" w:eastAsia="Calibri" w:hAnsi="Calibri" w:cs="Calibri"/>
          <w:b/>
          <w:bCs/>
          <w:color w:val="DB4050"/>
          <w:sz w:val="26"/>
          <w:szCs w:val="26"/>
        </w:rPr>
        <w:t>2</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Officers’ R</w:t>
      </w:r>
      <w:r w:rsidR="00355EE7">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sidR="00355EE7">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sidR="00355EE7">
        <w:rPr>
          <w:rFonts w:ascii="Calibri" w:eastAsia="Calibri" w:hAnsi="Calibri" w:cs="Calibri"/>
          <w:color w:val="DB4050"/>
          <w:sz w:val="26"/>
          <w:szCs w:val="26"/>
        </w:rPr>
        <w:t xml:space="preserve">embers’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llowances)</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(continued)</w:t>
      </w:r>
    </w:p>
    <w:p w14:paraId="40160986" w14:textId="77777777" w:rsidR="0037477C" w:rsidRDefault="0037477C">
      <w:pPr>
        <w:spacing w:line="20" w:lineRule="exact"/>
        <w:rPr>
          <w:sz w:val="20"/>
          <w:szCs w:val="20"/>
        </w:rPr>
      </w:pPr>
    </w:p>
    <w:p w14:paraId="28783B17" w14:textId="77777777" w:rsidR="00F25887" w:rsidRPr="00C71A2F" w:rsidRDefault="00F25887" w:rsidP="00F25887">
      <w:pPr>
        <w:pStyle w:val="ListParagraph"/>
        <w:spacing w:line="200" w:lineRule="exact"/>
        <w:ind w:left="426"/>
        <w:rPr>
          <w:sz w:val="20"/>
          <w:szCs w:val="20"/>
        </w:rPr>
      </w:pPr>
    </w:p>
    <w:tbl>
      <w:tblPr>
        <w:tblW w:w="14319" w:type="dxa"/>
        <w:tblLayout w:type="fixed"/>
        <w:tblCellMar>
          <w:left w:w="0" w:type="dxa"/>
          <w:right w:w="0" w:type="dxa"/>
        </w:tblCellMar>
        <w:tblLook w:val="04A0" w:firstRow="1" w:lastRow="0" w:firstColumn="1" w:lastColumn="0" w:noHBand="0" w:noVBand="1"/>
      </w:tblPr>
      <w:tblGrid>
        <w:gridCol w:w="7513"/>
        <w:gridCol w:w="850"/>
        <w:gridCol w:w="992"/>
        <w:gridCol w:w="851"/>
        <w:gridCol w:w="992"/>
        <w:gridCol w:w="1135"/>
        <w:gridCol w:w="992"/>
        <w:gridCol w:w="994"/>
      </w:tblGrid>
      <w:tr w:rsidR="00F25887" w14:paraId="4921F491" w14:textId="77777777" w:rsidTr="00A810F9">
        <w:trPr>
          <w:trHeight w:val="195"/>
        </w:trPr>
        <w:tc>
          <w:tcPr>
            <w:tcW w:w="7513" w:type="dxa"/>
            <w:tcBorders>
              <w:top w:val="single" w:sz="12" w:space="0" w:color="FF0000"/>
            </w:tcBorders>
            <w:shd w:val="clear" w:color="auto" w:fill="auto"/>
          </w:tcPr>
          <w:p w14:paraId="277F99EE" w14:textId="7B713083" w:rsidR="00F25887" w:rsidRPr="00942C95" w:rsidRDefault="00AD1243" w:rsidP="009E77B6">
            <w:pPr>
              <w:spacing w:line="276" w:lineRule="auto"/>
              <w:ind w:right="30"/>
              <w:rPr>
                <w:sz w:val="16"/>
                <w:szCs w:val="16"/>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w:t>
            </w:r>
          </w:p>
        </w:tc>
        <w:tc>
          <w:tcPr>
            <w:tcW w:w="850" w:type="dxa"/>
            <w:tcBorders>
              <w:top w:val="single" w:sz="12" w:space="0" w:color="FF0000"/>
            </w:tcBorders>
          </w:tcPr>
          <w:p w14:paraId="6540F841"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Salary, Fees and Allowances</w:t>
            </w:r>
          </w:p>
        </w:tc>
        <w:tc>
          <w:tcPr>
            <w:tcW w:w="992" w:type="dxa"/>
            <w:tcBorders>
              <w:top w:val="single" w:sz="12" w:space="0" w:color="FF0000"/>
            </w:tcBorders>
          </w:tcPr>
          <w:p w14:paraId="0880C9AE"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Expenses</w:t>
            </w:r>
          </w:p>
        </w:tc>
        <w:tc>
          <w:tcPr>
            <w:tcW w:w="851" w:type="dxa"/>
            <w:tcBorders>
              <w:top w:val="single" w:sz="12" w:space="0" w:color="FF0000"/>
            </w:tcBorders>
          </w:tcPr>
          <w:p w14:paraId="4FC5D98C"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Benefits in Kind</w:t>
            </w:r>
          </w:p>
        </w:tc>
        <w:tc>
          <w:tcPr>
            <w:tcW w:w="992" w:type="dxa"/>
            <w:tcBorders>
              <w:top w:val="single" w:sz="12" w:space="0" w:color="FF0000"/>
            </w:tcBorders>
            <w:shd w:val="clear" w:color="auto" w:fill="auto"/>
          </w:tcPr>
          <w:p w14:paraId="7437B8AE"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Other Payments</w:t>
            </w:r>
          </w:p>
        </w:tc>
        <w:tc>
          <w:tcPr>
            <w:tcW w:w="1135" w:type="dxa"/>
            <w:tcBorders>
              <w:top w:val="single" w:sz="12" w:space="0" w:color="FF0000"/>
            </w:tcBorders>
          </w:tcPr>
          <w:p w14:paraId="18B4EFD6"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Total Remuneration</w:t>
            </w:r>
          </w:p>
        </w:tc>
        <w:tc>
          <w:tcPr>
            <w:tcW w:w="992" w:type="dxa"/>
            <w:tcBorders>
              <w:top w:val="single" w:sz="12" w:space="0" w:color="FF0000"/>
            </w:tcBorders>
          </w:tcPr>
          <w:p w14:paraId="7061ABB2"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Pension Contribution</w:t>
            </w:r>
          </w:p>
        </w:tc>
        <w:tc>
          <w:tcPr>
            <w:tcW w:w="994" w:type="dxa"/>
            <w:tcBorders>
              <w:top w:val="single" w:sz="12" w:space="0" w:color="FF0000"/>
            </w:tcBorders>
          </w:tcPr>
          <w:p w14:paraId="6E04CC63"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Total</w:t>
            </w:r>
          </w:p>
        </w:tc>
      </w:tr>
      <w:tr w:rsidR="00F25887" w14:paraId="3A6A90AF" w14:textId="77777777" w:rsidTr="00A810F9">
        <w:trPr>
          <w:trHeight w:val="311"/>
        </w:trPr>
        <w:tc>
          <w:tcPr>
            <w:tcW w:w="7513" w:type="dxa"/>
            <w:tcBorders>
              <w:bottom w:val="single" w:sz="12" w:space="0" w:color="FF3300"/>
            </w:tcBorders>
            <w:shd w:val="clear" w:color="auto" w:fill="auto"/>
          </w:tcPr>
          <w:p w14:paraId="36B0293B" w14:textId="77777777" w:rsidR="00F25887" w:rsidRDefault="00F25887" w:rsidP="0017666E">
            <w:pPr>
              <w:spacing w:line="276" w:lineRule="auto"/>
              <w:ind w:right="30"/>
              <w:rPr>
                <w:sz w:val="24"/>
                <w:szCs w:val="24"/>
              </w:rPr>
            </w:pPr>
          </w:p>
        </w:tc>
        <w:tc>
          <w:tcPr>
            <w:tcW w:w="850" w:type="dxa"/>
            <w:tcBorders>
              <w:bottom w:val="single" w:sz="12" w:space="0" w:color="FF3300"/>
            </w:tcBorders>
          </w:tcPr>
          <w:p w14:paraId="1F2A8C03"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3E49FED2"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851" w:type="dxa"/>
            <w:tcBorders>
              <w:bottom w:val="single" w:sz="12" w:space="0" w:color="FF3300"/>
            </w:tcBorders>
          </w:tcPr>
          <w:p w14:paraId="37C18CD1"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shd w:val="clear" w:color="auto" w:fill="auto"/>
          </w:tcPr>
          <w:p w14:paraId="1743EF31"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1135" w:type="dxa"/>
            <w:tcBorders>
              <w:bottom w:val="single" w:sz="12" w:space="0" w:color="FF3300"/>
            </w:tcBorders>
          </w:tcPr>
          <w:p w14:paraId="243BE64C"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28FEADA1"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c>
          <w:tcPr>
            <w:tcW w:w="994" w:type="dxa"/>
            <w:tcBorders>
              <w:bottom w:val="single" w:sz="12" w:space="0" w:color="FF3300"/>
            </w:tcBorders>
          </w:tcPr>
          <w:p w14:paraId="4D57BFEC" w14:textId="77777777" w:rsidR="00F25887" w:rsidRDefault="00F25887" w:rsidP="005D29D6">
            <w:pPr>
              <w:spacing w:line="276" w:lineRule="auto"/>
              <w:ind w:right="30"/>
              <w:jc w:val="right"/>
              <w:rPr>
                <w:sz w:val="20"/>
                <w:szCs w:val="20"/>
              </w:rPr>
            </w:pPr>
            <w:r w:rsidRPr="005C11F7">
              <w:rPr>
                <w:rFonts w:ascii="Calibri" w:eastAsia="Calibri" w:hAnsi="Calibri" w:cs="Calibri"/>
                <w:b/>
                <w:sz w:val="16"/>
                <w:szCs w:val="16"/>
              </w:rPr>
              <w:t>£</w:t>
            </w:r>
          </w:p>
        </w:tc>
      </w:tr>
      <w:tr w:rsidR="00F25887" w:rsidRPr="00EA7AEE" w14:paraId="502EA7B3" w14:textId="77777777" w:rsidTr="00286533">
        <w:trPr>
          <w:trHeight w:val="268"/>
        </w:trPr>
        <w:tc>
          <w:tcPr>
            <w:tcW w:w="7513" w:type="dxa"/>
            <w:tcBorders>
              <w:top w:val="single" w:sz="12" w:space="0" w:color="FF3300"/>
            </w:tcBorders>
            <w:shd w:val="clear" w:color="auto" w:fill="auto"/>
            <w:vAlign w:val="center"/>
          </w:tcPr>
          <w:p w14:paraId="253D5C26" w14:textId="77777777" w:rsidR="00F25887" w:rsidRPr="00286533" w:rsidRDefault="00F25887" w:rsidP="0017666E">
            <w:pPr>
              <w:spacing w:line="276" w:lineRule="auto"/>
              <w:ind w:left="110" w:right="30"/>
              <w:rPr>
                <w:sz w:val="20"/>
                <w:szCs w:val="20"/>
              </w:rPr>
            </w:pPr>
            <w:r w:rsidRPr="00286533">
              <w:rPr>
                <w:rFonts w:ascii="Calibri Light" w:eastAsia="Calibri Light" w:hAnsi="Calibri Light" w:cs="Calibri Light"/>
                <w:sz w:val="16"/>
                <w:szCs w:val="16"/>
              </w:rPr>
              <w:t>Police and Crime Commissioner</w:t>
            </w:r>
          </w:p>
        </w:tc>
        <w:tc>
          <w:tcPr>
            <w:tcW w:w="850" w:type="dxa"/>
            <w:tcBorders>
              <w:top w:val="single" w:sz="12" w:space="0" w:color="FF3300"/>
            </w:tcBorders>
            <w:shd w:val="clear" w:color="auto" w:fill="auto"/>
            <w:vAlign w:val="center"/>
          </w:tcPr>
          <w:p w14:paraId="3E04D7BA" w14:textId="58152B5C" w:rsidR="00F25887" w:rsidRPr="00286533" w:rsidRDefault="00502898"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8</w:t>
            </w:r>
            <w:r w:rsidR="003C02DE" w:rsidRPr="00286533">
              <w:rPr>
                <w:rFonts w:asciiTheme="majorHAnsi" w:hAnsiTheme="majorHAnsi"/>
                <w:sz w:val="16"/>
                <w:szCs w:val="16"/>
              </w:rPr>
              <w:t>8</w:t>
            </w:r>
            <w:r w:rsidRPr="00286533">
              <w:rPr>
                <w:rFonts w:asciiTheme="majorHAnsi" w:hAnsiTheme="majorHAnsi"/>
                <w:sz w:val="16"/>
                <w:szCs w:val="16"/>
              </w:rPr>
              <w:t>,</w:t>
            </w:r>
            <w:r w:rsidR="00133150" w:rsidRPr="00286533">
              <w:rPr>
                <w:rFonts w:asciiTheme="majorHAnsi" w:hAnsiTheme="majorHAnsi"/>
                <w:sz w:val="16"/>
                <w:szCs w:val="16"/>
              </w:rPr>
              <w:t>6</w:t>
            </w:r>
            <w:r w:rsidR="003C02DE" w:rsidRPr="00286533">
              <w:rPr>
                <w:rFonts w:asciiTheme="majorHAnsi" w:hAnsiTheme="majorHAnsi"/>
                <w:sz w:val="16"/>
                <w:szCs w:val="16"/>
              </w:rPr>
              <w:t>00</w:t>
            </w:r>
          </w:p>
        </w:tc>
        <w:tc>
          <w:tcPr>
            <w:tcW w:w="992" w:type="dxa"/>
            <w:tcBorders>
              <w:top w:val="single" w:sz="12" w:space="0" w:color="FF3300"/>
            </w:tcBorders>
            <w:shd w:val="clear" w:color="auto" w:fill="auto"/>
            <w:vAlign w:val="center"/>
          </w:tcPr>
          <w:p w14:paraId="5AD4BDB4" w14:textId="77777777" w:rsidR="00F25887" w:rsidRPr="00286533" w:rsidRDefault="00502898" w:rsidP="0017666E">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851" w:type="dxa"/>
            <w:tcBorders>
              <w:top w:val="single" w:sz="12" w:space="0" w:color="FF3300"/>
            </w:tcBorders>
            <w:shd w:val="clear" w:color="auto" w:fill="auto"/>
            <w:vAlign w:val="center"/>
          </w:tcPr>
          <w:p w14:paraId="2E7E9901" w14:textId="77777777" w:rsidR="00F25887" w:rsidRPr="00286533" w:rsidRDefault="00502898" w:rsidP="0017666E">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992" w:type="dxa"/>
            <w:tcBorders>
              <w:top w:val="single" w:sz="12" w:space="0" w:color="FF3300"/>
            </w:tcBorders>
            <w:shd w:val="clear" w:color="auto" w:fill="auto"/>
            <w:vAlign w:val="center"/>
          </w:tcPr>
          <w:p w14:paraId="49C08372" w14:textId="77777777" w:rsidR="00F25887" w:rsidRPr="00286533" w:rsidRDefault="00502898" w:rsidP="0017666E">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1135" w:type="dxa"/>
            <w:tcBorders>
              <w:top w:val="single" w:sz="12" w:space="0" w:color="FF3300"/>
            </w:tcBorders>
            <w:shd w:val="clear" w:color="auto" w:fill="auto"/>
            <w:vAlign w:val="center"/>
          </w:tcPr>
          <w:p w14:paraId="797F7C36" w14:textId="4A3C2902" w:rsidR="00F25887" w:rsidRPr="00286533" w:rsidRDefault="00502898"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8</w:t>
            </w:r>
            <w:r w:rsidR="003C02DE" w:rsidRPr="00286533">
              <w:rPr>
                <w:rFonts w:asciiTheme="majorHAnsi" w:hAnsiTheme="majorHAnsi"/>
                <w:sz w:val="16"/>
                <w:szCs w:val="16"/>
              </w:rPr>
              <w:t>8</w:t>
            </w:r>
            <w:r w:rsidRPr="00286533">
              <w:rPr>
                <w:rFonts w:asciiTheme="majorHAnsi" w:hAnsiTheme="majorHAnsi"/>
                <w:sz w:val="16"/>
                <w:szCs w:val="16"/>
              </w:rPr>
              <w:t>,</w:t>
            </w:r>
            <w:r w:rsidR="00133150" w:rsidRPr="00286533">
              <w:rPr>
                <w:rFonts w:asciiTheme="majorHAnsi" w:hAnsiTheme="majorHAnsi"/>
                <w:sz w:val="16"/>
                <w:szCs w:val="16"/>
              </w:rPr>
              <w:t>6</w:t>
            </w:r>
            <w:r w:rsidR="003C02DE" w:rsidRPr="00286533">
              <w:rPr>
                <w:rFonts w:asciiTheme="majorHAnsi" w:hAnsiTheme="majorHAnsi"/>
                <w:sz w:val="16"/>
                <w:szCs w:val="16"/>
              </w:rPr>
              <w:t>00</w:t>
            </w:r>
          </w:p>
        </w:tc>
        <w:tc>
          <w:tcPr>
            <w:tcW w:w="992" w:type="dxa"/>
            <w:tcBorders>
              <w:top w:val="single" w:sz="12" w:space="0" w:color="FF3300"/>
            </w:tcBorders>
            <w:shd w:val="clear" w:color="auto" w:fill="auto"/>
            <w:vAlign w:val="center"/>
          </w:tcPr>
          <w:p w14:paraId="2ACD0E9E" w14:textId="77777777" w:rsidR="00F25887" w:rsidRPr="00286533" w:rsidRDefault="00502898" w:rsidP="0017666E">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994" w:type="dxa"/>
            <w:tcBorders>
              <w:top w:val="single" w:sz="12" w:space="0" w:color="FF3300"/>
            </w:tcBorders>
            <w:shd w:val="clear" w:color="auto" w:fill="auto"/>
            <w:vAlign w:val="center"/>
          </w:tcPr>
          <w:p w14:paraId="17B68590" w14:textId="2AC9E579" w:rsidR="00F25887" w:rsidRPr="00286533" w:rsidRDefault="00502898"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8</w:t>
            </w:r>
            <w:r w:rsidR="003C02DE" w:rsidRPr="00286533">
              <w:rPr>
                <w:rFonts w:asciiTheme="majorHAnsi" w:hAnsiTheme="majorHAnsi"/>
                <w:sz w:val="16"/>
                <w:szCs w:val="16"/>
              </w:rPr>
              <w:t>8</w:t>
            </w:r>
            <w:r w:rsidRPr="00286533">
              <w:rPr>
                <w:rFonts w:asciiTheme="majorHAnsi" w:hAnsiTheme="majorHAnsi"/>
                <w:sz w:val="16"/>
                <w:szCs w:val="16"/>
              </w:rPr>
              <w:t>,</w:t>
            </w:r>
            <w:r w:rsidR="00133150" w:rsidRPr="00286533">
              <w:rPr>
                <w:rFonts w:asciiTheme="majorHAnsi" w:hAnsiTheme="majorHAnsi"/>
                <w:sz w:val="16"/>
                <w:szCs w:val="16"/>
              </w:rPr>
              <w:t>6</w:t>
            </w:r>
            <w:r w:rsidR="003C02DE" w:rsidRPr="00286533">
              <w:rPr>
                <w:rFonts w:asciiTheme="majorHAnsi" w:hAnsiTheme="majorHAnsi"/>
                <w:sz w:val="16"/>
                <w:szCs w:val="16"/>
              </w:rPr>
              <w:t>00</w:t>
            </w:r>
          </w:p>
        </w:tc>
      </w:tr>
      <w:tr w:rsidR="005D2488" w:rsidRPr="00EA7AEE" w14:paraId="04ED221F" w14:textId="77777777" w:rsidTr="00A810F9">
        <w:trPr>
          <w:trHeight w:val="268"/>
        </w:trPr>
        <w:tc>
          <w:tcPr>
            <w:tcW w:w="7513" w:type="dxa"/>
            <w:shd w:val="clear" w:color="auto" w:fill="F9E1DF"/>
            <w:vAlign w:val="center"/>
          </w:tcPr>
          <w:p w14:paraId="28E45552" w14:textId="5963FA50" w:rsidR="005D2488" w:rsidRPr="00286533" w:rsidRDefault="005D2488" w:rsidP="005D2488">
            <w:pPr>
              <w:spacing w:line="276" w:lineRule="auto"/>
              <w:ind w:left="110" w:right="30"/>
              <w:rPr>
                <w:sz w:val="20"/>
                <w:szCs w:val="20"/>
              </w:rPr>
            </w:pPr>
            <w:r w:rsidRPr="00286533">
              <w:rPr>
                <w:rFonts w:ascii="Calibri Light" w:eastAsia="Calibri Light" w:hAnsi="Calibri Light" w:cs="Calibri Light"/>
                <w:sz w:val="16"/>
                <w:szCs w:val="16"/>
              </w:rPr>
              <w:t>Chief Executive and Solicitor</w:t>
            </w:r>
            <w:r w:rsidR="00DB6843" w:rsidRPr="00286533">
              <w:rPr>
                <w:rFonts w:ascii="Calibri Light" w:eastAsia="Calibri Light" w:hAnsi="Calibri Light" w:cs="Calibri Light"/>
                <w:sz w:val="16"/>
                <w:szCs w:val="16"/>
              </w:rPr>
              <w:t xml:space="preserve"> (1</w:t>
            </w:r>
            <w:r w:rsidR="004C4E4F">
              <w:rPr>
                <w:rFonts w:ascii="Calibri Light" w:eastAsia="Calibri Light" w:hAnsi="Calibri Light" w:cs="Calibri Light"/>
                <w:sz w:val="16"/>
                <w:szCs w:val="16"/>
              </w:rPr>
              <w:t xml:space="preserve"> </w:t>
            </w:r>
            <w:r w:rsidR="00133150" w:rsidRPr="00286533">
              <w:rPr>
                <w:rFonts w:ascii="Calibri Light" w:eastAsia="Calibri Light" w:hAnsi="Calibri Light" w:cs="Calibri Light"/>
                <w:sz w:val="16"/>
                <w:szCs w:val="16"/>
              </w:rPr>
              <w:t>&amp;</w:t>
            </w:r>
            <w:r w:rsidR="004C4E4F">
              <w:rPr>
                <w:rFonts w:ascii="Calibri Light" w:eastAsia="Calibri Light" w:hAnsi="Calibri Light" w:cs="Calibri Light"/>
                <w:sz w:val="16"/>
                <w:szCs w:val="16"/>
              </w:rPr>
              <w:t xml:space="preserve"> </w:t>
            </w:r>
            <w:r w:rsidR="00133150" w:rsidRPr="00286533">
              <w:rPr>
                <w:rFonts w:ascii="Calibri Light" w:eastAsia="Calibri Light" w:hAnsi="Calibri Light" w:cs="Calibri Light"/>
                <w:sz w:val="16"/>
                <w:szCs w:val="16"/>
              </w:rPr>
              <w:t>2</w:t>
            </w:r>
            <w:r w:rsidR="00DB6843" w:rsidRPr="00286533">
              <w:rPr>
                <w:rFonts w:ascii="Calibri Light" w:eastAsia="Calibri Light" w:hAnsi="Calibri Light" w:cs="Calibri Light"/>
                <w:sz w:val="16"/>
                <w:szCs w:val="16"/>
              </w:rPr>
              <w:t>)</w:t>
            </w:r>
          </w:p>
        </w:tc>
        <w:tc>
          <w:tcPr>
            <w:tcW w:w="850" w:type="dxa"/>
            <w:shd w:val="clear" w:color="auto" w:fill="F9E1DF"/>
            <w:vAlign w:val="center"/>
          </w:tcPr>
          <w:p w14:paraId="5AA9F5B7" w14:textId="35DECA0D" w:rsidR="005D2488" w:rsidRPr="00286533" w:rsidRDefault="00133150"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118,057</w:t>
            </w:r>
          </w:p>
        </w:tc>
        <w:tc>
          <w:tcPr>
            <w:tcW w:w="992" w:type="dxa"/>
            <w:shd w:val="clear" w:color="auto" w:fill="F9E1DF"/>
            <w:vAlign w:val="center"/>
          </w:tcPr>
          <w:p w14:paraId="45445FE5" w14:textId="77777777" w:rsidR="005D2488" w:rsidRPr="00286533" w:rsidRDefault="005D2488" w:rsidP="005D2488">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851" w:type="dxa"/>
            <w:shd w:val="clear" w:color="auto" w:fill="F9E1DF"/>
            <w:vAlign w:val="center"/>
          </w:tcPr>
          <w:p w14:paraId="6B1FBC0A" w14:textId="77777777" w:rsidR="005D2488" w:rsidRPr="00286533" w:rsidRDefault="005D2488" w:rsidP="005D2488">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992" w:type="dxa"/>
            <w:shd w:val="clear" w:color="auto" w:fill="F9E1DF"/>
            <w:vAlign w:val="center"/>
          </w:tcPr>
          <w:p w14:paraId="3B7DC265" w14:textId="77777777" w:rsidR="005D2488" w:rsidRPr="00286533" w:rsidRDefault="005D2488" w:rsidP="005D2488">
            <w:pPr>
              <w:spacing w:line="276" w:lineRule="auto"/>
              <w:ind w:right="30"/>
              <w:jc w:val="right"/>
              <w:rPr>
                <w:rFonts w:asciiTheme="majorHAnsi" w:hAnsiTheme="majorHAnsi"/>
                <w:sz w:val="16"/>
                <w:szCs w:val="16"/>
              </w:rPr>
            </w:pPr>
            <w:r w:rsidRPr="00286533">
              <w:rPr>
                <w:rFonts w:asciiTheme="majorHAnsi" w:hAnsiTheme="majorHAnsi"/>
                <w:sz w:val="16"/>
                <w:szCs w:val="16"/>
              </w:rPr>
              <w:t>-</w:t>
            </w:r>
          </w:p>
        </w:tc>
        <w:tc>
          <w:tcPr>
            <w:tcW w:w="1135" w:type="dxa"/>
            <w:shd w:val="clear" w:color="auto" w:fill="F9E1DF"/>
            <w:vAlign w:val="center"/>
          </w:tcPr>
          <w:p w14:paraId="629772C8" w14:textId="5E37E086" w:rsidR="005D2488" w:rsidRPr="00286533" w:rsidRDefault="00133150"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118,057</w:t>
            </w:r>
          </w:p>
        </w:tc>
        <w:tc>
          <w:tcPr>
            <w:tcW w:w="992" w:type="dxa"/>
            <w:shd w:val="clear" w:color="auto" w:fill="F9E1DF"/>
            <w:vAlign w:val="center"/>
          </w:tcPr>
          <w:p w14:paraId="671B578B" w14:textId="2186BE29" w:rsidR="005D2488" w:rsidRPr="00286533" w:rsidRDefault="00133150"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19,509</w:t>
            </w:r>
          </w:p>
        </w:tc>
        <w:tc>
          <w:tcPr>
            <w:tcW w:w="994" w:type="dxa"/>
            <w:shd w:val="clear" w:color="auto" w:fill="F9E1DF"/>
            <w:vAlign w:val="center"/>
          </w:tcPr>
          <w:p w14:paraId="1EFA5720" w14:textId="20228083" w:rsidR="005D2488" w:rsidRPr="00286533" w:rsidRDefault="00133150" w:rsidP="003C02DE">
            <w:pPr>
              <w:spacing w:line="276" w:lineRule="auto"/>
              <w:ind w:right="30"/>
              <w:jc w:val="right"/>
              <w:rPr>
                <w:rFonts w:asciiTheme="majorHAnsi" w:hAnsiTheme="majorHAnsi"/>
                <w:sz w:val="16"/>
                <w:szCs w:val="16"/>
              </w:rPr>
            </w:pPr>
            <w:r w:rsidRPr="00286533">
              <w:rPr>
                <w:rFonts w:asciiTheme="majorHAnsi" w:hAnsiTheme="majorHAnsi"/>
                <w:sz w:val="16"/>
                <w:szCs w:val="16"/>
              </w:rPr>
              <w:t>137,566</w:t>
            </w:r>
          </w:p>
        </w:tc>
      </w:tr>
      <w:tr w:rsidR="005D2488" w:rsidRPr="00120DB0" w14:paraId="56DFFA3E" w14:textId="77777777" w:rsidTr="00A810F9">
        <w:trPr>
          <w:trHeight w:val="268"/>
        </w:trPr>
        <w:tc>
          <w:tcPr>
            <w:tcW w:w="7513" w:type="dxa"/>
            <w:shd w:val="clear" w:color="auto" w:fill="auto"/>
            <w:vAlign w:val="center"/>
          </w:tcPr>
          <w:p w14:paraId="1842BB48" w14:textId="190676E4" w:rsidR="005D2488" w:rsidRPr="00120DB0" w:rsidRDefault="005D2488" w:rsidP="005D2488">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Chief Finance &amp; Commissioning Officer</w:t>
            </w:r>
            <w:r w:rsidR="001E5A40" w:rsidRPr="00120DB0">
              <w:rPr>
                <w:rFonts w:ascii="Calibri Light" w:eastAsia="Calibri Light" w:hAnsi="Calibri Light" w:cs="Calibri Light"/>
                <w:sz w:val="16"/>
                <w:szCs w:val="16"/>
              </w:rPr>
              <w:t xml:space="preserve"> (PCC)</w:t>
            </w:r>
          </w:p>
        </w:tc>
        <w:tc>
          <w:tcPr>
            <w:tcW w:w="850" w:type="dxa"/>
            <w:vAlign w:val="center"/>
          </w:tcPr>
          <w:p w14:paraId="53177F97" w14:textId="5D30868D" w:rsidR="005D2488"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100,071</w:t>
            </w:r>
          </w:p>
        </w:tc>
        <w:tc>
          <w:tcPr>
            <w:tcW w:w="992" w:type="dxa"/>
            <w:vAlign w:val="center"/>
          </w:tcPr>
          <w:p w14:paraId="478693CE" w14:textId="77777777" w:rsidR="005D2488" w:rsidRPr="00120DB0" w:rsidRDefault="005D2488" w:rsidP="005D24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vAlign w:val="center"/>
          </w:tcPr>
          <w:p w14:paraId="10E11869" w14:textId="77777777" w:rsidR="005D2488" w:rsidRPr="00120DB0" w:rsidRDefault="005D2488" w:rsidP="005D24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2" w:type="dxa"/>
            <w:shd w:val="clear" w:color="auto" w:fill="auto"/>
            <w:vAlign w:val="center"/>
          </w:tcPr>
          <w:p w14:paraId="26722E11" w14:textId="77777777" w:rsidR="005D2488" w:rsidRPr="00120DB0" w:rsidRDefault="005D2488" w:rsidP="005D24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5" w:type="dxa"/>
            <w:vAlign w:val="center"/>
          </w:tcPr>
          <w:p w14:paraId="055E0551" w14:textId="0713FAB0" w:rsidR="005D2488"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100,071</w:t>
            </w:r>
          </w:p>
        </w:tc>
        <w:tc>
          <w:tcPr>
            <w:tcW w:w="992" w:type="dxa"/>
            <w:vAlign w:val="center"/>
          </w:tcPr>
          <w:p w14:paraId="02FE9E51" w14:textId="4C74B057" w:rsidR="005D2488"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16,612</w:t>
            </w:r>
          </w:p>
        </w:tc>
        <w:tc>
          <w:tcPr>
            <w:tcW w:w="994" w:type="dxa"/>
            <w:vAlign w:val="center"/>
          </w:tcPr>
          <w:p w14:paraId="7D0C2B24" w14:textId="559916B6" w:rsidR="005D2488"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116,683</w:t>
            </w:r>
          </w:p>
        </w:tc>
      </w:tr>
      <w:tr w:rsidR="003C02DE" w:rsidRPr="00120DB0" w14:paraId="7B7DB80F" w14:textId="77777777" w:rsidTr="00A810F9">
        <w:trPr>
          <w:trHeight w:val="268"/>
        </w:trPr>
        <w:tc>
          <w:tcPr>
            <w:tcW w:w="7513" w:type="dxa"/>
            <w:shd w:val="clear" w:color="auto" w:fill="F9E1DF"/>
            <w:vAlign w:val="center"/>
          </w:tcPr>
          <w:p w14:paraId="698FF829" w14:textId="77777777" w:rsidR="003C02DE" w:rsidRPr="00120DB0" w:rsidRDefault="003C02DE" w:rsidP="003C02DE">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 xml:space="preserve">Chief Constable – L Poultney </w:t>
            </w:r>
          </w:p>
        </w:tc>
        <w:tc>
          <w:tcPr>
            <w:tcW w:w="850" w:type="dxa"/>
            <w:shd w:val="clear" w:color="auto" w:fill="F9E1DF"/>
            <w:vAlign w:val="center"/>
          </w:tcPr>
          <w:p w14:paraId="53301C5A" w14:textId="2851CD8E"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175,706</w:t>
            </w:r>
          </w:p>
        </w:tc>
        <w:tc>
          <w:tcPr>
            <w:tcW w:w="992" w:type="dxa"/>
            <w:shd w:val="clear" w:color="auto" w:fill="F9E1DF"/>
            <w:vAlign w:val="center"/>
          </w:tcPr>
          <w:p w14:paraId="77BC9244" w14:textId="77777777" w:rsidR="003C02DE" w:rsidRPr="00120DB0" w:rsidRDefault="003C02DE"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shd w:val="clear" w:color="auto" w:fill="F9E1DF"/>
            <w:vAlign w:val="center"/>
          </w:tcPr>
          <w:p w14:paraId="18443849" w14:textId="77777777" w:rsidR="003C02DE" w:rsidRPr="00120DB0" w:rsidRDefault="00FC5A42"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2" w:type="dxa"/>
            <w:shd w:val="clear" w:color="auto" w:fill="F9E1DF"/>
            <w:vAlign w:val="center"/>
          </w:tcPr>
          <w:p w14:paraId="0C300C7C" w14:textId="77777777" w:rsidR="003C02DE" w:rsidRPr="00120DB0" w:rsidRDefault="003C02DE"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5" w:type="dxa"/>
            <w:shd w:val="clear" w:color="auto" w:fill="F9E1DF"/>
            <w:vAlign w:val="center"/>
          </w:tcPr>
          <w:p w14:paraId="2A5B9ADC" w14:textId="0F29573E"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175,706</w:t>
            </w:r>
          </w:p>
        </w:tc>
        <w:tc>
          <w:tcPr>
            <w:tcW w:w="992" w:type="dxa"/>
            <w:shd w:val="clear" w:color="auto" w:fill="F9E1DF"/>
            <w:vAlign w:val="center"/>
          </w:tcPr>
          <w:p w14:paraId="1750AB0A" w14:textId="7E04F272"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54,469</w:t>
            </w:r>
          </w:p>
        </w:tc>
        <w:tc>
          <w:tcPr>
            <w:tcW w:w="994" w:type="dxa"/>
            <w:shd w:val="clear" w:color="auto" w:fill="F9E1DF"/>
            <w:vAlign w:val="center"/>
          </w:tcPr>
          <w:p w14:paraId="0CBE4C31" w14:textId="09267E24"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230,175</w:t>
            </w:r>
          </w:p>
        </w:tc>
      </w:tr>
      <w:tr w:rsidR="003C02DE" w:rsidRPr="00120DB0" w14:paraId="79265DB4" w14:textId="77777777" w:rsidTr="00507118">
        <w:trPr>
          <w:trHeight w:val="268"/>
        </w:trPr>
        <w:tc>
          <w:tcPr>
            <w:tcW w:w="7513" w:type="dxa"/>
            <w:shd w:val="clear" w:color="auto" w:fill="auto"/>
            <w:vAlign w:val="center"/>
          </w:tcPr>
          <w:p w14:paraId="210B037F" w14:textId="488563FA" w:rsidR="003C02DE" w:rsidRPr="00120DB0" w:rsidRDefault="003C02DE" w:rsidP="003C02DE">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Deputy Chief Constable</w:t>
            </w:r>
            <w:r w:rsidR="007D5B9E" w:rsidRPr="00120DB0">
              <w:rPr>
                <w:rFonts w:ascii="Calibri Light" w:eastAsia="Calibri Light" w:hAnsi="Calibri Light" w:cs="Calibri Light"/>
                <w:sz w:val="16"/>
                <w:szCs w:val="16"/>
              </w:rPr>
              <w:t xml:space="preserve"> - </w:t>
            </w:r>
            <w:r w:rsidR="004C4E4F" w:rsidRPr="00120DB0">
              <w:rPr>
                <w:rFonts w:ascii="Calibri Light" w:eastAsia="Calibri Light" w:hAnsi="Calibri Light" w:cs="Calibri Light"/>
                <w:sz w:val="16"/>
                <w:szCs w:val="16"/>
              </w:rPr>
              <w:t>T Forber</w:t>
            </w:r>
            <w:r w:rsidRPr="00120DB0">
              <w:rPr>
                <w:rFonts w:ascii="Calibri Light" w:eastAsia="Calibri Light" w:hAnsi="Calibri Light" w:cs="Calibri Light"/>
                <w:sz w:val="16"/>
                <w:szCs w:val="16"/>
              </w:rPr>
              <w:t xml:space="preserve"> </w:t>
            </w:r>
            <w:r w:rsidR="00101121" w:rsidRPr="00120DB0">
              <w:rPr>
                <w:rFonts w:ascii="Calibri Light" w:eastAsia="Calibri Light" w:hAnsi="Calibri Light" w:cs="Calibri Light"/>
                <w:sz w:val="16"/>
                <w:szCs w:val="16"/>
              </w:rPr>
              <w:t>(3)</w:t>
            </w:r>
          </w:p>
        </w:tc>
        <w:tc>
          <w:tcPr>
            <w:tcW w:w="850" w:type="dxa"/>
            <w:shd w:val="clear" w:color="auto" w:fill="auto"/>
            <w:vAlign w:val="center"/>
          </w:tcPr>
          <w:p w14:paraId="3E91F647" w14:textId="01FE48C0"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14</w:t>
            </w:r>
            <w:r w:rsidR="00CC2CF9" w:rsidRPr="00120DB0">
              <w:rPr>
                <w:rFonts w:asciiTheme="majorHAnsi" w:eastAsia="Calibri Light" w:hAnsiTheme="majorHAnsi" w:cs="Calibri Light"/>
                <w:sz w:val="16"/>
                <w:szCs w:val="16"/>
              </w:rPr>
              <w:t>5,305</w:t>
            </w:r>
          </w:p>
        </w:tc>
        <w:tc>
          <w:tcPr>
            <w:tcW w:w="992" w:type="dxa"/>
            <w:shd w:val="clear" w:color="auto" w:fill="auto"/>
            <w:vAlign w:val="center"/>
          </w:tcPr>
          <w:p w14:paraId="00A1E527" w14:textId="77777777" w:rsidR="003C02DE" w:rsidRPr="00120DB0" w:rsidRDefault="003C02DE"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shd w:val="clear" w:color="auto" w:fill="auto"/>
            <w:vAlign w:val="center"/>
          </w:tcPr>
          <w:p w14:paraId="5DE0B719" w14:textId="77777777" w:rsidR="003C02DE" w:rsidRPr="00120DB0" w:rsidRDefault="00FC5A42"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2" w:type="dxa"/>
            <w:shd w:val="clear" w:color="auto" w:fill="auto"/>
            <w:vAlign w:val="center"/>
          </w:tcPr>
          <w:p w14:paraId="10DD2130" w14:textId="77777777" w:rsidR="003C02DE" w:rsidRPr="00120DB0" w:rsidRDefault="003C02DE"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5" w:type="dxa"/>
            <w:shd w:val="clear" w:color="auto" w:fill="auto"/>
            <w:vAlign w:val="center"/>
          </w:tcPr>
          <w:p w14:paraId="0E4EEAFC" w14:textId="1FB1E330"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145,305</w:t>
            </w:r>
          </w:p>
        </w:tc>
        <w:tc>
          <w:tcPr>
            <w:tcW w:w="992" w:type="dxa"/>
            <w:shd w:val="clear" w:color="auto" w:fill="auto"/>
            <w:vAlign w:val="center"/>
          </w:tcPr>
          <w:p w14:paraId="04997009" w14:textId="3A0BE40A"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45,044</w:t>
            </w:r>
          </w:p>
        </w:tc>
        <w:tc>
          <w:tcPr>
            <w:tcW w:w="994" w:type="dxa"/>
            <w:shd w:val="clear" w:color="auto" w:fill="auto"/>
            <w:vAlign w:val="center"/>
          </w:tcPr>
          <w:p w14:paraId="0D6BBC60" w14:textId="3BCFC304" w:rsidR="003C02DE" w:rsidRPr="00120DB0" w:rsidRDefault="00286533" w:rsidP="003C02D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190,349</w:t>
            </w:r>
          </w:p>
        </w:tc>
      </w:tr>
      <w:tr w:rsidR="00CC2CF9" w:rsidRPr="00120DB0" w14:paraId="15A443C9" w14:textId="77777777" w:rsidTr="00A810F9">
        <w:trPr>
          <w:trHeight w:val="268"/>
        </w:trPr>
        <w:tc>
          <w:tcPr>
            <w:tcW w:w="7513" w:type="dxa"/>
            <w:shd w:val="clear" w:color="auto" w:fill="F9E1DF"/>
            <w:vAlign w:val="center"/>
          </w:tcPr>
          <w:p w14:paraId="57E6BBAF" w14:textId="36F3F40F" w:rsidR="00CC2CF9" w:rsidRPr="00120DB0" w:rsidRDefault="00CC2CF9" w:rsidP="00FE28B6">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Deputy Chief Constable – S Poolman (4)</w:t>
            </w:r>
          </w:p>
        </w:tc>
        <w:tc>
          <w:tcPr>
            <w:tcW w:w="850" w:type="dxa"/>
            <w:shd w:val="clear" w:color="auto" w:fill="F9E1DF"/>
            <w:vAlign w:val="center"/>
          </w:tcPr>
          <w:p w14:paraId="49BAFB12" w14:textId="54B6CC49" w:rsidR="00CC2CF9" w:rsidRPr="00120DB0" w:rsidRDefault="00CC2CF9"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w:t>
            </w:r>
            <w:r w:rsidR="00EE2885" w:rsidRPr="00120DB0">
              <w:rPr>
                <w:rFonts w:asciiTheme="majorHAnsi" w:eastAsia="Calibri Light" w:hAnsiTheme="majorHAnsi" w:cs="Calibri Light"/>
                <w:sz w:val="16"/>
                <w:szCs w:val="16"/>
              </w:rPr>
              <w:t>479</w:t>
            </w:r>
          </w:p>
        </w:tc>
        <w:tc>
          <w:tcPr>
            <w:tcW w:w="992" w:type="dxa"/>
            <w:shd w:val="clear" w:color="auto" w:fill="F9E1DF"/>
            <w:vAlign w:val="center"/>
          </w:tcPr>
          <w:p w14:paraId="253EBADB" w14:textId="0EB252CE" w:rsidR="00CC2CF9" w:rsidRPr="00120DB0" w:rsidRDefault="00CC2CF9" w:rsidP="009D2FC3">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shd w:val="clear" w:color="auto" w:fill="F9E1DF"/>
            <w:vAlign w:val="center"/>
          </w:tcPr>
          <w:p w14:paraId="72932AD0" w14:textId="6A1F5EDB" w:rsidR="00CC2CF9" w:rsidRPr="00120DB0" w:rsidRDefault="00CC2CF9" w:rsidP="002E503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2" w:type="dxa"/>
            <w:shd w:val="clear" w:color="auto" w:fill="F9E1DF"/>
            <w:vAlign w:val="center"/>
          </w:tcPr>
          <w:p w14:paraId="12DE63CD" w14:textId="5086F656" w:rsidR="00CC2CF9" w:rsidRPr="00120DB0" w:rsidRDefault="00CC2CF9" w:rsidP="009D2FC3">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5" w:type="dxa"/>
            <w:shd w:val="clear" w:color="auto" w:fill="F9E1DF"/>
            <w:vAlign w:val="center"/>
          </w:tcPr>
          <w:p w14:paraId="78A77B39" w14:textId="4C413C33" w:rsidR="00CC2CF9" w:rsidRPr="00120DB0" w:rsidRDefault="00EE2885"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2,479</w:t>
            </w:r>
          </w:p>
        </w:tc>
        <w:tc>
          <w:tcPr>
            <w:tcW w:w="992" w:type="dxa"/>
            <w:shd w:val="clear" w:color="auto" w:fill="F9E1DF"/>
            <w:vAlign w:val="center"/>
          </w:tcPr>
          <w:p w14:paraId="4C2F2C0C" w14:textId="4C5AAC73" w:rsidR="00CC2CF9" w:rsidRPr="00120DB0" w:rsidRDefault="00EE2885"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801</w:t>
            </w:r>
          </w:p>
        </w:tc>
        <w:tc>
          <w:tcPr>
            <w:tcW w:w="994" w:type="dxa"/>
            <w:shd w:val="clear" w:color="auto" w:fill="F9E1DF"/>
            <w:vAlign w:val="center"/>
          </w:tcPr>
          <w:p w14:paraId="48B9A964" w14:textId="30F5F03D" w:rsidR="00CC2CF9" w:rsidRPr="00120DB0" w:rsidRDefault="00EE2885"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3,2</w:t>
            </w:r>
            <w:r w:rsidR="003C4F70" w:rsidRPr="00120DB0">
              <w:rPr>
                <w:rFonts w:asciiTheme="majorHAnsi" w:eastAsia="Calibri Light" w:hAnsiTheme="majorHAnsi" w:cs="Calibri Light"/>
                <w:sz w:val="16"/>
                <w:szCs w:val="16"/>
              </w:rPr>
              <w:t>80</w:t>
            </w:r>
          </w:p>
        </w:tc>
      </w:tr>
      <w:tr w:rsidR="003319F1" w:rsidRPr="00120DB0" w14:paraId="78644524" w14:textId="77777777" w:rsidTr="00CC2CF9">
        <w:trPr>
          <w:trHeight w:val="268"/>
        </w:trPr>
        <w:tc>
          <w:tcPr>
            <w:tcW w:w="7513" w:type="dxa"/>
            <w:shd w:val="clear" w:color="auto" w:fill="auto"/>
            <w:vAlign w:val="center"/>
          </w:tcPr>
          <w:p w14:paraId="4FE5B062" w14:textId="6F7D95BC" w:rsidR="003319F1" w:rsidRPr="00120DB0" w:rsidRDefault="00FE28B6" w:rsidP="00FE28B6">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Assistant Chief Constable – Local Policing &amp; Force Control Room</w:t>
            </w:r>
            <w:r w:rsidR="00101121" w:rsidRPr="00120DB0">
              <w:rPr>
                <w:rFonts w:ascii="Calibri Light" w:eastAsia="Calibri Light" w:hAnsi="Calibri Light" w:cs="Calibri Light"/>
                <w:sz w:val="16"/>
                <w:szCs w:val="16"/>
              </w:rPr>
              <w:t xml:space="preserve"> </w:t>
            </w:r>
            <w:r w:rsidR="004C4E4F" w:rsidRPr="00120DB0">
              <w:rPr>
                <w:rFonts w:ascii="Calibri Light" w:eastAsia="Calibri Light" w:hAnsi="Calibri Light" w:cs="Calibri Light"/>
                <w:sz w:val="16"/>
                <w:szCs w:val="16"/>
              </w:rPr>
              <w:t>– D Thorpe</w:t>
            </w:r>
          </w:p>
        </w:tc>
        <w:tc>
          <w:tcPr>
            <w:tcW w:w="850" w:type="dxa"/>
            <w:shd w:val="clear" w:color="auto" w:fill="auto"/>
            <w:vAlign w:val="center"/>
          </w:tcPr>
          <w:p w14:paraId="39AC9251" w14:textId="570CB819" w:rsidR="003319F1" w:rsidRPr="00120DB0" w:rsidRDefault="00286533"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124,496</w:t>
            </w:r>
          </w:p>
        </w:tc>
        <w:tc>
          <w:tcPr>
            <w:tcW w:w="992" w:type="dxa"/>
            <w:shd w:val="clear" w:color="auto" w:fill="auto"/>
            <w:vAlign w:val="center"/>
          </w:tcPr>
          <w:p w14:paraId="2C760ACA" w14:textId="77777777" w:rsidR="003319F1" w:rsidRPr="00120DB0" w:rsidRDefault="001A7EFC" w:rsidP="009D2FC3">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shd w:val="clear" w:color="auto" w:fill="auto"/>
            <w:vAlign w:val="center"/>
          </w:tcPr>
          <w:p w14:paraId="4788A74C" w14:textId="77777777" w:rsidR="003319F1" w:rsidRPr="00120DB0" w:rsidRDefault="00FC5A42" w:rsidP="002E503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2" w:type="dxa"/>
            <w:shd w:val="clear" w:color="auto" w:fill="auto"/>
            <w:vAlign w:val="center"/>
          </w:tcPr>
          <w:p w14:paraId="6086E620" w14:textId="77777777" w:rsidR="003319F1" w:rsidRPr="00120DB0" w:rsidRDefault="00FE28B6" w:rsidP="009D2FC3">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5" w:type="dxa"/>
            <w:shd w:val="clear" w:color="auto" w:fill="auto"/>
            <w:vAlign w:val="center"/>
          </w:tcPr>
          <w:p w14:paraId="32373976" w14:textId="0D712717" w:rsidR="003319F1" w:rsidRPr="00120DB0" w:rsidRDefault="00286533"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124,496</w:t>
            </w:r>
          </w:p>
        </w:tc>
        <w:tc>
          <w:tcPr>
            <w:tcW w:w="992" w:type="dxa"/>
            <w:shd w:val="clear" w:color="auto" w:fill="auto"/>
            <w:vAlign w:val="center"/>
          </w:tcPr>
          <w:p w14:paraId="0BA4238F" w14:textId="27AF2BF1" w:rsidR="003319F1" w:rsidRPr="00120DB0" w:rsidRDefault="00101121"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38,594</w:t>
            </w:r>
          </w:p>
        </w:tc>
        <w:tc>
          <w:tcPr>
            <w:tcW w:w="994" w:type="dxa"/>
            <w:shd w:val="clear" w:color="auto" w:fill="auto"/>
            <w:vAlign w:val="center"/>
          </w:tcPr>
          <w:p w14:paraId="32F4E790" w14:textId="7BA6CBE1" w:rsidR="003319F1" w:rsidRPr="00120DB0" w:rsidRDefault="00101121" w:rsidP="00FE28B6">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163,090</w:t>
            </w:r>
          </w:p>
        </w:tc>
      </w:tr>
      <w:tr w:rsidR="003319F1" w:rsidRPr="00120DB0" w14:paraId="586C5D27" w14:textId="77777777" w:rsidTr="00CC2CF9">
        <w:trPr>
          <w:trHeight w:val="268"/>
        </w:trPr>
        <w:tc>
          <w:tcPr>
            <w:tcW w:w="7513" w:type="dxa"/>
            <w:shd w:val="clear" w:color="auto" w:fill="F9E1DF"/>
            <w:vAlign w:val="center"/>
          </w:tcPr>
          <w:p w14:paraId="39BD815F" w14:textId="556E6254" w:rsidR="003319F1" w:rsidRPr="00120DB0" w:rsidRDefault="00FE28B6" w:rsidP="00FE28B6">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Assistant Chief Constable – Crime Services</w:t>
            </w:r>
            <w:r w:rsidR="004C4E4F" w:rsidRPr="00120DB0">
              <w:rPr>
                <w:rFonts w:ascii="Calibri Light" w:eastAsia="Calibri Light" w:hAnsi="Calibri Light" w:cs="Calibri Light"/>
                <w:sz w:val="16"/>
                <w:szCs w:val="16"/>
              </w:rPr>
              <w:t xml:space="preserve"> -</w:t>
            </w:r>
            <w:r w:rsidRPr="00120DB0">
              <w:rPr>
                <w:rFonts w:ascii="Calibri Light" w:eastAsia="Calibri Light" w:hAnsi="Calibri Light" w:cs="Calibri Light"/>
                <w:sz w:val="16"/>
                <w:szCs w:val="16"/>
              </w:rPr>
              <w:t xml:space="preserve"> </w:t>
            </w:r>
            <w:r w:rsidR="004C4E4F" w:rsidRPr="00120DB0">
              <w:rPr>
                <w:rFonts w:ascii="Calibri Light" w:eastAsia="Calibri Light" w:hAnsi="Calibri Light" w:cs="Calibri Light"/>
                <w:sz w:val="16"/>
                <w:szCs w:val="16"/>
              </w:rPr>
              <w:t xml:space="preserve">S Poolman </w:t>
            </w:r>
            <w:r w:rsidR="00E40135" w:rsidRPr="00120DB0">
              <w:rPr>
                <w:rFonts w:ascii="Calibri Light" w:eastAsia="Calibri Light" w:hAnsi="Calibri Light" w:cs="Calibri Light"/>
                <w:sz w:val="16"/>
                <w:szCs w:val="16"/>
              </w:rPr>
              <w:t>(4)</w:t>
            </w:r>
          </w:p>
        </w:tc>
        <w:tc>
          <w:tcPr>
            <w:tcW w:w="850" w:type="dxa"/>
            <w:shd w:val="clear" w:color="auto" w:fill="F9E1DF"/>
            <w:vAlign w:val="center"/>
          </w:tcPr>
          <w:p w14:paraId="3618E6C4" w14:textId="60C40545" w:rsidR="003319F1" w:rsidRPr="00120DB0" w:rsidRDefault="00101121"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12</w:t>
            </w:r>
            <w:r w:rsidR="00EE2885" w:rsidRPr="00120DB0">
              <w:rPr>
                <w:rFonts w:ascii="Calibri Light" w:eastAsia="Calibri Light" w:hAnsi="Calibri Light" w:cs="Calibri Light"/>
                <w:sz w:val="16"/>
                <w:szCs w:val="16"/>
              </w:rPr>
              <w:t>2,856</w:t>
            </w:r>
          </w:p>
        </w:tc>
        <w:tc>
          <w:tcPr>
            <w:tcW w:w="992" w:type="dxa"/>
            <w:shd w:val="clear" w:color="auto" w:fill="F9E1DF"/>
            <w:vAlign w:val="center"/>
          </w:tcPr>
          <w:p w14:paraId="7459AB17" w14:textId="77777777" w:rsidR="003319F1" w:rsidRPr="00120DB0" w:rsidRDefault="001A7EFC"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shd w:val="clear" w:color="auto" w:fill="F9E1DF"/>
            <w:vAlign w:val="center"/>
          </w:tcPr>
          <w:p w14:paraId="2F0592E8" w14:textId="77777777" w:rsidR="003319F1" w:rsidRPr="00120DB0" w:rsidRDefault="00FC5A42"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2" w:type="dxa"/>
            <w:shd w:val="clear" w:color="auto" w:fill="F9E1DF"/>
            <w:vAlign w:val="center"/>
          </w:tcPr>
          <w:p w14:paraId="03E1AA5F" w14:textId="77777777" w:rsidR="003319F1" w:rsidRPr="00120DB0" w:rsidRDefault="00FE28B6"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1135" w:type="dxa"/>
            <w:shd w:val="clear" w:color="auto" w:fill="F9E1DF"/>
            <w:vAlign w:val="center"/>
          </w:tcPr>
          <w:p w14:paraId="0351BB0F" w14:textId="506AE085" w:rsidR="003319F1" w:rsidRPr="00120DB0" w:rsidRDefault="00EE2885"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122,856</w:t>
            </w:r>
          </w:p>
        </w:tc>
        <w:tc>
          <w:tcPr>
            <w:tcW w:w="992" w:type="dxa"/>
            <w:shd w:val="clear" w:color="auto" w:fill="F9E1DF"/>
            <w:vAlign w:val="center"/>
          </w:tcPr>
          <w:p w14:paraId="7181D8EE" w14:textId="0877E75C" w:rsidR="003319F1" w:rsidRPr="00120DB0" w:rsidRDefault="00EE2885"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38,053</w:t>
            </w:r>
          </w:p>
        </w:tc>
        <w:tc>
          <w:tcPr>
            <w:tcW w:w="994" w:type="dxa"/>
            <w:shd w:val="clear" w:color="auto" w:fill="F9E1DF"/>
            <w:vAlign w:val="center"/>
          </w:tcPr>
          <w:p w14:paraId="1D6C224B" w14:textId="45BBDCDC" w:rsidR="003319F1" w:rsidRPr="00120DB0" w:rsidRDefault="00EE2885"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160,909</w:t>
            </w:r>
          </w:p>
        </w:tc>
      </w:tr>
      <w:tr w:rsidR="00FE28B6" w:rsidRPr="00120DB0" w14:paraId="0E4625F6" w14:textId="77777777" w:rsidTr="00CC2CF9">
        <w:trPr>
          <w:trHeight w:val="268"/>
        </w:trPr>
        <w:tc>
          <w:tcPr>
            <w:tcW w:w="7513" w:type="dxa"/>
            <w:shd w:val="clear" w:color="auto" w:fill="auto"/>
            <w:vAlign w:val="center"/>
          </w:tcPr>
          <w:p w14:paraId="503E8D10" w14:textId="327337DC" w:rsidR="00FE28B6" w:rsidRPr="00120DB0" w:rsidRDefault="00FE28B6" w:rsidP="00FE28B6">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 xml:space="preserve">Assistant Chief Constable – Ops Support </w:t>
            </w:r>
            <w:r w:rsidR="00C00BD6" w:rsidRPr="00120DB0">
              <w:rPr>
                <w:rFonts w:ascii="Calibri Light" w:eastAsia="Calibri Light" w:hAnsi="Calibri Light" w:cs="Calibri Light"/>
                <w:sz w:val="16"/>
                <w:szCs w:val="16"/>
              </w:rPr>
              <w:t>(5)</w:t>
            </w:r>
          </w:p>
        </w:tc>
        <w:tc>
          <w:tcPr>
            <w:tcW w:w="850" w:type="dxa"/>
            <w:shd w:val="clear" w:color="auto" w:fill="auto"/>
            <w:vAlign w:val="center"/>
          </w:tcPr>
          <w:p w14:paraId="0AB68E3C" w14:textId="74D0EF19" w:rsidR="00FE28B6" w:rsidRPr="00120DB0" w:rsidRDefault="00101121"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72,</w:t>
            </w:r>
            <w:r w:rsidR="003C4F70" w:rsidRPr="00120DB0">
              <w:rPr>
                <w:rFonts w:ascii="Calibri Light" w:eastAsia="Calibri Light" w:hAnsi="Calibri Light" w:cs="Calibri Light"/>
                <w:sz w:val="16"/>
                <w:szCs w:val="16"/>
              </w:rPr>
              <w:t>489</w:t>
            </w:r>
          </w:p>
        </w:tc>
        <w:tc>
          <w:tcPr>
            <w:tcW w:w="992" w:type="dxa"/>
            <w:shd w:val="clear" w:color="auto" w:fill="auto"/>
            <w:vAlign w:val="center"/>
          </w:tcPr>
          <w:p w14:paraId="187B4B19" w14:textId="77777777" w:rsidR="00FE28B6" w:rsidRPr="00120DB0" w:rsidRDefault="00FE28B6"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shd w:val="clear" w:color="auto" w:fill="auto"/>
            <w:vAlign w:val="center"/>
          </w:tcPr>
          <w:p w14:paraId="4CFCB381" w14:textId="77777777" w:rsidR="00FE28B6" w:rsidRPr="00120DB0" w:rsidRDefault="00FE28B6"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2" w:type="dxa"/>
            <w:shd w:val="clear" w:color="auto" w:fill="auto"/>
            <w:vAlign w:val="center"/>
          </w:tcPr>
          <w:p w14:paraId="157F4943" w14:textId="77777777" w:rsidR="00FE28B6" w:rsidRPr="00120DB0" w:rsidRDefault="00FE28B6"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1135" w:type="dxa"/>
            <w:shd w:val="clear" w:color="auto" w:fill="auto"/>
            <w:vAlign w:val="center"/>
          </w:tcPr>
          <w:p w14:paraId="4F2A4A4F" w14:textId="599CD7EC" w:rsidR="00FE28B6" w:rsidRPr="00120DB0" w:rsidRDefault="003C4F70"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72,489</w:t>
            </w:r>
          </w:p>
        </w:tc>
        <w:tc>
          <w:tcPr>
            <w:tcW w:w="992" w:type="dxa"/>
            <w:shd w:val="clear" w:color="auto" w:fill="auto"/>
            <w:vAlign w:val="center"/>
          </w:tcPr>
          <w:p w14:paraId="247190AB" w14:textId="77777777" w:rsidR="00FE28B6" w:rsidRPr="00120DB0" w:rsidRDefault="00AD170B"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4" w:type="dxa"/>
            <w:shd w:val="clear" w:color="auto" w:fill="auto"/>
            <w:vAlign w:val="center"/>
          </w:tcPr>
          <w:p w14:paraId="33C7AD0A" w14:textId="6020EE42" w:rsidR="00FE28B6" w:rsidRPr="00120DB0" w:rsidRDefault="003C4F70" w:rsidP="00FE28B6">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72,489</w:t>
            </w:r>
          </w:p>
        </w:tc>
      </w:tr>
      <w:tr w:rsidR="00E40135" w:rsidRPr="00120DB0" w14:paraId="1D9A1B2A" w14:textId="77777777" w:rsidTr="00CC2CF9">
        <w:trPr>
          <w:trHeight w:val="268"/>
        </w:trPr>
        <w:tc>
          <w:tcPr>
            <w:tcW w:w="7513" w:type="dxa"/>
            <w:shd w:val="clear" w:color="auto" w:fill="F9E1DF"/>
            <w:vAlign w:val="center"/>
          </w:tcPr>
          <w:p w14:paraId="342B133A" w14:textId="3EB6151D" w:rsidR="00E40135" w:rsidRPr="00120DB0" w:rsidRDefault="00E40135" w:rsidP="003E460C">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T/Assistant Chief Constable – Technology Based Savings and Efficiencies, CJAD &amp; Custody</w:t>
            </w:r>
            <w:r w:rsidR="004C4E4F" w:rsidRPr="00120DB0">
              <w:rPr>
                <w:rFonts w:ascii="Calibri Light" w:eastAsia="Calibri Light" w:hAnsi="Calibri Light" w:cs="Calibri Light"/>
                <w:sz w:val="16"/>
                <w:szCs w:val="16"/>
              </w:rPr>
              <w:t xml:space="preserve"> - R Alton</w:t>
            </w:r>
          </w:p>
        </w:tc>
        <w:tc>
          <w:tcPr>
            <w:tcW w:w="850" w:type="dxa"/>
            <w:shd w:val="clear" w:color="auto" w:fill="F9E1DF"/>
            <w:vAlign w:val="center"/>
          </w:tcPr>
          <w:p w14:paraId="738D6F22" w14:textId="69B06AD2"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116,705</w:t>
            </w:r>
          </w:p>
        </w:tc>
        <w:tc>
          <w:tcPr>
            <w:tcW w:w="992" w:type="dxa"/>
            <w:shd w:val="clear" w:color="auto" w:fill="F9E1DF"/>
            <w:vAlign w:val="center"/>
          </w:tcPr>
          <w:p w14:paraId="13ED6E1B" w14:textId="149492F7" w:rsidR="00E40135" w:rsidRPr="00120DB0" w:rsidRDefault="00E40135"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shd w:val="clear" w:color="auto" w:fill="F9E1DF"/>
            <w:vAlign w:val="center"/>
          </w:tcPr>
          <w:p w14:paraId="16A5B3F0" w14:textId="27DDD077" w:rsidR="00E40135" w:rsidRPr="00120DB0" w:rsidRDefault="00E40135" w:rsidP="007F413F">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2" w:type="dxa"/>
            <w:shd w:val="clear" w:color="auto" w:fill="F9E1DF"/>
            <w:vAlign w:val="center"/>
          </w:tcPr>
          <w:p w14:paraId="6DF4C584" w14:textId="4066640D" w:rsidR="00E40135" w:rsidRPr="00120DB0" w:rsidRDefault="00E40135"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1135" w:type="dxa"/>
            <w:shd w:val="clear" w:color="auto" w:fill="F9E1DF"/>
            <w:vAlign w:val="center"/>
          </w:tcPr>
          <w:p w14:paraId="624A5628" w14:textId="4C5074F6"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116,705</w:t>
            </w:r>
          </w:p>
        </w:tc>
        <w:tc>
          <w:tcPr>
            <w:tcW w:w="992" w:type="dxa"/>
            <w:shd w:val="clear" w:color="auto" w:fill="F9E1DF"/>
            <w:vAlign w:val="center"/>
          </w:tcPr>
          <w:p w14:paraId="58D82A73" w14:textId="5B782F47"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36,179</w:t>
            </w:r>
          </w:p>
        </w:tc>
        <w:tc>
          <w:tcPr>
            <w:tcW w:w="994" w:type="dxa"/>
            <w:shd w:val="clear" w:color="auto" w:fill="F9E1DF"/>
            <w:vAlign w:val="center"/>
          </w:tcPr>
          <w:p w14:paraId="77E16985" w14:textId="22AC35A0"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152,884</w:t>
            </w:r>
          </w:p>
        </w:tc>
      </w:tr>
      <w:tr w:rsidR="00E40135" w:rsidRPr="00120DB0" w14:paraId="5FBE75D0" w14:textId="77777777" w:rsidTr="00CC2CF9">
        <w:trPr>
          <w:trHeight w:val="268"/>
        </w:trPr>
        <w:tc>
          <w:tcPr>
            <w:tcW w:w="7513" w:type="dxa"/>
            <w:shd w:val="clear" w:color="auto" w:fill="auto"/>
            <w:vAlign w:val="center"/>
          </w:tcPr>
          <w:p w14:paraId="3C10D9DF" w14:textId="56EDDDC6" w:rsidR="00E40135" w:rsidRPr="00120DB0" w:rsidRDefault="00E40135" w:rsidP="003E460C">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Assistant Ch</w:t>
            </w:r>
            <w:r w:rsidR="00DC1ABC" w:rsidRPr="00120DB0">
              <w:rPr>
                <w:rFonts w:ascii="Calibri Light" w:eastAsia="Calibri Light" w:hAnsi="Calibri Light" w:cs="Calibri Light"/>
                <w:sz w:val="16"/>
                <w:szCs w:val="16"/>
              </w:rPr>
              <w:t>ie</w:t>
            </w:r>
            <w:r w:rsidRPr="00120DB0">
              <w:rPr>
                <w:rFonts w:ascii="Calibri Light" w:eastAsia="Calibri Light" w:hAnsi="Calibri Light" w:cs="Calibri Light"/>
                <w:sz w:val="16"/>
                <w:szCs w:val="16"/>
              </w:rPr>
              <w:t>f Officer – Resources</w:t>
            </w:r>
            <w:r w:rsidR="004C4E4F" w:rsidRPr="00120DB0">
              <w:rPr>
                <w:rFonts w:ascii="Calibri Light" w:eastAsia="Calibri Light" w:hAnsi="Calibri Light" w:cs="Calibri Light"/>
                <w:sz w:val="16"/>
                <w:szCs w:val="16"/>
              </w:rPr>
              <w:t xml:space="preserve"> – J Bland</w:t>
            </w:r>
          </w:p>
        </w:tc>
        <w:tc>
          <w:tcPr>
            <w:tcW w:w="850" w:type="dxa"/>
            <w:shd w:val="clear" w:color="auto" w:fill="auto"/>
            <w:vAlign w:val="center"/>
          </w:tcPr>
          <w:p w14:paraId="6D832204" w14:textId="6D435F03"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13</w:t>
            </w:r>
            <w:r w:rsidR="001E178B" w:rsidRPr="00120DB0">
              <w:rPr>
                <w:rFonts w:ascii="Calibri Light" w:eastAsia="Calibri Light" w:hAnsi="Calibri Light" w:cs="Calibri Light"/>
                <w:sz w:val="16"/>
                <w:szCs w:val="16"/>
              </w:rPr>
              <w:t>8</w:t>
            </w:r>
            <w:r w:rsidRPr="00120DB0">
              <w:rPr>
                <w:rFonts w:ascii="Calibri Light" w:eastAsia="Calibri Light" w:hAnsi="Calibri Light" w:cs="Calibri Light"/>
                <w:sz w:val="16"/>
                <w:szCs w:val="16"/>
              </w:rPr>
              <w:t>,420</w:t>
            </w:r>
          </w:p>
        </w:tc>
        <w:tc>
          <w:tcPr>
            <w:tcW w:w="992" w:type="dxa"/>
            <w:shd w:val="clear" w:color="auto" w:fill="auto"/>
            <w:vAlign w:val="center"/>
          </w:tcPr>
          <w:p w14:paraId="5ABCE3C5" w14:textId="302374ED" w:rsidR="00E40135" w:rsidRPr="00120DB0" w:rsidRDefault="00E40135"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shd w:val="clear" w:color="auto" w:fill="auto"/>
            <w:vAlign w:val="center"/>
          </w:tcPr>
          <w:p w14:paraId="1B7AE133" w14:textId="2DE8276A" w:rsidR="00E40135" w:rsidRPr="00120DB0" w:rsidRDefault="00E40135" w:rsidP="002114A9">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2" w:type="dxa"/>
            <w:shd w:val="clear" w:color="auto" w:fill="auto"/>
            <w:vAlign w:val="center"/>
          </w:tcPr>
          <w:p w14:paraId="541E12D4" w14:textId="3D5C82DB" w:rsidR="00E40135" w:rsidRPr="00120DB0" w:rsidRDefault="00E40135" w:rsidP="009D2FC3">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1135" w:type="dxa"/>
            <w:shd w:val="clear" w:color="auto" w:fill="auto"/>
            <w:vAlign w:val="center"/>
          </w:tcPr>
          <w:p w14:paraId="20C53CCA" w14:textId="1872358E"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138,420</w:t>
            </w:r>
          </w:p>
        </w:tc>
        <w:tc>
          <w:tcPr>
            <w:tcW w:w="992" w:type="dxa"/>
            <w:shd w:val="clear" w:color="auto" w:fill="auto"/>
            <w:vAlign w:val="center"/>
          </w:tcPr>
          <w:p w14:paraId="49B9C8D4" w14:textId="1C124285" w:rsidR="00E40135" w:rsidRPr="00120DB0" w:rsidRDefault="00E40135" w:rsidP="002114A9">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23,262</w:t>
            </w:r>
          </w:p>
        </w:tc>
        <w:tc>
          <w:tcPr>
            <w:tcW w:w="994" w:type="dxa"/>
            <w:shd w:val="clear" w:color="auto" w:fill="auto"/>
            <w:vAlign w:val="center"/>
          </w:tcPr>
          <w:p w14:paraId="775A56BD" w14:textId="299292BA" w:rsidR="00E40135" w:rsidRPr="00120DB0" w:rsidRDefault="00E40135" w:rsidP="002114A9">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161,682</w:t>
            </w:r>
          </w:p>
        </w:tc>
      </w:tr>
      <w:tr w:rsidR="00E40135" w:rsidRPr="00120DB0" w14:paraId="24C0907E" w14:textId="77777777" w:rsidTr="00CC2CF9">
        <w:trPr>
          <w:trHeight w:val="268"/>
        </w:trPr>
        <w:tc>
          <w:tcPr>
            <w:tcW w:w="7513" w:type="dxa"/>
            <w:tcBorders>
              <w:bottom w:val="single" w:sz="12" w:space="0" w:color="FF0000"/>
            </w:tcBorders>
            <w:shd w:val="clear" w:color="auto" w:fill="F9E1DF"/>
            <w:vAlign w:val="center"/>
          </w:tcPr>
          <w:p w14:paraId="28BA8ECC" w14:textId="3DE42F00" w:rsidR="00E40135" w:rsidRPr="00120DB0" w:rsidRDefault="00E40135" w:rsidP="00B023BE">
            <w:pPr>
              <w:spacing w:line="276" w:lineRule="auto"/>
              <w:ind w:left="108" w:right="28"/>
              <w:rPr>
                <w:rFonts w:ascii="Calibri Light" w:eastAsia="Calibri Light" w:hAnsi="Calibri Light" w:cs="Calibri Light"/>
                <w:sz w:val="16"/>
                <w:szCs w:val="16"/>
              </w:rPr>
            </w:pPr>
            <w:r w:rsidRPr="00120DB0">
              <w:rPr>
                <w:rFonts w:ascii="Calibri Light" w:eastAsia="Calibri Light" w:hAnsi="Calibri Light" w:cs="Calibri Light"/>
                <w:sz w:val="16"/>
                <w:szCs w:val="16"/>
              </w:rPr>
              <w:t xml:space="preserve">Chief Finance Officer </w:t>
            </w:r>
            <w:r w:rsidR="001E5A40" w:rsidRPr="00120DB0">
              <w:rPr>
                <w:rFonts w:ascii="Calibri Light" w:eastAsia="Calibri Light" w:hAnsi="Calibri Light" w:cs="Calibri Light"/>
                <w:sz w:val="16"/>
                <w:szCs w:val="16"/>
              </w:rPr>
              <w:t>(Force)</w:t>
            </w:r>
          </w:p>
        </w:tc>
        <w:tc>
          <w:tcPr>
            <w:tcW w:w="850" w:type="dxa"/>
            <w:tcBorders>
              <w:bottom w:val="single" w:sz="12" w:space="0" w:color="FF0000"/>
            </w:tcBorders>
            <w:shd w:val="clear" w:color="auto" w:fill="F9E1DF"/>
            <w:vAlign w:val="center"/>
          </w:tcPr>
          <w:p w14:paraId="1804E09C" w14:textId="190A8DBA" w:rsidR="00E40135" w:rsidRPr="00120DB0" w:rsidRDefault="001E178B"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93,532</w:t>
            </w:r>
          </w:p>
        </w:tc>
        <w:tc>
          <w:tcPr>
            <w:tcW w:w="992" w:type="dxa"/>
            <w:tcBorders>
              <w:bottom w:val="single" w:sz="12" w:space="0" w:color="FF0000"/>
            </w:tcBorders>
            <w:shd w:val="clear" w:color="auto" w:fill="F9E1DF"/>
            <w:vAlign w:val="center"/>
          </w:tcPr>
          <w:p w14:paraId="0E297281" w14:textId="6CCC2029"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tcBorders>
              <w:bottom w:val="single" w:sz="12" w:space="0" w:color="FF0000"/>
            </w:tcBorders>
            <w:shd w:val="clear" w:color="auto" w:fill="F9E1DF"/>
            <w:vAlign w:val="center"/>
          </w:tcPr>
          <w:p w14:paraId="671A6A52" w14:textId="4685378E"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992" w:type="dxa"/>
            <w:tcBorders>
              <w:bottom w:val="single" w:sz="12" w:space="0" w:color="FF0000"/>
            </w:tcBorders>
            <w:shd w:val="clear" w:color="auto" w:fill="F9E1DF"/>
            <w:vAlign w:val="center"/>
          </w:tcPr>
          <w:p w14:paraId="7B6DB31D" w14:textId="49DE44C9" w:rsidR="00E40135" w:rsidRPr="00120DB0" w:rsidRDefault="00E40135"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1135" w:type="dxa"/>
            <w:tcBorders>
              <w:bottom w:val="single" w:sz="12" w:space="0" w:color="FF0000"/>
            </w:tcBorders>
            <w:shd w:val="clear" w:color="auto" w:fill="F9E1DF"/>
            <w:vAlign w:val="center"/>
          </w:tcPr>
          <w:p w14:paraId="3A7D4BE2" w14:textId="7C2A5A2D" w:rsidR="00E40135" w:rsidRPr="00120DB0" w:rsidRDefault="001E178B"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93,532</w:t>
            </w:r>
          </w:p>
        </w:tc>
        <w:tc>
          <w:tcPr>
            <w:tcW w:w="992" w:type="dxa"/>
            <w:tcBorders>
              <w:bottom w:val="single" w:sz="12" w:space="0" w:color="FF0000"/>
            </w:tcBorders>
            <w:shd w:val="clear" w:color="auto" w:fill="F9E1DF"/>
            <w:vAlign w:val="center"/>
          </w:tcPr>
          <w:p w14:paraId="73D4E9C0" w14:textId="4CA0EC7A" w:rsidR="00E40135" w:rsidRPr="00120DB0" w:rsidRDefault="001E178B"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16,462</w:t>
            </w:r>
          </w:p>
        </w:tc>
        <w:tc>
          <w:tcPr>
            <w:tcW w:w="994" w:type="dxa"/>
            <w:tcBorders>
              <w:bottom w:val="single" w:sz="12" w:space="0" w:color="FF0000"/>
            </w:tcBorders>
            <w:shd w:val="clear" w:color="auto" w:fill="F9E1DF"/>
            <w:vAlign w:val="center"/>
          </w:tcPr>
          <w:p w14:paraId="4A1863FC" w14:textId="6888729F" w:rsidR="00E40135" w:rsidRPr="00120DB0" w:rsidRDefault="001E178B" w:rsidP="003E460C">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109,994</w:t>
            </w:r>
          </w:p>
        </w:tc>
      </w:tr>
    </w:tbl>
    <w:p w14:paraId="11EDED38" w14:textId="77777777" w:rsidR="0037477C" w:rsidRPr="00120DB0" w:rsidRDefault="0037477C">
      <w:pPr>
        <w:spacing w:line="343" w:lineRule="exact"/>
        <w:rPr>
          <w:sz w:val="20"/>
          <w:szCs w:val="20"/>
        </w:rPr>
      </w:pPr>
    </w:p>
    <w:p w14:paraId="72911370" w14:textId="77777777" w:rsidR="00EA7AEE" w:rsidRPr="00120DB0" w:rsidRDefault="00EA7AEE" w:rsidP="00EA7AEE">
      <w:pPr>
        <w:spacing w:line="220" w:lineRule="exact"/>
        <w:rPr>
          <w:rFonts w:ascii="Calibri Light" w:eastAsia="Calibri Light" w:hAnsi="Calibri Light" w:cs="Calibri Light"/>
          <w:sz w:val="20"/>
          <w:szCs w:val="20"/>
        </w:rPr>
      </w:pPr>
      <w:r w:rsidRPr="00120DB0">
        <w:rPr>
          <w:rFonts w:ascii="Calibri Light" w:eastAsia="Calibri Light" w:hAnsi="Calibri Light" w:cs="Calibri Light"/>
          <w:sz w:val="20"/>
          <w:szCs w:val="20"/>
        </w:rPr>
        <w:t>Notes</w:t>
      </w:r>
    </w:p>
    <w:p w14:paraId="42A3B609" w14:textId="789EF7C8" w:rsidR="00EA7AEE" w:rsidRPr="00120DB0" w:rsidRDefault="00EA7AEE" w:rsidP="00B768FC">
      <w:pPr>
        <w:pStyle w:val="ListParagraph"/>
        <w:numPr>
          <w:ilvl w:val="0"/>
          <w:numId w:val="52"/>
        </w:numPr>
        <w:spacing w:line="220" w:lineRule="exact"/>
        <w:ind w:right="455"/>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Chief Executive £</w:t>
      </w:r>
      <w:r w:rsidR="00286533" w:rsidRPr="00120DB0">
        <w:rPr>
          <w:rFonts w:ascii="Calibri Light" w:eastAsia="Calibri Light" w:hAnsi="Calibri Light" w:cs="Calibri Light"/>
          <w:sz w:val="20"/>
          <w:szCs w:val="20"/>
        </w:rPr>
        <w:t>91,258</w:t>
      </w:r>
      <w:r w:rsidRPr="00120DB0">
        <w:rPr>
          <w:rFonts w:ascii="Calibri Light" w:eastAsia="Calibri Light" w:hAnsi="Calibri Light" w:cs="Calibri Light"/>
          <w:sz w:val="20"/>
          <w:szCs w:val="20"/>
        </w:rPr>
        <w:t xml:space="preserve"> and Solicitor £</w:t>
      </w:r>
      <w:r w:rsidR="00286533" w:rsidRPr="00120DB0">
        <w:rPr>
          <w:rFonts w:ascii="Calibri Light" w:eastAsia="Calibri Light" w:hAnsi="Calibri Light" w:cs="Calibri Light"/>
          <w:sz w:val="20"/>
          <w:szCs w:val="20"/>
        </w:rPr>
        <w:t>26,799</w:t>
      </w:r>
      <w:r w:rsidRPr="00120DB0">
        <w:rPr>
          <w:rFonts w:ascii="Calibri Light" w:eastAsia="Calibri Light" w:hAnsi="Calibri Light" w:cs="Calibri Light"/>
          <w:sz w:val="20"/>
          <w:szCs w:val="20"/>
        </w:rPr>
        <w:t xml:space="preserve"> (combined role)</w:t>
      </w:r>
    </w:p>
    <w:p w14:paraId="1D8B44F9" w14:textId="64234D0A" w:rsidR="00EA7AEE" w:rsidRPr="00120DB0" w:rsidRDefault="00133150" w:rsidP="00B768FC">
      <w:pPr>
        <w:pStyle w:val="ListParagraph"/>
        <w:numPr>
          <w:ilvl w:val="0"/>
          <w:numId w:val="52"/>
        </w:numPr>
        <w:spacing w:line="220" w:lineRule="exact"/>
        <w:ind w:right="455"/>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Left the organisation on 25 February 2024</w:t>
      </w:r>
    </w:p>
    <w:p w14:paraId="02E1C5CC" w14:textId="29A3200F" w:rsidR="00EA7AEE" w:rsidRPr="00120DB0" w:rsidRDefault="00101121" w:rsidP="00B768FC">
      <w:pPr>
        <w:pStyle w:val="ListParagraph"/>
        <w:numPr>
          <w:ilvl w:val="0"/>
          <w:numId w:val="52"/>
        </w:numPr>
        <w:spacing w:line="220" w:lineRule="exact"/>
        <w:ind w:right="455"/>
        <w:jc w:val="both"/>
        <w:rPr>
          <w:rFonts w:ascii="Calibri Light" w:eastAsia="Calibri Light" w:hAnsi="Calibri Light" w:cs="Calibri Light"/>
          <w:sz w:val="20"/>
          <w:szCs w:val="20"/>
        </w:rPr>
      </w:pPr>
      <w:bookmarkStart w:id="87" w:name="_Hlk168640668"/>
      <w:r w:rsidRPr="00120DB0">
        <w:rPr>
          <w:rFonts w:ascii="Calibri Light" w:eastAsia="Calibri Light" w:hAnsi="Calibri Light" w:cs="Calibri Light"/>
          <w:sz w:val="20"/>
          <w:szCs w:val="20"/>
        </w:rPr>
        <w:t>Left the organisation on 31 March 2024</w:t>
      </w:r>
    </w:p>
    <w:p w14:paraId="2A6DE593" w14:textId="0932B038" w:rsidR="00EA7AEE" w:rsidRPr="00120DB0" w:rsidRDefault="002F7262" w:rsidP="00B768FC">
      <w:pPr>
        <w:pStyle w:val="ListParagraph"/>
        <w:numPr>
          <w:ilvl w:val="0"/>
          <w:numId w:val="52"/>
        </w:numPr>
        <w:spacing w:line="220" w:lineRule="exact"/>
        <w:ind w:right="455"/>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New role from ACC Crimes Services to Deputy Chief Constable on 25 March 2024</w:t>
      </w:r>
    </w:p>
    <w:p w14:paraId="34493628" w14:textId="289E5765" w:rsidR="00C00BD6" w:rsidRPr="00120DB0" w:rsidRDefault="00194506" w:rsidP="00B768FC">
      <w:pPr>
        <w:pStyle w:val="ListParagraph"/>
        <w:numPr>
          <w:ilvl w:val="0"/>
          <w:numId w:val="52"/>
        </w:numPr>
        <w:spacing w:line="220" w:lineRule="exact"/>
        <w:ind w:right="455"/>
        <w:jc w:val="both"/>
        <w:rPr>
          <w:rFonts w:ascii="Calibri Light" w:eastAsia="Calibri Light" w:hAnsi="Calibri Light" w:cs="Calibri Light"/>
          <w:sz w:val="20"/>
          <w:szCs w:val="20"/>
        </w:rPr>
      </w:pPr>
      <w:bookmarkStart w:id="88" w:name="_Hlk178163945"/>
      <w:r w:rsidRPr="00120DB0">
        <w:rPr>
          <w:rFonts w:ascii="Calibri Light" w:eastAsia="Calibri Light" w:hAnsi="Calibri Light" w:cs="Calibri Light"/>
          <w:sz w:val="20"/>
          <w:szCs w:val="20"/>
        </w:rPr>
        <w:t>Assistant Chief Constable – Ops Support role 2</w:t>
      </w:r>
      <w:r w:rsidR="00716330" w:rsidRPr="00120DB0">
        <w:rPr>
          <w:rFonts w:ascii="Calibri Light" w:eastAsia="Calibri Light" w:hAnsi="Calibri Light" w:cs="Calibri Light"/>
          <w:sz w:val="20"/>
          <w:szCs w:val="20"/>
        </w:rPr>
        <w:t>3</w:t>
      </w:r>
      <w:r w:rsidRPr="00120DB0">
        <w:rPr>
          <w:rFonts w:ascii="Calibri Light" w:eastAsia="Calibri Light" w:hAnsi="Calibri Light" w:cs="Calibri Light"/>
          <w:sz w:val="20"/>
          <w:szCs w:val="20"/>
        </w:rPr>
        <w:t xml:space="preserve"> hrs per week</w:t>
      </w:r>
    </w:p>
    <w:bookmarkEnd w:id="87"/>
    <w:bookmarkEnd w:id="88"/>
    <w:p w14:paraId="0FF221F4" w14:textId="77777777" w:rsidR="00EA7AEE" w:rsidRPr="00120DB0" w:rsidRDefault="00EA7AEE" w:rsidP="009E77B6">
      <w:pPr>
        <w:spacing w:line="220" w:lineRule="exact"/>
        <w:rPr>
          <w:rFonts w:ascii="Calibri Light" w:eastAsia="Calibri Light" w:hAnsi="Calibri Light" w:cs="Calibri Light"/>
          <w:sz w:val="20"/>
          <w:szCs w:val="20"/>
        </w:rPr>
      </w:pPr>
    </w:p>
    <w:p w14:paraId="31E9D4AF" w14:textId="77777777" w:rsidR="00EA7AEE" w:rsidRPr="00120DB0" w:rsidRDefault="00EA7AEE" w:rsidP="009E77B6">
      <w:pPr>
        <w:spacing w:line="220" w:lineRule="exact"/>
        <w:rPr>
          <w:rFonts w:ascii="Calibri Light" w:eastAsia="Calibri Light" w:hAnsi="Calibri Light" w:cs="Calibri Light"/>
          <w:sz w:val="20"/>
          <w:szCs w:val="20"/>
        </w:rPr>
      </w:pPr>
    </w:p>
    <w:p w14:paraId="2463DF58" w14:textId="77777777" w:rsidR="00EC3C4C" w:rsidRPr="00A94993" w:rsidRDefault="00EC3C4C" w:rsidP="00EC3C4C">
      <w:pPr>
        <w:spacing w:line="241" w:lineRule="auto"/>
        <w:ind w:left="60" w:right="4"/>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For this </w:t>
      </w:r>
      <w:proofErr w:type="gramStart"/>
      <w:r w:rsidRPr="00120DB0">
        <w:rPr>
          <w:rFonts w:ascii="Calibri Light" w:eastAsia="Calibri Light" w:hAnsi="Calibri Light" w:cs="Calibri Light"/>
          <w:sz w:val="20"/>
          <w:szCs w:val="20"/>
        </w:rPr>
        <w:t>purpose</w:t>
      </w:r>
      <w:proofErr w:type="gramEnd"/>
      <w:r w:rsidRPr="00120DB0">
        <w:rPr>
          <w:rFonts w:ascii="Calibri Light" w:eastAsia="Calibri Light" w:hAnsi="Calibri Light" w:cs="Calibri Light"/>
          <w:sz w:val="20"/>
          <w:szCs w:val="20"/>
        </w:rPr>
        <w:t xml:space="preserve"> the 12 month period to 31 March 2024 has been used, as this provides information that is more reflective and comparative.</w:t>
      </w:r>
    </w:p>
    <w:p w14:paraId="6FB22BDF" w14:textId="07345733" w:rsidR="009E77B6" w:rsidRPr="00FE28B6" w:rsidRDefault="009E77B6" w:rsidP="009E77B6">
      <w:pPr>
        <w:spacing w:line="220" w:lineRule="exact"/>
        <w:rPr>
          <w:rFonts w:ascii="Calibri Light" w:eastAsia="Calibri Light" w:hAnsi="Calibri Light" w:cs="Calibri Light"/>
          <w:sz w:val="20"/>
          <w:szCs w:val="20"/>
        </w:rPr>
      </w:pPr>
    </w:p>
    <w:p w14:paraId="55A7C26E" w14:textId="77F80658" w:rsidR="0037477C" w:rsidRPr="00C71A2F" w:rsidRDefault="0037477C" w:rsidP="00A810F9">
      <w:pPr>
        <w:tabs>
          <w:tab w:val="left" w:pos="163"/>
        </w:tabs>
        <w:spacing w:line="20" w:lineRule="exact"/>
        <w:ind w:left="20" w:right="455"/>
        <w:jc w:val="both"/>
        <w:rPr>
          <w:sz w:val="20"/>
          <w:szCs w:val="20"/>
        </w:rPr>
      </w:pPr>
    </w:p>
    <w:p w14:paraId="1FDADFFD" w14:textId="77777777" w:rsidR="0037477C" w:rsidRDefault="0037477C">
      <w:pPr>
        <w:spacing w:line="200" w:lineRule="exact"/>
        <w:rPr>
          <w:sz w:val="20"/>
          <w:szCs w:val="20"/>
        </w:rPr>
      </w:pPr>
    </w:p>
    <w:p w14:paraId="2ACFA136" w14:textId="77777777" w:rsidR="0037477C" w:rsidRDefault="0037477C">
      <w:pPr>
        <w:spacing w:line="200" w:lineRule="exact"/>
        <w:rPr>
          <w:sz w:val="20"/>
          <w:szCs w:val="20"/>
        </w:rPr>
      </w:pPr>
    </w:p>
    <w:p w14:paraId="7A686636" w14:textId="77777777" w:rsidR="0037477C" w:rsidRDefault="0037477C">
      <w:pPr>
        <w:spacing w:line="200" w:lineRule="exact"/>
        <w:rPr>
          <w:sz w:val="20"/>
          <w:szCs w:val="20"/>
        </w:rPr>
      </w:pPr>
    </w:p>
    <w:p w14:paraId="12261E68" w14:textId="77777777" w:rsidR="0037477C" w:rsidRDefault="0037477C">
      <w:pPr>
        <w:spacing w:line="200" w:lineRule="exact"/>
        <w:rPr>
          <w:sz w:val="20"/>
          <w:szCs w:val="20"/>
        </w:rPr>
      </w:pPr>
    </w:p>
    <w:p w14:paraId="5B6927C3" w14:textId="77777777" w:rsidR="0037477C" w:rsidRDefault="0037477C">
      <w:pPr>
        <w:spacing w:line="200" w:lineRule="exact"/>
        <w:rPr>
          <w:sz w:val="20"/>
          <w:szCs w:val="20"/>
        </w:rPr>
      </w:pPr>
    </w:p>
    <w:p w14:paraId="6C275594" w14:textId="77777777" w:rsidR="0037477C" w:rsidRDefault="0037477C">
      <w:pPr>
        <w:spacing w:line="200" w:lineRule="exact"/>
        <w:rPr>
          <w:sz w:val="20"/>
          <w:szCs w:val="20"/>
        </w:rPr>
      </w:pPr>
    </w:p>
    <w:p w14:paraId="3C0B04A1" w14:textId="77777777" w:rsidR="0037477C" w:rsidRDefault="0037477C">
      <w:pPr>
        <w:spacing w:line="200" w:lineRule="exact"/>
        <w:rPr>
          <w:sz w:val="20"/>
          <w:szCs w:val="20"/>
        </w:rPr>
      </w:pPr>
    </w:p>
    <w:p w14:paraId="0DBD63B1" w14:textId="77777777" w:rsidR="0037477C" w:rsidRDefault="0037477C">
      <w:pPr>
        <w:spacing w:line="200" w:lineRule="exact"/>
        <w:rPr>
          <w:sz w:val="20"/>
          <w:szCs w:val="20"/>
        </w:rPr>
      </w:pPr>
    </w:p>
    <w:p w14:paraId="35A6308D" w14:textId="77777777" w:rsidR="0037477C" w:rsidRDefault="0037477C">
      <w:pPr>
        <w:spacing w:line="200" w:lineRule="exact"/>
        <w:rPr>
          <w:sz w:val="20"/>
          <w:szCs w:val="20"/>
        </w:rPr>
      </w:pPr>
    </w:p>
    <w:p w14:paraId="43A1745A" w14:textId="77777777" w:rsidR="0037477C" w:rsidRDefault="0037477C">
      <w:pPr>
        <w:spacing w:line="200" w:lineRule="exact"/>
        <w:rPr>
          <w:sz w:val="20"/>
          <w:szCs w:val="20"/>
        </w:rPr>
      </w:pPr>
    </w:p>
    <w:p w14:paraId="23F98673" w14:textId="77777777" w:rsidR="0037477C" w:rsidRDefault="0037477C">
      <w:pPr>
        <w:spacing w:line="200" w:lineRule="exact"/>
        <w:rPr>
          <w:sz w:val="20"/>
          <w:szCs w:val="20"/>
        </w:rPr>
      </w:pPr>
    </w:p>
    <w:p w14:paraId="36A7B6E1" w14:textId="77777777" w:rsidR="0037477C" w:rsidRDefault="0037477C">
      <w:pPr>
        <w:spacing w:line="200" w:lineRule="exact"/>
        <w:rPr>
          <w:sz w:val="20"/>
          <w:szCs w:val="20"/>
        </w:rPr>
      </w:pPr>
    </w:p>
    <w:p w14:paraId="5B1FAC0E" w14:textId="77777777" w:rsidR="0037477C" w:rsidRDefault="0037477C">
      <w:pPr>
        <w:spacing w:line="356" w:lineRule="exact"/>
        <w:rPr>
          <w:sz w:val="20"/>
          <w:szCs w:val="20"/>
        </w:rPr>
      </w:pPr>
    </w:p>
    <w:p w14:paraId="69187883" w14:textId="77777777" w:rsidR="0037477C" w:rsidRDefault="0037477C">
      <w:pPr>
        <w:spacing w:line="20" w:lineRule="exact"/>
        <w:rPr>
          <w:sz w:val="20"/>
          <w:szCs w:val="20"/>
        </w:rPr>
      </w:pPr>
    </w:p>
    <w:p w14:paraId="6AD43B37" w14:textId="77777777" w:rsidR="0037477C" w:rsidRDefault="0037477C">
      <w:pPr>
        <w:spacing w:line="1" w:lineRule="exact"/>
        <w:rPr>
          <w:sz w:val="20"/>
          <w:szCs w:val="20"/>
        </w:rPr>
      </w:pPr>
    </w:p>
    <w:p w14:paraId="6AF08FF5" w14:textId="77777777" w:rsidR="0037477C" w:rsidRDefault="0037477C">
      <w:pPr>
        <w:spacing w:line="1" w:lineRule="exact"/>
        <w:rPr>
          <w:sz w:val="20"/>
          <w:szCs w:val="20"/>
        </w:rPr>
      </w:pPr>
    </w:p>
    <w:p w14:paraId="29CFA842" w14:textId="77777777" w:rsidR="0037477C" w:rsidRDefault="0037477C">
      <w:pPr>
        <w:spacing w:line="1" w:lineRule="exact"/>
        <w:rPr>
          <w:sz w:val="20"/>
          <w:szCs w:val="20"/>
        </w:rPr>
      </w:pPr>
    </w:p>
    <w:p w14:paraId="1E76C85E" w14:textId="77777777" w:rsidR="0037477C" w:rsidRDefault="0037477C">
      <w:pPr>
        <w:sectPr w:rsidR="0037477C" w:rsidSect="0085648C">
          <w:pgSz w:w="16840" w:h="11906" w:orient="landscape"/>
          <w:pgMar w:top="1170" w:right="345" w:bottom="1440" w:left="840" w:header="0" w:footer="57" w:gutter="0"/>
          <w:cols w:num="2" w:space="720" w:equalWidth="0">
            <w:col w:w="14772" w:space="720"/>
            <w:col w:w="161"/>
          </w:cols>
          <w:docGrid w:linePitch="299"/>
        </w:sectPr>
      </w:pPr>
    </w:p>
    <w:p w14:paraId="4DF17033" w14:textId="77777777" w:rsidR="0037477C" w:rsidRDefault="00E97C3C">
      <w:pPr>
        <w:sectPr w:rsidR="0037477C" w:rsidSect="0085648C">
          <w:pgSz w:w="16840" w:h="11906" w:orient="landscape"/>
          <w:pgMar w:top="1165" w:right="345" w:bottom="944" w:left="800" w:header="0" w:footer="57" w:gutter="0"/>
          <w:cols w:space="720" w:equalWidth="0">
            <w:col w:w="15693"/>
          </w:cols>
          <w:docGrid w:linePitch="299"/>
        </w:sectPr>
      </w:pPr>
      <w:bookmarkStart w:id="89" w:name="page64"/>
      <w:bookmarkStart w:id="90" w:name="page65"/>
      <w:bookmarkEnd w:id="89"/>
      <w:bookmarkEnd w:id="90"/>
      <w:r>
        <w:rPr>
          <w:rFonts w:ascii="Calibri" w:eastAsia="Calibri" w:hAnsi="Calibri" w:cs="Calibri"/>
          <w:b/>
          <w:bCs/>
          <w:noProof/>
          <w:color w:val="DB4050"/>
          <w:sz w:val="60"/>
          <w:szCs w:val="60"/>
        </w:rPr>
        <w:lastRenderedPageBreak/>
        <w:drawing>
          <wp:anchor distT="0" distB="0" distL="114300" distR="114300" simplePos="0" relativeHeight="251670016" behindDoc="1" locked="0" layoutInCell="1" allowOverlap="1" wp14:anchorId="6DE4210C" wp14:editId="63D4BC4C">
            <wp:simplePos x="0" y="0"/>
            <wp:positionH relativeFrom="column">
              <wp:posOffset>9447741</wp:posOffset>
            </wp:positionH>
            <wp:positionV relativeFrom="paragraph">
              <wp:posOffset>-768350</wp:posOffset>
            </wp:positionV>
            <wp:extent cx="759460" cy="7595870"/>
            <wp:effectExtent l="0" t="0" r="254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1</w:t>
      </w:r>
      <w:r w:rsidR="00875AB0">
        <w:rPr>
          <w:rFonts w:ascii="Calibri" w:eastAsia="Calibri" w:hAnsi="Calibri" w:cs="Calibri"/>
          <w:b/>
          <w:bCs/>
          <w:color w:val="DB4050"/>
          <w:sz w:val="26"/>
          <w:szCs w:val="26"/>
        </w:rPr>
        <w:t>2</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 xml:space="preserve">Officers’ </w:t>
      </w:r>
      <w:r w:rsidR="001742B1">
        <w:rPr>
          <w:rFonts w:ascii="Calibri" w:eastAsia="Calibri" w:hAnsi="Calibri" w:cs="Calibri"/>
          <w:color w:val="DB4050"/>
          <w:sz w:val="26"/>
          <w:szCs w:val="26"/>
        </w:rPr>
        <w:t>R</w:t>
      </w:r>
      <w:r w:rsidR="00355EE7">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sidR="00355EE7">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sidR="00355EE7">
        <w:rPr>
          <w:rFonts w:ascii="Calibri" w:eastAsia="Calibri" w:hAnsi="Calibri" w:cs="Calibri"/>
          <w:color w:val="DB4050"/>
          <w:sz w:val="26"/>
          <w:szCs w:val="26"/>
        </w:rPr>
        <w:t>embers’</w:t>
      </w:r>
      <w:r w:rsidR="00355EE7">
        <w:rPr>
          <w:rFonts w:ascii="Calibri" w:eastAsia="Calibri" w:hAnsi="Calibri" w:cs="Calibri"/>
          <w:b/>
          <w:bCs/>
          <w:color w:val="DB4050"/>
          <w:sz w:val="26"/>
          <w:szCs w:val="26"/>
        </w:rPr>
        <w:t xml:space="preserve"> </w:t>
      </w:r>
      <w:r w:rsidR="001742B1" w:rsidRPr="001742B1">
        <w:rPr>
          <w:rFonts w:ascii="Calibri" w:eastAsia="Calibri" w:hAnsi="Calibri" w:cs="Calibri"/>
          <w:bCs/>
          <w:color w:val="DB4050"/>
          <w:sz w:val="26"/>
          <w:szCs w:val="26"/>
        </w:rPr>
        <w:t>A</w:t>
      </w:r>
      <w:r w:rsidR="00355EE7">
        <w:rPr>
          <w:rFonts w:ascii="Calibri" w:eastAsia="Calibri" w:hAnsi="Calibri" w:cs="Calibri"/>
          <w:color w:val="DB4050"/>
          <w:sz w:val="26"/>
          <w:szCs w:val="26"/>
        </w:rPr>
        <w:t>llowances) (continued)</w:t>
      </w:r>
    </w:p>
    <w:p w14:paraId="426A3B41" w14:textId="77777777" w:rsidR="0037477C" w:rsidRDefault="0037477C">
      <w:pPr>
        <w:spacing w:line="328" w:lineRule="exact"/>
        <w:rPr>
          <w:sz w:val="20"/>
          <w:szCs w:val="20"/>
        </w:rPr>
      </w:pPr>
    </w:p>
    <w:tbl>
      <w:tblPr>
        <w:tblpPr w:leftFromText="180" w:rightFromText="180" w:vertAnchor="text" w:horzAnchor="page" w:tblpX="7082" w:tblpY="140"/>
        <w:tblW w:w="3544" w:type="dxa"/>
        <w:tblLayout w:type="fixed"/>
        <w:tblCellMar>
          <w:left w:w="0" w:type="dxa"/>
          <w:right w:w="0" w:type="dxa"/>
        </w:tblCellMar>
        <w:tblLook w:val="04A0" w:firstRow="1" w:lastRow="0" w:firstColumn="1" w:lastColumn="0" w:noHBand="0" w:noVBand="1"/>
      </w:tblPr>
      <w:tblGrid>
        <w:gridCol w:w="993"/>
        <w:gridCol w:w="1275"/>
        <w:gridCol w:w="1276"/>
      </w:tblGrid>
      <w:tr w:rsidR="00A93D4F" w14:paraId="507CBA5F" w14:textId="77777777" w:rsidTr="00AD1243">
        <w:trPr>
          <w:trHeight w:val="195"/>
        </w:trPr>
        <w:tc>
          <w:tcPr>
            <w:tcW w:w="993" w:type="dxa"/>
            <w:tcBorders>
              <w:top w:val="single" w:sz="12" w:space="0" w:color="FF0000"/>
            </w:tcBorders>
            <w:vAlign w:val="bottom"/>
          </w:tcPr>
          <w:p w14:paraId="00700795" w14:textId="3EFBD3E9" w:rsidR="00A93D4F" w:rsidRPr="00942C95" w:rsidRDefault="00A93D4F" w:rsidP="009E77B6">
            <w:pPr>
              <w:spacing w:line="276" w:lineRule="auto"/>
              <w:ind w:right="30"/>
              <w:jc w:val="center"/>
              <w:rPr>
                <w:sz w:val="20"/>
                <w:szCs w:val="20"/>
              </w:rPr>
            </w:pPr>
            <w:r w:rsidRPr="00942C95">
              <w:rPr>
                <w:rFonts w:ascii="Calibri" w:eastAsia="Calibri" w:hAnsi="Calibri" w:cs="Calibri"/>
                <w:b/>
                <w:bCs/>
                <w:sz w:val="16"/>
                <w:szCs w:val="16"/>
              </w:rPr>
              <w:t>20</w:t>
            </w:r>
            <w:r w:rsidR="009F6540">
              <w:rPr>
                <w:rFonts w:ascii="Calibri" w:eastAsia="Calibri" w:hAnsi="Calibri" w:cs="Calibri"/>
                <w:b/>
                <w:bCs/>
                <w:sz w:val="16"/>
                <w:szCs w:val="16"/>
              </w:rPr>
              <w:t>2</w:t>
            </w:r>
            <w:r w:rsidR="00EA7AEE">
              <w:rPr>
                <w:rFonts w:ascii="Calibri" w:eastAsia="Calibri" w:hAnsi="Calibri" w:cs="Calibri"/>
                <w:b/>
                <w:bCs/>
                <w:sz w:val="16"/>
                <w:szCs w:val="16"/>
              </w:rPr>
              <w:t>2</w:t>
            </w:r>
            <w:r w:rsidR="008B22AE">
              <w:rPr>
                <w:rFonts w:ascii="Calibri" w:eastAsia="Calibri" w:hAnsi="Calibri" w:cs="Calibri"/>
                <w:b/>
                <w:bCs/>
                <w:sz w:val="16"/>
                <w:szCs w:val="16"/>
              </w:rPr>
              <w:t>/2</w:t>
            </w:r>
            <w:r w:rsidR="00EA7AEE">
              <w:rPr>
                <w:rFonts w:ascii="Calibri" w:eastAsia="Calibri" w:hAnsi="Calibri" w:cs="Calibri"/>
                <w:b/>
                <w:bCs/>
                <w:sz w:val="16"/>
                <w:szCs w:val="16"/>
              </w:rPr>
              <w:t>3</w:t>
            </w:r>
          </w:p>
        </w:tc>
        <w:tc>
          <w:tcPr>
            <w:tcW w:w="1275" w:type="dxa"/>
            <w:tcBorders>
              <w:top w:val="single" w:sz="12" w:space="0" w:color="FF0000"/>
            </w:tcBorders>
            <w:vAlign w:val="bottom"/>
          </w:tcPr>
          <w:p w14:paraId="64DF7FDF" w14:textId="77777777" w:rsidR="00A93D4F" w:rsidRPr="00942C95" w:rsidRDefault="00A93D4F" w:rsidP="00A93D4F">
            <w:pPr>
              <w:spacing w:line="276" w:lineRule="auto"/>
              <w:ind w:right="30"/>
              <w:jc w:val="right"/>
              <w:rPr>
                <w:sz w:val="20"/>
                <w:szCs w:val="20"/>
              </w:rPr>
            </w:pPr>
          </w:p>
        </w:tc>
        <w:tc>
          <w:tcPr>
            <w:tcW w:w="1276" w:type="dxa"/>
            <w:tcBorders>
              <w:top w:val="single" w:sz="12" w:space="0" w:color="FF0000"/>
            </w:tcBorders>
            <w:vAlign w:val="bottom"/>
          </w:tcPr>
          <w:p w14:paraId="6D397650" w14:textId="3B2F17A4" w:rsidR="00A93D4F" w:rsidRPr="00942C95" w:rsidRDefault="00AD1243" w:rsidP="009E77B6">
            <w:pPr>
              <w:spacing w:line="276" w:lineRule="auto"/>
              <w:ind w:right="30"/>
              <w:jc w:val="center"/>
              <w:rPr>
                <w:sz w:val="20"/>
                <w:szCs w:val="20"/>
              </w:rPr>
            </w:pPr>
            <w:r w:rsidRPr="00DB1EA9">
              <w:rPr>
                <w:rFonts w:ascii="Calibri" w:eastAsia="Calibri Light" w:hAnsi="Calibri" w:cs="Calibri Light"/>
                <w:b/>
                <w:sz w:val="16"/>
                <w:szCs w:val="16"/>
              </w:rPr>
              <w:t>2023/24</w:t>
            </w:r>
          </w:p>
        </w:tc>
      </w:tr>
      <w:tr w:rsidR="00A93D4F" w14:paraId="1F2A5A3A" w14:textId="77777777" w:rsidTr="00AD1243">
        <w:trPr>
          <w:trHeight w:val="195"/>
        </w:trPr>
        <w:tc>
          <w:tcPr>
            <w:tcW w:w="993" w:type="dxa"/>
            <w:vAlign w:val="bottom"/>
          </w:tcPr>
          <w:p w14:paraId="5C06AA26"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c>
          <w:tcPr>
            <w:tcW w:w="1275" w:type="dxa"/>
            <w:vAlign w:val="bottom"/>
          </w:tcPr>
          <w:p w14:paraId="06BA5344"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w:t>
            </w:r>
          </w:p>
        </w:tc>
        <w:tc>
          <w:tcPr>
            <w:tcW w:w="1276" w:type="dxa"/>
            <w:vAlign w:val="bottom"/>
          </w:tcPr>
          <w:p w14:paraId="35191AEA"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r>
      <w:tr w:rsidR="00EA7AEE" w14:paraId="14E7F8F2" w14:textId="77777777" w:rsidTr="00AD1243">
        <w:trPr>
          <w:trHeight w:val="268"/>
        </w:trPr>
        <w:tc>
          <w:tcPr>
            <w:tcW w:w="993" w:type="dxa"/>
            <w:tcBorders>
              <w:top w:val="single" w:sz="12" w:space="0" w:color="FF3300"/>
            </w:tcBorders>
            <w:vAlign w:val="center"/>
          </w:tcPr>
          <w:p w14:paraId="36D42708" w14:textId="3214C77E" w:rsidR="00EA7AEE" w:rsidRPr="00585657" w:rsidRDefault="00EA7AEE" w:rsidP="00EA7AEE">
            <w:pPr>
              <w:spacing w:line="276" w:lineRule="auto"/>
              <w:ind w:right="30"/>
              <w:jc w:val="center"/>
              <w:rPr>
                <w:rFonts w:asciiTheme="majorHAnsi" w:hAnsiTheme="majorHAnsi"/>
                <w:sz w:val="16"/>
                <w:szCs w:val="16"/>
              </w:rPr>
            </w:pPr>
            <w:r w:rsidRPr="004F7426">
              <w:rPr>
                <w:rFonts w:asciiTheme="majorHAnsi" w:hAnsiTheme="majorHAnsi"/>
                <w:sz w:val="16"/>
                <w:szCs w:val="16"/>
              </w:rPr>
              <w:t>337</w:t>
            </w:r>
          </w:p>
        </w:tc>
        <w:tc>
          <w:tcPr>
            <w:tcW w:w="1275" w:type="dxa"/>
            <w:tcBorders>
              <w:top w:val="single" w:sz="12" w:space="0" w:color="FF3300"/>
            </w:tcBorders>
            <w:vAlign w:val="center"/>
          </w:tcPr>
          <w:p w14:paraId="03EA2E15" w14:textId="77777777" w:rsidR="00EA7AEE" w:rsidRPr="00FD43BA" w:rsidRDefault="00EA7AEE" w:rsidP="00EA7AEE">
            <w:pPr>
              <w:spacing w:line="276" w:lineRule="auto"/>
              <w:ind w:right="30"/>
              <w:jc w:val="center"/>
              <w:rPr>
                <w:rFonts w:asciiTheme="majorHAnsi" w:hAnsiTheme="majorHAnsi"/>
                <w:sz w:val="16"/>
                <w:szCs w:val="16"/>
              </w:rPr>
            </w:pPr>
            <w:r>
              <w:rPr>
                <w:rFonts w:asciiTheme="majorHAnsi" w:hAnsiTheme="majorHAnsi"/>
                <w:sz w:val="16"/>
                <w:szCs w:val="16"/>
              </w:rPr>
              <w:t>50,000 - 54,999</w:t>
            </w:r>
          </w:p>
        </w:tc>
        <w:tc>
          <w:tcPr>
            <w:tcW w:w="1276" w:type="dxa"/>
            <w:tcBorders>
              <w:top w:val="single" w:sz="12" w:space="0" w:color="FF3300"/>
            </w:tcBorders>
            <w:vAlign w:val="center"/>
          </w:tcPr>
          <w:p w14:paraId="49F69CBE" w14:textId="00884FF1" w:rsidR="00EA7AEE" w:rsidRPr="00746CBD" w:rsidRDefault="00746CBD" w:rsidP="00EA7AEE">
            <w:pPr>
              <w:spacing w:line="276" w:lineRule="auto"/>
              <w:ind w:right="30"/>
              <w:jc w:val="center"/>
              <w:rPr>
                <w:rFonts w:asciiTheme="majorHAnsi" w:hAnsiTheme="majorHAnsi"/>
                <w:sz w:val="16"/>
                <w:szCs w:val="16"/>
              </w:rPr>
            </w:pPr>
            <w:r w:rsidRPr="00746CBD">
              <w:rPr>
                <w:rFonts w:asciiTheme="majorHAnsi" w:hAnsiTheme="majorHAnsi"/>
                <w:sz w:val="16"/>
                <w:szCs w:val="16"/>
              </w:rPr>
              <w:t>429</w:t>
            </w:r>
          </w:p>
        </w:tc>
      </w:tr>
      <w:tr w:rsidR="00EA7AEE" w14:paraId="7FC3D60B" w14:textId="77777777" w:rsidTr="00AD1243">
        <w:trPr>
          <w:trHeight w:val="268"/>
        </w:trPr>
        <w:tc>
          <w:tcPr>
            <w:tcW w:w="993" w:type="dxa"/>
            <w:shd w:val="clear" w:color="auto" w:fill="F9E1DF"/>
            <w:vAlign w:val="center"/>
          </w:tcPr>
          <w:p w14:paraId="2246202D" w14:textId="4D4C8AD8" w:rsidR="00EA7AEE" w:rsidRPr="00585657" w:rsidRDefault="00EA7AEE" w:rsidP="00EA7AEE">
            <w:pPr>
              <w:spacing w:line="276" w:lineRule="auto"/>
              <w:ind w:right="30"/>
              <w:jc w:val="center"/>
              <w:rPr>
                <w:rFonts w:asciiTheme="majorHAnsi" w:hAnsiTheme="majorHAnsi"/>
                <w:sz w:val="16"/>
                <w:szCs w:val="16"/>
              </w:rPr>
            </w:pPr>
            <w:r w:rsidRPr="004F7426">
              <w:rPr>
                <w:rFonts w:asciiTheme="majorHAnsi" w:hAnsiTheme="majorHAnsi"/>
                <w:sz w:val="16"/>
                <w:szCs w:val="16"/>
              </w:rPr>
              <w:t>230</w:t>
            </w:r>
          </w:p>
        </w:tc>
        <w:tc>
          <w:tcPr>
            <w:tcW w:w="1275" w:type="dxa"/>
            <w:shd w:val="clear" w:color="auto" w:fill="F9E1DF"/>
            <w:vAlign w:val="center"/>
          </w:tcPr>
          <w:p w14:paraId="774D2407" w14:textId="77777777" w:rsidR="00EA7AEE" w:rsidRPr="00FD43BA" w:rsidRDefault="00EA7AEE" w:rsidP="00EA7AEE">
            <w:pPr>
              <w:spacing w:line="276" w:lineRule="auto"/>
              <w:ind w:right="30"/>
              <w:jc w:val="center"/>
              <w:rPr>
                <w:rFonts w:asciiTheme="majorHAnsi" w:hAnsiTheme="majorHAnsi"/>
                <w:sz w:val="16"/>
                <w:szCs w:val="16"/>
              </w:rPr>
            </w:pPr>
            <w:r>
              <w:rPr>
                <w:rFonts w:asciiTheme="majorHAnsi" w:hAnsiTheme="majorHAnsi"/>
                <w:sz w:val="16"/>
                <w:szCs w:val="16"/>
              </w:rPr>
              <w:t>55,000 – 59,999</w:t>
            </w:r>
          </w:p>
        </w:tc>
        <w:tc>
          <w:tcPr>
            <w:tcW w:w="1276" w:type="dxa"/>
            <w:shd w:val="clear" w:color="auto" w:fill="F9E1DF"/>
            <w:vAlign w:val="center"/>
          </w:tcPr>
          <w:p w14:paraId="656C1DE5" w14:textId="2216D9C9" w:rsidR="00EA7AEE" w:rsidRPr="00746CBD" w:rsidRDefault="00EA7AEE" w:rsidP="00EA7AEE">
            <w:pPr>
              <w:spacing w:line="276" w:lineRule="auto"/>
              <w:ind w:right="30"/>
              <w:jc w:val="center"/>
              <w:rPr>
                <w:rFonts w:asciiTheme="majorHAnsi" w:hAnsiTheme="majorHAnsi"/>
                <w:sz w:val="16"/>
                <w:szCs w:val="16"/>
              </w:rPr>
            </w:pPr>
            <w:r w:rsidRPr="00746CBD">
              <w:rPr>
                <w:rFonts w:asciiTheme="majorHAnsi" w:hAnsiTheme="majorHAnsi"/>
                <w:sz w:val="16"/>
                <w:szCs w:val="16"/>
              </w:rPr>
              <w:t>2</w:t>
            </w:r>
            <w:r w:rsidR="00746CBD" w:rsidRPr="00746CBD">
              <w:rPr>
                <w:rFonts w:asciiTheme="majorHAnsi" w:hAnsiTheme="majorHAnsi"/>
                <w:sz w:val="16"/>
                <w:szCs w:val="16"/>
              </w:rPr>
              <w:t>74</w:t>
            </w:r>
          </w:p>
        </w:tc>
      </w:tr>
      <w:tr w:rsidR="00EA7AEE" w14:paraId="32C772C1" w14:textId="77777777" w:rsidTr="00AD1243">
        <w:trPr>
          <w:trHeight w:val="268"/>
        </w:trPr>
        <w:tc>
          <w:tcPr>
            <w:tcW w:w="993" w:type="dxa"/>
            <w:vAlign w:val="center"/>
          </w:tcPr>
          <w:p w14:paraId="16F76DDE" w14:textId="5C42FE2D"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95</w:t>
            </w:r>
          </w:p>
        </w:tc>
        <w:tc>
          <w:tcPr>
            <w:tcW w:w="1275" w:type="dxa"/>
            <w:vAlign w:val="center"/>
          </w:tcPr>
          <w:p w14:paraId="2D3E9985" w14:textId="77777777" w:rsidR="00EA7AEE" w:rsidRPr="00FD43BA"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60,000 – 64,999</w:t>
            </w:r>
          </w:p>
        </w:tc>
        <w:tc>
          <w:tcPr>
            <w:tcW w:w="1276" w:type="dxa"/>
            <w:vAlign w:val="center"/>
          </w:tcPr>
          <w:p w14:paraId="55943BD0" w14:textId="42012C3F"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161</w:t>
            </w:r>
          </w:p>
        </w:tc>
      </w:tr>
      <w:tr w:rsidR="00EA7AEE" w:rsidRPr="00737723" w14:paraId="2B8D45AC" w14:textId="77777777" w:rsidTr="00AD1243">
        <w:trPr>
          <w:trHeight w:val="268"/>
        </w:trPr>
        <w:tc>
          <w:tcPr>
            <w:tcW w:w="993" w:type="dxa"/>
            <w:shd w:val="clear" w:color="auto" w:fill="F9E1DF"/>
            <w:vAlign w:val="center"/>
          </w:tcPr>
          <w:p w14:paraId="288A27F0" w14:textId="45290359"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32</w:t>
            </w:r>
          </w:p>
        </w:tc>
        <w:tc>
          <w:tcPr>
            <w:tcW w:w="1275" w:type="dxa"/>
            <w:shd w:val="clear" w:color="auto" w:fill="F9E1DF"/>
            <w:vAlign w:val="center"/>
          </w:tcPr>
          <w:p w14:paraId="572AE326" w14:textId="77777777" w:rsidR="00EA7AEE" w:rsidRPr="00FD43BA"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65,000 – 69,999</w:t>
            </w:r>
          </w:p>
        </w:tc>
        <w:tc>
          <w:tcPr>
            <w:tcW w:w="1276" w:type="dxa"/>
            <w:shd w:val="clear" w:color="auto" w:fill="F9E1DF"/>
            <w:vAlign w:val="center"/>
          </w:tcPr>
          <w:p w14:paraId="23591527" w14:textId="341FC0B8"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61</w:t>
            </w:r>
          </w:p>
        </w:tc>
      </w:tr>
      <w:tr w:rsidR="00EA7AEE" w:rsidRPr="00737723" w14:paraId="008521A7" w14:textId="77777777" w:rsidTr="00AD1243">
        <w:trPr>
          <w:trHeight w:val="268"/>
        </w:trPr>
        <w:tc>
          <w:tcPr>
            <w:tcW w:w="993" w:type="dxa"/>
            <w:vAlign w:val="center"/>
          </w:tcPr>
          <w:p w14:paraId="65B69C6B" w14:textId="25F38DBF" w:rsidR="00EA7AEE" w:rsidRPr="00585657" w:rsidRDefault="00EA7AEE" w:rsidP="00EA7AEE">
            <w:pPr>
              <w:spacing w:line="276" w:lineRule="auto"/>
              <w:ind w:right="30"/>
              <w:jc w:val="center"/>
              <w:rPr>
                <w:rFonts w:asciiTheme="majorHAnsi" w:hAnsiTheme="majorHAnsi"/>
                <w:sz w:val="16"/>
                <w:szCs w:val="16"/>
              </w:rPr>
            </w:pPr>
            <w:r w:rsidRPr="004F7426">
              <w:rPr>
                <w:rFonts w:asciiTheme="majorHAnsi" w:hAnsiTheme="majorHAnsi"/>
                <w:sz w:val="16"/>
                <w:szCs w:val="16"/>
              </w:rPr>
              <w:t>27</w:t>
            </w:r>
          </w:p>
        </w:tc>
        <w:tc>
          <w:tcPr>
            <w:tcW w:w="1275" w:type="dxa"/>
            <w:vAlign w:val="center"/>
          </w:tcPr>
          <w:p w14:paraId="299B92E8" w14:textId="77777777" w:rsidR="00EA7AEE" w:rsidRPr="00FD43BA" w:rsidRDefault="00EA7AEE" w:rsidP="00EA7AEE">
            <w:pPr>
              <w:spacing w:line="276" w:lineRule="auto"/>
              <w:ind w:right="30"/>
              <w:jc w:val="center"/>
              <w:rPr>
                <w:rFonts w:asciiTheme="majorHAnsi" w:hAnsiTheme="majorHAnsi"/>
                <w:color w:val="FF0000"/>
                <w:sz w:val="16"/>
                <w:szCs w:val="16"/>
              </w:rPr>
            </w:pPr>
            <w:r w:rsidRPr="00A93D4F">
              <w:rPr>
                <w:rFonts w:asciiTheme="majorHAnsi" w:hAnsiTheme="majorHAnsi"/>
                <w:sz w:val="16"/>
                <w:szCs w:val="16"/>
              </w:rPr>
              <w:t>70,000 – 74,999</w:t>
            </w:r>
          </w:p>
        </w:tc>
        <w:tc>
          <w:tcPr>
            <w:tcW w:w="1276" w:type="dxa"/>
            <w:vAlign w:val="center"/>
          </w:tcPr>
          <w:p w14:paraId="505FA68C" w14:textId="36679635" w:rsidR="00EA7AEE" w:rsidRPr="00746CBD" w:rsidRDefault="00746CBD" w:rsidP="00EA7AEE">
            <w:pPr>
              <w:spacing w:line="276" w:lineRule="auto"/>
              <w:ind w:right="30"/>
              <w:jc w:val="center"/>
              <w:rPr>
                <w:rFonts w:asciiTheme="majorHAnsi" w:hAnsiTheme="majorHAnsi"/>
                <w:sz w:val="16"/>
                <w:szCs w:val="16"/>
              </w:rPr>
            </w:pPr>
            <w:r w:rsidRPr="00746CBD">
              <w:rPr>
                <w:rFonts w:asciiTheme="majorHAnsi" w:hAnsiTheme="majorHAnsi"/>
                <w:sz w:val="16"/>
                <w:szCs w:val="16"/>
              </w:rPr>
              <w:t>12</w:t>
            </w:r>
          </w:p>
        </w:tc>
      </w:tr>
      <w:tr w:rsidR="00EA7AEE" w:rsidRPr="00737723" w14:paraId="3AC91CC8" w14:textId="77777777" w:rsidTr="00AD1243">
        <w:trPr>
          <w:trHeight w:val="268"/>
        </w:trPr>
        <w:tc>
          <w:tcPr>
            <w:tcW w:w="993" w:type="dxa"/>
            <w:shd w:val="clear" w:color="auto" w:fill="F9E1DF"/>
            <w:vAlign w:val="center"/>
          </w:tcPr>
          <w:p w14:paraId="0E68C083" w14:textId="6E72381F"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11</w:t>
            </w:r>
          </w:p>
        </w:tc>
        <w:tc>
          <w:tcPr>
            <w:tcW w:w="1275" w:type="dxa"/>
            <w:shd w:val="clear" w:color="auto" w:fill="F9E1DF"/>
            <w:vAlign w:val="center"/>
          </w:tcPr>
          <w:p w14:paraId="63AE27F2" w14:textId="77777777" w:rsidR="00EA7AEE" w:rsidRPr="00FD43BA"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75,000 – 79,999</w:t>
            </w:r>
          </w:p>
        </w:tc>
        <w:tc>
          <w:tcPr>
            <w:tcW w:w="1276" w:type="dxa"/>
            <w:shd w:val="clear" w:color="auto" w:fill="F9E1DF"/>
            <w:vAlign w:val="center"/>
          </w:tcPr>
          <w:p w14:paraId="2B3F69C3" w14:textId="71BA90C1"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21</w:t>
            </w:r>
          </w:p>
        </w:tc>
      </w:tr>
      <w:tr w:rsidR="00EA7AEE" w:rsidRPr="00737723" w14:paraId="6533C048" w14:textId="77777777" w:rsidTr="00AD1243">
        <w:trPr>
          <w:trHeight w:val="268"/>
        </w:trPr>
        <w:tc>
          <w:tcPr>
            <w:tcW w:w="993" w:type="dxa"/>
            <w:shd w:val="clear" w:color="auto" w:fill="auto"/>
            <w:vAlign w:val="center"/>
          </w:tcPr>
          <w:p w14:paraId="5061EE4F" w14:textId="5ED574F6"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11</w:t>
            </w:r>
          </w:p>
        </w:tc>
        <w:tc>
          <w:tcPr>
            <w:tcW w:w="1275" w:type="dxa"/>
            <w:shd w:val="clear" w:color="auto" w:fill="auto"/>
            <w:vAlign w:val="center"/>
          </w:tcPr>
          <w:p w14:paraId="58003BBE"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80,000 – 84,999</w:t>
            </w:r>
          </w:p>
        </w:tc>
        <w:tc>
          <w:tcPr>
            <w:tcW w:w="1276" w:type="dxa"/>
            <w:shd w:val="clear" w:color="auto" w:fill="auto"/>
            <w:vAlign w:val="center"/>
          </w:tcPr>
          <w:p w14:paraId="1C00C935" w14:textId="26AE8936"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r w:rsidR="00746CBD" w:rsidRPr="00746CBD">
              <w:rPr>
                <w:rFonts w:asciiTheme="majorHAnsi" w:eastAsia="Calibri Light" w:hAnsiTheme="majorHAnsi" w:cs="Calibri Light"/>
                <w:sz w:val="16"/>
                <w:szCs w:val="16"/>
              </w:rPr>
              <w:t>3</w:t>
            </w:r>
          </w:p>
        </w:tc>
      </w:tr>
      <w:tr w:rsidR="00EA7AEE" w:rsidRPr="00737723" w14:paraId="70C9576E" w14:textId="77777777" w:rsidTr="00AD1243">
        <w:trPr>
          <w:trHeight w:val="268"/>
        </w:trPr>
        <w:tc>
          <w:tcPr>
            <w:tcW w:w="993" w:type="dxa"/>
            <w:shd w:val="clear" w:color="auto" w:fill="F9E1DF"/>
            <w:vAlign w:val="center"/>
          </w:tcPr>
          <w:p w14:paraId="0D6475AF" w14:textId="7AABF6D2"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7</w:t>
            </w:r>
          </w:p>
        </w:tc>
        <w:tc>
          <w:tcPr>
            <w:tcW w:w="1275" w:type="dxa"/>
            <w:shd w:val="clear" w:color="auto" w:fill="F9E1DF"/>
            <w:vAlign w:val="center"/>
          </w:tcPr>
          <w:p w14:paraId="620360C9"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85,000 – 89,999</w:t>
            </w:r>
          </w:p>
        </w:tc>
        <w:tc>
          <w:tcPr>
            <w:tcW w:w="1276" w:type="dxa"/>
            <w:shd w:val="clear" w:color="auto" w:fill="F9E1DF"/>
            <w:vAlign w:val="center"/>
          </w:tcPr>
          <w:p w14:paraId="36A4F149" w14:textId="7C10B64E"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9</w:t>
            </w:r>
          </w:p>
        </w:tc>
      </w:tr>
      <w:tr w:rsidR="00EA7AEE" w:rsidRPr="00737723" w14:paraId="6544C603" w14:textId="77777777" w:rsidTr="00AD1243">
        <w:trPr>
          <w:trHeight w:val="268"/>
        </w:trPr>
        <w:tc>
          <w:tcPr>
            <w:tcW w:w="993" w:type="dxa"/>
            <w:shd w:val="clear" w:color="auto" w:fill="auto"/>
            <w:vAlign w:val="center"/>
          </w:tcPr>
          <w:p w14:paraId="772C15F6" w14:textId="63211873"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3</w:t>
            </w:r>
          </w:p>
        </w:tc>
        <w:tc>
          <w:tcPr>
            <w:tcW w:w="1275" w:type="dxa"/>
            <w:shd w:val="clear" w:color="auto" w:fill="auto"/>
            <w:vAlign w:val="center"/>
          </w:tcPr>
          <w:p w14:paraId="71537A12"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90,000 – 94,999</w:t>
            </w:r>
          </w:p>
        </w:tc>
        <w:tc>
          <w:tcPr>
            <w:tcW w:w="1276" w:type="dxa"/>
            <w:shd w:val="clear" w:color="auto" w:fill="auto"/>
            <w:vAlign w:val="center"/>
          </w:tcPr>
          <w:p w14:paraId="2A7F008C" w14:textId="26D034A5"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6</w:t>
            </w:r>
          </w:p>
        </w:tc>
      </w:tr>
      <w:tr w:rsidR="00EA7AEE" w:rsidRPr="00737723" w14:paraId="23D51583" w14:textId="77777777" w:rsidTr="00AD1243">
        <w:trPr>
          <w:trHeight w:val="268"/>
        </w:trPr>
        <w:tc>
          <w:tcPr>
            <w:tcW w:w="993" w:type="dxa"/>
            <w:shd w:val="clear" w:color="auto" w:fill="F9E1DF"/>
            <w:vAlign w:val="center"/>
          </w:tcPr>
          <w:p w14:paraId="1A6D420D" w14:textId="18261519"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3</w:t>
            </w:r>
          </w:p>
        </w:tc>
        <w:tc>
          <w:tcPr>
            <w:tcW w:w="1275" w:type="dxa"/>
            <w:shd w:val="clear" w:color="auto" w:fill="F9E1DF"/>
            <w:vAlign w:val="center"/>
          </w:tcPr>
          <w:p w14:paraId="6C8BA1D8"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95,000 – 99,999</w:t>
            </w:r>
          </w:p>
        </w:tc>
        <w:tc>
          <w:tcPr>
            <w:tcW w:w="1276" w:type="dxa"/>
            <w:shd w:val="clear" w:color="auto" w:fill="F9E1DF"/>
            <w:vAlign w:val="center"/>
          </w:tcPr>
          <w:p w14:paraId="43CCD35B" w14:textId="01DFE620"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5</w:t>
            </w:r>
          </w:p>
        </w:tc>
      </w:tr>
      <w:tr w:rsidR="00EA7AEE" w:rsidRPr="00737723" w14:paraId="29E6A0A0" w14:textId="77777777" w:rsidTr="00AD1243">
        <w:trPr>
          <w:trHeight w:val="268"/>
        </w:trPr>
        <w:tc>
          <w:tcPr>
            <w:tcW w:w="993" w:type="dxa"/>
            <w:shd w:val="clear" w:color="auto" w:fill="auto"/>
            <w:vAlign w:val="center"/>
          </w:tcPr>
          <w:p w14:paraId="40A7190F" w14:textId="2268E45A"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2</w:t>
            </w:r>
          </w:p>
        </w:tc>
        <w:tc>
          <w:tcPr>
            <w:tcW w:w="1275" w:type="dxa"/>
            <w:shd w:val="clear" w:color="auto" w:fill="auto"/>
            <w:vAlign w:val="center"/>
          </w:tcPr>
          <w:p w14:paraId="65791F73"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100,000 – 104,999</w:t>
            </w:r>
          </w:p>
        </w:tc>
        <w:tc>
          <w:tcPr>
            <w:tcW w:w="1276" w:type="dxa"/>
            <w:shd w:val="clear" w:color="auto" w:fill="auto"/>
            <w:vAlign w:val="center"/>
          </w:tcPr>
          <w:p w14:paraId="72B87829" w14:textId="67C2DCEC"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2</w:t>
            </w:r>
          </w:p>
        </w:tc>
      </w:tr>
      <w:tr w:rsidR="00EA7AEE" w:rsidRPr="00737723" w14:paraId="5FF65F2A" w14:textId="77777777" w:rsidTr="00AD1243">
        <w:trPr>
          <w:trHeight w:val="268"/>
        </w:trPr>
        <w:tc>
          <w:tcPr>
            <w:tcW w:w="993" w:type="dxa"/>
            <w:shd w:val="clear" w:color="auto" w:fill="F9E1DF"/>
            <w:vAlign w:val="center"/>
          </w:tcPr>
          <w:p w14:paraId="0FACEAFA" w14:textId="6A655B20"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F9E1DF"/>
            <w:vAlign w:val="center"/>
          </w:tcPr>
          <w:p w14:paraId="77BF2BEB"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105,000 – 109,999</w:t>
            </w:r>
          </w:p>
        </w:tc>
        <w:tc>
          <w:tcPr>
            <w:tcW w:w="1276" w:type="dxa"/>
            <w:shd w:val="clear" w:color="auto" w:fill="F9E1DF"/>
            <w:vAlign w:val="center"/>
          </w:tcPr>
          <w:p w14:paraId="7C04D1ED"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677D828A" w14:textId="77777777" w:rsidTr="00AD1243">
        <w:trPr>
          <w:trHeight w:val="268"/>
        </w:trPr>
        <w:tc>
          <w:tcPr>
            <w:tcW w:w="993" w:type="dxa"/>
            <w:shd w:val="clear" w:color="auto" w:fill="auto"/>
            <w:vAlign w:val="center"/>
          </w:tcPr>
          <w:p w14:paraId="09ADC805" w14:textId="538C5699"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2</w:t>
            </w:r>
          </w:p>
        </w:tc>
        <w:tc>
          <w:tcPr>
            <w:tcW w:w="1275" w:type="dxa"/>
            <w:shd w:val="clear" w:color="auto" w:fill="auto"/>
            <w:vAlign w:val="center"/>
          </w:tcPr>
          <w:p w14:paraId="6ADF21A9"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110,000 – 114,999</w:t>
            </w:r>
          </w:p>
        </w:tc>
        <w:tc>
          <w:tcPr>
            <w:tcW w:w="1276" w:type="dxa"/>
            <w:shd w:val="clear" w:color="auto" w:fill="auto"/>
            <w:vAlign w:val="center"/>
          </w:tcPr>
          <w:p w14:paraId="0D1B32EE" w14:textId="1D82E552"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38454712" w14:textId="77777777" w:rsidTr="00AD1243">
        <w:trPr>
          <w:trHeight w:val="268"/>
        </w:trPr>
        <w:tc>
          <w:tcPr>
            <w:tcW w:w="993" w:type="dxa"/>
            <w:shd w:val="clear" w:color="auto" w:fill="F9E1DF"/>
            <w:vAlign w:val="center"/>
          </w:tcPr>
          <w:p w14:paraId="5505DD2B" w14:textId="2608E9C3"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w:t>
            </w:r>
          </w:p>
        </w:tc>
        <w:tc>
          <w:tcPr>
            <w:tcW w:w="1275" w:type="dxa"/>
            <w:shd w:val="clear" w:color="auto" w:fill="F9E1DF"/>
            <w:vAlign w:val="center"/>
          </w:tcPr>
          <w:p w14:paraId="5D02B02F"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115,000 – 119,999</w:t>
            </w:r>
          </w:p>
        </w:tc>
        <w:tc>
          <w:tcPr>
            <w:tcW w:w="1276" w:type="dxa"/>
            <w:shd w:val="clear" w:color="auto" w:fill="F9E1DF"/>
            <w:vAlign w:val="center"/>
          </w:tcPr>
          <w:p w14:paraId="4B2DD4B0" w14:textId="56838ADA"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2</w:t>
            </w:r>
          </w:p>
        </w:tc>
      </w:tr>
      <w:tr w:rsidR="00EA7AEE" w:rsidRPr="00737723" w14:paraId="66FF20EB" w14:textId="77777777" w:rsidTr="00AD1243">
        <w:trPr>
          <w:trHeight w:val="268"/>
        </w:trPr>
        <w:tc>
          <w:tcPr>
            <w:tcW w:w="993" w:type="dxa"/>
            <w:shd w:val="clear" w:color="auto" w:fill="auto"/>
            <w:vAlign w:val="center"/>
          </w:tcPr>
          <w:p w14:paraId="54C43CED" w14:textId="7BA4737B"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07624391"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120,000 – 124,999</w:t>
            </w:r>
          </w:p>
        </w:tc>
        <w:tc>
          <w:tcPr>
            <w:tcW w:w="1276" w:type="dxa"/>
            <w:shd w:val="clear" w:color="auto" w:fill="auto"/>
            <w:vAlign w:val="center"/>
          </w:tcPr>
          <w:p w14:paraId="5FC6C1A1" w14:textId="3D818A4D"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1DE4D583" w14:textId="77777777" w:rsidTr="00AD1243">
        <w:trPr>
          <w:trHeight w:val="268"/>
        </w:trPr>
        <w:tc>
          <w:tcPr>
            <w:tcW w:w="993" w:type="dxa"/>
            <w:shd w:val="clear" w:color="auto" w:fill="F9E1DF"/>
            <w:vAlign w:val="center"/>
          </w:tcPr>
          <w:p w14:paraId="649EB2A2" w14:textId="6915C13E"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w:t>
            </w:r>
          </w:p>
        </w:tc>
        <w:tc>
          <w:tcPr>
            <w:tcW w:w="1275" w:type="dxa"/>
            <w:shd w:val="clear" w:color="auto" w:fill="F9E1DF"/>
            <w:vAlign w:val="center"/>
          </w:tcPr>
          <w:p w14:paraId="3737D3D5"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125,000 – 129,999</w:t>
            </w:r>
          </w:p>
        </w:tc>
        <w:tc>
          <w:tcPr>
            <w:tcW w:w="1276" w:type="dxa"/>
            <w:shd w:val="clear" w:color="auto" w:fill="F9E1DF"/>
            <w:vAlign w:val="center"/>
          </w:tcPr>
          <w:p w14:paraId="73C66A31"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6A204651" w14:textId="77777777" w:rsidTr="00AD1243">
        <w:trPr>
          <w:trHeight w:val="268"/>
        </w:trPr>
        <w:tc>
          <w:tcPr>
            <w:tcW w:w="993" w:type="dxa"/>
            <w:shd w:val="clear" w:color="auto" w:fill="auto"/>
            <w:vAlign w:val="center"/>
          </w:tcPr>
          <w:p w14:paraId="6EDFB1DE" w14:textId="4FA73512"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16B78318"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130,000 – 134,999</w:t>
            </w:r>
          </w:p>
        </w:tc>
        <w:tc>
          <w:tcPr>
            <w:tcW w:w="1276" w:type="dxa"/>
            <w:shd w:val="clear" w:color="auto" w:fill="auto"/>
            <w:vAlign w:val="center"/>
          </w:tcPr>
          <w:p w14:paraId="192CE37F"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62580DEB" w14:textId="77777777" w:rsidTr="00AD1243">
        <w:trPr>
          <w:trHeight w:val="268"/>
        </w:trPr>
        <w:tc>
          <w:tcPr>
            <w:tcW w:w="993" w:type="dxa"/>
            <w:shd w:val="clear" w:color="auto" w:fill="F9E1DF"/>
            <w:vAlign w:val="center"/>
          </w:tcPr>
          <w:p w14:paraId="733680B1" w14:textId="4979824E"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w:t>
            </w:r>
          </w:p>
        </w:tc>
        <w:tc>
          <w:tcPr>
            <w:tcW w:w="1275" w:type="dxa"/>
            <w:shd w:val="clear" w:color="auto" w:fill="F9E1DF"/>
            <w:vAlign w:val="center"/>
          </w:tcPr>
          <w:p w14:paraId="0CF3FC64"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135,000 – 139,999</w:t>
            </w:r>
          </w:p>
        </w:tc>
        <w:tc>
          <w:tcPr>
            <w:tcW w:w="1276" w:type="dxa"/>
            <w:shd w:val="clear" w:color="auto" w:fill="F9E1DF"/>
            <w:vAlign w:val="center"/>
          </w:tcPr>
          <w:p w14:paraId="072645FF"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7A0425FD" w14:textId="77777777" w:rsidTr="00AD1243">
        <w:trPr>
          <w:trHeight w:val="268"/>
        </w:trPr>
        <w:tc>
          <w:tcPr>
            <w:tcW w:w="993" w:type="dxa"/>
            <w:shd w:val="clear" w:color="auto" w:fill="auto"/>
            <w:vAlign w:val="center"/>
          </w:tcPr>
          <w:p w14:paraId="671AD8BF" w14:textId="7AFA6298"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0BF9F234"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140,000 – 144,999</w:t>
            </w:r>
          </w:p>
        </w:tc>
        <w:tc>
          <w:tcPr>
            <w:tcW w:w="1276" w:type="dxa"/>
            <w:shd w:val="clear" w:color="auto" w:fill="auto"/>
            <w:vAlign w:val="center"/>
          </w:tcPr>
          <w:p w14:paraId="0ECD6E10"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24B0E2D0" w14:textId="77777777" w:rsidTr="00AD1243">
        <w:trPr>
          <w:trHeight w:val="268"/>
        </w:trPr>
        <w:tc>
          <w:tcPr>
            <w:tcW w:w="993" w:type="dxa"/>
            <w:shd w:val="clear" w:color="auto" w:fill="F9E1DF"/>
            <w:vAlign w:val="center"/>
          </w:tcPr>
          <w:p w14:paraId="0C32545F" w14:textId="4C7AAAB6"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F9E1DF"/>
            <w:vAlign w:val="center"/>
          </w:tcPr>
          <w:p w14:paraId="01DB84ED"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145,000 – 149,999</w:t>
            </w:r>
          </w:p>
        </w:tc>
        <w:tc>
          <w:tcPr>
            <w:tcW w:w="1276" w:type="dxa"/>
            <w:shd w:val="clear" w:color="auto" w:fill="F9E1DF"/>
            <w:vAlign w:val="center"/>
          </w:tcPr>
          <w:p w14:paraId="5D87255A" w14:textId="7728B906"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23C5BD1C" w14:textId="77777777" w:rsidTr="00AD1243">
        <w:trPr>
          <w:trHeight w:val="268"/>
        </w:trPr>
        <w:tc>
          <w:tcPr>
            <w:tcW w:w="993" w:type="dxa"/>
            <w:shd w:val="clear" w:color="auto" w:fill="auto"/>
            <w:vAlign w:val="center"/>
          </w:tcPr>
          <w:p w14:paraId="30FA0C5F" w14:textId="5D085E81"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03B964F1"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150,000 – 154,999</w:t>
            </w:r>
          </w:p>
        </w:tc>
        <w:tc>
          <w:tcPr>
            <w:tcW w:w="1276" w:type="dxa"/>
            <w:shd w:val="clear" w:color="auto" w:fill="auto"/>
            <w:vAlign w:val="center"/>
          </w:tcPr>
          <w:p w14:paraId="7A622F83" w14:textId="223CB9FE"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4DB65788" w14:textId="77777777" w:rsidTr="00AD1243">
        <w:trPr>
          <w:trHeight w:val="268"/>
        </w:trPr>
        <w:tc>
          <w:tcPr>
            <w:tcW w:w="993" w:type="dxa"/>
            <w:shd w:val="clear" w:color="auto" w:fill="F9E1DF"/>
            <w:vAlign w:val="center"/>
          </w:tcPr>
          <w:p w14:paraId="73F4B336" w14:textId="1B2AE675"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F9E1DF"/>
            <w:vAlign w:val="center"/>
          </w:tcPr>
          <w:p w14:paraId="0D8C08DE"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155,000 – 159,999</w:t>
            </w:r>
          </w:p>
        </w:tc>
        <w:tc>
          <w:tcPr>
            <w:tcW w:w="1276" w:type="dxa"/>
            <w:shd w:val="clear" w:color="auto" w:fill="F9E1DF"/>
            <w:vAlign w:val="center"/>
          </w:tcPr>
          <w:p w14:paraId="503CF601"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64B34362" w14:textId="77777777" w:rsidTr="00AD1243">
        <w:trPr>
          <w:trHeight w:val="268"/>
        </w:trPr>
        <w:tc>
          <w:tcPr>
            <w:tcW w:w="993" w:type="dxa"/>
            <w:shd w:val="clear" w:color="auto" w:fill="auto"/>
            <w:vAlign w:val="center"/>
          </w:tcPr>
          <w:p w14:paraId="6748EE12" w14:textId="0DE7E2CA"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73E2176E"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160,000 – 164,999</w:t>
            </w:r>
          </w:p>
        </w:tc>
        <w:tc>
          <w:tcPr>
            <w:tcW w:w="1276" w:type="dxa"/>
            <w:shd w:val="clear" w:color="auto" w:fill="auto"/>
            <w:vAlign w:val="center"/>
          </w:tcPr>
          <w:p w14:paraId="43A9D092"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47A0D67D" w14:textId="77777777" w:rsidTr="00AD1243">
        <w:trPr>
          <w:trHeight w:val="268"/>
        </w:trPr>
        <w:tc>
          <w:tcPr>
            <w:tcW w:w="993" w:type="dxa"/>
            <w:shd w:val="clear" w:color="auto" w:fill="F9E1DF"/>
            <w:vAlign w:val="center"/>
          </w:tcPr>
          <w:p w14:paraId="4C2CF858" w14:textId="146AA045" w:rsidR="00EA7AEE" w:rsidRPr="009C5DEB"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1</w:t>
            </w:r>
          </w:p>
        </w:tc>
        <w:tc>
          <w:tcPr>
            <w:tcW w:w="1275" w:type="dxa"/>
            <w:shd w:val="clear" w:color="auto" w:fill="F9E1DF"/>
            <w:vAlign w:val="center"/>
          </w:tcPr>
          <w:p w14:paraId="74401777" w14:textId="77777777" w:rsidR="00EA7AEE"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165,000 – 169,999</w:t>
            </w:r>
          </w:p>
        </w:tc>
        <w:tc>
          <w:tcPr>
            <w:tcW w:w="1276" w:type="dxa"/>
            <w:shd w:val="clear" w:color="auto" w:fill="F9E1DF"/>
            <w:vAlign w:val="center"/>
          </w:tcPr>
          <w:p w14:paraId="59D125B7" w14:textId="472FBCFC"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737723" w14:paraId="4CE9FE88" w14:textId="77777777" w:rsidTr="00AD1243">
        <w:trPr>
          <w:trHeight w:val="268"/>
        </w:trPr>
        <w:tc>
          <w:tcPr>
            <w:tcW w:w="993" w:type="dxa"/>
            <w:shd w:val="clear" w:color="auto" w:fill="auto"/>
            <w:vAlign w:val="center"/>
          </w:tcPr>
          <w:p w14:paraId="005160AA" w14:textId="00CAC608" w:rsidR="00EA7AEE" w:rsidRPr="009C5DEB"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shd w:val="clear" w:color="auto" w:fill="auto"/>
            <w:vAlign w:val="center"/>
          </w:tcPr>
          <w:p w14:paraId="4CF618C6" w14:textId="77777777" w:rsidR="00EA7AEE" w:rsidRPr="00FD43BA" w:rsidRDefault="00EA7AEE" w:rsidP="00EA7AE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170,000 – 174,999</w:t>
            </w:r>
          </w:p>
        </w:tc>
        <w:tc>
          <w:tcPr>
            <w:tcW w:w="1276" w:type="dxa"/>
            <w:shd w:val="clear" w:color="auto" w:fill="auto"/>
            <w:vAlign w:val="center"/>
          </w:tcPr>
          <w:p w14:paraId="1821348F" w14:textId="77777777" w:rsidR="00EA7AEE" w:rsidRPr="00746CBD" w:rsidRDefault="00EA7AEE"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w:t>
            </w:r>
          </w:p>
        </w:tc>
      </w:tr>
      <w:tr w:rsidR="00EA7AEE" w:rsidRPr="008313FD" w14:paraId="4DE431BD" w14:textId="77777777" w:rsidTr="00AD1243">
        <w:trPr>
          <w:trHeight w:val="268"/>
        </w:trPr>
        <w:tc>
          <w:tcPr>
            <w:tcW w:w="993" w:type="dxa"/>
            <w:tcBorders>
              <w:bottom w:val="single" w:sz="12" w:space="0" w:color="FF0000"/>
            </w:tcBorders>
            <w:shd w:val="clear" w:color="auto" w:fill="FFDDDD"/>
            <w:vAlign w:val="center"/>
          </w:tcPr>
          <w:p w14:paraId="47D6842B" w14:textId="0A8D5DDA" w:rsidR="00EA7AEE" w:rsidRPr="00585657" w:rsidRDefault="00EA7AEE" w:rsidP="00EA7AEE">
            <w:pPr>
              <w:spacing w:line="276" w:lineRule="auto"/>
              <w:ind w:right="30"/>
              <w:jc w:val="center"/>
              <w:rPr>
                <w:rFonts w:asciiTheme="majorHAnsi" w:eastAsia="Calibri Light" w:hAnsiTheme="majorHAnsi" w:cs="Calibri Light"/>
                <w:sz w:val="16"/>
                <w:szCs w:val="16"/>
              </w:rPr>
            </w:pPr>
            <w:r w:rsidRPr="004F7426">
              <w:rPr>
                <w:rFonts w:asciiTheme="majorHAnsi" w:eastAsia="Calibri Light" w:hAnsiTheme="majorHAnsi" w:cs="Calibri Light"/>
                <w:sz w:val="16"/>
                <w:szCs w:val="16"/>
              </w:rPr>
              <w:t>-</w:t>
            </w:r>
          </w:p>
        </w:tc>
        <w:tc>
          <w:tcPr>
            <w:tcW w:w="1275" w:type="dxa"/>
            <w:tcBorders>
              <w:bottom w:val="single" w:sz="12" w:space="0" w:color="FF0000"/>
            </w:tcBorders>
            <w:shd w:val="clear" w:color="auto" w:fill="FFDDDD"/>
            <w:vAlign w:val="center"/>
          </w:tcPr>
          <w:p w14:paraId="0B993A85" w14:textId="77777777" w:rsidR="00EA7AEE" w:rsidRPr="00A556D8" w:rsidRDefault="00EA7AEE" w:rsidP="00EA7AEE">
            <w:pPr>
              <w:spacing w:line="276" w:lineRule="auto"/>
              <w:ind w:right="30"/>
              <w:jc w:val="center"/>
              <w:rPr>
                <w:rFonts w:asciiTheme="majorHAnsi" w:eastAsia="Calibri Light" w:hAnsiTheme="majorHAnsi" w:cs="Calibri Light"/>
                <w:sz w:val="16"/>
                <w:szCs w:val="16"/>
              </w:rPr>
            </w:pPr>
            <w:r w:rsidRPr="00A556D8">
              <w:rPr>
                <w:rFonts w:asciiTheme="majorHAnsi" w:eastAsia="Calibri Light" w:hAnsiTheme="majorHAnsi" w:cs="Calibri Light"/>
                <w:sz w:val="16"/>
                <w:szCs w:val="16"/>
              </w:rPr>
              <w:t>175,000 – 179,999</w:t>
            </w:r>
          </w:p>
        </w:tc>
        <w:tc>
          <w:tcPr>
            <w:tcW w:w="1276" w:type="dxa"/>
            <w:tcBorders>
              <w:bottom w:val="single" w:sz="12" w:space="0" w:color="FF0000"/>
            </w:tcBorders>
            <w:shd w:val="clear" w:color="auto" w:fill="FFDDDD"/>
            <w:vAlign w:val="center"/>
          </w:tcPr>
          <w:p w14:paraId="1066AC14" w14:textId="669D466D" w:rsidR="00EA7AEE" w:rsidRPr="00746CBD" w:rsidRDefault="00746CBD" w:rsidP="00EA7AEE">
            <w:pPr>
              <w:spacing w:line="276" w:lineRule="auto"/>
              <w:ind w:right="30"/>
              <w:jc w:val="center"/>
              <w:rPr>
                <w:rFonts w:asciiTheme="majorHAnsi" w:eastAsia="Calibri Light" w:hAnsiTheme="majorHAnsi" w:cs="Calibri Light"/>
                <w:sz w:val="16"/>
                <w:szCs w:val="16"/>
              </w:rPr>
            </w:pPr>
            <w:r w:rsidRPr="00746CBD">
              <w:rPr>
                <w:rFonts w:asciiTheme="majorHAnsi" w:eastAsia="Calibri Light" w:hAnsiTheme="majorHAnsi" w:cs="Calibri Light"/>
                <w:sz w:val="16"/>
                <w:szCs w:val="16"/>
              </w:rPr>
              <w:t>1</w:t>
            </w:r>
          </w:p>
        </w:tc>
      </w:tr>
      <w:tr w:rsidR="00EA7AEE" w:rsidRPr="00737723" w14:paraId="164E9094" w14:textId="77777777" w:rsidTr="00AD1243">
        <w:trPr>
          <w:trHeight w:val="268"/>
        </w:trPr>
        <w:tc>
          <w:tcPr>
            <w:tcW w:w="993" w:type="dxa"/>
            <w:tcBorders>
              <w:top w:val="single" w:sz="12" w:space="0" w:color="FF0000"/>
              <w:bottom w:val="single" w:sz="12" w:space="0" w:color="FF0000"/>
            </w:tcBorders>
            <w:shd w:val="clear" w:color="auto" w:fill="auto"/>
            <w:vAlign w:val="center"/>
          </w:tcPr>
          <w:p w14:paraId="4654FB86" w14:textId="3E821713" w:rsidR="00EA7AEE" w:rsidRPr="00585657" w:rsidRDefault="00EA7AEE" w:rsidP="00EA7AEE">
            <w:pPr>
              <w:spacing w:line="276" w:lineRule="auto"/>
              <w:ind w:right="30"/>
              <w:jc w:val="center"/>
              <w:rPr>
                <w:rFonts w:asciiTheme="majorHAnsi" w:eastAsia="Calibri Light" w:hAnsiTheme="majorHAnsi" w:cs="Calibri Light"/>
                <w:b/>
                <w:sz w:val="16"/>
                <w:szCs w:val="16"/>
              </w:rPr>
            </w:pPr>
            <w:r w:rsidRPr="004F7426">
              <w:rPr>
                <w:rFonts w:asciiTheme="majorHAnsi" w:eastAsia="Calibri Light" w:hAnsiTheme="majorHAnsi" w:cs="Calibri Light"/>
                <w:b/>
                <w:sz w:val="16"/>
                <w:szCs w:val="16"/>
              </w:rPr>
              <w:t>764</w:t>
            </w:r>
          </w:p>
        </w:tc>
        <w:tc>
          <w:tcPr>
            <w:tcW w:w="1275" w:type="dxa"/>
            <w:tcBorders>
              <w:top w:val="single" w:sz="12" w:space="0" w:color="FF0000"/>
              <w:bottom w:val="single" w:sz="12" w:space="0" w:color="FF0000"/>
            </w:tcBorders>
            <w:shd w:val="clear" w:color="auto" w:fill="auto"/>
            <w:vAlign w:val="center"/>
          </w:tcPr>
          <w:p w14:paraId="454211AE" w14:textId="77777777" w:rsidR="00EA7AEE" w:rsidRPr="00FD43BA" w:rsidRDefault="00EA7AEE" w:rsidP="00EA7AEE">
            <w:pPr>
              <w:spacing w:line="276" w:lineRule="auto"/>
              <w:ind w:right="30"/>
              <w:jc w:val="center"/>
              <w:rPr>
                <w:rFonts w:asciiTheme="majorHAnsi" w:eastAsia="Calibri Light" w:hAnsiTheme="majorHAnsi" w:cs="Calibri Light"/>
                <w:b/>
                <w:sz w:val="16"/>
                <w:szCs w:val="16"/>
              </w:rPr>
            </w:pPr>
          </w:p>
        </w:tc>
        <w:tc>
          <w:tcPr>
            <w:tcW w:w="1276" w:type="dxa"/>
            <w:tcBorders>
              <w:top w:val="single" w:sz="12" w:space="0" w:color="FF0000"/>
              <w:bottom w:val="single" w:sz="12" w:space="0" w:color="FF0000"/>
            </w:tcBorders>
            <w:shd w:val="clear" w:color="auto" w:fill="auto"/>
            <w:vAlign w:val="center"/>
          </w:tcPr>
          <w:p w14:paraId="12AD1D6D" w14:textId="370768D6" w:rsidR="00EA7AEE" w:rsidRPr="00746CBD" w:rsidRDefault="00746CBD" w:rsidP="00EA7AEE">
            <w:pPr>
              <w:spacing w:line="276" w:lineRule="auto"/>
              <w:ind w:right="30"/>
              <w:jc w:val="center"/>
              <w:rPr>
                <w:rFonts w:asciiTheme="majorHAnsi" w:eastAsia="Calibri Light" w:hAnsiTheme="majorHAnsi" w:cs="Calibri Light"/>
                <w:b/>
                <w:sz w:val="16"/>
                <w:szCs w:val="16"/>
              </w:rPr>
            </w:pPr>
            <w:r w:rsidRPr="00746CBD">
              <w:rPr>
                <w:rFonts w:asciiTheme="majorHAnsi" w:eastAsia="Calibri Light" w:hAnsiTheme="majorHAnsi" w:cs="Calibri Light"/>
                <w:b/>
                <w:sz w:val="16"/>
                <w:szCs w:val="16"/>
              </w:rPr>
              <w:t>1,001</w:t>
            </w:r>
          </w:p>
        </w:tc>
      </w:tr>
    </w:tbl>
    <w:p w14:paraId="5F0D3729" w14:textId="77777777" w:rsidR="0037477C" w:rsidRDefault="00145CF9" w:rsidP="00A810F9">
      <w:pPr>
        <w:spacing w:line="241" w:lineRule="auto"/>
        <w:ind w:left="60" w:right="4"/>
        <w:jc w:val="both"/>
        <w:rPr>
          <w:rFonts w:ascii="Calibri Light" w:eastAsia="Calibri Light" w:hAnsi="Calibri Light" w:cs="Calibri Light"/>
          <w:sz w:val="20"/>
          <w:szCs w:val="20"/>
        </w:rPr>
      </w:pPr>
      <w:r>
        <w:rPr>
          <w:rFonts w:ascii="Calibri Light" w:eastAsia="Calibri Light" w:hAnsi="Calibri Light" w:cs="Calibri Light"/>
          <w:sz w:val="20"/>
          <w:szCs w:val="20"/>
        </w:rPr>
        <w:t>Employees (both police officers and staff), of the PCC and the CC, including the senior employees identified in the previous table and termination packages, receiving more than £50,000 remuneration for the year (e</w:t>
      </w:r>
      <w:r w:rsidR="00355EE7">
        <w:rPr>
          <w:rFonts w:ascii="Calibri Light" w:eastAsia="Calibri Light" w:hAnsi="Calibri Light" w:cs="Calibri Light"/>
          <w:sz w:val="20"/>
          <w:szCs w:val="20"/>
        </w:rPr>
        <w:t>xcluding employer’s pension contributions</w:t>
      </w:r>
      <w:r>
        <w:rPr>
          <w:rFonts w:ascii="Calibri Light" w:eastAsia="Calibri Light" w:hAnsi="Calibri Light" w:cs="Calibri Light"/>
          <w:sz w:val="20"/>
          <w:szCs w:val="20"/>
        </w:rPr>
        <w:t xml:space="preserve"> but including taxable expenses</w:t>
      </w:r>
      <w:r w:rsidR="00355EE7">
        <w:rPr>
          <w:rFonts w:ascii="Calibri Light" w:eastAsia="Calibri Light" w:hAnsi="Calibri Light" w:cs="Calibri Light"/>
          <w:sz w:val="20"/>
          <w:szCs w:val="20"/>
        </w:rPr>
        <w:t>) were paid the following amounts:</w:t>
      </w:r>
    </w:p>
    <w:p w14:paraId="1DA4D89A" w14:textId="77777777" w:rsidR="005B3DF9" w:rsidRDefault="005B3DF9" w:rsidP="00A810F9">
      <w:pPr>
        <w:spacing w:line="241" w:lineRule="auto"/>
        <w:ind w:left="60" w:right="4"/>
        <w:jc w:val="both"/>
        <w:rPr>
          <w:rFonts w:ascii="Calibri Light" w:eastAsia="Calibri Light" w:hAnsi="Calibri Light" w:cs="Calibri Light"/>
          <w:sz w:val="20"/>
          <w:szCs w:val="20"/>
        </w:rPr>
      </w:pPr>
    </w:p>
    <w:p w14:paraId="2F87047A" w14:textId="41189FEF" w:rsidR="005B3DF9" w:rsidRPr="00A94993" w:rsidRDefault="005B3DF9" w:rsidP="005B3DF9">
      <w:pPr>
        <w:spacing w:line="241" w:lineRule="auto"/>
        <w:ind w:left="60" w:right="4"/>
        <w:jc w:val="both"/>
        <w:rPr>
          <w:rFonts w:ascii="Calibri Light" w:eastAsia="Calibri Light" w:hAnsi="Calibri Light" w:cs="Calibri Light"/>
          <w:sz w:val="20"/>
          <w:szCs w:val="20"/>
        </w:rPr>
      </w:pPr>
      <w:bookmarkStart w:id="91" w:name="_Hlk166831949"/>
      <w:r w:rsidRPr="001515A7">
        <w:rPr>
          <w:rFonts w:ascii="Calibri Light" w:eastAsia="Calibri Light" w:hAnsi="Calibri Light" w:cs="Calibri Light"/>
          <w:sz w:val="20"/>
          <w:szCs w:val="20"/>
        </w:rPr>
        <w:t xml:space="preserve">For this </w:t>
      </w:r>
      <w:proofErr w:type="gramStart"/>
      <w:r w:rsidRPr="001515A7">
        <w:rPr>
          <w:rFonts w:ascii="Calibri Light" w:eastAsia="Calibri Light" w:hAnsi="Calibri Light" w:cs="Calibri Light"/>
          <w:sz w:val="20"/>
          <w:szCs w:val="20"/>
        </w:rPr>
        <w:t>purpose</w:t>
      </w:r>
      <w:proofErr w:type="gramEnd"/>
      <w:r w:rsidRPr="001515A7">
        <w:rPr>
          <w:rFonts w:ascii="Calibri Light" w:eastAsia="Calibri Light" w:hAnsi="Calibri Light" w:cs="Calibri Light"/>
          <w:sz w:val="20"/>
          <w:szCs w:val="20"/>
        </w:rPr>
        <w:t xml:space="preserve"> the 12 month period to 31 Mar</w:t>
      </w:r>
      <w:r w:rsidR="001515A7" w:rsidRPr="001515A7">
        <w:rPr>
          <w:rFonts w:ascii="Calibri Light" w:eastAsia="Calibri Light" w:hAnsi="Calibri Light" w:cs="Calibri Light"/>
          <w:sz w:val="20"/>
          <w:szCs w:val="20"/>
        </w:rPr>
        <w:t>ch</w:t>
      </w:r>
      <w:r w:rsidRPr="001515A7">
        <w:rPr>
          <w:rFonts w:ascii="Calibri Light" w:eastAsia="Calibri Light" w:hAnsi="Calibri Light" w:cs="Calibri Light"/>
          <w:sz w:val="20"/>
          <w:szCs w:val="20"/>
        </w:rPr>
        <w:t xml:space="preserve"> 2024 has been used, as this provides information that is more reflective and comparative.</w:t>
      </w:r>
    </w:p>
    <w:bookmarkEnd w:id="91"/>
    <w:p w14:paraId="1909FEFB" w14:textId="77777777" w:rsidR="009B5D0B" w:rsidRDefault="009B5D0B" w:rsidP="00A810F9">
      <w:pPr>
        <w:spacing w:line="241" w:lineRule="auto"/>
        <w:ind w:left="60" w:right="4"/>
        <w:jc w:val="both"/>
        <w:rPr>
          <w:rFonts w:ascii="Calibri Light" w:eastAsia="Calibri Light" w:hAnsi="Calibri Light" w:cs="Calibri Light"/>
          <w:sz w:val="20"/>
          <w:szCs w:val="20"/>
        </w:rPr>
      </w:pPr>
    </w:p>
    <w:p w14:paraId="2F87A9EB" w14:textId="77777777" w:rsidR="009B5D0B" w:rsidRDefault="009B5D0B" w:rsidP="00A810F9">
      <w:pPr>
        <w:spacing w:line="241" w:lineRule="auto"/>
        <w:ind w:left="60" w:right="4"/>
        <w:jc w:val="both"/>
        <w:rPr>
          <w:sz w:val="20"/>
          <w:szCs w:val="20"/>
        </w:rPr>
      </w:pPr>
      <w:proofErr w:type="gramStart"/>
      <w:r>
        <w:rPr>
          <w:rFonts w:ascii="Calibri Light" w:eastAsia="Calibri Light" w:hAnsi="Calibri Light" w:cs="Calibri Light"/>
          <w:sz w:val="20"/>
          <w:szCs w:val="20"/>
        </w:rPr>
        <w:t>A number of</w:t>
      </w:r>
      <w:proofErr w:type="gramEnd"/>
      <w:r>
        <w:rPr>
          <w:rFonts w:ascii="Calibri Light" w:eastAsia="Calibri Light" w:hAnsi="Calibri Light" w:cs="Calibri Light"/>
          <w:sz w:val="20"/>
          <w:szCs w:val="20"/>
        </w:rPr>
        <w:t xml:space="preserve"> employees work in shared services with other regional forces. Disclosure of such employees is made in the accounts of the force that holds the employment contract of those </w:t>
      </w:r>
      <w:r w:rsidR="003F543C">
        <w:rPr>
          <w:rFonts w:ascii="Calibri Light" w:eastAsia="Calibri Light" w:hAnsi="Calibri Light" w:cs="Calibri Light"/>
          <w:sz w:val="20"/>
          <w:szCs w:val="20"/>
        </w:rPr>
        <w:t>individuals</w:t>
      </w:r>
      <w:r>
        <w:rPr>
          <w:rFonts w:ascii="Calibri Light" w:eastAsia="Calibri Light" w:hAnsi="Calibri Light" w:cs="Calibri Light"/>
          <w:sz w:val="20"/>
          <w:szCs w:val="20"/>
        </w:rPr>
        <w:t>.</w:t>
      </w:r>
    </w:p>
    <w:p w14:paraId="028E61D5" w14:textId="77777777" w:rsidR="0037477C" w:rsidRDefault="00355EE7">
      <w:pPr>
        <w:spacing w:line="20" w:lineRule="exact"/>
        <w:rPr>
          <w:sz w:val="20"/>
          <w:szCs w:val="20"/>
        </w:rPr>
      </w:pPr>
      <w:r>
        <w:rPr>
          <w:sz w:val="20"/>
          <w:szCs w:val="20"/>
        </w:rPr>
        <w:br w:type="column"/>
      </w:r>
    </w:p>
    <w:p w14:paraId="2B4BEA78" w14:textId="77777777" w:rsidR="0037477C" w:rsidRDefault="0037477C">
      <w:pPr>
        <w:spacing w:line="200" w:lineRule="exact"/>
        <w:rPr>
          <w:sz w:val="20"/>
          <w:szCs w:val="20"/>
        </w:rPr>
      </w:pPr>
    </w:p>
    <w:p w14:paraId="1A6EB904" w14:textId="77777777" w:rsidR="00145CF9" w:rsidRDefault="00145CF9">
      <w:pPr>
        <w:spacing w:line="343" w:lineRule="exact"/>
        <w:rPr>
          <w:sz w:val="20"/>
          <w:szCs w:val="20"/>
        </w:rPr>
        <w:sectPr w:rsidR="00145CF9">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24BC9A82" w14:textId="77777777" w:rsidR="0037477C" w:rsidRDefault="0037477C">
      <w:pPr>
        <w:spacing w:line="343" w:lineRule="exact"/>
        <w:rPr>
          <w:sz w:val="20"/>
          <w:szCs w:val="20"/>
        </w:rPr>
      </w:pPr>
    </w:p>
    <w:p w14:paraId="72802EB6" w14:textId="77777777" w:rsidR="0037477C" w:rsidRDefault="0037477C">
      <w:pPr>
        <w:spacing w:line="1" w:lineRule="exact"/>
        <w:rPr>
          <w:sz w:val="1"/>
          <w:szCs w:val="1"/>
        </w:rPr>
      </w:pPr>
    </w:p>
    <w:p w14:paraId="3A8CF2E1" w14:textId="77777777" w:rsidR="0037477C" w:rsidRDefault="00355EE7">
      <w:pPr>
        <w:spacing w:line="20" w:lineRule="exact"/>
        <w:rPr>
          <w:sz w:val="20"/>
          <w:szCs w:val="20"/>
        </w:rPr>
      </w:pPr>
      <w:r>
        <w:rPr>
          <w:sz w:val="20"/>
          <w:szCs w:val="20"/>
        </w:rPr>
        <w:br w:type="column"/>
      </w:r>
    </w:p>
    <w:p w14:paraId="4C4E77D5" w14:textId="77777777" w:rsidR="0037477C" w:rsidRDefault="0037477C">
      <w:pPr>
        <w:spacing w:line="200" w:lineRule="exact"/>
        <w:rPr>
          <w:sz w:val="20"/>
          <w:szCs w:val="20"/>
        </w:rPr>
      </w:pPr>
    </w:p>
    <w:p w14:paraId="7957F4E7" w14:textId="77777777" w:rsidR="0037477C" w:rsidRDefault="0037477C">
      <w:pPr>
        <w:spacing w:line="308" w:lineRule="exact"/>
        <w:rPr>
          <w:sz w:val="20"/>
          <w:szCs w:val="20"/>
        </w:rPr>
      </w:pPr>
    </w:p>
    <w:p w14:paraId="3E5B298B" w14:textId="77777777" w:rsidR="00145CF9" w:rsidRDefault="00145CF9">
      <w:pPr>
        <w:spacing w:line="20" w:lineRule="exact"/>
        <w:rPr>
          <w:sz w:val="20"/>
          <w:szCs w:val="20"/>
        </w:rPr>
        <w:sectPr w:rsidR="00145CF9" w:rsidSect="00145CF9">
          <w:type w:val="continuous"/>
          <w:pgSz w:w="16840" w:h="11906" w:orient="landscape"/>
          <w:pgMar w:top="1165" w:right="345" w:bottom="944" w:left="800" w:header="0" w:footer="0" w:gutter="0"/>
          <w:cols w:num="2" w:space="896" w:equalWidth="0">
            <w:col w:w="5273" w:space="896"/>
            <w:col w:w="9526" w:space="577"/>
          </w:cols>
        </w:sectPr>
      </w:pPr>
    </w:p>
    <w:p w14:paraId="4A559B6D" w14:textId="77777777" w:rsidR="0037477C" w:rsidRDefault="00355EE7">
      <w:pPr>
        <w:spacing w:line="20" w:lineRule="exact"/>
        <w:rPr>
          <w:sz w:val="20"/>
          <w:szCs w:val="20"/>
        </w:rPr>
      </w:pPr>
      <w:r>
        <w:rPr>
          <w:sz w:val="20"/>
          <w:szCs w:val="20"/>
        </w:rPr>
        <w:br w:type="column"/>
      </w:r>
    </w:p>
    <w:p w14:paraId="51388DF2" w14:textId="77777777" w:rsidR="0037477C" w:rsidRDefault="0037477C">
      <w:pPr>
        <w:spacing w:line="200" w:lineRule="exact"/>
        <w:rPr>
          <w:sz w:val="20"/>
          <w:szCs w:val="20"/>
        </w:rPr>
      </w:pPr>
    </w:p>
    <w:p w14:paraId="01AA6598" w14:textId="77777777" w:rsidR="0037477C" w:rsidRDefault="0037477C">
      <w:pPr>
        <w:spacing w:line="200" w:lineRule="exact"/>
        <w:rPr>
          <w:sz w:val="20"/>
          <w:szCs w:val="20"/>
        </w:rPr>
      </w:pPr>
    </w:p>
    <w:p w14:paraId="0108222F" w14:textId="77777777" w:rsidR="0037477C" w:rsidRDefault="0037477C">
      <w:pPr>
        <w:spacing w:line="200" w:lineRule="exact"/>
        <w:rPr>
          <w:sz w:val="20"/>
          <w:szCs w:val="20"/>
        </w:rPr>
      </w:pPr>
    </w:p>
    <w:p w14:paraId="30140DC4" w14:textId="77777777" w:rsidR="0037477C" w:rsidRDefault="0037477C">
      <w:pPr>
        <w:spacing w:line="200" w:lineRule="exact"/>
        <w:rPr>
          <w:sz w:val="20"/>
          <w:szCs w:val="20"/>
        </w:rPr>
      </w:pPr>
    </w:p>
    <w:p w14:paraId="0C60D485" w14:textId="77777777" w:rsidR="0037477C" w:rsidRDefault="0037477C">
      <w:pPr>
        <w:spacing w:line="200" w:lineRule="exact"/>
        <w:rPr>
          <w:sz w:val="20"/>
          <w:szCs w:val="20"/>
        </w:rPr>
      </w:pPr>
    </w:p>
    <w:p w14:paraId="79C59B1D" w14:textId="77777777" w:rsidR="0037477C" w:rsidRDefault="0037477C">
      <w:pPr>
        <w:spacing w:line="200" w:lineRule="exact"/>
        <w:rPr>
          <w:sz w:val="20"/>
          <w:szCs w:val="20"/>
        </w:rPr>
      </w:pPr>
    </w:p>
    <w:p w14:paraId="2CDC90D9" w14:textId="77777777" w:rsidR="0037477C" w:rsidRDefault="0037477C">
      <w:pPr>
        <w:spacing w:line="200" w:lineRule="exact"/>
        <w:rPr>
          <w:sz w:val="20"/>
          <w:szCs w:val="20"/>
        </w:rPr>
      </w:pPr>
    </w:p>
    <w:p w14:paraId="24ADA6E1" w14:textId="77777777" w:rsidR="0037477C" w:rsidRDefault="0037477C">
      <w:pPr>
        <w:spacing w:line="200" w:lineRule="exact"/>
        <w:rPr>
          <w:sz w:val="20"/>
          <w:szCs w:val="20"/>
        </w:rPr>
      </w:pPr>
    </w:p>
    <w:p w14:paraId="34E7DB9B" w14:textId="77777777" w:rsidR="0037477C" w:rsidRDefault="0037477C">
      <w:pPr>
        <w:spacing w:line="200" w:lineRule="exact"/>
        <w:rPr>
          <w:sz w:val="20"/>
          <w:szCs w:val="20"/>
        </w:rPr>
      </w:pPr>
    </w:p>
    <w:p w14:paraId="3DE0A94B" w14:textId="77777777" w:rsidR="0037477C" w:rsidRDefault="0037477C">
      <w:pPr>
        <w:spacing w:line="200" w:lineRule="exact"/>
        <w:rPr>
          <w:sz w:val="20"/>
          <w:szCs w:val="20"/>
        </w:rPr>
      </w:pPr>
    </w:p>
    <w:p w14:paraId="6ECB6FDF" w14:textId="77777777" w:rsidR="0037477C" w:rsidRDefault="0037477C">
      <w:pPr>
        <w:spacing w:line="200" w:lineRule="exact"/>
        <w:rPr>
          <w:sz w:val="20"/>
          <w:szCs w:val="20"/>
        </w:rPr>
      </w:pPr>
    </w:p>
    <w:p w14:paraId="0D8F9EBF" w14:textId="77777777" w:rsidR="0037477C" w:rsidRDefault="0037477C">
      <w:pPr>
        <w:spacing w:line="244" w:lineRule="exact"/>
        <w:rPr>
          <w:sz w:val="20"/>
          <w:szCs w:val="20"/>
        </w:rPr>
      </w:pPr>
    </w:p>
    <w:p w14:paraId="59C9CC0B" w14:textId="77777777" w:rsidR="0037477C" w:rsidRDefault="0037477C">
      <w:pPr>
        <w:spacing w:line="20" w:lineRule="exact"/>
        <w:rPr>
          <w:sz w:val="20"/>
          <w:szCs w:val="20"/>
        </w:rPr>
      </w:pPr>
    </w:p>
    <w:p w14:paraId="2DA5A6DA" w14:textId="77777777" w:rsidR="0037477C" w:rsidRDefault="0037477C">
      <w:pPr>
        <w:spacing w:line="1" w:lineRule="exact"/>
        <w:rPr>
          <w:sz w:val="20"/>
          <w:szCs w:val="20"/>
        </w:rPr>
      </w:pPr>
    </w:p>
    <w:p w14:paraId="46FEBF67" w14:textId="77777777" w:rsidR="0037477C" w:rsidRDefault="0037477C">
      <w:pPr>
        <w:spacing w:line="1" w:lineRule="exact"/>
        <w:rPr>
          <w:sz w:val="20"/>
          <w:szCs w:val="20"/>
        </w:rPr>
      </w:pPr>
    </w:p>
    <w:p w14:paraId="3601B3D3" w14:textId="77777777" w:rsidR="0037477C" w:rsidRDefault="0037477C">
      <w:pPr>
        <w:spacing w:line="1" w:lineRule="exact"/>
        <w:rPr>
          <w:sz w:val="20"/>
          <w:szCs w:val="20"/>
        </w:rPr>
      </w:pPr>
    </w:p>
    <w:p w14:paraId="7A5C8495" w14:textId="77777777" w:rsidR="0037477C" w:rsidRDefault="0037477C">
      <w:pPr>
        <w:spacing w:line="2556" w:lineRule="exact"/>
        <w:rPr>
          <w:sz w:val="20"/>
          <w:szCs w:val="20"/>
        </w:rPr>
      </w:pPr>
    </w:p>
    <w:p w14:paraId="4A574DA7" w14:textId="77777777" w:rsidR="0037477C" w:rsidRDefault="0037477C">
      <w:pPr>
        <w:sectPr w:rsidR="0037477C">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124ACD86" w14:textId="77777777" w:rsidR="0037477C" w:rsidRDefault="00E97C3C">
      <w:pPr>
        <w:spacing w:line="20"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671040" behindDoc="1" locked="0" layoutInCell="1" allowOverlap="1" wp14:anchorId="7348A206" wp14:editId="447CA808">
            <wp:simplePos x="0" y="0"/>
            <wp:positionH relativeFrom="column">
              <wp:posOffset>9413875</wp:posOffset>
            </wp:positionH>
            <wp:positionV relativeFrom="paragraph">
              <wp:posOffset>-765599</wp:posOffset>
            </wp:positionV>
            <wp:extent cx="759460" cy="7595870"/>
            <wp:effectExtent l="0" t="0" r="254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ABB3697" w14:textId="77777777" w:rsidR="0037477C" w:rsidRDefault="00355EE7">
      <w:pPr>
        <w:ind w:left="20"/>
        <w:rPr>
          <w:sz w:val="20"/>
          <w:szCs w:val="20"/>
        </w:rPr>
      </w:pPr>
      <w:bookmarkStart w:id="92" w:name="page66"/>
      <w:bookmarkEnd w:id="92"/>
      <w:r>
        <w:rPr>
          <w:rFonts w:ascii="Calibri" w:eastAsia="Calibri" w:hAnsi="Calibri" w:cs="Calibri"/>
          <w:b/>
          <w:bCs/>
          <w:color w:val="DB4050"/>
          <w:sz w:val="26"/>
          <w:szCs w:val="26"/>
        </w:rPr>
        <w:t>Note 1</w:t>
      </w:r>
      <w:r w:rsidR="00875AB0">
        <w:rPr>
          <w:rFonts w:ascii="Calibri" w:eastAsia="Calibri" w:hAnsi="Calibri" w:cs="Calibri"/>
          <w:b/>
          <w:bCs/>
          <w:color w:val="DB4050"/>
          <w:sz w:val="26"/>
          <w:szCs w:val="26"/>
        </w:rPr>
        <w:t>2</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 xml:space="preserve">Officers’ </w:t>
      </w:r>
      <w:r w:rsidR="001742B1">
        <w:rPr>
          <w:rFonts w:ascii="Calibri" w:eastAsia="Calibri" w:hAnsi="Calibri" w:cs="Calibri"/>
          <w:color w:val="DB4050"/>
          <w:sz w:val="26"/>
          <w:szCs w:val="26"/>
        </w:rPr>
        <w:t>R</w:t>
      </w:r>
      <w:r>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Pr>
          <w:rFonts w:ascii="Calibri" w:eastAsia="Calibri" w:hAnsi="Calibri" w:cs="Calibri"/>
          <w:color w:val="DB4050"/>
          <w:sz w:val="26"/>
          <w:szCs w:val="26"/>
        </w:rPr>
        <w:t xml:space="preserve">embers’ </w:t>
      </w:r>
      <w:r w:rsidR="001742B1">
        <w:rPr>
          <w:rFonts w:ascii="Calibri" w:eastAsia="Calibri" w:hAnsi="Calibri" w:cs="Calibri"/>
          <w:color w:val="DB4050"/>
          <w:sz w:val="26"/>
          <w:szCs w:val="26"/>
        </w:rPr>
        <w:t>A</w:t>
      </w:r>
      <w:r>
        <w:rPr>
          <w:rFonts w:ascii="Calibri" w:eastAsia="Calibri" w:hAnsi="Calibri" w:cs="Calibri"/>
          <w:color w:val="DB4050"/>
          <w:sz w:val="26"/>
          <w:szCs w:val="26"/>
        </w:rPr>
        <w:t>llowances)</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(continued)</w:t>
      </w:r>
    </w:p>
    <w:p w14:paraId="5B2A1F70" w14:textId="77777777" w:rsidR="0037477C" w:rsidRDefault="0037477C">
      <w:pPr>
        <w:spacing w:line="200" w:lineRule="exact"/>
        <w:rPr>
          <w:sz w:val="20"/>
          <w:szCs w:val="20"/>
        </w:rPr>
      </w:pPr>
    </w:p>
    <w:p w14:paraId="7A04EAB1" w14:textId="77777777" w:rsidR="0037477C" w:rsidRDefault="00355EE7">
      <w:pPr>
        <w:ind w:left="20"/>
        <w:rPr>
          <w:sz w:val="20"/>
          <w:szCs w:val="20"/>
        </w:rPr>
      </w:pPr>
      <w:r>
        <w:rPr>
          <w:rFonts w:ascii="Calibri" w:eastAsia="Calibri" w:hAnsi="Calibri" w:cs="Calibri"/>
          <w:b/>
          <w:bCs/>
          <w:color w:val="DB4050"/>
          <w:sz w:val="26"/>
          <w:szCs w:val="26"/>
        </w:rPr>
        <w:t>EXIT PACKAGES</w:t>
      </w:r>
    </w:p>
    <w:p w14:paraId="29AC94CB" w14:textId="77777777" w:rsidR="0037477C" w:rsidRDefault="0037477C">
      <w:pPr>
        <w:spacing w:line="69" w:lineRule="exact"/>
        <w:rPr>
          <w:sz w:val="20"/>
          <w:szCs w:val="20"/>
        </w:rPr>
      </w:pPr>
    </w:p>
    <w:p w14:paraId="5CD4F966" w14:textId="77777777" w:rsidR="0037477C" w:rsidRDefault="00355EE7">
      <w:pPr>
        <w:ind w:left="20"/>
        <w:rPr>
          <w:sz w:val="20"/>
          <w:szCs w:val="20"/>
        </w:rPr>
      </w:pPr>
      <w:r>
        <w:rPr>
          <w:rFonts w:ascii="Calibri Light" w:eastAsia="Calibri Light" w:hAnsi="Calibri Light" w:cs="Calibri Light"/>
          <w:sz w:val="20"/>
          <w:szCs w:val="20"/>
        </w:rPr>
        <w:t>The number of exit packages with total cost per band and total cost of the compulsory and other redundancies are set out in the table below:</w:t>
      </w:r>
    </w:p>
    <w:p w14:paraId="7170AD19" w14:textId="77777777" w:rsidR="0037477C" w:rsidRDefault="0037477C">
      <w:pPr>
        <w:spacing w:line="20" w:lineRule="exact"/>
        <w:rPr>
          <w:sz w:val="20"/>
          <w:szCs w:val="20"/>
        </w:rPr>
      </w:pPr>
    </w:p>
    <w:p w14:paraId="0AAD7945" w14:textId="77777777" w:rsidR="0037477C" w:rsidRDefault="0037477C">
      <w:pPr>
        <w:spacing w:line="218" w:lineRule="exact"/>
        <w:rPr>
          <w:sz w:val="20"/>
          <w:szCs w:val="20"/>
        </w:rPr>
      </w:pPr>
    </w:p>
    <w:p w14:paraId="3C11EFCF" w14:textId="77777777" w:rsidR="0037477C" w:rsidRDefault="0037477C">
      <w:pPr>
        <w:spacing w:line="200" w:lineRule="exact"/>
        <w:rPr>
          <w:sz w:val="20"/>
          <w:szCs w:val="20"/>
        </w:rPr>
      </w:pPr>
    </w:p>
    <w:tbl>
      <w:tblPr>
        <w:tblW w:w="14601" w:type="dxa"/>
        <w:tblLayout w:type="fixed"/>
        <w:tblCellMar>
          <w:left w:w="0" w:type="dxa"/>
          <w:right w:w="0" w:type="dxa"/>
        </w:tblCellMar>
        <w:tblLook w:val="04A0" w:firstRow="1" w:lastRow="0" w:firstColumn="1" w:lastColumn="0" w:noHBand="0" w:noVBand="1"/>
      </w:tblPr>
      <w:tblGrid>
        <w:gridCol w:w="1701"/>
        <w:gridCol w:w="1418"/>
        <w:gridCol w:w="1701"/>
        <w:gridCol w:w="1559"/>
        <w:gridCol w:w="2551"/>
        <w:gridCol w:w="992"/>
        <w:gridCol w:w="1417"/>
        <w:gridCol w:w="1702"/>
        <w:gridCol w:w="1560"/>
      </w:tblGrid>
      <w:tr w:rsidR="009F6540" w14:paraId="7B1FC016" w14:textId="77777777" w:rsidTr="00A16279">
        <w:trPr>
          <w:trHeight w:val="195"/>
        </w:trPr>
        <w:tc>
          <w:tcPr>
            <w:tcW w:w="1701" w:type="dxa"/>
            <w:tcBorders>
              <w:top w:val="single" w:sz="12" w:space="0" w:color="FF0000"/>
            </w:tcBorders>
            <w:shd w:val="clear" w:color="auto" w:fill="auto"/>
          </w:tcPr>
          <w:p w14:paraId="1729A454" w14:textId="77777777" w:rsidR="009F6540" w:rsidRPr="00942C95" w:rsidRDefault="009F6540" w:rsidP="009F6540">
            <w:pPr>
              <w:spacing w:line="276" w:lineRule="auto"/>
              <w:ind w:right="30"/>
              <w:rPr>
                <w:rFonts w:ascii="Calibri" w:eastAsia="Calibri" w:hAnsi="Calibri" w:cs="Calibri"/>
                <w:b/>
                <w:bCs/>
                <w:sz w:val="16"/>
                <w:szCs w:val="16"/>
              </w:rPr>
            </w:pPr>
          </w:p>
        </w:tc>
        <w:tc>
          <w:tcPr>
            <w:tcW w:w="1418" w:type="dxa"/>
            <w:tcBorders>
              <w:top w:val="single" w:sz="12" w:space="0" w:color="FF0000"/>
            </w:tcBorders>
          </w:tcPr>
          <w:p w14:paraId="3391F2F9" w14:textId="03A4BFA7" w:rsidR="009F6540" w:rsidRDefault="009F6540" w:rsidP="009E77B6">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202</w:t>
            </w:r>
            <w:r w:rsidR="00EA7AEE">
              <w:rPr>
                <w:rFonts w:ascii="Calibri" w:eastAsia="Calibri" w:hAnsi="Calibri" w:cs="Calibri"/>
                <w:b/>
                <w:bCs/>
                <w:sz w:val="16"/>
                <w:szCs w:val="16"/>
              </w:rPr>
              <w:t>2</w:t>
            </w:r>
            <w:r>
              <w:rPr>
                <w:rFonts w:ascii="Calibri" w:eastAsia="Calibri" w:hAnsi="Calibri" w:cs="Calibri"/>
                <w:b/>
                <w:bCs/>
                <w:sz w:val="16"/>
                <w:szCs w:val="16"/>
              </w:rPr>
              <w:t>/2</w:t>
            </w:r>
            <w:r w:rsidR="00EA7AEE">
              <w:rPr>
                <w:rFonts w:ascii="Calibri" w:eastAsia="Calibri" w:hAnsi="Calibri" w:cs="Calibri"/>
                <w:b/>
                <w:bCs/>
                <w:sz w:val="16"/>
                <w:szCs w:val="16"/>
              </w:rPr>
              <w:t>3</w:t>
            </w:r>
          </w:p>
        </w:tc>
        <w:tc>
          <w:tcPr>
            <w:tcW w:w="1701" w:type="dxa"/>
            <w:tcBorders>
              <w:top w:val="single" w:sz="12" w:space="0" w:color="FF0000"/>
            </w:tcBorders>
          </w:tcPr>
          <w:p w14:paraId="012306BD" w14:textId="77777777" w:rsidR="009F6540" w:rsidRDefault="009F6540" w:rsidP="009F6540">
            <w:pPr>
              <w:spacing w:line="276" w:lineRule="auto"/>
              <w:ind w:right="30"/>
              <w:jc w:val="right"/>
              <w:rPr>
                <w:rFonts w:ascii="Calibri" w:eastAsia="Calibri" w:hAnsi="Calibri" w:cs="Calibri"/>
                <w:b/>
                <w:bCs/>
                <w:sz w:val="16"/>
                <w:szCs w:val="16"/>
              </w:rPr>
            </w:pPr>
          </w:p>
        </w:tc>
        <w:tc>
          <w:tcPr>
            <w:tcW w:w="1559" w:type="dxa"/>
            <w:tcBorders>
              <w:top w:val="single" w:sz="12" w:space="0" w:color="FF0000"/>
            </w:tcBorders>
          </w:tcPr>
          <w:p w14:paraId="37C630B1" w14:textId="77777777" w:rsidR="009F6540" w:rsidRDefault="009F6540" w:rsidP="009F6540">
            <w:pPr>
              <w:spacing w:line="276" w:lineRule="auto"/>
              <w:ind w:right="30"/>
              <w:jc w:val="right"/>
              <w:rPr>
                <w:rFonts w:ascii="Calibri" w:eastAsia="Calibri" w:hAnsi="Calibri" w:cs="Calibri"/>
                <w:b/>
                <w:bCs/>
                <w:sz w:val="16"/>
                <w:szCs w:val="16"/>
              </w:rPr>
            </w:pPr>
          </w:p>
        </w:tc>
        <w:tc>
          <w:tcPr>
            <w:tcW w:w="2551" w:type="dxa"/>
            <w:tcBorders>
              <w:top w:val="single" w:sz="12" w:space="0" w:color="FF0000"/>
            </w:tcBorders>
          </w:tcPr>
          <w:p w14:paraId="4946BA56" w14:textId="77777777" w:rsidR="009F6540" w:rsidRDefault="009F6540" w:rsidP="009F6540">
            <w:pPr>
              <w:spacing w:line="276" w:lineRule="auto"/>
              <w:ind w:right="30"/>
              <w:jc w:val="right"/>
              <w:rPr>
                <w:rFonts w:ascii="Calibri" w:eastAsia="Calibri" w:hAnsi="Calibri" w:cs="Calibri"/>
                <w:b/>
                <w:bCs/>
                <w:sz w:val="16"/>
                <w:szCs w:val="16"/>
              </w:rPr>
            </w:pPr>
          </w:p>
        </w:tc>
        <w:tc>
          <w:tcPr>
            <w:tcW w:w="992" w:type="dxa"/>
            <w:tcBorders>
              <w:top w:val="single" w:sz="12" w:space="0" w:color="FF0000"/>
            </w:tcBorders>
          </w:tcPr>
          <w:p w14:paraId="396757D9" w14:textId="77777777" w:rsidR="009F6540" w:rsidRDefault="009F6540" w:rsidP="009F6540">
            <w:pPr>
              <w:spacing w:line="276" w:lineRule="auto"/>
              <w:ind w:right="30"/>
              <w:jc w:val="right"/>
              <w:rPr>
                <w:rFonts w:ascii="Calibri" w:eastAsia="Calibri" w:hAnsi="Calibri" w:cs="Calibri"/>
                <w:b/>
                <w:bCs/>
                <w:sz w:val="16"/>
                <w:szCs w:val="16"/>
              </w:rPr>
            </w:pPr>
          </w:p>
        </w:tc>
        <w:tc>
          <w:tcPr>
            <w:tcW w:w="1417" w:type="dxa"/>
            <w:tcBorders>
              <w:top w:val="single" w:sz="12" w:space="0" w:color="FF0000"/>
            </w:tcBorders>
          </w:tcPr>
          <w:p w14:paraId="4CA1FB2B" w14:textId="2BA70D70" w:rsidR="009F6540" w:rsidRPr="00EA7AEE" w:rsidRDefault="00AD1243" w:rsidP="009E77B6">
            <w:pPr>
              <w:spacing w:line="276" w:lineRule="auto"/>
              <w:ind w:right="30"/>
              <w:jc w:val="right"/>
              <w:rPr>
                <w:rFonts w:ascii="Calibri" w:eastAsia="Calibri" w:hAnsi="Calibri" w:cs="Calibri"/>
                <w:b/>
                <w:bCs/>
                <w:sz w:val="16"/>
                <w:szCs w:val="16"/>
                <w:highlight w:val="yellow"/>
              </w:rPr>
            </w:pPr>
            <w:r w:rsidRPr="00DB1EA9">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c>
          <w:tcPr>
            <w:tcW w:w="1702" w:type="dxa"/>
            <w:tcBorders>
              <w:top w:val="single" w:sz="12" w:space="0" w:color="FF0000"/>
            </w:tcBorders>
          </w:tcPr>
          <w:p w14:paraId="7D2D8A91" w14:textId="77777777" w:rsidR="009F6540" w:rsidRPr="00EA7AEE" w:rsidRDefault="009F6540" w:rsidP="009F6540">
            <w:pPr>
              <w:spacing w:line="276" w:lineRule="auto"/>
              <w:ind w:right="30"/>
              <w:jc w:val="right"/>
              <w:rPr>
                <w:rFonts w:ascii="Calibri" w:eastAsia="Calibri" w:hAnsi="Calibri" w:cs="Calibri"/>
                <w:b/>
                <w:bCs/>
                <w:sz w:val="16"/>
                <w:szCs w:val="16"/>
                <w:highlight w:val="yellow"/>
              </w:rPr>
            </w:pPr>
          </w:p>
        </w:tc>
        <w:tc>
          <w:tcPr>
            <w:tcW w:w="1560" w:type="dxa"/>
            <w:tcBorders>
              <w:top w:val="single" w:sz="12" w:space="0" w:color="FF0000"/>
            </w:tcBorders>
          </w:tcPr>
          <w:p w14:paraId="5729D6BC" w14:textId="77777777" w:rsidR="009F6540" w:rsidRDefault="009F6540" w:rsidP="009F6540">
            <w:pPr>
              <w:spacing w:line="276" w:lineRule="auto"/>
              <w:ind w:right="30"/>
              <w:jc w:val="right"/>
              <w:rPr>
                <w:rFonts w:ascii="Calibri" w:eastAsia="Calibri" w:hAnsi="Calibri" w:cs="Calibri"/>
                <w:b/>
                <w:bCs/>
                <w:sz w:val="16"/>
                <w:szCs w:val="16"/>
              </w:rPr>
            </w:pPr>
          </w:p>
        </w:tc>
      </w:tr>
      <w:tr w:rsidR="00E2639B" w14:paraId="38CB2FDC" w14:textId="77777777" w:rsidTr="00A16279">
        <w:trPr>
          <w:trHeight w:val="195"/>
        </w:trPr>
        <w:tc>
          <w:tcPr>
            <w:tcW w:w="1701" w:type="dxa"/>
            <w:tcBorders>
              <w:top w:val="single" w:sz="12" w:space="0" w:color="FF0000"/>
            </w:tcBorders>
            <w:shd w:val="clear" w:color="auto" w:fill="auto"/>
          </w:tcPr>
          <w:p w14:paraId="0C190B60" w14:textId="77777777" w:rsidR="00E2639B" w:rsidRPr="00942C95" w:rsidRDefault="00E2639B" w:rsidP="00D96707">
            <w:pPr>
              <w:spacing w:line="276" w:lineRule="auto"/>
              <w:ind w:right="30"/>
              <w:jc w:val="center"/>
              <w:rPr>
                <w:sz w:val="16"/>
                <w:szCs w:val="16"/>
              </w:rPr>
            </w:pPr>
            <w:r>
              <w:rPr>
                <w:rFonts w:ascii="Calibri" w:eastAsia="Calibri" w:hAnsi="Calibri" w:cs="Calibri"/>
                <w:b/>
                <w:bCs/>
                <w:sz w:val="16"/>
                <w:szCs w:val="16"/>
              </w:rPr>
              <w:t>Number of compulsory redundancies</w:t>
            </w:r>
          </w:p>
        </w:tc>
        <w:tc>
          <w:tcPr>
            <w:tcW w:w="1418" w:type="dxa"/>
            <w:tcBorders>
              <w:top w:val="single" w:sz="12" w:space="0" w:color="FF0000"/>
            </w:tcBorders>
          </w:tcPr>
          <w:p w14:paraId="37D60D42"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701" w:type="dxa"/>
            <w:tcBorders>
              <w:top w:val="single" w:sz="12" w:space="0" w:color="FF0000"/>
            </w:tcBorders>
          </w:tcPr>
          <w:p w14:paraId="29C77D56" w14:textId="77777777" w:rsidR="00E2639B" w:rsidRPr="00942C95" w:rsidRDefault="00E2639B" w:rsidP="00A16279">
            <w:pPr>
              <w:spacing w:line="276" w:lineRule="auto"/>
              <w:ind w:right="30"/>
              <w:jc w:val="center"/>
              <w:rPr>
                <w:sz w:val="20"/>
                <w:szCs w:val="20"/>
              </w:rPr>
            </w:pPr>
            <w:r>
              <w:rPr>
                <w:rFonts w:ascii="Calibri" w:eastAsia="Calibri" w:hAnsi="Calibri" w:cs="Calibri"/>
                <w:b/>
                <w:bCs/>
                <w:sz w:val="16"/>
                <w:szCs w:val="16"/>
              </w:rPr>
              <w:t xml:space="preserve">Total number of exit packages by cost band </w:t>
            </w:r>
          </w:p>
        </w:tc>
        <w:tc>
          <w:tcPr>
            <w:tcW w:w="1559" w:type="dxa"/>
            <w:tcBorders>
              <w:top w:val="single" w:sz="12" w:space="0" w:color="FF0000"/>
            </w:tcBorders>
          </w:tcPr>
          <w:p w14:paraId="65201658"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Total cost of exit packages in each band</w:t>
            </w:r>
          </w:p>
        </w:tc>
        <w:tc>
          <w:tcPr>
            <w:tcW w:w="2551" w:type="dxa"/>
            <w:tcBorders>
              <w:top w:val="single" w:sz="12" w:space="0" w:color="FF0000"/>
            </w:tcBorders>
          </w:tcPr>
          <w:p w14:paraId="1B062076" w14:textId="77777777" w:rsidR="00E2639B" w:rsidRPr="00E2639B" w:rsidRDefault="00E2639B" w:rsidP="00D96707">
            <w:pPr>
              <w:pStyle w:val="ListParagraph"/>
              <w:spacing w:line="276" w:lineRule="auto"/>
              <w:ind w:left="0" w:right="30"/>
              <w:jc w:val="center"/>
              <w:rPr>
                <w:sz w:val="20"/>
                <w:szCs w:val="20"/>
              </w:rPr>
            </w:pPr>
            <w:r>
              <w:rPr>
                <w:rFonts w:ascii="Calibri" w:eastAsia="Calibri" w:hAnsi="Calibri" w:cs="Calibri"/>
                <w:b/>
                <w:bCs/>
                <w:sz w:val="16"/>
                <w:szCs w:val="16"/>
              </w:rPr>
              <w:t>Exit package cost band (including special payments)</w:t>
            </w:r>
          </w:p>
        </w:tc>
        <w:tc>
          <w:tcPr>
            <w:tcW w:w="992" w:type="dxa"/>
            <w:tcBorders>
              <w:top w:val="single" w:sz="12" w:space="0" w:color="FF0000"/>
            </w:tcBorders>
          </w:tcPr>
          <w:p w14:paraId="55181752"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compulsory redundancies</w:t>
            </w:r>
          </w:p>
        </w:tc>
        <w:tc>
          <w:tcPr>
            <w:tcW w:w="1417" w:type="dxa"/>
            <w:tcBorders>
              <w:top w:val="single" w:sz="12" w:space="0" w:color="FF0000"/>
            </w:tcBorders>
          </w:tcPr>
          <w:p w14:paraId="1843976F"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702" w:type="dxa"/>
            <w:tcBorders>
              <w:top w:val="single" w:sz="12" w:space="0" w:color="FF0000"/>
            </w:tcBorders>
          </w:tcPr>
          <w:p w14:paraId="74152D5A" w14:textId="77777777" w:rsidR="00E2639B" w:rsidRPr="00942C95" w:rsidRDefault="00E2639B" w:rsidP="00A16279">
            <w:pPr>
              <w:spacing w:line="276" w:lineRule="auto"/>
              <w:ind w:right="30"/>
              <w:jc w:val="center"/>
              <w:rPr>
                <w:sz w:val="20"/>
                <w:szCs w:val="20"/>
              </w:rPr>
            </w:pPr>
            <w:r>
              <w:rPr>
                <w:rFonts w:ascii="Calibri" w:eastAsia="Calibri" w:hAnsi="Calibri" w:cs="Calibri"/>
                <w:b/>
                <w:bCs/>
                <w:sz w:val="16"/>
                <w:szCs w:val="16"/>
              </w:rPr>
              <w:t>Total number of exit packages by cost band</w:t>
            </w:r>
          </w:p>
        </w:tc>
        <w:tc>
          <w:tcPr>
            <w:tcW w:w="1560" w:type="dxa"/>
            <w:tcBorders>
              <w:top w:val="single" w:sz="12" w:space="0" w:color="FF0000"/>
            </w:tcBorders>
          </w:tcPr>
          <w:p w14:paraId="6B79C017" w14:textId="77777777" w:rsidR="00E2639B" w:rsidRDefault="00E2639B"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Total cost of exit packages in each band</w:t>
            </w:r>
          </w:p>
        </w:tc>
      </w:tr>
      <w:tr w:rsidR="00E2639B" w14:paraId="3F25A0AE" w14:textId="77777777" w:rsidTr="00A16279">
        <w:trPr>
          <w:trHeight w:val="195"/>
        </w:trPr>
        <w:tc>
          <w:tcPr>
            <w:tcW w:w="1701" w:type="dxa"/>
            <w:shd w:val="clear" w:color="auto" w:fill="auto"/>
            <w:vAlign w:val="bottom"/>
          </w:tcPr>
          <w:p w14:paraId="65F7EE5A" w14:textId="77777777" w:rsidR="00E2639B" w:rsidRPr="00942C95" w:rsidRDefault="00E2639B" w:rsidP="00E2639B">
            <w:pPr>
              <w:spacing w:line="276" w:lineRule="auto"/>
              <w:ind w:right="30"/>
              <w:rPr>
                <w:sz w:val="16"/>
                <w:szCs w:val="16"/>
              </w:rPr>
            </w:pPr>
          </w:p>
        </w:tc>
        <w:tc>
          <w:tcPr>
            <w:tcW w:w="1418" w:type="dxa"/>
            <w:vAlign w:val="bottom"/>
          </w:tcPr>
          <w:p w14:paraId="737FCDF5"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1" w:type="dxa"/>
            <w:vAlign w:val="bottom"/>
          </w:tcPr>
          <w:p w14:paraId="090D12FD"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559" w:type="dxa"/>
            <w:vAlign w:val="bottom"/>
          </w:tcPr>
          <w:p w14:paraId="559E2570" w14:textId="77777777" w:rsidR="00E2639B" w:rsidRPr="00942C95" w:rsidRDefault="00E2639B" w:rsidP="00E2639B">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c>
          <w:tcPr>
            <w:tcW w:w="2551" w:type="dxa"/>
            <w:vAlign w:val="bottom"/>
          </w:tcPr>
          <w:p w14:paraId="2F0F1600"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992" w:type="dxa"/>
            <w:vAlign w:val="bottom"/>
          </w:tcPr>
          <w:p w14:paraId="70CBCF72"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417" w:type="dxa"/>
            <w:vAlign w:val="bottom"/>
          </w:tcPr>
          <w:p w14:paraId="55E23343"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2" w:type="dxa"/>
            <w:vAlign w:val="bottom"/>
          </w:tcPr>
          <w:p w14:paraId="61D56C14"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560" w:type="dxa"/>
          </w:tcPr>
          <w:p w14:paraId="53A013D4" w14:textId="77777777" w:rsidR="00E2639B" w:rsidRPr="00942C95" w:rsidRDefault="00D96707"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r>
      <w:tr w:rsidR="00857051" w14:paraId="30160B52" w14:textId="77777777" w:rsidTr="00A16279">
        <w:trPr>
          <w:trHeight w:val="268"/>
        </w:trPr>
        <w:tc>
          <w:tcPr>
            <w:tcW w:w="1701" w:type="dxa"/>
            <w:tcBorders>
              <w:top w:val="single" w:sz="12" w:space="0" w:color="FF3300"/>
            </w:tcBorders>
            <w:shd w:val="clear" w:color="auto" w:fill="auto"/>
            <w:vAlign w:val="center"/>
          </w:tcPr>
          <w:p w14:paraId="219205EF" w14:textId="40B6DB16" w:rsidR="00857051" w:rsidRPr="00585657" w:rsidRDefault="00857051" w:rsidP="0085705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1418" w:type="dxa"/>
            <w:tcBorders>
              <w:top w:val="single" w:sz="12" w:space="0" w:color="FF3300"/>
            </w:tcBorders>
            <w:vAlign w:val="center"/>
          </w:tcPr>
          <w:p w14:paraId="79FA69AD" w14:textId="09A3C2BC" w:rsidR="00857051" w:rsidRPr="00585657" w:rsidRDefault="00857051" w:rsidP="00857051">
            <w:pPr>
              <w:spacing w:line="276" w:lineRule="auto"/>
              <w:ind w:right="30"/>
              <w:jc w:val="center"/>
              <w:rPr>
                <w:rFonts w:asciiTheme="majorHAnsi" w:hAnsiTheme="majorHAnsi"/>
                <w:sz w:val="16"/>
                <w:szCs w:val="16"/>
              </w:rPr>
            </w:pPr>
            <w:r w:rsidRPr="00F35BB3">
              <w:rPr>
                <w:rFonts w:asciiTheme="majorHAnsi" w:hAnsiTheme="majorHAnsi"/>
                <w:sz w:val="16"/>
                <w:szCs w:val="16"/>
              </w:rPr>
              <w:t>3</w:t>
            </w:r>
          </w:p>
        </w:tc>
        <w:tc>
          <w:tcPr>
            <w:tcW w:w="1701" w:type="dxa"/>
            <w:tcBorders>
              <w:top w:val="single" w:sz="12" w:space="0" w:color="FF3300"/>
            </w:tcBorders>
            <w:vAlign w:val="center"/>
          </w:tcPr>
          <w:p w14:paraId="16B51979" w14:textId="42211920" w:rsidR="00857051" w:rsidRPr="00585657" w:rsidRDefault="00857051" w:rsidP="00857051">
            <w:pPr>
              <w:spacing w:line="276" w:lineRule="auto"/>
              <w:ind w:right="30"/>
              <w:jc w:val="center"/>
              <w:rPr>
                <w:rFonts w:asciiTheme="majorHAnsi" w:hAnsiTheme="majorHAnsi"/>
                <w:sz w:val="16"/>
                <w:szCs w:val="16"/>
              </w:rPr>
            </w:pPr>
            <w:r w:rsidRPr="00F35BB3">
              <w:rPr>
                <w:rFonts w:asciiTheme="majorHAnsi" w:hAnsiTheme="majorHAnsi"/>
                <w:sz w:val="16"/>
                <w:szCs w:val="16"/>
              </w:rPr>
              <w:t>3</w:t>
            </w:r>
          </w:p>
        </w:tc>
        <w:tc>
          <w:tcPr>
            <w:tcW w:w="1559" w:type="dxa"/>
            <w:tcBorders>
              <w:top w:val="single" w:sz="12" w:space="0" w:color="FF3300"/>
            </w:tcBorders>
            <w:vAlign w:val="center"/>
          </w:tcPr>
          <w:p w14:paraId="3C9EE1BE" w14:textId="1077646A" w:rsidR="00857051" w:rsidRPr="00585657" w:rsidRDefault="00857051" w:rsidP="00857051">
            <w:pPr>
              <w:spacing w:line="276" w:lineRule="auto"/>
              <w:ind w:right="30"/>
              <w:jc w:val="center"/>
              <w:rPr>
                <w:rFonts w:asciiTheme="majorHAnsi" w:hAnsiTheme="majorHAnsi"/>
                <w:sz w:val="16"/>
                <w:szCs w:val="16"/>
              </w:rPr>
            </w:pPr>
            <w:r w:rsidRPr="00F35BB3">
              <w:rPr>
                <w:rFonts w:asciiTheme="majorHAnsi" w:hAnsiTheme="majorHAnsi"/>
                <w:sz w:val="16"/>
                <w:szCs w:val="16"/>
              </w:rPr>
              <w:t>7</w:t>
            </w:r>
          </w:p>
        </w:tc>
        <w:tc>
          <w:tcPr>
            <w:tcW w:w="2551" w:type="dxa"/>
            <w:tcBorders>
              <w:top w:val="single" w:sz="12" w:space="0" w:color="FF3300"/>
            </w:tcBorders>
            <w:vAlign w:val="center"/>
          </w:tcPr>
          <w:p w14:paraId="36470500" w14:textId="77777777" w:rsidR="00857051" w:rsidRPr="00D96707" w:rsidRDefault="00857051" w:rsidP="00857051">
            <w:pPr>
              <w:spacing w:line="276" w:lineRule="auto"/>
              <w:ind w:right="30"/>
              <w:jc w:val="center"/>
              <w:rPr>
                <w:rFonts w:asciiTheme="majorHAnsi" w:hAnsiTheme="majorHAnsi"/>
                <w:sz w:val="16"/>
                <w:szCs w:val="16"/>
              </w:rPr>
            </w:pPr>
            <w:r w:rsidRPr="00D96707">
              <w:rPr>
                <w:rFonts w:asciiTheme="majorHAnsi" w:hAnsiTheme="majorHAnsi"/>
                <w:sz w:val="16"/>
                <w:szCs w:val="16"/>
              </w:rPr>
              <w:t>£0 - £20,000</w:t>
            </w:r>
          </w:p>
        </w:tc>
        <w:tc>
          <w:tcPr>
            <w:tcW w:w="992" w:type="dxa"/>
            <w:tcBorders>
              <w:top w:val="single" w:sz="12" w:space="0" w:color="FF3300"/>
            </w:tcBorders>
            <w:vAlign w:val="center"/>
          </w:tcPr>
          <w:p w14:paraId="5D9795B5" w14:textId="6C494ABB" w:rsidR="00857051" w:rsidRPr="00DA7101" w:rsidRDefault="00857051" w:rsidP="00857051">
            <w:pPr>
              <w:spacing w:line="276" w:lineRule="auto"/>
              <w:ind w:right="30"/>
              <w:jc w:val="center"/>
              <w:rPr>
                <w:rFonts w:asciiTheme="majorHAnsi" w:hAnsiTheme="majorHAnsi"/>
                <w:sz w:val="16"/>
                <w:szCs w:val="16"/>
              </w:rPr>
            </w:pPr>
            <w:r w:rsidRPr="00DA7101">
              <w:rPr>
                <w:rFonts w:asciiTheme="majorHAnsi" w:hAnsiTheme="majorHAnsi"/>
                <w:sz w:val="16"/>
                <w:szCs w:val="16"/>
              </w:rPr>
              <w:t>-</w:t>
            </w:r>
          </w:p>
        </w:tc>
        <w:tc>
          <w:tcPr>
            <w:tcW w:w="1417" w:type="dxa"/>
            <w:tcBorders>
              <w:top w:val="single" w:sz="12" w:space="0" w:color="FF3300"/>
            </w:tcBorders>
            <w:vAlign w:val="center"/>
          </w:tcPr>
          <w:p w14:paraId="1B573040" w14:textId="648F2C0B" w:rsidR="00857051" w:rsidRPr="00DA7101" w:rsidRDefault="00857051" w:rsidP="00857051">
            <w:pPr>
              <w:spacing w:line="276" w:lineRule="auto"/>
              <w:ind w:right="30"/>
              <w:jc w:val="center"/>
              <w:rPr>
                <w:rFonts w:asciiTheme="majorHAnsi" w:hAnsiTheme="majorHAnsi"/>
                <w:sz w:val="16"/>
                <w:szCs w:val="16"/>
              </w:rPr>
            </w:pPr>
            <w:r w:rsidRPr="00DA7101">
              <w:rPr>
                <w:rFonts w:asciiTheme="majorHAnsi" w:hAnsiTheme="majorHAnsi"/>
                <w:sz w:val="16"/>
                <w:szCs w:val="16"/>
              </w:rPr>
              <w:t>6</w:t>
            </w:r>
          </w:p>
        </w:tc>
        <w:tc>
          <w:tcPr>
            <w:tcW w:w="1702" w:type="dxa"/>
            <w:tcBorders>
              <w:top w:val="single" w:sz="12" w:space="0" w:color="FF3300"/>
            </w:tcBorders>
            <w:vAlign w:val="center"/>
          </w:tcPr>
          <w:p w14:paraId="7AE2C583" w14:textId="161045CD" w:rsidR="00857051" w:rsidRPr="00DA7101" w:rsidRDefault="00857051" w:rsidP="00857051">
            <w:pPr>
              <w:spacing w:line="276" w:lineRule="auto"/>
              <w:ind w:right="30"/>
              <w:jc w:val="center"/>
              <w:rPr>
                <w:rFonts w:asciiTheme="majorHAnsi" w:hAnsiTheme="majorHAnsi"/>
                <w:sz w:val="16"/>
                <w:szCs w:val="16"/>
              </w:rPr>
            </w:pPr>
            <w:r w:rsidRPr="00DA7101">
              <w:rPr>
                <w:rFonts w:asciiTheme="majorHAnsi" w:hAnsiTheme="majorHAnsi"/>
                <w:sz w:val="16"/>
                <w:szCs w:val="16"/>
              </w:rPr>
              <w:t>6</w:t>
            </w:r>
          </w:p>
        </w:tc>
        <w:tc>
          <w:tcPr>
            <w:tcW w:w="1560" w:type="dxa"/>
            <w:tcBorders>
              <w:top w:val="single" w:sz="12" w:space="0" w:color="FF3300"/>
            </w:tcBorders>
            <w:vAlign w:val="center"/>
          </w:tcPr>
          <w:p w14:paraId="68C0309E" w14:textId="3C25ECBC" w:rsidR="00857051" w:rsidRPr="00DA7101" w:rsidRDefault="00857051" w:rsidP="00857051">
            <w:pPr>
              <w:spacing w:line="276" w:lineRule="auto"/>
              <w:ind w:right="30"/>
              <w:jc w:val="center"/>
              <w:rPr>
                <w:rFonts w:asciiTheme="majorHAnsi" w:hAnsiTheme="majorHAnsi"/>
                <w:sz w:val="16"/>
                <w:szCs w:val="16"/>
              </w:rPr>
            </w:pPr>
            <w:r w:rsidRPr="00DA7101">
              <w:rPr>
                <w:rFonts w:asciiTheme="majorHAnsi" w:hAnsiTheme="majorHAnsi"/>
                <w:sz w:val="16"/>
                <w:szCs w:val="16"/>
              </w:rPr>
              <w:t>17</w:t>
            </w:r>
          </w:p>
        </w:tc>
      </w:tr>
      <w:tr w:rsidR="00857051" w:rsidRPr="00120DB0" w14:paraId="604DC780" w14:textId="77777777" w:rsidTr="00A16279">
        <w:trPr>
          <w:trHeight w:val="268"/>
        </w:trPr>
        <w:tc>
          <w:tcPr>
            <w:tcW w:w="1701" w:type="dxa"/>
            <w:shd w:val="clear" w:color="auto" w:fill="F9E1DF"/>
            <w:vAlign w:val="center"/>
          </w:tcPr>
          <w:p w14:paraId="58BD0E2C" w14:textId="646BF5E0"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418" w:type="dxa"/>
            <w:shd w:val="clear" w:color="auto" w:fill="F9E1DF"/>
            <w:vAlign w:val="center"/>
          </w:tcPr>
          <w:p w14:paraId="67D58F77" w14:textId="3B15B680"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701" w:type="dxa"/>
            <w:shd w:val="clear" w:color="auto" w:fill="F9E1DF"/>
            <w:vAlign w:val="center"/>
          </w:tcPr>
          <w:p w14:paraId="06EDAE23" w14:textId="6B681402"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559" w:type="dxa"/>
            <w:shd w:val="clear" w:color="auto" w:fill="F9E1DF"/>
            <w:vAlign w:val="center"/>
          </w:tcPr>
          <w:p w14:paraId="673E2963" w14:textId="7F3BF29E"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2551" w:type="dxa"/>
            <w:shd w:val="clear" w:color="auto" w:fill="F9E1DF"/>
            <w:vAlign w:val="center"/>
          </w:tcPr>
          <w:p w14:paraId="56C6AF67" w14:textId="77777777"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£20,001 - £40,000</w:t>
            </w:r>
          </w:p>
        </w:tc>
        <w:tc>
          <w:tcPr>
            <w:tcW w:w="992" w:type="dxa"/>
            <w:shd w:val="clear" w:color="auto" w:fill="F9E1DF"/>
            <w:vAlign w:val="center"/>
          </w:tcPr>
          <w:p w14:paraId="1F43E699" w14:textId="5CA8ECD8"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417" w:type="dxa"/>
            <w:shd w:val="clear" w:color="auto" w:fill="F9E1DF"/>
            <w:vAlign w:val="center"/>
          </w:tcPr>
          <w:p w14:paraId="0AF24FCE" w14:textId="3BDE6A6F"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702" w:type="dxa"/>
            <w:shd w:val="clear" w:color="auto" w:fill="F9E1DF"/>
            <w:vAlign w:val="center"/>
          </w:tcPr>
          <w:p w14:paraId="0CEC4B9C" w14:textId="1D7F6C30"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560" w:type="dxa"/>
            <w:shd w:val="clear" w:color="auto" w:fill="F9E1DF"/>
            <w:vAlign w:val="center"/>
          </w:tcPr>
          <w:p w14:paraId="601D54DF" w14:textId="368211BD"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r>
      <w:tr w:rsidR="00857051" w:rsidRPr="00120DB0" w14:paraId="0B51A859" w14:textId="77777777" w:rsidTr="00A16279">
        <w:trPr>
          <w:trHeight w:val="268"/>
        </w:trPr>
        <w:tc>
          <w:tcPr>
            <w:tcW w:w="1701" w:type="dxa"/>
            <w:shd w:val="clear" w:color="auto" w:fill="auto"/>
            <w:vAlign w:val="center"/>
          </w:tcPr>
          <w:p w14:paraId="22EB6732" w14:textId="1CA97A3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8" w:type="dxa"/>
            <w:vAlign w:val="center"/>
          </w:tcPr>
          <w:p w14:paraId="3BE2C002" w14:textId="64949D71"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1" w:type="dxa"/>
            <w:vAlign w:val="center"/>
          </w:tcPr>
          <w:p w14:paraId="04ECD436" w14:textId="388498B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59" w:type="dxa"/>
            <w:vAlign w:val="center"/>
          </w:tcPr>
          <w:p w14:paraId="0C95DA09" w14:textId="4A81917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551" w:type="dxa"/>
            <w:vAlign w:val="center"/>
          </w:tcPr>
          <w:p w14:paraId="6BDA4A82" w14:textId="77777777"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£40,001 - £60,000</w:t>
            </w:r>
          </w:p>
        </w:tc>
        <w:tc>
          <w:tcPr>
            <w:tcW w:w="992" w:type="dxa"/>
            <w:vAlign w:val="center"/>
          </w:tcPr>
          <w:p w14:paraId="306942C1" w14:textId="16CDBAB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7" w:type="dxa"/>
            <w:vAlign w:val="center"/>
          </w:tcPr>
          <w:p w14:paraId="5132C4BF" w14:textId="1D74826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p>
        </w:tc>
        <w:tc>
          <w:tcPr>
            <w:tcW w:w="1702" w:type="dxa"/>
            <w:vAlign w:val="center"/>
          </w:tcPr>
          <w:p w14:paraId="23B2BD0A" w14:textId="2A817366"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p>
        </w:tc>
        <w:tc>
          <w:tcPr>
            <w:tcW w:w="1560" w:type="dxa"/>
            <w:vAlign w:val="center"/>
          </w:tcPr>
          <w:p w14:paraId="1B0AE075" w14:textId="5FDB496A"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54</w:t>
            </w:r>
          </w:p>
        </w:tc>
      </w:tr>
      <w:tr w:rsidR="00857051" w:rsidRPr="00120DB0" w14:paraId="29798EF3" w14:textId="77777777" w:rsidTr="00A16279">
        <w:trPr>
          <w:trHeight w:val="268"/>
        </w:trPr>
        <w:tc>
          <w:tcPr>
            <w:tcW w:w="1701" w:type="dxa"/>
            <w:shd w:val="clear" w:color="auto" w:fill="F9E1DF"/>
            <w:vAlign w:val="center"/>
          </w:tcPr>
          <w:p w14:paraId="56B40884" w14:textId="081A3CD1"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8" w:type="dxa"/>
            <w:shd w:val="clear" w:color="auto" w:fill="F9E1DF"/>
            <w:vAlign w:val="center"/>
          </w:tcPr>
          <w:p w14:paraId="53B793E8" w14:textId="7F64691E"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1" w:type="dxa"/>
            <w:shd w:val="clear" w:color="auto" w:fill="F9E1DF"/>
            <w:vAlign w:val="center"/>
          </w:tcPr>
          <w:p w14:paraId="44B210F5" w14:textId="046B302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59" w:type="dxa"/>
            <w:shd w:val="clear" w:color="auto" w:fill="F9E1DF"/>
            <w:vAlign w:val="center"/>
          </w:tcPr>
          <w:p w14:paraId="7E41737F" w14:textId="497C900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551" w:type="dxa"/>
            <w:shd w:val="clear" w:color="auto" w:fill="F9E1DF"/>
            <w:vAlign w:val="center"/>
          </w:tcPr>
          <w:p w14:paraId="2FF8CFF1" w14:textId="77777777"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£60,001 - £80,000</w:t>
            </w:r>
          </w:p>
        </w:tc>
        <w:tc>
          <w:tcPr>
            <w:tcW w:w="992" w:type="dxa"/>
            <w:shd w:val="clear" w:color="auto" w:fill="F9E1DF"/>
            <w:vAlign w:val="center"/>
          </w:tcPr>
          <w:p w14:paraId="774E0D51" w14:textId="591BF2A3"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7" w:type="dxa"/>
            <w:shd w:val="clear" w:color="auto" w:fill="F9E1DF"/>
            <w:vAlign w:val="center"/>
          </w:tcPr>
          <w:p w14:paraId="0861C22F" w14:textId="2AF7872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2" w:type="dxa"/>
            <w:shd w:val="clear" w:color="auto" w:fill="F9E1DF"/>
            <w:vAlign w:val="center"/>
          </w:tcPr>
          <w:p w14:paraId="29632BF7" w14:textId="4C38ED1D"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60" w:type="dxa"/>
            <w:shd w:val="clear" w:color="auto" w:fill="F9E1DF"/>
            <w:vAlign w:val="center"/>
          </w:tcPr>
          <w:p w14:paraId="5C9A609F" w14:textId="311DEBCA"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857051" w:rsidRPr="00120DB0" w14:paraId="1D86A036" w14:textId="77777777" w:rsidTr="00A16279">
        <w:trPr>
          <w:trHeight w:val="268"/>
        </w:trPr>
        <w:tc>
          <w:tcPr>
            <w:tcW w:w="1701" w:type="dxa"/>
            <w:shd w:val="clear" w:color="auto" w:fill="auto"/>
            <w:vAlign w:val="center"/>
          </w:tcPr>
          <w:p w14:paraId="376DDC4A" w14:textId="7B121133"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418" w:type="dxa"/>
            <w:vAlign w:val="center"/>
          </w:tcPr>
          <w:p w14:paraId="0CA8DED3" w14:textId="26E839B0"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701" w:type="dxa"/>
            <w:vAlign w:val="center"/>
          </w:tcPr>
          <w:p w14:paraId="4578F342" w14:textId="4D6A3B12"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559" w:type="dxa"/>
            <w:vAlign w:val="center"/>
          </w:tcPr>
          <w:p w14:paraId="4C190411" w14:textId="7C4F2993"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2551" w:type="dxa"/>
            <w:vAlign w:val="center"/>
          </w:tcPr>
          <w:p w14:paraId="76BDD8E3" w14:textId="77777777"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£80,001 - £100,000</w:t>
            </w:r>
          </w:p>
        </w:tc>
        <w:tc>
          <w:tcPr>
            <w:tcW w:w="992" w:type="dxa"/>
            <w:vAlign w:val="center"/>
          </w:tcPr>
          <w:p w14:paraId="6C367F10" w14:textId="59B580A4"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417" w:type="dxa"/>
            <w:vAlign w:val="center"/>
          </w:tcPr>
          <w:p w14:paraId="01B579BC" w14:textId="759CEB43"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702" w:type="dxa"/>
            <w:vAlign w:val="center"/>
          </w:tcPr>
          <w:p w14:paraId="2A0BCA96" w14:textId="655683BD"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c>
          <w:tcPr>
            <w:tcW w:w="1560" w:type="dxa"/>
            <w:vAlign w:val="center"/>
          </w:tcPr>
          <w:p w14:paraId="21679332" w14:textId="47A778F7" w:rsidR="00857051" w:rsidRPr="00120DB0" w:rsidRDefault="00857051" w:rsidP="00857051">
            <w:pPr>
              <w:spacing w:line="276" w:lineRule="auto"/>
              <w:ind w:right="30"/>
              <w:jc w:val="center"/>
              <w:rPr>
                <w:rFonts w:asciiTheme="majorHAnsi" w:hAnsiTheme="majorHAnsi"/>
                <w:sz w:val="16"/>
                <w:szCs w:val="16"/>
              </w:rPr>
            </w:pPr>
            <w:r w:rsidRPr="00120DB0">
              <w:rPr>
                <w:rFonts w:asciiTheme="majorHAnsi" w:hAnsiTheme="majorHAnsi"/>
                <w:sz w:val="16"/>
                <w:szCs w:val="16"/>
              </w:rPr>
              <w:t>-</w:t>
            </w:r>
          </w:p>
        </w:tc>
      </w:tr>
      <w:tr w:rsidR="00857051" w:rsidRPr="00120DB0" w14:paraId="0EBEC015" w14:textId="77777777" w:rsidTr="00A16279">
        <w:trPr>
          <w:trHeight w:val="268"/>
        </w:trPr>
        <w:tc>
          <w:tcPr>
            <w:tcW w:w="1701" w:type="dxa"/>
            <w:shd w:val="clear" w:color="auto" w:fill="F9E1DF"/>
            <w:vAlign w:val="center"/>
          </w:tcPr>
          <w:p w14:paraId="50BCF030" w14:textId="4D173F43"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8" w:type="dxa"/>
            <w:shd w:val="clear" w:color="auto" w:fill="F9E1DF"/>
            <w:vAlign w:val="center"/>
          </w:tcPr>
          <w:p w14:paraId="7B574098" w14:textId="0939AA4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1" w:type="dxa"/>
            <w:shd w:val="clear" w:color="auto" w:fill="F9E1DF"/>
            <w:vAlign w:val="center"/>
          </w:tcPr>
          <w:p w14:paraId="5D55FB48" w14:textId="408F718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59" w:type="dxa"/>
            <w:shd w:val="clear" w:color="auto" w:fill="F9E1DF"/>
            <w:vAlign w:val="center"/>
          </w:tcPr>
          <w:p w14:paraId="4695E0EF" w14:textId="28481A0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551" w:type="dxa"/>
            <w:shd w:val="clear" w:color="auto" w:fill="F9E1DF"/>
            <w:vAlign w:val="center"/>
          </w:tcPr>
          <w:p w14:paraId="7EE2FA40" w14:textId="77777777"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£100,001 - £120,000</w:t>
            </w:r>
          </w:p>
        </w:tc>
        <w:tc>
          <w:tcPr>
            <w:tcW w:w="992" w:type="dxa"/>
            <w:shd w:val="clear" w:color="auto" w:fill="F9E1DF"/>
            <w:vAlign w:val="center"/>
          </w:tcPr>
          <w:p w14:paraId="64A769C0" w14:textId="52F7BEA1"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7" w:type="dxa"/>
            <w:shd w:val="clear" w:color="auto" w:fill="F9E1DF"/>
            <w:vAlign w:val="center"/>
          </w:tcPr>
          <w:p w14:paraId="0590D860" w14:textId="45318860"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2" w:type="dxa"/>
            <w:shd w:val="clear" w:color="auto" w:fill="F9E1DF"/>
            <w:vAlign w:val="center"/>
          </w:tcPr>
          <w:p w14:paraId="20C98463" w14:textId="59BCEF1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60" w:type="dxa"/>
            <w:shd w:val="clear" w:color="auto" w:fill="F9E1DF"/>
            <w:vAlign w:val="center"/>
          </w:tcPr>
          <w:p w14:paraId="6DE89591" w14:textId="4C5B3DC1"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857051" w:rsidRPr="00120DB0" w14:paraId="14733471" w14:textId="77777777" w:rsidTr="00A16279">
        <w:trPr>
          <w:trHeight w:val="268"/>
        </w:trPr>
        <w:tc>
          <w:tcPr>
            <w:tcW w:w="1701" w:type="dxa"/>
            <w:shd w:val="clear" w:color="auto" w:fill="auto"/>
            <w:vAlign w:val="center"/>
          </w:tcPr>
          <w:p w14:paraId="748C662C" w14:textId="4A32FD8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8" w:type="dxa"/>
            <w:vAlign w:val="center"/>
          </w:tcPr>
          <w:p w14:paraId="493894CE" w14:textId="21344496"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1" w:type="dxa"/>
            <w:vAlign w:val="center"/>
          </w:tcPr>
          <w:p w14:paraId="1AB16F31" w14:textId="6D37F898"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59" w:type="dxa"/>
            <w:vAlign w:val="center"/>
          </w:tcPr>
          <w:p w14:paraId="240361CD" w14:textId="1748D1B6"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551" w:type="dxa"/>
            <w:vAlign w:val="center"/>
          </w:tcPr>
          <w:p w14:paraId="30CBB563" w14:textId="260E7B3F"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£120,001 - £140,000</w:t>
            </w:r>
          </w:p>
        </w:tc>
        <w:tc>
          <w:tcPr>
            <w:tcW w:w="992" w:type="dxa"/>
            <w:vAlign w:val="center"/>
          </w:tcPr>
          <w:p w14:paraId="11FA6E7C" w14:textId="00674B62"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7" w:type="dxa"/>
            <w:vAlign w:val="center"/>
          </w:tcPr>
          <w:p w14:paraId="4F6D4484" w14:textId="0E97DAA6"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2" w:type="dxa"/>
            <w:vAlign w:val="center"/>
          </w:tcPr>
          <w:p w14:paraId="2DEA6202" w14:textId="41D1AEBE"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60" w:type="dxa"/>
            <w:vAlign w:val="center"/>
          </w:tcPr>
          <w:p w14:paraId="13BEA957" w14:textId="66D66A94"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857051" w:rsidRPr="00120DB0" w14:paraId="23E4D000" w14:textId="77777777" w:rsidTr="00E26CD2">
        <w:trPr>
          <w:trHeight w:val="268"/>
        </w:trPr>
        <w:tc>
          <w:tcPr>
            <w:tcW w:w="1701" w:type="dxa"/>
            <w:shd w:val="clear" w:color="auto" w:fill="F9E1DF"/>
            <w:vAlign w:val="center"/>
          </w:tcPr>
          <w:p w14:paraId="46DBA864" w14:textId="5CC81A7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8" w:type="dxa"/>
            <w:shd w:val="clear" w:color="auto" w:fill="F9E1DF"/>
            <w:vAlign w:val="center"/>
          </w:tcPr>
          <w:p w14:paraId="73D7D818" w14:textId="1B5BA935"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1" w:type="dxa"/>
            <w:shd w:val="clear" w:color="auto" w:fill="F9E1DF"/>
            <w:vAlign w:val="center"/>
          </w:tcPr>
          <w:p w14:paraId="3A8A13C5" w14:textId="41274C50"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59" w:type="dxa"/>
            <w:shd w:val="clear" w:color="auto" w:fill="F9E1DF"/>
            <w:vAlign w:val="center"/>
          </w:tcPr>
          <w:p w14:paraId="5E253A91" w14:textId="7ECAFDC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551" w:type="dxa"/>
            <w:shd w:val="clear" w:color="auto" w:fill="F9E1DF"/>
            <w:vAlign w:val="center"/>
          </w:tcPr>
          <w:p w14:paraId="5544A9E3" w14:textId="33C739F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£140,001 - £160,000</w:t>
            </w:r>
          </w:p>
        </w:tc>
        <w:tc>
          <w:tcPr>
            <w:tcW w:w="992" w:type="dxa"/>
            <w:shd w:val="clear" w:color="auto" w:fill="F9E1DF"/>
            <w:vAlign w:val="center"/>
          </w:tcPr>
          <w:p w14:paraId="463641CE" w14:textId="4D2372B8"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417" w:type="dxa"/>
            <w:shd w:val="clear" w:color="auto" w:fill="F9E1DF"/>
            <w:vAlign w:val="center"/>
          </w:tcPr>
          <w:p w14:paraId="2A875B99" w14:textId="42025313"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702" w:type="dxa"/>
            <w:shd w:val="clear" w:color="auto" w:fill="F9E1DF"/>
            <w:vAlign w:val="center"/>
          </w:tcPr>
          <w:p w14:paraId="25D1B54E" w14:textId="3D43559C"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560" w:type="dxa"/>
            <w:shd w:val="clear" w:color="auto" w:fill="F9E1DF"/>
            <w:vAlign w:val="center"/>
          </w:tcPr>
          <w:p w14:paraId="79253811" w14:textId="10455C21" w:rsidR="00857051" w:rsidRPr="00120DB0" w:rsidRDefault="00857051" w:rsidP="00857051">
            <w:pPr>
              <w:spacing w:line="276" w:lineRule="auto"/>
              <w:ind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857051" w:rsidRPr="00120DB0" w14:paraId="4832446D" w14:textId="77777777" w:rsidTr="00E26CD2">
        <w:trPr>
          <w:trHeight w:val="268"/>
        </w:trPr>
        <w:tc>
          <w:tcPr>
            <w:tcW w:w="1701" w:type="dxa"/>
            <w:tcBorders>
              <w:bottom w:val="single" w:sz="12" w:space="0" w:color="FF0000"/>
            </w:tcBorders>
            <w:shd w:val="clear" w:color="auto" w:fill="auto"/>
            <w:vAlign w:val="center"/>
          </w:tcPr>
          <w:p w14:paraId="1C0C522A" w14:textId="1F24396A"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1418" w:type="dxa"/>
            <w:tcBorders>
              <w:bottom w:val="single" w:sz="12" w:space="0" w:color="FF0000"/>
            </w:tcBorders>
            <w:shd w:val="clear" w:color="auto" w:fill="auto"/>
            <w:vAlign w:val="center"/>
          </w:tcPr>
          <w:p w14:paraId="1FB8D7A6" w14:textId="6E3234F2"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1701" w:type="dxa"/>
            <w:tcBorders>
              <w:bottom w:val="single" w:sz="12" w:space="0" w:color="FF0000"/>
            </w:tcBorders>
            <w:shd w:val="clear" w:color="auto" w:fill="auto"/>
            <w:vAlign w:val="center"/>
          </w:tcPr>
          <w:p w14:paraId="1135AC3C" w14:textId="2B1D9868"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1559" w:type="dxa"/>
            <w:tcBorders>
              <w:bottom w:val="single" w:sz="12" w:space="0" w:color="FF0000"/>
            </w:tcBorders>
            <w:shd w:val="clear" w:color="auto" w:fill="auto"/>
            <w:vAlign w:val="center"/>
          </w:tcPr>
          <w:p w14:paraId="531D44B9" w14:textId="4681864A"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2551" w:type="dxa"/>
            <w:tcBorders>
              <w:bottom w:val="single" w:sz="12" w:space="0" w:color="FF0000"/>
            </w:tcBorders>
            <w:shd w:val="clear" w:color="auto" w:fill="auto"/>
            <w:vAlign w:val="center"/>
          </w:tcPr>
          <w:p w14:paraId="24E25FA0" w14:textId="0B404454"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£160,001+</w:t>
            </w:r>
          </w:p>
        </w:tc>
        <w:tc>
          <w:tcPr>
            <w:tcW w:w="992" w:type="dxa"/>
            <w:tcBorders>
              <w:bottom w:val="single" w:sz="12" w:space="0" w:color="FF0000"/>
            </w:tcBorders>
            <w:shd w:val="clear" w:color="auto" w:fill="auto"/>
            <w:vAlign w:val="center"/>
          </w:tcPr>
          <w:p w14:paraId="1B7B3E9D" w14:textId="2BBB6F96" w:rsidR="00857051" w:rsidRPr="00120DB0" w:rsidRDefault="000E36D7" w:rsidP="00857051">
            <w:pPr>
              <w:spacing w:line="276" w:lineRule="auto"/>
              <w:ind w:right="30"/>
              <w:jc w:val="center"/>
              <w:rPr>
                <w:rFonts w:asciiTheme="majorHAnsi" w:eastAsia="Calibri Light" w:hAnsiTheme="majorHAnsi" w:cs="Calibri Light"/>
                <w:bCs/>
                <w:sz w:val="16"/>
                <w:szCs w:val="16"/>
              </w:rPr>
            </w:pPr>
            <w:r w:rsidRPr="00120DB0">
              <w:rPr>
                <w:rFonts w:asciiTheme="majorHAnsi" w:eastAsia="Calibri Light" w:hAnsiTheme="majorHAnsi" w:cs="Calibri Light"/>
                <w:sz w:val="16"/>
                <w:szCs w:val="16"/>
              </w:rPr>
              <w:t>1</w:t>
            </w:r>
          </w:p>
        </w:tc>
        <w:tc>
          <w:tcPr>
            <w:tcW w:w="1417" w:type="dxa"/>
            <w:tcBorders>
              <w:bottom w:val="single" w:sz="12" w:space="0" w:color="FF0000"/>
            </w:tcBorders>
            <w:shd w:val="clear" w:color="auto" w:fill="auto"/>
            <w:vAlign w:val="center"/>
          </w:tcPr>
          <w:p w14:paraId="621DDD6E" w14:textId="67181805" w:rsidR="00857051" w:rsidRPr="00120DB0" w:rsidRDefault="000E36D7" w:rsidP="00857051">
            <w:pPr>
              <w:spacing w:line="276" w:lineRule="auto"/>
              <w:ind w:right="30"/>
              <w:jc w:val="center"/>
              <w:rPr>
                <w:rFonts w:asciiTheme="majorHAnsi" w:eastAsia="Calibri Light" w:hAnsiTheme="majorHAnsi" w:cs="Calibri Light"/>
                <w:bCs/>
                <w:sz w:val="16"/>
                <w:szCs w:val="16"/>
              </w:rPr>
            </w:pPr>
            <w:r w:rsidRPr="00120DB0">
              <w:rPr>
                <w:rFonts w:asciiTheme="majorHAnsi" w:eastAsia="Calibri Light" w:hAnsiTheme="majorHAnsi" w:cs="Calibri Light"/>
                <w:sz w:val="16"/>
                <w:szCs w:val="16"/>
              </w:rPr>
              <w:t>-</w:t>
            </w:r>
          </w:p>
        </w:tc>
        <w:tc>
          <w:tcPr>
            <w:tcW w:w="1702" w:type="dxa"/>
            <w:tcBorders>
              <w:bottom w:val="single" w:sz="12" w:space="0" w:color="FF0000"/>
            </w:tcBorders>
            <w:shd w:val="clear" w:color="auto" w:fill="auto"/>
            <w:vAlign w:val="center"/>
          </w:tcPr>
          <w:p w14:paraId="2EC4C158" w14:textId="3E4E8346" w:rsidR="00857051" w:rsidRPr="00120DB0" w:rsidRDefault="00857051" w:rsidP="00857051">
            <w:pPr>
              <w:spacing w:line="276" w:lineRule="auto"/>
              <w:ind w:right="30"/>
              <w:jc w:val="center"/>
              <w:rPr>
                <w:rFonts w:asciiTheme="majorHAnsi" w:eastAsia="Calibri Light" w:hAnsiTheme="majorHAnsi" w:cs="Calibri Light"/>
                <w:bCs/>
                <w:sz w:val="16"/>
                <w:szCs w:val="16"/>
              </w:rPr>
            </w:pPr>
            <w:r w:rsidRPr="00120DB0">
              <w:rPr>
                <w:rFonts w:asciiTheme="majorHAnsi" w:eastAsia="Calibri Light" w:hAnsiTheme="majorHAnsi" w:cs="Calibri Light"/>
                <w:bCs/>
                <w:sz w:val="16"/>
                <w:szCs w:val="16"/>
              </w:rPr>
              <w:t>1</w:t>
            </w:r>
          </w:p>
        </w:tc>
        <w:tc>
          <w:tcPr>
            <w:tcW w:w="1560" w:type="dxa"/>
            <w:tcBorders>
              <w:bottom w:val="single" w:sz="12" w:space="0" w:color="FF0000"/>
            </w:tcBorders>
            <w:shd w:val="clear" w:color="auto" w:fill="auto"/>
            <w:vAlign w:val="center"/>
          </w:tcPr>
          <w:p w14:paraId="4D3A1486" w14:textId="079B6CF8" w:rsidR="00857051" w:rsidRPr="00120DB0" w:rsidRDefault="00857051" w:rsidP="00857051">
            <w:pPr>
              <w:spacing w:line="276" w:lineRule="auto"/>
              <w:ind w:right="30"/>
              <w:jc w:val="center"/>
              <w:rPr>
                <w:rFonts w:asciiTheme="majorHAnsi" w:eastAsia="Calibri Light" w:hAnsiTheme="majorHAnsi" w:cs="Calibri Light"/>
                <w:bCs/>
                <w:sz w:val="16"/>
                <w:szCs w:val="16"/>
              </w:rPr>
            </w:pPr>
            <w:r w:rsidRPr="00120DB0">
              <w:rPr>
                <w:rFonts w:asciiTheme="majorHAnsi" w:eastAsia="Calibri Light" w:hAnsiTheme="majorHAnsi" w:cs="Calibri Light"/>
                <w:bCs/>
                <w:sz w:val="16"/>
                <w:szCs w:val="16"/>
              </w:rPr>
              <w:t>173</w:t>
            </w:r>
          </w:p>
        </w:tc>
      </w:tr>
      <w:tr w:rsidR="00857051" w:rsidRPr="00120DB0" w14:paraId="50B73239" w14:textId="77777777" w:rsidTr="00E45287">
        <w:trPr>
          <w:trHeight w:val="268"/>
        </w:trPr>
        <w:tc>
          <w:tcPr>
            <w:tcW w:w="1701" w:type="dxa"/>
            <w:tcBorders>
              <w:top w:val="single" w:sz="12" w:space="0" w:color="FF0000"/>
              <w:bottom w:val="single" w:sz="12" w:space="0" w:color="FF0000"/>
            </w:tcBorders>
            <w:shd w:val="clear" w:color="auto" w:fill="F9E1DF"/>
            <w:vAlign w:val="center"/>
          </w:tcPr>
          <w:p w14:paraId="4B77EB14" w14:textId="76ECC76F"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1418" w:type="dxa"/>
            <w:tcBorders>
              <w:top w:val="single" w:sz="12" w:space="0" w:color="FF0000"/>
              <w:bottom w:val="single" w:sz="12" w:space="0" w:color="FF0000"/>
            </w:tcBorders>
            <w:shd w:val="clear" w:color="auto" w:fill="F9E1DF"/>
            <w:vAlign w:val="center"/>
          </w:tcPr>
          <w:p w14:paraId="5282442B" w14:textId="039E9BF7"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3</w:t>
            </w:r>
          </w:p>
        </w:tc>
        <w:tc>
          <w:tcPr>
            <w:tcW w:w="1701" w:type="dxa"/>
            <w:tcBorders>
              <w:top w:val="single" w:sz="12" w:space="0" w:color="FF0000"/>
              <w:bottom w:val="single" w:sz="12" w:space="0" w:color="FF0000"/>
            </w:tcBorders>
            <w:shd w:val="clear" w:color="auto" w:fill="F9E1DF"/>
            <w:vAlign w:val="center"/>
          </w:tcPr>
          <w:p w14:paraId="6A7E00A8" w14:textId="72507068"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3</w:t>
            </w:r>
          </w:p>
        </w:tc>
        <w:tc>
          <w:tcPr>
            <w:tcW w:w="1559" w:type="dxa"/>
            <w:tcBorders>
              <w:top w:val="single" w:sz="12" w:space="0" w:color="FF0000"/>
              <w:bottom w:val="single" w:sz="12" w:space="0" w:color="FF0000"/>
            </w:tcBorders>
            <w:shd w:val="clear" w:color="auto" w:fill="F9E1DF"/>
            <w:vAlign w:val="center"/>
          </w:tcPr>
          <w:p w14:paraId="7EEC2177" w14:textId="6406C343"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7</w:t>
            </w:r>
          </w:p>
        </w:tc>
        <w:tc>
          <w:tcPr>
            <w:tcW w:w="2551" w:type="dxa"/>
            <w:tcBorders>
              <w:top w:val="single" w:sz="12" w:space="0" w:color="FF0000"/>
              <w:bottom w:val="single" w:sz="12" w:space="0" w:color="FF0000"/>
            </w:tcBorders>
            <w:shd w:val="clear" w:color="auto" w:fill="F9E1DF"/>
            <w:vAlign w:val="center"/>
          </w:tcPr>
          <w:p w14:paraId="43CCDCC6" w14:textId="77777777"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E1DF"/>
            <w:vAlign w:val="center"/>
          </w:tcPr>
          <w:p w14:paraId="253E6C3A" w14:textId="3BBB2E1D" w:rsidR="00857051" w:rsidRPr="00120DB0" w:rsidRDefault="000E36D7"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w:t>
            </w:r>
          </w:p>
        </w:tc>
        <w:tc>
          <w:tcPr>
            <w:tcW w:w="1417" w:type="dxa"/>
            <w:tcBorders>
              <w:top w:val="single" w:sz="12" w:space="0" w:color="FF0000"/>
              <w:bottom w:val="single" w:sz="12" w:space="0" w:color="FF0000"/>
            </w:tcBorders>
            <w:shd w:val="clear" w:color="auto" w:fill="F9E1DF"/>
            <w:vAlign w:val="center"/>
          </w:tcPr>
          <w:p w14:paraId="66CAADCE" w14:textId="18BFBC93" w:rsidR="00857051" w:rsidRPr="00120DB0" w:rsidRDefault="000E36D7"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7</w:t>
            </w:r>
          </w:p>
        </w:tc>
        <w:tc>
          <w:tcPr>
            <w:tcW w:w="1702" w:type="dxa"/>
            <w:tcBorders>
              <w:top w:val="single" w:sz="12" w:space="0" w:color="FF0000"/>
              <w:bottom w:val="single" w:sz="12" w:space="0" w:color="FF0000"/>
            </w:tcBorders>
            <w:shd w:val="clear" w:color="auto" w:fill="F9E1DF"/>
            <w:vAlign w:val="center"/>
          </w:tcPr>
          <w:p w14:paraId="087AB5A5" w14:textId="350D56EE"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8</w:t>
            </w:r>
          </w:p>
        </w:tc>
        <w:tc>
          <w:tcPr>
            <w:tcW w:w="1560" w:type="dxa"/>
            <w:tcBorders>
              <w:top w:val="single" w:sz="12" w:space="0" w:color="FF0000"/>
              <w:bottom w:val="single" w:sz="12" w:space="0" w:color="FF0000"/>
            </w:tcBorders>
            <w:shd w:val="clear" w:color="auto" w:fill="F9E1DF"/>
            <w:vAlign w:val="center"/>
          </w:tcPr>
          <w:p w14:paraId="66972D71" w14:textId="59F34DE2" w:rsidR="00857051" w:rsidRPr="00120DB0" w:rsidRDefault="00857051" w:rsidP="00857051">
            <w:pPr>
              <w:spacing w:line="276" w:lineRule="auto"/>
              <w:ind w:right="30"/>
              <w:jc w:val="center"/>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244</w:t>
            </w:r>
          </w:p>
        </w:tc>
      </w:tr>
    </w:tbl>
    <w:p w14:paraId="1F0E9D4F" w14:textId="77777777" w:rsidR="00D96707" w:rsidRPr="00120DB0" w:rsidRDefault="00D96707" w:rsidP="00D96707">
      <w:pPr>
        <w:ind w:left="20"/>
        <w:rPr>
          <w:rFonts w:ascii="Calibri" w:eastAsia="Calibri" w:hAnsi="Calibri" w:cs="Calibri"/>
          <w:b/>
          <w:bCs/>
          <w:color w:val="DB4050"/>
          <w:sz w:val="26"/>
          <w:szCs w:val="26"/>
        </w:rPr>
      </w:pPr>
    </w:p>
    <w:p w14:paraId="0EB5A90F" w14:textId="77777777" w:rsidR="00D96707" w:rsidRPr="00120DB0" w:rsidRDefault="00D96707" w:rsidP="00D96707">
      <w:pPr>
        <w:ind w:left="20"/>
        <w:rPr>
          <w:sz w:val="20"/>
          <w:szCs w:val="20"/>
        </w:rPr>
      </w:pPr>
      <w:r w:rsidRPr="00120DB0">
        <w:rPr>
          <w:rFonts w:ascii="Calibri" w:eastAsia="Calibri" w:hAnsi="Calibri" w:cs="Calibri"/>
          <w:b/>
          <w:bCs/>
          <w:color w:val="DB4050"/>
          <w:sz w:val="26"/>
          <w:szCs w:val="26"/>
        </w:rPr>
        <w:t>TERMINATION BENEFITS</w:t>
      </w:r>
    </w:p>
    <w:p w14:paraId="6A235141" w14:textId="77777777" w:rsidR="00D96707" w:rsidRPr="00120DB0" w:rsidRDefault="00D96707" w:rsidP="00D96707">
      <w:pPr>
        <w:spacing w:line="113" w:lineRule="exact"/>
        <w:rPr>
          <w:sz w:val="20"/>
          <w:szCs w:val="20"/>
        </w:rPr>
      </w:pPr>
    </w:p>
    <w:p w14:paraId="67F11C47" w14:textId="77777777" w:rsidR="00D96707" w:rsidRPr="00120DB0" w:rsidRDefault="00D96707" w:rsidP="001B2E8C">
      <w:pPr>
        <w:spacing w:line="236" w:lineRule="auto"/>
        <w:ind w:left="20" w:right="455"/>
        <w:jc w:val="both"/>
        <w:rPr>
          <w:sz w:val="20"/>
          <w:szCs w:val="20"/>
        </w:rPr>
      </w:pPr>
      <w:bookmarkStart w:id="93" w:name="_Hlk168312576"/>
      <w:r w:rsidRPr="00120DB0">
        <w:rPr>
          <w:rFonts w:ascii="Calibri Light" w:eastAsia="Calibri Light" w:hAnsi="Calibri Light" w:cs="Calibri Light"/>
          <w:sz w:val="20"/>
          <w:szCs w:val="20"/>
        </w:rPr>
        <w:t xml:space="preserve">Termination benefits are payable following a decision by the Force to terminate an officer’s employment before their normal retirement date or an officer’s decision to accept voluntary redundancy in exchange for those benefits. Costs are charged on an </w:t>
      </w:r>
      <w:proofErr w:type="gramStart"/>
      <w:r w:rsidRPr="00120DB0">
        <w:rPr>
          <w:rFonts w:ascii="Calibri Light" w:eastAsia="Calibri Light" w:hAnsi="Calibri Light" w:cs="Calibri Light"/>
          <w:sz w:val="20"/>
          <w:szCs w:val="20"/>
        </w:rPr>
        <w:t>accr</w:t>
      </w:r>
      <w:r w:rsidR="007C38CA" w:rsidRPr="00120DB0">
        <w:rPr>
          <w:rFonts w:ascii="Calibri Light" w:eastAsia="Calibri Light" w:hAnsi="Calibri Light" w:cs="Calibri Light"/>
          <w:sz w:val="20"/>
          <w:szCs w:val="20"/>
        </w:rPr>
        <w:t>uals</w:t>
      </w:r>
      <w:proofErr w:type="gramEnd"/>
      <w:r w:rsidR="007C38CA" w:rsidRPr="00120DB0">
        <w:rPr>
          <w:rFonts w:ascii="Calibri Light" w:eastAsia="Calibri Light" w:hAnsi="Calibri Light" w:cs="Calibri Light"/>
          <w:sz w:val="20"/>
          <w:szCs w:val="20"/>
        </w:rPr>
        <w:t xml:space="preserve"> basis to the respective s</w:t>
      </w:r>
      <w:r w:rsidRPr="00120DB0">
        <w:rPr>
          <w:rFonts w:ascii="Calibri Light" w:eastAsia="Calibri Light" w:hAnsi="Calibri Light" w:cs="Calibri Light"/>
          <w:sz w:val="20"/>
          <w:szCs w:val="20"/>
        </w:rPr>
        <w:t xml:space="preserve">ervice line in the Comprehensive Income and Expenditure Statement at the earlier of when the </w:t>
      </w:r>
      <w:r w:rsidR="004972C9" w:rsidRPr="00120DB0">
        <w:rPr>
          <w:rFonts w:ascii="Calibri Light" w:eastAsia="Calibri Light" w:hAnsi="Calibri Light" w:cs="Calibri Light"/>
          <w:sz w:val="20"/>
          <w:szCs w:val="20"/>
        </w:rPr>
        <w:t>Force</w:t>
      </w:r>
      <w:r w:rsidRPr="00120DB0">
        <w:rPr>
          <w:rFonts w:ascii="Calibri Light" w:eastAsia="Calibri Light" w:hAnsi="Calibri Light" w:cs="Calibri Light"/>
          <w:sz w:val="20"/>
          <w:szCs w:val="20"/>
        </w:rPr>
        <w:t xml:space="preserve"> can no longer withdraw the offer of the benefits or when the </w:t>
      </w:r>
      <w:r w:rsidR="004972C9" w:rsidRPr="00120DB0">
        <w:rPr>
          <w:rFonts w:ascii="Calibri Light" w:eastAsia="Calibri Light" w:hAnsi="Calibri Light" w:cs="Calibri Light"/>
          <w:sz w:val="20"/>
          <w:szCs w:val="20"/>
        </w:rPr>
        <w:t>Force</w:t>
      </w:r>
      <w:r w:rsidRPr="00120DB0">
        <w:rPr>
          <w:rFonts w:ascii="Calibri Light" w:eastAsia="Calibri Light" w:hAnsi="Calibri Light" w:cs="Calibri Light"/>
          <w:sz w:val="20"/>
          <w:szCs w:val="20"/>
        </w:rPr>
        <w:t xml:space="preserve"> recognises costs for a restructuring.</w:t>
      </w:r>
    </w:p>
    <w:p w14:paraId="27D6BEB0" w14:textId="77777777" w:rsidR="00D96707" w:rsidRPr="00120DB0" w:rsidRDefault="00D96707" w:rsidP="001B2E8C">
      <w:pPr>
        <w:spacing w:line="204" w:lineRule="exact"/>
        <w:ind w:right="455"/>
        <w:jc w:val="both"/>
        <w:rPr>
          <w:sz w:val="20"/>
          <w:szCs w:val="20"/>
        </w:rPr>
      </w:pPr>
    </w:p>
    <w:p w14:paraId="2052FB46" w14:textId="6BEB0B3D" w:rsidR="00857051" w:rsidRPr="00DA7101" w:rsidRDefault="00857051" w:rsidP="00857051">
      <w:pPr>
        <w:ind w:right="455"/>
        <w:jc w:val="both"/>
        <w:rPr>
          <w:rFonts w:ascii="Calibri Light" w:eastAsia="Calibri Light" w:hAnsi="Calibri Light" w:cs="Calibri Light"/>
          <w:sz w:val="20"/>
          <w:szCs w:val="20"/>
        </w:rPr>
      </w:pPr>
      <w:bookmarkStart w:id="94" w:name="_Hlk167888960"/>
      <w:bookmarkEnd w:id="93"/>
      <w:r w:rsidRPr="00120DB0">
        <w:rPr>
          <w:rFonts w:ascii="Calibri Light" w:eastAsia="Calibri Light" w:hAnsi="Calibri Light" w:cs="Calibri Light"/>
          <w:sz w:val="20"/>
          <w:szCs w:val="20"/>
        </w:rPr>
        <w:t xml:space="preserve">During 2023/24, there were </w:t>
      </w:r>
      <w:r w:rsidR="009A7859" w:rsidRPr="00120DB0">
        <w:rPr>
          <w:rFonts w:ascii="Calibri Light" w:eastAsia="Calibri Light" w:hAnsi="Calibri Light" w:cs="Calibri Light"/>
          <w:sz w:val="20"/>
          <w:szCs w:val="20"/>
        </w:rPr>
        <w:t>7</w:t>
      </w:r>
      <w:r w:rsidRPr="00120DB0">
        <w:rPr>
          <w:rFonts w:ascii="Calibri Light" w:eastAsia="Calibri Light" w:hAnsi="Calibri Light" w:cs="Calibri Light"/>
          <w:sz w:val="20"/>
          <w:szCs w:val="20"/>
        </w:rPr>
        <w:t xml:space="preserve"> staff whose contracts were terminated as part of the voluntary early release scheme / exit package at a cost of £0.</w:t>
      </w:r>
      <w:r w:rsidR="009A7859" w:rsidRPr="00120DB0">
        <w:rPr>
          <w:rFonts w:ascii="Calibri Light" w:eastAsia="Calibri Light" w:hAnsi="Calibri Light" w:cs="Calibri Light"/>
          <w:sz w:val="20"/>
          <w:szCs w:val="20"/>
        </w:rPr>
        <w:t>07</w:t>
      </w:r>
      <w:r w:rsidRPr="00120DB0">
        <w:rPr>
          <w:rFonts w:ascii="Calibri Light" w:eastAsia="Calibri Light" w:hAnsi="Calibri Light" w:cs="Calibri Light"/>
          <w:sz w:val="20"/>
          <w:szCs w:val="20"/>
        </w:rPr>
        <w:t>m compared to 3 employees at a cost of £0.01m in 2022/23. There w</w:t>
      </w:r>
      <w:r w:rsidR="009A7859" w:rsidRPr="00120DB0">
        <w:rPr>
          <w:rFonts w:ascii="Calibri Light" w:eastAsia="Calibri Light" w:hAnsi="Calibri Light" w:cs="Calibri Light"/>
          <w:sz w:val="20"/>
          <w:szCs w:val="20"/>
        </w:rPr>
        <w:t>as 1 compulsory redundance at a cost of £0.17m compared to</w:t>
      </w:r>
      <w:r w:rsidRPr="00120DB0">
        <w:rPr>
          <w:rFonts w:ascii="Calibri Light" w:eastAsia="Calibri Light" w:hAnsi="Calibri Light" w:cs="Calibri Light"/>
          <w:sz w:val="20"/>
          <w:szCs w:val="20"/>
        </w:rPr>
        <w:t xml:space="preserve"> no compulsory redundancies in 2023/24.</w:t>
      </w:r>
    </w:p>
    <w:bookmarkEnd w:id="94"/>
    <w:p w14:paraId="5DC49258" w14:textId="77777777" w:rsidR="005D1C6A" w:rsidRPr="00DA7101" w:rsidRDefault="005D1C6A" w:rsidP="005D1C6A">
      <w:pPr>
        <w:spacing w:line="147" w:lineRule="exact"/>
        <w:ind w:right="597"/>
        <w:jc w:val="both"/>
        <w:rPr>
          <w:sz w:val="20"/>
          <w:szCs w:val="20"/>
        </w:rPr>
      </w:pPr>
    </w:p>
    <w:p w14:paraId="592F24E4" w14:textId="77777777" w:rsidR="00D96707" w:rsidRPr="006125E4" w:rsidRDefault="00D96707" w:rsidP="001B2E8C">
      <w:pPr>
        <w:ind w:left="20" w:right="597"/>
        <w:jc w:val="both"/>
        <w:rPr>
          <w:sz w:val="20"/>
          <w:szCs w:val="20"/>
        </w:rPr>
      </w:pPr>
      <w:r w:rsidRPr="00DA7101">
        <w:rPr>
          <w:rFonts w:ascii="Calibri" w:eastAsia="Calibri" w:hAnsi="Calibri" w:cs="Calibri"/>
          <w:b/>
          <w:bCs/>
          <w:color w:val="DB4050"/>
          <w:sz w:val="26"/>
          <w:szCs w:val="26"/>
        </w:rPr>
        <w:t>MEMBERS’ ALLOWANCES</w:t>
      </w:r>
    </w:p>
    <w:p w14:paraId="00A72064" w14:textId="77777777" w:rsidR="0037477C" w:rsidRPr="006125E4" w:rsidRDefault="0037477C">
      <w:pPr>
        <w:spacing w:line="204" w:lineRule="exact"/>
        <w:rPr>
          <w:sz w:val="20"/>
          <w:szCs w:val="20"/>
        </w:rPr>
      </w:pPr>
    </w:p>
    <w:p w14:paraId="26923C79" w14:textId="77777777" w:rsidR="0037477C" w:rsidRPr="006125E4" w:rsidRDefault="0037477C">
      <w:pPr>
        <w:spacing w:line="69" w:lineRule="exact"/>
        <w:rPr>
          <w:sz w:val="20"/>
          <w:szCs w:val="20"/>
        </w:rPr>
      </w:pPr>
    </w:p>
    <w:p w14:paraId="5326C4E0" w14:textId="610CEE1F" w:rsidR="007A6215" w:rsidRPr="004E12F9" w:rsidRDefault="007A6215" w:rsidP="007A6215">
      <w:pPr>
        <w:ind w:left="20" w:right="455"/>
        <w:jc w:val="both"/>
        <w:rPr>
          <w:color w:val="1F497D"/>
        </w:rPr>
      </w:pPr>
      <w:bookmarkStart w:id="95" w:name="_Hlk170475962"/>
      <w:r w:rsidRPr="006125E4">
        <w:rPr>
          <w:rFonts w:ascii="Calibri Light" w:eastAsia="Calibri Light" w:hAnsi="Calibri Light" w:cs="Calibri Light"/>
          <w:sz w:val="20"/>
          <w:szCs w:val="20"/>
        </w:rPr>
        <w:t xml:space="preserve">The Joint Independent Audit </w:t>
      </w:r>
      <w:r w:rsidRPr="008862D1">
        <w:rPr>
          <w:rFonts w:ascii="Calibri Light" w:eastAsia="Calibri Light" w:hAnsi="Calibri Light" w:cs="Calibri Light"/>
          <w:sz w:val="20"/>
          <w:szCs w:val="20"/>
        </w:rPr>
        <w:t>Committee (JIAC) members were paid allowances of £</w:t>
      </w:r>
      <w:r w:rsidR="0031227E" w:rsidRPr="008862D1">
        <w:rPr>
          <w:rFonts w:ascii="Calibri Light" w:eastAsia="Calibri Light" w:hAnsi="Calibri Light" w:cs="Calibri Light"/>
          <w:sz w:val="20"/>
          <w:szCs w:val="20"/>
        </w:rPr>
        <w:t>1</w:t>
      </w:r>
      <w:r w:rsidR="00CD3642" w:rsidRPr="008862D1">
        <w:rPr>
          <w:rFonts w:ascii="Calibri Light" w:eastAsia="Calibri Light" w:hAnsi="Calibri Light" w:cs="Calibri Light"/>
          <w:sz w:val="20"/>
          <w:szCs w:val="20"/>
        </w:rPr>
        <w:t>0</w:t>
      </w:r>
      <w:r w:rsidRPr="008862D1">
        <w:rPr>
          <w:rFonts w:ascii="Calibri Light" w:eastAsia="Calibri Light" w:hAnsi="Calibri Light" w:cs="Calibri Light"/>
          <w:sz w:val="20"/>
          <w:szCs w:val="20"/>
        </w:rPr>
        <w:t>,</w:t>
      </w:r>
      <w:r w:rsidR="00CD3642" w:rsidRPr="008862D1">
        <w:rPr>
          <w:rFonts w:ascii="Calibri Light" w:eastAsia="Calibri Light" w:hAnsi="Calibri Light" w:cs="Calibri Light"/>
          <w:sz w:val="20"/>
          <w:szCs w:val="20"/>
        </w:rPr>
        <w:t>788</w:t>
      </w:r>
      <w:r w:rsidR="006E36EF" w:rsidRPr="008862D1">
        <w:rPr>
          <w:rFonts w:ascii="Calibri Light" w:eastAsia="Calibri Light" w:hAnsi="Calibri Light" w:cs="Calibri Light"/>
          <w:sz w:val="20"/>
          <w:szCs w:val="20"/>
        </w:rPr>
        <w:t xml:space="preserve"> for all members in total</w:t>
      </w:r>
      <w:r w:rsidR="0031227E" w:rsidRPr="008862D1">
        <w:rPr>
          <w:rFonts w:ascii="Calibri Light" w:eastAsia="Calibri Light" w:hAnsi="Calibri Light" w:cs="Calibri Light"/>
          <w:sz w:val="20"/>
          <w:szCs w:val="20"/>
        </w:rPr>
        <w:t xml:space="preserve"> </w:t>
      </w:r>
      <w:r w:rsidRPr="008862D1">
        <w:rPr>
          <w:rFonts w:ascii="Calibri Light" w:eastAsia="Calibri Light" w:hAnsi="Calibri Light" w:cs="Calibri Light"/>
          <w:sz w:val="20"/>
          <w:szCs w:val="20"/>
        </w:rPr>
        <w:t>in 20</w:t>
      </w:r>
      <w:r w:rsidR="008B22AE" w:rsidRPr="008862D1">
        <w:rPr>
          <w:rFonts w:ascii="Calibri Light" w:eastAsia="Calibri Light" w:hAnsi="Calibri Light" w:cs="Calibri Light"/>
          <w:sz w:val="20"/>
          <w:szCs w:val="20"/>
        </w:rPr>
        <w:t>2</w:t>
      </w:r>
      <w:r w:rsidR="00AD1243" w:rsidRPr="008862D1">
        <w:rPr>
          <w:rFonts w:ascii="Calibri Light" w:eastAsia="Calibri Light" w:hAnsi="Calibri Light" w:cs="Calibri Light"/>
          <w:sz w:val="20"/>
          <w:szCs w:val="20"/>
        </w:rPr>
        <w:t>3</w:t>
      </w:r>
      <w:r w:rsidRPr="008862D1">
        <w:rPr>
          <w:rFonts w:ascii="Calibri Light" w:eastAsia="Calibri Light" w:hAnsi="Calibri Light" w:cs="Calibri Light"/>
          <w:sz w:val="20"/>
          <w:szCs w:val="20"/>
        </w:rPr>
        <w:t>/</w:t>
      </w:r>
      <w:r w:rsidR="0031227E" w:rsidRPr="008862D1">
        <w:rPr>
          <w:rFonts w:ascii="Calibri Light" w:eastAsia="Calibri Light" w:hAnsi="Calibri Light" w:cs="Calibri Light"/>
          <w:sz w:val="20"/>
          <w:szCs w:val="20"/>
        </w:rPr>
        <w:t>2</w:t>
      </w:r>
      <w:r w:rsidR="00AD1243" w:rsidRPr="008862D1">
        <w:rPr>
          <w:rFonts w:ascii="Calibri Light" w:eastAsia="Calibri Light" w:hAnsi="Calibri Light" w:cs="Calibri Light"/>
          <w:sz w:val="20"/>
          <w:szCs w:val="20"/>
        </w:rPr>
        <w:t>4</w:t>
      </w:r>
      <w:r w:rsidRPr="008862D1">
        <w:rPr>
          <w:rFonts w:ascii="Calibri Light" w:eastAsia="Calibri Light" w:hAnsi="Calibri Light" w:cs="Calibri Light"/>
          <w:sz w:val="20"/>
          <w:szCs w:val="20"/>
        </w:rPr>
        <w:t xml:space="preserve"> (£</w:t>
      </w:r>
      <w:r w:rsidR="008B22AE" w:rsidRPr="008862D1">
        <w:rPr>
          <w:rFonts w:ascii="Calibri Light" w:eastAsia="Calibri Light" w:hAnsi="Calibri Light" w:cs="Calibri Light"/>
          <w:sz w:val="20"/>
          <w:szCs w:val="20"/>
        </w:rPr>
        <w:t>1</w:t>
      </w:r>
      <w:r w:rsidR="009E77B6" w:rsidRPr="008862D1">
        <w:rPr>
          <w:rFonts w:ascii="Calibri Light" w:eastAsia="Calibri Light" w:hAnsi="Calibri Light" w:cs="Calibri Light"/>
          <w:sz w:val="20"/>
          <w:szCs w:val="20"/>
        </w:rPr>
        <w:t>3</w:t>
      </w:r>
      <w:r w:rsidRPr="008862D1">
        <w:rPr>
          <w:rFonts w:ascii="Calibri Light" w:eastAsia="Calibri Light" w:hAnsi="Calibri Light" w:cs="Calibri Light"/>
          <w:sz w:val="20"/>
          <w:szCs w:val="20"/>
        </w:rPr>
        <w:t>,</w:t>
      </w:r>
      <w:r w:rsidR="003212FE" w:rsidRPr="008862D1">
        <w:rPr>
          <w:rFonts w:ascii="Calibri Light" w:eastAsia="Calibri Light" w:hAnsi="Calibri Light" w:cs="Calibri Light"/>
          <w:sz w:val="20"/>
          <w:szCs w:val="20"/>
        </w:rPr>
        <w:t>197</w:t>
      </w:r>
      <w:r w:rsidR="0031227E" w:rsidRPr="008862D1">
        <w:rPr>
          <w:rFonts w:ascii="Calibri Light" w:eastAsia="Calibri Light" w:hAnsi="Calibri Light" w:cs="Calibri Light"/>
          <w:sz w:val="20"/>
          <w:szCs w:val="20"/>
        </w:rPr>
        <w:t xml:space="preserve"> </w:t>
      </w:r>
      <w:r w:rsidRPr="008862D1">
        <w:rPr>
          <w:rFonts w:ascii="Calibri Light" w:eastAsia="Calibri Light" w:hAnsi="Calibri Light" w:cs="Calibri Light"/>
          <w:sz w:val="20"/>
          <w:szCs w:val="20"/>
        </w:rPr>
        <w:t>in 20</w:t>
      </w:r>
      <w:r w:rsidR="009F6540" w:rsidRPr="008862D1">
        <w:rPr>
          <w:rFonts w:ascii="Calibri Light" w:eastAsia="Calibri Light" w:hAnsi="Calibri Light" w:cs="Calibri Light"/>
          <w:sz w:val="20"/>
          <w:szCs w:val="20"/>
        </w:rPr>
        <w:t>2</w:t>
      </w:r>
      <w:r w:rsidR="003212FE" w:rsidRPr="008862D1">
        <w:rPr>
          <w:rFonts w:ascii="Calibri Light" w:eastAsia="Calibri Light" w:hAnsi="Calibri Light" w:cs="Calibri Light"/>
          <w:sz w:val="20"/>
          <w:szCs w:val="20"/>
        </w:rPr>
        <w:t>2</w:t>
      </w:r>
      <w:r w:rsidRPr="008862D1">
        <w:rPr>
          <w:rFonts w:ascii="Calibri Light" w:eastAsia="Calibri Light" w:hAnsi="Calibri Light" w:cs="Calibri Light"/>
          <w:sz w:val="20"/>
          <w:szCs w:val="20"/>
        </w:rPr>
        <w:t>/</w:t>
      </w:r>
      <w:r w:rsidR="008B22AE" w:rsidRPr="008862D1">
        <w:rPr>
          <w:rFonts w:ascii="Calibri Light" w:eastAsia="Calibri Light" w:hAnsi="Calibri Light" w:cs="Calibri Light"/>
          <w:sz w:val="20"/>
          <w:szCs w:val="20"/>
        </w:rPr>
        <w:t>2</w:t>
      </w:r>
      <w:r w:rsidR="003212FE" w:rsidRPr="008862D1">
        <w:rPr>
          <w:rFonts w:ascii="Calibri Light" w:eastAsia="Calibri Light" w:hAnsi="Calibri Light" w:cs="Calibri Light"/>
          <w:sz w:val="20"/>
          <w:szCs w:val="20"/>
        </w:rPr>
        <w:t>3</w:t>
      </w:r>
      <w:r w:rsidRPr="008862D1">
        <w:rPr>
          <w:rFonts w:ascii="Calibri Light" w:eastAsia="Calibri Light" w:hAnsi="Calibri Light" w:cs="Calibri Light"/>
          <w:sz w:val="20"/>
          <w:szCs w:val="20"/>
        </w:rPr>
        <w:t>). The Independent Ethics Panel members were paid allowances of £</w:t>
      </w:r>
      <w:r w:rsidR="00B7332D" w:rsidRPr="008862D1">
        <w:rPr>
          <w:rFonts w:ascii="Calibri Light" w:eastAsia="Calibri Light" w:hAnsi="Calibri Light" w:cs="Calibri Light"/>
          <w:sz w:val="20"/>
          <w:szCs w:val="20"/>
        </w:rPr>
        <w:t>10</w:t>
      </w:r>
      <w:r w:rsidR="00714E4A" w:rsidRPr="008862D1">
        <w:rPr>
          <w:rFonts w:ascii="Calibri Light" w:eastAsia="Calibri Light" w:hAnsi="Calibri Light" w:cs="Calibri Light"/>
          <w:sz w:val="20"/>
          <w:szCs w:val="20"/>
        </w:rPr>
        <w:t>,</w:t>
      </w:r>
      <w:r w:rsidR="008862D1" w:rsidRPr="008862D1">
        <w:rPr>
          <w:rFonts w:ascii="Calibri Light" w:eastAsia="Calibri Light" w:hAnsi="Calibri Light" w:cs="Calibri Light"/>
          <w:sz w:val="20"/>
          <w:szCs w:val="20"/>
        </w:rPr>
        <w:t>692</w:t>
      </w:r>
      <w:r w:rsidRPr="008862D1">
        <w:rPr>
          <w:rFonts w:ascii="Calibri Light" w:eastAsia="Calibri Light" w:hAnsi="Calibri Light" w:cs="Calibri Light"/>
          <w:sz w:val="20"/>
          <w:szCs w:val="20"/>
        </w:rPr>
        <w:t xml:space="preserve"> in 20</w:t>
      </w:r>
      <w:r w:rsidR="008B22AE" w:rsidRPr="008862D1">
        <w:rPr>
          <w:rFonts w:ascii="Calibri Light" w:eastAsia="Calibri Light" w:hAnsi="Calibri Light" w:cs="Calibri Light"/>
          <w:sz w:val="20"/>
          <w:szCs w:val="20"/>
        </w:rPr>
        <w:t>2</w:t>
      </w:r>
      <w:r w:rsidR="00913C1D" w:rsidRPr="008862D1">
        <w:rPr>
          <w:rFonts w:ascii="Calibri Light" w:eastAsia="Calibri Light" w:hAnsi="Calibri Light" w:cs="Calibri Light"/>
          <w:sz w:val="20"/>
          <w:szCs w:val="20"/>
        </w:rPr>
        <w:t>3</w:t>
      </w:r>
      <w:r w:rsidRPr="008862D1">
        <w:rPr>
          <w:rFonts w:ascii="Calibri Light" w:eastAsia="Calibri Light" w:hAnsi="Calibri Light" w:cs="Calibri Light"/>
          <w:sz w:val="20"/>
          <w:szCs w:val="20"/>
        </w:rPr>
        <w:t>/</w:t>
      </w:r>
      <w:r w:rsidR="0031227E" w:rsidRPr="008862D1">
        <w:rPr>
          <w:rFonts w:ascii="Calibri Light" w:eastAsia="Calibri Light" w:hAnsi="Calibri Light" w:cs="Calibri Light"/>
          <w:sz w:val="20"/>
          <w:szCs w:val="20"/>
        </w:rPr>
        <w:t>2</w:t>
      </w:r>
      <w:r w:rsidR="00913C1D" w:rsidRPr="008862D1">
        <w:rPr>
          <w:rFonts w:ascii="Calibri Light" w:eastAsia="Calibri Light" w:hAnsi="Calibri Light" w:cs="Calibri Light"/>
          <w:sz w:val="20"/>
          <w:szCs w:val="20"/>
        </w:rPr>
        <w:t>4</w:t>
      </w:r>
      <w:r w:rsidRPr="008862D1">
        <w:rPr>
          <w:rFonts w:ascii="Calibri Light" w:eastAsia="Calibri Light" w:hAnsi="Calibri Light" w:cs="Calibri Light"/>
          <w:sz w:val="20"/>
          <w:szCs w:val="20"/>
        </w:rPr>
        <w:t xml:space="preserve"> (£</w:t>
      </w:r>
      <w:r w:rsidR="003212FE" w:rsidRPr="008862D1">
        <w:rPr>
          <w:rFonts w:ascii="Calibri Light" w:eastAsia="Calibri Light" w:hAnsi="Calibri Light" w:cs="Calibri Light"/>
          <w:sz w:val="20"/>
          <w:szCs w:val="20"/>
        </w:rPr>
        <w:t>10</w:t>
      </w:r>
      <w:r w:rsidRPr="008862D1">
        <w:rPr>
          <w:rFonts w:ascii="Calibri Light" w:eastAsia="Calibri Light" w:hAnsi="Calibri Light" w:cs="Calibri Light"/>
          <w:sz w:val="20"/>
          <w:szCs w:val="20"/>
        </w:rPr>
        <w:t>,</w:t>
      </w:r>
      <w:r w:rsidR="003212FE" w:rsidRPr="008862D1">
        <w:rPr>
          <w:rFonts w:ascii="Calibri Light" w:eastAsia="Calibri Light" w:hAnsi="Calibri Light" w:cs="Calibri Light"/>
          <w:sz w:val="20"/>
          <w:szCs w:val="20"/>
        </w:rPr>
        <w:t>737</w:t>
      </w:r>
      <w:r w:rsidR="008B22AE" w:rsidRPr="008862D1">
        <w:rPr>
          <w:rFonts w:ascii="Calibri Light" w:eastAsia="Calibri Light" w:hAnsi="Calibri Light" w:cs="Calibri Light"/>
          <w:sz w:val="20"/>
          <w:szCs w:val="20"/>
        </w:rPr>
        <w:t xml:space="preserve"> </w:t>
      </w:r>
      <w:r w:rsidRPr="008862D1">
        <w:rPr>
          <w:rFonts w:ascii="Calibri Light" w:eastAsia="Calibri Light" w:hAnsi="Calibri Light" w:cs="Calibri Light"/>
          <w:sz w:val="20"/>
          <w:szCs w:val="20"/>
        </w:rPr>
        <w:t>in 20</w:t>
      </w:r>
      <w:r w:rsidR="009F6540" w:rsidRPr="008862D1">
        <w:rPr>
          <w:rFonts w:ascii="Calibri Light" w:eastAsia="Calibri Light" w:hAnsi="Calibri Light" w:cs="Calibri Light"/>
          <w:sz w:val="20"/>
          <w:szCs w:val="20"/>
        </w:rPr>
        <w:t>2</w:t>
      </w:r>
      <w:r w:rsidR="003212FE" w:rsidRPr="008862D1">
        <w:rPr>
          <w:rFonts w:ascii="Calibri Light" w:eastAsia="Calibri Light" w:hAnsi="Calibri Light" w:cs="Calibri Light"/>
          <w:sz w:val="20"/>
          <w:szCs w:val="20"/>
        </w:rPr>
        <w:t>2</w:t>
      </w:r>
      <w:r w:rsidRPr="008862D1">
        <w:rPr>
          <w:rFonts w:ascii="Calibri Light" w:eastAsia="Calibri Light" w:hAnsi="Calibri Light" w:cs="Calibri Light"/>
          <w:sz w:val="20"/>
          <w:szCs w:val="20"/>
        </w:rPr>
        <w:t>/</w:t>
      </w:r>
      <w:r w:rsidR="008B22AE" w:rsidRPr="008862D1">
        <w:rPr>
          <w:rFonts w:ascii="Calibri Light" w:eastAsia="Calibri Light" w:hAnsi="Calibri Light" w:cs="Calibri Light"/>
          <w:sz w:val="20"/>
          <w:szCs w:val="20"/>
        </w:rPr>
        <w:t>2</w:t>
      </w:r>
      <w:r w:rsidR="003212FE" w:rsidRPr="008862D1">
        <w:rPr>
          <w:rFonts w:ascii="Calibri Light" w:eastAsia="Calibri Light" w:hAnsi="Calibri Light" w:cs="Calibri Light"/>
          <w:sz w:val="20"/>
          <w:szCs w:val="20"/>
        </w:rPr>
        <w:t>3</w:t>
      </w:r>
      <w:r w:rsidRPr="008862D1">
        <w:rPr>
          <w:rFonts w:ascii="Calibri Light" w:eastAsia="Calibri Light" w:hAnsi="Calibri Light" w:cs="Calibri Light"/>
          <w:sz w:val="20"/>
          <w:szCs w:val="20"/>
        </w:rPr>
        <w:t>)</w:t>
      </w:r>
      <w:r w:rsidR="0031227E" w:rsidRPr="008862D1">
        <w:rPr>
          <w:rFonts w:ascii="Calibri Light" w:eastAsia="Calibri Light" w:hAnsi="Calibri Light" w:cs="Calibri Light"/>
          <w:sz w:val="20"/>
          <w:szCs w:val="20"/>
        </w:rPr>
        <w:t xml:space="preserve">. </w:t>
      </w:r>
      <w:r w:rsidR="00B7332D" w:rsidRPr="008862D1">
        <w:rPr>
          <w:rFonts w:ascii="Calibri Light" w:eastAsia="Calibri Light" w:hAnsi="Calibri Light" w:cs="Calibri Light"/>
          <w:sz w:val="20"/>
          <w:szCs w:val="20"/>
        </w:rPr>
        <w:t>The Independent Advisory Panel on Policing Protests (IAPPP) members were paid allowances of £</w:t>
      </w:r>
      <w:r w:rsidR="008862D1" w:rsidRPr="008862D1">
        <w:rPr>
          <w:rFonts w:ascii="Calibri Light" w:eastAsia="Calibri Light" w:hAnsi="Calibri Light" w:cs="Calibri Light"/>
          <w:sz w:val="20"/>
          <w:szCs w:val="20"/>
        </w:rPr>
        <w:t>413</w:t>
      </w:r>
      <w:r w:rsidR="00B7332D" w:rsidRPr="008862D1">
        <w:rPr>
          <w:rFonts w:ascii="Calibri Light" w:eastAsia="Calibri Light" w:hAnsi="Calibri Light" w:cs="Calibri Light"/>
          <w:sz w:val="20"/>
          <w:szCs w:val="20"/>
        </w:rPr>
        <w:t xml:space="preserve"> in 202</w:t>
      </w:r>
      <w:r w:rsidR="00AD1243" w:rsidRPr="008862D1">
        <w:rPr>
          <w:rFonts w:ascii="Calibri Light" w:eastAsia="Calibri Light" w:hAnsi="Calibri Light" w:cs="Calibri Light"/>
          <w:sz w:val="20"/>
          <w:szCs w:val="20"/>
        </w:rPr>
        <w:t>3</w:t>
      </w:r>
      <w:r w:rsidR="00B7332D" w:rsidRPr="008862D1">
        <w:rPr>
          <w:rFonts w:ascii="Calibri Light" w:eastAsia="Calibri Light" w:hAnsi="Calibri Light" w:cs="Calibri Light"/>
          <w:sz w:val="20"/>
          <w:szCs w:val="20"/>
        </w:rPr>
        <w:t>/2</w:t>
      </w:r>
      <w:r w:rsidR="00AD1243" w:rsidRPr="008862D1">
        <w:rPr>
          <w:rFonts w:ascii="Calibri Light" w:eastAsia="Calibri Light" w:hAnsi="Calibri Light" w:cs="Calibri Light"/>
          <w:sz w:val="20"/>
          <w:szCs w:val="20"/>
        </w:rPr>
        <w:t>4</w:t>
      </w:r>
      <w:r w:rsidR="00B7332D" w:rsidRPr="008862D1">
        <w:rPr>
          <w:rFonts w:ascii="Calibri Light" w:eastAsia="Calibri Light" w:hAnsi="Calibri Light" w:cs="Calibri Light"/>
          <w:sz w:val="20"/>
          <w:szCs w:val="20"/>
        </w:rPr>
        <w:t xml:space="preserve"> (£</w:t>
      </w:r>
      <w:r w:rsidR="003212FE" w:rsidRPr="008862D1">
        <w:rPr>
          <w:rFonts w:ascii="Calibri Light" w:eastAsia="Calibri Light" w:hAnsi="Calibri Light" w:cs="Calibri Light"/>
          <w:sz w:val="20"/>
          <w:szCs w:val="20"/>
        </w:rPr>
        <w:t>964</w:t>
      </w:r>
      <w:r w:rsidR="00B7332D" w:rsidRPr="008862D1">
        <w:rPr>
          <w:rFonts w:ascii="Calibri Light" w:eastAsia="Calibri Light" w:hAnsi="Calibri Light" w:cs="Calibri Light"/>
          <w:sz w:val="20"/>
          <w:szCs w:val="20"/>
        </w:rPr>
        <w:t xml:space="preserve"> in 202</w:t>
      </w:r>
      <w:r w:rsidR="003212FE" w:rsidRPr="008862D1">
        <w:rPr>
          <w:rFonts w:ascii="Calibri Light" w:eastAsia="Calibri Light" w:hAnsi="Calibri Light" w:cs="Calibri Light"/>
          <w:sz w:val="20"/>
          <w:szCs w:val="20"/>
        </w:rPr>
        <w:t>2</w:t>
      </w:r>
      <w:r w:rsidR="00B7332D" w:rsidRPr="008862D1">
        <w:rPr>
          <w:rFonts w:ascii="Calibri Light" w:eastAsia="Calibri Light" w:hAnsi="Calibri Light" w:cs="Calibri Light"/>
          <w:sz w:val="20"/>
          <w:szCs w:val="20"/>
        </w:rPr>
        <w:t>/2</w:t>
      </w:r>
      <w:r w:rsidR="003212FE" w:rsidRPr="008862D1">
        <w:rPr>
          <w:rFonts w:ascii="Calibri Light" w:eastAsia="Calibri Light" w:hAnsi="Calibri Light" w:cs="Calibri Light"/>
          <w:sz w:val="20"/>
          <w:szCs w:val="20"/>
        </w:rPr>
        <w:t>3</w:t>
      </w:r>
      <w:r w:rsidR="00B7332D" w:rsidRPr="008862D1">
        <w:rPr>
          <w:rFonts w:ascii="Calibri Light" w:eastAsia="Calibri Light" w:hAnsi="Calibri Light" w:cs="Calibri Light"/>
          <w:sz w:val="20"/>
          <w:szCs w:val="20"/>
        </w:rPr>
        <w:t>)</w:t>
      </w:r>
      <w:r w:rsidR="00B7332D">
        <w:rPr>
          <w:rFonts w:ascii="Calibri Light" w:eastAsia="Calibri Light" w:hAnsi="Calibri Light" w:cs="Calibri Light"/>
          <w:sz w:val="20"/>
          <w:szCs w:val="20"/>
        </w:rPr>
        <w:t>.</w:t>
      </w:r>
      <w:r w:rsidR="008862D1">
        <w:rPr>
          <w:rFonts w:ascii="Calibri Light" w:eastAsia="Calibri Light" w:hAnsi="Calibri Light" w:cs="Calibri Light"/>
          <w:sz w:val="20"/>
          <w:szCs w:val="20"/>
        </w:rPr>
        <w:t xml:space="preserve"> The Independent Members that sit on misconduct hearings were paid allowances of £4,267 in 2023/24 (£0 reported in 2022/23).</w:t>
      </w:r>
      <w:r w:rsidR="00B7332D">
        <w:rPr>
          <w:rFonts w:ascii="Calibri Light" w:eastAsia="Calibri Light" w:hAnsi="Calibri Light" w:cs="Calibri Light"/>
          <w:sz w:val="20"/>
          <w:szCs w:val="20"/>
        </w:rPr>
        <w:t xml:space="preserve"> </w:t>
      </w:r>
      <w:r w:rsidRPr="00714E4A">
        <w:rPr>
          <w:rFonts w:ascii="Calibri Light" w:eastAsia="Calibri Light" w:hAnsi="Calibri Light" w:cs="Calibri Light"/>
          <w:sz w:val="20"/>
          <w:szCs w:val="20"/>
        </w:rPr>
        <w:t>All expenditure is included in the Group accounts.</w:t>
      </w:r>
    </w:p>
    <w:bookmarkEnd w:id="95"/>
    <w:p w14:paraId="115B9F54" w14:textId="77777777" w:rsidR="0037477C" w:rsidRPr="004E12F9" w:rsidRDefault="0037477C">
      <w:pPr>
        <w:spacing w:line="20" w:lineRule="exact"/>
        <w:rPr>
          <w:sz w:val="20"/>
          <w:szCs w:val="20"/>
        </w:rPr>
      </w:pPr>
    </w:p>
    <w:p w14:paraId="02FC2280" w14:textId="77777777" w:rsidR="0037477C" w:rsidRPr="004E12F9" w:rsidRDefault="0037477C">
      <w:pPr>
        <w:spacing w:line="200" w:lineRule="exact"/>
        <w:rPr>
          <w:sz w:val="20"/>
          <w:szCs w:val="20"/>
        </w:rPr>
      </w:pPr>
    </w:p>
    <w:p w14:paraId="1DC438D5" w14:textId="77777777" w:rsidR="0037477C" w:rsidRPr="004E12F9" w:rsidRDefault="0037477C">
      <w:pPr>
        <w:spacing w:line="200" w:lineRule="exact"/>
        <w:rPr>
          <w:sz w:val="20"/>
          <w:szCs w:val="20"/>
        </w:rPr>
      </w:pPr>
    </w:p>
    <w:p w14:paraId="0BC4FCEE" w14:textId="77777777" w:rsidR="0037477C" w:rsidRPr="004E12F9" w:rsidRDefault="0037477C">
      <w:pPr>
        <w:spacing w:line="200" w:lineRule="exact"/>
        <w:rPr>
          <w:sz w:val="20"/>
          <w:szCs w:val="20"/>
        </w:rPr>
      </w:pPr>
    </w:p>
    <w:p w14:paraId="1F27EDC3" w14:textId="77777777" w:rsidR="0037477C" w:rsidRPr="004E12F9" w:rsidRDefault="0037477C">
      <w:pPr>
        <w:spacing w:line="200" w:lineRule="exact"/>
        <w:rPr>
          <w:sz w:val="20"/>
          <w:szCs w:val="20"/>
        </w:rPr>
      </w:pPr>
    </w:p>
    <w:p w14:paraId="59D90743" w14:textId="77777777" w:rsidR="0037477C" w:rsidRPr="004E12F9" w:rsidRDefault="0037477C">
      <w:pPr>
        <w:spacing w:line="200" w:lineRule="exact"/>
        <w:rPr>
          <w:sz w:val="20"/>
          <w:szCs w:val="20"/>
        </w:rPr>
      </w:pPr>
    </w:p>
    <w:p w14:paraId="75F882BB" w14:textId="77777777" w:rsidR="0037477C" w:rsidRPr="004E12F9" w:rsidRDefault="0037477C">
      <w:pPr>
        <w:spacing w:line="200" w:lineRule="exact"/>
        <w:rPr>
          <w:sz w:val="20"/>
          <w:szCs w:val="20"/>
        </w:rPr>
      </w:pPr>
    </w:p>
    <w:p w14:paraId="59BC47A1" w14:textId="77777777" w:rsidR="0037477C" w:rsidRPr="004E12F9" w:rsidRDefault="0037477C">
      <w:pPr>
        <w:spacing w:line="200" w:lineRule="exact"/>
        <w:rPr>
          <w:sz w:val="20"/>
          <w:szCs w:val="20"/>
        </w:rPr>
      </w:pPr>
    </w:p>
    <w:p w14:paraId="2714C388" w14:textId="77777777" w:rsidR="0037477C" w:rsidRPr="004E12F9" w:rsidRDefault="0037477C">
      <w:pPr>
        <w:spacing w:line="200" w:lineRule="exact"/>
        <w:rPr>
          <w:sz w:val="20"/>
          <w:szCs w:val="20"/>
        </w:rPr>
      </w:pPr>
    </w:p>
    <w:p w14:paraId="629DFC4A" w14:textId="77777777" w:rsidR="0037477C" w:rsidRPr="004E12F9" w:rsidRDefault="0037477C">
      <w:pPr>
        <w:spacing w:line="200" w:lineRule="exact"/>
        <w:rPr>
          <w:sz w:val="20"/>
          <w:szCs w:val="20"/>
        </w:rPr>
      </w:pPr>
    </w:p>
    <w:p w14:paraId="61E49273" w14:textId="77777777" w:rsidR="0037477C" w:rsidRPr="004E12F9" w:rsidRDefault="0037477C">
      <w:pPr>
        <w:spacing w:line="200" w:lineRule="exact"/>
        <w:rPr>
          <w:sz w:val="20"/>
          <w:szCs w:val="20"/>
        </w:rPr>
      </w:pPr>
    </w:p>
    <w:p w14:paraId="18D33161" w14:textId="77777777" w:rsidR="0037477C" w:rsidRPr="004E12F9" w:rsidRDefault="0037477C">
      <w:pPr>
        <w:spacing w:line="200" w:lineRule="exact"/>
        <w:rPr>
          <w:sz w:val="20"/>
          <w:szCs w:val="20"/>
        </w:rPr>
      </w:pPr>
    </w:p>
    <w:p w14:paraId="791A036B" w14:textId="77777777" w:rsidR="0037477C" w:rsidRPr="004E12F9" w:rsidRDefault="0037477C">
      <w:pPr>
        <w:spacing w:line="200" w:lineRule="exact"/>
        <w:rPr>
          <w:sz w:val="20"/>
          <w:szCs w:val="20"/>
        </w:rPr>
      </w:pPr>
    </w:p>
    <w:p w14:paraId="76020E03" w14:textId="77777777" w:rsidR="0037477C" w:rsidRPr="004E12F9" w:rsidRDefault="0037477C">
      <w:pPr>
        <w:spacing w:line="366" w:lineRule="exact"/>
        <w:rPr>
          <w:sz w:val="20"/>
          <w:szCs w:val="20"/>
        </w:rPr>
      </w:pPr>
    </w:p>
    <w:p w14:paraId="47E089E4" w14:textId="77777777" w:rsidR="0037477C" w:rsidRPr="004E12F9" w:rsidRDefault="0037477C">
      <w:pPr>
        <w:spacing w:line="20" w:lineRule="exact"/>
        <w:rPr>
          <w:sz w:val="20"/>
          <w:szCs w:val="20"/>
        </w:rPr>
      </w:pPr>
    </w:p>
    <w:p w14:paraId="0C16D2F6" w14:textId="77777777" w:rsidR="0037477C" w:rsidRPr="004E12F9" w:rsidRDefault="0037477C">
      <w:pPr>
        <w:spacing w:line="1" w:lineRule="exact"/>
        <w:rPr>
          <w:sz w:val="20"/>
          <w:szCs w:val="20"/>
        </w:rPr>
      </w:pPr>
    </w:p>
    <w:p w14:paraId="62A7E6C1" w14:textId="77777777" w:rsidR="0037477C" w:rsidRPr="004E12F9" w:rsidRDefault="0037477C">
      <w:pPr>
        <w:spacing w:line="1" w:lineRule="exact"/>
        <w:rPr>
          <w:sz w:val="20"/>
          <w:szCs w:val="20"/>
        </w:rPr>
      </w:pPr>
    </w:p>
    <w:p w14:paraId="5E4C6D94" w14:textId="77777777" w:rsidR="0037477C" w:rsidRPr="004E12F9" w:rsidRDefault="0037477C">
      <w:pPr>
        <w:spacing w:line="1" w:lineRule="exact"/>
        <w:rPr>
          <w:sz w:val="20"/>
          <w:szCs w:val="20"/>
        </w:rPr>
      </w:pPr>
    </w:p>
    <w:p w14:paraId="35149D16" w14:textId="77777777" w:rsidR="0037477C" w:rsidRPr="004E12F9" w:rsidRDefault="0037477C">
      <w:pPr>
        <w:sectPr w:rsidR="0037477C" w:rsidRPr="004E12F9" w:rsidSect="0085648C">
          <w:pgSz w:w="16840" w:h="11906" w:orient="landscape"/>
          <w:pgMar w:top="1160" w:right="345" w:bottom="497" w:left="840" w:header="0" w:footer="57" w:gutter="0"/>
          <w:cols w:num="2" w:space="720" w:equalWidth="0">
            <w:col w:w="14772" w:space="720"/>
            <w:col w:w="161"/>
          </w:cols>
          <w:docGrid w:linePitch="299"/>
        </w:sectPr>
      </w:pPr>
    </w:p>
    <w:p w14:paraId="72DB120E" w14:textId="77777777" w:rsidR="0037477C" w:rsidRPr="00A556D8" w:rsidRDefault="00E97C3C">
      <w:pPr>
        <w:rPr>
          <w:sz w:val="60"/>
          <w:szCs w:val="60"/>
        </w:rPr>
      </w:pPr>
      <w:bookmarkStart w:id="96" w:name="page67"/>
      <w:bookmarkEnd w:id="96"/>
      <w:r w:rsidRPr="00A556D8">
        <w:rPr>
          <w:rFonts w:ascii="Calibri" w:eastAsia="Calibri" w:hAnsi="Calibri" w:cs="Calibri"/>
          <w:b/>
          <w:bCs/>
          <w:noProof/>
          <w:color w:val="DB4050"/>
          <w:sz w:val="60"/>
          <w:szCs w:val="60"/>
        </w:rPr>
        <w:lastRenderedPageBreak/>
        <w:drawing>
          <wp:anchor distT="0" distB="0" distL="114300" distR="114300" simplePos="0" relativeHeight="251672064" behindDoc="1" locked="0" layoutInCell="1" allowOverlap="1" wp14:anchorId="7D470B73" wp14:editId="298F4519">
            <wp:simplePos x="0" y="0"/>
            <wp:positionH relativeFrom="column">
              <wp:posOffset>9401175</wp:posOffset>
            </wp:positionH>
            <wp:positionV relativeFrom="paragraph">
              <wp:posOffset>-564303</wp:posOffset>
            </wp:positionV>
            <wp:extent cx="759460" cy="7595870"/>
            <wp:effectExtent l="0" t="0" r="254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A556D8">
        <w:rPr>
          <w:rFonts w:ascii="Calibri" w:eastAsia="Calibri" w:hAnsi="Calibri" w:cs="Calibri"/>
          <w:b/>
          <w:bCs/>
          <w:color w:val="DB4050"/>
          <w:sz w:val="60"/>
          <w:szCs w:val="60"/>
        </w:rPr>
        <w:t>Note 1</w:t>
      </w:r>
      <w:r w:rsidR="00875AB0" w:rsidRPr="00A556D8">
        <w:rPr>
          <w:rFonts w:ascii="Calibri" w:eastAsia="Calibri" w:hAnsi="Calibri" w:cs="Calibri"/>
          <w:b/>
          <w:bCs/>
          <w:color w:val="DB4050"/>
          <w:sz w:val="60"/>
          <w:szCs w:val="60"/>
        </w:rPr>
        <w:t>3</w:t>
      </w:r>
      <w:r w:rsidR="00355EE7" w:rsidRPr="00A556D8">
        <w:rPr>
          <w:rFonts w:ascii="Calibri" w:eastAsia="Calibri" w:hAnsi="Calibri" w:cs="Calibri"/>
          <w:b/>
          <w:bCs/>
          <w:color w:val="DB4050"/>
          <w:sz w:val="60"/>
          <w:szCs w:val="60"/>
        </w:rPr>
        <w:t xml:space="preserve"> </w:t>
      </w:r>
      <w:r w:rsidR="00355EE7" w:rsidRPr="00A556D8">
        <w:rPr>
          <w:rFonts w:ascii="Calibri" w:eastAsia="Calibri" w:hAnsi="Calibri" w:cs="Calibri"/>
          <w:color w:val="DB4050"/>
          <w:sz w:val="60"/>
          <w:szCs w:val="60"/>
        </w:rPr>
        <w:t>External Audit Fees</w:t>
      </w:r>
    </w:p>
    <w:p w14:paraId="5950A4B6" w14:textId="77777777" w:rsidR="0037477C" w:rsidRPr="00A556D8" w:rsidRDefault="0037477C">
      <w:pPr>
        <w:sectPr w:rsidR="0037477C" w:rsidRPr="00A556D8" w:rsidSect="0085648C">
          <w:pgSz w:w="16840" w:h="11906" w:orient="landscape"/>
          <w:pgMar w:top="843" w:right="345" w:bottom="1440" w:left="860" w:header="0" w:footer="57" w:gutter="0"/>
          <w:cols w:space="720" w:equalWidth="0">
            <w:col w:w="15633"/>
          </w:cols>
          <w:docGrid w:linePitch="299"/>
        </w:sectPr>
      </w:pPr>
    </w:p>
    <w:p w14:paraId="05CBBD40" w14:textId="77777777" w:rsidR="0037477C" w:rsidRPr="00A556D8" w:rsidRDefault="0037477C">
      <w:pPr>
        <w:spacing w:line="200" w:lineRule="exact"/>
        <w:rPr>
          <w:sz w:val="20"/>
          <w:szCs w:val="20"/>
        </w:rPr>
      </w:pPr>
    </w:p>
    <w:p w14:paraId="7427FFA3" w14:textId="77777777" w:rsidR="0037477C" w:rsidRPr="00A556D8" w:rsidRDefault="0037477C">
      <w:pPr>
        <w:spacing w:line="242" w:lineRule="exact"/>
        <w:rPr>
          <w:sz w:val="20"/>
          <w:szCs w:val="20"/>
        </w:rPr>
      </w:pPr>
    </w:p>
    <w:p w14:paraId="3D8703AE" w14:textId="77777777" w:rsidR="0037477C" w:rsidRPr="00A556D8" w:rsidRDefault="00355EE7" w:rsidP="001B2E8C">
      <w:pPr>
        <w:spacing w:line="244" w:lineRule="auto"/>
        <w:ind w:right="7"/>
        <w:jc w:val="both"/>
        <w:rPr>
          <w:sz w:val="20"/>
          <w:szCs w:val="20"/>
        </w:rPr>
      </w:pPr>
      <w:r w:rsidRPr="00A556D8">
        <w:rPr>
          <w:rFonts w:ascii="Calibri Light" w:eastAsia="Calibri Light" w:hAnsi="Calibri Light" w:cs="Calibri Light"/>
          <w:sz w:val="20"/>
          <w:szCs w:val="20"/>
        </w:rPr>
        <w:t xml:space="preserve">The </w:t>
      </w:r>
      <w:r w:rsidR="00864890" w:rsidRPr="00A556D8">
        <w:rPr>
          <w:rFonts w:ascii="Calibri Light" w:eastAsia="Calibri Light" w:hAnsi="Calibri Light" w:cs="Calibri Light"/>
          <w:sz w:val="20"/>
          <w:szCs w:val="20"/>
        </w:rPr>
        <w:t xml:space="preserve">PCC and </w:t>
      </w:r>
      <w:r w:rsidR="00313EEE" w:rsidRPr="00A556D8">
        <w:rPr>
          <w:rFonts w:ascii="Calibri Light" w:eastAsia="Calibri Light" w:hAnsi="Calibri Light" w:cs="Calibri Light"/>
          <w:sz w:val="20"/>
          <w:szCs w:val="20"/>
        </w:rPr>
        <w:t>Group</w:t>
      </w:r>
      <w:r w:rsidRPr="00A556D8">
        <w:rPr>
          <w:rFonts w:ascii="Calibri Light" w:eastAsia="Calibri Light" w:hAnsi="Calibri Light" w:cs="Calibri Light"/>
          <w:sz w:val="20"/>
          <w:szCs w:val="20"/>
        </w:rPr>
        <w:t xml:space="preserve"> has incurred the following costs in relation to the audit of the Statement of Accounts, certification of grant claims and statutory inspections and non-audit services provided by the external auditors:</w:t>
      </w:r>
    </w:p>
    <w:p w14:paraId="7FA5009A" w14:textId="77777777" w:rsidR="0037477C" w:rsidRPr="00A556D8" w:rsidRDefault="00355EE7">
      <w:pPr>
        <w:spacing w:line="20" w:lineRule="exact"/>
        <w:rPr>
          <w:sz w:val="20"/>
          <w:szCs w:val="20"/>
        </w:rPr>
      </w:pPr>
      <w:r w:rsidRPr="00A556D8">
        <w:rPr>
          <w:sz w:val="20"/>
          <w:szCs w:val="20"/>
        </w:rPr>
        <w:br w:type="column"/>
      </w:r>
    </w:p>
    <w:p w14:paraId="7814FE57" w14:textId="77777777" w:rsidR="0037477C" w:rsidRPr="00A556D8" w:rsidRDefault="0037477C">
      <w:pPr>
        <w:spacing w:line="200" w:lineRule="exact"/>
        <w:rPr>
          <w:sz w:val="20"/>
          <w:szCs w:val="20"/>
        </w:rPr>
      </w:pPr>
    </w:p>
    <w:p w14:paraId="586E4D1C" w14:textId="77777777" w:rsidR="0037477C" w:rsidRPr="00A556D8" w:rsidRDefault="0037477C">
      <w:pPr>
        <w:spacing w:line="200" w:lineRule="exact"/>
        <w:rPr>
          <w:sz w:val="20"/>
          <w:szCs w:val="20"/>
        </w:rPr>
      </w:pPr>
    </w:p>
    <w:tbl>
      <w:tblPr>
        <w:tblW w:w="8505" w:type="dxa"/>
        <w:tblLayout w:type="fixed"/>
        <w:tblCellMar>
          <w:left w:w="0" w:type="dxa"/>
          <w:right w:w="0" w:type="dxa"/>
        </w:tblCellMar>
        <w:tblLook w:val="04A0" w:firstRow="1" w:lastRow="0" w:firstColumn="1" w:lastColumn="0" w:noHBand="0" w:noVBand="1"/>
      </w:tblPr>
      <w:tblGrid>
        <w:gridCol w:w="709"/>
        <w:gridCol w:w="709"/>
        <w:gridCol w:w="4536"/>
        <w:gridCol w:w="1276"/>
        <w:gridCol w:w="1275"/>
      </w:tblGrid>
      <w:tr w:rsidR="00AD1243" w:rsidRPr="00A556D8" w14:paraId="537740CE" w14:textId="77777777" w:rsidTr="00AD1243">
        <w:trPr>
          <w:trHeight w:val="195"/>
        </w:trPr>
        <w:tc>
          <w:tcPr>
            <w:tcW w:w="709" w:type="dxa"/>
            <w:tcBorders>
              <w:top w:val="single" w:sz="12" w:space="0" w:color="FF0000"/>
            </w:tcBorders>
          </w:tcPr>
          <w:p w14:paraId="1A910E9B" w14:textId="5A151E64" w:rsidR="00AD1243" w:rsidRPr="00A556D8" w:rsidRDefault="00AD1243" w:rsidP="00AD1243">
            <w:pPr>
              <w:spacing w:line="276" w:lineRule="auto"/>
              <w:ind w:right="30"/>
              <w:jc w:val="right"/>
              <w:rPr>
                <w:sz w:val="20"/>
                <w:szCs w:val="20"/>
              </w:rPr>
            </w:pPr>
            <w:r w:rsidRPr="00A556D8">
              <w:rPr>
                <w:rFonts w:ascii="Calibri" w:eastAsia="Calibri" w:hAnsi="Calibri" w:cs="Calibri"/>
                <w:b/>
                <w:bCs/>
                <w:sz w:val="16"/>
                <w:szCs w:val="16"/>
              </w:rPr>
              <w:t>20</w:t>
            </w:r>
            <w:r>
              <w:rPr>
                <w:rFonts w:ascii="Calibri" w:eastAsia="Calibri" w:hAnsi="Calibri" w:cs="Calibri"/>
                <w:b/>
                <w:bCs/>
                <w:sz w:val="16"/>
                <w:szCs w:val="16"/>
              </w:rPr>
              <w:t>22</w:t>
            </w:r>
            <w:r w:rsidRPr="00A556D8">
              <w:rPr>
                <w:rFonts w:ascii="Calibri" w:eastAsia="Calibri" w:hAnsi="Calibri" w:cs="Calibri"/>
                <w:b/>
                <w:bCs/>
                <w:sz w:val="16"/>
                <w:szCs w:val="16"/>
              </w:rPr>
              <w:t>/2</w:t>
            </w:r>
            <w:r>
              <w:rPr>
                <w:rFonts w:ascii="Calibri" w:eastAsia="Calibri" w:hAnsi="Calibri" w:cs="Calibri"/>
                <w:b/>
                <w:bCs/>
                <w:sz w:val="16"/>
                <w:szCs w:val="16"/>
              </w:rPr>
              <w:t>3</w:t>
            </w:r>
          </w:p>
        </w:tc>
        <w:tc>
          <w:tcPr>
            <w:tcW w:w="709" w:type="dxa"/>
            <w:tcBorders>
              <w:top w:val="single" w:sz="12" w:space="0" w:color="FF0000"/>
            </w:tcBorders>
          </w:tcPr>
          <w:p w14:paraId="49EA0535" w14:textId="0D1089A9" w:rsidR="00AD1243" w:rsidRPr="00A556D8" w:rsidRDefault="00AD1243" w:rsidP="00AD1243">
            <w:pPr>
              <w:spacing w:line="276" w:lineRule="auto"/>
              <w:ind w:right="30"/>
              <w:jc w:val="right"/>
              <w:rPr>
                <w:sz w:val="20"/>
                <w:szCs w:val="20"/>
              </w:rPr>
            </w:pPr>
            <w:r w:rsidRPr="00A556D8">
              <w:rPr>
                <w:rFonts w:ascii="Calibri" w:eastAsia="Calibri" w:hAnsi="Calibri" w:cs="Calibri"/>
                <w:b/>
                <w:bCs/>
                <w:sz w:val="16"/>
                <w:szCs w:val="16"/>
              </w:rPr>
              <w:t>20</w:t>
            </w:r>
            <w:r>
              <w:rPr>
                <w:rFonts w:ascii="Calibri" w:eastAsia="Calibri" w:hAnsi="Calibri" w:cs="Calibri"/>
                <w:b/>
                <w:bCs/>
                <w:sz w:val="16"/>
                <w:szCs w:val="16"/>
              </w:rPr>
              <w:t>22</w:t>
            </w:r>
            <w:r w:rsidRPr="00A556D8">
              <w:rPr>
                <w:rFonts w:ascii="Calibri" w:eastAsia="Calibri" w:hAnsi="Calibri" w:cs="Calibri"/>
                <w:b/>
                <w:bCs/>
                <w:sz w:val="16"/>
                <w:szCs w:val="16"/>
              </w:rPr>
              <w:t>/2</w:t>
            </w:r>
            <w:r>
              <w:rPr>
                <w:rFonts w:ascii="Calibri" w:eastAsia="Calibri" w:hAnsi="Calibri" w:cs="Calibri"/>
                <w:b/>
                <w:bCs/>
                <w:sz w:val="16"/>
                <w:szCs w:val="16"/>
              </w:rPr>
              <w:t>3</w:t>
            </w:r>
          </w:p>
        </w:tc>
        <w:tc>
          <w:tcPr>
            <w:tcW w:w="4536" w:type="dxa"/>
            <w:tcBorders>
              <w:top w:val="single" w:sz="12" w:space="0" w:color="FF0000"/>
            </w:tcBorders>
            <w:shd w:val="clear" w:color="auto" w:fill="auto"/>
            <w:vAlign w:val="bottom"/>
          </w:tcPr>
          <w:p w14:paraId="31D6A53C" w14:textId="77777777" w:rsidR="00AD1243" w:rsidRPr="00A556D8" w:rsidRDefault="00AD1243" w:rsidP="00AD1243">
            <w:pPr>
              <w:spacing w:line="276" w:lineRule="auto"/>
              <w:jc w:val="right"/>
              <w:rPr>
                <w:sz w:val="16"/>
                <w:szCs w:val="16"/>
              </w:rPr>
            </w:pPr>
          </w:p>
        </w:tc>
        <w:tc>
          <w:tcPr>
            <w:tcW w:w="1276" w:type="dxa"/>
            <w:tcBorders>
              <w:top w:val="single" w:sz="12" w:space="0" w:color="FF0000"/>
            </w:tcBorders>
          </w:tcPr>
          <w:p w14:paraId="128DC69E" w14:textId="75405BEE" w:rsidR="00AD1243" w:rsidRPr="003212FE" w:rsidRDefault="00AD1243" w:rsidP="00AD1243">
            <w:pPr>
              <w:spacing w:line="276" w:lineRule="auto"/>
              <w:ind w:right="53"/>
              <w:jc w:val="right"/>
              <w:rPr>
                <w:sz w:val="20"/>
                <w:szCs w:val="20"/>
                <w:highlight w:val="yellow"/>
              </w:rPr>
            </w:pPr>
            <w:r w:rsidRPr="003139E0">
              <w:rPr>
                <w:rFonts w:ascii="Calibri" w:eastAsia="Calibri Light" w:hAnsi="Calibri" w:cs="Calibri Light"/>
                <w:b/>
                <w:sz w:val="16"/>
                <w:szCs w:val="16"/>
              </w:rPr>
              <w:t>2023/24 to 6 May</w:t>
            </w:r>
          </w:p>
        </w:tc>
        <w:tc>
          <w:tcPr>
            <w:tcW w:w="1275" w:type="dxa"/>
            <w:tcBorders>
              <w:top w:val="single" w:sz="12" w:space="0" w:color="FF0000"/>
            </w:tcBorders>
          </w:tcPr>
          <w:p w14:paraId="64094A60" w14:textId="4113B22C" w:rsidR="00AD1243" w:rsidRPr="003212FE" w:rsidRDefault="00AD1243" w:rsidP="00AD1243">
            <w:pPr>
              <w:spacing w:line="276" w:lineRule="auto"/>
              <w:ind w:right="60"/>
              <w:jc w:val="right"/>
              <w:rPr>
                <w:sz w:val="20"/>
                <w:szCs w:val="20"/>
                <w:highlight w:val="yellow"/>
              </w:rPr>
            </w:pPr>
            <w:r w:rsidRPr="003139E0">
              <w:rPr>
                <w:rFonts w:ascii="Calibri" w:eastAsia="Calibri Light" w:hAnsi="Calibri" w:cs="Calibri Light"/>
                <w:b/>
                <w:sz w:val="16"/>
                <w:szCs w:val="16"/>
              </w:rPr>
              <w:t>2023/24 to 6 May</w:t>
            </w:r>
          </w:p>
        </w:tc>
      </w:tr>
      <w:tr w:rsidR="00313EEE" w:rsidRPr="00A556D8" w14:paraId="265E3E66" w14:textId="77777777" w:rsidTr="00AD1243">
        <w:trPr>
          <w:trHeight w:val="195"/>
        </w:trPr>
        <w:tc>
          <w:tcPr>
            <w:tcW w:w="709" w:type="dxa"/>
          </w:tcPr>
          <w:p w14:paraId="20FE0950" w14:textId="77777777" w:rsidR="00313EEE" w:rsidRPr="00A556D8" w:rsidRDefault="00313EEE" w:rsidP="00D7340B">
            <w:pPr>
              <w:spacing w:line="276" w:lineRule="auto"/>
              <w:ind w:right="30"/>
              <w:jc w:val="right"/>
              <w:rPr>
                <w:rFonts w:ascii="Calibri" w:eastAsia="Calibri" w:hAnsi="Calibri" w:cs="Calibri"/>
                <w:b/>
                <w:bCs/>
                <w:sz w:val="16"/>
                <w:szCs w:val="16"/>
              </w:rPr>
            </w:pPr>
            <w:r w:rsidRPr="00A556D8">
              <w:rPr>
                <w:rFonts w:ascii="Calibri" w:eastAsia="Calibri" w:hAnsi="Calibri" w:cs="Calibri"/>
                <w:b/>
                <w:bCs/>
                <w:sz w:val="16"/>
                <w:szCs w:val="16"/>
              </w:rPr>
              <w:t>Group</w:t>
            </w:r>
          </w:p>
        </w:tc>
        <w:tc>
          <w:tcPr>
            <w:tcW w:w="709" w:type="dxa"/>
            <w:shd w:val="clear" w:color="auto" w:fill="auto"/>
          </w:tcPr>
          <w:p w14:paraId="4CB7F9CF" w14:textId="77777777" w:rsidR="00313EEE" w:rsidRPr="00A556D8" w:rsidRDefault="00313EEE" w:rsidP="00D7340B">
            <w:pPr>
              <w:spacing w:line="276" w:lineRule="auto"/>
              <w:ind w:right="30"/>
              <w:jc w:val="right"/>
              <w:rPr>
                <w:rFonts w:ascii="Calibri" w:eastAsia="Calibri" w:hAnsi="Calibri" w:cs="Calibri"/>
                <w:b/>
                <w:bCs/>
                <w:sz w:val="16"/>
                <w:szCs w:val="16"/>
              </w:rPr>
            </w:pPr>
            <w:r w:rsidRPr="00A556D8">
              <w:rPr>
                <w:rFonts w:ascii="Calibri" w:eastAsia="Calibri" w:hAnsi="Calibri" w:cs="Calibri"/>
                <w:b/>
                <w:bCs/>
                <w:sz w:val="16"/>
                <w:szCs w:val="16"/>
              </w:rPr>
              <w:t>PCC</w:t>
            </w:r>
          </w:p>
        </w:tc>
        <w:tc>
          <w:tcPr>
            <w:tcW w:w="4536" w:type="dxa"/>
            <w:shd w:val="clear" w:color="auto" w:fill="auto"/>
            <w:vAlign w:val="bottom"/>
          </w:tcPr>
          <w:p w14:paraId="48F7596F" w14:textId="77777777" w:rsidR="00313EEE" w:rsidRPr="00A556D8" w:rsidRDefault="00313EEE" w:rsidP="00D7340B">
            <w:pPr>
              <w:spacing w:line="276" w:lineRule="auto"/>
              <w:rPr>
                <w:sz w:val="16"/>
                <w:szCs w:val="16"/>
              </w:rPr>
            </w:pPr>
          </w:p>
        </w:tc>
        <w:tc>
          <w:tcPr>
            <w:tcW w:w="1276" w:type="dxa"/>
          </w:tcPr>
          <w:p w14:paraId="542ECBFE" w14:textId="77777777" w:rsidR="00313EEE" w:rsidRPr="00A556D8" w:rsidRDefault="00313EEE" w:rsidP="00832B5F">
            <w:pPr>
              <w:spacing w:line="276" w:lineRule="auto"/>
              <w:ind w:right="53"/>
              <w:jc w:val="right"/>
              <w:rPr>
                <w:rFonts w:ascii="Calibri" w:eastAsia="Calibri" w:hAnsi="Calibri" w:cs="Calibri"/>
                <w:b/>
                <w:bCs/>
                <w:sz w:val="16"/>
                <w:szCs w:val="16"/>
              </w:rPr>
            </w:pPr>
            <w:r w:rsidRPr="00A556D8">
              <w:rPr>
                <w:rFonts w:ascii="Calibri" w:eastAsia="Calibri" w:hAnsi="Calibri" w:cs="Calibri"/>
                <w:b/>
                <w:bCs/>
                <w:sz w:val="16"/>
                <w:szCs w:val="16"/>
              </w:rPr>
              <w:t>Group</w:t>
            </w:r>
          </w:p>
        </w:tc>
        <w:tc>
          <w:tcPr>
            <w:tcW w:w="1275" w:type="dxa"/>
            <w:shd w:val="clear" w:color="auto" w:fill="auto"/>
          </w:tcPr>
          <w:p w14:paraId="2254B2DB" w14:textId="77777777" w:rsidR="00313EEE" w:rsidRPr="00A556D8" w:rsidRDefault="00313EEE" w:rsidP="00832B5F">
            <w:pPr>
              <w:spacing w:line="276" w:lineRule="auto"/>
              <w:ind w:right="60"/>
              <w:jc w:val="right"/>
              <w:rPr>
                <w:rFonts w:ascii="Calibri" w:eastAsia="Calibri" w:hAnsi="Calibri" w:cs="Calibri"/>
                <w:b/>
                <w:bCs/>
                <w:sz w:val="16"/>
                <w:szCs w:val="16"/>
              </w:rPr>
            </w:pPr>
            <w:r w:rsidRPr="00A556D8">
              <w:rPr>
                <w:rFonts w:ascii="Calibri" w:eastAsia="Calibri" w:hAnsi="Calibri" w:cs="Calibri"/>
                <w:b/>
                <w:bCs/>
                <w:sz w:val="16"/>
                <w:szCs w:val="16"/>
              </w:rPr>
              <w:t>PCC</w:t>
            </w:r>
          </w:p>
        </w:tc>
      </w:tr>
      <w:tr w:rsidR="00313EEE" w:rsidRPr="00A556D8" w14:paraId="1C87CFCA" w14:textId="77777777" w:rsidTr="00AD1243">
        <w:trPr>
          <w:trHeight w:val="311"/>
        </w:trPr>
        <w:tc>
          <w:tcPr>
            <w:tcW w:w="709" w:type="dxa"/>
            <w:tcBorders>
              <w:bottom w:val="single" w:sz="12" w:space="0" w:color="FF3300"/>
            </w:tcBorders>
          </w:tcPr>
          <w:p w14:paraId="088C836F" w14:textId="77777777" w:rsidR="00313EEE" w:rsidRPr="00A556D8" w:rsidRDefault="00313EEE" w:rsidP="00D7340B">
            <w:pPr>
              <w:spacing w:line="276" w:lineRule="auto"/>
              <w:ind w:right="30"/>
              <w:jc w:val="right"/>
              <w:rPr>
                <w:rFonts w:ascii="Calibri" w:eastAsia="Calibri" w:hAnsi="Calibri" w:cs="Calibri"/>
                <w:b/>
                <w:sz w:val="16"/>
                <w:szCs w:val="16"/>
              </w:rPr>
            </w:pPr>
            <w:r w:rsidRPr="00A556D8">
              <w:rPr>
                <w:rFonts w:ascii="Calibri" w:eastAsia="Calibri" w:hAnsi="Calibri" w:cs="Calibri"/>
                <w:b/>
                <w:sz w:val="16"/>
                <w:szCs w:val="16"/>
              </w:rPr>
              <w:t>£</w:t>
            </w:r>
            <w:r w:rsidRPr="00A556D8">
              <w:rPr>
                <w:rFonts w:ascii="Calibri" w:eastAsia="Calibri" w:hAnsi="Calibri" w:cs="Calibri"/>
                <w:b/>
                <w:bCs/>
                <w:sz w:val="16"/>
                <w:szCs w:val="16"/>
              </w:rPr>
              <w:t>’000</w:t>
            </w:r>
          </w:p>
        </w:tc>
        <w:tc>
          <w:tcPr>
            <w:tcW w:w="709" w:type="dxa"/>
            <w:tcBorders>
              <w:bottom w:val="single" w:sz="12" w:space="0" w:color="FF3300"/>
            </w:tcBorders>
            <w:shd w:val="clear" w:color="auto" w:fill="auto"/>
          </w:tcPr>
          <w:p w14:paraId="119AEB88" w14:textId="77777777" w:rsidR="00313EEE" w:rsidRPr="00A556D8" w:rsidRDefault="00313EEE" w:rsidP="00D7340B">
            <w:pPr>
              <w:spacing w:line="276" w:lineRule="auto"/>
              <w:ind w:right="30"/>
              <w:jc w:val="right"/>
              <w:rPr>
                <w:rFonts w:ascii="Calibri" w:eastAsia="Calibri" w:hAnsi="Calibri" w:cs="Calibri"/>
                <w:b/>
                <w:bCs/>
                <w:sz w:val="16"/>
                <w:szCs w:val="16"/>
              </w:rPr>
            </w:pPr>
            <w:r w:rsidRPr="00A556D8">
              <w:rPr>
                <w:rFonts w:ascii="Calibri" w:eastAsia="Calibri" w:hAnsi="Calibri" w:cs="Calibri"/>
                <w:b/>
                <w:bCs/>
                <w:sz w:val="16"/>
                <w:szCs w:val="16"/>
              </w:rPr>
              <w:t>£’000</w:t>
            </w:r>
          </w:p>
        </w:tc>
        <w:tc>
          <w:tcPr>
            <w:tcW w:w="4536" w:type="dxa"/>
            <w:tcBorders>
              <w:bottom w:val="single" w:sz="12" w:space="0" w:color="FF3300"/>
            </w:tcBorders>
            <w:shd w:val="clear" w:color="auto" w:fill="auto"/>
          </w:tcPr>
          <w:p w14:paraId="7F4A6857" w14:textId="77777777" w:rsidR="00313EEE" w:rsidRPr="00A556D8" w:rsidRDefault="00313EEE" w:rsidP="00D7340B">
            <w:pPr>
              <w:spacing w:line="276" w:lineRule="auto"/>
              <w:rPr>
                <w:sz w:val="24"/>
                <w:szCs w:val="24"/>
              </w:rPr>
            </w:pPr>
          </w:p>
        </w:tc>
        <w:tc>
          <w:tcPr>
            <w:tcW w:w="1276" w:type="dxa"/>
            <w:tcBorders>
              <w:bottom w:val="single" w:sz="12" w:space="0" w:color="FF3300"/>
            </w:tcBorders>
          </w:tcPr>
          <w:p w14:paraId="6491CAB0" w14:textId="77777777" w:rsidR="00313EEE" w:rsidRPr="00A556D8" w:rsidRDefault="00313EEE" w:rsidP="00832B5F">
            <w:pPr>
              <w:spacing w:line="276" w:lineRule="auto"/>
              <w:ind w:right="53"/>
              <w:jc w:val="right"/>
              <w:rPr>
                <w:rFonts w:ascii="Calibri" w:eastAsia="Calibri" w:hAnsi="Calibri" w:cs="Calibri"/>
                <w:b/>
                <w:sz w:val="16"/>
                <w:szCs w:val="16"/>
              </w:rPr>
            </w:pPr>
            <w:r w:rsidRPr="00A556D8">
              <w:rPr>
                <w:rFonts w:ascii="Calibri" w:eastAsia="Calibri" w:hAnsi="Calibri" w:cs="Calibri"/>
                <w:b/>
                <w:sz w:val="16"/>
                <w:szCs w:val="16"/>
              </w:rPr>
              <w:t>£</w:t>
            </w:r>
            <w:r w:rsidRPr="00A556D8">
              <w:rPr>
                <w:rFonts w:ascii="Calibri" w:eastAsia="Calibri" w:hAnsi="Calibri" w:cs="Calibri"/>
                <w:b/>
                <w:bCs/>
                <w:sz w:val="16"/>
                <w:szCs w:val="16"/>
              </w:rPr>
              <w:t>’000</w:t>
            </w:r>
          </w:p>
        </w:tc>
        <w:tc>
          <w:tcPr>
            <w:tcW w:w="1275" w:type="dxa"/>
            <w:tcBorders>
              <w:bottom w:val="single" w:sz="12" w:space="0" w:color="FF3300"/>
            </w:tcBorders>
            <w:shd w:val="clear" w:color="auto" w:fill="auto"/>
          </w:tcPr>
          <w:p w14:paraId="4819B028" w14:textId="77777777" w:rsidR="00313EEE" w:rsidRPr="00A556D8" w:rsidRDefault="00313EEE" w:rsidP="00832B5F">
            <w:pPr>
              <w:spacing w:line="276" w:lineRule="auto"/>
              <w:ind w:right="60"/>
              <w:jc w:val="right"/>
              <w:rPr>
                <w:sz w:val="20"/>
                <w:szCs w:val="20"/>
              </w:rPr>
            </w:pPr>
            <w:r w:rsidRPr="00A556D8">
              <w:rPr>
                <w:rFonts w:ascii="Calibri" w:eastAsia="Calibri" w:hAnsi="Calibri" w:cs="Calibri"/>
                <w:b/>
                <w:sz w:val="16"/>
                <w:szCs w:val="16"/>
              </w:rPr>
              <w:t>£</w:t>
            </w:r>
            <w:r w:rsidRPr="00A556D8">
              <w:rPr>
                <w:rFonts w:ascii="Calibri" w:eastAsia="Calibri" w:hAnsi="Calibri" w:cs="Calibri"/>
                <w:b/>
                <w:bCs/>
                <w:sz w:val="16"/>
                <w:szCs w:val="16"/>
              </w:rPr>
              <w:t>’000</w:t>
            </w:r>
          </w:p>
        </w:tc>
      </w:tr>
      <w:tr w:rsidR="003212FE" w:rsidRPr="00A556D8" w14:paraId="1C8A82B5" w14:textId="77777777" w:rsidTr="00AD1243">
        <w:trPr>
          <w:trHeight w:val="268"/>
        </w:trPr>
        <w:tc>
          <w:tcPr>
            <w:tcW w:w="709" w:type="dxa"/>
            <w:tcBorders>
              <w:top w:val="single" w:sz="12" w:space="0" w:color="FF3300"/>
            </w:tcBorders>
            <w:vAlign w:val="center"/>
          </w:tcPr>
          <w:p w14:paraId="213B4962" w14:textId="15FF48DB" w:rsidR="003212FE" w:rsidRPr="00E35CD6" w:rsidRDefault="003212FE" w:rsidP="003212FE">
            <w:pPr>
              <w:spacing w:line="276" w:lineRule="auto"/>
              <w:ind w:right="53"/>
              <w:jc w:val="right"/>
              <w:rPr>
                <w:rFonts w:ascii="Calibri Light" w:eastAsia="Calibri Light" w:hAnsi="Calibri Light" w:cs="Calibri Light"/>
                <w:sz w:val="16"/>
                <w:szCs w:val="16"/>
              </w:rPr>
            </w:pPr>
            <w:r w:rsidRPr="00670C7F">
              <w:rPr>
                <w:rFonts w:ascii="Calibri Light" w:eastAsia="Calibri Light" w:hAnsi="Calibri Light" w:cs="Calibri Light"/>
                <w:sz w:val="16"/>
                <w:szCs w:val="16"/>
              </w:rPr>
              <w:t>98</w:t>
            </w:r>
          </w:p>
        </w:tc>
        <w:tc>
          <w:tcPr>
            <w:tcW w:w="709" w:type="dxa"/>
            <w:tcBorders>
              <w:top w:val="single" w:sz="12" w:space="0" w:color="FF3300"/>
            </w:tcBorders>
            <w:shd w:val="clear" w:color="auto" w:fill="auto"/>
            <w:vAlign w:val="center"/>
          </w:tcPr>
          <w:p w14:paraId="7A7AF5A3" w14:textId="338DD131" w:rsidR="003212FE" w:rsidRPr="00E35CD6" w:rsidRDefault="003212FE" w:rsidP="003212FE">
            <w:pPr>
              <w:spacing w:line="276" w:lineRule="auto"/>
              <w:ind w:right="60"/>
              <w:jc w:val="right"/>
              <w:rPr>
                <w:rFonts w:ascii="Calibri Light" w:eastAsia="Calibri Light" w:hAnsi="Calibri Light" w:cs="Calibri Light"/>
                <w:sz w:val="16"/>
                <w:szCs w:val="16"/>
              </w:rPr>
            </w:pPr>
            <w:r w:rsidRPr="00670C7F">
              <w:rPr>
                <w:rFonts w:ascii="Calibri Light" w:eastAsia="Calibri Light" w:hAnsi="Calibri Light" w:cs="Calibri Light"/>
                <w:sz w:val="16"/>
                <w:szCs w:val="16"/>
              </w:rPr>
              <w:t>70</w:t>
            </w:r>
          </w:p>
        </w:tc>
        <w:tc>
          <w:tcPr>
            <w:tcW w:w="4536" w:type="dxa"/>
            <w:tcBorders>
              <w:top w:val="single" w:sz="12" w:space="0" w:color="FF3300"/>
            </w:tcBorders>
            <w:shd w:val="clear" w:color="auto" w:fill="auto"/>
            <w:vAlign w:val="center"/>
          </w:tcPr>
          <w:p w14:paraId="5A2E6187" w14:textId="77777777" w:rsidR="003212FE" w:rsidRPr="00A556D8" w:rsidRDefault="003212FE" w:rsidP="003212FE">
            <w:pPr>
              <w:spacing w:line="276" w:lineRule="auto"/>
              <w:ind w:left="110"/>
              <w:rPr>
                <w:sz w:val="20"/>
                <w:szCs w:val="20"/>
              </w:rPr>
            </w:pPr>
            <w:r w:rsidRPr="00A556D8">
              <w:rPr>
                <w:rFonts w:ascii="Calibri Light" w:eastAsia="Calibri Light" w:hAnsi="Calibri Light" w:cs="Calibri Light"/>
                <w:sz w:val="16"/>
                <w:szCs w:val="16"/>
              </w:rPr>
              <w:t xml:space="preserve">Fees payable </w:t>
            </w:r>
            <w:proofErr w:type="gramStart"/>
            <w:r w:rsidRPr="00A556D8">
              <w:rPr>
                <w:rFonts w:ascii="Calibri Light" w:eastAsia="Calibri Light" w:hAnsi="Calibri Light" w:cs="Calibri Light"/>
                <w:sz w:val="16"/>
                <w:szCs w:val="16"/>
              </w:rPr>
              <w:t>with regard to</w:t>
            </w:r>
            <w:proofErr w:type="gramEnd"/>
            <w:r w:rsidRPr="00A556D8">
              <w:rPr>
                <w:rFonts w:ascii="Calibri Light" w:eastAsia="Calibri Light" w:hAnsi="Calibri Light" w:cs="Calibri Light"/>
                <w:sz w:val="16"/>
                <w:szCs w:val="16"/>
              </w:rPr>
              <w:t xml:space="preserve"> external audit services carried out by the appointed auditor for the year</w:t>
            </w:r>
          </w:p>
        </w:tc>
        <w:tc>
          <w:tcPr>
            <w:tcW w:w="1276" w:type="dxa"/>
            <w:tcBorders>
              <w:top w:val="single" w:sz="12" w:space="0" w:color="FF3300"/>
            </w:tcBorders>
            <w:vAlign w:val="center"/>
          </w:tcPr>
          <w:p w14:paraId="406066DD" w14:textId="20BB203D" w:rsidR="003212FE" w:rsidRPr="00DC4FB5" w:rsidRDefault="00DC4FB5" w:rsidP="003212FE">
            <w:pPr>
              <w:spacing w:line="276" w:lineRule="auto"/>
              <w:ind w:right="53"/>
              <w:jc w:val="right"/>
              <w:rPr>
                <w:rFonts w:ascii="Calibri Light" w:eastAsia="Calibri Light" w:hAnsi="Calibri Light" w:cs="Calibri Light"/>
                <w:sz w:val="16"/>
                <w:szCs w:val="16"/>
              </w:rPr>
            </w:pPr>
            <w:r w:rsidRPr="00DC4FB5">
              <w:rPr>
                <w:rFonts w:ascii="Calibri Light" w:eastAsia="Calibri Light" w:hAnsi="Calibri Light" w:cs="Calibri Light"/>
                <w:sz w:val="16"/>
                <w:szCs w:val="16"/>
              </w:rPr>
              <w:t>224</w:t>
            </w:r>
          </w:p>
        </w:tc>
        <w:tc>
          <w:tcPr>
            <w:tcW w:w="1275" w:type="dxa"/>
            <w:tcBorders>
              <w:top w:val="single" w:sz="12" w:space="0" w:color="FF3300"/>
            </w:tcBorders>
            <w:shd w:val="clear" w:color="auto" w:fill="auto"/>
            <w:vAlign w:val="center"/>
          </w:tcPr>
          <w:p w14:paraId="4D56F890" w14:textId="1B13ED58" w:rsidR="003212FE" w:rsidRPr="00DC4FB5" w:rsidRDefault="00DC4FB5" w:rsidP="003212FE">
            <w:pPr>
              <w:spacing w:line="276" w:lineRule="auto"/>
              <w:ind w:right="60"/>
              <w:jc w:val="right"/>
              <w:rPr>
                <w:rFonts w:ascii="Calibri Light" w:eastAsia="Calibri Light" w:hAnsi="Calibri Light" w:cs="Calibri Light"/>
                <w:sz w:val="16"/>
                <w:szCs w:val="16"/>
              </w:rPr>
            </w:pPr>
            <w:r w:rsidRPr="00DC4FB5">
              <w:rPr>
                <w:rFonts w:ascii="Calibri Light" w:eastAsia="Calibri Light" w:hAnsi="Calibri Light" w:cs="Calibri Light"/>
                <w:sz w:val="16"/>
                <w:szCs w:val="16"/>
              </w:rPr>
              <w:t>147</w:t>
            </w:r>
          </w:p>
        </w:tc>
      </w:tr>
      <w:tr w:rsidR="003212FE" w:rsidRPr="00A556D8" w14:paraId="2AE52AE5" w14:textId="77777777" w:rsidTr="00AD1243">
        <w:trPr>
          <w:trHeight w:val="268"/>
        </w:trPr>
        <w:tc>
          <w:tcPr>
            <w:tcW w:w="709" w:type="dxa"/>
            <w:shd w:val="clear" w:color="auto" w:fill="F9E1DF"/>
            <w:vAlign w:val="center"/>
          </w:tcPr>
          <w:p w14:paraId="08C51DCB" w14:textId="0A08F20D" w:rsidR="003212FE" w:rsidRPr="009C5DEB" w:rsidRDefault="003212FE" w:rsidP="003212FE">
            <w:pPr>
              <w:spacing w:line="276" w:lineRule="auto"/>
              <w:ind w:right="53"/>
              <w:jc w:val="right"/>
              <w:rPr>
                <w:rFonts w:ascii="Calibri Light" w:eastAsia="Calibri Light" w:hAnsi="Calibri Light" w:cs="Calibri Light"/>
                <w:sz w:val="16"/>
                <w:szCs w:val="16"/>
              </w:rPr>
            </w:pPr>
            <w:r>
              <w:rPr>
                <w:rFonts w:ascii="Calibri Light" w:eastAsia="Calibri Light" w:hAnsi="Calibri Light" w:cs="Calibri Light"/>
                <w:sz w:val="16"/>
                <w:szCs w:val="16"/>
              </w:rPr>
              <w:t>(6)</w:t>
            </w:r>
          </w:p>
        </w:tc>
        <w:tc>
          <w:tcPr>
            <w:tcW w:w="709" w:type="dxa"/>
            <w:shd w:val="clear" w:color="auto" w:fill="F9E1DF"/>
            <w:vAlign w:val="center"/>
          </w:tcPr>
          <w:p w14:paraId="0D14A587" w14:textId="26F6F7FA" w:rsidR="003212FE" w:rsidRPr="009C5DEB" w:rsidRDefault="003212FE" w:rsidP="003212FE">
            <w:pPr>
              <w:spacing w:line="276" w:lineRule="auto"/>
              <w:ind w:right="60"/>
              <w:jc w:val="right"/>
              <w:rPr>
                <w:rFonts w:ascii="Calibri Light" w:eastAsia="Calibri Light" w:hAnsi="Calibri Light" w:cs="Calibri Light"/>
                <w:sz w:val="16"/>
                <w:szCs w:val="16"/>
              </w:rPr>
            </w:pPr>
            <w:r w:rsidRPr="00670C7F">
              <w:rPr>
                <w:rFonts w:ascii="Calibri Light" w:eastAsia="Calibri Light" w:hAnsi="Calibri Light" w:cs="Calibri Light"/>
                <w:sz w:val="16"/>
                <w:szCs w:val="16"/>
              </w:rPr>
              <w:t>(5)</w:t>
            </w:r>
          </w:p>
        </w:tc>
        <w:tc>
          <w:tcPr>
            <w:tcW w:w="4536" w:type="dxa"/>
            <w:shd w:val="clear" w:color="auto" w:fill="F9E1DF"/>
            <w:vAlign w:val="center"/>
          </w:tcPr>
          <w:p w14:paraId="6C1EE908" w14:textId="77777777" w:rsidR="003212FE" w:rsidRPr="00A556D8" w:rsidRDefault="003212FE" w:rsidP="003212FE">
            <w:pPr>
              <w:spacing w:line="276" w:lineRule="auto"/>
              <w:ind w:left="110"/>
              <w:rPr>
                <w:sz w:val="20"/>
                <w:szCs w:val="20"/>
              </w:rPr>
            </w:pPr>
            <w:r w:rsidRPr="00A556D8">
              <w:rPr>
                <w:rFonts w:ascii="Calibri Light" w:eastAsia="Calibri Light" w:hAnsi="Calibri Light" w:cs="Calibri Light"/>
                <w:sz w:val="16"/>
                <w:szCs w:val="16"/>
              </w:rPr>
              <w:t>Fees due relating to prior years</w:t>
            </w:r>
          </w:p>
        </w:tc>
        <w:tc>
          <w:tcPr>
            <w:tcW w:w="1276" w:type="dxa"/>
            <w:shd w:val="clear" w:color="auto" w:fill="F9E1DF"/>
            <w:vAlign w:val="center"/>
          </w:tcPr>
          <w:p w14:paraId="78DED290" w14:textId="7E5390BA" w:rsidR="003212FE" w:rsidRPr="003212FE" w:rsidRDefault="00DC4FB5" w:rsidP="003212FE">
            <w:pPr>
              <w:spacing w:line="276" w:lineRule="auto"/>
              <w:ind w:right="53"/>
              <w:jc w:val="right"/>
              <w:rPr>
                <w:rFonts w:ascii="Calibri Light" w:eastAsia="Calibri Light" w:hAnsi="Calibri Light" w:cs="Calibri Light"/>
                <w:sz w:val="16"/>
                <w:szCs w:val="16"/>
                <w:highlight w:val="yellow"/>
              </w:rPr>
            </w:pPr>
            <w:r w:rsidRPr="00DC4FB5">
              <w:rPr>
                <w:rFonts w:ascii="Calibri Light" w:eastAsia="Calibri Light" w:hAnsi="Calibri Light" w:cs="Calibri Light"/>
                <w:sz w:val="16"/>
                <w:szCs w:val="16"/>
              </w:rPr>
              <w:t>5</w:t>
            </w:r>
          </w:p>
        </w:tc>
        <w:tc>
          <w:tcPr>
            <w:tcW w:w="1275" w:type="dxa"/>
            <w:shd w:val="clear" w:color="auto" w:fill="F9E1DF"/>
            <w:vAlign w:val="center"/>
          </w:tcPr>
          <w:p w14:paraId="1740C57E" w14:textId="152F6D89" w:rsidR="003212FE" w:rsidRPr="003212FE" w:rsidRDefault="00DC4FB5" w:rsidP="003212FE">
            <w:pPr>
              <w:spacing w:line="276" w:lineRule="auto"/>
              <w:ind w:right="60"/>
              <w:jc w:val="right"/>
              <w:rPr>
                <w:rFonts w:ascii="Calibri Light" w:eastAsia="Calibri Light" w:hAnsi="Calibri Light" w:cs="Calibri Light"/>
                <w:sz w:val="16"/>
                <w:szCs w:val="16"/>
                <w:highlight w:val="yellow"/>
              </w:rPr>
            </w:pPr>
            <w:r w:rsidRPr="00DC4FB5">
              <w:rPr>
                <w:rFonts w:ascii="Calibri Light" w:eastAsia="Calibri Light" w:hAnsi="Calibri Light" w:cs="Calibri Light"/>
                <w:sz w:val="16"/>
                <w:szCs w:val="16"/>
              </w:rPr>
              <w:t>-</w:t>
            </w:r>
          </w:p>
        </w:tc>
      </w:tr>
      <w:tr w:rsidR="003212FE" w:rsidRPr="00A556D8" w14:paraId="398E4E13" w14:textId="77777777" w:rsidTr="00AD1243">
        <w:trPr>
          <w:trHeight w:val="268"/>
        </w:trPr>
        <w:tc>
          <w:tcPr>
            <w:tcW w:w="709" w:type="dxa"/>
            <w:tcBorders>
              <w:bottom w:val="single" w:sz="12" w:space="0" w:color="FF0000"/>
            </w:tcBorders>
            <w:shd w:val="clear" w:color="auto" w:fill="auto"/>
            <w:vAlign w:val="center"/>
          </w:tcPr>
          <w:p w14:paraId="34AB6EE8" w14:textId="24CD5AE7" w:rsidR="003212FE" w:rsidRPr="009C5DEB" w:rsidRDefault="003212FE" w:rsidP="003212FE">
            <w:pPr>
              <w:spacing w:line="276" w:lineRule="auto"/>
              <w:ind w:right="53"/>
              <w:jc w:val="right"/>
              <w:rPr>
                <w:rFonts w:ascii="Calibri Light" w:eastAsia="Calibri Light" w:hAnsi="Calibri Light" w:cs="Calibri Light"/>
                <w:sz w:val="16"/>
                <w:szCs w:val="16"/>
              </w:rPr>
            </w:pPr>
            <w:r>
              <w:rPr>
                <w:rFonts w:ascii="Calibri Light" w:eastAsia="Calibri Light" w:hAnsi="Calibri Light" w:cs="Calibri Light"/>
                <w:sz w:val="16"/>
                <w:szCs w:val="16"/>
              </w:rPr>
              <w:t>(24)</w:t>
            </w:r>
          </w:p>
        </w:tc>
        <w:tc>
          <w:tcPr>
            <w:tcW w:w="709" w:type="dxa"/>
            <w:tcBorders>
              <w:bottom w:val="single" w:sz="12" w:space="0" w:color="FF0000"/>
            </w:tcBorders>
            <w:shd w:val="clear" w:color="auto" w:fill="auto"/>
            <w:vAlign w:val="center"/>
          </w:tcPr>
          <w:p w14:paraId="2FCA7A59" w14:textId="2B1967AC" w:rsidR="003212FE" w:rsidRPr="009C5DEB" w:rsidRDefault="003212FE" w:rsidP="003212FE">
            <w:pPr>
              <w:spacing w:line="276" w:lineRule="auto"/>
              <w:ind w:right="60"/>
              <w:jc w:val="right"/>
              <w:rPr>
                <w:rFonts w:ascii="Calibri Light" w:eastAsia="Calibri Light" w:hAnsi="Calibri Light" w:cs="Calibri Light"/>
                <w:sz w:val="16"/>
                <w:szCs w:val="16"/>
              </w:rPr>
            </w:pPr>
            <w:r>
              <w:rPr>
                <w:rFonts w:ascii="Calibri Light" w:eastAsia="Calibri Light" w:hAnsi="Calibri Light" w:cs="Calibri Light"/>
                <w:sz w:val="16"/>
                <w:szCs w:val="16"/>
              </w:rPr>
              <w:t>(16)</w:t>
            </w:r>
          </w:p>
        </w:tc>
        <w:tc>
          <w:tcPr>
            <w:tcW w:w="4536" w:type="dxa"/>
            <w:tcBorders>
              <w:bottom w:val="single" w:sz="12" w:space="0" w:color="FF0000"/>
            </w:tcBorders>
            <w:shd w:val="clear" w:color="auto" w:fill="auto"/>
            <w:vAlign w:val="center"/>
          </w:tcPr>
          <w:p w14:paraId="05C4676D" w14:textId="77777777" w:rsidR="003212FE" w:rsidRPr="00A556D8" w:rsidRDefault="003212FE"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Redmond review audit fees grant</w:t>
            </w:r>
          </w:p>
        </w:tc>
        <w:tc>
          <w:tcPr>
            <w:tcW w:w="1276" w:type="dxa"/>
            <w:tcBorders>
              <w:bottom w:val="single" w:sz="12" w:space="0" w:color="FF0000"/>
            </w:tcBorders>
            <w:shd w:val="clear" w:color="auto" w:fill="auto"/>
            <w:vAlign w:val="center"/>
          </w:tcPr>
          <w:p w14:paraId="5AC071D3" w14:textId="160F1C03" w:rsidR="003212FE" w:rsidRPr="00DC4FB5" w:rsidRDefault="003212FE" w:rsidP="003212FE">
            <w:pPr>
              <w:spacing w:line="276" w:lineRule="auto"/>
              <w:ind w:right="53"/>
              <w:jc w:val="right"/>
              <w:rPr>
                <w:rFonts w:ascii="Calibri Light" w:eastAsia="Calibri Light" w:hAnsi="Calibri Light" w:cs="Calibri Light"/>
                <w:sz w:val="16"/>
                <w:szCs w:val="16"/>
              </w:rPr>
            </w:pPr>
            <w:r w:rsidRPr="00DC4FB5">
              <w:rPr>
                <w:rFonts w:ascii="Calibri Light" w:eastAsia="Calibri Light" w:hAnsi="Calibri Light" w:cs="Calibri Light"/>
                <w:sz w:val="16"/>
                <w:szCs w:val="16"/>
              </w:rPr>
              <w:t>(2</w:t>
            </w:r>
            <w:r w:rsidR="00DC4FB5" w:rsidRPr="00DC4FB5">
              <w:rPr>
                <w:rFonts w:ascii="Calibri Light" w:eastAsia="Calibri Light" w:hAnsi="Calibri Light" w:cs="Calibri Light"/>
                <w:sz w:val="16"/>
                <w:szCs w:val="16"/>
              </w:rPr>
              <w:t>3</w:t>
            </w:r>
            <w:r w:rsidRPr="00DC4FB5">
              <w:rPr>
                <w:rFonts w:ascii="Calibri Light" w:eastAsia="Calibri Light" w:hAnsi="Calibri Light" w:cs="Calibri Light"/>
                <w:sz w:val="16"/>
                <w:szCs w:val="16"/>
              </w:rPr>
              <w:t>)</w:t>
            </w:r>
          </w:p>
        </w:tc>
        <w:tc>
          <w:tcPr>
            <w:tcW w:w="1275" w:type="dxa"/>
            <w:tcBorders>
              <w:bottom w:val="single" w:sz="12" w:space="0" w:color="FF0000"/>
            </w:tcBorders>
            <w:shd w:val="clear" w:color="auto" w:fill="auto"/>
            <w:vAlign w:val="center"/>
          </w:tcPr>
          <w:p w14:paraId="23DB9275" w14:textId="42639BD6" w:rsidR="003212FE" w:rsidRPr="00DC4FB5" w:rsidRDefault="003212FE" w:rsidP="003212FE">
            <w:pPr>
              <w:spacing w:line="276" w:lineRule="auto"/>
              <w:ind w:right="60"/>
              <w:jc w:val="right"/>
              <w:rPr>
                <w:rFonts w:ascii="Calibri Light" w:eastAsia="Calibri Light" w:hAnsi="Calibri Light" w:cs="Calibri Light"/>
                <w:sz w:val="16"/>
                <w:szCs w:val="16"/>
              </w:rPr>
            </w:pPr>
            <w:r w:rsidRPr="00DC4FB5">
              <w:rPr>
                <w:rFonts w:ascii="Calibri Light" w:eastAsia="Calibri Light" w:hAnsi="Calibri Light" w:cs="Calibri Light"/>
                <w:sz w:val="16"/>
                <w:szCs w:val="16"/>
              </w:rPr>
              <w:t>(1</w:t>
            </w:r>
            <w:r w:rsidR="00DC4FB5" w:rsidRPr="00DC4FB5">
              <w:rPr>
                <w:rFonts w:ascii="Calibri Light" w:eastAsia="Calibri Light" w:hAnsi="Calibri Light" w:cs="Calibri Light"/>
                <w:sz w:val="16"/>
                <w:szCs w:val="16"/>
              </w:rPr>
              <w:t>5</w:t>
            </w:r>
            <w:r w:rsidRPr="00DC4FB5">
              <w:rPr>
                <w:rFonts w:ascii="Calibri Light" w:eastAsia="Calibri Light" w:hAnsi="Calibri Light" w:cs="Calibri Light"/>
                <w:sz w:val="16"/>
                <w:szCs w:val="16"/>
              </w:rPr>
              <w:t>)</w:t>
            </w:r>
          </w:p>
        </w:tc>
      </w:tr>
      <w:tr w:rsidR="003212FE" w:rsidRPr="00A556D8" w14:paraId="2FBEBE63" w14:textId="77777777" w:rsidTr="00AD1243">
        <w:trPr>
          <w:trHeight w:val="268"/>
        </w:trPr>
        <w:tc>
          <w:tcPr>
            <w:tcW w:w="709" w:type="dxa"/>
            <w:tcBorders>
              <w:top w:val="single" w:sz="12" w:space="0" w:color="FF0000"/>
              <w:bottom w:val="single" w:sz="12" w:space="0" w:color="FF3300"/>
            </w:tcBorders>
            <w:shd w:val="clear" w:color="auto" w:fill="F9E1DF"/>
            <w:vAlign w:val="center"/>
          </w:tcPr>
          <w:p w14:paraId="2355F1E4" w14:textId="21186C48" w:rsidR="003212FE" w:rsidRPr="009C5DEB" w:rsidRDefault="003212FE" w:rsidP="003212FE">
            <w:pPr>
              <w:spacing w:line="276" w:lineRule="auto"/>
              <w:ind w:right="53"/>
              <w:jc w:val="right"/>
              <w:rPr>
                <w:rFonts w:ascii="Calibri Light" w:eastAsia="Calibri Light" w:hAnsi="Calibri Light" w:cs="Calibri Light"/>
                <w:b/>
                <w:sz w:val="16"/>
                <w:szCs w:val="16"/>
              </w:rPr>
            </w:pPr>
            <w:r>
              <w:rPr>
                <w:rFonts w:ascii="Calibri Light" w:eastAsia="Calibri Light" w:hAnsi="Calibri Light" w:cs="Calibri Light"/>
                <w:b/>
                <w:sz w:val="16"/>
                <w:szCs w:val="16"/>
              </w:rPr>
              <w:t>68</w:t>
            </w:r>
          </w:p>
        </w:tc>
        <w:tc>
          <w:tcPr>
            <w:tcW w:w="709" w:type="dxa"/>
            <w:tcBorders>
              <w:top w:val="single" w:sz="12" w:space="0" w:color="FF0000"/>
              <w:bottom w:val="single" w:sz="12" w:space="0" w:color="FF3300"/>
            </w:tcBorders>
            <w:shd w:val="clear" w:color="auto" w:fill="F9E1DF"/>
            <w:vAlign w:val="center"/>
          </w:tcPr>
          <w:p w14:paraId="332D7A24" w14:textId="079D0818" w:rsidR="003212FE" w:rsidRPr="009C5DEB" w:rsidRDefault="003212FE" w:rsidP="003212FE">
            <w:pPr>
              <w:spacing w:line="276" w:lineRule="auto"/>
              <w:ind w:right="60"/>
              <w:jc w:val="right"/>
              <w:rPr>
                <w:rFonts w:ascii="Calibri Light" w:eastAsia="Calibri Light" w:hAnsi="Calibri Light" w:cs="Calibri Light"/>
                <w:b/>
                <w:sz w:val="16"/>
                <w:szCs w:val="16"/>
              </w:rPr>
            </w:pPr>
            <w:r>
              <w:rPr>
                <w:rFonts w:ascii="Calibri Light" w:eastAsia="Calibri Light" w:hAnsi="Calibri Light" w:cs="Calibri Light"/>
                <w:b/>
                <w:sz w:val="16"/>
                <w:szCs w:val="16"/>
              </w:rPr>
              <w:t>49</w:t>
            </w:r>
          </w:p>
        </w:tc>
        <w:tc>
          <w:tcPr>
            <w:tcW w:w="4536" w:type="dxa"/>
            <w:tcBorders>
              <w:top w:val="single" w:sz="12" w:space="0" w:color="FF0000"/>
              <w:bottom w:val="single" w:sz="12" w:space="0" w:color="FF3300"/>
            </w:tcBorders>
            <w:shd w:val="clear" w:color="auto" w:fill="F9E1DF"/>
            <w:vAlign w:val="center"/>
          </w:tcPr>
          <w:p w14:paraId="72B38766" w14:textId="77777777" w:rsidR="003212FE" w:rsidRPr="00A556D8" w:rsidRDefault="003212FE" w:rsidP="003212FE">
            <w:pPr>
              <w:spacing w:line="276" w:lineRule="auto"/>
              <w:ind w:left="110"/>
              <w:rPr>
                <w:b/>
                <w:sz w:val="20"/>
                <w:szCs w:val="20"/>
              </w:rPr>
            </w:pPr>
          </w:p>
        </w:tc>
        <w:tc>
          <w:tcPr>
            <w:tcW w:w="1276" w:type="dxa"/>
            <w:tcBorders>
              <w:top w:val="single" w:sz="12" w:space="0" w:color="FF0000"/>
              <w:bottom w:val="single" w:sz="12" w:space="0" w:color="FF3300"/>
            </w:tcBorders>
            <w:shd w:val="clear" w:color="auto" w:fill="F9E1DF"/>
            <w:vAlign w:val="center"/>
          </w:tcPr>
          <w:p w14:paraId="6C5E4977" w14:textId="13EB0481" w:rsidR="003212FE" w:rsidRPr="003212FE" w:rsidRDefault="00DC4FB5" w:rsidP="003212FE">
            <w:pPr>
              <w:spacing w:line="276" w:lineRule="auto"/>
              <w:ind w:right="53"/>
              <w:jc w:val="right"/>
              <w:rPr>
                <w:rFonts w:ascii="Calibri Light" w:eastAsia="Calibri Light" w:hAnsi="Calibri Light" w:cs="Calibri Light"/>
                <w:b/>
                <w:sz w:val="16"/>
                <w:szCs w:val="16"/>
                <w:highlight w:val="yellow"/>
              </w:rPr>
            </w:pPr>
            <w:r w:rsidRPr="00DC4FB5">
              <w:rPr>
                <w:rFonts w:ascii="Calibri Light" w:eastAsia="Calibri Light" w:hAnsi="Calibri Light" w:cs="Calibri Light"/>
                <w:b/>
                <w:sz w:val="16"/>
                <w:szCs w:val="16"/>
              </w:rPr>
              <w:t>206</w:t>
            </w:r>
          </w:p>
        </w:tc>
        <w:tc>
          <w:tcPr>
            <w:tcW w:w="1275" w:type="dxa"/>
            <w:tcBorders>
              <w:top w:val="single" w:sz="12" w:space="0" w:color="FF0000"/>
              <w:bottom w:val="single" w:sz="12" w:space="0" w:color="FF3300"/>
            </w:tcBorders>
            <w:shd w:val="clear" w:color="auto" w:fill="F9E1DF"/>
            <w:vAlign w:val="center"/>
          </w:tcPr>
          <w:p w14:paraId="78354C58" w14:textId="5CB9EBA2" w:rsidR="003212FE" w:rsidRPr="003212FE" w:rsidRDefault="00DC4FB5" w:rsidP="003212FE">
            <w:pPr>
              <w:spacing w:line="276" w:lineRule="auto"/>
              <w:ind w:right="60"/>
              <w:jc w:val="right"/>
              <w:rPr>
                <w:rFonts w:ascii="Calibri Light" w:eastAsia="Calibri Light" w:hAnsi="Calibri Light" w:cs="Calibri Light"/>
                <w:b/>
                <w:sz w:val="16"/>
                <w:szCs w:val="16"/>
                <w:highlight w:val="yellow"/>
              </w:rPr>
            </w:pPr>
            <w:r w:rsidRPr="00DC4FB5">
              <w:rPr>
                <w:rFonts w:ascii="Calibri Light" w:eastAsia="Calibri Light" w:hAnsi="Calibri Light" w:cs="Calibri Light"/>
                <w:b/>
                <w:sz w:val="16"/>
                <w:szCs w:val="16"/>
              </w:rPr>
              <w:t>132</w:t>
            </w:r>
          </w:p>
        </w:tc>
      </w:tr>
    </w:tbl>
    <w:p w14:paraId="439A9D87" w14:textId="77777777" w:rsidR="0037477C" w:rsidRDefault="0037477C">
      <w:pPr>
        <w:spacing w:line="200" w:lineRule="exact"/>
        <w:rPr>
          <w:sz w:val="20"/>
          <w:szCs w:val="20"/>
        </w:rPr>
      </w:pPr>
    </w:p>
    <w:p w14:paraId="1D9A1B69" w14:textId="77777777" w:rsidR="0037477C" w:rsidRDefault="0037477C">
      <w:pPr>
        <w:spacing w:line="260" w:lineRule="exact"/>
        <w:rPr>
          <w:sz w:val="20"/>
          <w:szCs w:val="20"/>
        </w:rPr>
      </w:pPr>
    </w:p>
    <w:p w14:paraId="3C1A5D0B" w14:textId="77777777" w:rsidR="0037477C" w:rsidRDefault="0037477C">
      <w:pPr>
        <w:spacing w:line="1" w:lineRule="exact"/>
        <w:rPr>
          <w:sz w:val="1"/>
          <w:szCs w:val="1"/>
        </w:rPr>
      </w:pPr>
    </w:p>
    <w:p w14:paraId="5A7036ED" w14:textId="77777777" w:rsidR="0037477C" w:rsidRDefault="0037477C">
      <w:pPr>
        <w:spacing w:line="20" w:lineRule="exact"/>
        <w:rPr>
          <w:sz w:val="20"/>
          <w:szCs w:val="20"/>
        </w:rPr>
      </w:pPr>
    </w:p>
    <w:p w14:paraId="1DF80A53" w14:textId="77777777" w:rsidR="0037477C" w:rsidRDefault="0037477C">
      <w:pPr>
        <w:spacing w:line="200" w:lineRule="exact"/>
        <w:rPr>
          <w:sz w:val="20"/>
          <w:szCs w:val="20"/>
        </w:rPr>
      </w:pPr>
    </w:p>
    <w:p w14:paraId="4FB0DF07" w14:textId="77777777" w:rsidR="0037477C" w:rsidRDefault="0037477C">
      <w:pPr>
        <w:spacing w:line="200" w:lineRule="exact"/>
        <w:rPr>
          <w:sz w:val="20"/>
          <w:szCs w:val="20"/>
        </w:rPr>
      </w:pPr>
    </w:p>
    <w:p w14:paraId="4F68F751" w14:textId="77777777" w:rsidR="0037477C" w:rsidRDefault="0037477C">
      <w:pPr>
        <w:spacing w:line="200" w:lineRule="exact"/>
        <w:rPr>
          <w:sz w:val="20"/>
          <w:szCs w:val="20"/>
        </w:rPr>
      </w:pPr>
    </w:p>
    <w:p w14:paraId="08E4CE39" w14:textId="77777777" w:rsidR="0037477C" w:rsidRDefault="0037477C">
      <w:pPr>
        <w:spacing w:line="200" w:lineRule="exact"/>
        <w:rPr>
          <w:sz w:val="20"/>
          <w:szCs w:val="20"/>
        </w:rPr>
      </w:pPr>
    </w:p>
    <w:p w14:paraId="4CC8147B" w14:textId="77777777" w:rsidR="0037477C" w:rsidRDefault="0037477C">
      <w:pPr>
        <w:spacing w:line="200" w:lineRule="exact"/>
        <w:rPr>
          <w:sz w:val="20"/>
          <w:szCs w:val="20"/>
        </w:rPr>
      </w:pPr>
    </w:p>
    <w:p w14:paraId="32C6A03B" w14:textId="77777777" w:rsidR="0037477C" w:rsidRDefault="0037477C">
      <w:pPr>
        <w:spacing w:line="200" w:lineRule="exact"/>
        <w:rPr>
          <w:sz w:val="20"/>
          <w:szCs w:val="20"/>
        </w:rPr>
      </w:pPr>
    </w:p>
    <w:p w14:paraId="08FDC058" w14:textId="77777777" w:rsidR="0037477C" w:rsidRDefault="0037477C">
      <w:pPr>
        <w:spacing w:line="200" w:lineRule="exact"/>
        <w:rPr>
          <w:sz w:val="20"/>
          <w:szCs w:val="20"/>
        </w:rPr>
      </w:pPr>
    </w:p>
    <w:p w14:paraId="09C89955" w14:textId="77777777" w:rsidR="0037477C" w:rsidRDefault="0037477C">
      <w:pPr>
        <w:spacing w:line="200" w:lineRule="exact"/>
        <w:rPr>
          <w:sz w:val="20"/>
          <w:szCs w:val="20"/>
        </w:rPr>
      </w:pPr>
    </w:p>
    <w:p w14:paraId="6FAF0F8B" w14:textId="77777777" w:rsidR="0037477C" w:rsidRDefault="0037477C">
      <w:pPr>
        <w:spacing w:line="200" w:lineRule="exact"/>
        <w:rPr>
          <w:sz w:val="20"/>
          <w:szCs w:val="20"/>
        </w:rPr>
      </w:pPr>
    </w:p>
    <w:p w14:paraId="29F43425" w14:textId="77777777" w:rsidR="0037477C" w:rsidRDefault="0037477C">
      <w:pPr>
        <w:spacing w:line="362" w:lineRule="exact"/>
        <w:rPr>
          <w:sz w:val="20"/>
          <w:szCs w:val="20"/>
        </w:rPr>
      </w:pPr>
    </w:p>
    <w:p w14:paraId="1881319B" w14:textId="77777777" w:rsidR="0037477C" w:rsidRDefault="0037477C">
      <w:pPr>
        <w:spacing w:line="20" w:lineRule="exact"/>
        <w:rPr>
          <w:sz w:val="20"/>
          <w:szCs w:val="20"/>
        </w:rPr>
      </w:pPr>
    </w:p>
    <w:p w14:paraId="2F58C9B2" w14:textId="77777777" w:rsidR="0037477C" w:rsidRDefault="0037477C">
      <w:pPr>
        <w:spacing w:line="1" w:lineRule="exact"/>
        <w:rPr>
          <w:sz w:val="20"/>
          <w:szCs w:val="20"/>
        </w:rPr>
      </w:pPr>
    </w:p>
    <w:p w14:paraId="7C3E88F4" w14:textId="77777777" w:rsidR="0037477C" w:rsidRDefault="0037477C">
      <w:pPr>
        <w:spacing w:line="1" w:lineRule="exact"/>
        <w:rPr>
          <w:sz w:val="20"/>
          <w:szCs w:val="20"/>
        </w:rPr>
      </w:pPr>
    </w:p>
    <w:p w14:paraId="0618E9F0" w14:textId="77777777" w:rsidR="0037477C" w:rsidRDefault="0037477C">
      <w:pPr>
        <w:spacing w:line="1" w:lineRule="exact"/>
        <w:rPr>
          <w:sz w:val="20"/>
          <w:szCs w:val="20"/>
        </w:rPr>
      </w:pPr>
    </w:p>
    <w:p w14:paraId="04D341E1" w14:textId="77777777" w:rsidR="0037477C" w:rsidRDefault="0037477C">
      <w:pPr>
        <w:sectPr w:rsidR="0037477C">
          <w:type w:val="continuous"/>
          <w:pgSz w:w="16840" w:h="11906" w:orient="landscape"/>
          <w:pgMar w:top="843" w:right="345" w:bottom="1440" w:left="860" w:header="0" w:footer="0" w:gutter="0"/>
          <w:cols w:num="3" w:space="720" w:equalWidth="0">
            <w:col w:w="4260" w:space="720"/>
            <w:col w:w="9772" w:space="720"/>
            <w:col w:w="161"/>
          </w:cols>
        </w:sectPr>
      </w:pPr>
    </w:p>
    <w:p w14:paraId="3793163A" w14:textId="77777777" w:rsidR="0037477C" w:rsidRDefault="0037477C">
      <w:pPr>
        <w:sectPr w:rsidR="0037477C">
          <w:type w:val="continuous"/>
          <w:pgSz w:w="16840" w:h="11906" w:orient="landscape"/>
          <w:pgMar w:top="843" w:right="345" w:bottom="1440" w:left="860" w:header="0" w:footer="0" w:gutter="0"/>
          <w:cols w:num="2" w:space="720" w:equalWidth="0">
            <w:col w:w="14752" w:space="720"/>
            <w:col w:w="161"/>
          </w:cols>
        </w:sectPr>
      </w:pPr>
      <w:bookmarkStart w:id="97" w:name="page68"/>
      <w:bookmarkEnd w:id="97"/>
    </w:p>
    <w:tbl>
      <w:tblPr>
        <w:tblpPr w:leftFromText="180" w:rightFromText="180" w:vertAnchor="text" w:horzAnchor="page" w:tblpX="8081" w:tblpY="270"/>
        <w:tblW w:w="7088" w:type="dxa"/>
        <w:tblLayout w:type="fixed"/>
        <w:tblCellMar>
          <w:left w:w="0" w:type="dxa"/>
          <w:right w:w="0" w:type="dxa"/>
        </w:tblCellMar>
        <w:tblLook w:val="04A0" w:firstRow="1" w:lastRow="0" w:firstColumn="1" w:lastColumn="0" w:noHBand="0" w:noVBand="1"/>
      </w:tblPr>
      <w:tblGrid>
        <w:gridCol w:w="709"/>
        <w:gridCol w:w="4961"/>
        <w:gridCol w:w="1418"/>
      </w:tblGrid>
      <w:tr w:rsidR="00C6707C" w14:paraId="4989769A" w14:textId="77777777" w:rsidTr="00AD1243">
        <w:trPr>
          <w:trHeight w:val="195"/>
        </w:trPr>
        <w:tc>
          <w:tcPr>
            <w:tcW w:w="709" w:type="dxa"/>
            <w:tcBorders>
              <w:top w:val="single" w:sz="12" w:space="0" w:color="FF3300"/>
            </w:tcBorders>
            <w:shd w:val="clear" w:color="auto" w:fill="auto"/>
            <w:vAlign w:val="bottom"/>
          </w:tcPr>
          <w:p w14:paraId="20C87F78" w14:textId="63275AEB" w:rsidR="00C6707C" w:rsidRPr="00942C95" w:rsidRDefault="00C6707C" w:rsidP="009E77B6">
            <w:pPr>
              <w:spacing w:line="276" w:lineRule="auto"/>
              <w:ind w:right="30"/>
              <w:jc w:val="right"/>
              <w:rPr>
                <w:sz w:val="20"/>
                <w:szCs w:val="20"/>
              </w:rPr>
            </w:pPr>
            <w:bookmarkStart w:id="98" w:name="page69"/>
            <w:bookmarkStart w:id="99" w:name="PCCNote14"/>
            <w:bookmarkEnd w:id="98"/>
            <w:bookmarkEnd w:id="99"/>
            <w:r w:rsidRPr="00942C95">
              <w:rPr>
                <w:rFonts w:ascii="Calibri" w:eastAsia="Calibri" w:hAnsi="Calibri" w:cs="Calibri"/>
                <w:b/>
                <w:bCs/>
                <w:sz w:val="16"/>
                <w:szCs w:val="16"/>
              </w:rPr>
              <w:lastRenderedPageBreak/>
              <w:t>20</w:t>
            </w:r>
            <w:r w:rsidR="003212FE">
              <w:rPr>
                <w:rFonts w:ascii="Calibri" w:eastAsia="Calibri" w:hAnsi="Calibri" w:cs="Calibri"/>
                <w:b/>
                <w:bCs/>
                <w:sz w:val="16"/>
                <w:szCs w:val="16"/>
              </w:rPr>
              <w:t>22</w:t>
            </w:r>
            <w:r w:rsidRPr="00942C95">
              <w:rPr>
                <w:rFonts w:ascii="Calibri" w:eastAsia="Calibri" w:hAnsi="Calibri" w:cs="Calibri"/>
                <w:b/>
                <w:bCs/>
                <w:sz w:val="16"/>
                <w:szCs w:val="16"/>
              </w:rPr>
              <w:t>/</w:t>
            </w:r>
            <w:r>
              <w:rPr>
                <w:rFonts w:ascii="Calibri" w:eastAsia="Calibri" w:hAnsi="Calibri" w:cs="Calibri"/>
                <w:b/>
                <w:bCs/>
                <w:sz w:val="16"/>
                <w:szCs w:val="16"/>
              </w:rPr>
              <w:t>2</w:t>
            </w:r>
            <w:r w:rsidR="003212FE">
              <w:rPr>
                <w:rFonts w:ascii="Calibri" w:eastAsia="Calibri" w:hAnsi="Calibri" w:cs="Calibri"/>
                <w:b/>
                <w:bCs/>
                <w:sz w:val="16"/>
                <w:szCs w:val="16"/>
              </w:rPr>
              <w:t>3</w:t>
            </w:r>
          </w:p>
        </w:tc>
        <w:tc>
          <w:tcPr>
            <w:tcW w:w="4961" w:type="dxa"/>
            <w:tcBorders>
              <w:top w:val="single" w:sz="12" w:space="0" w:color="FF3300"/>
            </w:tcBorders>
            <w:shd w:val="clear" w:color="auto" w:fill="auto"/>
            <w:vAlign w:val="bottom"/>
          </w:tcPr>
          <w:p w14:paraId="46CEF49D" w14:textId="77777777" w:rsidR="00C6707C" w:rsidRPr="00942C95" w:rsidRDefault="00C6707C" w:rsidP="00C6707C">
            <w:pPr>
              <w:spacing w:line="276" w:lineRule="auto"/>
              <w:rPr>
                <w:sz w:val="16"/>
                <w:szCs w:val="16"/>
              </w:rPr>
            </w:pPr>
          </w:p>
        </w:tc>
        <w:tc>
          <w:tcPr>
            <w:tcW w:w="1418" w:type="dxa"/>
            <w:tcBorders>
              <w:top w:val="single" w:sz="12" w:space="0" w:color="FF3300"/>
            </w:tcBorders>
            <w:shd w:val="clear" w:color="auto" w:fill="auto"/>
            <w:vAlign w:val="bottom"/>
          </w:tcPr>
          <w:p w14:paraId="0C8AF298" w14:textId="262BB15F" w:rsidR="00C6707C" w:rsidRPr="00942C95" w:rsidRDefault="00AD1243" w:rsidP="009E77B6">
            <w:pPr>
              <w:spacing w:line="276" w:lineRule="auto"/>
              <w:ind w:right="60"/>
              <w:jc w:val="right"/>
              <w:rPr>
                <w:sz w:val="20"/>
                <w:szCs w:val="20"/>
              </w:rPr>
            </w:pPr>
            <w:r w:rsidRPr="003139E0">
              <w:rPr>
                <w:rFonts w:ascii="Calibri" w:eastAsia="Calibri Light" w:hAnsi="Calibri" w:cs="Calibri Light"/>
                <w:b/>
                <w:sz w:val="16"/>
                <w:szCs w:val="16"/>
              </w:rPr>
              <w:t>2023/24 to 6 May</w:t>
            </w:r>
          </w:p>
        </w:tc>
      </w:tr>
      <w:tr w:rsidR="00C6707C" w14:paraId="406C3335" w14:textId="77777777" w:rsidTr="00AD1243">
        <w:trPr>
          <w:trHeight w:val="311"/>
        </w:trPr>
        <w:tc>
          <w:tcPr>
            <w:tcW w:w="709" w:type="dxa"/>
            <w:tcBorders>
              <w:bottom w:val="single" w:sz="12" w:space="0" w:color="FF3300"/>
            </w:tcBorders>
            <w:shd w:val="clear" w:color="auto" w:fill="auto"/>
          </w:tcPr>
          <w:p w14:paraId="3997D36E" w14:textId="77777777" w:rsidR="00C6707C" w:rsidRPr="00942C95" w:rsidRDefault="00C6707C" w:rsidP="00C6707C">
            <w:pPr>
              <w:spacing w:line="276" w:lineRule="auto"/>
              <w:ind w:right="3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961" w:type="dxa"/>
            <w:tcBorders>
              <w:bottom w:val="single" w:sz="12" w:space="0" w:color="FF3300"/>
            </w:tcBorders>
            <w:shd w:val="clear" w:color="auto" w:fill="auto"/>
          </w:tcPr>
          <w:p w14:paraId="1096E281" w14:textId="77777777" w:rsidR="00C6707C" w:rsidRDefault="00C6707C" w:rsidP="00C6707C">
            <w:pPr>
              <w:spacing w:line="276" w:lineRule="auto"/>
              <w:rPr>
                <w:sz w:val="24"/>
                <w:szCs w:val="24"/>
              </w:rPr>
            </w:pPr>
          </w:p>
        </w:tc>
        <w:tc>
          <w:tcPr>
            <w:tcW w:w="1418" w:type="dxa"/>
            <w:tcBorders>
              <w:bottom w:val="single" w:sz="12" w:space="0" w:color="FF3300"/>
            </w:tcBorders>
            <w:shd w:val="clear" w:color="auto" w:fill="auto"/>
          </w:tcPr>
          <w:p w14:paraId="077C238B" w14:textId="77777777" w:rsidR="00C6707C" w:rsidRDefault="00C6707C" w:rsidP="00C6707C">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C6707C" w14:paraId="6905D20C" w14:textId="77777777" w:rsidTr="00AD1243">
        <w:trPr>
          <w:trHeight w:val="268"/>
        </w:trPr>
        <w:tc>
          <w:tcPr>
            <w:tcW w:w="709" w:type="dxa"/>
            <w:tcBorders>
              <w:top w:val="single" w:sz="12" w:space="0" w:color="FF3300"/>
            </w:tcBorders>
            <w:shd w:val="clear" w:color="auto" w:fill="auto"/>
            <w:vAlign w:val="center"/>
          </w:tcPr>
          <w:p w14:paraId="11F55C70" w14:textId="77777777" w:rsidR="00C6707C" w:rsidRDefault="00C6707C" w:rsidP="00C6707C">
            <w:pPr>
              <w:spacing w:line="276" w:lineRule="auto"/>
              <w:ind w:right="30"/>
              <w:jc w:val="right"/>
              <w:rPr>
                <w:sz w:val="20"/>
                <w:szCs w:val="20"/>
              </w:rPr>
            </w:pPr>
          </w:p>
        </w:tc>
        <w:tc>
          <w:tcPr>
            <w:tcW w:w="4961" w:type="dxa"/>
            <w:tcBorders>
              <w:top w:val="single" w:sz="12" w:space="0" w:color="FF3300"/>
            </w:tcBorders>
            <w:shd w:val="clear" w:color="auto" w:fill="auto"/>
            <w:vAlign w:val="center"/>
          </w:tcPr>
          <w:p w14:paraId="0CE7E28C" w14:textId="77777777" w:rsidR="00C6707C" w:rsidRPr="00D56296" w:rsidRDefault="00C6707C" w:rsidP="00C6707C">
            <w:pPr>
              <w:spacing w:line="276" w:lineRule="auto"/>
              <w:ind w:left="110"/>
              <w:rPr>
                <w:b/>
                <w:sz w:val="20"/>
                <w:szCs w:val="20"/>
              </w:rPr>
            </w:pPr>
            <w:r w:rsidRPr="00D56296">
              <w:rPr>
                <w:rFonts w:ascii="Calibri Light" w:eastAsia="Calibri Light" w:hAnsi="Calibri Light" w:cs="Calibri Light"/>
                <w:b/>
                <w:sz w:val="16"/>
                <w:szCs w:val="16"/>
              </w:rPr>
              <w:t xml:space="preserve">Credited to </w:t>
            </w:r>
            <w:r>
              <w:rPr>
                <w:rFonts w:ascii="Calibri Light" w:eastAsia="Calibri Light" w:hAnsi="Calibri Light" w:cs="Calibri Light"/>
                <w:b/>
                <w:sz w:val="16"/>
                <w:szCs w:val="16"/>
              </w:rPr>
              <w:t>Services</w:t>
            </w:r>
          </w:p>
        </w:tc>
        <w:tc>
          <w:tcPr>
            <w:tcW w:w="1418" w:type="dxa"/>
            <w:tcBorders>
              <w:top w:val="single" w:sz="12" w:space="0" w:color="FF3300"/>
            </w:tcBorders>
            <w:shd w:val="clear" w:color="auto" w:fill="auto"/>
            <w:vAlign w:val="center"/>
          </w:tcPr>
          <w:p w14:paraId="36EACEA1" w14:textId="77777777" w:rsidR="00C6707C" w:rsidRDefault="00C6707C" w:rsidP="00C6707C">
            <w:pPr>
              <w:spacing w:line="276" w:lineRule="auto"/>
              <w:ind w:right="20"/>
              <w:jc w:val="right"/>
              <w:rPr>
                <w:sz w:val="20"/>
                <w:szCs w:val="20"/>
              </w:rPr>
            </w:pPr>
          </w:p>
        </w:tc>
      </w:tr>
      <w:tr w:rsidR="003212FE" w:rsidRPr="00F7360A" w14:paraId="61D888C3" w14:textId="77777777" w:rsidTr="00AD1243">
        <w:trPr>
          <w:trHeight w:val="268"/>
        </w:trPr>
        <w:tc>
          <w:tcPr>
            <w:tcW w:w="709" w:type="dxa"/>
            <w:tcBorders>
              <w:top w:val="single" w:sz="12" w:space="0" w:color="FF3300"/>
            </w:tcBorders>
            <w:shd w:val="clear" w:color="auto" w:fill="auto"/>
            <w:vAlign w:val="center"/>
          </w:tcPr>
          <w:p w14:paraId="1F581537" w14:textId="21778E9E" w:rsidR="003212FE" w:rsidRPr="00F7360A" w:rsidRDefault="00847F89" w:rsidP="003212FE">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(3,077)</w:t>
            </w:r>
          </w:p>
        </w:tc>
        <w:tc>
          <w:tcPr>
            <w:tcW w:w="4961" w:type="dxa"/>
            <w:tcBorders>
              <w:top w:val="single" w:sz="12" w:space="0" w:color="FF3300"/>
            </w:tcBorders>
            <w:shd w:val="clear" w:color="auto" w:fill="auto"/>
            <w:vAlign w:val="center"/>
          </w:tcPr>
          <w:p w14:paraId="1132A651" w14:textId="7CA7EC84" w:rsidR="003212FE" w:rsidRPr="00A556D8" w:rsidRDefault="00847F89"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Hillsborough Civil Costs</w:t>
            </w:r>
          </w:p>
        </w:tc>
        <w:tc>
          <w:tcPr>
            <w:tcW w:w="1418" w:type="dxa"/>
            <w:tcBorders>
              <w:top w:val="single" w:sz="12" w:space="0" w:color="FF3300"/>
            </w:tcBorders>
            <w:shd w:val="clear" w:color="auto" w:fill="auto"/>
            <w:vAlign w:val="center"/>
          </w:tcPr>
          <w:p w14:paraId="5F2321E7" w14:textId="4EA596BE" w:rsidR="003212FE" w:rsidRPr="00120DB0" w:rsidRDefault="00847F89"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(3</w:t>
            </w:r>
            <w:r w:rsidR="00AE71CE" w:rsidRPr="00120DB0">
              <w:rPr>
                <w:rFonts w:ascii="Calibri Light" w:eastAsia="Calibri Light" w:hAnsi="Calibri Light" w:cs="Calibri Light"/>
                <w:sz w:val="16"/>
                <w:szCs w:val="16"/>
              </w:rPr>
              <w:t>2</w:t>
            </w:r>
            <w:r w:rsidRPr="00120DB0">
              <w:rPr>
                <w:rFonts w:ascii="Calibri Light" w:eastAsia="Calibri Light" w:hAnsi="Calibri Light" w:cs="Calibri Light"/>
                <w:sz w:val="16"/>
                <w:szCs w:val="16"/>
              </w:rPr>
              <w:t>,</w:t>
            </w:r>
            <w:r w:rsidR="00AE71CE" w:rsidRPr="00120DB0">
              <w:rPr>
                <w:rFonts w:ascii="Calibri Light" w:eastAsia="Calibri Light" w:hAnsi="Calibri Light" w:cs="Calibri Light"/>
                <w:sz w:val="16"/>
                <w:szCs w:val="16"/>
              </w:rPr>
              <w:t>499</w:t>
            </w:r>
            <w:r w:rsidRPr="00120DB0">
              <w:rPr>
                <w:rFonts w:ascii="Calibri Light" w:eastAsia="Calibri Light" w:hAnsi="Calibri Light" w:cs="Calibri Light"/>
                <w:sz w:val="16"/>
                <w:szCs w:val="16"/>
              </w:rPr>
              <w:t>)</w:t>
            </w:r>
          </w:p>
        </w:tc>
      </w:tr>
      <w:tr w:rsidR="00847F89" w:rsidRPr="005F2040" w14:paraId="2C064E9B" w14:textId="77777777" w:rsidTr="00A75F61">
        <w:trPr>
          <w:trHeight w:val="268"/>
        </w:trPr>
        <w:tc>
          <w:tcPr>
            <w:tcW w:w="709" w:type="dxa"/>
            <w:shd w:val="clear" w:color="auto" w:fill="F9DFDF"/>
            <w:vAlign w:val="center"/>
          </w:tcPr>
          <w:p w14:paraId="4B03859E" w14:textId="3814CC45"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(1,765)</w:t>
            </w:r>
          </w:p>
        </w:tc>
        <w:tc>
          <w:tcPr>
            <w:tcW w:w="4961" w:type="dxa"/>
            <w:tcBorders>
              <w:top w:val="nil"/>
              <w:left w:val="nil"/>
              <w:bottom w:val="nil"/>
              <w:right w:val="nil"/>
            </w:tcBorders>
            <w:shd w:val="clear" w:color="000000" w:fill="F9DFDF"/>
            <w:vAlign w:val="center"/>
          </w:tcPr>
          <w:p w14:paraId="6129E400" w14:textId="7D244181"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Police Pay Award</w:t>
            </w:r>
          </w:p>
        </w:tc>
        <w:tc>
          <w:tcPr>
            <w:tcW w:w="1418" w:type="dxa"/>
            <w:tcBorders>
              <w:top w:val="nil"/>
              <w:left w:val="nil"/>
              <w:bottom w:val="nil"/>
              <w:right w:val="nil"/>
            </w:tcBorders>
            <w:shd w:val="clear" w:color="000000" w:fill="F9DFDF"/>
            <w:vAlign w:val="center"/>
          </w:tcPr>
          <w:p w14:paraId="1F1CB988" w14:textId="5F2BFEDC" w:rsidR="00847F89" w:rsidRPr="00120DB0" w:rsidRDefault="00847F89"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(8,404</w:t>
            </w:r>
            <w:r w:rsidR="00F1468D" w:rsidRPr="00120DB0">
              <w:rPr>
                <w:rFonts w:ascii="Calibri Light" w:hAnsi="Calibri Light" w:cs="Calibri Light"/>
                <w:color w:val="000000"/>
                <w:sz w:val="16"/>
                <w:szCs w:val="16"/>
              </w:rPr>
              <w:t>)</w:t>
            </w:r>
          </w:p>
        </w:tc>
      </w:tr>
      <w:tr w:rsidR="00847F89" w:rsidRPr="005F2040" w14:paraId="18058E75" w14:textId="77777777" w:rsidTr="00A75F61">
        <w:trPr>
          <w:trHeight w:val="268"/>
        </w:trPr>
        <w:tc>
          <w:tcPr>
            <w:tcW w:w="709" w:type="dxa"/>
            <w:shd w:val="clear" w:color="auto" w:fill="auto"/>
            <w:vAlign w:val="center"/>
          </w:tcPr>
          <w:p w14:paraId="09024CA1" w14:textId="51884C47"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(3,404)</w:t>
            </w:r>
          </w:p>
        </w:tc>
        <w:tc>
          <w:tcPr>
            <w:tcW w:w="4961" w:type="dxa"/>
            <w:tcBorders>
              <w:top w:val="nil"/>
              <w:left w:val="nil"/>
              <w:bottom w:val="nil"/>
              <w:right w:val="nil"/>
            </w:tcBorders>
            <w:shd w:val="clear" w:color="auto" w:fill="auto"/>
            <w:vAlign w:val="center"/>
          </w:tcPr>
          <w:p w14:paraId="3842786F" w14:textId="03D7A7D1"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Operation Uplift</w:t>
            </w:r>
          </w:p>
        </w:tc>
        <w:tc>
          <w:tcPr>
            <w:tcW w:w="1418" w:type="dxa"/>
            <w:tcBorders>
              <w:top w:val="nil"/>
              <w:left w:val="nil"/>
              <w:bottom w:val="nil"/>
              <w:right w:val="nil"/>
            </w:tcBorders>
            <w:shd w:val="clear" w:color="auto" w:fill="auto"/>
            <w:vAlign w:val="center"/>
          </w:tcPr>
          <w:p w14:paraId="6912F9C9" w14:textId="6BB264E9"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7,990</w:t>
            </w:r>
            <w:r w:rsidRPr="00120DB0">
              <w:rPr>
                <w:rFonts w:ascii="Calibri Light" w:hAnsi="Calibri Light" w:cs="Calibri Light"/>
                <w:color w:val="000000"/>
                <w:sz w:val="16"/>
                <w:szCs w:val="16"/>
              </w:rPr>
              <w:t>)</w:t>
            </w:r>
          </w:p>
        </w:tc>
      </w:tr>
      <w:tr w:rsidR="00847F89" w:rsidRPr="005F2040" w14:paraId="78C478D1" w14:textId="77777777" w:rsidTr="00A75F61">
        <w:trPr>
          <w:trHeight w:val="268"/>
        </w:trPr>
        <w:tc>
          <w:tcPr>
            <w:tcW w:w="709" w:type="dxa"/>
            <w:shd w:val="clear" w:color="auto" w:fill="F9DFDF"/>
            <w:vAlign w:val="center"/>
          </w:tcPr>
          <w:p w14:paraId="2836CA57" w14:textId="2B059BC9"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(9,990)</w:t>
            </w:r>
          </w:p>
        </w:tc>
        <w:tc>
          <w:tcPr>
            <w:tcW w:w="4961" w:type="dxa"/>
            <w:tcBorders>
              <w:top w:val="nil"/>
              <w:left w:val="nil"/>
              <w:bottom w:val="nil"/>
              <w:right w:val="nil"/>
            </w:tcBorders>
            <w:shd w:val="clear" w:color="000000" w:fill="F9DFDF"/>
            <w:vAlign w:val="center"/>
          </w:tcPr>
          <w:p w14:paraId="58FD290C" w14:textId="034DB2F4"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Stovewood Special Grant</w:t>
            </w:r>
          </w:p>
        </w:tc>
        <w:tc>
          <w:tcPr>
            <w:tcW w:w="1418" w:type="dxa"/>
            <w:tcBorders>
              <w:top w:val="nil"/>
              <w:left w:val="nil"/>
              <w:bottom w:val="nil"/>
              <w:right w:val="nil"/>
            </w:tcBorders>
            <w:shd w:val="clear" w:color="000000" w:fill="F9DFDF"/>
            <w:vAlign w:val="center"/>
          </w:tcPr>
          <w:p w14:paraId="031C891B" w14:textId="30A36EB6"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7,</w:t>
            </w:r>
            <w:r w:rsidR="00AE71CE" w:rsidRPr="00120DB0">
              <w:rPr>
                <w:rFonts w:ascii="Calibri Light" w:hAnsi="Calibri Light" w:cs="Calibri Light"/>
                <w:color w:val="000000"/>
                <w:sz w:val="16"/>
                <w:szCs w:val="16"/>
              </w:rPr>
              <w:t>608</w:t>
            </w:r>
            <w:r w:rsidRPr="00120DB0">
              <w:rPr>
                <w:rFonts w:ascii="Calibri Light" w:hAnsi="Calibri Light" w:cs="Calibri Light"/>
                <w:color w:val="000000"/>
                <w:sz w:val="16"/>
                <w:szCs w:val="16"/>
              </w:rPr>
              <w:t>)</w:t>
            </w:r>
          </w:p>
        </w:tc>
      </w:tr>
      <w:tr w:rsidR="00847F89" w:rsidRPr="005F2040" w14:paraId="17EDF26D" w14:textId="77777777" w:rsidTr="00A75F61">
        <w:trPr>
          <w:trHeight w:val="268"/>
        </w:trPr>
        <w:tc>
          <w:tcPr>
            <w:tcW w:w="709" w:type="dxa"/>
            <w:shd w:val="clear" w:color="auto" w:fill="auto"/>
            <w:vAlign w:val="center"/>
          </w:tcPr>
          <w:p w14:paraId="245BE9FC" w14:textId="403133F7"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(3,377)</w:t>
            </w:r>
          </w:p>
        </w:tc>
        <w:tc>
          <w:tcPr>
            <w:tcW w:w="4961" w:type="dxa"/>
            <w:tcBorders>
              <w:top w:val="nil"/>
              <w:left w:val="nil"/>
              <w:bottom w:val="nil"/>
              <w:right w:val="nil"/>
            </w:tcBorders>
            <w:shd w:val="clear" w:color="auto" w:fill="auto"/>
            <w:vAlign w:val="center"/>
          </w:tcPr>
          <w:p w14:paraId="752C1CEB" w14:textId="56D6ECB1"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Victims Support Services (MOJ)</w:t>
            </w:r>
          </w:p>
        </w:tc>
        <w:tc>
          <w:tcPr>
            <w:tcW w:w="1418" w:type="dxa"/>
            <w:tcBorders>
              <w:top w:val="nil"/>
              <w:left w:val="nil"/>
              <w:bottom w:val="nil"/>
              <w:right w:val="nil"/>
            </w:tcBorders>
            <w:shd w:val="clear" w:color="auto" w:fill="auto"/>
            <w:vAlign w:val="center"/>
          </w:tcPr>
          <w:p w14:paraId="385E624D" w14:textId="6FD4D1CE"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3,551</w:t>
            </w:r>
            <w:r w:rsidRPr="00120DB0">
              <w:rPr>
                <w:rFonts w:ascii="Calibri Light" w:hAnsi="Calibri Light" w:cs="Calibri Light"/>
                <w:color w:val="000000"/>
                <w:sz w:val="16"/>
                <w:szCs w:val="16"/>
              </w:rPr>
              <w:t>)</w:t>
            </w:r>
          </w:p>
        </w:tc>
      </w:tr>
      <w:tr w:rsidR="00847F89" w:rsidRPr="005F2040" w14:paraId="1D3F556D" w14:textId="77777777" w:rsidTr="00A75F61">
        <w:trPr>
          <w:trHeight w:val="268"/>
        </w:trPr>
        <w:tc>
          <w:tcPr>
            <w:tcW w:w="709" w:type="dxa"/>
            <w:shd w:val="clear" w:color="auto" w:fill="F9DFDF"/>
            <w:vAlign w:val="center"/>
          </w:tcPr>
          <w:p w14:paraId="1E79F9E5" w14:textId="03AC6444"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(2,594)</w:t>
            </w:r>
          </w:p>
        </w:tc>
        <w:tc>
          <w:tcPr>
            <w:tcW w:w="4961" w:type="dxa"/>
            <w:tcBorders>
              <w:top w:val="nil"/>
              <w:left w:val="nil"/>
              <w:bottom w:val="nil"/>
              <w:right w:val="nil"/>
            </w:tcBorders>
            <w:shd w:val="clear" w:color="000000" w:fill="F9DFDF"/>
            <w:vAlign w:val="center"/>
          </w:tcPr>
          <w:p w14:paraId="487485CE" w14:textId="0E432908"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 xml:space="preserve">Police Pension </w:t>
            </w:r>
          </w:p>
        </w:tc>
        <w:tc>
          <w:tcPr>
            <w:tcW w:w="1418" w:type="dxa"/>
            <w:tcBorders>
              <w:top w:val="nil"/>
              <w:left w:val="nil"/>
              <w:bottom w:val="nil"/>
              <w:right w:val="nil"/>
            </w:tcBorders>
            <w:shd w:val="clear" w:color="000000" w:fill="F9DFDF"/>
            <w:vAlign w:val="center"/>
          </w:tcPr>
          <w:p w14:paraId="393E11D8" w14:textId="02C9A33F"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3,462</w:t>
            </w:r>
            <w:r w:rsidRPr="00120DB0">
              <w:rPr>
                <w:rFonts w:ascii="Calibri Light" w:hAnsi="Calibri Light" w:cs="Calibri Light"/>
                <w:color w:val="000000"/>
                <w:sz w:val="16"/>
                <w:szCs w:val="16"/>
              </w:rPr>
              <w:t>)</w:t>
            </w:r>
          </w:p>
        </w:tc>
      </w:tr>
      <w:tr w:rsidR="00847F89" w:rsidRPr="00882F74" w14:paraId="3F0672F8" w14:textId="77777777" w:rsidTr="00A75F61">
        <w:trPr>
          <w:trHeight w:val="268"/>
        </w:trPr>
        <w:tc>
          <w:tcPr>
            <w:tcW w:w="709" w:type="dxa"/>
            <w:shd w:val="clear" w:color="auto" w:fill="auto"/>
            <w:vAlign w:val="center"/>
          </w:tcPr>
          <w:p w14:paraId="21BCF4CA" w14:textId="0F7DA130"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(2,539)</w:t>
            </w:r>
          </w:p>
        </w:tc>
        <w:tc>
          <w:tcPr>
            <w:tcW w:w="4961" w:type="dxa"/>
            <w:tcBorders>
              <w:top w:val="nil"/>
              <w:left w:val="nil"/>
              <w:bottom w:val="nil"/>
              <w:right w:val="nil"/>
            </w:tcBorders>
            <w:shd w:val="clear" w:color="auto" w:fill="auto"/>
            <w:vAlign w:val="center"/>
          </w:tcPr>
          <w:p w14:paraId="6907BA14" w14:textId="4189E382"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Apprenticeship Levy</w:t>
            </w:r>
          </w:p>
        </w:tc>
        <w:tc>
          <w:tcPr>
            <w:tcW w:w="1418" w:type="dxa"/>
            <w:tcBorders>
              <w:top w:val="nil"/>
              <w:left w:val="nil"/>
              <w:bottom w:val="nil"/>
              <w:right w:val="nil"/>
            </w:tcBorders>
            <w:shd w:val="clear" w:color="auto" w:fill="auto"/>
            <w:vAlign w:val="center"/>
          </w:tcPr>
          <w:p w14:paraId="687A8328" w14:textId="3821A723"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2,424</w:t>
            </w:r>
            <w:r w:rsidRPr="00120DB0">
              <w:rPr>
                <w:rFonts w:ascii="Calibri Light" w:hAnsi="Calibri Light" w:cs="Calibri Light"/>
                <w:color w:val="000000"/>
                <w:sz w:val="16"/>
                <w:szCs w:val="16"/>
              </w:rPr>
              <w:t>)</w:t>
            </w:r>
          </w:p>
        </w:tc>
      </w:tr>
      <w:tr w:rsidR="00847F89" w:rsidRPr="0019474B" w14:paraId="6CEFB5D6" w14:textId="77777777" w:rsidTr="00A75F61">
        <w:trPr>
          <w:trHeight w:val="268"/>
        </w:trPr>
        <w:tc>
          <w:tcPr>
            <w:tcW w:w="709" w:type="dxa"/>
            <w:shd w:val="clear" w:color="auto" w:fill="F9DFDF"/>
            <w:vAlign w:val="center"/>
          </w:tcPr>
          <w:p w14:paraId="75755AF9" w14:textId="3F3D133F"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(2,879)</w:t>
            </w:r>
          </w:p>
        </w:tc>
        <w:tc>
          <w:tcPr>
            <w:tcW w:w="4961" w:type="dxa"/>
            <w:tcBorders>
              <w:top w:val="nil"/>
              <w:left w:val="nil"/>
              <w:bottom w:val="nil"/>
              <w:right w:val="nil"/>
            </w:tcBorders>
            <w:shd w:val="clear" w:color="000000" w:fill="F9DFDF"/>
            <w:vAlign w:val="center"/>
          </w:tcPr>
          <w:p w14:paraId="322FFC37" w14:textId="61E9D6A1"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Violent Reduction Unit</w:t>
            </w:r>
          </w:p>
        </w:tc>
        <w:tc>
          <w:tcPr>
            <w:tcW w:w="1418" w:type="dxa"/>
            <w:tcBorders>
              <w:top w:val="nil"/>
              <w:left w:val="nil"/>
              <w:bottom w:val="nil"/>
              <w:right w:val="nil"/>
            </w:tcBorders>
            <w:shd w:val="clear" w:color="000000" w:fill="F9DFDF"/>
            <w:vAlign w:val="center"/>
          </w:tcPr>
          <w:p w14:paraId="75EBAA43" w14:textId="520B4145"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2,190</w:t>
            </w:r>
            <w:r w:rsidRPr="00120DB0">
              <w:rPr>
                <w:rFonts w:ascii="Calibri Light" w:hAnsi="Calibri Light" w:cs="Calibri Light"/>
                <w:color w:val="000000"/>
                <w:sz w:val="16"/>
                <w:szCs w:val="16"/>
              </w:rPr>
              <w:t>)</w:t>
            </w:r>
          </w:p>
        </w:tc>
      </w:tr>
      <w:tr w:rsidR="00847F89" w:rsidRPr="005F2040" w14:paraId="002DBA44" w14:textId="77777777" w:rsidTr="00A75F61">
        <w:trPr>
          <w:trHeight w:val="268"/>
        </w:trPr>
        <w:tc>
          <w:tcPr>
            <w:tcW w:w="709" w:type="dxa"/>
            <w:shd w:val="clear" w:color="auto" w:fill="auto"/>
            <w:vAlign w:val="center"/>
          </w:tcPr>
          <w:p w14:paraId="431FC95B" w14:textId="251820B8"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auto" w:fill="auto"/>
            <w:vAlign w:val="center"/>
          </w:tcPr>
          <w:p w14:paraId="357C7037" w14:textId="62DBC79C"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Grip Funding Yr2&amp;3</w:t>
            </w:r>
          </w:p>
        </w:tc>
        <w:tc>
          <w:tcPr>
            <w:tcW w:w="1418" w:type="dxa"/>
            <w:tcBorders>
              <w:top w:val="nil"/>
              <w:left w:val="nil"/>
              <w:bottom w:val="nil"/>
              <w:right w:val="nil"/>
            </w:tcBorders>
            <w:shd w:val="clear" w:color="auto" w:fill="auto"/>
            <w:vAlign w:val="center"/>
          </w:tcPr>
          <w:p w14:paraId="01E9C4C0" w14:textId="3EF82D65"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1,218</w:t>
            </w:r>
            <w:r w:rsidRPr="00120DB0">
              <w:rPr>
                <w:rFonts w:ascii="Calibri Light" w:hAnsi="Calibri Light" w:cs="Calibri Light"/>
                <w:color w:val="000000"/>
                <w:sz w:val="16"/>
                <w:szCs w:val="16"/>
              </w:rPr>
              <w:t>)</w:t>
            </w:r>
          </w:p>
        </w:tc>
      </w:tr>
      <w:tr w:rsidR="00847F89" w:rsidRPr="004062C8" w14:paraId="1227CDD7" w14:textId="77777777" w:rsidTr="00A75F61">
        <w:trPr>
          <w:trHeight w:val="268"/>
        </w:trPr>
        <w:tc>
          <w:tcPr>
            <w:tcW w:w="709" w:type="dxa"/>
            <w:shd w:val="clear" w:color="auto" w:fill="F9DFDF"/>
            <w:vAlign w:val="center"/>
          </w:tcPr>
          <w:p w14:paraId="754F853D" w14:textId="29ABFB9A"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000000" w:fill="F9DFDF"/>
            <w:vAlign w:val="center"/>
          </w:tcPr>
          <w:p w14:paraId="06B77164" w14:textId="2485A5CF"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ASB Hotspot Response</w:t>
            </w:r>
          </w:p>
        </w:tc>
        <w:tc>
          <w:tcPr>
            <w:tcW w:w="1418" w:type="dxa"/>
            <w:tcBorders>
              <w:top w:val="nil"/>
              <w:left w:val="nil"/>
              <w:bottom w:val="nil"/>
              <w:right w:val="nil"/>
            </w:tcBorders>
            <w:shd w:val="clear" w:color="000000" w:fill="F9DFDF"/>
            <w:vAlign w:val="center"/>
          </w:tcPr>
          <w:p w14:paraId="4685B2C3" w14:textId="63E69A65"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1,055</w:t>
            </w:r>
            <w:r w:rsidRPr="00120DB0">
              <w:rPr>
                <w:rFonts w:ascii="Calibri Light" w:hAnsi="Calibri Light" w:cs="Calibri Light"/>
                <w:color w:val="000000"/>
                <w:sz w:val="16"/>
                <w:szCs w:val="16"/>
              </w:rPr>
              <w:t>)</w:t>
            </w:r>
          </w:p>
        </w:tc>
      </w:tr>
      <w:tr w:rsidR="00847F89" w:rsidRPr="005F2040" w14:paraId="1A500241" w14:textId="77777777" w:rsidTr="00A75F61">
        <w:trPr>
          <w:trHeight w:val="268"/>
        </w:trPr>
        <w:tc>
          <w:tcPr>
            <w:tcW w:w="709" w:type="dxa"/>
            <w:shd w:val="clear" w:color="auto" w:fill="auto"/>
            <w:vAlign w:val="center"/>
          </w:tcPr>
          <w:p w14:paraId="1C107345" w14:textId="5DD2A059"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(700)</w:t>
            </w:r>
          </w:p>
        </w:tc>
        <w:tc>
          <w:tcPr>
            <w:tcW w:w="4961" w:type="dxa"/>
            <w:tcBorders>
              <w:top w:val="nil"/>
              <w:left w:val="nil"/>
              <w:bottom w:val="nil"/>
              <w:right w:val="nil"/>
            </w:tcBorders>
            <w:shd w:val="clear" w:color="auto" w:fill="auto"/>
            <w:vAlign w:val="center"/>
          </w:tcPr>
          <w:p w14:paraId="3E22E074" w14:textId="3636AC86"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Disclosure &amp; Barring Service</w:t>
            </w:r>
          </w:p>
        </w:tc>
        <w:tc>
          <w:tcPr>
            <w:tcW w:w="1418" w:type="dxa"/>
            <w:tcBorders>
              <w:top w:val="nil"/>
              <w:left w:val="nil"/>
              <w:bottom w:val="nil"/>
              <w:right w:val="nil"/>
            </w:tcBorders>
            <w:shd w:val="clear" w:color="auto" w:fill="auto"/>
            <w:vAlign w:val="center"/>
          </w:tcPr>
          <w:p w14:paraId="5B09996E" w14:textId="6F4DED5B"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929</w:t>
            </w:r>
            <w:r w:rsidRPr="00120DB0">
              <w:rPr>
                <w:rFonts w:ascii="Calibri Light" w:hAnsi="Calibri Light" w:cs="Calibri Light"/>
                <w:color w:val="000000"/>
                <w:sz w:val="16"/>
                <w:szCs w:val="16"/>
              </w:rPr>
              <w:t>)</w:t>
            </w:r>
          </w:p>
        </w:tc>
      </w:tr>
      <w:tr w:rsidR="00847F89" w:rsidRPr="005F2040" w14:paraId="55D2CD8F" w14:textId="77777777" w:rsidTr="00A75F61">
        <w:trPr>
          <w:trHeight w:val="268"/>
        </w:trPr>
        <w:tc>
          <w:tcPr>
            <w:tcW w:w="709" w:type="dxa"/>
            <w:shd w:val="clear" w:color="auto" w:fill="F9DFDF"/>
            <w:vAlign w:val="center"/>
          </w:tcPr>
          <w:p w14:paraId="0A7343AB" w14:textId="7B6B5636"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(751)</w:t>
            </w:r>
          </w:p>
        </w:tc>
        <w:tc>
          <w:tcPr>
            <w:tcW w:w="4961" w:type="dxa"/>
            <w:tcBorders>
              <w:top w:val="nil"/>
              <w:left w:val="nil"/>
              <w:bottom w:val="nil"/>
              <w:right w:val="nil"/>
            </w:tcBorders>
            <w:shd w:val="clear" w:color="000000" w:fill="F9DFDF"/>
            <w:vAlign w:val="center"/>
          </w:tcPr>
          <w:p w14:paraId="02F7B89D" w14:textId="6A855E9A"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National ARV Uplift</w:t>
            </w:r>
          </w:p>
        </w:tc>
        <w:tc>
          <w:tcPr>
            <w:tcW w:w="1418" w:type="dxa"/>
            <w:tcBorders>
              <w:top w:val="nil"/>
              <w:left w:val="nil"/>
              <w:bottom w:val="nil"/>
              <w:right w:val="nil"/>
            </w:tcBorders>
            <w:shd w:val="clear" w:color="000000" w:fill="F9DFDF"/>
            <w:vAlign w:val="center"/>
          </w:tcPr>
          <w:p w14:paraId="74720911" w14:textId="413405D1"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821</w:t>
            </w:r>
            <w:r w:rsidRPr="00120DB0">
              <w:rPr>
                <w:rFonts w:ascii="Calibri Light" w:hAnsi="Calibri Light" w:cs="Calibri Light"/>
                <w:color w:val="000000"/>
                <w:sz w:val="16"/>
                <w:szCs w:val="16"/>
              </w:rPr>
              <w:t>)</w:t>
            </w:r>
          </w:p>
        </w:tc>
      </w:tr>
      <w:tr w:rsidR="00847F89" w:rsidRPr="005F2040" w14:paraId="1E14DC86" w14:textId="77777777" w:rsidTr="00A75F61">
        <w:trPr>
          <w:trHeight w:val="268"/>
        </w:trPr>
        <w:tc>
          <w:tcPr>
            <w:tcW w:w="709" w:type="dxa"/>
            <w:shd w:val="clear" w:color="auto" w:fill="auto"/>
            <w:vAlign w:val="center"/>
          </w:tcPr>
          <w:p w14:paraId="1324C596" w14:textId="5FD7494E"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auto" w:fill="auto"/>
            <w:vAlign w:val="center"/>
          </w:tcPr>
          <w:p w14:paraId="04BCCEC8" w14:textId="198B368E"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Software License Cost Support</w:t>
            </w:r>
          </w:p>
        </w:tc>
        <w:tc>
          <w:tcPr>
            <w:tcW w:w="1418" w:type="dxa"/>
            <w:tcBorders>
              <w:top w:val="nil"/>
              <w:left w:val="nil"/>
              <w:bottom w:val="nil"/>
              <w:right w:val="nil"/>
            </w:tcBorders>
            <w:shd w:val="clear" w:color="auto" w:fill="auto"/>
            <w:vAlign w:val="center"/>
          </w:tcPr>
          <w:p w14:paraId="5A55867A" w14:textId="32483915"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504</w:t>
            </w:r>
            <w:r w:rsidRPr="00120DB0">
              <w:rPr>
                <w:rFonts w:ascii="Calibri Light" w:hAnsi="Calibri Light" w:cs="Calibri Light"/>
                <w:color w:val="000000"/>
                <w:sz w:val="16"/>
                <w:szCs w:val="16"/>
              </w:rPr>
              <w:t>)</w:t>
            </w:r>
          </w:p>
        </w:tc>
      </w:tr>
      <w:tr w:rsidR="00847F89" w:rsidRPr="0019474B" w14:paraId="465D8F0E" w14:textId="77777777" w:rsidTr="00A75F61">
        <w:trPr>
          <w:trHeight w:val="268"/>
        </w:trPr>
        <w:tc>
          <w:tcPr>
            <w:tcW w:w="709" w:type="dxa"/>
            <w:shd w:val="clear" w:color="auto" w:fill="F9DFDF"/>
            <w:vAlign w:val="center"/>
          </w:tcPr>
          <w:p w14:paraId="215CD13B" w14:textId="6124208E"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000000" w:fill="F9DFDF"/>
            <w:vAlign w:val="center"/>
          </w:tcPr>
          <w:p w14:paraId="00D38207" w14:textId="0CB89BB0"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Safer Streets 5</w:t>
            </w:r>
          </w:p>
        </w:tc>
        <w:tc>
          <w:tcPr>
            <w:tcW w:w="1418" w:type="dxa"/>
            <w:tcBorders>
              <w:top w:val="nil"/>
              <w:left w:val="nil"/>
              <w:bottom w:val="nil"/>
              <w:right w:val="nil"/>
            </w:tcBorders>
            <w:shd w:val="clear" w:color="000000" w:fill="F9DFDF"/>
            <w:vAlign w:val="center"/>
          </w:tcPr>
          <w:p w14:paraId="4D3005DB" w14:textId="68867D97"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442</w:t>
            </w:r>
            <w:r w:rsidRPr="00120DB0">
              <w:rPr>
                <w:rFonts w:ascii="Calibri Light" w:hAnsi="Calibri Light" w:cs="Calibri Light"/>
                <w:color w:val="000000"/>
                <w:sz w:val="16"/>
                <w:szCs w:val="16"/>
              </w:rPr>
              <w:t>)</w:t>
            </w:r>
          </w:p>
        </w:tc>
      </w:tr>
      <w:tr w:rsidR="00847F89" w:rsidRPr="00F73DD9" w14:paraId="6A8151DF" w14:textId="77777777" w:rsidTr="00A75F61">
        <w:trPr>
          <w:trHeight w:val="268"/>
        </w:trPr>
        <w:tc>
          <w:tcPr>
            <w:tcW w:w="709" w:type="dxa"/>
            <w:shd w:val="clear" w:color="auto" w:fill="auto"/>
            <w:vAlign w:val="center"/>
          </w:tcPr>
          <w:p w14:paraId="0E45F1FE" w14:textId="47BB7D8E"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(509)</w:t>
            </w:r>
          </w:p>
        </w:tc>
        <w:tc>
          <w:tcPr>
            <w:tcW w:w="4961" w:type="dxa"/>
            <w:tcBorders>
              <w:top w:val="nil"/>
              <w:left w:val="nil"/>
              <w:bottom w:val="nil"/>
              <w:right w:val="nil"/>
            </w:tcBorders>
            <w:shd w:val="clear" w:color="auto" w:fill="auto"/>
            <w:vAlign w:val="center"/>
          </w:tcPr>
          <w:p w14:paraId="2C6151F3" w14:textId="213967F6"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CSE Inquiry</w:t>
            </w:r>
          </w:p>
        </w:tc>
        <w:tc>
          <w:tcPr>
            <w:tcW w:w="1418" w:type="dxa"/>
            <w:tcBorders>
              <w:top w:val="nil"/>
              <w:left w:val="nil"/>
              <w:bottom w:val="nil"/>
              <w:right w:val="nil"/>
            </w:tcBorders>
            <w:shd w:val="clear" w:color="auto" w:fill="auto"/>
            <w:vAlign w:val="center"/>
          </w:tcPr>
          <w:p w14:paraId="2C91A55B" w14:textId="6020C92D"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438</w:t>
            </w:r>
            <w:r w:rsidRPr="00120DB0">
              <w:rPr>
                <w:rFonts w:ascii="Calibri Light" w:hAnsi="Calibri Light" w:cs="Calibri Light"/>
                <w:color w:val="000000"/>
                <w:sz w:val="16"/>
                <w:szCs w:val="16"/>
              </w:rPr>
              <w:t>)</w:t>
            </w:r>
          </w:p>
        </w:tc>
      </w:tr>
      <w:tr w:rsidR="00847F89" w:rsidRPr="0019474B" w14:paraId="37FECD57" w14:textId="77777777" w:rsidTr="00A75F61">
        <w:trPr>
          <w:trHeight w:val="268"/>
        </w:trPr>
        <w:tc>
          <w:tcPr>
            <w:tcW w:w="709" w:type="dxa"/>
            <w:shd w:val="clear" w:color="auto" w:fill="F9DFDF"/>
            <w:vAlign w:val="center"/>
          </w:tcPr>
          <w:p w14:paraId="7E2ED297" w14:textId="520F8A1E"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(195)</w:t>
            </w:r>
          </w:p>
        </w:tc>
        <w:tc>
          <w:tcPr>
            <w:tcW w:w="4961" w:type="dxa"/>
            <w:tcBorders>
              <w:top w:val="nil"/>
              <w:left w:val="nil"/>
              <w:bottom w:val="nil"/>
              <w:right w:val="nil"/>
            </w:tcBorders>
            <w:shd w:val="clear" w:color="000000" w:fill="F9DFDF"/>
            <w:vAlign w:val="center"/>
          </w:tcPr>
          <w:p w14:paraId="6551F15A" w14:textId="3256049C"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Local Resilience Forum (LRF)</w:t>
            </w:r>
          </w:p>
        </w:tc>
        <w:tc>
          <w:tcPr>
            <w:tcW w:w="1418" w:type="dxa"/>
            <w:tcBorders>
              <w:top w:val="nil"/>
              <w:left w:val="nil"/>
              <w:bottom w:val="nil"/>
              <w:right w:val="nil"/>
            </w:tcBorders>
            <w:shd w:val="clear" w:color="000000" w:fill="F9DFDF"/>
            <w:vAlign w:val="center"/>
          </w:tcPr>
          <w:p w14:paraId="13A4E556" w14:textId="31CA2C2E"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393</w:t>
            </w:r>
            <w:r w:rsidRPr="00120DB0">
              <w:rPr>
                <w:rFonts w:ascii="Calibri Light" w:hAnsi="Calibri Light" w:cs="Calibri Light"/>
                <w:color w:val="000000"/>
                <w:sz w:val="16"/>
                <w:szCs w:val="16"/>
              </w:rPr>
              <w:t>)</w:t>
            </w:r>
          </w:p>
        </w:tc>
      </w:tr>
      <w:tr w:rsidR="00847F89" w:rsidRPr="005F2040" w14:paraId="5DCF7C97" w14:textId="77777777" w:rsidTr="00A75F61">
        <w:trPr>
          <w:trHeight w:val="268"/>
        </w:trPr>
        <w:tc>
          <w:tcPr>
            <w:tcW w:w="709" w:type="dxa"/>
            <w:shd w:val="clear" w:color="auto" w:fill="auto"/>
            <w:vAlign w:val="center"/>
          </w:tcPr>
          <w:p w14:paraId="451845D1" w14:textId="3B100B63"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(354)</w:t>
            </w:r>
          </w:p>
        </w:tc>
        <w:tc>
          <w:tcPr>
            <w:tcW w:w="4961" w:type="dxa"/>
            <w:tcBorders>
              <w:top w:val="nil"/>
              <w:left w:val="nil"/>
              <w:bottom w:val="nil"/>
              <w:right w:val="nil"/>
            </w:tcBorders>
            <w:shd w:val="clear" w:color="auto" w:fill="auto"/>
            <w:vAlign w:val="center"/>
          </w:tcPr>
          <w:p w14:paraId="4F3B3A24" w14:textId="28FBB003"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Meadowhall</w:t>
            </w:r>
          </w:p>
        </w:tc>
        <w:tc>
          <w:tcPr>
            <w:tcW w:w="1418" w:type="dxa"/>
            <w:tcBorders>
              <w:top w:val="nil"/>
              <w:left w:val="nil"/>
              <w:bottom w:val="nil"/>
              <w:right w:val="nil"/>
            </w:tcBorders>
            <w:shd w:val="clear" w:color="auto" w:fill="auto"/>
            <w:vAlign w:val="center"/>
          </w:tcPr>
          <w:p w14:paraId="2E326167" w14:textId="5FA384B7"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391</w:t>
            </w:r>
            <w:r w:rsidRPr="00120DB0">
              <w:rPr>
                <w:rFonts w:ascii="Calibri Light" w:hAnsi="Calibri Light" w:cs="Calibri Light"/>
                <w:color w:val="000000"/>
                <w:sz w:val="16"/>
                <w:szCs w:val="16"/>
              </w:rPr>
              <w:t>)</w:t>
            </w:r>
          </w:p>
        </w:tc>
      </w:tr>
      <w:tr w:rsidR="00847F89" w:rsidRPr="0019474B" w14:paraId="77F8F1FA" w14:textId="77777777" w:rsidTr="00A75F61">
        <w:trPr>
          <w:trHeight w:val="268"/>
        </w:trPr>
        <w:tc>
          <w:tcPr>
            <w:tcW w:w="709" w:type="dxa"/>
            <w:shd w:val="clear" w:color="auto" w:fill="F9DFDF"/>
            <w:vAlign w:val="center"/>
          </w:tcPr>
          <w:p w14:paraId="7BEB9454" w14:textId="36F852B9"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(517)</w:t>
            </w:r>
          </w:p>
        </w:tc>
        <w:tc>
          <w:tcPr>
            <w:tcW w:w="4961" w:type="dxa"/>
            <w:tcBorders>
              <w:top w:val="nil"/>
              <w:left w:val="nil"/>
              <w:bottom w:val="nil"/>
              <w:right w:val="nil"/>
            </w:tcBorders>
            <w:shd w:val="clear" w:color="000000" w:fill="F9DFDF"/>
            <w:vAlign w:val="center"/>
          </w:tcPr>
          <w:p w14:paraId="17A654CD" w14:textId="5A9C26AD"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Project Perpetrator Programmes</w:t>
            </w:r>
          </w:p>
        </w:tc>
        <w:tc>
          <w:tcPr>
            <w:tcW w:w="1418" w:type="dxa"/>
            <w:tcBorders>
              <w:top w:val="nil"/>
              <w:left w:val="nil"/>
              <w:bottom w:val="nil"/>
              <w:right w:val="nil"/>
            </w:tcBorders>
            <w:shd w:val="clear" w:color="000000" w:fill="F9DFDF"/>
            <w:vAlign w:val="center"/>
          </w:tcPr>
          <w:p w14:paraId="631000BB" w14:textId="1BF28CAD"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303</w:t>
            </w:r>
            <w:r w:rsidRPr="00120DB0">
              <w:rPr>
                <w:rFonts w:ascii="Calibri Light" w:hAnsi="Calibri Light" w:cs="Calibri Light"/>
                <w:color w:val="000000"/>
                <w:sz w:val="16"/>
                <w:szCs w:val="16"/>
              </w:rPr>
              <w:t>)</w:t>
            </w:r>
          </w:p>
        </w:tc>
      </w:tr>
      <w:tr w:rsidR="00847F89" w:rsidRPr="0019474B" w14:paraId="593E81E7" w14:textId="77777777" w:rsidTr="00A75F61">
        <w:trPr>
          <w:trHeight w:val="268"/>
        </w:trPr>
        <w:tc>
          <w:tcPr>
            <w:tcW w:w="709" w:type="dxa"/>
            <w:shd w:val="clear" w:color="auto" w:fill="auto"/>
            <w:vAlign w:val="center"/>
          </w:tcPr>
          <w:p w14:paraId="2468012D" w14:textId="3267D734"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(498)</w:t>
            </w:r>
          </w:p>
        </w:tc>
        <w:tc>
          <w:tcPr>
            <w:tcW w:w="4961" w:type="dxa"/>
            <w:tcBorders>
              <w:top w:val="nil"/>
              <w:left w:val="nil"/>
              <w:bottom w:val="nil"/>
              <w:right w:val="nil"/>
            </w:tcBorders>
            <w:shd w:val="clear" w:color="auto" w:fill="auto"/>
            <w:vAlign w:val="center"/>
          </w:tcPr>
          <w:p w14:paraId="4501F0D7" w14:textId="33848E8B"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Safer Streets 4</w:t>
            </w:r>
          </w:p>
        </w:tc>
        <w:tc>
          <w:tcPr>
            <w:tcW w:w="1418" w:type="dxa"/>
            <w:tcBorders>
              <w:top w:val="nil"/>
              <w:left w:val="nil"/>
              <w:bottom w:val="nil"/>
              <w:right w:val="nil"/>
            </w:tcBorders>
            <w:shd w:val="clear" w:color="auto" w:fill="auto"/>
            <w:vAlign w:val="center"/>
          </w:tcPr>
          <w:p w14:paraId="76814B9B" w14:textId="615620BE"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240</w:t>
            </w:r>
            <w:r w:rsidRPr="00120DB0">
              <w:rPr>
                <w:rFonts w:ascii="Calibri Light" w:hAnsi="Calibri Light" w:cs="Calibri Light"/>
                <w:color w:val="000000"/>
                <w:sz w:val="16"/>
                <w:szCs w:val="16"/>
              </w:rPr>
              <w:t>)</w:t>
            </w:r>
          </w:p>
        </w:tc>
      </w:tr>
      <w:tr w:rsidR="00847F89" w:rsidRPr="005F2040" w14:paraId="42C3C141" w14:textId="77777777" w:rsidTr="00A75F61">
        <w:trPr>
          <w:trHeight w:val="268"/>
        </w:trPr>
        <w:tc>
          <w:tcPr>
            <w:tcW w:w="709" w:type="dxa"/>
            <w:shd w:val="clear" w:color="auto" w:fill="F9DFDF"/>
            <w:vAlign w:val="center"/>
          </w:tcPr>
          <w:p w14:paraId="4E0A59DA" w14:textId="168A808E"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(243)</w:t>
            </w:r>
          </w:p>
        </w:tc>
        <w:tc>
          <w:tcPr>
            <w:tcW w:w="4961" w:type="dxa"/>
            <w:tcBorders>
              <w:top w:val="nil"/>
              <w:left w:val="nil"/>
              <w:bottom w:val="nil"/>
              <w:right w:val="nil"/>
            </w:tcBorders>
            <w:shd w:val="clear" w:color="000000" w:fill="F9DFDF"/>
            <w:vAlign w:val="center"/>
          </w:tcPr>
          <w:p w14:paraId="7E25DF5A" w14:textId="7F5D4036"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Barnsley Town Centre Team</w:t>
            </w:r>
          </w:p>
        </w:tc>
        <w:tc>
          <w:tcPr>
            <w:tcW w:w="1418" w:type="dxa"/>
            <w:tcBorders>
              <w:top w:val="nil"/>
              <w:left w:val="nil"/>
              <w:bottom w:val="nil"/>
              <w:right w:val="nil"/>
            </w:tcBorders>
            <w:shd w:val="clear" w:color="000000" w:fill="F9DFDF"/>
            <w:vAlign w:val="center"/>
          </w:tcPr>
          <w:p w14:paraId="0DF673C3" w14:textId="62187EE1"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225</w:t>
            </w:r>
            <w:r w:rsidRPr="00120DB0">
              <w:rPr>
                <w:rFonts w:ascii="Calibri Light" w:hAnsi="Calibri Light" w:cs="Calibri Light"/>
                <w:color w:val="000000"/>
                <w:sz w:val="16"/>
                <w:szCs w:val="16"/>
              </w:rPr>
              <w:t>)</w:t>
            </w:r>
          </w:p>
        </w:tc>
      </w:tr>
      <w:tr w:rsidR="00847F89" w:rsidRPr="00F85FC2" w14:paraId="5ABEA554" w14:textId="77777777" w:rsidTr="00A75F61">
        <w:trPr>
          <w:trHeight w:val="268"/>
        </w:trPr>
        <w:tc>
          <w:tcPr>
            <w:tcW w:w="709" w:type="dxa"/>
            <w:shd w:val="clear" w:color="auto" w:fill="auto"/>
            <w:vAlign w:val="center"/>
          </w:tcPr>
          <w:p w14:paraId="6AD9A40A" w14:textId="691106AC"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(131)</w:t>
            </w:r>
          </w:p>
        </w:tc>
        <w:tc>
          <w:tcPr>
            <w:tcW w:w="4961" w:type="dxa"/>
            <w:tcBorders>
              <w:top w:val="nil"/>
              <w:left w:val="nil"/>
              <w:bottom w:val="nil"/>
              <w:right w:val="nil"/>
            </w:tcBorders>
            <w:shd w:val="clear" w:color="auto" w:fill="auto"/>
            <w:vAlign w:val="center"/>
          </w:tcPr>
          <w:p w14:paraId="3A771423" w14:textId="37755007"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NLEDS</w:t>
            </w:r>
          </w:p>
        </w:tc>
        <w:tc>
          <w:tcPr>
            <w:tcW w:w="1418" w:type="dxa"/>
            <w:tcBorders>
              <w:top w:val="nil"/>
              <w:left w:val="nil"/>
              <w:bottom w:val="nil"/>
              <w:right w:val="nil"/>
            </w:tcBorders>
            <w:shd w:val="clear" w:color="auto" w:fill="auto"/>
            <w:vAlign w:val="center"/>
          </w:tcPr>
          <w:p w14:paraId="054C49FA" w14:textId="12164EAE"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190</w:t>
            </w:r>
            <w:r w:rsidRPr="00120DB0">
              <w:rPr>
                <w:rFonts w:ascii="Calibri Light" w:hAnsi="Calibri Light" w:cs="Calibri Light"/>
                <w:color w:val="000000"/>
                <w:sz w:val="16"/>
                <w:szCs w:val="16"/>
              </w:rPr>
              <w:t>)</w:t>
            </w:r>
          </w:p>
        </w:tc>
      </w:tr>
      <w:tr w:rsidR="00847F89" w:rsidRPr="00C6707C" w14:paraId="2C791BAB" w14:textId="77777777" w:rsidTr="00A75F61">
        <w:trPr>
          <w:trHeight w:val="268"/>
        </w:trPr>
        <w:tc>
          <w:tcPr>
            <w:tcW w:w="709" w:type="dxa"/>
            <w:shd w:val="clear" w:color="auto" w:fill="F9DFDF"/>
            <w:vAlign w:val="center"/>
          </w:tcPr>
          <w:p w14:paraId="5ED9797B" w14:textId="4D39E999"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000000" w:fill="F9DFDF"/>
            <w:vAlign w:val="center"/>
          </w:tcPr>
          <w:p w14:paraId="58164816" w14:textId="2A8BF27D"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Serious Violence Duty 22/23 - 24/25</w:t>
            </w:r>
          </w:p>
        </w:tc>
        <w:tc>
          <w:tcPr>
            <w:tcW w:w="1418" w:type="dxa"/>
            <w:tcBorders>
              <w:top w:val="nil"/>
              <w:left w:val="nil"/>
              <w:bottom w:val="nil"/>
              <w:right w:val="nil"/>
            </w:tcBorders>
            <w:shd w:val="clear" w:color="000000" w:fill="F9DFDF"/>
            <w:vAlign w:val="center"/>
          </w:tcPr>
          <w:p w14:paraId="69D85D1D" w14:textId="6AD06E96"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173</w:t>
            </w:r>
            <w:r w:rsidRPr="00120DB0">
              <w:rPr>
                <w:rFonts w:ascii="Calibri Light" w:hAnsi="Calibri Light" w:cs="Calibri Light"/>
                <w:color w:val="000000"/>
                <w:sz w:val="16"/>
                <w:szCs w:val="16"/>
              </w:rPr>
              <w:t>)</w:t>
            </w:r>
          </w:p>
        </w:tc>
      </w:tr>
      <w:tr w:rsidR="00847F89" w:rsidRPr="005F2040" w14:paraId="6107C01C" w14:textId="77777777" w:rsidTr="00A75F61">
        <w:trPr>
          <w:trHeight w:val="268"/>
        </w:trPr>
        <w:tc>
          <w:tcPr>
            <w:tcW w:w="709" w:type="dxa"/>
            <w:shd w:val="clear" w:color="auto" w:fill="auto"/>
            <w:vAlign w:val="center"/>
          </w:tcPr>
          <w:p w14:paraId="3D274BCF" w14:textId="1036194B" w:rsidR="00847F89" w:rsidRPr="00F7360A" w:rsidRDefault="00F7360A" w:rsidP="00847F89">
            <w:pPr>
              <w:spacing w:line="276" w:lineRule="auto"/>
              <w:ind w:right="2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(143)</w:t>
            </w:r>
          </w:p>
        </w:tc>
        <w:tc>
          <w:tcPr>
            <w:tcW w:w="4961" w:type="dxa"/>
            <w:tcBorders>
              <w:top w:val="nil"/>
              <w:left w:val="nil"/>
              <w:bottom w:val="nil"/>
              <w:right w:val="nil"/>
            </w:tcBorders>
            <w:shd w:val="clear" w:color="auto" w:fill="auto"/>
            <w:vAlign w:val="center"/>
          </w:tcPr>
          <w:p w14:paraId="27941220" w14:textId="55E265FF" w:rsidR="00847F89" w:rsidRPr="00847F89" w:rsidRDefault="00847F89" w:rsidP="00847F89">
            <w:pPr>
              <w:spacing w:line="276" w:lineRule="auto"/>
              <w:ind w:left="110"/>
              <w:rPr>
                <w:rFonts w:asciiTheme="majorHAnsi" w:eastAsia="Calibri Light" w:hAnsiTheme="majorHAnsi" w:cs="Calibri Light"/>
                <w:sz w:val="16"/>
                <w:szCs w:val="16"/>
              </w:rPr>
            </w:pPr>
            <w:r w:rsidRPr="00847F89">
              <w:rPr>
                <w:rFonts w:ascii="Calibri Light" w:hAnsi="Calibri Light" w:cs="Calibri Light"/>
                <w:color w:val="000000"/>
                <w:sz w:val="16"/>
                <w:szCs w:val="16"/>
              </w:rPr>
              <w:t>Netic Cyber Crime</w:t>
            </w:r>
          </w:p>
        </w:tc>
        <w:tc>
          <w:tcPr>
            <w:tcW w:w="1418" w:type="dxa"/>
            <w:tcBorders>
              <w:top w:val="nil"/>
              <w:left w:val="nil"/>
              <w:bottom w:val="nil"/>
              <w:right w:val="nil"/>
            </w:tcBorders>
            <w:shd w:val="clear" w:color="auto" w:fill="auto"/>
            <w:vAlign w:val="center"/>
          </w:tcPr>
          <w:p w14:paraId="76882BDD" w14:textId="59EB2A49" w:rsidR="00847F89" w:rsidRPr="00120DB0" w:rsidRDefault="00F1468D" w:rsidP="00847F89">
            <w:pPr>
              <w:spacing w:line="276" w:lineRule="auto"/>
              <w:ind w:right="2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157</w:t>
            </w:r>
            <w:r w:rsidRPr="00120DB0">
              <w:rPr>
                <w:rFonts w:ascii="Calibri Light" w:hAnsi="Calibri Light" w:cs="Calibri Light"/>
                <w:color w:val="000000"/>
                <w:sz w:val="16"/>
                <w:szCs w:val="16"/>
              </w:rPr>
              <w:t>)</w:t>
            </w:r>
          </w:p>
        </w:tc>
      </w:tr>
      <w:tr w:rsidR="00847F89" w:rsidRPr="00315630" w14:paraId="09996A93" w14:textId="77777777" w:rsidTr="00A75F61">
        <w:trPr>
          <w:trHeight w:val="268"/>
        </w:trPr>
        <w:tc>
          <w:tcPr>
            <w:tcW w:w="709" w:type="dxa"/>
            <w:shd w:val="clear" w:color="auto" w:fill="F9DFDF"/>
            <w:vAlign w:val="center"/>
          </w:tcPr>
          <w:p w14:paraId="0161D1B6" w14:textId="067512BA"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w:t>
            </w:r>
          </w:p>
        </w:tc>
        <w:tc>
          <w:tcPr>
            <w:tcW w:w="4961" w:type="dxa"/>
            <w:tcBorders>
              <w:top w:val="nil"/>
              <w:left w:val="nil"/>
              <w:bottom w:val="nil"/>
              <w:right w:val="nil"/>
            </w:tcBorders>
            <w:shd w:val="clear" w:color="000000" w:fill="F9DFDF"/>
            <w:vAlign w:val="center"/>
          </w:tcPr>
          <w:p w14:paraId="20B6D6EF" w14:textId="696FD781"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Drug Testing on Arrival</w:t>
            </w:r>
          </w:p>
        </w:tc>
        <w:tc>
          <w:tcPr>
            <w:tcW w:w="1418" w:type="dxa"/>
            <w:tcBorders>
              <w:top w:val="nil"/>
              <w:left w:val="nil"/>
              <w:bottom w:val="nil"/>
              <w:right w:val="nil"/>
            </w:tcBorders>
            <w:shd w:val="clear" w:color="000000" w:fill="F9DFDF"/>
            <w:vAlign w:val="center"/>
          </w:tcPr>
          <w:p w14:paraId="216061EC" w14:textId="169BBFB5"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146</w:t>
            </w:r>
            <w:r w:rsidRPr="00120DB0">
              <w:rPr>
                <w:rFonts w:ascii="Calibri Light" w:hAnsi="Calibri Light" w:cs="Calibri Light"/>
                <w:color w:val="000000"/>
                <w:sz w:val="16"/>
                <w:szCs w:val="16"/>
              </w:rPr>
              <w:t>)</w:t>
            </w:r>
          </w:p>
        </w:tc>
      </w:tr>
      <w:tr w:rsidR="00847F89" w:rsidRPr="00F73DD9" w14:paraId="6381E003" w14:textId="77777777" w:rsidTr="00A75F61">
        <w:trPr>
          <w:trHeight w:val="268"/>
        </w:trPr>
        <w:tc>
          <w:tcPr>
            <w:tcW w:w="709" w:type="dxa"/>
            <w:shd w:val="clear" w:color="auto" w:fill="auto"/>
            <w:vAlign w:val="center"/>
          </w:tcPr>
          <w:p w14:paraId="5D9A3E56" w14:textId="6D15AA7C"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(130)</w:t>
            </w:r>
          </w:p>
        </w:tc>
        <w:tc>
          <w:tcPr>
            <w:tcW w:w="4961" w:type="dxa"/>
            <w:tcBorders>
              <w:top w:val="nil"/>
              <w:left w:val="nil"/>
              <w:bottom w:val="nil"/>
              <w:right w:val="nil"/>
            </w:tcBorders>
            <w:shd w:val="clear" w:color="auto" w:fill="auto"/>
            <w:vAlign w:val="center"/>
          </w:tcPr>
          <w:p w14:paraId="015662E4" w14:textId="02AB50F9"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Home Office Loan Charge Grant</w:t>
            </w:r>
          </w:p>
        </w:tc>
        <w:tc>
          <w:tcPr>
            <w:tcW w:w="1418" w:type="dxa"/>
            <w:tcBorders>
              <w:top w:val="nil"/>
              <w:left w:val="nil"/>
              <w:bottom w:val="nil"/>
              <w:right w:val="nil"/>
            </w:tcBorders>
            <w:shd w:val="clear" w:color="auto" w:fill="auto"/>
            <w:vAlign w:val="center"/>
          </w:tcPr>
          <w:p w14:paraId="6A1C875D" w14:textId="4FF77034"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142</w:t>
            </w:r>
            <w:r w:rsidRPr="00120DB0">
              <w:rPr>
                <w:rFonts w:ascii="Calibri Light" w:hAnsi="Calibri Light" w:cs="Calibri Light"/>
                <w:color w:val="000000"/>
                <w:sz w:val="16"/>
                <w:szCs w:val="16"/>
              </w:rPr>
              <w:t>)</w:t>
            </w:r>
          </w:p>
        </w:tc>
      </w:tr>
      <w:tr w:rsidR="00847F89" w:rsidRPr="005F2040" w14:paraId="65FB146E" w14:textId="77777777" w:rsidTr="00A75F61">
        <w:trPr>
          <w:trHeight w:val="268"/>
        </w:trPr>
        <w:tc>
          <w:tcPr>
            <w:tcW w:w="709" w:type="dxa"/>
            <w:shd w:val="clear" w:color="auto" w:fill="F9DFDF"/>
            <w:vAlign w:val="center"/>
          </w:tcPr>
          <w:p w14:paraId="087BC79B" w14:textId="2450A1D7"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(115)</w:t>
            </w:r>
          </w:p>
        </w:tc>
        <w:tc>
          <w:tcPr>
            <w:tcW w:w="4961" w:type="dxa"/>
            <w:tcBorders>
              <w:top w:val="nil"/>
              <w:left w:val="nil"/>
              <w:bottom w:val="nil"/>
              <w:right w:val="nil"/>
            </w:tcBorders>
            <w:shd w:val="clear" w:color="000000" w:fill="F9DFDF"/>
            <w:vAlign w:val="center"/>
          </w:tcPr>
          <w:p w14:paraId="0FA54A19" w14:textId="014E2386"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Sheffield University Grant</w:t>
            </w:r>
          </w:p>
        </w:tc>
        <w:tc>
          <w:tcPr>
            <w:tcW w:w="1418" w:type="dxa"/>
            <w:tcBorders>
              <w:top w:val="nil"/>
              <w:left w:val="nil"/>
              <w:bottom w:val="nil"/>
              <w:right w:val="nil"/>
            </w:tcBorders>
            <w:shd w:val="clear" w:color="000000" w:fill="F9DFDF"/>
            <w:vAlign w:val="center"/>
          </w:tcPr>
          <w:p w14:paraId="53184AD1" w14:textId="11FFAD1A"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141</w:t>
            </w:r>
            <w:r w:rsidRPr="00120DB0">
              <w:rPr>
                <w:rFonts w:ascii="Calibri Light" w:hAnsi="Calibri Light" w:cs="Calibri Light"/>
                <w:color w:val="000000"/>
                <w:sz w:val="16"/>
                <w:szCs w:val="16"/>
              </w:rPr>
              <w:t>)</w:t>
            </w:r>
          </w:p>
        </w:tc>
      </w:tr>
      <w:tr w:rsidR="00847F89" w:rsidRPr="005F2040" w14:paraId="2D45074C" w14:textId="77777777" w:rsidTr="00A75F61">
        <w:trPr>
          <w:trHeight w:val="268"/>
        </w:trPr>
        <w:tc>
          <w:tcPr>
            <w:tcW w:w="709" w:type="dxa"/>
            <w:shd w:val="clear" w:color="auto" w:fill="auto"/>
            <w:vAlign w:val="center"/>
          </w:tcPr>
          <w:p w14:paraId="6C4BBE5D" w14:textId="09308701"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(112)</w:t>
            </w:r>
          </w:p>
        </w:tc>
        <w:tc>
          <w:tcPr>
            <w:tcW w:w="4961" w:type="dxa"/>
            <w:tcBorders>
              <w:top w:val="nil"/>
              <w:left w:val="nil"/>
              <w:bottom w:val="nil"/>
              <w:right w:val="nil"/>
            </w:tcBorders>
            <w:shd w:val="clear" w:color="auto" w:fill="auto"/>
            <w:vAlign w:val="center"/>
          </w:tcPr>
          <w:p w14:paraId="30D2E009" w14:textId="2DB56E9A"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Sheffield IOM &amp; DIP</w:t>
            </w:r>
          </w:p>
        </w:tc>
        <w:tc>
          <w:tcPr>
            <w:tcW w:w="1418" w:type="dxa"/>
            <w:tcBorders>
              <w:top w:val="nil"/>
              <w:left w:val="nil"/>
              <w:bottom w:val="nil"/>
              <w:right w:val="nil"/>
            </w:tcBorders>
            <w:shd w:val="clear" w:color="auto" w:fill="auto"/>
            <w:vAlign w:val="center"/>
          </w:tcPr>
          <w:p w14:paraId="24E982A0" w14:textId="50274216"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17</w:t>
            </w:r>
            <w:r w:rsidRPr="00120DB0">
              <w:rPr>
                <w:rFonts w:ascii="Calibri Light" w:hAnsi="Calibri Light" w:cs="Calibri Light"/>
                <w:color w:val="000000"/>
                <w:sz w:val="16"/>
                <w:szCs w:val="16"/>
              </w:rPr>
              <w:t>)</w:t>
            </w:r>
          </w:p>
        </w:tc>
      </w:tr>
      <w:tr w:rsidR="00847F89" w:rsidRPr="004062C8" w14:paraId="72C83682" w14:textId="77777777" w:rsidTr="00A75F61">
        <w:trPr>
          <w:trHeight w:val="268"/>
        </w:trPr>
        <w:tc>
          <w:tcPr>
            <w:tcW w:w="709" w:type="dxa"/>
            <w:shd w:val="clear" w:color="auto" w:fill="F9DFDF"/>
            <w:vAlign w:val="center"/>
          </w:tcPr>
          <w:p w14:paraId="4C35B9E9" w14:textId="260E0764"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(1,092)</w:t>
            </w:r>
          </w:p>
        </w:tc>
        <w:tc>
          <w:tcPr>
            <w:tcW w:w="4961" w:type="dxa"/>
            <w:tcBorders>
              <w:top w:val="nil"/>
              <w:left w:val="nil"/>
              <w:bottom w:val="nil"/>
              <w:right w:val="nil"/>
            </w:tcBorders>
            <w:shd w:val="clear" w:color="000000" w:fill="F9DFDF"/>
            <w:vAlign w:val="center"/>
          </w:tcPr>
          <w:p w14:paraId="442A0E8A" w14:textId="2460C6C9"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Serious Violence Crime</w:t>
            </w:r>
          </w:p>
        </w:tc>
        <w:tc>
          <w:tcPr>
            <w:tcW w:w="1418" w:type="dxa"/>
            <w:tcBorders>
              <w:top w:val="nil"/>
              <w:left w:val="nil"/>
              <w:bottom w:val="nil"/>
              <w:right w:val="nil"/>
            </w:tcBorders>
            <w:shd w:val="clear" w:color="000000" w:fill="F9DFDF"/>
            <w:vAlign w:val="center"/>
          </w:tcPr>
          <w:p w14:paraId="1C7C9761" w14:textId="205C72A5" w:rsidR="00847F89" w:rsidRPr="00120DB0" w:rsidRDefault="00847F89"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p>
        </w:tc>
      </w:tr>
      <w:tr w:rsidR="00847F89" w:rsidRPr="0019474B" w14:paraId="641A7AA5" w14:textId="77777777" w:rsidTr="00A75F61">
        <w:trPr>
          <w:trHeight w:val="268"/>
        </w:trPr>
        <w:tc>
          <w:tcPr>
            <w:tcW w:w="709" w:type="dxa"/>
            <w:shd w:val="clear" w:color="auto" w:fill="auto"/>
            <w:vAlign w:val="center"/>
          </w:tcPr>
          <w:p w14:paraId="05E00401" w14:textId="0463E242"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(233)</w:t>
            </w:r>
          </w:p>
        </w:tc>
        <w:tc>
          <w:tcPr>
            <w:tcW w:w="4961" w:type="dxa"/>
            <w:tcBorders>
              <w:top w:val="nil"/>
              <w:left w:val="nil"/>
              <w:bottom w:val="nil"/>
              <w:right w:val="nil"/>
            </w:tcBorders>
            <w:shd w:val="clear" w:color="auto" w:fill="auto"/>
            <w:vAlign w:val="center"/>
          </w:tcPr>
          <w:p w14:paraId="7E0647B1" w14:textId="2FB6C03C"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Beat Team</w:t>
            </w:r>
          </w:p>
        </w:tc>
        <w:tc>
          <w:tcPr>
            <w:tcW w:w="1418" w:type="dxa"/>
            <w:tcBorders>
              <w:top w:val="nil"/>
              <w:left w:val="nil"/>
              <w:bottom w:val="nil"/>
              <w:right w:val="nil"/>
            </w:tcBorders>
            <w:shd w:val="clear" w:color="auto" w:fill="auto"/>
            <w:vAlign w:val="center"/>
          </w:tcPr>
          <w:p w14:paraId="51F94D62" w14:textId="15A6E282" w:rsidR="00847F89" w:rsidRPr="00120DB0" w:rsidRDefault="00847F89"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p>
        </w:tc>
      </w:tr>
      <w:tr w:rsidR="00847F89" w:rsidRPr="0019474B" w14:paraId="71BCC593" w14:textId="77777777" w:rsidTr="00A75F61">
        <w:trPr>
          <w:trHeight w:val="268"/>
        </w:trPr>
        <w:tc>
          <w:tcPr>
            <w:tcW w:w="709" w:type="dxa"/>
            <w:shd w:val="clear" w:color="auto" w:fill="F9DFDF"/>
            <w:vAlign w:val="center"/>
          </w:tcPr>
          <w:p w14:paraId="66E0082C" w14:textId="0FFBBA00" w:rsidR="00847F89" w:rsidRPr="00F7360A" w:rsidRDefault="00F7360A" w:rsidP="00847F89">
            <w:pPr>
              <w:spacing w:line="276" w:lineRule="auto"/>
              <w:ind w:right="30"/>
              <w:jc w:val="right"/>
              <w:rPr>
                <w:rFonts w:ascii="Calibri Light" w:eastAsia="Calibri Light" w:hAnsi="Calibri Light" w:cs="Calibri Light"/>
                <w:sz w:val="16"/>
                <w:szCs w:val="16"/>
              </w:rPr>
            </w:pPr>
            <w:r w:rsidRPr="00F7360A">
              <w:rPr>
                <w:rFonts w:ascii="Calibri Light" w:eastAsia="Calibri Light" w:hAnsi="Calibri Light" w:cs="Calibri Light"/>
                <w:sz w:val="16"/>
                <w:szCs w:val="16"/>
              </w:rPr>
              <w:t>(826)</w:t>
            </w:r>
          </w:p>
        </w:tc>
        <w:tc>
          <w:tcPr>
            <w:tcW w:w="4961" w:type="dxa"/>
            <w:tcBorders>
              <w:top w:val="nil"/>
              <w:left w:val="nil"/>
              <w:bottom w:val="nil"/>
              <w:right w:val="nil"/>
            </w:tcBorders>
            <w:shd w:val="clear" w:color="000000" w:fill="F9DFDF"/>
            <w:vAlign w:val="center"/>
          </w:tcPr>
          <w:p w14:paraId="3BA65FF8" w14:textId="10F98A44" w:rsidR="00847F89" w:rsidRPr="00847F89" w:rsidRDefault="00847F89" w:rsidP="00847F89">
            <w:pPr>
              <w:spacing w:line="276" w:lineRule="auto"/>
              <w:ind w:left="110"/>
              <w:rPr>
                <w:rFonts w:ascii="Calibri Light" w:eastAsia="Calibri Light" w:hAnsi="Calibri Light" w:cs="Calibri Light"/>
                <w:sz w:val="16"/>
                <w:szCs w:val="16"/>
              </w:rPr>
            </w:pPr>
            <w:r w:rsidRPr="00847F89">
              <w:rPr>
                <w:rFonts w:ascii="Calibri Light" w:hAnsi="Calibri Light" w:cs="Calibri Light"/>
                <w:color w:val="000000"/>
                <w:sz w:val="16"/>
                <w:szCs w:val="16"/>
              </w:rPr>
              <w:t>Other Miscellaneous Grants (individual grants less than £0.1m)</w:t>
            </w:r>
          </w:p>
        </w:tc>
        <w:tc>
          <w:tcPr>
            <w:tcW w:w="1418" w:type="dxa"/>
            <w:tcBorders>
              <w:top w:val="nil"/>
              <w:left w:val="nil"/>
              <w:bottom w:val="nil"/>
              <w:right w:val="nil"/>
            </w:tcBorders>
            <w:shd w:val="clear" w:color="000000" w:fill="F9DFDF"/>
            <w:vAlign w:val="center"/>
          </w:tcPr>
          <w:p w14:paraId="78BC7AB7" w14:textId="1238419B" w:rsidR="00847F89" w:rsidRPr="00120DB0" w:rsidRDefault="00F1468D" w:rsidP="00847F8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r w:rsidR="00847F89" w:rsidRPr="00120DB0">
              <w:rPr>
                <w:rFonts w:ascii="Calibri Light" w:hAnsi="Calibri Light" w:cs="Calibri Light"/>
                <w:color w:val="000000"/>
                <w:sz w:val="16"/>
                <w:szCs w:val="16"/>
              </w:rPr>
              <w:t>958</w:t>
            </w:r>
            <w:r w:rsidRPr="00120DB0">
              <w:rPr>
                <w:rFonts w:ascii="Calibri Light" w:hAnsi="Calibri Light" w:cs="Calibri Light"/>
                <w:color w:val="000000"/>
                <w:sz w:val="16"/>
                <w:szCs w:val="16"/>
              </w:rPr>
              <w:t>)</w:t>
            </w:r>
          </w:p>
        </w:tc>
      </w:tr>
      <w:tr w:rsidR="00847F89" w:rsidRPr="00AE71CE" w14:paraId="3701E0DC" w14:textId="77777777" w:rsidTr="00AD1243">
        <w:trPr>
          <w:trHeight w:val="268"/>
        </w:trPr>
        <w:tc>
          <w:tcPr>
            <w:tcW w:w="709" w:type="dxa"/>
            <w:tcBorders>
              <w:top w:val="single" w:sz="12" w:space="0" w:color="FF0000"/>
              <w:bottom w:val="single" w:sz="12" w:space="0" w:color="FF0000"/>
            </w:tcBorders>
            <w:shd w:val="clear" w:color="auto" w:fill="auto"/>
            <w:vAlign w:val="center"/>
          </w:tcPr>
          <w:p w14:paraId="4304D57A" w14:textId="4C292501" w:rsidR="00847F89" w:rsidRPr="00457E13" w:rsidRDefault="00847F89" w:rsidP="00847F89">
            <w:pPr>
              <w:spacing w:line="276" w:lineRule="auto"/>
              <w:ind w:right="20"/>
              <w:jc w:val="right"/>
              <w:rPr>
                <w:rFonts w:ascii="Calibri Light" w:eastAsia="Calibri Light" w:hAnsi="Calibri Light" w:cs="Calibri Light"/>
                <w:b/>
                <w:sz w:val="16"/>
                <w:szCs w:val="16"/>
              </w:rPr>
            </w:pPr>
            <w:r w:rsidRPr="00F85FC2">
              <w:rPr>
                <w:rFonts w:ascii="Calibri Light" w:eastAsia="Calibri Light" w:hAnsi="Calibri Light" w:cs="Calibri Light"/>
                <w:b/>
                <w:sz w:val="16"/>
                <w:szCs w:val="16"/>
              </w:rPr>
              <w:t>(36,174)</w:t>
            </w:r>
          </w:p>
        </w:tc>
        <w:tc>
          <w:tcPr>
            <w:tcW w:w="4961" w:type="dxa"/>
            <w:tcBorders>
              <w:top w:val="single" w:sz="12" w:space="0" w:color="FF0000"/>
              <w:bottom w:val="single" w:sz="12" w:space="0" w:color="FF0000"/>
            </w:tcBorders>
            <w:shd w:val="clear" w:color="auto" w:fill="auto"/>
            <w:vAlign w:val="center"/>
          </w:tcPr>
          <w:p w14:paraId="2B7E7F31" w14:textId="77777777" w:rsidR="00847F89" w:rsidRPr="00A556D8" w:rsidRDefault="00847F89" w:rsidP="00847F89">
            <w:pPr>
              <w:spacing w:line="276" w:lineRule="auto"/>
              <w:ind w:left="110"/>
              <w:rPr>
                <w:rFonts w:asciiTheme="majorHAnsi" w:eastAsia="Calibri Light" w:hAnsiTheme="majorHAnsi" w:cs="Calibri Light"/>
                <w:b/>
                <w:sz w:val="16"/>
                <w:szCs w:val="16"/>
              </w:rPr>
            </w:pPr>
            <w:r w:rsidRPr="00A556D8">
              <w:rPr>
                <w:rFonts w:asciiTheme="majorHAnsi" w:eastAsia="Calibri Light" w:hAnsiTheme="majorHAnsi" w:cs="Calibri Light"/>
                <w:b/>
                <w:sz w:val="16"/>
                <w:szCs w:val="16"/>
              </w:rPr>
              <w:t>Total</w:t>
            </w:r>
          </w:p>
        </w:tc>
        <w:tc>
          <w:tcPr>
            <w:tcW w:w="1418" w:type="dxa"/>
            <w:tcBorders>
              <w:top w:val="single" w:sz="12" w:space="0" w:color="FF0000"/>
              <w:bottom w:val="single" w:sz="12" w:space="0" w:color="FF0000"/>
            </w:tcBorders>
            <w:shd w:val="clear" w:color="auto" w:fill="auto"/>
            <w:vAlign w:val="center"/>
          </w:tcPr>
          <w:p w14:paraId="2EE2346C" w14:textId="24E3FAD6" w:rsidR="00847F89" w:rsidRPr="00120DB0" w:rsidRDefault="00847F89" w:rsidP="00847F89">
            <w:pPr>
              <w:spacing w:line="276" w:lineRule="auto"/>
              <w:ind w:right="20"/>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(77,</w:t>
            </w:r>
            <w:r w:rsidR="00AE71CE" w:rsidRPr="00120DB0">
              <w:rPr>
                <w:rFonts w:ascii="Calibri Light" w:eastAsia="Calibri Light" w:hAnsi="Calibri Light" w:cs="Calibri Light"/>
                <w:b/>
                <w:sz w:val="16"/>
                <w:szCs w:val="16"/>
              </w:rPr>
              <w:t>011</w:t>
            </w:r>
            <w:r w:rsidRPr="00120DB0">
              <w:rPr>
                <w:rFonts w:ascii="Calibri Light" w:eastAsia="Calibri Light" w:hAnsi="Calibri Light" w:cs="Calibri Light"/>
                <w:b/>
                <w:sz w:val="16"/>
                <w:szCs w:val="16"/>
              </w:rPr>
              <w:t>)</w:t>
            </w:r>
          </w:p>
        </w:tc>
      </w:tr>
    </w:tbl>
    <w:p w14:paraId="5E1C38A7" w14:textId="77777777" w:rsidR="00D56296" w:rsidRDefault="00E97C3C">
      <w:pPr>
        <w:rPr>
          <w:rFonts w:ascii="Calibri" w:eastAsia="Calibri" w:hAnsi="Calibri" w:cs="Calibri"/>
          <w:color w:val="DB4050"/>
          <w:sz w:val="60"/>
          <w:szCs w:val="60"/>
        </w:rPr>
      </w:pPr>
      <w:r>
        <w:rPr>
          <w:rFonts w:ascii="Calibri" w:eastAsia="Calibri" w:hAnsi="Calibri" w:cs="Calibri"/>
          <w:b/>
          <w:bCs/>
          <w:noProof/>
          <w:color w:val="DB4050"/>
          <w:sz w:val="60"/>
          <w:szCs w:val="60"/>
        </w:rPr>
        <w:drawing>
          <wp:anchor distT="0" distB="0" distL="114300" distR="114300" simplePos="0" relativeHeight="251673088" behindDoc="1" locked="0" layoutInCell="1" allowOverlap="1" wp14:anchorId="785A8F8B" wp14:editId="4541C1EE">
            <wp:simplePos x="0" y="0"/>
            <wp:positionH relativeFrom="column">
              <wp:posOffset>9401175</wp:posOffset>
            </wp:positionH>
            <wp:positionV relativeFrom="paragraph">
              <wp:posOffset>-548216</wp:posOffset>
            </wp:positionV>
            <wp:extent cx="759460" cy="7595870"/>
            <wp:effectExtent l="0" t="0" r="254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1</w:t>
      </w:r>
      <w:r w:rsidR="00875AB0">
        <w:rPr>
          <w:rFonts w:ascii="Calibri" w:eastAsia="Calibri" w:hAnsi="Calibri" w:cs="Calibri"/>
          <w:b/>
          <w:bCs/>
          <w:color w:val="DB4050"/>
          <w:sz w:val="60"/>
          <w:szCs w:val="60"/>
        </w:rPr>
        <w:t>4</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Grant Income</w:t>
      </w:r>
    </w:p>
    <w:p w14:paraId="7BB64B9C" w14:textId="77777777" w:rsidR="00D56296" w:rsidRPr="00D56296" w:rsidRDefault="00D56296">
      <w:pPr>
        <w:rPr>
          <w:rFonts w:ascii="Calibri" w:eastAsia="Calibri" w:hAnsi="Calibri" w:cs="Calibri"/>
          <w:color w:val="DB4050"/>
          <w:sz w:val="32"/>
          <w:szCs w:val="32"/>
        </w:rPr>
      </w:pPr>
    </w:p>
    <w:p w14:paraId="1B7FA3EC" w14:textId="77777777" w:rsidR="00D56296" w:rsidRDefault="00D56296">
      <w:pPr>
        <w:rPr>
          <w:sz w:val="20"/>
          <w:szCs w:val="20"/>
        </w:rPr>
      </w:pPr>
    </w:p>
    <w:p w14:paraId="0AC05F24" w14:textId="77777777" w:rsidR="0037477C" w:rsidRDefault="0037477C">
      <w:pPr>
        <w:spacing w:line="395" w:lineRule="exact"/>
        <w:rPr>
          <w:sz w:val="20"/>
          <w:szCs w:val="20"/>
        </w:rPr>
      </w:pPr>
    </w:p>
    <w:p w14:paraId="110EA9B8" w14:textId="77777777" w:rsidR="00D56296" w:rsidRDefault="00D56296">
      <w:pPr>
        <w:tabs>
          <w:tab w:val="left" w:pos="500"/>
          <w:tab w:val="left" w:pos="1320"/>
          <w:tab w:val="left" w:pos="2220"/>
          <w:tab w:val="left" w:pos="2720"/>
          <w:tab w:val="left" w:pos="3680"/>
        </w:tabs>
        <w:rPr>
          <w:rFonts w:ascii="Calibri Light" w:eastAsia="Calibri Light" w:hAnsi="Calibri Light" w:cs="Calibri Light"/>
          <w:sz w:val="20"/>
          <w:szCs w:val="20"/>
        </w:rPr>
        <w:sectPr w:rsidR="00D56296" w:rsidSect="0085648C">
          <w:pgSz w:w="16840" w:h="11906" w:orient="landscape"/>
          <w:pgMar w:top="831" w:right="345" w:bottom="1440" w:left="860" w:header="0" w:footer="57" w:gutter="0"/>
          <w:cols w:num="2" w:space="720" w:equalWidth="0">
            <w:col w:w="14752" w:space="720"/>
            <w:col w:w="161"/>
          </w:cols>
          <w:docGrid w:linePitch="299"/>
        </w:sectPr>
      </w:pPr>
    </w:p>
    <w:p w14:paraId="7A91AFD0" w14:textId="77777777" w:rsidR="007C38CA" w:rsidRDefault="007A7653" w:rsidP="001B2E8C">
      <w:pPr>
        <w:tabs>
          <w:tab w:val="left" w:pos="500"/>
          <w:tab w:val="left" w:pos="1320"/>
          <w:tab w:val="left" w:pos="2220"/>
          <w:tab w:val="left" w:pos="2720"/>
          <w:tab w:val="left" w:pos="3680"/>
        </w:tabs>
        <w:ind w:right="-57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Grants are recognised as income when there is a reasonable assurance that the grant or contribution will be received </w:t>
      </w:r>
      <w:proofErr w:type="gramStart"/>
      <w:r>
        <w:rPr>
          <w:rFonts w:ascii="Calibri Light" w:eastAsia="Calibri Light" w:hAnsi="Calibri Light" w:cs="Calibri Light"/>
          <w:sz w:val="20"/>
          <w:szCs w:val="20"/>
        </w:rPr>
        <w:t>and also</w:t>
      </w:r>
      <w:proofErr w:type="gramEnd"/>
      <w:r>
        <w:rPr>
          <w:rFonts w:ascii="Calibri Light" w:eastAsia="Calibri Light" w:hAnsi="Calibri Light" w:cs="Calibri Light"/>
          <w:sz w:val="20"/>
          <w:szCs w:val="20"/>
        </w:rPr>
        <w:t xml:space="preserve"> subject to complying with conditions attached have been satisfied. Grants and contributions may have conditions that require funding to be returned if not met. Monies advanced as grants and contributions for which conditions have not been satisfied are carried in the Balance Sheet as creditors. When conditions are satisfied, the grant or contribution is credited to the relevant service line or Taxation and Non-Specific Grant Income in the Comprehensive Income and Expenditure Statement.</w:t>
      </w:r>
    </w:p>
    <w:p w14:paraId="4212B2B4" w14:textId="77777777" w:rsidR="007C38CA" w:rsidRDefault="007C38CA" w:rsidP="001B2E8C">
      <w:pPr>
        <w:tabs>
          <w:tab w:val="left" w:pos="500"/>
          <w:tab w:val="left" w:pos="1320"/>
          <w:tab w:val="left" w:pos="2220"/>
          <w:tab w:val="left" w:pos="2720"/>
          <w:tab w:val="left" w:pos="3680"/>
        </w:tabs>
        <w:ind w:right="-578"/>
        <w:jc w:val="both"/>
        <w:rPr>
          <w:rFonts w:ascii="Calibri Light" w:eastAsia="Calibri Light" w:hAnsi="Calibri Light" w:cs="Calibri Light"/>
          <w:sz w:val="20"/>
          <w:szCs w:val="20"/>
        </w:rPr>
      </w:pPr>
    </w:p>
    <w:p w14:paraId="625E6BD8" w14:textId="77777777" w:rsidR="007A7653" w:rsidRDefault="007A7653" w:rsidP="001B2E8C">
      <w:pPr>
        <w:tabs>
          <w:tab w:val="left" w:pos="500"/>
          <w:tab w:val="left" w:pos="1320"/>
          <w:tab w:val="left" w:pos="2220"/>
          <w:tab w:val="left" w:pos="2720"/>
          <w:tab w:val="left" w:pos="3680"/>
        </w:tabs>
        <w:ind w:right="-578"/>
        <w:jc w:val="both"/>
        <w:rPr>
          <w:sz w:val="20"/>
          <w:szCs w:val="20"/>
        </w:rPr>
      </w:pPr>
      <w:r>
        <w:rPr>
          <w:rFonts w:ascii="Calibri Light" w:eastAsia="Calibri Light" w:hAnsi="Calibri Light" w:cs="Calibri Light"/>
          <w:sz w:val="20"/>
          <w:szCs w:val="20"/>
        </w:rPr>
        <w:t>The PCC credited the following grants and contributions to the Comprehensive Income and Expenditure Statement in the year:</w:t>
      </w:r>
    </w:p>
    <w:tbl>
      <w:tblPr>
        <w:tblpPr w:leftFromText="180" w:rightFromText="180" w:vertAnchor="page" w:horzAnchor="margin" w:tblpY="4801"/>
        <w:tblW w:w="6662" w:type="dxa"/>
        <w:tblLayout w:type="fixed"/>
        <w:tblCellMar>
          <w:left w:w="0" w:type="dxa"/>
          <w:right w:w="0" w:type="dxa"/>
        </w:tblCellMar>
        <w:tblLook w:val="04A0" w:firstRow="1" w:lastRow="0" w:firstColumn="1" w:lastColumn="0" w:noHBand="0" w:noVBand="1"/>
      </w:tblPr>
      <w:tblGrid>
        <w:gridCol w:w="709"/>
        <w:gridCol w:w="4678"/>
        <w:gridCol w:w="1275"/>
      </w:tblGrid>
      <w:tr w:rsidR="007A7653" w14:paraId="3EF81B42" w14:textId="77777777" w:rsidTr="00913C1D">
        <w:trPr>
          <w:trHeight w:val="195"/>
        </w:trPr>
        <w:tc>
          <w:tcPr>
            <w:tcW w:w="709" w:type="dxa"/>
            <w:tcBorders>
              <w:top w:val="single" w:sz="12" w:space="0" w:color="FF3300"/>
            </w:tcBorders>
            <w:shd w:val="clear" w:color="auto" w:fill="auto"/>
            <w:vAlign w:val="bottom"/>
          </w:tcPr>
          <w:p w14:paraId="5B5C301C" w14:textId="4863C20D" w:rsidR="007A7653" w:rsidRPr="00942C95" w:rsidRDefault="007A7653" w:rsidP="009E77B6">
            <w:pPr>
              <w:spacing w:line="276" w:lineRule="auto"/>
              <w:ind w:right="30"/>
              <w:jc w:val="right"/>
              <w:rPr>
                <w:sz w:val="20"/>
                <w:szCs w:val="20"/>
              </w:rPr>
            </w:pPr>
            <w:r w:rsidRPr="00942C95">
              <w:rPr>
                <w:rFonts w:ascii="Calibri" w:eastAsia="Calibri" w:hAnsi="Calibri" w:cs="Calibri"/>
                <w:b/>
                <w:bCs/>
                <w:sz w:val="16"/>
                <w:szCs w:val="16"/>
              </w:rPr>
              <w:t>20</w:t>
            </w:r>
            <w:r w:rsidR="006D3029">
              <w:rPr>
                <w:rFonts w:ascii="Calibri" w:eastAsia="Calibri" w:hAnsi="Calibri" w:cs="Calibri"/>
                <w:b/>
                <w:bCs/>
                <w:sz w:val="16"/>
                <w:szCs w:val="16"/>
              </w:rPr>
              <w:t>2</w:t>
            </w:r>
            <w:r w:rsidR="003212FE">
              <w:rPr>
                <w:rFonts w:ascii="Calibri" w:eastAsia="Calibri" w:hAnsi="Calibri" w:cs="Calibri"/>
                <w:b/>
                <w:bCs/>
                <w:sz w:val="16"/>
                <w:szCs w:val="16"/>
              </w:rPr>
              <w:t>2</w:t>
            </w:r>
            <w:r w:rsidRPr="00942C95">
              <w:rPr>
                <w:rFonts w:ascii="Calibri" w:eastAsia="Calibri" w:hAnsi="Calibri" w:cs="Calibri"/>
                <w:b/>
                <w:bCs/>
                <w:sz w:val="16"/>
                <w:szCs w:val="16"/>
              </w:rPr>
              <w:t>/</w:t>
            </w:r>
            <w:r w:rsidR="008B22AE">
              <w:rPr>
                <w:rFonts w:ascii="Calibri" w:eastAsia="Calibri" w:hAnsi="Calibri" w:cs="Calibri"/>
                <w:b/>
                <w:bCs/>
                <w:sz w:val="16"/>
                <w:szCs w:val="16"/>
              </w:rPr>
              <w:t>2</w:t>
            </w:r>
            <w:r w:rsidR="003212FE">
              <w:rPr>
                <w:rFonts w:ascii="Calibri" w:eastAsia="Calibri" w:hAnsi="Calibri" w:cs="Calibri"/>
                <w:b/>
                <w:bCs/>
                <w:sz w:val="16"/>
                <w:szCs w:val="16"/>
              </w:rPr>
              <w:t>3</w:t>
            </w:r>
          </w:p>
        </w:tc>
        <w:tc>
          <w:tcPr>
            <w:tcW w:w="4678" w:type="dxa"/>
            <w:tcBorders>
              <w:top w:val="single" w:sz="12" w:space="0" w:color="FF3300"/>
            </w:tcBorders>
            <w:shd w:val="clear" w:color="auto" w:fill="auto"/>
            <w:vAlign w:val="bottom"/>
          </w:tcPr>
          <w:p w14:paraId="7AAE7890" w14:textId="77777777" w:rsidR="007A7653" w:rsidRPr="00942C95" w:rsidRDefault="007A7653" w:rsidP="007A7653">
            <w:pPr>
              <w:spacing w:line="276" w:lineRule="auto"/>
              <w:rPr>
                <w:sz w:val="16"/>
                <w:szCs w:val="16"/>
              </w:rPr>
            </w:pPr>
          </w:p>
        </w:tc>
        <w:tc>
          <w:tcPr>
            <w:tcW w:w="1275" w:type="dxa"/>
            <w:tcBorders>
              <w:top w:val="single" w:sz="12" w:space="0" w:color="FF3300"/>
            </w:tcBorders>
            <w:shd w:val="clear" w:color="auto" w:fill="auto"/>
            <w:vAlign w:val="bottom"/>
          </w:tcPr>
          <w:p w14:paraId="125416B7" w14:textId="24136EFF" w:rsidR="007A7653" w:rsidRPr="00942C95" w:rsidRDefault="00913C1D" w:rsidP="009E77B6">
            <w:pPr>
              <w:spacing w:line="276" w:lineRule="auto"/>
              <w:ind w:right="60"/>
              <w:jc w:val="right"/>
              <w:rPr>
                <w:sz w:val="20"/>
                <w:szCs w:val="20"/>
              </w:rPr>
            </w:pPr>
            <w:r w:rsidRPr="003139E0">
              <w:rPr>
                <w:rFonts w:ascii="Calibri" w:eastAsia="Calibri Light" w:hAnsi="Calibri" w:cs="Calibri Light"/>
                <w:b/>
                <w:sz w:val="16"/>
                <w:szCs w:val="16"/>
              </w:rPr>
              <w:t>2023/24 to 6 May</w:t>
            </w:r>
          </w:p>
        </w:tc>
      </w:tr>
      <w:tr w:rsidR="007A7653" w14:paraId="1F740D70" w14:textId="77777777" w:rsidTr="00913C1D">
        <w:trPr>
          <w:trHeight w:val="311"/>
        </w:trPr>
        <w:tc>
          <w:tcPr>
            <w:tcW w:w="709" w:type="dxa"/>
            <w:tcBorders>
              <w:bottom w:val="single" w:sz="12" w:space="0" w:color="FF3300"/>
            </w:tcBorders>
            <w:shd w:val="clear" w:color="auto" w:fill="auto"/>
          </w:tcPr>
          <w:p w14:paraId="4F3A9655" w14:textId="77777777" w:rsidR="007A7653" w:rsidRPr="00942C95" w:rsidRDefault="007A7653" w:rsidP="007A7653">
            <w:pPr>
              <w:spacing w:line="276" w:lineRule="auto"/>
              <w:ind w:right="3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678" w:type="dxa"/>
            <w:tcBorders>
              <w:bottom w:val="single" w:sz="12" w:space="0" w:color="FF3300"/>
            </w:tcBorders>
            <w:shd w:val="clear" w:color="auto" w:fill="auto"/>
          </w:tcPr>
          <w:p w14:paraId="15A60F2D" w14:textId="77777777" w:rsidR="007A7653" w:rsidRDefault="007A7653" w:rsidP="007A7653">
            <w:pPr>
              <w:spacing w:line="276" w:lineRule="auto"/>
              <w:rPr>
                <w:sz w:val="24"/>
                <w:szCs w:val="24"/>
              </w:rPr>
            </w:pPr>
          </w:p>
        </w:tc>
        <w:tc>
          <w:tcPr>
            <w:tcW w:w="1275" w:type="dxa"/>
            <w:tcBorders>
              <w:bottom w:val="single" w:sz="12" w:space="0" w:color="FF3300"/>
            </w:tcBorders>
            <w:shd w:val="clear" w:color="auto" w:fill="auto"/>
          </w:tcPr>
          <w:p w14:paraId="1EA0F217" w14:textId="77777777" w:rsidR="007A7653" w:rsidRDefault="007A7653" w:rsidP="007A765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A7653" w14:paraId="097902CA" w14:textId="77777777" w:rsidTr="00913C1D">
        <w:trPr>
          <w:trHeight w:val="268"/>
        </w:trPr>
        <w:tc>
          <w:tcPr>
            <w:tcW w:w="709" w:type="dxa"/>
            <w:tcBorders>
              <w:top w:val="single" w:sz="12" w:space="0" w:color="FF3300"/>
            </w:tcBorders>
            <w:shd w:val="clear" w:color="auto" w:fill="auto"/>
            <w:vAlign w:val="center"/>
          </w:tcPr>
          <w:p w14:paraId="42343430" w14:textId="77777777" w:rsidR="007A7653" w:rsidRDefault="007A7653" w:rsidP="007A7653">
            <w:pPr>
              <w:spacing w:line="276" w:lineRule="auto"/>
              <w:ind w:right="30"/>
              <w:jc w:val="right"/>
              <w:rPr>
                <w:sz w:val="20"/>
                <w:szCs w:val="20"/>
              </w:rPr>
            </w:pPr>
          </w:p>
        </w:tc>
        <w:tc>
          <w:tcPr>
            <w:tcW w:w="4678" w:type="dxa"/>
            <w:tcBorders>
              <w:top w:val="single" w:sz="12" w:space="0" w:color="FF3300"/>
            </w:tcBorders>
            <w:shd w:val="clear" w:color="auto" w:fill="auto"/>
            <w:vAlign w:val="center"/>
          </w:tcPr>
          <w:p w14:paraId="67C2FF9C" w14:textId="78A99E24" w:rsidR="007A7653" w:rsidRPr="00D56296" w:rsidRDefault="007A7653" w:rsidP="007A7653">
            <w:pPr>
              <w:spacing w:line="276" w:lineRule="auto"/>
              <w:ind w:left="110"/>
              <w:rPr>
                <w:b/>
                <w:sz w:val="20"/>
                <w:szCs w:val="20"/>
              </w:rPr>
            </w:pPr>
            <w:r w:rsidRPr="00D56296">
              <w:rPr>
                <w:rFonts w:ascii="Calibri Light" w:eastAsia="Calibri Light" w:hAnsi="Calibri Light" w:cs="Calibri Light"/>
                <w:b/>
                <w:sz w:val="16"/>
                <w:szCs w:val="16"/>
              </w:rPr>
              <w:t xml:space="preserve">Credited to Taxation and </w:t>
            </w:r>
            <w:r w:rsidR="00722FE8" w:rsidRPr="00D56296">
              <w:rPr>
                <w:rFonts w:ascii="Calibri Light" w:eastAsia="Calibri Light" w:hAnsi="Calibri Light" w:cs="Calibri Light"/>
                <w:b/>
                <w:sz w:val="16"/>
                <w:szCs w:val="16"/>
              </w:rPr>
              <w:t>Non-Specific</w:t>
            </w:r>
            <w:r w:rsidRPr="00D56296">
              <w:rPr>
                <w:rFonts w:ascii="Calibri Light" w:eastAsia="Calibri Light" w:hAnsi="Calibri Light" w:cs="Calibri Light"/>
                <w:b/>
                <w:sz w:val="16"/>
                <w:szCs w:val="16"/>
              </w:rPr>
              <w:t xml:space="preserve"> Grant Income</w:t>
            </w:r>
          </w:p>
        </w:tc>
        <w:tc>
          <w:tcPr>
            <w:tcW w:w="1275" w:type="dxa"/>
            <w:tcBorders>
              <w:top w:val="single" w:sz="12" w:space="0" w:color="FF3300"/>
            </w:tcBorders>
            <w:shd w:val="clear" w:color="auto" w:fill="auto"/>
            <w:vAlign w:val="center"/>
          </w:tcPr>
          <w:p w14:paraId="3ED4EC46" w14:textId="77777777" w:rsidR="007A7653" w:rsidRDefault="007A7653" w:rsidP="007A7653">
            <w:pPr>
              <w:spacing w:line="276" w:lineRule="auto"/>
              <w:ind w:right="20"/>
              <w:jc w:val="right"/>
              <w:rPr>
                <w:sz w:val="20"/>
                <w:szCs w:val="20"/>
              </w:rPr>
            </w:pPr>
          </w:p>
        </w:tc>
      </w:tr>
      <w:tr w:rsidR="003212FE" w:rsidRPr="00C31146" w14:paraId="63D4CEDA" w14:textId="77777777" w:rsidTr="00913C1D">
        <w:trPr>
          <w:trHeight w:val="268"/>
        </w:trPr>
        <w:tc>
          <w:tcPr>
            <w:tcW w:w="709" w:type="dxa"/>
            <w:shd w:val="clear" w:color="auto" w:fill="auto"/>
            <w:vAlign w:val="center"/>
          </w:tcPr>
          <w:p w14:paraId="026CAC32" w14:textId="7ADDD122" w:rsidR="003212FE" w:rsidRPr="00371502" w:rsidRDefault="003212FE" w:rsidP="003212FE">
            <w:pPr>
              <w:spacing w:line="276" w:lineRule="auto"/>
              <w:ind w:right="30"/>
              <w:jc w:val="right"/>
              <w:rPr>
                <w:rFonts w:ascii="Calibri Light" w:eastAsia="Calibri Light" w:hAnsi="Calibri Light" w:cs="Calibri Light"/>
                <w:sz w:val="16"/>
                <w:szCs w:val="16"/>
              </w:rPr>
            </w:pPr>
            <w:r w:rsidRPr="00C62487">
              <w:rPr>
                <w:rFonts w:ascii="Calibri Light" w:eastAsia="Calibri Light" w:hAnsi="Calibri Light" w:cs="Calibri Light"/>
                <w:sz w:val="16"/>
                <w:szCs w:val="16"/>
              </w:rPr>
              <w:t>(94,517)</w:t>
            </w:r>
          </w:p>
        </w:tc>
        <w:tc>
          <w:tcPr>
            <w:tcW w:w="4678" w:type="dxa"/>
            <w:shd w:val="clear" w:color="auto" w:fill="auto"/>
            <w:vAlign w:val="center"/>
          </w:tcPr>
          <w:p w14:paraId="1E169F1B" w14:textId="3398D632" w:rsidR="003212FE" w:rsidRDefault="003212FE" w:rsidP="003212FE">
            <w:pPr>
              <w:spacing w:line="276" w:lineRule="auto"/>
              <w:ind w:left="110" w:right="-1701"/>
              <w:rPr>
                <w:sz w:val="20"/>
                <w:szCs w:val="20"/>
              </w:rPr>
            </w:pPr>
            <w:r>
              <w:rPr>
                <w:rFonts w:ascii="Calibri Light" w:eastAsia="Calibri Light" w:hAnsi="Calibri Light" w:cs="Calibri Light"/>
                <w:sz w:val="16"/>
                <w:szCs w:val="16"/>
              </w:rPr>
              <w:t>DCLG funding (Revenue Support Grant / National Non</w:t>
            </w:r>
            <w:r w:rsidR="00935826">
              <w:rPr>
                <w:rFonts w:ascii="Calibri Light" w:eastAsia="Calibri Light" w:hAnsi="Calibri Light" w:cs="Calibri Light"/>
                <w:sz w:val="16"/>
                <w:szCs w:val="16"/>
              </w:rPr>
              <w:t>-</w:t>
            </w:r>
            <w:r>
              <w:rPr>
                <w:rFonts w:ascii="Calibri Light" w:eastAsia="Calibri Light" w:hAnsi="Calibri Light" w:cs="Calibri Light"/>
                <w:sz w:val="16"/>
                <w:szCs w:val="16"/>
              </w:rPr>
              <w:t>Domestic Rates)</w:t>
            </w:r>
          </w:p>
        </w:tc>
        <w:tc>
          <w:tcPr>
            <w:tcW w:w="1275" w:type="dxa"/>
            <w:shd w:val="clear" w:color="auto" w:fill="auto"/>
            <w:vAlign w:val="center"/>
          </w:tcPr>
          <w:p w14:paraId="64E29757" w14:textId="78AB67DA" w:rsidR="003212FE" w:rsidRPr="00C31146" w:rsidRDefault="00935826" w:rsidP="003212FE">
            <w:pPr>
              <w:spacing w:line="276" w:lineRule="auto"/>
              <w:ind w:right="30"/>
              <w:jc w:val="right"/>
              <w:rPr>
                <w:rFonts w:ascii="Calibri Light" w:eastAsia="Calibri Light" w:hAnsi="Calibri Light" w:cs="Calibri Light"/>
                <w:sz w:val="16"/>
                <w:szCs w:val="16"/>
              </w:rPr>
            </w:pPr>
            <w:r w:rsidRPr="00C31146">
              <w:rPr>
                <w:rFonts w:ascii="Calibri Light" w:eastAsia="Calibri Light" w:hAnsi="Calibri Light" w:cs="Calibri Light"/>
                <w:sz w:val="16"/>
                <w:szCs w:val="16"/>
              </w:rPr>
              <w:t>(10</w:t>
            </w:r>
            <w:r w:rsidR="00C31146" w:rsidRPr="00C31146">
              <w:rPr>
                <w:rFonts w:ascii="Calibri Light" w:eastAsia="Calibri Light" w:hAnsi="Calibri Light" w:cs="Calibri Light"/>
                <w:sz w:val="16"/>
                <w:szCs w:val="16"/>
              </w:rPr>
              <w:t>5</w:t>
            </w:r>
            <w:r w:rsidRPr="00C31146">
              <w:rPr>
                <w:rFonts w:ascii="Calibri Light" w:eastAsia="Calibri Light" w:hAnsi="Calibri Light" w:cs="Calibri Light"/>
                <w:sz w:val="16"/>
                <w:szCs w:val="16"/>
              </w:rPr>
              <w:t>,</w:t>
            </w:r>
            <w:r w:rsidR="00C31146" w:rsidRPr="00C31146">
              <w:rPr>
                <w:rFonts w:ascii="Calibri Light" w:eastAsia="Calibri Light" w:hAnsi="Calibri Light" w:cs="Calibri Light"/>
                <w:sz w:val="16"/>
                <w:szCs w:val="16"/>
              </w:rPr>
              <w:t>014</w:t>
            </w:r>
            <w:r w:rsidR="003212FE" w:rsidRPr="00C31146">
              <w:rPr>
                <w:rFonts w:ascii="Calibri Light" w:eastAsia="Calibri Light" w:hAnsi="Calibri Light" w:cs="Calibri Light"/>
                <w:sz w:val="16"/>
                <w:szCs w:val="16"/>
              </w:rPr>
              <w:t>)</w:t>
            </w:r>
          </w:p>
        </w:tc>
      </w:tr>
      <w:tr w:rsidR="003212FE" w:rsidRPr="00C31146" w14:paraId="1C7BE5A8" w14:textId="77777777" w:rsidTr="00913C1D">
        <w:trPr>
          <w:trHeight w:val="268"/>
        </w:trPr>
        <w:tc>
          <w:tcPr>
            <w:tcW w:w="709" w:type="dxa"/>
            <w:shd w:val="clear" w:color="auto" w:fill="F9DFDF"/>
            <w:vAlign w:val="center"/>
          </w:tcPr>
          <w:p w14:paraId="761070C3" w14:textId="4AA3EB5E" w:rsidR="003212FE" w:rsidRPr="00371502" w:rsidRDefault="003212FE" w:rsidP="003212FE">
            <w:pPr>
              <w:spacing w:line="276" w:lineRule="auto"/>
              <w:ind w:right="30"/>
              <w:jc w:val="right"/>
              <w:rPr>
                <w:rFonts w:ascii="Calibri Light" w:eastAsia="Calibri Light" w:hAnsi="Calibri Light" w:cs="Calibri Light"/>
                <w:sz w:val="16"/>
                <w:szCs w:val="16"/>
              </w:rPr>
            </w:pPr>
            <w:r w:rsidRPr="00C62487">
              <w:rPr>
                <w:rFonts w:ascii="Calibri Light" w:eastAsia="Calibri Light" w:hAnsi="Calibri Light" w:cs="Calibri Light"/>
                <w:sz w:val="16"/>
                <w:szCs w:val="16"/>
              </w:rPr>
              <w:t>(9,591)</w:t>
            </w:r>
          </w:p>
        </w:tc>
        <w:tc>
          <w:tcPr>
            <w:tcW w:w="4678" w:type="dxa"/>
            <w:shd w:val="clear" w:color="auto" w:fill="F9DFDF"/>
            <w:vAlign w:val="center"/>
          </w:tcPr>
          <w:p w14:paraId="6FC2D46F" w14:textId="77777777" w:rsidR="003212FE" w:rsidRDefault="003212FE"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Council Tax support funding</w:t>
            </w:r>
          </w:p>
        </w:tc>
        <w:tc>
          <w:tcPr>
            <w:tcW w:w="1275" w:type="dxa"/>
            <w:shd w:val="clear" w:color="auto" w:fill="F9DFDF"/>
            <w:vAlign w:val="center"/>
          </w:tcPr>
          <w:p w14:paraId="205CA03C" w14:textId="254BE062" w:rsidR="003212FE" w:rsidRPr="00C31146" w:rsidRDefault="003212FE" w:rsidP="003212FE">
            <w:pPr>
              <w:spacing w:line="276" w:lineRule="auto"/>
              <w:ind w:right="30"/>
              <w:jc w:val="right"/>
              <w:rPr>
                <w:rFonts w:ascii="Calibri Light" w:eastAsia="Calibri Light" w:hAnsi="Calibri Light" w:cs="Calibri Light"/>
                <w:sz w:val="16"/>
                <w:szCs w:val="16"/>
              </w:rPr>
            </w:pPr>
            <w:r w:rsidRPr="00C31146">
              <w:rPr>
                <w:rFonts w:ascii="Calibri Light" w:eastAsia="Calibri Light" w:hAnsi="Calibri Light" w:cs="Calibri Light"/>
                <w:sz w:val="16"/>
                <w:szCs w:val="16"/>
              </w:rPr>
              <w:t>(</w:t>
            </w:r>
            <w:r w:rsidR="00935826" w:rsidRPr="00C31146">
              <w:rPr>
                <w:rFonts w:ascii="Calibri Light" w:eastAsia="Calibri Light" w:hAnsi="Calibri Light" w:cs="Calibri Light"/>
                <w:sz w:val="16"/>
                <w:szCs w:val="16"/>
              </w:rPr>
              <w:t>1</w:t>
            </w:r>
            <w:r w:rsidR="00C31146" w:rsidRPr="00C31146">
              <w:rPr>
                <w:rFonts w:ascii="Calibri Light" w:eastAsia="Calibri Light" w:hAnsi="Calibri Light" w:cs="Calibri Light"/>
                <w:sz w:val="16"/>
                <w:szCs w:val="16"/>
              </w:rPr>
              <w:t>0</w:t>
            </w:r>
            <w:r w:rsidR="00935826" w:rsidRPr="00C31146">
              <w:rPr>
                <w:rFonts w:ascii="Calibri Light" w:eastAsia="Calibri Light" w:hAnsi="Calibri Light" w:cs="Calibri Light"/>
                <w:sz w:val="16"/>
                <w:szCs w:val="16"/>
              </w:rPr>
              <w:t>,</w:t>
            </w:r>
            <w:r w:rsidR="00C31146" w:rsidRPr="00C31146">
              <w:rPr>
                <w:rFonts w:ascii="Calibri Light" w:eastAsia="Calibri Light" w:hAnsi="Calibri Light" w:cs="Calibri Light"/>
                <w:sz w:val="16"/>
                <w:szCs w:val="16"/>
              </w:rPr>
              <w:t>620</w:t>
            </w:r>
            <w:r w:rsidRPr="00C31146">
              <w:rPr>
                <w:rFonts w:ascii="Calibri Light" w:eastAsia="Calibri Light" w:hAnsi="Calibri Light" w:cs="Calibri Light"/>
                <w:sz w:val="16"/>
                <w:szCs w:val="16"/>
              </w:rPr>
              <w:t>)</w:t>
            </w:r>
          </w:p>
        </w:tc>
      </w:tr>
      <w:tr w:rsidR="003212FE" w14:paraId="19422737" w14:textId="77777777" w:rsidTr="00913C1D">
        <w:trPr>
          <w:trHeight w:val="268"/>
        </w:trPr>
        <w:tc>
          <w:tcPr>
            <w:tcW w:w="709" w:type="dxa"/>
            <w:shd w:val="clear" w:color="auto" w:fill="auto"/>
            <w:vAlign w:val="center"/>
          </w:tcPr>
          <w:p w14:paraId="582618EC" w14:textId="67D32FA4" w:rsidR="003212FE" w:rsidRPr="006D3029" w:rsidRDefault="003212FE" w:rsidP="003212FE">
            <w:pPr>
              <w:spacing w:line="276" w:lineRule="auto"/>
              <w:ind w:right="30"/>
              <w:jc w:val="right"/>
              <w:rPr>
                <w:rFonts w:ascii="Calibri Light" w:eastAsia="Calibri Light" w:hAnsi="Calibri Light" w:cs="Calibri Light"/>
                <w:sz w:val="16"/>
                <w:szCs w:val="16"/>
                <w:highlight w:val="yellow"/>
              </w:rPr>
            </w:pPr>
            <w:r w:rsidRPr="00EF00C2">
              <w:rPr>
                <w:rFonts w:ascii="Calibri Light" w:eastAsia="Calibri Light" w:hAnsi="Calibri Light" w:cs="Calibri Light"/>
                <w:sz w:val="16"/>
                <w:szCs w:val="16"/>
              </w:rPr>
              <w:t>(123,718)</w:t>
            </w:r>
          </w:p>
        </w:tc>
        <w:tc>
          <w:tcPr>
            <w:tcW w:w="4678" w:type="dxa"/>
            <w:shd w:val="clear" w:color="auto" w:fill="auto"/>
            <w:vAlign w:val="center"/>
          </w:tcPr>
          <w:p w14:paraId="48970D18" w14:textId="77777777" w:rsidR="003212FE" w:rsidRDefault="003212FE"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 xml:space="preserve">Police Grant </w:t>
            </w:r>
          </w:p>
        </w:tc>
        <w:tc>
          <w:tcPr>
            <w:tcW w:w="1275" w:type="dxa"/>
            <w:shd w:val="clear" w:color="auto" w:fill="auto"/>
            <w:vAlign w:val="center"/>
          </w:tcPr>
          <w:p w14:paraId="65DE391E" w14:textId="0E88335E" w:rsidR="003212FE" w:rsidRPr="00120DB0" w:rsidRDefault="003212FE"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r w:rsidR="00935826" w:rsidRPr="00120DB0">
              <w:rPr>
                <w:rFonts w:ascii="Calibri Light" w:eastAsia="Calibri Light" w:hAnsi="Calibri Light" w:cs="Calibri Light"/>
                <w:sz w:val="16"/>
                <w:szCs w:val="16"/>
              </w:rPr>
              <w:t>13</w:t>
            </w:r>
            <w:r w:rsidR="00C31146" w:rsidRPr="00120DB0">
              <w:rPr>
                <w:rFonts w:ascii="Calibri Light" w:eastAsia="Calibri Light" w:hAnsi="Calibri Light" w:cs="Calibri Light"/>
                <w:sz w:val="16"/>
                <w:szCs w:val="16"/>
              </w:rPr>
              <w:t>7</w:t>
            </w:r>
            <w:r w:rsidR="00935826" w:rsidRPr="00120DB0">
              <w:rPr>
                <w:rFonts w:ascii="Calibri Light" w:eastAsia="Calibri Light" w:hAnsi="Calibri Light" w:cs="Calibri Light"/>
                <w:sz w:val="16"/>
                <w:szCs w:val="16"/>
              </w:rPr>
              <w:t>,</w:t>
            </w:r>
            <w:r w:rsidR="00C31146" w:rsidRPr="00120DB0">
              <w:rPr>
                <w:rFonts w:ascii="Calibri Light" w:eastAsia="Calibri Light" w:hAnsi="Calibri Light" w:cs="Calibri Light"/>
                <w:sz w:val="16"/>
                <w:szCs w:val="16"/>
              </w:rPr>
              <w:t>465</w:t>
            </w:r>
            <w:r w:rsidRPr="00120DB0">
              <w:rPr>
                <w:rFonts w:ascii="Calibri Light" w:eastAsia="Calibri Light" w:hAnsi="Calibri Light" w:cs="Calibri Light"/>
                <w:sz w:val="16"/>
                <w:szCs w:val="16"/>
              </w:rPr>
              <w:t>)</w:t>
            </w:r>
          </w:p>
        </w:tc>
      </w:tr>
      <w:tr w:rsidR="003212FE" w:rsidRPr="00935826" w14:paraId="6E869A74" w14:textId="77777777" w:rsidTr="00913C1D">
        <w:trPr>
          <w:trHeight w:val="268"/>
        </w:trPr>
        <w:tc>
          <w:tcPr>
            <w:tcW w:w="709" w:type="dxa"/>
            <w:shd w:val="clear" w:color="auto" w:fill="F9DFDF"/>
            <w:vAlign w:val="center"/>
          </w:tcPr>
          <w:p w14:paraId="19E7315D" w14:textId="07912196" w:rsidR="003212FE" w:rsidRPr="00371502" w:rsidRDefault="003212FE" w:rsidP="003212FE">
            <w:pPr>
              <w:spacing w:line="276" w:lineRule="auto"/>
              <w:ind w:right="30"/>
              <w:jc w:val="right"/>
              <w:rPr>
                <w:rFonts w:ascii="Calibri Light" w:eastAsia="Calibri Light" w:hAnsi="Calibri Light" w:cs="Calibri Light"/>
                <w:sz w:val="16"/>
                <w:szCs w:val="16"/>
              </w:rPr>
            </w:pPr>
            <w:r w:rsidRPr="00EF00C2">
              <w:rPr>
                <w:rFonts w:ascii="Calibri Light" w:eastAsia="Calibri Light" w:hAnsi="Calibri Light" w:cs="Calibri Light"/>
                <w:sz w:val="16"/>
                <w:szCs w:val="16"/>
              </w:rPr>
              <w:t>(53,654)</w:t>
            </w:r>
          </w:p>
        </w:tc>
        <w:tc>
          <w:tcPr>
            <w:tcW w:w="4678" w:type="dxa"/>
            <w:shd w:val="clear" w:color="auto" w:fill="F9DFDF"/>
            <w:vAlign w:val="center"/>
          </w:tcPr>
          <w:p w14:paraId="555D8218" w14:textId="0CFFE0B3" w:rsidR="003212FE" w:rsidRDefault="003212FE" w:rsidP="003212FE">
            <w:pPr>
              <w:spacing w:line="276" w:lineRule="auto"/>
              <w:ind w:left="110"/>
              <w:rPr>
                <w:rFonts w:ascii="Calibri Light" w:eastAsia="Calibri Light" w:hAnsi="Calibri Light" w:cs="Calibri Light"/>
                <w:sz w:val="16"/>
                <w:szCs w:val="16"/>
              </w:rPr>
            </w:pPr>
            <w:r w:rsidRPr="00EF098C">
              <w:rPr>
                <w:rFonts w:ascii="Calibri Light" w:eastAsia="Calibri Light" w:hAnsi="Calibri Light" w:cs="Calibri Light"/>
                <w:sz w:val="16"/>
                <w:szCs w:val="16"/>
              </w:rPr>
              <w:t>Home Office Pension Grant</w:t>
            </w:r>
          </w:p>
        </w:tc>
        <w:tc>
          <w:tcPr>
            <w:tcW w:w="1275" w:type="dxa"/>
            <w:shd w:val="clear" w:color="auto" w:fill="F9DFDF"/>
            <w:vAlign w:val="center"/>
          </w:tcPr>
          <w:p w14:paraId="7F54AD3B" w14:textId="5583E251" w:rsidR="003212FE" w:rsidRPr="00120DB0" w:rsidRDefault="003212FE"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r w:rsidR="00B40955" w:rsidRPr="00120DB0">
              <w:rPr>
                <w:rFonts w:ascii="Calibri Light" w:eastAsia="Calibri Light" w:hAnsi="Calibri Light" w:cs="Calibri Light"/>
                <w:sz w:val="16"/>
                <w:szCs w:val="16"/>
              </w:rPr>
              <w:t>54,661</w:t>
            </w:r>
            <w:r w:rsidRPr="00120DB0">
              <w:rPr>
                <w:rFonts w:ascii="Calibri Light" w:eastAsia="Calibri Light" w:hAnsi="Calibri Light" w:cs="Calibri Light"/>
                <w:sz w:val="16"/>
                <w:szCs w:val="16"/>
              </w:rPr>
              <w:t>)</w:t>
            </w:r>
          </w:p>
        </w:tc>
      </w:tr>
      <w:tr w:rsidR="003212FE" w:rsidRPr="003A0FCD" w14:paraId="02D5CDA6" w14:textId="77777777" w:rsidTr="00913C1D">
        <w:trPr>
          <w:trHeight w:val="268"/>
        </w:trPr>
        <w:tc>
          <w:tcPr>
            <w:tcW w:w="709" w:type="dxa"/>
            <w:shd w:val="clear" w:color="auto" w:fill="auto"/>
            <w:vAlign w:val="center"/>
          </w:tcPr>
          <w:p w14:paraId="3CE0553E" w14:textId="666FCCD2" w:rsidR="003212FE" w:rsidRPr="006D3029" w:rsidRDefault="003212FE" w:rsidP="003212FE">
            <w:pPr>
              <w:spacing w:line="276" w:lineRule="auto"/>
              <w:ind w:right="30"/>
              <w:jc w:val="right"/>
              <w:rPr>
                <w:rFonts w:ascii="Calibri Light" w:eastAsia="Calibri Light" w:hAnsi="Calibri Light" w:cs="Calibri Light"/>
                <w:sz w:val="16"/>
                <w:szCs w:val="16"/>
                <w:highlight w:val="yellow"/>
              </w:rPr>
            </w:pPr>
            <w:r w:rsidRPr="00EF00C2">
              <w:rPr>
                <w:rFonts w:ascii="Calibri Light" w:eastAsia="Calibri Light" w:hAnsi="Calibri Light" w:cs="Calibri Light"/>
                <w:sz w:val="16"/>
                <w:szCs w:val="16"/>
              </w:rPr>
              <w:t>-</w:t>
            </w:r>
          </w:p>
        </w:tc>
        <w:tc>
          <w:tcPr>
            <w:tcW w:w="4678" w:type="dxa"/>
            <w:shd w:val="clear" w:color="auto" w:fill="auto"/>
            <w:vAlign w:val="center"/>
          </w:tcPr>
          <w:p w14:paraId="0533042B" w14:textId="20A310B6" w:rsidR="003212FE" w:rsidRPr="00EF098C" w:rsidRDefault="003212FE"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Home Office Capital Grant</w:t>
            </w:r>
          </w:p>
        </w:tc>
        <w:tc>
          <w:tcPr>
            <w:tcW w:w="1275" w:type="dxa"/>
            <w:shd w:val="clear" w:color="auto" w:fill="auto"/>
            <w:vAlign w:val="center"/>
          </w:tcPr>
          <w:p w14:paraId="11339488" w14:textId="5D311E77" w:rsidR="003212FE" w:rsidRPr="00120DB0" w:rsidRDefault="003212FE"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r>
      <w:tr w:rsidR="003212FE" w:rsidRPr="00371502" w14:paraId="59A19427" w14:textId="77777777" w:rsidTr="00913C1D">
        <w:trPr>
          <w:trHeight w:val="268"/>
        </w:trPr>
        <w:tc>
          <w:tcPr>
            <w:tcW w:w="709" w:type="dxa"/>
            <w:tcBorders>
              <w:bottom w:val="single" w:sz="12" w:space="0" w:color="FF0000"/>
            </w:tcBorders>
            <w:shd w:val="clear" w:color="auto" w:fill="F9E1DF"/>
            <w:vAlign w:val="center"/>
          </w:tcPr>
          <w:p w14:paraId="5F3EFB2C" w14:textId="3EFEDD02" w:rsidR="003212FE" w:rsidRPr="00371502" w:rsidRDefault="003212FE" w:rsidP="003212FE">
            <w:pPr>
              <w:spacing w:line="276" w:lineRule="auto"/>
              <w:ind w:right="30"/>
              <w:jc w:val="right"/>
              <w:rPr>
                <w:rFonts w:ascii="Calibri Light" w:eastAsia="Calibri Light" w:hAnsi="Calibri Light" w:cs="Calibri Light"/>
                <w:sz w:val="16"/>
                <w:szCs w:val="16"/>
              </w:rPr>
            </w:pPr>
            <w:r w:rsidRPr="00EF00C2">
              <w:rPr>
                <w:rFonts w:ascii="Calibri Light" w:eastAsia="Calibri Light" w:hAnsi="Calibri Light" w:cs="Calibri Light"/>
                <w:sz w:val="16"/>
                <w:szCs w:val="16"/>
              </w:rPr>
              <w:t>-</w:t>
            </w:r>
          </w:p>
        </w:tc>
        <w:tc>
          <w:tcPr>
            <w:tcW w:w="4678" w:type="dxa"/>
            <w:tcBorders>
              <w:bottom w:val="single" w:sz="12" w:space="0" w:color="FF0000"/>
            </w:tcBorders>
            <w:shd w:val="clear" w:color="auto" w:fill="F9E1DF"/>
            <w:vAlign w:val="center"/>
          </w:tcPr>
          <w:p w14:paraId="0E36A4BA" w14:textId="4FF7B8FD" w:rsidR="003212FE" w:rsidRDefault="003212FE" w:rsidP="003212FE">
            <w:pPr>
              <w:spacing w:line="276" w:lineRule="auto"/>
              <w:ind w:left="110"/>
              <w:rPr>
                <w:rFonts w:ascii="Calibri Light" w:eastAsia="Calibri Light" w:hAnsi="Calibri Light" w:cs="Calibri Light"/>
                <w:sz w:val="16"/>
                <w:szCs w:val="16"/>
              </w:rPr>
            </w:pPr>
            <w:r>
              <w:rPr>
                <w:rFonts w:ascii="Calibri Light" w:eastAsia="Calibri Light" w:hAnsi="Calibri Light" w:cs="Calibri Light"/>
                <w:sz w:val="16"/>
                <w:szCs w:val="16"/>
              </w:rPr>
              <w:t>Other capital grants</w:t>
            </w:r>
          </w:p>
        </w:tc>
        <w:tc>
          <w:tcPr>
            <w:tcW w:w="1275" w:type="dxa"/>
            <w:tcBorders>
              <w:bottom w:val="single" w:sz="12" w:space="0" w:color="FF0000"/>
            </w:tcBorders>
            <w:shd w:val="clear" w:color="auto" w:fill="F9E1DF"/>
            <w:vAlign w:val="center"/>
          </w:tcPr>
          <w:p w14:paraId="615A209A" w14:textId="0F9138B4" w:rsidR="003212FE" w:rsidRPr="00120DB0" w:rsidRDefault="001620F4"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(6</w:t>
            </w:r>
            <w:r w:rsidR="00C31146" w:rsidRPr="00120DB0">
              <w:rPr>
                <w:rFonts w:ascii="Calibri Light" w:eastAsia="Calibri Light" w:hAnsi="Calibri Light" w:cs="Calibri Light"/>
                <w:sz w:val="16"/>
                <w:szCs w:val="16"/>
              </w:rPr>
              <w:t>6</w:t>
            </w:r>
            <w:r w:rsidRPr="00120DB0">
              <w:rPr>
                <w:rFonts w:ascii="Calibri Light" w:eastAsia="Calibri Light" w:hAnsi="Calibri Light" w:cs="Calibri Light"/>
                <w:sz w:val="16"/>
                <w:szCs w:val="16"/>
              </w:rPr>
              <w:t>7)</w:t>
            </w:r>
          </w:p>
        </w:tc>
      </w:tr>
      <w:tr w:rsidR="003212FE" w:rsidRPr="00371502" w14:paraId="764C7128" w14:textId="77777777" w:rsidTr="00913C1D">
        <w:trPr>
          <w:trHeight w:val="268"/>
        </w:trPr>
        <w:tc>
          <w:tcPr>
            <w:tcW w:w="709" w:type="dxa"/>
            <w:tcBorders>
              <w:top w:val="single" w:sz="12" w:space="0" w:color="FF0000"/>
              <w:bottom w:val="single" w:sz="12" w:space="0" w:color="FF3300"/>
            </w:tcBorders>
            <w:shd w:val="clear" w:color="auto" w:fill="auto"/>
            <w:vAlign w:val="center"/>
          </w:tcPr>
          <w:p w14:paraId="26BD7EB3" w14:textId="62901957" w:rsidR="003212FE" w:rsidRPr="00371502" w:rsidRDefault="003212FE" w:rsidP="003212FE">
            <w:pPr>
              <w:spacing w:line="276" w:lineRule="auto"/>
              <w:ind w:right="30"/>
              <w:jc w:val="right"/>
              <w:rPr>
                <w:rFonts w:ascii="Calibri Light" w:eastAsia="Calibri Light" w:hAnsi="Calibri Light" w:cs="Calibri Light"/>
                <w:sz w:val="16"/>
                <w:szCs w:val="16"/>
              </w:rPr>
            </w:pPr>
            <w:r w:rsidRPr="00EF00C2">
              <w:rPr>
                <w:rFonts w:ascii="Calibri Light" w:eastAsia="Calibri Light" w:hAnsi="Calibri Light" w:cs="Calibri Light"/>
                <w:b/>
                <w:sz w:val="16"/>
                <w:szCs w:val="16"/>
              </w:rPr>
              <w:t>(281,480)</w:t>
            </w:r>
          </w:p>
        </w:tc>
        <w:tc>
          <w:tcPr>
            <w:tcW w:w="4678" w:type="dxa"/>
            <w:tcBorders>
              <w:top w:val="single" w:sz="12" w:space="0" w:color="FF0000"/>
              <w:bottom w:val="single" w:sz="12" w:space="0" w:color="FF3300"/>
            </w:tcBorders>
            <w:shd w:val="clear" w:color="auto" w:fill="auto"/>
            <w:vAlign w:val="center"/>
          </w:tcPr>
          <w:p w14:paraId="4EB26D65" w14:textId="4FDF4861" w:rsidR="003212FE" w:rsidRDefault="003212FE" w:rsidP="003212FE">
            <w:pPr>
              <w:spacing w:line="276" w:lineRule="auto"/>
              <w:ind w:left="110"/>
              <w:rPr>
                <w:rFonts w:ascii="Calibri Light" w:eastAsia="Calibri Light" w:hAnsi="Calibri Light" w:cs="Calibri Light"/>
                <w:sz w:val="16"/>
                <w:szCs w:val="16"/>
              </w:rPr>
            </w:pPr>
            <w:r w:rsidRPr="00D96707">
              <w:rPr>
                <w:rFonts w:asciiTheme="majorHAnsi" w:eastAsia="Calibri Light" w:hAnsiTheme="majorHAnsi" w:cs="Calibri Light"/>
                <w:b/>
                <w:sz w:val="16"/>
                <w:szCs w:val="16"/>
              </w:rPr>
              <w:t>Total</w:t>
            </w:r>
          </w:p>
        </w:tc>
        <w:tc>
          <w:tcPr>
            <w:tcW w:w="1275" w:type="dxa"/>
            <w:tcBorders>
              <w:top w:val="single" w:sz="12" w:space="0" w:color="FF0000"/>
              <w:bottom w:val="single" w:sz="12" w:space="0" w:color="FF3300"/>
            </w:tcBorders>
            <w:shd w:val="clear" w:color="auto" w:fill="auto"/>
            <w:vAlign w:val="center"/>
          </w:tcPr>
          <w:p w14:paraId="2E1BA9C3" w14:textId="7084F995" w:rsidR="003212FE" w:rsidRPr="00120DB0" w:rsidRDefault="003212FE" w:rsidP="003212FE">
            <w:pPr>
              <w:spacing w:line="276" w:lineRule="auto"/>
              <w:ind w:right="30"/>
              <w:jc w:val="right"/>
              <w:rPr>
                <w:rFonts w:ascii="Calibri Light" w:eastAsia="Calibri Light" w:hAnsi="Calibri Light" w:cs="Calibri Light"/>
                <w:sz w:val="16"/>
                <w:szCs w:val="16"/>
              </w:rPr>
            </w:pPr>
            <w:r w:rsidRPr="00120DB0">
              <w:rPr>
                <w:rFonts w:ascii="Calibri Light" w:eastAsia="Calibri Light" w:hAnsi="Calibri Light" w:cs="Calibri Light"/>
                <w:b/>
                <w:sz w:val="16"/>
                <w:szCs w:val="16"/>
              </w:rPr>
              <w:t>(</w:t>
            </w:r>
            <w:r w:rsidR="00935826" w:rsidRPr="00120DB0">
              <w:rPr>
                <w:rFonts w:ascii="Calibri Light" w:eastAsia="Calibri Light" w:hAnsi="Calibri Light" w:cs="Calibri Light"/>
                <w:b/>
                <w:sz w:val="16"/>
                <w:szCs w:val="16"/>
              </w:rPr>
              <w:t>3</w:t>
            </w:r>
            <w:r w:rsidR="00B40955" w:rsidRPr="00120DB0">
              <w:rPr>
                <w:rFonts w:ascii="Calibri Light" w:eastAsia="Calibri Light" w:hAnsi="Calibri Light" w:cs="Calibri Light"/>
                <w:b/>
                <w:sz w:val="16"/>
                <w:szCs w:val="16"/>
              </w:rPr>
              <w:t>08,427</w:t>
            </w:r>
            <w:r w:rsidRPr="00120DB0">
              <w:rPr>
                <w:rFonts w:ascii="Calibri Light" w:eastAsia="Calibri Light" w:hAnsi="Calibri Light" w:cs="Calibri Light"/>
                <w:b/>
                <w:sz w:val="16"/>
                <w:szCs w:val="16"/>
              </w:rPr>
              <w:t>)</w:t>
            </w:r>
          </w:p>
        </w:tc>
      </w:tr>
    </w:tbl>
    <w:p w14:paraId="67208652" w14:textId="77777777" w:rsidR="00D56296" w:rsidRDefault="00D56296" w:rsidP="00D56296">
      <w:pPr>
        <w:spacing w:line="20" w:lineRule="exact"/>
        <w:rPr>
          <w:sz w:val="20"/>
          <w:szCs w:val="20"/>
        </w:rPr>
      </w:pPr>
    </w:p>
    <w:p w14:paraId="65CDF25F" w14:textId="77777777" w:rsidR="0037477C" w:rsidRDefault="00D56296" w:rsidP="000E70FB">
      <w:pPr>
        <w:tabs>
          <w:tab w:val="left" w:pos="500"/>
          <w:tab w:val="left" w:pos="1320"/>
          <w:tab w:val="left" w:pos="2220"/>
          <w:tab w:val="left" w:pos="2720"/>
          <w:tab w:val="left" w:pos="3680"/>
        </w:tabs>
        <w:rPr>
          <w:sz w:val="20"/>
          <w:szCs w:val="20"/>
        </w:rPr>
      </w:pPr>
      <w:r>
        <w:rPr>
          <w:sz w:val="20"/>
          <w:szCs w:val="20"/>
        </w:rPr>
        <w:br w:type="column"/>
      </w:r>
    </w:p>
    <w:p w14:paraId="28D806A5" w14:textId="77777777" w:rsidR="0037477C" w:rsidRDefault="0037477C">
      <w:pPr>
        <w:spacing w:line="200" w:lineRule="exact"/>
        <w:rPr>
          <w:sz w:val="20"/>
          <w:szCs w:val="20"/>
        </w:rPr>
      </w:pPr>
    </w:p>
    <w:p w14:paraId="0283C382" w14:textId="77777777" w:rsidR="0037477C" w:rsidRDefault="0037477C">
      <w:pPr>
        <w:spacing w:line="200" w:lineRule="exact"/>
        <w:rPr>
          <w:sz w:val="20"/>
          <w:szCs w:val="20"/>
        </w:rPr>
      </w:pPr>
    </w:p>
    <w:p w14:paraId="13F0045B" w14:textId="77777777" w:rsidR="0037477C" w:rsidRDefault="0037477C">
      <w:pPr>
        <w:spacing w:line="200" w:lineRule="exact"/>
        <w:rPr>
          <w:sz w:val="20"/>
          <w:szCs w:val="20"/>
        </w:rPr>
      </w:pPr>
    </w:p>
    <w:p w14:paraId="79E3DE64" w14:textId="77777777" w:rsidR="0037477C" w:rsidRDefault="0037477C">
      <w:pPr>
        <w:spacing w:line="200" w:lineRule="exact"/>
        <w:rPr>
          <w:sz w:val="20"/>
          <w:szCs w:val="20"/>
        </w:rPr>
      </w:pPr>
    </w:p>
    <w:p w14:paraId="35D7902D" w14:textId="77777777" w:rsidR="0037477C" w:rsidRDefault="0037477C">
      <w:pPr>
        <w:spacing w:line="200" w:lineRule="exact"/>
        <w:rPr>
          <w:sz w:val="20"/>
          <w:szCs w:val="20"/>
        </w:rPr>
      </w:pPr>
    </w:p>
    <w:p w14:paraId="29C2CCEA" w14:textId="77777777" w:rsidR="0037477C" w:rsidRDefault="0037477C">
      <w:pPr>
        <w:spacing w:line="200" w:lineRule="exact"/>
        <w:rPr>
          <w:sz w:val="20"/>
          <w:szCs w:val="20"/>
        </w:rPr>
      </w:pPr>
    </w:p>
    <w:p w14:paraId="313BFA2F" w14:textId="77777777" w:rsidR="0037477C" w:rsidRDefault="0037477C">
      <w:pPr>
        <w:spacing w:line="200" w:lineRule="exact"/>
        <w:rPr>
          <w:sz w:val="20"/>
          <w:szCs w:val="20"/>
        </w:rPr>
      </w:pPr>
    </w:p>
    <w:p w14:paraId="64F9BA5C" w14:textId="77777777" w:rsidR="0037477C" w:rsidRDefault="0037477C">
      <w:pPr>
        <w:spacing w:line="200" w:lineRule="exact"/>
        <w:rPr>
          <w:sz w:val="20"/>
          <w:szCs w:val="20"/>
        </w:rPr>
      </w:pPr>
    </w:p>
    <w:p w14:paraId="5B6F3ABB" w14:textId="77777777" w:rsidR="0037477C" w:rsidRDefault="0037477C">
      <w:pPr>
        <w:spacing w:line="200" w:lineRule="exact"/>
        <w:rPr>
          <w:sz w:val="20"/>
          <w:szCs w:val="20"/>
        </w:rPr>
      </w:pPr>
    </w:p>
    <w:p w14:paraId="552CF392" w14:textId="77777777" w:rsidR="0037477C" w:rsidRDefault="0037477C">
      <w:pPr>
        <w:spacing w:line="200" w:lineRule="exact"/>
        <w:rPr>
          <w:sz w:val="20"/>
          <w:szCs w:val="20"/>
        </w:rPr>
      </w:pPr>
    </w:p>
    <w:p w14:paraId="38890780" w14:textId="77777777" w:rsidR="0037477C" w:rsidRDefault="0037477C">
      <w:pPr>
        <w:spacing w:line="200" w:lineRule="exact"/>
        <w:rPr>
          <w:sz w:val="20"/>
          <w:szCs w:val="20"/>
        </w:rPr>
      </w:pPr>
    </w:p>
    <w:p w14:paraId="7BF17CB5" w14:textId="77777777" w:rsidR="0037477C" w:rsidRDefault="0037477C">
      <w:pPr>
        <w:spacing w:line="200" w:lineRule="exact"/>
        <w:rPr>
          <w:sz w:val="20"/>
          <w:szCs w:val="20"/>
        </w:rPr>
      </w:pPr>
    </w:p>
    <w:p w14:paraId="7A4A2955" w14:textId="77777777" w:rsidR="0037477C" w:rsidRDefault="0037477C">
      <w:pPr>
        <w:spacing w:line="200" w:lineRule="exact"/>
        <w:rPr>
          <w:sz w:val="20"/>
          <w:szCs w:val="20"/>
        </w:rPr>
      </w:pPr>
    </w:p>
    <w:p w14:paraId="0A208C35" w14:textId="77777777" w:rsidR="0037477C" w:rsidRDefault="0037477C">
      <w:pPr>
        <w:spacing w:line="200" w:lineRule="exact"/>
        <w:rPr>
          <w:sz w:val="20"/>
          <w:szCs w:val="20"/>
        </w:rPr>
      </w:pPr>
    </w:p>
    <w:p w14:paraId="1DAF7724" w14:textId="77777777" w:rsidR="00D56296" w:rsidRDefault="00D56296">
      <w:pPr>
        <w:spacing w:line="295" w:lineRule="exact"/>
        <w:rPr>
          <w:sz w:val="20"/>
          <w:szCs w:val="20"/>
        </w:rPr>
        <w:sectPr w:rsidR="00D56296" w:rsidSect="001B2E8C">
          <w:type w:val="continuous"/>
          <w:pgSz w:w="16840" w:h="11906" w:orient="landscape"/>
          <w:pgMar w:top="831" w:right="345" w:bottom="1440" w:left="860" w:header="0" w:footer="0" w:gutter="0"/>
          <w:cols w:num="2" w:space="737" w:equalWidth="0">
            <w:col w:w="6076" w:space="1153"/>
            <w:col w:w="8406"/>
          </w:cols>
        </w:sectPr>
      </w:pPr>
    </w:p>
    <w:p w14:paraId="6F7A6828" w14:textId="77777777" w:rsidR="007A7653" w:rsidRDefault="007A7653" w:rsidP="00374876">
      <w:pPr>
        <w:rPr>
          <w:rFonts w:ascii="Calibri Light" w:eastAsia="Calibri Light" w:hAnsi="Calibri Light" w:cs="Calibri Light"/>
          <w:sz w:val="20"/>
          <w:szCs w:val="20"/>
        </w:rPr>
      </w:pPr>
    </w:p>
    <w:p w14:paraId="45FABCB1" w14:textId="338404A7" w:rsidR="00374876" w:rsidRPr="002C1406" w:rsidRDefault="00374876" w:rsidP="001B2E8C">
      <w:pPr>
        <w:ind w:right="14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PCC has received </w:t>
      </w:r>
      <w:proofErr w:type="gramStart"/>
      <w:r>
        <w:rPr>
          <w:rFonts w:ascii="Calibri Light" w:eastAsia="Calibri Light" w:hAnsi="Calibri Light" w:cs="Calibri Light"/>
          <w:sz w:val="20"/>
          <w:szCs w:val="20"/>
        </w:rPr>
        <w:t>a number of</w:t>
      </w:r>
      <w:proofErr w:type="gramEnd"/>
      <w:r>
        <w:rPr>
          <w:rFonts w:ascii="Calibri Light" w:eastAsia="Calibri Light" w:hAnsi="Calibri Light" w:cs="Calibri Light"/>
          <w:sz w:val="20"/>
          <w:szCs w:val="20"/>
        </w:rPr>
        <w:t xml:space="preserve"> grants and contributions that have yet to be</w:t>
      </w:r>
      <w:r w:rsidR="000E70FB">
        <w:rPr>
          <w:rFonts w:ascii="Calibri Light" w:eastAsia="Calibri Light" w:hAnsi="Calibri Light" w:cs="Calibri Light"/>
          <w:sz w:val="20"/>
          <w:szCs w:val="20"/>
        </w:rPr>
        <w:t xml:space="preserve"> </w:t>
      </w:r>
      <w:r>
        <w:rPr>
          <w:rFonts w:ascii="Calibri Light" w:eastAsia="Calibri Light" w:hAnsi="Calibri Light" w:cs="Calibri Light"/>
          <w:sz w:val="20"/>
          <w:szCs w:val="20"/>
        </w:rPr>
        <w:t>recognised as income as they have conditions attached to them that will require the monies to be returned to the funding provider if not met. These have been split</w:t>
      </w:r>
      <w:r w:rsidR="001B2E8C">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between short term current liabilities and </w:t>
      </w:r>
      <w:r w:rsidR="00913C1D">
        <w:rPr>
          <w:rFonts w:ascii="Calibri Light" w:eastAsia="Calibri Light" w:hAnsi="Calibri Light" w:cs="Calibri Light"/>
          <w:sz w:val="20"/>
          <w:szCs w:val="20"/>
        </w:rPr>
        <w:t>long-term</w:t>
      </w:r>
      <w:r>
        <w:rPr>
          <w:rFonts w:ascii="Calibri Light" w:eastAsia="Calibri Light" w:hAnsi="Calibri Light" w:cs="Calibri Light"/>
          <w:sz w:val="20"/>
          <w:szCs w:val="20"/>
        </w:rPr>
        <w:t xml:space="preserve"> liabilities where the projects</w:t>
      </w:r>
      <w:r w:rsidR="001B2E8C">
        <w:rPr>
          <w:rFonts w:ascii="Calibri Light" w:eastAsia="Calibri Light" w:hAnsi="Calibri Light" w:cs="Calibri Light"/>
          <w:sz w:val="20"/>
          <w:szCs w:val="20"/>
        </w:rPr>
        <w:t xml:space="preserve"> </w:t>
      </w:r>
      <w:r>
        <w:rPr>
          <w:rFonts w:ascii="Calibri Light" w:eastAsia="Calibri Light" w:hAnsi="Calibri Light" w:cs="Calibri Light"/>
          <w:sz w:val="20"/>
          <w:szCs w:val="20"/>
        </w:rPr>
        <w:t>will not take place and the funding will not be used within the coming 12 months. The balances at the year-end are shown within the balance sheet notes.</w:t>
      </w:r>
    </w:p>
    <w:p w14:paraId="3F25BD60" w14:textId="77777777" w:rsidR="00374876" w:rsidRDefault="00374876">
      <w:pPr>
        <w:spacing w:line="295" w:lineRule="exact"/>
        <w:rPr>
          <w:sz w:val="20"/>
          <w:szCs w:val="20"/>
        </w:rPr>
      </w:pPr>
    </w:p>
    <w:p w14:paraId="25DED502" w14:textId="77777777" w:rsidR="0037477C" w:rsidRDefault="0037477C">
      <w:pPr>
        <w:spacing w:line="20" w:lineRule="exact"/>
        <w:rPr>
          <w:sz w:val="20"/>
          <w:szCs w:val="20"/>
        </w:rPr>
      </w:pPr>
    </w:p>
    <w:p w14:paraId="709E6BFD" w14:textId="77777777" w:rsidR="0037477C" w:rsidRDefault="0037477C">
      <w:pPr>
        <w:spacing w:line="1" w:lineRule="exact"/>
        <w:rPr>
          <w:sz w:val="20"/>
          <w:szCs w:val="20"/>
        </w:rPr>
      </w:pPr>
    </w:p>
    <w:p w14:paraId="08A1C6F1" w14:textId="77777777" w:rsidR="0037477C" w:rsidRDefault="0037477C">
      <w:pPr>
        <w:spacing w:line="1" w:lineRule="exact"/>
        <w:rPr>
          <w:sz w:val="20"/>
          <w:szCs w:val="20"/>
        </w:rPr>
      </w:pPr>
    </w:p>
    <w:p w14:paraId="4159D31C" w14:textId="77777777" w:rsidR="0037477C" w:rsidRDefault="0037477C">
      <w:pPr>
        <w:spacing w:line="1" w:lineRule="exact"/>
        <w:rPr>
          <w:sz w:val="20"/>
          <w:szCs w:val="20"/>
        </w:rPr>
      </w:pPr>
    </w:p>
    <w:p w14:paraId="2E049E8F" w14:textId="77777777" w:rsidR="0037477C" w:rsidRDefault="0037477C">
      <w:pPr>
        <w:sectPr w:rsidR="0037477C" w:rsidSect="001B2E8C">
          <w:type w:val="continuous"/>
          <w:pgSz w:w="16840" w:h="11906" w:orient="landscape"/>
          <w:pgMar w:top="831" w:right="345" w:bottom="1440" w:left="860" w:header="0" w:footer="0" w:gutter="0"/>
          <w:cols w:num="2" w:space="720" w:equalWidth="0">
            <w:col w:w="6808" w:space="720"/>
            <w:col w:w="8107"/>
          </w:cols>
        </w:sectPr>
      </w:pPr>
    </w:p>
    <w:p w14:paraId="02438F12" w14:textId="77777777" w:rsidR="0037477C" w:rsidRPr="00123A14" w:rsidRDefault="002E68CC">
      <w:pPr>
        <w:rPr>
          <w:sz w:val="60"/>
          <w:szCs w:val="60"/>
        </w:rPr>
      </w:pPr>
      <w:bookmarkStart w:id="100" w:name="page70"/>
      <w:bookmarkStart w:id="101" w:name="PCCNote15"/>
      <w:bookmarkStart w:id="102" w:name="page71"/>
      <w:bookmarkStart w:id="103" w:name="page72"/>
      <w:bookmarkEnd w:id="100"/>
      <w:bookmarkEnd w:id="101"/>
      <w:bookmarkEnd w:id="102"/>
      <w:bookmarkEnd w:id="103"/>
      <w:r>
        <w:rPr>
          <w:rFonts w:ascii="Calibri" w:eastAsia="Calibri" w:hAnsi="Calibri" w:cs="Calibri"/>
          <w:b/>
          <w:bCs/>
          <w:noProof/>
          <w:color w:val="DB4050"/>
          <w:sz w:val="60"/>
          <w:szCs w:val="60"/>
        </w:rPr>
        <w:lastRenderedPageBreak/>
        <w:drawing>
          <wp:anchor distT="0" distB="0" distL="114300" distR="114300" simplePos="0" relativeHeight="251674112" behindDoc="1" locked="0" layoutInCell="1" allowOverlap="1" wp14:anchorId="06B999D0" wp14:editId="194E6594">
            <wp:simplePos x="0" y="0"/>
            <wp:positionH relativeFrom="column">
              <wp:posOffset>9401175</wp:posOffset>
            </wp:positionH>
            <wp:positionV relativeFrom="paragraph">
              <wp:posOffset>-546735</wp:posOffset>
            </wp:positionV>
            <wp:extent cx="759460" cy="7595870"/>
            <wp:effectExtent l="0" t="0" r="254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F402E" w:rsidRPr="00123A14">
        <w:rPr>
          <w:rFonts w:ascii="Calibri" w:eastAsia="Calibri" w:hAnsi="Calibri" w:cs="Calibri"/>
          <w:b/>
          <w:bCs/>
          <w:color w:val="DB4050"/>
          <w:sz w:val="60"/>
          <w:szCs w:val="60"/>
        </w:rPr>
        <w:t>N</w:t>
      </w:r>
      <w:r w:rsidR="00877B3C" w:rsidRPr="00123A14">
        <w:rPr>
          <w:rFonts w:ascii="Calibri" w:eastAsia="Calibri" w:hAnsi="Calibri" w:cs="Calibri"/>
          <w:b/>
          <w:bCs/>
          <w:color w:val="DB4050"/>
          <w:sz w:val="60"/>
          <w:szCs w:val="60"/>
        </w:rPr>
        <w:t>ote 1</w:t>
      </w:r>
      <w:r w:rsidR="00875AB0" w:rsidRPr="00123A14">
        <w:rPr>
          <w:rFonts w:ascii="Calibri" w:eastAsia="Calibri" w:hAnsi="Calibri" w:cs="Calibri"/>
          <w:b/>
          <w:bCs/>
          <w:color w:val="DB4050"/>
          <w:sz w:val="60"/>
          <w:szCs w:val="60"/>
        </w:rPr>
        <w:t>5</w:t>
      </w:r>
      <w:r w:rsidR="00355EE7" w:rsidRPr="00123A14">
        <w:rPr>
          <w:rFonts w:ascii="Calibri" w:eastAsia="Calibri" w:hAnsi="Calibri" w:cs="Calibri"/>
          <w:b/>
          <w:bCs/>
          <w:color w:val="DB4050"/>
          <w:sz w:val="60"/>
          <w:szCs w:val="60"/>
        </w:rPr>
        <w:t xml:space="preserve"> </w:t>
      </w:r>
      <w:r w:rsidR="00171711" w:rsidRPr="00123A14">
        <w:rPr>
          <w:rFonts w:ascii="Calibri" w:eastAsia="Calibri" w:hAnsi="Calibri" w:cs="Calibri"/>
          <w:bCs/>
          <w:color w:val="DB4050"/>
          <w:sz w:val="60"/>
          <w:szCs w:val="60"/>
        </w:rPr>
        <w:t>Regional Working</w:t>
      </w:r>
    </w:p>
    <w:p w14:paraId="74D46513" w14:textId="77777777" w:rsidR="0037477C" w:rsidRDefault="0037477C">
      <w:pPr>
        <w:spacing w:line="20" w:lineRule="exact"/>
        <w:rPr>
          <w:sz w:val="20"/>
          <w:szCs w:val="20"/>
        </w:rPr>
      </w:pPr>
    </w:p>
    <w:p w14:paraId="13368B4F" w14:textId="77777777" w:rsidR="0037477C" w:rsidRDefault="0037477C">
      <w:pPr>
        <w:sectPr w:rsidR="0037477C" w:rsidSect="0085648C">
          <w:pgSz w:w="16840" w:h="11906" w:orient="landscape"/>
          <w:pgMar w:top="843" w:right="345" w:bottom="1440" w:left="860" w:header="0" w:footer="57" w:gutter="0"/>
          <w:cols w:space="720" w:equalWidth="0">
            <w:col w:w="15633"/>
          </w:cols>
          <w:docGrid w:linePitch="299"/>
        </w:sectPr>
      </w:pPr>
    </w:p>
    <w:p w14:paraId="2E8B146A" w14:textId="77777777" w:rsidR="0037477C" w:rsidRDefault="0037477C">
      <w:pPr>
        <w:spacing w:line="200" w:lineRule="exact"/>
        <w:rPr>
          <w:sz w:val="20"/>
          <w:szCs w:val="20"/>
        </w:rPr>
      </w:pPr>
    </w:p>
    <w:tbl>
      <w:tblPr>
        <w:tblpPr w:leftFromText="180" w:rightFromText="180" w:vertAnchor="text" w:horzAnchor="page" w:tblpX="6531" w:tblpY="488"/>
        <w:tblW w:w="6662" w:type="dxa"/>
        <w:tblLayout w:type="fixed"/>
        <w:tblCellMar>
          <w:left w:w="0" w:type="dxa"/>
          <w:right w:w="0" w:type="dxa"/>
        </w:tblCellMar>
        <w:tblLook w:val="04A0" w:firstRow="1" w:lastRow="0" w:firstColumn="1" w:lastColumn="0" w:noHBand="0" w:noVBand="1"/>
      </w:tblPr>
      <w:tblGrid>
        <w:gridCol w:w="851"/>
        <w:gridCol w:w="945"/>
        <w:gridCol w:w="47"/>
        <w:gridCol w:w="2788"/>
        <w:gridCol w:w="47"/>
        <w:gridCol w:w="992"/>
        <w:gridCol w:w="851"/>
        <w:gridCol w:w="141"/>
      </w:tblGrid>
      <w:tr w:rsidR="009E77B6" w:rsidRPr="00782245" w14:paraId="66E618C9" w14:textId="77777777" w:rsidTr="005336C7">
        <w:trPr>
          <w:gridAfter w:val="1"/>
          <w:wAfter w:w="141" w:type="dxa"/>
          <w:trHeight w:val="195"/>
        </w:trPr>
        <w:tc>
          <w:tcPr>
            <w:tcW w:w="1796" w:type="dxa"/>
            <w:gridSpan w:val="2"/>
            <w:tcBorders>
              <w:top w:val="single" w:sz="12" w:space="0" w:color="FF3300"/>
            </w:tcBorders>
            <w:vAlign w:val="bottom"/>
          </w:tcPr>
          <w:p w14:paraId="289B019F" w14:textId="64D1D12F" w:rsidR="009E77B6" w:rsidRPr="000E70FB" w:rsidRDefault="009E77B6" w:rsidP="009E77B6">
            <w:pPr>
              <w:spacing w:line="276" w:lineRule="auto"/>
              <w:ind w:right="60"/>
              <w:jc w:val="center"/>
              <w:rPr>
                <w:rFonts w:asciiTheme="minorHAnsi" w:hAnsiTheme="minorHAnsi"/>
                <w:sz w:val="20"/>
                <w:szCs w:val="20"/>
              </w:rPr>
            </w:pPr>
            <w:r w:rsidRPr="000E70FB">
              <w:rPr>
                <w:rFonts w:asciiTheme="minorHAnsi" w:eastAsia="Calibri" w:hAnsiTheme="minorHAnsi" w:cs="Calibri"/>
                <w:b/>
                <w:sz w:val="16"/>
                <w:szCs w:val="16"/>
              </w:rPr>
              <w:t>20</w:t>
            </w:r>
            <w:r>
              <w:rPr>
                <w:rFonts w:asciiTheme="minorHAnsi" w:eastAsia="Calibri" w:hAnsiTheme="minorHAnsi" w:cs="Calibri"/>
                <w:b/>
                <w:sz w:val="16"/>
                <w:szCs w:val="16"/>
              </w:rPr>
              <w:t>2</w:t>
            </w:r>
            <w:r w:rsidR="003212FE">
              <w:rPr>
                <w:rFonts w:asciiTheme="minorHAnsi" w:eastAsia="Calibri" w:hAnsiTheme="minorHAnsi" w:cs="Calibri"/>
                <w:b/>
                <w:sz w:val="16"/>
                <w:szCs w:val="16"/>
              </w:rPr>
              <w:t>2</w:t>
            </w:r>
            <w:r w:rsidRPr="000E70FB">
              <w:rPr>
                <w:rFonts w:asciiTheme="minorHAnsi" w:eastAsia="Calibri" w:hAnsiTheme="minorHAnsi" w:cs="Calibri"/>
                <w:b/>
                <w:sz w:val="16"/>
                <w:szCs w:val="16"/>
              </w:rPr>
              <w:t>/</w:t>
            </w:r>
            <w:r>
              <w:rPr>
                <w:rFonts w:asciiTheme="minorHAnsi" w:eastAsia="Calibri" w:hAnsiTheme="minorHAnsi" w:cs="Calibri"/>
                <w:b/>
                <w:sz w:val="16"/>
                <w:szCs w:val="16"/>
              </w:rPr>
              <w:t>2</w:t>
            </w:r>
            <w:r w:rsidR="003212FE">
              <w:rPr>
                <w:rFonts w:asciiTheme="minorHAnsi" w:eastAsia="Calibri" w:hAnsiTheme="minorHAnsi" w:cs="Calibri"/>
                <w:b/>
                <w:sz w:val="16"/>
                <w:szCs w:val="16"/>
              </w:rPr>
              <w:t>3</w:t>
            </w:r>
          </w:p>
        </w:tc>
        <w:tc>
          <w:tcPr>
            <w:tcW w:w="2835" w:type="dxa"/>
            <w:gridSpan w:val="2"/>
            <w:tcBorders>
              <w:top w:val="single" w:sz="12" w:space="0" w:color="FF3300"/>
            </w:tcBorders>
            <w:shd w:val="clear" w:color="auto" w:fill="auto"/>
            <w:vAlign w:val="bottom"/>
          </w:tcPr>
          <w:p w14:paraId="5D9A05CE" w14:textId="77777777" w:rsidR="009E77B6" w:rsidRPr="000E70FB" w:rsidRDefault="009E77B6" w:rsidP="000E70FB">
            <w:pPr>
              <w:spacing w:line="276" w:lineRule="auto"/>
              <w:rPr>
                <w:rFonts w:asciiTheme="minorHAnsi" w:hAnsiTheme="minorHAnsi"/>
                <w:sz w:val="16"/>
                <w:szCs w:val="16"/>
              </w:rPr>
            </w:pPr>
          </w:p>
        </w:tc>
        <w:tc>
          <w:tcPr>
            <w:tcW w:w="1890" w:type="dxa"/>
            <w:gridSpan w:val="3"/>
            <w:tcBorders>
              <w:top w:val="single" w:sz="12" w:space="0" w:color="FF3300"/>
            </w:tcBorders>
            <w:vAlign w:val="bottom"/>
          </w:tcPr>
          <w:p w14:paraId="78DD8FE4" w14:textId="2AC0167E" w:rsidR="009E77B6" w:rsidRPr="000E70FB" w:rsidRDefault="00AD1243" w:rsidP="009E77B6">
            <w:pPr>
              <w:spacing w:line="276" w:lineRule="auto"/>
              <w:ind w:right="60"/>
              <w:jc w:val="center"/>
              <w:rPr>
                <w:rFonts w:asciiTheme="minorHAnsi" w:hAnsiTheme="minorHAnsi"/>
                <w:sz w:val="20"/>
                <w:szCs w:val="20"/>
              </w:rPr>
            </w:pPr>
            <w:r w:rsidRPr="003139E0">
              <w:rPr>
                <w:rFonts w:ascii="Calibri" w:eastAsia="Calibri Light" w:hAnsi="Calibri" w:cs="Calibri Light"/>
                <w:b/>
                <w:sz w:val="16"/>
                <w:szCs w:val="16"/>
              </w:rPr>
              <w:t>2023/24 to 6 May</w:t>
            </w:r>
          </w:p>
        </w:tc>
      </w:tr>
      <w:tr w:rsidR="009E77B6" w:rsidRPr="00782245" w14:paraId="006F190F" w14:textId="77777777" w:rsidTr="009E77B6">
        <w:trPr>
          <w:trHeight w:val="268"/>
        </w:trPr>
        <w:tc>
          <w:tcPr>
            <w:tcW w:w="851" w:type="dxa"/>
            <w:tcBorders>
              <w:bottom w:val="single" w:sz="12" w:space="0" w:color="FF0000"/>
            </w:tcBorders>
          </w:tcPr>
          <w:p w14:paraId="2451B3B5"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6D67F4AD"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992" w:type="dxa"/>
            <w:gridSpan w:val="2"/>
            <w:tcBorders>
              <w:bottom w:val="single" w:sz="12" w:space="0" w:color="FF0000"/>
            </w:tcBorders>
          </w:tcPr>
          <w:p w14:paraId="48228D74"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Procurement</w:t>
            </w:r>
          </w:p>
          <w:p w14:paraId="709977AD"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2835" w:type="dxa"/>
            <w:gridSpan w:val="2"/>
            <w:tcBorders>
              <w:bottom w:val="single" w:sz="12" w:space="0" w:color="FF0000"/>
            </w:tcBorders>
            <w:shd w:val="clear" w:color="auto" w:fill="auto"/>
            <w:vAlign w:val="center"/>
          </w:tcPr>
          <w:p w14:paraId="4A910E33" w14:textId="77777777" w:rsidR="009E77B6" w:rsidRPr="000E70FB" w:rsidRDefault="009E77B6" w:rsidP="000E70FB">
            <w:pPr>
              <w:spacing w:line="276" w:lineRule="auto"/>
              <w:ind w:left="110"/>
              <w:rPr>
                <w:rFonts w:asciiTheme="minorHAnsi" w:eastAsia="Calibri Light" w:hAnsiTheme="minorHAnsi" w:cs="Calibri Light"/>
                <w:sz w:val="16"/>
                <w:szCs w:val="16"/>
              </w:rPr>
            </w:pPr>
          </w:p>
        </w:tc>
        <w:tc>
          <w:tcPr>
            <w:tcW w:w="992" w:type="dxa"/>
            <w:tcBorders>
              <w:bottom w:val="single" w:sz="12" w:space="0" w:color="FF0000"/>
            </w:tcBorders>
          </w:tcPr>
          <w:p w14:paraId="39DA992A"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1232A38C"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992" w:type="dxa"/>
            <w:gridSpan w:val="2"/>
            <w:tcBorders>
              <w:bottom w:val="single" w:sz="12" w:space="0" w:color="FF0000"/>
            </w:tcBorders>
          </w:tcPr>
          <w:p w14:paraId="3BB8E9AE"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Procurement</w:t>
            </w:r>
          </w:p>
          <w:p w14:paraId="3FE99E6A" w14:textId="77777777" w:rsidR="009E77B6" w:rsidRPr="000E70FB" w:rsidRDefault="009E77B6" w:rsidP="000E70F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r>
      <w:tr w:rsidR="004F7C74" w:rsidRPr="00782245" w14:paraId="21618ECF" w14:textId="77777777" w:rsidTr="009E77B6">
        <w:trPr>
          <w:trHeight w:val="268"/>
        </w:trPr>
        <w:tc>
          <w:tcPr>
            <w:tcW w:w="851" w:type="dxa"/>
            <w:tcBorders>
              <w:top w:val="single" w:sz="12" w:space="0" w:color="FF0000"/>
            </w:tcBorders>
            <w:vAlign w:val="center"/>
          </w:tcPr>
          <w:p w14:paraId="4121120A" w14:textId="4A56E130"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365</w:t>
            </w:r>
          </w:p>
        </w:tc>
        <w:tc>
          <w:tcPr>
            <w:tcW w:w="992" w:type="dxa"/>
            <w:gridSpan w:val="2"/>
            <w:tcBorders>
              <w:top w:val="single" w:sz="12" w:space="0" w:color="FF0000"/>
            </w:tcBorders>
            <w:vAlign w:val="center"/>
          </w:tcPr>
          <w:p w14:paraId="2CBDEF50" w14:textId="4DF02AF8"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1,774</w:t>
            </w:r>
          </w:p>
        </w:tc>
        <w:tc>
          <w:tcPr>
            <w:tcW w:w="2835" w:type="dxa"/>
            <w:gridSpan w:val="2"/>
            <w:tcBorders>
              <w:top w:val="single" w:sz="12" w:space="0" w:color="FF0000"/>
            </w:tcBorders>
            <w:shd w:val="clear" w:color="auto" w:fill="auto"/>
            <w:vAlign w:val="center"/>
          </w:tcPr>
          <w:p w14:paraId="0D92A1AA" w14:textId="77777777" w:rsidR="004F7C74" w:rsidRPr="00782245" w:rsidRDefault="004F7C74" w:rsidP="004F7C74">
            <w:pPr>
              <w:spacing w:line="276" w:lineRule="auto"/>
              <w:ind w:left="850" w:hanging="709"/>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992" w:type="dxa"/>
            <w:tcBorders>
              <w:top w:val="single" w:sz="12" w:space="0" w:color="FF0000"/>
            </w:tcBorders>
            <w:vAlign w:val="center"/>
          </w:tcPr>
          <w:p w14:paraId="4D50A2D1" w14:textId="082F886F"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519</w:t>
            </w:r>
          </w:p>
        </w:tc>
        <w:tc>
          <w:tcPr>
            <w:tcW w:w="992" w:type="dxa"/>
            <w:gridSpan w:val="2"/>
            <w:tcBorders>
              <w:top w:val="single" w:sz="12" w:space="0" w:color="FF0000"/>
            </w:tcBorders>
            <w:vAlign w:val="center"/>
          </w:tcPr>
          <w:p w14:paraId="2982FE46" w14:textId="4DC360C8"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1,837</w:t>
            </w:r>
          </w:p>
        </w:tc>
      </w:tr>
      <w:tr w:rsidR="004F7C74" w:rsidRPr="00782245" w14:paraId="24579640" w14:textId="77777777" w:rsidTr="009E77B6">
        <w:trPr>
          <w:trHeight w:val="268"/>
        </w:trPr>
        <w:tc>
          <w:tcPr>
            <w:tcW w:w="851" w:type="dxa"/>
            <w:shd w:val="clear" w:color="auto" w:fill="F9DFDF"/>
            <w:vAlign w:val="center"/>
          </w:tcPr>
          <w:p w14:paraId="36B06AB3" w14:textId="42FB80FC"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143</w:t>
            </w:r>
          </w:p>
        </w:tc>
        <w:tc>
          <w:tcPr>
            <w:tcW w:w="992" w:type="dxa"/>
            <w:gridSpan w:val="2"/>
            <w:shd w:val="clear" w:color="auto" w:fill="F9DFDF"/>
            <w:vAlign w:val="center"/>
          </w:tcPr>
          <w:p w14:paraId="28FA2427" w14:textId="4650DECA"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30</w:t>
            </w:r>
          </w:p>
        </w:tc>
        <w:tc>
          <w:tcPr>
            <w:tcW w:w="2835" w:type="dxa"/>
            <w:gridSpan w:val="2"/>
            <w:shd w:val="clear" w:color="auto" w:fill="F9DFDF"/>
            <w:vAlign w:val="center"/>
          </w:tcPr>
          <w:p w14:paraId="1F49BED1"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992" w:type="dxa"/>
            <w:shd w:val="clear" w:color="auto" w:fill="F9DFDF"/>
            <w:vAlign w:val="center"/>
          </w:tcPr>
          <w:p w14:paraId="6B2A18D0" w14:textId="3F999566"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219</w:t>
            </w:r>
          </w:p>
        </w:tc>
        <w:tc>
          <w:tcPr>
            <w:tcW w:w="992" w:type="dxa"/>
            <w:gridSpan w:val="2"/>
            <w:shd w:val="clear" w:color="auto" w:fill="F9DFDF"/>
            <w:vAlign w:val="center"/>
          </w:tcPr>
          <w:p w14:paraId="4906C8F1" w14:textId="1CBA5482"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52</w:t>
            </w:r>
          </w:p>
        </w:tc>
      </w:tr>
      <w:tr w:rsidR="004F7C74" w:rsidRPr="00782245" w14:paraId="40F6260A" w14:textId="77777777" w:rsidTr="009E77B6">
        <w:trPr>
          <w:trHeight w:val="268"/>
        </w:trPr>
        <w:tc>
          <w:tcPr>
            <w:tcW w:w="851" w:type="dxa"/>
            <w:vAlign w:val="center"/>
          </w:tcPr>
          <w:p w14:paraId="4F2BE0C7" w14:textId="6CAF6283"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5</w:t>
            </w:r>
          </w:p>
        </w:tc>
        <w:tc>
          <w:tcPr>
            <w:tcW w:w="992" w:type="dxa"/>
            <w:gridSpan w:val="2"/>
            <w:vAlign w:val="center"/>
          </w:tcPr>
          <w:p w14:paraId="615B0FBA" w14:textId="3CC5EED2"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15</w:t>
            </w:r>
          </w:p>
        </w:tc>
        <w:tc>
          <w:tcPr>
            <w:tcW w:w="2835" w:type="dxa"/>
            <w:gridSpan w:val="2"/>
            <w:shd w:val="clear" w:color="auto" w:fill="auto"/>
            <w:vAlign w:val="center"/>
          </w:tcPr>
          <w:p w14:paraId="7D773FD0"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992" w:type="dxa"/>
            <w:vAlign w:val="center"/>
          </w:tcPr>
          <w:p w14:paraId="62D80852" w14:textId="07A9044F"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18</w:t>
            </w:r>
          </w:p>
        </w:tc>
        <w:tc>
          <w:tcPr>
            <w:tcW w:w="992" w:type="dxa"/>
            <w:gridSpan w:val="2"/>
            <w:vAlign w:val="center"/>
          </w:tcPr>
          <w:p w14:paraId="14C41213" w14:textId="60E521B7"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9</w:t>
            </w:r>
          </w:p>
        </w:tc>
      </w:tr>
      <w:tr w:rsidR="004F7C74" w:rsidRPr="00782245" w14:paraId="5E5FE800" w14:textId="77777777" w:rsidTr="009E77B6">
        <w:trPr>
          <w:trHeight w:val="268"/>
        </w:trPr>
        <w:tc>
          <w:tcPr>
            <w:tcW w:w="851" w:type="dxa"/>
            <w:tcBorders>
              <w:bottom w:val="single" w:sz="12" w:space="0" w:color="FF0000"/>
            </w:tcBorders>
            <w:shd w:val="clear" w:color="auto" w:fill="F9DFDF"/>
            <w:vAlign w:val="center"/>
          </w:tcPr>
          <w:p w14:paraId="3E1E1DE2" w14:textId="790DC4CD"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86</w:t>
            </w:r>
          </w:p>
        </w:tc>
        <w:tc>
          <w:tcPr>
            <w:tcW w:w="992" w:type="dxa"/>
            <w:gridSpan w:val="2"/>
            <w:tcBorders>
              <w:bottom w:val="single" w:sz="12" w:space="0" w:color="FF0000"/>
            </w:tcBorders>
            <w:shd w:val="clear" w:color="auto" w:fill="F9DFDF"/>
            <w:vAlign w:val="center"/>
          </w:tcPr>
          <w:p w14:paraId="246D2F2F" w14:textId="6A8D8724" w:rsidR="004F7C74" w:rsidRPr="00B6394F"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40</w:t>
            </w:r>
          </w:p>
        </w:tc>
        <w:tc>
          <w:tcPr>
            <w:tcW w:w="2835" w:type="dxa"/>
            <w:gridSpan w:val="2"/>
            <w:shd w:val="clear" w:color="auto" w:fill="F9DFDF"/>
            <w:vAlign w:val="center"/>
          </w:tcPr>
          <w:p w14:paraId="0BB7EDE0"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992" w:type="dxa"/>
            <w:tcBorders>
              <w:bottom w:val="single" w:sz="12" w:space="0" w:color="FF0000"/>
            </w:tcBorders>
            <w:shd w:val="clear" w:color="auto" w:fill="F9DFDF"/>
            <w:vAlign w:val="center"/>
          </w:tcPr>
          <w:p w14:paraId="2A2D6F03" w14:textId="501A6A2F"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72</w:t>
            </w:r>
          </w:p>
        </w:tc>
        <w:tc>
          <w:tcPr>
            <w:tcW w:w="992" w:type="dxa"/>
            <w:gridSpan w:val="2"/>
            <w:tcBorders>
              <w:bottom w:val="single" w:sz="12" w:space="0" w:color="FF0000"/>
            </w:tcBorders>
            <w:shd w:val="clear" w:color="auto" w:fill="F9DFDF"/>
            <w:vAlign w:val="center"/>
          </w:tcPr>
          <w:p w14:paraId="2C088841" w14:textId="60E7A92D"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BA5851">
              <w:rPr>
                <w:rFonts w:asciiTheme="majorHAnsi" w:eastAsia="Calibri Light" w:hAnsiTheme="majorHAnsi" w:cs="Calibri Light"/>
                <w:sz w:val="16"/>
                <w:szCs w:val="16"/>
              </w:rPr>
              <w:t>30</w:t>
            </w:r>
          </w:p>
        </w:tc>
      </w:tr>
      <w:tr w:rsidR="004F7C74" w:rsidRPr="00782245" w14:paraId="0DA64A3B" w14:textId="77777777" w:rsidTr="009E77B6">
        <w:trPr>
          <w:trHeight w:val="268"/>
        </w:trPr>
        <w:tc>
          <w:tcPr>
            <w:tcW w:w="851" w:type="dxa"/>
            <w:tcBorders>
              <w:top w:val="single" w:sz="12" w:space="0" w:color="FF0000"/>
            </w:tcBorders>
            <w:vAlign w:val="center"/>
          </w:tcPr>
          <w:p w14:paraId="20541F4B" w14:textId="058F2562" w:rsidR="004F7C74" w:rsidRPr="00B6394F" w:rsidRDefault="004F7C74" w:rsidP="004F7C74">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599</w:t>
            </w:r>
          </w:p>
        </w:tc>
        <w:tc>
          <w:tcPr>
            <w:tcW w:w="992" w:type="dxa"/>
            <w:gridSpan w:val="2"/>
            <w:tcBorders>
              <w:top w:val="single" w:sz="12" w:space="0" w:color="FF0000"/>
            </w:tcBorders>
            <w:vAlign w:val="center"/>
          </w:tcPr>
          <w:p w14:paraId="56414B2C" w14:textId="2A3642C7" w:rsidR="004F7C74" w:rsidRPr="00B6394F" w:rsidRDefault="004F7C74" w:rsidP="004F7C74">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1,859</w:t>
            </w:r>
          </w:p>
        </w:tc>
        <w:tc>
          <w:tcPr>
            <w:tcW w:w="2835" w:type="dxa"/>
            <w:gridSpan w:val="2"/>
            <w:shd w:val="clear" w:color="auto" w:fill="auto"/>
            <w:vAlign w:val="center"/>
          </w:tcPr>
          <w:p w14:paraId="21EDC967" w14:textId="77777777" w:rsidR="004F7C74" w:rsidRPr="00782245" w:rsidRDefault="004F7C74" w:rsidP="004F7C74">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992" w:type="dxa"/>
            <w:tcBorders>
              <w:top w:val="single" w:sz="12" w:space="0" w:color="FF0000"/>
            </w:tcBorders>
            <w:vAlign w:val="center"/>
          </w:tcPr>
          <w:p w14:paraId="3A5435E8" w14:textId="12C639EF" w:rsidR="004F7C74" w:rsidRPr="003212FE" w:rsidRDefault="004F7C74" w:rsidP="004F7C74">
            <w:pPr>
              <w:spacing w:line="276" w:lineRule="auto"/>
              <w:ind w:right="30" w:hanging="709"/>
              <w:jc w:val="right"/>
              <w:rPr>
                <w:rFonts w:asciiTheme="majorHAnsi" w:eastAsia="Calibri Light" w:hAnsiTheme="majorHAnsi" w:cs="Calibri Light"/>
                <w:b/>
                <w:sz w:val="16"/>
                <w:szCs w:val="16"/>
                <w:highlight w:val="yellow"/>
              </w:rPr>
            </w:pPr>
            <w:r w:rsidRPr="00BA5851">
              <w:rPr>
                <w:rFonts w:asciiTheme="majorHAnsi" w:eastAsia="Calibri Light" w:hAnsiTheme="majorHAnsi" w:cs="Calibri Light"/>
                <w:b/>
                <w:sz w:val="16"/>
                <w:szCs w:val="16"/>
              </w:rPr>
              <w:t>828</w:t>
            </w:r>
          </w:p>
        </w:tc>
        <w:tc>
          <w:tcPr>
            <w:tcW w:w="992" w:type="dxa"/>
            <w:gridSpan w:val="2"/>
            <w:tcBorders>
              <w:top w:val="single" w:sz="12" w:space="0" w:color="FF0000"/>
            </w:tcBorders>
            <w:vAlign w:val="center"/>
          </w:tcPr>
          <w:p w14:paraId="4BA4D5AE" w14:textId="4DCE3C36" w:rsidR="004F7C74" w:rsidRPr="003212FE" w:rsidRDefault="004F7C74" w:rsidP="004F7C74">
            <w:pPr>
              <w:spacing w:line="276" w:lineRule="auto"/>
              <w:ind w:right="30" w:hanging="709"/>
              <w:jc w:val="right"/>
              <w:rPr>
                <w:rFonts w:asciiTheme="majorHAnsi" w:eastAsia="Calibri Light" w:hAnsiTheme="majorHAnsi" w:cs="Calibri Light"/>
                <w:b/>
                <w:sz w:val="16"/>
                <w:szCs w:val="16"/>
                <w:highlight w:val="yellow"/>
              </w:rPr>
            </w:pPr>
            <w:r w:rsidRPr="00BA5851">
              <w:rPr>
                <w:rFonts w:asciiTheme="majorHAnsi" w:eastAsia="Calibri Light" w:hAnsiTheme="majorHAnsi" w:cs="Calibri Light"/>
                <w:b/>
                <w:sz w:val="16"/>
                <w:szCs w:val="16"/>
              </w:rPr>
              <w:t>1,927</w:t>
            </w:r>
          </w:p>
        </w:tc>
      </w:tr>
      <w:tr w:rsidR="004F7C74" w:rsidRPr="00782245" w14:paraId="0419EFA4" w14:textId="77777777" w:rsidTr="009E77B6">
        <w:trPr>
          <w:trHeight w:val="268"/>
        </w:trPr>
        <w:tc>
          <w:tcPr>
            <w:tcW w:w="851" w:type="dxa"/>
            <w:shd w:val="clear" w:color="auto" w:fill="F9E1DF"/>
            <w:vAlign w:val="center"/>
          </w:tcPr>
          <w:p w14:paraId="3F7A80FE" w14:textId="3D747A4C"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gridSpan w:val="2"/>
            <w:shd w:val="clear" w:color="auto" w:fill="F9E1DF"/>
            <w:vAlign w:val="center"/>
          </w:tcPr>
          <w:p w14:paraId="59B355A8" w14:textId="4D60E467"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(48)</w:t>
            </w:r>
          </w:p>
        </w:tc>
        <w:tc>
          <w:tcPr>
            <w:tcW w:w="2835" w:type="dxa"/>
            <w:gridSpan w:val="2"/>
            <w:shd w:val="clear" w:color="auto" w:fill="F9E1DF"/>
            <w:vAlign w:val="center"/>
          </w:tcPr>
          <w:p w14:paraId="4FE9EF83"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Other reimbursed income</w:t>
            </w:r>
          </w:p>
        </w:tc>
        <w:tc>
          <w:tcPr>
            <w:tcW w:w="992" w:type="dxa"/>
            <w:shd w:val="clear" w:color="auto" w:fill="F9E1DF"/>
            <w:vAlign w:val="center"/>
          </w:tcPr>
          <w:p w14:paraId="5C965A7E" w14:textId="2AD00225"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w:t>
            </w:r>
          </w:p>
        </w:tc>
        <w:tc>
          <w:tcPr>
            <w:tcW w:w="992" w:type="dxa"/>
            <w:gridSpan w:val="2"/>
            <w:shd w:val="clear" w:color="auto" w:fill="F9E1DF"/>
            <w:vAlign w:val="center"/>
          </w:tcPr>
          <w:p w14:paraId="0F1A6ED1" w14:textId="5393983F"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w:t>
            </w:r>
          </w:p>
        </w:tc>
      </w:tr>
      <w:tr w:rsidR="004F7C74" w:rsidRPr="00782245" w14:paraId="63696D0D" w14:textId="77777777" w:rsidTr="009E77B6">
        <w:trPr>
          <w:trHeight w:val="268"/>
        </w:trPr>
        <w:tc>
          <w:tcPr>
            <w:tcW w:w="851" w:type="dxa"/>
            <w:vAlign w:val="center"/>
          </w:tcPr>
          <w:p w14:paraId="720B2464" w14:textId="0BBFC87B"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(642)</w:t>
            </w:r>
          </w:p>
        </w:tc>
        <w:tc>
          <w:tcPr>
            <w:tcW w:w="992" w:type="dxa"/>
            <w:gridSpan w:val="2"/>
            <w:vAlign w:val="center"/>
          </w:tcPr>
          <w:p w14:paraId="30800AE9" w14:textId="1D8A8E7B"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(2,028)</w:t>
            </w:r>
          </w:p>
        </w:tc>
        <w:tc>
          <w:tcPr>
            <w:tcW w:w="2835" w:type="dxa"/>
            <w:gridSpan w:val="2"/>
            <w:shd w:val="clear" w:color="auto" w:fill="auto"/>
            <w:vAlign w:val="center"/>
          </w:tcPr>
          <w:p w14:paraId="3B2F6CC7"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992" w:type="dxa"/>
            <w:vAlign w:val="center"/>
          </w:tcPr>
          <w:p w14:paraId="256CE9DB" w14:textId="4345FDFA"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(802)</w:t>
            </w:r>
          </w:p>
        </w:tc>
        <w:tc>
          <w:tcPr>
            <w:tcW w:w="992" w:type="dxa"/>
            <w:gridSpan w:val="2"/>
            <w:vAlign w:val="center"/>
          </w:tcPr>
          <w:p w14:paraId="5E544F0C" w14:textId="3748C034"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(2,223)</w:t>
            </w:r>
          </w:p>
        </w:tc>
      </w:tr>
      <w:tr w:rsidR="004F7C74" w:rsidRPr="00782245" w14:paraId="5D901728" w14:textId="77777777" w:rsidTr="009E77B6">
        <w:trPr>
          <w:trHeight w:val="268"/>
        </w:trPr>
        <w:tc>
          <w:tcPr>
            <w:tcW w:w="851" w:type="dxa"/>
            <w:tcBorders>
              <w:bottom w:val="single" w:sz="12" w:space="0" w:color="FF0000"/>
            </w:tcBorders>
            <w:shd w:val="clear" w:color="auto" w:fill="F9DFDF"/>
            <w:vAlign w:val="center"/>
          </w:tcPr>
          <w:p w14:paraId="5E8988ED" w14:textId="068EA638"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gridSpan w:val="2"/>
            <w:tcBorders>
              <w:bottom w:val="single" w:sz="12" w:space="0" w:color="FF0000"/>
            </w:tcBorders>
            <w:shd w:val="clear" w:color="auto" w:fill="F9DFDF"/>
            <w:vAlign w:val="center"/>
          </w:tcPr>
          <w:p w14:paraId="5D56D9F1" w14:textId="66859BA9"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2835" w:type="dxa"/>
            <w:gridSpan w:val="2"/>
            <w:shd w:val="clear" w:color="auto" w:fill="F9DFDF"/>
            <w:vAlign w:val="center"/>
          </w:tcPr>
          <w:p w14:paraId="67F3D754"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Previous underspends utilised</w:t>
            </w:r>
          </w:p>
        </w:tc>
        <w:tc>
          <w:tcPr>
            <w:tcW w:w="992" w:type="dxa"/>
            <w:tcBorders>
              <w:bottom w:val="single" w:sz="12" w:space="0" w:color="FF0000"/>
            </w:tcBorders>
            <w:shd w:val="clear" w:color="auto" w:fill="F9DFDF"/>
            <w:vAlign w:val="center"/>
          </w:tcPr>
          <w:p w14:paraId="1098971F" w14:textId="5D0ACC32"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(26)</w:t>
            </w:r>
          </w:p>
        </w:tc>
        <w:tc>
          <w:tcPr>
            <w:tcW w:w="992" w:type="dxa"/>
            <w:gridSpan w:val="2"/>
            <w:tcBorders>
              <w:bottom w:val="single" w:sz="12" w:space="0" w:color="FF0000"/>
            </w:tcBorders>
            <w:shd w:val="clear" w:color="auto" w:fill="F9DFDF"/>
            <w:vAlign w:val="center"/>
          </w:tcPr>
          <w:p w14:paraId="48EA3F6D" w14:textId="30F317E6"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w:t>
            </w:r>
          </w:p>
        </w:tc>
      </w:tr>
      <w:tr w:rsidR="004F7C74" w:rsidRPr="00782245" w14:paraId="7C30DEA7" w14:textId="77777777" w:rsidTr="009E77B6">
        <w:trPr>
          <w:trHeight w:val="268"/>
        </w:trPr>
        <w:tc>
          <w:tcPr>
            <w:tcW w:w="851" w:type="dxa"/>
            <w:tcBorders>
              <w:top w:val="single" w:sz="12" w:space="0" w:color="FF0000"/>
              <w:bottom w:val="single" w:sz="12" w:space="0" w:color="FF0000"/>
            </w:tcBorders>
            <w:vAlign w:val="center"/>
          </w:tcPr>
          <w:p w14:paraId="7BD53C35" w14:textId="6FAC19C5" w:rsidR="004F7C74" w:rsidRPr="00CC1E24" w:rsidRDefault="004F7C74" w:rsidP="004F7C74">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(642)</w:t>
            </w:r>
          </w:p>
        </w:tc>
        <w:tc>
          <w:tcPr>
            <w:tcW w:w="992" w:type="dxa"/>
            <w:gridSpan w:val="2"/>
            <w:tcBorders>
              <w:top w:val="single" w:sz="12" w:space="0" w:color="FF0000"/>
              <w:bottom w:val="single" w:sz="12" w:space="0" w:color="FF0000"/>
            </w:tcBorders>
            <w:vAlign w:val="center"/>
          </w:tcPr>
          <w:p w14:paraId="3E73C5EC" w14:textId="2996AFDB" w:rsidR="004F7C74" w:rsidRPr="00E10048" w:rsidRDefault="004F7C74" w:rsidP="004F7C74">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(2,076)</w:t>
            </w:r>
          </w:p>
        </w:tc>
        <w:tc>
          <w:tcPr>
            <w:tcW w:w="2835" w:type="dxa"/>
            <w:gridSpan w:val="2"/>
            <w:tcBorders>
              <w:bottom w:val="single" w:sz="12" w:space="0" w:color="FF0000"/>
            </w:tcBorders>
            <w:shd w:val="clear" w:color="auto" w:fill="auto"/>
            <w:vAlign w:val="center"/>
          </w:tcPr>
          <w:p w14:paraId="7A7CD48F" w14:textId="77777777" w:rsidR="004F7C74" w:rsidRPr="00782245" w:rsidRDefault="004F7C74" w:rsidP="004F7C74">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992" w:type="dxa"/>
            <w:tcBorders>
              <w:top w:val="single" w:sz="12" w:space="0" w:color="FF0000"/>
              <w:bottom w:val="single" w:sz="12" w:space="0" w:color="FF0000"/>
            </w:tcBorders>
            <w:vAlign w:val="center"/>
          </w:tcPr>
          <w:p w14:paraId="21F36C62" w14:textId="0E95651D" w:rsidR="004F7C74" w:rsidRPr="003212FE" w:rsidRDefault="004F7C74" w:rsidP="004F7C74">
            <w:pPr>
              <w:spacing w:line="276" w:lineRule="auto"/>
              <w:ind w:right="30" w:hanging="709"/>
              <w:jc w:val="right"/>
              <w:rPr>
                <w:rFonts w:asciiTheme="majorHAnsi" w:eastAsia="Calibri Light" w:hAnsiTheme="majorHAnsi" w:cs="Calibri Light"/>
                <w:b/>
                <w:sz w:val="16"/>
                <w:szCs w:val="16"/>
                <w:highlight w:val="yellow"/>
              </w:rPr>
            </w:pPr>
            <w:r w:rsidRPr="00441E16">
              <w:rPr>
                <w:rFonts w:asciiTheme="majorHAnsi" w:eastAsia="Calibri Light" w:hAnsiTheme="majorHAnsi" w:cs="Calibri Light"/>
                <w:b/>
                <w:sz w:val="16"/>
                <w:szCs w:val="16"/>
              </w:rPr>
              <w:t>(828)</w:t>
            </w:r>
          </w:p>
        </w:tc>
        <w:tc>
          <w:tcPr>
            <w:tcW w:w="992" w:type="dxa"/>
            <w:gridSpan w:val="2"/>
            <w:tcBorders>
              <w:top w:val="single" w:sz="12" w:space="0" w:color="FF0000"/>
              <w:bottom w:val="single" w:sz="12" w:space="0" w:color="FF0000"/>
            </w:tcBorders>
            <w:vAlign w:val="center"/>
          </w:tcPr>
          <w:p w14:paraId="1291BDF3" w14:textId="148A4F3E" w:rsidR="004F7C74" w:rsidRPr="003212FE" w:rsidRDefault="004F7C74" w:rsidP="004F7C74">
            <w:pPr>
              <w:spacing w:line="276" w:lineRule="auto"/>
              <w:ind w:right="30" w:hanging="709"/>
              <w:jc w:val="right"/>
              <w:rPr>
                <w:rFonts w:asciiTheme="majorHAnsi" w:eastAsia="Calibri Light" w:hAnsiTheme="majorHAnsi" w:cs="Calibri Light"/>
                <w:b/>
                <w:sz w:val="16"/>
                <w:szCs w:val="16"/>
                <w:highlight w:val="yellow"/>
              </w:rPr>
            </w:pPr>
            <w:r w:rsidRPr="00F923B5">
              <w:rPr>
                <w:rFonts w:asciiTheme="majorHAnsi" w:eastAsia="Calibri Light" w:hAnsiTheme="majorHAnsi" w:cs="Calibri Light"/>
                <w:b/>
                <w:sz w:val="16"/>
                <w:szCs w:val="16"/>
              </w:rPr>
              <w:t>(2,223)</w:t>
            </w:r>
          </w:p>
        </w:tc>
      </w:tr>
      <w:tr w:rsidR="004F7C74" w:rsidRPr="00782245" w14:paraId="6520D9EF" w14:textId="77777777" w:rsidTr="009E77B6">
        <w:trPr>
          <w:trHeight w:val="268"/>
        </w:trPr>
        <w:tc>
          <w:tcPr>
            <w:tcW w:w="851" w:type="dxa"/>
            <w:tcBorders>
              <w:top w:val="single" w:sz="12" w:space="0" w:color="FF0000"/>
              <w:bottom w:val="single" w:sz="12" w:space="0" w:color="FF0000"/>
            </w:tcBorders>
            <w:shd w:val="clear" w:color="auto" w:fill="F9DFDF"/>
            <w:vAlign w:val="center"/>
          </w:tcPr>
          <w:p w14:paraId="79DAA287" w14:textId="34E336EA"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(43)</w:t>
            </w:r>
          </w:p>
        </w:tc>
        <w:tc>
          <w:tcPr>
            <w:tcW w:w="992" w:type="dxa"/>
            <w:gridSpan w:val="2"/>
            <w:tcBorders>
              <w:top w:val="single" w:sz="12" w:space="0" w:color="FF0000"/>
              <w:bottom w:val="single" w:sz="12" w:space="0" w:color="FF0000"/>
            </w:tcBorders>
            <w:shd w:val="clear" w:color="auto" w:fill="F9DFDF"/>
            <w:vAlign w:val="center"/>
          </w:tcPr>
          <w:p w14:paraId="539A0A9B" w14:textId="2791DEA3"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(217)</w:t>
            </w:r>
          </w:p>
        </w:tc>
        <w:tc>
          <w:tcPr>
            <w:tcW w:w="2835" w:type="dxa"/>
            <w:gridSpan w:val="2"/>
            <w:tcBorders>
              <w:top w:val="single" w:sz="12" w:space="0" w:color="FF0000"/>
              <w:bottom w:val="single" w:sz="12" w:space="0" w:color="FF0000"/>
            </w:tcBorders>
            <w:shd w:val="clear" w:color="auto" w:fill="F9DFDF"/>
            <w:vAlign w:val="center"/>
          </w:tcPr>
          <w:p w14:paraId="5795B5FF"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/overspends in year</w:t>
            </w:r>
          </w:p>
        </w:tc>
        <w:tc>
          <w:tcPr>
            <w:tcW w:w="992" w:type="dxa"/>
            <w:tcBorders>
              <w:top w:val="single" w:sz="12" w:space="0" w:color="FF0000"/>
              <w:bottom w:val="single" w:sz="12" w:space="0" w:color="FF0000"/>
            </w:tcBorders>
            <w:shd w:val="clear" w:color="auto" w:fill="F9DFDF"/>
            <w:vAlign w:val="center"/>
          </w:tcPr>
          <w:p w14:paraId="2573E1BD" w14:textId="67523482"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26</w:t>
            </w:r>
          </w:p>
        </w:tc>
        <w:tc>
          <w:tcPr>
            <w:tcW w:w="992" w:type="dxa"/>
            <w:gridSpan w:val="2"/>
            <w:tcBorders>
              <w:top w:val="single" w:sz="12" w:space="0" w:color="FF0000"/>
              <w:bottom w:val="single" w:sz="12" w:space="0" w:color="FF0000"/>
            </w:tcBorders>
            <w:shd w:val="clear" w:color="auto" w:fill="F9DFDF"/>
            <w:vAlign w:val="center"/>
          </w:tcPr>
          <w:p w14:paraId="69A7CAED" w14:textId="63ECD2B3"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(296)</w:t>
            </w:r>
          </w:p>
        </w:tc>
      </w:tr>
      <w:tr w:rsidR="004F7C74" w:rsidRPr="00782245" w14:paraId="74C93C47" w14:textId="77777777" w:rsidTr="009E77B6">
        <w:trPr>
          <w:trHeight w:val="268"/>
        </w:trPr>
        <w:tc>
          <w:tcPr>
            <w:tcW w:w="851" w:type="dxa"/>
            <w:tcBorders>
              <w:top w:val="single" w:sz="12" w:space="0" w:color="FF0000"/>
              <w:bottom w:val="single" w:sz="12" w:space="0" w:color="FF0000"/>
            </w:tcBorders>
            <w:vAlign w:val="center"/>
          </w:tcPr>
          <w:p w14:paraId="38559EFC" w14:textId="5F5E1FA2"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(156)</w:t>
            </w:r>
          </w:p>
        </w:tc>
        <w:tc>
          <w:tcPr>
            <w:tcW w:w="992" w:type="dxa"/>
            <w:gridSpan w:val="2"/>
            <w:tcBorders>
              <w:top w:val="single" w:sz="12" w:space="0" w:color="FF0000"/>
              <w:bottom w:val="single" w:sz="12" w:space="0" w:color="FF0000"/>
            </w:tcBorders>
            <w:vAlign w:val="center"/>
          </w:tcPr>
          <w:p w14:paraId="47C0F85F" w14:textId="7D57BEFD"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(436)</w:t>
            </w:r>
          </w:p>
        </w:tc>
        <w:tc>
          <w:tcPr>
            <w:tcW w:w="2835" w:type="dxa"/>
            <w:gridSpan w:val="2"/>
            <w:tcBorders>
              <w:top w:val="single" w:sz="12" w:space="0" w:color="FF0000"/>
              <w:bottom w:val="single" w:sz="12" w:space="0" w:color="FF0000"/>
            </w:tcBorders>
            <w:shd w:val="clear" w:color="auto" w:fill="auto"/>
            <w:vAlign w:val="center"/>
          </w:tcPr>
          <w:p w14:paraId="510531A6"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 xml:space="preserve">Previous </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 not utilised</w:t>
            </w:r>
          </w:p>
        </w:tc>
        <w:tc>
          <w:tcPr>
            <w:tcW w:w="992" w:type="dxa"/>
            <w:tcBorders>
              <w:top w:val="single" w:sz="12" w:space="0" w:color="FF0000"/>
              <w:bottom w:val="single" w:sz="12" w:space="0" w:color="FF0000"/>
            </w:tcBorders>
            <w:vAlign w:val="center"/>
          </w:tcPr>
          <w:p w14:paraId="4F4E7EAD" w14:textId="5A2B0581"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(199)</w:t>
            </w:r>
          </w:p>
        </w:tc>
        <w:tc>
          <w:tcPr>
            <w:tcW w:w="992" w:type="dxa"/>
            <w:gridSpan w:val="2"/>
            <w:tcBorders>
              <w:top w:val="single" w:sz="12" w:space="0" w:color="FF0000"/>
              <w:bottom w:val="single" w:sz="12" w:space="0" w:color="FF0000"/>
            </w:tcBorders>
            <w:vAlign w:val="center"/>
          </w:tcPr>
          <w:p w14:paraId="115E96BB" w14:textId="06B9E757"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(653)</w:t>
            </w:r>
          </w:p>
        </w:tc>
      </w:tr>
      <w:tr w:rsidR="004F7C74" w:rsidRPr="00140ACB" w14:paraId="297E36B1" w14:textId="77777777" w:rsidTr="009E77B6">
        <w:trPr>
          <w:trHeight w:val="268"/>
        </w:trPr>
        <w:tc>
          <w:tcPr>
            <w:tcW w:w="851" w:type="dxa"/>
            <w:tcBorders>
              <w:top w:val="single" w:sz="12" w:space="0" w:color="FF0000"/>
              <w:bottom w:val="single" w:sz="12" w:space="0" w:color="FF0000"/>
            </w:tcBorders>
            <w:shd w:val="clear" w:color="auto" w:fill="F9DFDF"/>
            <w:vAlign w:val="center"/>
          </w:tcPr>
          <w:p w14:paraId="671A6068" w14:textId="7F3CB148"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(199)</w:t>
            </w:r>
          </w:p>
        </w:tc>
        <w:tc>
          <w:tcPr>
            <w:tcW w:w="992" w:type="dxa"/>
            <w:gridSpan w:val="2"/>
            <w:tcBorders>
              <w:top w:val="single" w:sz="12" w:space="0" w:color="FF0000"/>
              <w:bottom w:val="single" w:sz="12" w:space="0" w:color="FF0000"/>
            </w:tcBorders>
            <w:shd w:val="clear" w:color="auto" w:fill="F9DFDF"/>
            <w:vAlign w:val="center"/>
          </w:tcPr>
          <w:p w14:paraId="79F17648" w14:textId="3C9F324F" w:rsidR="004F7C74" w:rsidRPr="00E10048"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(653)</w:t>
            </w:r>
          </w:p>
        </w:tc>
        <w:tc>
          <w:tcPr>
            <w:tcW w:w="2835" w:type="dxa"/>
            <w:gridSpan w:val="2"/>
            <w:tcBorders>
              <w:top w:val="single" w:sz="12" w:space="0" w:color="FF0000"/>
              <w:bottom w:val="single" w:sz="12" w:space="0" w:color="FF0000"/>
            </w:tcBorders>
            <w:shd w:val="clear" w:color="auto" w:fill="F9DFDF"/>
            <w:vAlign w:val="center"/>
          </w:tcPr>
          <w:p w14:paraId="3F5395B4"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Balance c/f in current liabilities</w:t>
            </w:r>
          </w:p>
        </w:tc>
        <w:tc>
          <w:tcPr>
            <w:tcW w:w="992" w:type="dxa"/>
            <w:tcBorders>
              <w:top w:val="single" w:sz="12" w:space="0" w:color="FF0000"/>
              <w:bottom w:val="single" w:sz="12" w:space="0" w:color="FF0000"/>
            </w:tcBorders>
            <w:shd w:val="clear" w:color="auto" w:fill="F9DFDF"/>
            <w:vAlign w:val="center"/>
          </w:tcPr>
          <w:p w14:paraId="04A2E373" w14:textId="284924A9"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(173)</w:t>
            </w:r>
          </w:p>
        </w:tc>
        <w:tc>
          <w:tcPr>
            <w:tcW w:w="992" w:type="dxa"/>
            <w:gridSpan w:val="2"/>
            <w:tcBorders>
              <w:top w:val="single" w:sz="12" w:space="0" w:color="FF0000"/>
              <w:bottom w:val="single" w:sz="12" w:space="0" w:color="FF0000"/>
            </w:tcBorders>
            <w:shd w:val="clear" w:color="auto" w:fill="F9DFDF"/>
            <w:vAlign w:val="center"/>
          </w:tcPr>
          <w:p w14:paraId="77FC6A12" w14:textId="1ED475C8"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(949)</w:t>
            </w:r>
          </w:p>
        </w:tc>
      </w:tr>
      <w:tr w:rsidR="004F7C74" w:rsidRPr="00782245" w14:paraId="5B3855B9" w14:textId="77777777" w:rsidTr="009E77B6">
        <w:trPr>
          <w:trHeight w:val="268"/>
        </w:trPr>
        <w:tc>
          <w:tcPr>
            <w:tcW w:w="851" w:type="dxa"/>
            <w:tcBorders>
              <w:top w:val="single" w:sz="12" w:space="0" w:color="FF0000"/>
            </w:tcBorders>
            <w:vAlign w:val="center"/>
          </w:tcPr>
          <w:p w14:paraId="6A04EB68" w14:textId="77777777" w:rsidR="004F7C74" w:rsidRPr="006D3029" w:rsidRDefault="004F7C74" w:rsidP="004F7C74">
            <w:pPr>
              <w:spacing w:line="276" w:lineRule="auto"/>
              <w:ind w:right="30" w:hanging="709"/>
              <w:jc w:val="right"/>
              <w:rPr>
                <w:rFonts w:asciiTheme="majorHAnsi" w:eastAsia="Calibri Light" w:hAnsiTheme="majorHAnsi" w:cs="Calibri Light"/>
                <w:sz w:val="16"/>
                <w:szCs w:val="16"/>
                <w:highlight w:val="yellow"/>
              </w:rPr>
            </w:pPr>
          </w:p>
        </w:tc>
        <w:tc>
          <w:tcPr>
            <w:tcW w:w="992" w:type="dxa"/>
            <w:gridSpan w:val="2"/>
            <w:tcBorders>
              <w:top w:val="single" w:sz="12" w:space="0" w:color="FF0000"/>
            </w:tcBorders>
            <w:vAlign w:val="center"/>
          </w:tcPr>
          <w:p w14:paraId="59C7DD15" w14:textId="77777777" w:rsidR="004F7C74" w:rsidRPr="006D3029" w:rsidRDefault="004F7C74" w:rsidP="004F7C74">
            <w:pPr>
              <w:spacing w:line="276" w:lineRule="auto"/>
              <w:ind w:right="30" w:hanging="709"/>
              <w:jc w:val="right"/>
              <w:rPr>
                <w:rFonts w:asciiTheme="majorHAnsi" w:eastAsia="Calibri Light" w:hAnsiTheme="majorHAnsi" w:cs="Calibri Light"/>
                <w:sz w:val="16"/>
                <w:szCs w:val="16"/>
                <w:highlight w:val="yellow"/>
              </w:rPr>
            </w:pPr>
          </w:p>
        </w:tc>
        <w:tc>
          <w:tcPr>
            <w:tcW w:w="2835" w:type="dxa"/>
            <w:gridSpan w:val="2"/>
            <w:tcBorders>
              <w:top w:val="single" w:sz="12" w:space="0" w:color="FF0000"/>
            </w:tcBorders>
            <w:shd w:val="clear" w:color="auto" w:fill="auto"/>
            <w:vAlign w:val="center"/>
          </w:tcPr>
          <w:p w14:paraId="63794279" w14:textId="77777777" w:rsidR="004F7C74" w:rsidRPr="00782245" w:rsidRDefault="004F7C74" w:rsidP="004F7C74">
            <w:pPr>
              <w:spacing w:line="276" w:lineRule="auto"/>
              <w:ind w:left="850" w:hanging="709"/>
              <w:rPr>
                <w:rFonts w:asciiTheme="majorHAnsi" w:eastAsia="Calibri Light" w:hAnsiTheme="majorHAnsi" w:cs="Calibri Light"/>
                <w:sz w:val="16"/>
                <w:szCs w:val="16"/>
                <w:u w:val="single"/>
              </w:rPr>
            </w:pPr>
            <w:r w:rsidRPr="00782245">
              <w:rPr>
                <w:rFonts w:asciiTheme="majorHAnsi" w:eastAsia="Calibri Light" w:hAnsiTheme="majorHAnsi" w:cs="Calibri Light"/>
                <w:sz w:val="16"/>
                <w:szCs w:val="16"/>
                <w:u w:val="single"/>
              </w:rPr>
              <w:t>Contributions</w:t>
            </w:r>
          </w:p>
        </w:tc>
        <w:tc>
          <w:tcPr>
            <w:tcW w:w="992" w:type="dxa"/>
            <w:tcBorders>
              <w:top w:val="single" w:sz="12" w:space="0" w:color="FF0000"/>
            </w:tcBorders>
            <w:vAlign w:val="center"/>
          </w:tcPr>
          <w:p w14:paraId="3DF7FF9D" w14:textId="77777777"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p>
        </w:tc>
        <w:tc>
          <w:tcPr>
            <w:tcW w:w="992" w:type="dxa"/>
            <w:gridSpan w:val="2"/>
            <w:tcBorders>
              <w:top w:val="single" w:sz="12" w:space="0" w:color="FF0000"/>
            </w:tcBorders>
            <w:vAlign w:val="center"/>
          </w:tcPr>
          <w:p w14:paraId="6E15F3D6" w14:textId="77777777"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p>
        </w:tc>
      </w:tr>
      <w:tr w:rsidR="004F7C74" w:rsidRPr="00782245" w14:paraId="3DD61150" w14:textId="77777777" w:rsidTr="009E77B6">
        <w:trPr>
          <w:trHeight w:val="268"/>
        </w:trPr>
        <w:tc>
          <w:tcPr>
            <w:tcW w:w="851" w:type="dxa"/>
            <w:shd w:val="clear" w:color="auto" w:fill="F9DFDF"/>
            <w:vAlign w:val="center"/>
          </w:tcPr>
          <w:p w14:paraId="1B3D7326" w14:textId="0A30682E"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(147)</w:t>
            </w:r>
          </w:p>
        </w:tc>
        <w:tc>
          <w:tcPr>
            <w:tcW w:w="992" w:type="dxa"/>
            <w:gridSpan w:val="2"/>
            <w:shd w:val="clear" w:color="auto" w:fill="F9DFDF"/>
            <w:vAlign w:val="center"/>
          </w:tcPr>
          <w:p w14:paraId="1F774396" w14:textId="31D61D38"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(364)</w:t>
            </w:r>
          </w:p>
        </w:tc>
        <w:tc>
          <w:tcPr>
            <w:tcW w:w="2835" w:type="dxa"/>
            <w:gridSpan w:val="2"/>
            <w:shd w:val="clear" w:color="auto" w:fill="F9DFDF"/>
            <w:vAlign w:val="center"/>
          </w:tcPr>
          <w:p w14:paraId="3D688F9C"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992" w:type="dxa"/>
            <w:shd w:val="clear" w:color="auto" w:fill="F9DFDF"/>
            <w:vAlign w:val="center"/>
          </w:tcPr>
          <w:p w14:paraId="6F5A1D66" w14:textId="2D72D32D"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(172)</w:t>
            </w:r>
          </w:p>
        </w:tc>
        <w:tc>
          <w:tcPr>
            <w:tcW w:w="992" w:type="dxa"/>
            <w:gridSpan w:val="2"/>
            <w:shd w:val="clear" w:color="auto" w:fill="F9DFDF"/>
            <w:vAlign w:val="center"/>
          </w:tcPr>
          <w:p w14:paraId="6F26C810" w14:textId="3755984A"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(399)</w:t>
            </w:r>
          </w:p>
        </w:tc>
      </w:tr>
      <w:tr w:rsidR="004F7C74" w:rsidRPr="00782245" w14:paraId="09290756" w14:textId="77777777" w:rsidTr="009E77B6">
        <w:trPr>
          <w:trHeight w:val="268"/>
        </w:trPr>
        <w:tc>
          <w:tcPr>
            <w:tcW w:w="851" w:type="dxa"/>
            <w:vAlign w:val="center"/>
          </w:tcPr>
          <w:p w14:paraId="5862FB82" w14:textId="6DBC47D1"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gridSpan w:val="2"/>
            <w:vAlign w:val="center"/>
          </w:tcPr>
          <w:p w14:paraId="68579512" w14:textId="2E79E50D"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(305)</w:t>
            </w:r>
          </w:p>
        </w:tc>
        <w:tc>
          <w:tcPr>
            <w:tcW w:w="2835" w:type="dxa"/>
            <w:gridSpan w:val="2"/>
            <w:shd w:val="clear" w:color="auto" w:fill="auto"/>
            <w:vAlign w:val="center"/>
          </w:tcPr>
          <w:p w14:paraId="02FED47F"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North Yorkshire Police</w:t>
            </w:r>
          </w:p>
        </w:tc>
        <w:tc>
          <w:tcPr>
            <w:tcW w:w="992" w:type="dxa"/>
            <w:vAlign w:val="center"/>
          </w:tcPr>
          <w:p w14:paraId="052AB068" w14:textId="09FE68DE"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w:t>
            </w:r>
          </w:p>
        </w:tc>
        <w:tc>
          <w:tcPr>
            <w:tcW w:w="992" w:type="dxa"/>
            <w:gridSpan w:val="2"/>
            <w:vAlign w:val="center"/>
          </w:tcPr>
          <w:p w14:paraId="51BE35F6" w14:textId="128C4CBF"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(332)</w:t>
            </w:r>
          </w:p>
        </w:tc>
      </w:tr>
      <w:tr w:rsidR="004F7C74" w:rsidRPr="00782245" w14:paraId="3A6AD74B" w14:textId="77777777" w:rsidTr="009E77B6">
        <w:trPr>
          <w:trHeight w:val="268"/>
        </w:trPr>
        <w:tc>
          <w:tcPr>
            <w:tcW w:w="851" w:type="dxa"/>
            <w:shd w:val="clear" w:color="auto" w:fill="F9DFDF"/>
            <w:vAlign w:val="center"/>
          </w:tcPr>
          <w:p w14:paraId="060B24CB" w14:textId="74ECF8E2"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(206)</w:t>
            </w:r>
          </w:p>
        </w:tc>
        <w:tc>
          <w:tcPr>
            <w:tcW w:w="992" w:type="dxa"/>
            <w:gridSpan w:val="2"/>
            <w:shd w:val="clear" w:color="auto" w:fill="F9DFDF"/>
            <w:vAlign w:val="center"/>
          </w:tcPr>
          <w:p w14:paraId="748F3C36" w14:textId="38092DCB"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(506)</w:t>
            </w:r>
          </w:p>
        </w:tc>
        <w:tc>
          <w:tcPr>
            <w:tcW w:w="2835" w:type="dxa"/>
            <w:gridSpan w:val="2"/>
            <w:shd w:val="clear" w:color="auto" w:fill="F9DFDF"/>
            <w:vAlign w:val="center"/>
          </w:tcPr>
          <w:p w14:paraId="3605D3DC"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992" w:type="dxa"/>
            <w:shd w:val="clear" w:color="auto" w:fill="F9DFDF"/>
            <w:vAlign w:val="center"/>
          </w:tcPr>
          <w:p w14:paraId="189D7CA9" w14:textId="74FF23D5"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(242)</w:t>
            </w:r>
          </w:p>
        </w:tc>
        <w:tc>
          <w:tcPr>
            <w:tcW w:w="992" w:type="dxa"/>
            <w:gridSpan w:val="2"/>
            <w:shd w:val="clear" w:color="auto" w:fill="F9DFDF"/>
            <w:vAlign w:val="center"/>
          </w:tcPr>
          <w:p w14:paraId="6CC41BC9" w14:textId="79FBF142"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(552)</w:t>
            </w:r>
          </w:p>
        </w:tc>
      </w:tr>
      <w:tr w:rsidR="004F7C74" w:rsidRPr="00782245" w14:paraId="1B082F75" w14:textId="77777777" w:rsidTr="00133DDD">
        <w:trPr>
          <w:trHeight w:val="268"/>
        </w:trPr>
        <w:tc>
          <w:tcPr>
            <w:tcW w:w="851" w:type="dxa"/>
            <w:tcBorders>
              <w:bottom w:val="single" w:sz="12" w:space="0" w:color="FF0000"/>
            </w:tcBorders>
            <w:vAlign w:val="center"/>
          </w:tcPr>
          <w:p w14:paraId="2FD23A07" w14:textId="3BFA2F86"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(289)</w:t>
            </w:r>
          </w:p>
        </w:tc>
        <w:tc>
          <w:tcPr>
            <w:tcW w:w="992" w:type="dxa"/>
            <w:gridSpan w:val="2"/>
            <w:tcBorders>
              <w:bottom w:val="single" w:sz="12" w:space="0" w:color="FF0000"/>
            </w:tcBorders>
            <w:vAlign w:val="center"/>
          </w:tcPr>
          <w:p w14:paraId="2F08F9F5" w14:textId="32F26681"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(853)</w:t>
            </w:r>
          </w:p>
        </w:tc>
        <w:tc>
          <w:tcPr>
            <w:tcW w:w="2835" w:type="dxa"/>
            <w:gridSpan w:val="2"/>
            <w:tcBorders>
              <w:bottom w:val="single" w:sz="12" w:space="0" w:color="FF0000"/>
            </w:tcBorders>
            <w:shd w:val="clear" w:color="auto" w:fill="auto"/>
            <w:vAlign w:val="center"/>
          </w:tcPr>
          <w:p w14:paraId="0669F690"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West Yorkshire Police</w:t>
            </w:r>
          </w:p>
        </w:tc>
        <w:tc>
          <w:tcPr>
            <w:tcW w:w="992" w:type="dxa"/>
            <w:tcBorders>
              <w:bottom w:val="single" w:sz="12" w:space="0" w:color="FF0000"/>
            </w:tcBorders>
            <w:vAlign w:val="center"/>
          </w:tcPr>
          <w:p w14:paraId="2A249B86" w14:textId="6C0E6514"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sz w:val="16"/>
                <w:szCs w:val="16"/>
              </w:rPr>
              <w:t>(388)</w:t>
            </w:r>
          </w:p>
        </w:tc>
        <w:tc>
          <w:tcPr>
            <w:tcW w:w="992" w:type="dxa"/>
            <w:gridSpan w:val="2"/>
            <w:tcBorders>
              <w:bottom w:val="single" w:sz="12" w:space="0" w:color="FF0000"/>
            </w:tcBorders>
            <w:vAlign w:val="center"/>
          </w:tcPr>
          <w:p w14:paraId="596F39C5" w14:textId="233956D2"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sz w:val="16"/>
                <w:szCs w:val="16"/>
              </w:rPr>
              <w:t>(940)</w:t>
            </w:r>
          </w:p>
        </w:tc>
      </w:tr>
      <w:tr w:rsidR="004F7C74" w:rsidRPr="00782245" w14:paraId="6A7C7E29" w14:textId="77777777" w:rsidTr="00133DDD">
        <w:trPr>
          <w:trHeight w:val="268"/>
        </w:trPr>
        <w:tc>
          <w:tcPr>
            <w:tcW w:w="851" w:type="dxa"/>
            <w:tcBorders>
              <w:top w:val="single" w:sz="12" w:space="0" w:color="FF0000"/>
              <w:bottom w:val="single" w:sz="12" w:space="0" w:color="FF0000"/>
            </w:tcBorders>
            <w:shd w:val="clear" w:color="auto" w:fill="F9DFDF"/>
            <w:vAlign w:val="center"/>
          </w:tcPr>
          <w:p w14:paraId="24115CC5" w14:textId="49419A1C"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b/>
                <w:sz w:val="16"/>
                <w:szCs w:val="16"/>
              </w:rPr>
              <w:t>(642)</w:t>
            </w:r>
          </w:p>
        </w:tc>
        <w:tc>
          <w:tcPr>
            <w:tcW w:w="992" w:type="dxa"/>
            <w:gridSpan w:val="2"/>
            <w:tcBorders>
              <w:top w:val="single" w:sz="12" w:space="0" w:color="FF0000"/>
              <w:bottom w:val="single" w:sz="12" w:space="0" w:color="FF0000"/>
            </w:tcBorders>
            <w:shd w:val="clear" w:color="auto" w:fill="F9DFDF"/>
            <w:vAlign w:val="center"/>
          </w:tcPr>
          <w:p w14:paraId="4920AD0F" w14:textId="51CD242A" w:rsidR="004F7C74" w:rsidRPr="00CC1E24" w:rsidRDefault="004F7C74" w:rsidP="004F7C74">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b/>
                <w:sz w:val="16"/>
                <w:szCs w:val="16"/>
              </w:rPr>
              <w:t>(2,028)</w:t>
            </w:r>
          </w:p>
        </w:tc>
        <w:tc>
          <w:tcPr>
            <w:tcW w:w="2835" w:type="dxa"/>
            <w:gridSpan w:val="2"/>
            <w:tcBorders>
              <w:top w:val="single" w:sz="12" w:space="0" w:color="FF0000"/>
              <w:bottom w:val="single" w:sz="12" w:space="0" w:color="FF0000"/>
            </w:tcBorders>
            <w:shd w:val="clear" w:color="auto" w:fill="F9DFDF"/>
            <w:vAlign w:val="center"/>
          </w:tcPr>
          <w:p w14:paraId="059BFAD5" w14:textId="77777777" w:rsidR="004F7C74" w:rsidRPr="00782245" w:rsidRDefault="004F7C74" w:rsidP="004F7C74">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DFDF"/>
            <w:vAlign w:val="center"/>
          </w:tcPr>
          <w:p w14:paraId="4BF283D0" w14:textId="34221BF0"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441E16">
              <w:rPr>
                <w:rFonts w:asciiTheme="majorHAnsi" w:eastAsia="Calibri Light" w:hAnsiTheme="majorHAnsi" w:cs="Calibri Light"/>
                <w:b/>
                <w:sz w:val="16"/>
                <w:szCs w:val="16"/>
              </w:rPr>
              <w:t>(802)</w:t>
            </w:r>
          </w:p>
        </w:tc>
        <w:tc>
          <w:tcPr>
            <w:tcW w:w="992" w:type="dxa"/>
            <w:gridSpan w:val="2"/>
            <w:tcBorders>
              <w:top w:val="single" w:sz="12" w:space="0" w:color="FF0000"/>
              <w:bottom w:val="single" w:sz="12" w:space="0" w:color="FF0000"/>
            </w:tcBorders>
            <w:shd w:val="clear" w:color="auto" w:fill="F9DFDF"/>
            <w:vAlign w:val="center"/>
          </w:tcPr>
          <w:p w14:paraId="31B79283" w14:textId="7BBCC744" w:rsidR="004F7C74" w:rsidRPr="003212FE" w:rsidRDefault="004F7C74" w:rsidP="004F7C74">
            <w:pPr>
              <w:spacing w:line="276" w:lineRule="auto"/>
              <w:ind w:right="30" w:hanging="709"/>
              <w:jc w:val="right"/>
              <w:rPr>
                <w:rFonts w:asciiTheme="majorHAnsi" w:eastAsia="Calibri Light" w:hAnsiTheme="majorHAnsi" w:cs="Calibri Light"/>
                <w:sz w:val="16"/>
                <w:szCs w:val="16"/>
                <w:highlight w:val="yellow"/>
              </w:rPr>
            </w:pPr>
            <w:r w:rsidRPr="00F923B5">
              <w:rPr>
                <w:rFonts w:asciiTheme="majorHAnsi" w:eastAsia="Calibri Light" w:hAnsiTheme="majorHAnsi" w:cs="Calibri Light"/>
                <w:b/>
                <w:sz w:val="16"/>
                <w:szCs w:val="16"/>
              </w:rPr>
              <w:t>(2,223)</w:t>
            </w:r>
          </w:p>
        </w:tc>
      </w:tr>
    </w:tbl>
    <w:p w14:paraId="3B8505BB" w14:textId="772B9605" w:rsidR="004F7C74" w:rsidRPr="007D2DBF" w:rsidRDefault="004F7C74" w:rsidP="004F7C74">
      <w:pPr>
        <w:spacing w:line="248" w:lineRule="auto"/>
        <w:ind w:right="-256"/>
        <w:jc w:val="both"/>
        <w:rPr>
          <w:rFonts w:asciiTheme="majorHAnsi" w:eastAsia="Calibri Light" w:hAnsiTheme="majorHAnsi" w:cs="Calibri Light"/>
          <w:sz w:val="20"/>
          <w:szCs w:val="20"/>
        </w:rPr>
      </w:pPr>
      <w:r w:rsidRPr="007D2DBF">
        <w:rPr>
          <w:rFonts w:asciiTheme="majorHAnsi" w:eastAsia="Calibri Light" w:hAnsiTheme="majorHAnsi" w:cs="Calibri Light"/>
          <w:sz w:val="20"/>
          <w:szCs w:val="20"/>
        </w:rPr>
        <w:t xml:space="preserve">The PCC and Chief Constable engage with other Yorkshire and Humber region PCCs and Chief Constables to deliver </w:t>
      </w:r>
      <w:proofErr w:type="gramStart"/>
      <w:r w:rsidRPr="007D2DBF">
        <w:rPr>
          <w:rFonts w:asciiTheme="majorHAnsi" w:eastAsia="Calibri Light" w:hAnsiTheme="majorHAnsi" w:cs="Calibri Light"/>
          <w:sz w:val="20"/>
          <w:szCs w:val="20"/>
        </w:rPr>
        <w:t>a number of</w:t>
      </w:r>
      <w:proofErr w:type="gramEnd"/>
      <w:r w:rsidRPr="007D2DBF">
        <w:rPr>
          <w:rFonts w:asciiTheme="majorHAnsi" w:eastAsia="Calibri Light" w:hAnsiTheme="majorHAnsi" w:cs="Calibri Light"/>
          <w:sz w:val="20"/>
          <w:szCs w:val="20"/>
        </w:rPr>
        <w:t xml:space="preserve"> services on a regional basis. The Regional Collaboration Programme was developed to bring opportunities across many policing activities whilst retaining local identi</w:t>
      </w:r>
      <w:r w:rsidR="003E52BF">
        <w:rPr>
          <w:rFonts w:asciiTheme="majorHAnsi" w:eastAsia="Calibri Light" w:hAnsiTheme="majorHAnsi" w:cs="Calibri Light"/>
          <w:sz w:val="20"/>
          <w:szCs w:val="20"/>
        </w:rPr>
        <w:t>t</w:t>
      </w:r>
      <w:r w:rsidRPr="007D2DBF">
        <w:rPr>
          <w:rFonts w:asciiTheme="majorHAnsi" w:eastAsia="Calibri Light" w:hAnsiTheme="majorHAnsi" w:cs="Calibri Light"/>
          <w:sz w:val="20"/>
          <w:szCs w:val="20"/>
        </w:rPr>
        <w:t>y and accountability.</w:t>
      </w:r>
    </w:p>
    <w:p w14:paraId="7939BDE2" w14:textId="77777777" w:rsidR="004F7C74" w:rsidRPr="007D2DBF" w:rsidRDefault="004F7C74" w:rsidP="004F7C74">
      <w:pPr>
        <w:spacing w:line="248" w:lineRule="auto"/>
        <w:ind w:right="-256"/>
        <w:jc w:val="both"/>
        <w:rPr>
          <w:rFonts w:asciiTheme="majorHAnsi" w:eastAsia="Calibri Light" w:hAnsiTheme="majorHAnsi" w:cs="Calibri Light"/>
          <w:sz w:val="20"/>
          <w:szCs w:val="20"/>
        </w:rPr>
      </w:pPr>
    </w:p>
    <w:p w14:paraId="373676F8" w14:textId="77777777" w:rsidR="004F7C74" w:rsidRPr="00DF7E20" w:rsidRDefault="004F7C74" w:rsidP="004F7C74">
      <w:pPr>
        <w:spacing w:line="248" w:lineRule="auto"/>
        <w:ind w:right="-256"/>
        <w:jc w:val="both"/>
        <w:rPr>
          <w:rFonts w:asciiTheme="majorHAnsi" w:hAnsiTheme="majorHAnsi"/>
          <w:sz w:val="20"/>
          <w:szCs w:val="20"/>
        </w:rPr>
      </w:pPr>
      <w:r w:rsidRPr="00DF7E20">
        <w:rPr>
          <w:rFonts w:asciiTheme="majorHAnsi" w:eastAsia="Calibri Light" w:hAnsiTheme="majorHAnsi" w:cs="Calibri Light"/>
          <w:sz w:val="20"/>
          <w:szCs w:val="20"/>
        </w:rPr>
        <w:t xml:space="preserve">Since September 2013, a </w:t>
      </w:r>
      <w:r>
        <w:rPr>
          <w:rFonts w:asciiTheme="majorHAnsi" w:eastAsia="Calibri Light" w:hAnsiTheme="majorHAnsi" w:cs="Calibri Light"/>
          <w:sz w:val="20"/>
          <w:szCs w:val="20"/>
        </w:rPr>
        <w:t>l</w:t>
      </w:r>
      <w:r w:rsidRPr="00DF7E20">
        <w:rPr>
          <w:rFonts w:asciiTheme="majorHAnsi" w:eastAsia="Calibri Light" w:hAnsiTheme="majorHAnsi" w:cs="Calibri Light"/>
          <w:sz w:val="20"/>
          <w:szCs w:val="20"/>
        </w:rPr>
        <w:t xml:space="preserve">ead </w:t>
      </w:r>
      <w:r>
        <w:rPr>
          <w:rFonts w:asciiTheme="majorHAnsi" w:eastAsia="Calibri Light" w:hAnsiTheme="majorHAnsi" w:cs="Calibri Light"/>
          <w:sz w:val="20"/>
          <w:szCs w:val="20"/>
        </w:rPr>
        <w:t>f</w:t>
      </w:r>
      <w:r w:rsidRPr="00DF7E20">
        <w:rPr>
          <w:rFonts w:asciiTheme="majorHAnsi" w:eastAsia="Calibri Light" w:hAnsiTheme="majorHAnsi" w:cs="Calibri Light"/>
          <w:sz w:val="20"/>
          <w:szCs w:val="20"/>
        </w:rPr>
        <w:t>orce model was adopted for each functional area of regional collaboration, with the Regional Collaboration Board retaining responsibility for the governance arrangements. South Yorkshire is lead force for Regional Procurement and during 2014/15 took lead force responsibility for Regional Stores. It provides all financial administration necessary to ensure that the costs are properly captured and fully recharged to the four participating PCCs and Chief Constables.</w:t>
      </w:r>
      <w:r>
        <w:rPr>
          <w:rFonts w:asciiTheme="majorHAnsi" w:eastAsia="Calibri Light" w:hAnsiTheme="majorHAnsi" w:cs="Calibri Light"/>
          <w:sz w:val="20"/>
          <w:szCs w:val="20"/>
        </w:rPr>
        <w:t xml:space="preserve"> Following an extensive review, a decision was made in March 2023 that Regional Procurement would be devolved to form local procurement teams from 1 July 2024. Regional Stores will continue to be a collaboration with Humberside Police and West Yorkshire Police. </w:t>
      </w:r>
    </w:p>
    <w:p w14:paraId="3F7EE947" w14:textId="77777777" w:rsidR="004F7C74" w:rsidRPr="007D2DBF" w:rsidRDefault="004F7C74" w:rsidP="004F7C74">
      <w:pPr>
        <w:spacing w:line="195" w:lineRule="exact"/>
        <w:ind w:right="-256"/>
        <w:jc w:val="both"/>
        <w:rPr>
          <w:rFonts w:asciiTheme="majorHAnsi" w:hAnsiTheme="majorHAnsi"/>
          <w:sz w:val="20"/>
          <w:szCs w:val="20"/>
        </w:rPr>
      </w:pPr>
    </w:p>
    <w:p w14:paraId="02C812D4" w14:textId="77777777" w:rsidR="004F7C74" w:rsidRDefault="004F7C74" w:rsidP="004F7C74">
      <w:pPr>
        <w:spacing w:line="237" w:lineRule="auto"/>
        <w:ind w:right="-256"/>
        <w:jc w:val="both"/>
        <w:rPr>
          <w:rFonts w:asciiTheme="majorHAnsi" w:eastAsia="Calibri Light" w:hAnsiTheme="majorHAnsi" w:cs="Calibri Light"/>
          <w:sz w:val="20"/>
          <w:szCs w:val="20"/>
        </w:rPr>
      </w:pPr>
      <w:r w:rsidRPr="007D2DBF">
        <w:rPr>
          <w:rFonts w:asciiTheme="majorHAnsi" w:eastAsia="Calibri Light" w:hAnsiTheme="majorHAnsi" w:cs="Calibri Light"/>
          <w:sz w:val="20"/>
          <w:szCs w:val="20"/>
        </w:rPr>
        <w:t xml:space="preserve">The lead force arrangements have been reviewed against IFRS 11 on Joint Arrangements and it has been determined that they fall outside the scope of a joint operation. </w:t>
      </w:r>
    </w:p>
    <w:p w14:paraId="15AEA102" w14:textId="77777777" w:rsidR="00751B8E" w:rsidRPr="00DF7E20" w:rsidRDefault="00751B8E" w:rsidP="000E70FB">
      <w:pPr>
        <w:spacing w:line="237" w:lineRule="auto"/>
        <w:ind w:right="-256"/>
        <w:jc w:val="both"/>
        <w:rPr>
          <w:rFonts w:asciiTheme="majorHAnsi" w:eastAsia="Calibri Light" w:hAnsiTheme="majorHAnsi" w:cs="Calibri Light"/>
          <w:sz w:val="20"/>
          <w:szCs w:val="20"/>
        </w:rPr>
      </w:pPr>
    </w:p>
    <w:p w14:paraId="67638BE3" w14:textId="77777777" w:rsidR="0037477C" w:rsidRPr="00DF7E20" w:rsidRDefault="0037477C" w:rsidP="000E70FB">
      <w:pPr>
        <w:spacing w:line="20" w:lineRule="exact"/>
        <w:ind w:right="-256"/>
        <w:jc w:val="both"/>
        <w:rPr>
          <w:rFonts w:asciiTheme="majorHAnsi" w:hAnsiTheme="majorHAnsi"/>
          <w:sz w:val="20"/>
          <w:szCs w:val="20"/>
        </w:rPr>
      </w:pPr>
    </w:p>
    <w:p w14:paraId="70FA6C36" w14:textId="77777777" w:rsidR="0037477C" w:rsidRPr="00DF7E20" w:rsidRDefault="0037477C" w:rsidP="000E70FB">
      <w:pPr>
        <w:spacing w:line="200" w:lineRule="exact"/>
        <w:ind w:hanging="709"/>
        <w:rPr>
          <w:rFonts w:asciiTheme="majorHAnsi" w:hAnsiTheme="majorHAnsi"/>
          <w:sz w:val="20"/>
          <w:szCs w:val="20"/>
        </w:rPr>
      </w:pPr>
    </w:p>
    <w:p w14:paraId="52165145" w14:textId="77777777" w:rsidR="0037477C" w:rsidRDefault="000E70FB" w:rsidP="000E70FB">
      <w:pPr>
        <w:spacing w:line="200" w:lineRule="exact"/>
        <w:rPr>
          <w:sz w:val="20"/>
          <w:szCs w:val="20"/>
        </w:rPr>
      </w:pPr>
      <w:r w:rsidRPr="00DF7E20">
        <w:rPr>
          <w:rFonts w:asciiTheme="majorHAnsi" w:hAnsiTheme="majorHAnsi"/>
          <w:sz w:val="20"/>
          <w:szCs w:val="20"/>
        </w:rPr>
        <w:br w:type="column"/>
      </w:r>
    </w:p>
    <w:p w14:paraId="3D38B56F" w14:textId="77777777" w:rsidR="000E70FB" w:rsidRDefault="000E70FB" w:rsidP="000E70FB">
      <w:pPr>
        <w:spacing w:line="237" w:lineRule="auto"/>
        <w:ind w:left="1418" w:right="100" w:hanging="709"/>
        <w:rPr>
          <w:sz w:val="20"/>
          <w:szCs w:val="20"/>
        </w:rPr>
      </w:pPr>
      <w:r>
        <w:rPr>
          <w:rFonts w:ascii="Calibri Light" w:eastAsia="Calibri Light" w:hAnsi="Calibri Light" w:cs="Calibri Light"/>
          <w:sz w:val="19"/>
          <w:szCs w:val="19"/>
        </w:rPr>
        <w:t>The summary position for these services is detailed in the memorandum below.</w:t>
      </w:r>
    </w:p>
    <w:p w14:paraId="43953658" w14:textId="77777777" w:rsidR="0037477C" w:rsidRDefault="0037477C">
      <w:pPr>
        <w:spacing w:line="200" w:lineRule="exact"/>
        <w:rPr>
          <w:sz w:val="20"/>
          <w:szCs w:val="20"/>
        </w:rPr>
      </w:pPr>
    </w:p>
    <w:p w14:paraId="4E52B1B3" w14:textId="77777777" w:rsidR="0037477C" w:rsidRDefault="0037477C">
      <w:pPr>
        <w:spacing w:line="260" w:lineRule="exact"/>
        <w:rPr>
          <w:sz w:val="20"/>
          <w:szCs w:val="20"/>
        </w:rPr>
      </w:pPr>
    </w:p>
    <w:p w14:paraId="5577F0CD" w14:textId="77777777" w:rsidR="0037477C" w:rsidRDefault="0037477C">
      <w:pPr>
        <w:spacing w:line="1" w:lineRule="exact"/>
        <w:rPr>
          <w:sz w:val="1"/>
          <w:szCs w:val="1"/>
        </w:rPr>
      </w:pPr>
    </w:p>
    <w:p w14:paraId="755DBAF7" w14:textId="77777777" w:rsidR="0037477C" w:rsidRDefault="00355EE7">
      <w:pPr>
        <w:spacing w:line="20" w:lineRule="exact"/>
        <w:rPr>
          <w:sz w:val="20"/>
          <w:szCs w:val="20"/>
        </w:rPr>
      </w:pPr>
      <w:r>
        <w:rPr>
          <w:sz w:val="20"/>
          <w:szCs w:val="20"/>
        </w:rPr>
        <w:br w:type="column"/>
      </w:r>
    </w:p>
    <w:p w14:paraId="27DA9569" w14:textId="77777777" w:rsidR="0037477C" w:rsidRDefault="0037477C">
      <w:pPr>
        <w:spacing w:line="200" w:lineRule="exact"/>
        <w:rPr>
          <w:sz w:val="20"/>
          <w:szCs w:val="20"/>
        </w:rPr>
      </w:pPr>
    </w:p>
    <w:p w14:paraId="07A2A468" w14:textId="77777777" w:rsidR="0037477C" w:rsidRDefault="0037477C">
      <w:pPr>
        <w:spacing w:line="200" w:lineRule="exact"/>
        <w:rPr>
          <w:sz w:val="20"/>
          <w:szCs w:val="20"/>
        </w:rPr>
      </w:pPr>
    </w:p>
    <w:p w14:paraId="0589D34C" w14:textId="77777777" w:rsidR="0037477C" w:rsidRDefault="0037477C">
      <w:pPr>
        <w:spacing w:line="200" w:lineRule="exact"/>
        <w:rPr>
          <w:sz w:val="20"/>
          <w:szCs w:val="20"/>
        </w:rPr>
      </w:pPr>
    </w:p>
    <w:p w14:paraId="137BAFDA" w14:textId="77777777" w:rsidR="0037477C" w:rsidRDefault="0037477C">
      <w:pPr>
        <w:spacing w:line="200" w:lineRule="exact"/>
        <w:rPr>
          <w:sz w:val="20"/>
          <w:szCs w:val="20"/>
        </w:rPr>
      </w:pPr>
    </w:p>
    <w:p w14:paraId="0B15FC3D" w14:textId="77777777" w:rsidR="0037477C" w:rsidRDefault="0037477C">
      <w:pPr>
        <w:spacing w:line="200" w:lineRule="exact"/>
        <w:rPr>
          <w:sz w:val="20"/>
          <w:szCs w:val="20"/>
        </w:rPr>
      </w:pPr>
    </w:p>
    <w:p w14:paraId="657A72EB" w14:textId="77777777" w:rsidR="0037477C" w:rsidRDefault="0037477C">
      <w:pPr>
        <w:spacing w:line="200" w:lineRule="exact"/>
        <w:rPr>
          <w:sz w:val="20"/>
          <w:szCs w:val="20"/>
        </w:rPr>
      </w:pPr>
    </w:p>
    <w:p w14:paraId="25979B82" w14:textId="77777777" w:rsidR="0037477C" w:rsidRDefault="0037477C">
      <w:pPr>
        <w:spacing w:line="200" w:lineRule="exact"/>
        <w:rPr>
          <w:sz w:val="20"/>
          <w:szCs w:val="20"/>
        </w:rPr>
      </w:pPr>
    </w:p>
    <w:p w14:paraId="4435808D" w14:textId="77777777" w:rsidR="0037477C" w:rsidRDefault="0037477C">
      <w:pPr>
        <w:spacing w:line="200" w:lineRule="exact"/>
        <w:rPr>
          <w:sz w:val="20"/>
          <w:szCs w:val="20"/>
        </w:rPr>
      </w:pPr>
    </w:p>
    <w:p w14:paraId="53916F26" w14:textId="77777777" w:rsidR="0037477C" w:rsidRDefault="0037477C">
      <w:pPr>
        <w:spacing w:line="200" w:lineRule="exact"/>
        <w:rPr>
          <w:sz w:val="20"/>
          <w:szCs w:val="20"/>
        </w:rPr>
      </w:pPr>
    </w:p>
    <w:p w14:paraId="0D61DB0D" w14:textId="77777777" w:rsidR="0037477C" w:rsidRDefault="0037477C">
      <w:pPr>
        <w:spacing w:line="200" w:lineRule="exact"/>
        <w:rPr>
          <w:sz w:val="20"/>
          <w:szCs w:val="20"/>
        </w:rPr>
      </w:pPr>
    </w:p>
    <w:p w14:paraId="7E1D37D1" w14:textId="77777777" w:rsidR="0037477C" w:rsidRDefault="0037477C">
      <w:pPr>
        <w:spacing w:line="362" w:lineRule="exact"/>
        <w:rPr>
          <w:sz w:val="20"/>
          <w:szCs w:val="20"/>
        </w:rPr>
      </w:pPr>
    </w:p>
    <w:p w14:paraId="41F352AC" w14:textId="77777777" w:rsidR="0037477C" w:rsidRDefault="0037477C">
      <w:pPr>
        <w:spacing w:line="20" w:lineRule="exact"/>
        <w:rPr>
          <w:sz w:val="20"/>
          <w:szCs w:val="20"/>
        </w:rPr>
      </w:pPr>
    </w:p>
    <w:p w14:paraId="2EB7732B" w14:textId="77777777" w:rsidR="0037477C" w:rsidRDefault="0037477C">
      <w:pPr>
        <w:spacing w:line="1" w:lineRule="exact"/>
        <w:rPr>
          <w:sz w:val="20"/>
          <w:szCs w:val="20"/>
        </w:rPr>
      </w:pPr>
    </w:p>
    <w:p w14:paraId="4EC9F490" w14:textId="77777777" w:rsidR="0037477C" w:rsidRDefault="0037477C">
      <w:pPr>
        <w:spacing w:line="1" w:lineRule="exact"/>
        <w:rPr>
          <w:sz w:val="20"/>
          <w:szCs w:val="20"/>
        </w:rPr>
      </w:pPr>
    </w:p>
    <w:p w14:paraId="34B81E24" w14:textId="77777777" w:rsidR="0037477C" w:rsidRDefault="0037477C">
      <w:pPr>
        <w:spacing w:line="1" w:lineRule="exact"/>
        <w:rPr>
          <w:sz w:val="20"/>
          <w:szCs w:val="20"/>
        </w:rPr>
      </w:pPr>
    </w:p>
    <w:p w14:paraId="16691F27" w14:textId="77777777" w:rsidR="0037477C" w:rsidRDefault="0037477C">
      <w:pPr>
        <w:sectPr w:rsidR="0037477C">
          <w:type w:val="continuous"/>
          <w:pgSz w:w="16840" w:h="11906" w:orient="landscape"/>
          <w:pgMar w:top="843" w:right="345" w:bottom="1440" w:left="860" w:header="0" w:footer="0" w:gutter="0"/>
          <w:cols w:num="3" w:space="720" w:equalWidth="0">
            <w:col w:w="4280" w:space="640"/>
            <w:col w:w="9832" w:space="720"/>
            <w:col w:w="161"/>
          </w:cols>
        </w:sectPr>
      </w:pPr>
    </w:p>
    <w:p w14:paraId="59DCC700" w14:textId="77777777" w:rsidR="008B1DCF" w:rsidRDefault="00877B3C">
      <w:pPr>
        <w:ind w:left="20"/>
        <w:rPr>
          <w:rFonts w:ascii="Calibri" w:eastAsia="Calibri" w:hAnsi="Calibri" w:cs="Calibri"/>
          <w:b/>
          <w:bCs/>
          <w:color w:val="DB4050"/>
          <w:sz w:val="60"/>
          <w:szCs w:val="60"/>
        </w:rPr>
      </w:pPr>
      <w:bookmarkStart w:id="104" w:name="page73"/>
      <w:bookmarkEnd w:id="104"/>
      <w:r>
        <w:rPr>
          <w:rFonts w:ascii="Calibri" w:eastAsia="Calibri" w:hAnsi="Calibri" w:cs="Calibri"/>
          <w:b/>
          <w:bCs/>
          <w:color w:val="DB4050"/>
          <w:sz w:val="26"/>
          <w:szCs w:val="26"/>
        </w:rPr>
        <w:lastRenderedPageBreak/>
        <w:t>Note 1</w:t>
      </w:r>
      <w:r w:rsidR="00875AB0">
        <w:rPr>
          <w:rFonts w:ascii="Calibri" w:eastAsia="Calibri" w:hAnsi="Calibri" w:cs="Calibri"/>
          <w:b/>
          <w:bCs/>
          <w:color w:val="DB4050"/>
          <w:sz w:val="26"/>
          <w:szCs w:val="26"/>
        </w:rPr>
        <w:t>5</w:t>
      </w:r>
      <w:r w:rsidR="008B1DCF">
        <w:rPr>
          <w:rFonts w:ascii="Calibri" w:eastAsia="Calibri" w:hAnsi="Calibri" w:cs="Calibri"/>
          <w:b/>
          <w:bCs/>
          <w:color w:val="DB4050"/>
          <w:sz w:val="26"/>
          <w:szCs w:val="26"/>
        </w:rPr>
        <w:t xml:space="preserve"> </w:t>
      </w:r>
      <w:r w:rsidR="008B1DCF" w:rsidRPr="008B1DCF">
        <w:rPr>
          <w:rFonts w:ascii="Calibri" w:eastAsia="Calibri" w:hAnsi="Calibri" w:cs="Calibri"/>
          <w:bCs/>
          <w:color w:val="DB4050"/>
          <w:sz w:val="26"/>
          <w:szCs w:val="26"/>
        </w:rPr>
        <w:t>Regional Working</w:t>
      </w:r>
      <w:r w:rsidR="008B1DCF">
        <w:rPr>
          <w:rFonts w:ascii="Calibri" w:eastAsia="Calibri" w:hAnsi="Calibri" w:cs="Calibri"/>
          <w:bCs/>
          <w:color w:val="DB4050"/>
          <w:sz w:val="26"/>
          <w:szCs w:val="26"/>
        </w:rPr>
        <w:t xml:space="preserve"> </w:t>
      </w:r>
      <w:r w:rsidR="008B1DCF">
        <w:rPr>
          <w:rFonts w:ascii="Calibri" w:eastAsia="Calibri" w:hAnsi="Calibri" w:cs="Calibri"/>
          <w:color w:val="DB4050"/>
          <w:sz w:val="26"/>
          <w:szCs w:val="26"/>
        </w:rPr>
        <w:t>(continued)</w:t>
      </w:r>
    </w:p>
    <w:p w14:paraId="05CB2ECF" w14:textId="77777777" w:rsidR="00782245" w:rsidRDefault="00782245" w:rsidP="00782245">
      <w:pPr>
        <w:rPr>
          <w:rFonts w:ascii="Calibri Light" w:eastAsia="Calibri Light" w:hAnsi="Calibri Light" w:cs="Calibri Light"/>
          <w:sz w:val="19"/>
          <w:szCs w:val="19"/>
        </w:rPr>
      </w:pPr>
    </w:p>
    <w:p w14:paraId="5ECF6C93" w14:textId="77777777" w:rsidR="006A551B" w:rsidRDefault="006A551B" w:rsidP="000E70FB">
      <w:pPr>
        <w:ind w:right="-369"/>
        <w:jc w:val="both"/>
        <w:rPr>
          <w:rFonts w:ascii="Calibri Light" w:eastAsia="Calibri Light" w:hAnsi="Calibri Light" w:cs="Calibri Light"/>
          <w:sz w:val="19"/>
          <w:szCs w:val="19"/>
        </w:rPr>
      </w:pPr>
      <w:r>
        <w:rPr>
          <w:rFonts w:ascii="Calibri Light" w:eastAsia="Calibri Light" w:hAnsi="Calibri Light" w:cs="Calibri Light"/>
          <w:sz w:val="19"/>
          <w:szCs w:val="19"/>
        </w:rPr>
        <w:t xml:space="preserve">The governance of the regional programme is undertaken by a Regional Collaboration Board headed by the four PCCs and attended by their Chief Executives and the Chief Constables. </w:t>
      </w:r>
    </w:p>
    <w:p w14:paraId="56853824" w14:textId="77777777" w:rsidR="006A551B" w:rsidRDefault="006A551B" w:rsidP="000E70FB">
      <w:pPr>
        <w:ind w:right="-369"/>
        <w:jc w:val="both"/>
        <w:rPr>
          <w:rFonts w:ascii="Calibri Light" w:eastAsia="Calibri Light" w:hAnsi="Calibri Light" w:cs="Calibri Light"/>
          <w:sz w:val="19"/>
          <w:szCs w:val="19"/>
        </w:rPr>
      </w:pPr>
    </w:p>
    <w:p w14:paraId="6ABF478D" w14:textId="22243BE8" w:rsidR="005B3DF9" w:rsidRPr="00771D49" w:rsidRDefault="005B3DF9" w:rsidP="005B3DF9">
      <w:pPr>
        <w:ind w:right="-369"/>
        <w:jc w:val="both"/>
        <w:rPr>
          <w:rFonts w:ascii="Calibri Light" w:eastAsia="Calibri Light" w:hAnsi="Calibri Light" w:cs="Calibri Light"/>
          <w:sz w:val="20"/>
          <w:szCs w:val="20"/>
        </w:rPr>
      </w:pPr>
      <w:r w:rsidRPr="005552D2">
        <w:rPr>
          <w:rFonts w:ascii="Calibri Light" w:eastAsia="Calibri Light" w:hAnsi="Calibri Light" w:cs="Calibri Light"/>
          <w:sz w:val="20"/>
          <w:szCs w:val="20"/>
        </w:rPr>
        <w:t xml:space="preserve">The table shows the contributions made in 2023/24 and up to 6 May </w:t>
      </w:r>
      <w:r w:rsidR="003E52BF">
        <w:rPr>
          <w:rFonts w:ascii="Calibri Light" w:eastAsia="Calibri Light" w:hAnsi="Calibri Light" w:cs="Calibri Light"/>
          <w:sz w:val="20"/>
          <w:szCs w:val="20"/>
        </w:rPr>
        <w:t>20</w:t>
      </w:r>
      <w:r w:rsidRPr="005552D2">
        <w:rPr>
          <w:rFonts w:ascii="Calibri Light" w:eastAsia="Calibri Light" w:hAnsi="Calibri Light" w:cs="Calibri Light"/>
          <w:sz w:val="20"/>
          <w:szCs w:val="20"/>
        </w:rPr>
        <w:t>24 by the South Yorkshire PCC, to those services for which other regional forces are the lead force:</w:t>
      </w:r>
    </w:p>
    <w:p w14:paraId="36EFC74D" w14:textId="77777777" w:rsidR="0037477C" w:rsidRDefault="0037477C">
      <w:pPr>
        <w:spacing w:line="73" w:lineRule="exact"/>
        <w:rPr>
          <w:sz w:val="20"/>
          <w:szCs w:val="20"/>
        </w:rPr>
      </w:pPr>
    </w:p>
    <w:p w14:paraId="27BDB69B" w14:textId="77777777" w:rsidR="0037477C" w:rsidRDefault="00355EE7">
      <w:pPr>
        <w:spacing w:line="20" w:lineRule="exact"/>
        <w:rPr>
          <w:sz w:val="20"/>
          <w:szCs w:val="20"/>
        </w:rPr>
      </w:pPr>
      <w:r>
        <w:rPr>
          <w:sz w:val="20"/>
          <w:szCs w:val="20"/>
        </w:rPr>
        <w:br w:type="column"/>
      </w:r>
    </w:p>
    <w:p w14:paraId="341325C9" w14:textId="77777777" w:rsidR="0037477C" w:rsidRDefault="0037477C">
      <w:pPr>
        <w:spacing w:line="200" w:lineRule="exact"/>
        <w:rPr>
          <w:sz w:val="20"/>
          <w:szCs w:val="20"/>
        </w:rPr>
      </w:pPr>
    </w:p>
    <w:p w14:paraId="5D9D62D0" w14:textId="77777777" w:rsidR="0037477C" w:rsidRDefault="0037477C">
      <w:pPr>
        <w:spacing w:line="200" w:lineRule="exact"/>
        <w:rPr>
          <w:sz w:val="20"/>
          <w:szCs w:val="20"/>
        </w:rPr>
      </w:pPr>
    </w:p>
    <w:tbl>
      <w:tblPr>
        <w:tblpPr w:leftFromText="180" w:rightFromText="180" w:vertAnchor="text" w:horzAnchor="page" w:tblpX="6582" w:tblpY="34"/>
        <w:tblW w:w="8222" w:type="dxa"/>
        <w:tblLayout w:type="fixed"/>
        <w:tblCellMar>
          <w:left w:w="0" w:type="dxa"/>
          <w:right w:w="0" w:type="dxa"/>
        </w:tblCellMar>
        <w:tblLook w:val="04A0" w:firstRow="1" w:lastRow="0" w:firstColumn="1" w:lastColumn="0" w:noHBand="0" w:noVBand="1"/>
      </w:tblPr>
      <w:tblGrid>
        <w:gridCol w:w="3686"/>
        <w:gridCol w:w="3260"/>
        <w:gridCol w:w="1276"/>
      </w:tblGrid>
      <w:tr w:rsidR="00782245" w:rsidRPr="004C568E" w14:paraId="3DE30A7E" w14:textId="77777777" w:rsidTr="001F651B">
        <w:trPr>
          <w:trHeight w:val="195"/>
        </w:trPr>
        <w:tc>
          <w:tcPr>
            <w:tcW w:w="3686" w:type="dxa"/>
            <w:tcBorders>
              <w:top w:val="single" w:sz="12" w:space="0" w:color="FF3300"/>
            </w:tcBorders>
            <w:shd w:val="clear" w:color="auto" w:fill="auto"/>
            <w:vAlign w:val="bottom"/>
          </w:tcPr>
          <w:p w14:paraId="79E4BABF" w14:textId="77777777" w:rsidR="00782245" w:rsidRPr="004C568E" w:rsidRDefault="00782245" w:rsidP="000E70FB">
            <w:pPr>
              <w:spacing w:line="276" w:lineRule="auto"/>
              <w:ind w:right="30"/>
              <w:rPr>
                <w:rFonts w:asciiTheme="minorHAnsi" w:hAnsiTheme="minorHAnsi"/>
                <w:sz w:val="20"/>
                <w:szCs w:val="20"/>
              </w:rPr>
            </w:pPr>
            <w:r w:rsidRPr="004C568E">
              <w:rPr>
                <w:rFonts w:asciiTheme="minorHAnsi" w:eastAsia="Calibri" w:hAnsiTheme="minorHAnsi" w:cs="Calibri"/>
                <w:b/>
                <w:bCs/>
                <w:sz w:val="16"/>
                <w:szCs w:val="16"/>
              </w:rPr>
              <w:t>Regional Service</w:t>
            </w:r>
          </w:p>
        </w:tc>
        <w:tc>
          <w:tcPr>
            <w:tcW w:w="3260" w:type="dxa"/>
            <w:tcBorders>
              <w:top w:val="single" w:sz="12" w:space="0" w:color="FF3300"/>
            </w:tcBorders>
            <w:shd w:val="clear" w:color="auto" w:fill="auto"/>
            <w:vAlign w:val="bottom"/>
          </w:tcPr>
          <w:p w14:paraId="56DD34E3" w14:textId="77777777" w:rsidR="00782245" w:rsidRPr="004C568E" w:rsidRDefault="00782245" w:rsidP="000E70FB">
            <w:pPr>
              <w:spacing w:line="276" w:lineRule="auto"/>
              <w:ind w:right="30"/>
              <w:rPr>
                <w:rFonts w:asciiTheme="minorHAnsi" w:hAnsiTheme="minorHAnsi"/>
                <w:sz w:val="16"/>
                <w:szCs w:val="16"/>
              </w:rPr>
            </w:pPr>
            <w:r w:rsidRPr="004C568E">
              <w:rPr>
                <w:rFonts w:asciiTheme="minorHAnsi" w:eastAsia="Calibri" w:hAnsiTheme="minorHAnsi" w:cs="Calibri"/>
                <w:b/>
                <w:bCs/>
                <w:sz w:val="16"/>
                <w:szCs w:val="16"/>
              </w:rPr>
              <w:t>Lead Force Responsibility</w:t>
            </w:r>
          </w:p>
        </w:tc>
        <w:tc>
          <w:tcPr>
            <w:tcW w:w="1276" w:type="dxa"/>
            <w:tcBorders>
              <w:top w:val="single" w:sz="12" w:space="0" w:color="FF3300"/>
            </w:tcBorders>
            <w:shd w:val="clear" w:color="auto" w:fill="auto"/>
            <w:vAlign w:val="bottom"/>
          </w:tcPr>
          <w:p w14:paraId="7F42B9E9" w14:textId="128245E5" w:rsidR="00782245" w:rsidRPr="004C568E" w:rsidRDefault="00782245" w:rsidP="005336C7">
            <w:pPr>
              <w:spacing w:line="276" w:lineRule="auto"/>
              <w:ind w:right="60"/>
              <w:jc w:val="right"/>
              <w:rPr>
                <w:rFonts w:asciiTheme="minorHAnsi" w:hAnsiTheme="minorHAnsi"/>
                <w:sz w:val="20"/>
                <w:szCs w:val="20"/>
              </w:rPr>
            </w:pPr>
            <w:r w:rsidRPr="004C568E">
              <w:rPr>
                <w:rFonts w:asciiTheme="minorHAnsi" w:eastAsia="Calibri" w:hAnsiTheme="minorHAnsi" w:cs="Calibri"/>
                <w:b/>
                <w:bCs/>
                <w:sz w:val="16"/>
                <w:szCs w:val="16"/>
              </w:rPr>
              <w:t>20</w:t>
            </w:r>
            <w:r w:rsidR="008B22AE">
              <w:rPr>
                <w:rFonts w:asciiTheme="minorHAnsi" w:eastAsia="Calibri" w:hAnsiTheme="minorHAnsi" w:cs="Calibri"/>
                <w:b/>
                <w:bCs/>
                <w:sz w:val="16"/>
                <w:szCs w:val="16"/>
              </w:rPr>
              <w:t>2</w:t>
            </w:r>
            <w:r w:rsidR="001F651B">
              <w:rPr>
                <w:rFonts w:asciiTheme="minorHAnsi" w:eastAsia="Calibri" w:hAnsiTheme="minorHAnsi" w:cs="Calibri"/>
                <w:b/>
                <w:bCs/>
                <w:sz w:val="16"/>
                <w:szCs w:val="16"/>
              </w:rPr>
              <w:t>3</w:t>
            </w:r>
            <w:r w:rsidRPr="004C568E">
              <w:rPr>
                <w:rFonts w:asciiTheme="minorHAnsi" w:eastAsia="Calibri" w:hAnsiTheme="minorHAnsi" w:cs="Calibri"/>
                <w:b/>
                <w:bCs/>
                <w:sz w:val="16"/>
                <w:szCs w:val="16"/>
              </w:rPr>
              <w:t>/</w:t>
            </w:r>
            <w:r w:rsidR="00B8183B" w:rsidRPr="004C568E">
              <w:rPr>
                <w:rFonts w:asciiTheme="minorHAnsi" w:eastAsia="Calibri" w:hAnsiTheme="minorHAnsi" w:cs="Calibri"/>
                <w:b/>
                <w:bCs/>
                <w:sz w:val="16"/>
                <w:szCs w:val="16"/>
              </w:rPr>
              <w:t>2</w:t>
            </w:r>
            <w:r w:rsidR="001F651B">
              <w:rPr>
                <w:rFonts w:asciiTheme="minorHAnsi" w:eastAsia="Calibri" w:hAnsiTheme="minorHAnsi" w:cs="Calibri"/>
                <w:b/>
                <w:bCs/>
                <w:sz w:val="16"/>
                <w:szCs w:val="16"/>
              </w:rPr>
              <w:t>4 to 6 May</w:t>
            </w:r>
          </w:p>
        </w:tc>
      </w:tr>
      <w:tr w:rsidR="00782245" w:rsidRPr="004C568E" w14:paraId="6DBA7A19" w14:textId="77777777" w:rsidTr="001F651B">
        <w:trPr>
          <w:trHeight w:val="195"/>
        </w:trPr>
        <w:tc>
          <w:tcPr>
            <w:tcW w:w="3686" w:type="dxa"/>
            <w:shd w:val="clear" w:color="auto" w:fill="auto"/>
            <w:vAlign w:val="bottom"/>
          </w:tcPr>
          <w:p w14:paraId="4A165E83" w14:textId="77777777" w:rsidR="00782245" w:rsidRPr="004C568E" w:rsidRDefault="00782245" w:rsidP="000E70FB">
            <w:pPr>
              <w:spacing w:line="276" w:lineRule="auto"/>
              <w:ind w:right="30"/>
              <w:jc w:val="right"/>
              <w:rPr>
                <w:rFonts w:asciiTheme="minorHAnsi" w:eastAsia="Calibri" w:hAnsiTheme="minorHAnsi" w:cs="Calibri"/>
                <w:b/>
                <w:bCs/>
                <w:sz w:val="16"/>
                <w:szCs w:val="16"/>
              </w:rPr>
            </w:pPr>
          </w:p>
        </w:tc>
        <w:tc>
          <w:tcPr>
            <w:tcW w:w="3260" w:type="dxa"/>
            <w:shd w:val="clear" w:color="auto" w:fill="auto"/>
            <w:vAlign w:val="bottom"/>
          </w:tcPr>
          <w:p w14:paraId="5734A027" w14:textId="77777777" w:rsidR="00782245" w:rsidRPr="004C568E" w:rsidRDefault="00782245" w:rsidP="000E70FB">
            <w:pPr>
              <w:spacing w:line="276" w:lineRule="auto"/>
              <w:rPr>
                <w:rFonts w:asciiTheme="minorHAnsi" w:hAnsiTheme="minorHAnsi"/>
                <w:sz w:val="16"/>
                <w:szCs w:val="16"/>
              </w:rPr>
            </w:pPr>
          </w:p>
        </w:tc>
        <w:tc>
          <w:tcPr>
            <w:tcW w:w="1276" w:type="dxa"/>
            <w:shd w:val="clear" w:color="auto" w:fill="auto"/>
            <w:vAlign w:val="bottom"/>
          </w:tcPr>
          <w:p w14:paraId="18F0ECD6" w14:textId="77777777" w:rsidR="00782245" w:rsidRPr="004C568E" w:rsidRDefault="00782245" w:rsidP="000E70FB">
            <w:pPr>
              <w:spacing w:line="276" w:lineRule="auto"/>
              <w:ind w:right="60"/>
              <w:jc w:val="right"/>
              <w:rPr>
                <w:rFonts w:asciiTheme="minorHAnsi" w:eastAsia="Calibri" w:hAnsiTheme="minorHAnsi" w:cs="Calibri"/>
                <w:b/>
                <w:bCs/>
                <w:sz w:val="16"/>
                <w:szCs w:val="16"/>
              </w:rPr>
            </w:pPr>
            <w:r w:rsidRPr="004C568E">
              <w:rPr>
                <w:rFonts w:asciiTheme="minorHAnsi" w:eastAsia="Calibri" w:hAnsiTheme="minorHAnsi" w:cs="Calibri"/>
                <w:b/>
                <w:bCs/>
                <w:sz w:val="16"/>
                <w:szCs w:val="16"/>
              </w:rPr>
              <w:t>Contribution</w:t>
            </w:r>
          </w:p>
        </w:tc>
      </w:tr>
      <w:tr w:rsidR="00782245" w:rsidRPr="004C568E" w14:paraId="3B2BD341" w14:textId="77777777" w:rsidTr="001F651B">
        <w:trPr>
          <w:trHeight w:val="311"/>
        </w:trPr>
        <w:tc>
          <w:tcPr>
            <w:tcW w:w="3686" w:type="dxa"/>
            <w:tcBorders>
              <w:bottom w:val="single" w:sz="12" w:space="0" w:color="FF3300"/>
            </w:tcBorders>
            <w:shd w:val="clear" w:color="auto" w:fill="auto"/>
          </w:tcPr>
          <w:p w14:paraId="25EAFF4E" w14:textId="77777777" w:rsidR="00782245" w:rsidRPr="004C568E" w:rsidRDefault="00782245" w:rsidP="000E70FB">
            <w:pPr>
              <w:spacing w:line="276" w:lineRule="auto"/>
              <w:ind w:right="30"/>
              <w:jc w:val="right"/>
              <w:rPr>
                <w:rFonts w:asciiTheme="minorHAnsi" w:eastAsia="Calibri" w:hAnsiTheme="minorHAnsi" w:cs="Calibri"/>
                <w:b/>
                <w:bCs/>
                <w:sz w:val="16"/>
                <w:szCs w:val="16"/>
              </w:rPr>
            </w:pPr>
          </w:p>
        </w:tc>
        <w:tc>
          <w:tcPr>
            <w:tcW w:w="3260" w:type="dxa"/>
            <w:tcBorders>
              <w:bottom w:val="single" w:sz="12" w:space="0" w:color="FF3300"/>
            </w:tcBorders>
            <w:shd w:val="clear" w:color="auto" w:fill="auto"/>
          </w:tcPr>
          <w:p w14:paraId="43510E4E" w14:textId="77777777" w:rsidR="00782245" w:rsidRPr="004C568E" w:rsidRDefault="00782245" w:rsidP="000E70FB">
            <w:pPr>
              <w:spacing w:line="276" w:lineRule="auto"/>
              <w:rPr>
                <w:rFonts w:asciiTheme="minorHAnsi" w:hAnsiTheme="minorHAnsi"/>
                <w:sz w:val="24"/>
                <w:szCs w:val="24"/>
              </w:rPr>
            </w:pPr>
          </w:p>
        </w:tc>
        <w:tc>
          <w:tcPr>
            <w:tcW w:w="1276" w:type="dxa"/>
            <w:tcBorders>
              <w:bottom w:val="single" w:sz="12" w:space="0" w:color="FF3300"/>
            </w:tcBorders>
            <w:shd w:val="clear" w:color="auto" w:fill="auto"/>
          </w:tcPr>
          <w:p w14:paraId="179E9E4E" w14:textId="77777777" w:rsidR="00782245" w:rsidRPr="004C568E" w:rsidRDefault="00782245" w:rsidP="000E70FB">
            <w:pPr>
              <w:spacing w:line="276" w:lineRule="auto"/>
              <w:ind w:right="30"/>
              <w:jc w:val="right"/>
              <w:rPr>
                <w:rFonts w:asciiTheme="minorHAnsi" w:hAnsiTheme="minorHAnsi"/>
                <w:sz w:val="20"/>
                <w:szCs w:val="20"/>
              </w:rPr>
            </w:pPr>
            <w:r w:rsidRPr="004C568E">
              <w:rPr>
                <w:rFonts w:asciiTheme="minorHAnsi" w:eastAsia="Calibri" w:hAnsiTheme="minorHAnsi" w:cs="Calibri"/>
                <w:b/>
                <w:sz w:val="16"/>
                <w:szCs w:val="16"/>
              </w:rPr>
              <w:t>£</w:t>
            </w:r>
            <w:r w:rsidRPr="004C568E">
              <w:rPr>
                <w:rFonts w:asciiTheme="minorHAnsi" w:eastAsia="Calibri" w:hAnsiTheme="minorHAnsi" w:cs="Calibri"/>
                <w:b/>
                <w:bCs/>
                <w:sz w:val="16"/>
                <w:szCs w:val="16"/>
              </w:rPr>
              <w:t>’000</w:t>
            </w:r>
          </w:p>
        </w:tc>
      </w:tr>
      <w:tr w:rsidR="00D702BC" w:rsidRPr="001F651B" w14:paraId="7270C200" w14:textId="77777777" w:rsidTr="001F651B">
        <w:trPr>
          <w:trHeight w:val="268"/>
        </w:trPr>
        <w:tc>
          <w:tcPr>
            <w:tcW w:w="3686" w:type="dxa"/>
            <w:tcBorders>
              <w:top w:val="single" w:sz="12" w:space="0" w:color="FF3300"/>
            </w:tcBorders>
            <w:shd w:val="clear" w:color="auto" w:fill="auto"/>
            <w:vAlign w:val="center"/>
          </w:tcPr>
          <w:p w14:paraId="1B5431F1" w14:textId="77777777" w:rsidR="00D702BC" w:rsidRPr="001F651B" w:rsidRDefault="00D702BC" w:rsidP="00D702BC">
            <w:pPr>
              <w:spacing w:line="276" w:lineRule="auto"/>
              <w:ind w:right="30"/>
              <w:rPr>
                <w:rFonts w:asciiTheme="majorHAnsi" w:hAnsiTheme="majorHAnsi"/>
                <w:sz w:val="16"/>
                <w:szCs w:val="16"/>
              </w:rPr>
            </w:pPr>
            <w:r w:rsidRPr="001F651B">
              <w:rPr>
                <w:rFonts w:asciiTheme="majorHAnsi" w:hAnsiTheme="majorHAnsi"/>
                <w:sz w:val="16"/>
                <w:szCs w:val="16"/>
              </w:rPr>
              <w:t>Underwater/Marine</w:t>
            </w:r>
          </w:p>
        </w:tc>
        <w:tc>
          <w:tcPr>
            <w:tcW w:w="3260" w:type="dxa"/>
            <w:tcBorders>
              <w:top w:val="single" w:sz="12" w:space="0" w:color="FF3300"/>
            </w:tcBorders>
            <w:shd w:val="clear" w:color="auto" w:fill="auto"/>
            <w:vAlign w:val="center"/>
          </w:tcPr>
          <w:p w14:paraId="080CAF6A" w14:textId="77777777" w:rsidR="00D702BC" w:rsidRPr="001F651B" w:rsidRDefault="00D702BC" w:rsidP="00D702BC">
            <w:pPr>
              <w:spacing w:line="276" w:lineRule="auto"/>
              <w:rPr>
                <w:rFonts w:asciiTheme="majorHAnsi" w:hAnsiTheme="majorHAnsi"/>
                <w:sz w:val="20"/>
                <w:szCs w:val="20"/>
              </w:rPr>
            </w:pPr>
            <w:r w:rsidRPr="001F651B">
              <w:rPr>
                <w:rFonts w:asciiTheme="majorHAnsi" w:eastAsia="Calibri Light" w:hAnsiTheme="majorHAnsi" w:cs="Calibri Light"/>
                <w:sz w:val="16"/>
                <w:szCs w:val="16"/>
              </w:rPr>
              <w:t>Humberside Police</w:t>
            </w:r>
          </w:p>
        </w:tc>
        <w:tc>
          <w:tcPr>
            <w:tcW w:w="1276" w:type="dxa"/>
            <w:tcBorders>
              <w:top w:val="single" w:sz="12" w:space="0" w:color="FF3300"/>
            </w:tcBorders>
            <w:shd w:val="clear" w:color="auto" w:fill="auto"/>
            <w:vAlign w:val="center"/>
          </w:tcPr>
          <w:p w14:paraId="69B22636" w14:textId="7903866A" w:rsidR="00D702BC" w:rsidRPr="001F651B" w:rsidRDefault="00D702BC" w:rsidP="00D702BC">
            <w:pPr>
              <w:spacing w:line="276" w:lineRule="auto"/>
              <w:ind w:right="20"/>
              <w:jc w:val="right"/>
              <w:rPr>
                <w:rFonts w:asciiTheme="majorHAnsi" w:hAnsiTheme="majorHAnsi"/>
                <w:sz w:val="16"/>
                <w:szCs w:val="16"/>
              </w:rPr>
            </w:pPr>
            <w:r w:rsidRPr="001F651B">
              <w:rPr>
                <w:rFonts w:asciiTheme="majorHAnsi" w:hAnsiTheme="majorHAnsi"/>
                <w:sz w:val="16"/>
                <w:szCs w:val="16"/>
              </w:rPr>
              <w:t>1</w:t>
            </w:r>
            <w:r w:rsidR="001F651B" w:rsidRPr="001F651B">
              <w:rPr>
                <w:rFonts w:asciiTheme="majorHAnsi" w:hAnsiTheme="majorHAnsi"/>
                <w:sz w:val="16"/>
                <w:szCs w:val="16"/>
              </w:rPr>
              <w:t>46</w:t>
            </w:r>
          </w:p>
        </w:tc>
      </w:tr>
      <w:tr w:rsidR="00EE617F" w:rsidRPr="001F651B" w14:paraId="6DE82AA2" w14:textId="77777777" w:rsidTr="001F651B">
        <w:trPr>
          <w:trHeight w:val="268"/>
        </w:trPr>
        <w:tc>
          <w:tcPr>
            <w:tcW w:w="3686" w:type="dxa"/>
            <w:shd w:val="clear" w:color="auto" w:fill="FBE3DD"/>
            <w:vAlign w:val="center"/>
          </w:tcPr>
          <w:p w14:paraId="6ACF78C7" w14:textId="3BBD10A9" w:rsidR="00EE617F" w:rsidRPr="001F651B" w:rsidRDefault="00EE617F" w:rsidP="00EE617F">
            <w:pPr>
              <w:spacing w:line="276" w:lineRule="auto"/>
              <w:ind w:right="30"/>
              <w:rPr>
                <w:rFonts w:asciiTheme="majorHAnsi" w:hAnsiTheme="majorHAnsi"/>
                <w:sz w:val="16"/>
                <w:szCs w:val="16"/>
              </w:rPr>
            </w:pPr>
            <w:r w:rsidRPr="001F651B">
              <w:rPr>
                <w:rFonts w:asciiTheme="majorHAnsi" w:hAnsiTheme="majorHAnsi"/>
                <w:sz w:val="16"/>
                <w:szCs w:val="16"/>
              </w:rPr>
              <w:t>Scientific Support</w:t>
            </w:r>
          </w:p>
        </w:tc>
        <w:tc>
          <w:tcPr>
            <w:tcW w:w="3260" w:type="dxa"/>
            <w:shd w:val="clear" w:color="auto" w:fill="FBE3DD"/>
            <w:vAlign w:val="center"/>
          </w:tcPr>
          <w:p w14:paraId="34595105" w14:textId="5F34FC38" w:rsidR="00EE617F" w:rsidRPr="001F651B" w:rsidRDefault="00EE617F" w:rsidP="00EE617F">
            <w:pPr>
              <w:spacing w:line="276" w:lineRule="auto"/>
              <w:rPr>
                <w:rFonts w:asciiTheme="majorHAnsi" w:eastAsia="Calibri Light" w:hAnsiTheme="majorHAnsi" w:cs="Calibri Light"/>
                <w:sz w:val="16"/>
                <w:szCs w:val="16"/>
              </w:rPr>
            </w:pPr>
            <w:r w:rsidRPr="001F651B">
              <w:rPr>
                <w:rFonts w:asciiTheme="majorHAnsi" w:eastAsia="Calibri Light" w:hAnsiTheme="majorHAnsi" w:cs="Calibri Light"/>
                <w:sz w:val="16"/>
                <w:szCs w:val="16"/>
              </w:rPr>
              <w:t>West Yorkshire Police</w:t>
            </w:r>
          </w:p>
        </w:tc>
        <w:tc>
          <w:tcPr>
            <w:tcW w:w="1276" w:type="dxa"/>
            <w:shd w:val="clear" w:color="auto" w:fill="FBE3DD"/>
            <w:vAlign w:val="center"/>
          </w:tcPr>
          <w:p w14:paraId="618607DA" w14:textId="3A612A08" w:rsidR="00EE617F" w:rsidRPr="001F651B" w:rsidRDefault="001F651B" w:rsidP="00EE617F">
            <w:pPr>
              <w:spacing w:line="276" w:lineRule="auto"/>
              <w:ind w:right="20"/>
              <w:jc w:val="right"/>
              <w:rPr>
                <w:rFonts w:asciiTheme="majorHAnsi" w:hAnsiTheme="majorHAnsi"/>
                <w:sz w:val="16"/>
                <w:szCs w:val="16"/>
              </w:rPr>
            </w:pPr>
            <w:r w:rsidRPr="001F651B">
              <w:rPr>
                <w:rFonts w:asciiTheme="majorHAnsi" w:hAnsiTheme="majorHAnsi"/>
                <w:sz w:val="16"/>
                <w:szCs w:val="16"/>
              </w:rPr>
              <w:t>6,231</w:t>
            </w:r>
          </w:p>
        </w:tc>
      </w:tr>
      <w:tr w:rsidR="00EE617F" w:rsidRPr="001F651B" w14:paraId="3630F6CD" w14:textId="77777777" w:rsidTr="001F651B">
        <w:trPr>
          <w:trHeight w:val="268"/>
        </w:trPr>
        <w:tc>
          <w:tcPr>
            <w:tcW w:w="3686" w:type="dxa"/>
            <w:shd w:val="clear" w:color="auto" w:fill="auto"/>
            <w:vAlign w:val="center"/>
          </w:tcPr>
          <w:p w14:paraId="7EB86D07" w14:textId="7680DD18" w:rsidR="00EE617F" w:rsidRPr="001F651B" w:rsidRDefault="00EE617F" w:rsidP="00EE617F">
            <w:pPr>
              <w:spacing w:line="276" w:lineRule="auto"/>
              <w:ind w:right="30"/>
              <w:rPr>
                <w:rFonts w:asciiTheme="majorHAnsi" w:hAnsiTheme="majorHAnsi"/>
                <w:sz w:val="16"/>
                <w:szCs w:val="16"/>
              </w:rPr>
            </w:pPr>
            <w:r w:rsidRPr="001F651B">
              <w:rPr>
                <w:rFonts w:asciiTheme="majorHAnsi" w:hAnsiTheme="majorHAnsi"/>
                <w:sz w:val="16"/>
                <w:szCs w:val="16"/>
              </w:rPr>
              <w:t>Technical Support Unit including ROCU</w:t>
            </w:r>
          </w:p>
        </w:tc>
        <w:tc>
          <w:tcPr>
            <w:tcW w:w="3260" w:type="dxa"/>
            <w:shd w:val="clear" w:color="auto" w:fill="auto"/>
            <w:vAlign w:val="center"/>
          </w:tcPr>
          <w:p w14:paraId="043BA034" w14:textId="48AEE152" w:rsidR="00EE617F" w:rsidRPr="001F651B" w:rsidRDefault="00EE617F" w:rsidP="00EE617F">
            <w:r w:rsidRPr="001F651B">
              <w:rPr>
                <w:rFonts w:asciiTheme="majorHAnsi" w:eastAsia="Calibri Light" w:hAnsiTheme="majorHAnsi" w:cs="Calibri Light"/>
                <w:sz w:val="16"/>
                <w:szCs w:val="16"/>
              </w:rPr>
              <w:t>West Yorkshire Police</w:t>
            </w:r>
          </w:p>
        </w:tc>
        <w:tc>
          <w:tcPr>
            <w:tcW w:w="1276" w:type="dxa"/>
            <w:shd w:val="clear" w:color="auto" w:fill="auto"/>
            <w:vAlign w:val="center"/>
          </w:tcPr>
          <w:p w14:paraId="7E7DABB3" w14:textId="6595CA8B" w:rsidR="00EE617F" w:rsidRPr="001F651B" w:rsidRDefault="001F651B" w:rsidP="00EE617F">
            <w:pPr>
              <w:spacing w:line="276" w:lineRule="auto"/>
              <w:ind w:right="20"/>
              <w:jc w:val="right"/>
              <w:rPr>
                <w:rFonts w:asciiTheme="majorHAnsi" w:hAnsiTheme="majorHAnsi"/>
                <w:sz w:val="16"/>
                <w:szCs w:val="16"/>
              </w:rPr>
            </w:pPr>
            <w:r w:rsidRPr="001F651B">
              <w:rPr>
                <w:rFonts w:asciiTheme="majorHAnsi" w:hAnsiTheme="majorHAnsi"/>
                <w:sz w:val="16"/>
                <w:szCs w:val="16"/>
              </w:rPr>
              <w:t>4,049</w:t>
            </w:r>
          </w:p>
        </w:tc>
      </w:tr>
      <w:tr w:rsidR="00EE617F" w:rsidRPr="001F651B" w14:paraId="23CD2B51" w14:textId="77777777" w:rsidTr="001F651B">
        <w:trPr>
          <w:trHeight w:val="268"/>
        </w:trPr>
        <w:tc>
          <w:tcPr>
            <w:tcW w:w="3686" w:type="dxa"/>
            <w:shd w:val="clear" w:color="auto" w:fill="FBE3DD"/>
            <w:vAlign w:val="center"/>
          </w:tcPr>
          <w:p w14:paraId="28B7480D" w14:textId="35214B58" w:rsidR="00EE617F" w:rsidRPr="001F651B" w:rsidRDefault="00EE617F" w:rsidP="00EE617F">
            <w:pPr>
              <w:spacing w:line="276" w:lineRule="auto"/>
              <w:ind w:right="30"/>
              <w:rPr>
                <w:rFonts w:asciiTheme="majorHAnsi" w:hAnsiTheme="majorHAnsi"/>
                <w:sz w:val="16"/>
                <w:szCs w:val="16"/>
              </w:rPr>
            </w:pPr>
            <w:r w:rsidRPr="001F651B">
              <w:rPr>
                <w:rFonts w:asciiTheme="majorHAnsi" w:hAnsiTheme="majorHAnsi"/>
                <w:sz w:val="16"/>
                <w:szCs w:val="16"/>
              </w:rPr>
              <w:t>External Forensics</w:t>
            </w:r>
          </w:p>
        </w:tc>
        <w:tc>
          <w:tcPr>
            <w:tcW w:w="3260" w:type="dxa"/>
            <w:shd w:val="clear" w:color="auto" w:fill="FBE3DD"/>
            <w:vAlign w:val="center"/>
          </w:tcPr>
          <w:p w14:paraId="1A53DF0F" w14:textId="595432ED" w:rsidR="00EE617F" w:rsidRPr="001F651B" w:rsidRDefault="00EE617F" w:rsidP="00EE617F">
            <w:pPr>
              <w:rPr>
                <w:rFonts w:asciiTheme="majorHAnsi" w:eastAsia="Calibri Light" w:hAnsiTheme="majorHAnsi" w:cs="Calibri Light"/>
                <w:sz w:val="16"/>
                <w:szCs w:val="16"/>
              </w:rPr>
            </w:pPr>
            <w:r w:rsidRPr="001F651B">
              <w:rPr>
                <w:rFonts w:asciiTheme="majorHAnsi" w:eastAsia="Calibri Light" w:hAnsiTheme="majorHAnsi" w:cs="Calibri Light"/>
                <w:sz w:val="16"/>
                <w:szCs w:val="16"/>
              </w:rPr>
              <w:t>West Yorkshire Police</w:t>
            </w:r>
          </w:p>
        </w:tc>
        <w:tc>
          <w:tcPr>
            <w:tcW w:w="1276" w:type="dxa"/>
            <w:shd w:val="clear" w:color="auto" w:fill="FBE3DD"/>
            <w:vAlign w:val="center"/>
          </w:tcPr>
          <w:p w14:paraId="1EA10F1A" w14:textId="73F88171" w:rsidR="00EE617F" w:rsidRPr="001F651B" w:rsidRDefault="00EE617F" w:rsidP="00EE617F">
            <w:pPr>
              <w:spacing w:line="276" w:lineRule="auto"/>
              <w:ind w:right="20"/>
              <w:jc w:val="right"/>
              <w:rPr>
                <w:rFonts w:asciiTheme="majorHAnsi" w:hAnsiTheme="majorHAnsi"/>
                <w:sz w:val="16"/>
                <w:szCs w:val="16"/>
              </w:rPr>
            </w:pPr>
            <w:r w:rsidRPr="001F651B">
              <w:rPr>
                <w:rFonts w:asciiTheme="majorHAnsi" w:hAnsiTheme="majorHAnsi"/>
                <w:sz w:val="16"/>
                <w:szCs w:val="16"/>
              </w:rPr>
              <w:t>2,</w:t>
            </w:r>
            <w:r w:rsidR="001F651B" w:rsidRPr="001F651B">
              <w:rPr>
                <w:rFonts w:asciiTheme="majorHAnsi" w:hAnsiTheme="majorHAnsi"/>
                <w:sz w:val="16"/>
                <w:szCs w:val="16"/>
              </w:rPr>
              <w:t>910</w:t>
            </w:r>
          </w:p>
        </w:tc>
      </w:tr>
      <w:tr w:rsidR="00EE617F" w:rsidRPr="001F651B" w14:paraId="78DAA545" w14:textId="77777777" w:rsidTr="001F651B">
        <w:trPr>
          <w:trHeight w:val="268"/>
        </w:trPr>
        <w:tc>
          <w:tcPr>
            <w:tcW w:w="3686" w:type="dxa"/>
            <w:shd w:val="clear" w:color="auto" w:fill="auto"/>
            <w:vAlign w:val="center"/>
          </w:tcPr>
          <w:p w14:paraId="5A077AEB" w14:textId="6BF73538" w:rsidR="00EE617F" w:rsidRPr="001F651B" w:rsidRDefault="00EE617F" w:rsidP="00EE617F">
            <w:pPr>
              <w:spacing w:line="276" w:lineRule="auto"/>
              <w:ind w:right="30"/>
              <w:rPr>
                <w:rFonts w:asciiTheme="majorHAnsi" w:hAnsiTheme="majorHAnsi"/>
                <w:sz w:val="16"/>
                <w:szCs w:val="16"/>
              </w:rPr>
            </w:pPr>
            <w:r w:rsidRPr="001F651B">
              <w:rPr>
                <w:rFonts w:asciiTheme="majorHAnsi" w:hAnsiTheme="majorHAnsi"/>
                <w:sz w:val="16"/>
                <w:szCs w:val="16"/>
              </w:rPr>
              <w:t>Collision Investigation Unit</w:t>
            </w:r>
          </w:p>
        </w:tc>
        <w:tc>
          <w:tcPr>
            <w:tcW w:w="3260" w:type="dxa"/>
            <w:shd w:val="clear" w:color="auto" w:fill="auto"/>
            <w:vAlign w:val="center"/>
          </w:tcPr>
          <w:p w14:paraId="6C03696D" w14:textId="05C1A540" w:rsidR="00EE617F" w:rsidRPr="001F651B" w:rsidRDefault="00EE617F" w:rsidP="00EE617F">
            <w:r w:rsidRPr="001F651B">
              <w:rPr>
                <w:rFonts w:asciiTheme="majorHAnsi" w:eastAsia="Calibri Light" w:hAnsiTheme="majorHAnsi" w:cs="Calibri Light"/>
                <w:sz w:val="16"/>
                <w:szCs w:val="16"/>
              </w:rPr>
              <w:t>West Yorkshire Police</w:t>
            </w:r>
          </w:p>
        </w:tc>
        <w:tc>
          <w:tcPr>
            <w:tcW w:w="1276" w:type="dxa"/>
            <w:shd w:val="clear" w:color="auto" w:fill="auto"/>
            <w:vAlign w:val="center"/>
          </w:tcPr>
          <w:p w14:paraId="59F0758E" w14:textId="3DFCFE41" w:rsidR="00EE617F" w:rsidRPr="001F651B" w:rsidRDefault="001F651B" w:rsidP="00EE617F">
            <w:pPr>
              <w:spacing w:line="276" w:lineRule="auto"/>
              <w:ind w:right="20"/>
              <w:jc w:val="right"/>
              <w:rPr>
                <w:rFonts w:asciiTheme="majorHAnsi" w:hAnsiTheme="majorHAnsi"/>
                <w:sz w:val="16"/>
                <w:szCs w:val="16"/>
              </w:rPr>
            </w:pPr>
            <w:r w:rsidRPr="001F651B">
              <w:rPr>
                <w:rFonts w:asciiTheme="majorHAnsi" w:hAnsiTheme="majorHAnsi"/>
                <w:sz w:val="16"/>
                <w:szCs w:val="16"/>
              </w:rPr>
              <w:t>967</w:t>
            </w:r>
          </w:p>
        </w:tc>
      </w:tr>
      <w:tr w:rsidR="00EE617F" w:rsidRPr="001F651B" w14:paraId="7A2F9C93" w14:textId="77777777" w:rsidTr="001F651B">
        <w:trPr>
          <w:trHeight w:val="268"/>
        </w:trPr>
        <w:tc>
          <w:tcPr>
            <w:tcW w:w="3686" w:type="dxa"/>
            <w:tcBorders>
              <w:bottom w:val="single" w:sz="12" w:space="0" w:color="FF0000"/>
            </w:tcBorders>
            <w:shd w:val="clear" w:color="auto" w:fill="FBE3DD"/>
            <w:vAlign w:val="center"/>
          </w:tcPr>
          <w:p w14:paraId="77033C5A" w14:textId="77777777" w:rsidR="00EE617F" w:rsidRPr="001F651B" w:rsidRDefault="00EE617F" w:rsidP="00EE617F">
            <w:pPr>
              <w:spacing w:line="276" w:lineRule="auto"/>
              <w:ind w:right="30"/>
              <w:rPr>
                <w:rFonts w:asciiTheme="majorHAnsi" w:hAnsiTheme="majorHAnsi"/>
                <w:sz w:val="16"/>
                <w:szCs w:val="16"/>
              </w:rPr>
            </w:pPr>
            <w:r w:rsidRPr="001F651B">
              <w:rPr>
                <w:rFonts w:asciiTheme="majorHAnsi" w:hAnsiTheme="majorHAnsi"/>
                <w:sz w:val="16"/>
                <w:szCs w:val="16"/>
              </w:rPr>
              <w:t>Prison Intelligence Unit</w:t>
            </w:r>
          </w:p>
        </w:tc>
        <w:tc>
          <w:tcPr>
            <w:tcW w:w="3260" w:type="dxa"/>
            <w:tcBorders>
              <w:bottom w:val="single" w:sz="12" w:space="0" w:color="FF0000"/>
            </w:tcBorders>
            <w:shd w:val="clear" w:color="auto" w:fill="FBE3DD"/>
            <w:vAlign w:val="center"/>
          </w:tcPr>
          <w:p w14:paraId="522F454D" w14:textId="77777777" w:rsidR="00EE617F" w:rsidRPr="001F651B" w:rsidRDefault="00EE617F" w:rsidP="00EE617F">
            <w:r w:rsidRPr="001F651B">
              <w:rPr>
                <w:rFonts w:asciiTheme="majorHAnsi" w:eastAsia="Calibri Light" w:hAnsiTheme="majorHAnsi" w:cs="Calibri Light"/>
                <w:sz w:val="16"/>
                <w:szCs w:val="16"/>
              </w:rPr>
              <w:t>West Yorkshire Police</w:t>
            </w:r>
          </w:p>
        </w:tc>
        <w:tc>
          <w:tcPr>
            <w:tcW w:w="1276" w:type="dxa"/>
            <w:tcBorders>
              <w:bottom w:val="single" w:sz="12" w:space="0" w:color="FF0000"/>
            </w:tcBorders>
            <w:shd w:val="clear" w:color="auto" w:fill="FBE3DD"/>
            <w:vAlign w:val="center"/>
          </w:tcPr>
          <w:p w14:paraId="7A827781" w14:textId="43BDE79A" w:rsidR="00EE617F" w:rsidRPr="001F651B" w:rsidRDefault="00EE617F" w:rsidP="00EE617F">
            <w:pPr>
              <w:spacing w:line="276" w:lineRule="auto"/>
              <w:ind w:right="20"/>
              <w:jc w:val="right"/>
              <w:rPr>
                <w:rFonts w:asciiTheme="majorHAnsi" w:hAnsiTheme="majorHAnsi"/>
                <w:sz w:val="16"/>
                <w:szCs w:val="16"/>
              </w:rPr>
            </w:pPr>
            <w:r w:rsidRPr="001F651B">
              <w:rPr>
                <w:rFonts w:asciiTheme="majorHAnsi" w:hAnsiTheme="majorHAnsi"/>
                <w:sz w:val="16"/>
                <w:szCs w:val="16"/>
              </w:rPr>
              <w:t>1</w:t>
            </w:r>
            <w:r w:rsidR="001F651B" w:rsidRPr="001F651B">
              <w:rPr>
                <w:rFonts w:asciiTheme="majorHAnsi" w:hAnsiTheme="majorHAnsi"/>
                <w:sz w:val="16"/>
                <w:szCs w:val="16"/>
              </w:rPr>
              <w:t>6</w:t>
            </w:r>
          </w:p>
        </w:tc>
      </w:tr>
    </w:tbl>
    <w:p w14:paraId="0F96B867" w14:textId="77777777" w:rsidR="0037477C" w:rsidRDefault="0037477C">
      <w:pPr>
        <w:spacing w:line="200" w:lineRule="exact"/>
        <w:rPr>
          <w:sz w:val="20"/>
          <w:szCs w:val="20"/>
        </w:rPr>
      </w:pPr>
    </w:p>
    <w:p w14:paraId="242D0AC8" w14:textId="77777777" w:rsidR="0037477C" w:rsidRDefault="0037477C">
      <w:pPr>
        <w:spacing w:line="200" w:lineRule="exact"/>
        <w:rPr>
          <w:sz w:val="20"/>
          <w:szCs w:val="20"/>
        </w:rPr>
      </w:pPr>
    </w:p>
    <w:p w14:paraId="6F035972" w14:textId="77777777" w:rsidR="0037477C" w:rsidRDefault="0037477C">
      <w:pPr>
        <w:spacing w:line="301" w:lineRule="exact"/>
        <w:rPr>
          <w:sz w:val="20"/>
          <w:szCs w:val="20"/>
        </w:rPr>
      </w:pPr>
    </w:p>
    <w:p w14:paraId="6E8B4C7E" w14:textId="77777777" w:rsidR="0037477C" w:rsidRDefault="0037477C">
      <w:pPr>
        <w:spacing w:line="260" w:lineRule="auto"/>
        <w:ind w:right="612"/>
        <w:rPr>
          <w:sz w:val="20"/>
          <w:szCs w:val="20"/>
        </w:rPr>
      </w:pPr>
    </w:p>
    <w:p w14:paraId="71027522" w14:textId="77777777" w:rsidR="0037477C" w:rsidRDefault="00355EE7">
      <w:pPr>
        <w:spacing w:line="20" w:lineRule="exact"/>
        <w:rPr>
          <w:sz w:val="20"/>
          <w:szCs w:val="20"/>
        </w:rPr>
      </w:pPr>
      <w:r>
        <w:rPr>
          <w:sz w:val="20"/>
          <w:szCs w:val="20"/>
        </w:rPr>
        <w:br w:type="column"/>
      </w:r>
    </w:p>
    <w:p w14:paraId="065480D5" w14:textId="77777777" w:rsidR="0037477C" w:rsidRDefault="0069518B">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1675136" behindDoc="1" locked="0" layoutInCell="1" allowOverlap="1" wp14:anchorId="6F9BAE43" wp14:editId="427935D4">
            <wp:simplePos x="0" y="0"/>
            <wp:positionH relativeFrom="column">
              <wp:posOffset>351949</wp:posOffset>
            </wp:positionH>
            <wp:positionV relativeFrom="paragraph">
              <wp:posOffset>-539432</wp:posOffset>
            </wp:positionV>
            <wp:extent cx="759460" cy="7595870"/>
            <wp:effectExtent l="0" t="0" r="254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2DF1902" w14:textId="77777777" w:rsidR="0037477C" w:rsidRDefault="0037477C">
      <w:pPr>
        <w:spacing w:line="200" w:lineRule="exact"/>
        <w:rPr>
          <w:sz w:val="20"/>
          <w:szCs w:val="20"/>
        </w:rPr>
      </w:pPr>
    </w:p>
    <w:p w14:paraId="73CF5351" w14:textId="77777777" w:rsidR="0037477C" w:rsidRDefault="0037477C">
      <w:pPr>
        <w:spacing w:line="200" w:lineRule="exact"/>
        <w:rPr>
          <w:sz w:val="20"/>
          <w:szCs w:val="20"/>
        </w:rPr>
      </w:pPr>
    </w:p>
    <w:p w14:paraId="73BC3259" w14:textId="77777777" w:rsidR="0037477C" w:rsidRDefault="0037477C">
      <w:pPr>
        <w:spacing w:line="200" w:lineRule="exact"/>
        <w:rPr>
          <w:sz w:val="20"/>
          <w:szCs w:val="20"/>
        </w:rPr>
      </w:pPr>
    </w:p>
    <w:p w14:paraId="15E47E24" w14:textId="77777777" w:rsidR="0037477C" w:rsidRDefault="0037477C">
      <w:pPr>
        <w:spacing w:line="200" w:lineRule="exact"/>
        <w:rPr>
          <w:sz w:val="20"/>
          <w:szCs w:val="20"/>
        </w:rPr>
      </w:pPr>
    </w:p>
    <w:p w14:paraId="79C7DDA7" w14:textId="77777777" w:rsidR="0037477C" w:rsidRDefault="0037477C">
      <w:pPr>
        <w:spacing w:line="200" w:lineRule="exact"/>
        <w:rPr>
          <w:sz w:val="20"/>
          <w:szCs w:val="20"/>
        </w:rPr>
      </w:pPr>
    </w:p>
    <w:p w14:paraId="038F40D0" w14:textId="77777777" w:rsidR="0037477C" w:rsidRDefault="0037477C">
      <w:pPr>
        <w:spacing w:line="200" w:lineRule="exact"/>
        <w:rPr>
          <w:sz w:val="20"/>
          <w:szCs w:val="20"/>
        </w:rPr>
      </w:pPr>
    </w:p>
    <w:p w14:paraId="29B629D4" w14:textId="77777777" w:rsidR="0037477C" w:rsidRDefault="0037477C">
      <w:pPr>
        <w:spacing w:line="200" w:lineRule="exact"/>
        <w:rPr>
          <w:sz w:val="20"/>
          <w:szCs w:val="20"/>
        </w:rPr>
      </w:pPr>
    </w:p>
    <w:p w14:paraId="4C6F81AE" w14:textId="77777777" w:rsidR="0037477C" w:rsidRDefault="0037477C">
      <w:pPr>
        <w:spacing w:line="200" w:lineRule="exact"/>
        <w:rPr>
          <w:sz w:val="20"/>
          <w:szCs w:val="20"/>
        </w:rPr>
      </w:pPr>
    </w:p>
    <w:p w14:paraId="6CCEDDFA" w14:textId="77777777" w:rsidR="0037477C" w:rsidRDefault="0037477C">
      <w:pPr>
        <w:spacing w:line="200" w:lineRule="exact"/>
        <w:rPr>
          <w:sz w:val="20"/>
          <w:szCs w:val="20"/>
        </w:rPr>
      </w:pPr>
    </w:p>
    <w:p w14:paraId="5726C3FE" w14:textId="77777777" w:rsidR="0037477C" w:rsidRDefault="0037477C">
      <w:pPr>
        <w:spacing w:line="200" w:lineRule="exact"/>
        <w:rPr>
          <w:sz w:val="20"/>
          <w:szCs w:val="20"/>
        </w:rPr>
      </w:pPr>
    </w:p>
    <w:p w14:paraId="0539D100" w14:textId="77777777" w:rsidR="0037477C" w:rsidRDefault="0037477C">
      <w:pPr>
        <w:spacing w:line="200" w:lineRule="exact"/>
        <w:rPr>
          <w:sz w:val="20"/>
          <w:szCs w:val="20"/>
        </w:rPr>
      </w:pPr>
    </w:p>
    <w:p w14:paraId="1613ABCB" w14:textId="77777777" w:rsidR="0037477C" w:rsidRDefault="0037477C">
      <w:pPr>
        <w:spacing w:line="200" w:lineRule="exact"/>
        <w:rPr>
          <w:sz w:val="20"/>
          <w:szCs w:val="20"/>
        </w:rPr>
      </w:pPr>
    </w:p>
    <w:p w14:paraId="0BB24678" w14:textId="77777777" w:rsidR="0037477C" w:rsidRDefault="0037477C">
      <w:pPr>
        <w:spacing w:line="200" w:lineRule="exact"/>
        <w:rPr>
          <w:sz w:val="20"/>
          <w:szCs w:val="20"/>
        </w:rPr>
      </w:pPr>
    </w:p>
    <w:p w14:paraId="51461427" w14:textId="77777777" w:rsidR="0037477C" w:rsidRDefault="0037477C">
      <w:pPr>
        <w:spacing w:line="295" w:lineRule="exact"/>
        <w:rPr>
          <w:sz w:val="20"/>
          <w:szCs w:val="20"/>
        </w:rPr>
      </w:pPr>
    </w:p>
    <w:p w14:paraId="087FFC9B" w14:textId="77777777" w:rsidR="0037477C" w:rsidRDefault="0037477C">
      <w:pPr>
        <w:spacing w:line="20" w:lineRule="exact"/>
        <w:rPr>
          <w:sz w:val="20"/>
          <w:szCs w:val="20"/>
        </w:rPr>
      </w:pPr>
    </w:p>
    <w:p w14:paraId="310A7105" w14:textId="77777777" w:rsidR="0037477C" w:rsidRDefault="0037477C">
      <w:pPr>
        <w:spacing w:line="1" w:lineRule="exact"/>
        <w:rPr>
          <w:sz w:val="20"/>
          <w:szCs w:val="20"/>
        </w:rPr>
      </w:pPr>
    </w:p>
    <w:p w14:paraId="789E94D2" w14:textId="77777777" w:rsidR="0037477C" w:rsidRDefault="0037477C">
      <w:pPr>
        <w:spacing w:line="1" w:lineRule="exact"/>
        <w:rPr>
          <w:sz w:val="20"/>
          <w:szCs w:val="20"/>
        </w:rPr>
      </w:pPr>
    </w:p>
    <w:p w14:paraId="76C02B7B" w14:textId="77777777" w:rsidR="0037477C" w:rsidRDefault="0037477C">
      <w:pPr>
        <w:spacing w:line="1" w:lineRule="exact"/>
        <w:rPr>
          <w:sz w:val="20"/>
          <w:szCs w:val="20"/>
        </w:rPr>
      </w:pPr>
    </w:p>
    <w:p w14:paraId="4550FCCD" w14:textId="77777777" w:rsidR="0037477C" w:rsidRDefault="0037477C">
      <w:pPr>
        <w:sectPr w:rsidR="0037477C" w:rsidSect="0085648C">
          <w:pgSz w:w="16840" w:h="11906" w:orient="landscape"/>
          <w:pgMar w:top="831" w:right="345" w:bottom="1440" w:left="840" w:header="0" w:footer="57" w:gutter="0"/>
          <w:cols w:num="3" w:space="720" w:equalWidth="0">
            <w:col w:w="4593" w:space="720"/>
            <w:col w:w="8262" w:space="720"/>
            <w:col w:w="1360"/>
          </w:cols>
          <w:docGrid w:linePitch="299"/>
        </w:sectPr>
      </w:pPr>
    </w:p>
    <w:p w14:paraId="4EFF2CB3" w14:textId="77777777" w:rsidR="00BF6EAB" w:rsidRDefault="00BF6EAB" w:rsidP="00A53BAA">
      <w:pPr>
        <w:spacing w:before="20" w:after="20" w:line="200" w:lineRule="exact"/>
        <w:rPr>
          <w:rFonts w:ascii="Calibri" w:eastAsia="Calibri" w:hAnsi="Calibri" w:cs="Calibri"/>
          <w:b/>
          <w:bCs/>
          <w:color w:val="DB4050"/>
          <w:sz w:val="26"/>
          <w:szCs w:val="26"/>
        </w:rPr>
      </w:pPr>
      <w:bookmarkStart w:id="105" w:name="page74"/>
      <w:bookmarkEnd w:id="105"/>
    </w:p>
    <w:p w14:paraId="2E629BE8" w14:textId="77777777" w:rsidR="00BF6EAB" w:rsidRDefault="00BF6EAB" w:rsidP="00A53BAA">
      <w:pPr>
        <w:spacing w:before="20" w:after="20" w:line="200" w:lineRule="exact"/>
        <w:rPr>
          <w:rFonts w:ascii="Calibri" w:eastAsia="Calibri" w:hAnsi="Calibri" w:cs="Calibri"/>
          <w:b/>
          <w:bCs/>
          <w:color w:val="DB4050"/>
          <w:sz w:val="26"/>
          <w:szCs w:val="26"/>
        </w:rPr>
      </w:pPr>
    </w:p>
    <w:p w14:paraId="1803D4B2" w14:textId="77777777" w:rsidR="00BF6EAB" w:rsidRDefault="00BF6EAB" w:rsidP="00A53BAA">
      <w:pPr>
        <w:spacing w:before="20" w:after="20" w:line="200" w:lineRule="exact"/>
        <w:rPr>
          <w:rFonts w:ascii="Calibri" w:eastAsia="Calibri" w:hAnsi="Calibri" w:cs="Calibri"/>
          <w:b/>
          <w:bCs/>
          <w:color w:val="DB4050"/>
          <w:sz w:val="26"/>
          <w:szCs w:val="26"/>
        </w:rPr>
      </w:pPr>
    </w:p>
    <w:p w14:paraId="66037A17" w14:textId="77777777" w:rsidR="00BF6EAB" w:rsidRDefault="00BF6EAB" w:rsidP="00A53BAA">
      <w:pPr>
        <w:spacing w:before="20" w:after="20" w:line="200" w:lineRule="exact"/>
        <w:rPr>
          <w:rFonts w:ascii="Calibri" w:eastAsia="Calibri" w:hAnsi="Calibri" w:cs="Calibri"/>
          <w:b/>
          <w:bCs/>
          <w:color w:val="DB4050"/>
          <w:sz w:val="26"/>
          <w:szCs w:val="26"/>
        </w:rPr>
      </w:pPr>
    </w:p>
    <w:p w14:paraId="2E6FC4DC" w14:textId="77777777" w:rsidR="0037477C" w:rsidRDefault="00877B3C" w:rsidP="00E97007">
      <w:pPr>
        <w:spacing w:before="60" w:line="200" w:lineRule="exact"/>
        <w:rPr>
          <w:rFonts w:ascii="Calibri" w:eastAsia="Calibri" w:hAnsi="Calibri" w:cs="Calibri"/>
          <w:color w:val="DB4050"/>
          <w:sz w:val="26"/>
          <w:szCs w:val="26"/>
        </w:rPr>
      </w:pPr>
      <w:r>
        <w:rPr>
          <w:rFonts w:ascii="Calibri" w:eastAsia="Calibri" w:hAnsi="Calibri" w:cs="Calibri"/>
          <w:b/>
          <w:bCs/>
          <w:color w:val="DB4050"/>
          <w:sz w:val="26"/>
          <w:szCs w:val="26"/>
        </w:rPr>
        <w:t>Note 1</w:t>
      </w:r>
      <w:r w:rsidR="00875AB0">
        <w:rPr>
          <w:rFonts w:ascii="Calibri" w:eastAsia="Calibri" w:hAnsi="Calibri" w:cs="Calibri"/>
          <w:b/>
          <w:bCs/>
          <w:color w:val="DB4050"/>
          <w:sz w:val="26"/>
          <w:szCs w:val="26"/>
        </w:rPr>
        <w:t>5</w:t>
      </w:r>
      <w:r w:rsidR="00B632F1">
        <w:rPr>
          <w:rFonts w:ascii="Calibri" w:eastAsia="Calibri" w:hAnsi="Calibri" w:cs="Calibri"/>
          <w:b/>
          <w:bCs/>
          <w:color w:val="DB4050"/>
          <w:sz w:val="26"/>
          <w:szCs w:val="26"/>
        </w:rPr>
        <w:t xml:space="preserve"> </w:t>
      </w:r>
      <w:r w:rsidR="00B632F1" w:rsidRPr="008B1DCF">
        <w:rPr>
          <w:rFonts w:ascii="Calibri" w:eastAsia="Calibri" w:hAnsi="Calibri" w:cs="Calibri"/>
          <w:bCs/>
          <w:color w:val="DB4050"/>
          <w:sz w:val="26"/>
          <w:szCs w:val="26"/>
        </w:rPr>
        <w:t>Regional Working</w:t>
      </w:r>
      <w:r w:rsidR="00B632F1">
        <w:rPr>
          <w:rFonts w:ascii="Calibri" w:eastAsia="Calibri" w:hAnsi="Calibri" w:cs="Calibri"/>
          <w:bCs/>
          <w:color w:val="DB4050"/>
          <w:sz w:val="26"/>
          <w:szCs w:val="26"/>
        </w:rPr>
        <w:t xml:space="preserve"> </w:t>
      </w:r>
      <w:r w:rsidR="00B632F1">
        <w:rPr>
          <w:rFonts w:ascii="Calibri" w:eastAsia="Calibri" w:hAnsi="Calibri" w:cs="Calibri"/>
          <w:color w:val="DB4050"/>
          <w:sz w:val="26"/>
          <w:szCs w:val="26"/>
        </w:rPr>
        <w:t>(continued)</w:t>
      </w:r>
    </w:p>
    <w:p w14:paraId="10DFF31B" w14:textId="77777777" w:rsidR="00B632F1" w:rsidRDefault="00B632F1">
      <w:pPr>
        <w:spacing w:line="200" w:lineRule="exact"/>
        <w:rPr>
          <w:rFonts w:ascii="Calibri" w:eastAsia="Calibri" w:hAnsi="Calibri" w:cs="Calibri"/>
          <w:color w:val="DB4050"/>
          <w:sz w:val="26"/>
          <w:szCs w:val="26"/>
        </w:rPr>
      </w:pPr>
    </w:p>
    <w:p w14:paraId="7A7E1BB6" w14:textId="0D6DB0A4" w:rsidR="00B632F1" w:rsidRDefault="00B632F1" w:rsidP="000E70FB">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PCC has collaborative working arrangements with Humberside PCC for the joint service of Information</w:t>
      </w:r>
      <w:r w:rsidR="0054277E">
        <w:rPr>
          <w:rFonts w:ascii="Calibri Light" w:eastAsia="Calibri Light" w:hAnsi="Calibri Light" w:cs="Calibri Light"/>
          <w:sz w:val="20"/>
          <w:szCs w:val="20"/>
        </w:rPr>
        <w:t xml:space="preserve"> Technology</w:t>
      </w:r>
      <w:r>
        <w:rPr>
          <w:rFonts w:ascii="Calibri Light" w:eastAsia="Calibri Light" w:hAnsi="Calibri Light" w:cs="Calibri Light"/>
          <w:sz w:val="20"/>
          <w:szCs w:val="20"/>
        </w:rPr>
        <w:t xml:space="preserve"> (I</w:t>
      </w:r>
      <w:r w:rsidR="0054277E">
        <w:rPr>
          <w:rFonts w:ascii="Calibri Light" w:eastAsia="Calibri Light" w:hAnsi="Calibri Light" w:cs="Calibri Light"/>
          <w:sz w:val="20"/>
          <w:szCs w:val="20"/>
        </w:rPr>
        <w:t>T</w:t>
      </w:r>
      <w:r>
        <w:rPr>
          <w:rFonts w:ascii="Calibri Light" w:eastAsia="Calibri Light" w:hAnsi="Calibri Light" w:cs="Calibri Light"/>
          <w:sz w:val="20"/>
          <w:szCs w:val="20"/>
        </w:rPr>
        <w:t xml:space="preserve">). </w:t>
      </w:r>
      <w:r w:rsidR="00A73FC1">
        <w:rPr>
          <w:rFonts w:ascii="Calibri Light" w:eastAsia="Calibri Light" w:hAnsi="Calibri Light" w:cs="Calibri Light"/>
          <w:sz w:val="20"/>
          <w:szCs w:val="20"/>
        </w:rPr>
        <w:t xml:space="preserve">The </w:t>
      </w:r>
      <w:r>
        <w:rPr>
          <w:rFonts w:ascii="Calibri Light" w:eastAsia="Calibri Light" w:hAnsi="Calibri Light" w:cs="Calibri Light"/>
          <w:sz w:val="20"/>
          <w:szCs w:val="20"/>
        </w:rPr>
        <w:t>venture ha</w:t>
      </w:r>
      <w:r w:rsidR="003E52BF">
        <w:rPr>
          <w:rFonts w:ascii="Calibri Light" w:eastAsia="Calibri Light" w:hAnsi="Calibri Light" w:cs="Calibri Light"/>
          <w:sz w:val="20"/>
          <w:szCs w:val="20"/>
        </w:rPr>
        <w:t>s</w:t>
      </w:r>
      <w:r>
        <w:rPr>
          <w:rFonts w:ascii="Calibri Light" w:eastAsia="Calibri Light" w:hAnsi="Calibri Light" w:cs="Calibri Light"/>
          <w:sz w:val="20"/>
          <w:szCs w:val="20"/>
        </w:rPr>
        <w:t xml:space="preserve"> a collaboration agreement under Section 22A of the Police Act 1996 covering the main responsibilities. The costs are shared based on the total size of the respective </w:t>
      </w:r>
      <w:r w:rsidR="00A16279">
        <w:rPr>
          <w:rFonts w:ascii="Calibri Light" w:eastAsia="Calibri Light" w:hAnsi="Calibri Light" w:cs="Calibri Light"/>
          <w:sz w:val="20"/>
          <w:szCs w:val="20"/>
        </w:rPr>
        <w:t>f</w:t>
      </w:r>
      <w:r>
        <w:rPr>
          <w:rFonts w:ascii="Calibri Light" w:eastAsia="Calibri Light" w:hAnsi="Calibri Light" w:cs="Calibri Light"/>
          <w:sz w:val="20"/>
          <w:szCs w:val="20"/>
        </w:rPr>
        <w:t>orce budgets, assessed using a measure of “net revenue expenditure” (NRE).</w:t>
      </w:r>
      <w:r w:rsidR="006A551B">
        <w:rPr>
          <w:rFonts w:ascii="Calibri Light" w:eastAsia="Calibri Light" w:hAnsi="Calibri Light" w:cs="Calibri Light"/>
          <w:sz w:val="20"/>
          <w:szCs w:val="20"/>
        </w:rPr>
        <w:t xml:space="preserve"> </w:t>
      </w:r>
    </w:p>
    <w:p w14:paraId="52FA0B34" w14:textId="77777777" w:rsidR="00864890" w:rsidRDefault="00864890" w:rsidP="000E70FB">
      <w:pPr>
        <w:spacing w:line="248" w:lineRule="auto"/>
        <w:jc w:val="both"/>
        <w:rPr>
          <w:rFonts w:ascii="Calibri Light" w:eastAsia="Calibri Light" w:hAnsi="Calibri Light" w:cs="Calibri Light"/>
          <w:sz w:val="20"/>
          <w:szCs w:val="20"/>
        </w:rPr>
      </w:pPr>
    </w:p>
    <w:p w14:paraId="5D8CADEB" w14:textId="77777777" w:rsidR="00B632F1" w:rsidRDefault="00B632F1" w:rsidP="000E70FB">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proofErr w:type="gramStart"/>
      <w:r>
        <w:rPr>
          <w:rFonts w:ascii="Calibri Light" w:eastAsia="Calibri Light" w:hAnsi="Calibri Light" w:cs="Calibri Light"/>
          <w:sz w:val="20"/>
          <w:szCs w:val="20"/>
        </w:rPr>
        <w:t>joint collaboration</w:t>
      </w:r>
      <w:proofErr w:type="gramEnd"/>
      <w:r>
        <w:rPr>
          <w:rFonts w:ascii="Calibri Light" w:eastAsia="Calibri Light" w:hAnsi="Calibri Light" w:cs="Calibri Light"/>
          <w:sz w:val="20"/>
          <w:szCs w:val="20"/>
        </w:rPr>
        <w:t xml:space="preserve"> arrangement with Humberside PCC is treated as a joint operation under IFRS 11, with only South Yorkshire PCC’s share of income and expenditure being recognised in the Group Comprehensive Income and Expenditure Statement</w:t>
      </w:r>
      <w:r w:rsidR="006A551B">
        <w:rPr>
          <w:rFonts w:ascii="Calibri Light" w:eastAsia="Calibri Light" w:hAnsi="Calibri Light" w:cs="Calibri Light"/>
          <w:sz w:val="20"/>
          <w:szCs w:val="20"/>
        </w:rPr>
        <w:t xml:space="preserve"> and only its share of jointly procured fixed assets in the Balance Sheet</w:t>
      </w:r>
      <w:r>
        <w:rPr>
          <w:rFonts w:ascii="Calibri Light" w:eastAsia="Calibri Light" w:hAnsi="Calibri Light" w:cs="Calibri Light"/>
          <w:sz w:val="20"/>
          <w:szCs w:val="20"/>
        </w:rPr>
        <w:t>.</w:t>
      </w:r>
    </w:p>
    <w:p w14:paraId="78F8FD04" w14:textId="77777777" w:rsidR="00B632F1" w:rsidRDefault="00B632F1" w:rsidP="000E70FB">
      <w:pPr>
        <w:spacing w:line="248" w:lineRule="auto"/>
        <w:jc w:val="both"/>
        <w:rPr>
          <w:rFonts w:ascii="Calibri Light" w:eastAsia="Calibri Light" w:hAnsi="Calibri Light" w:cs="Calibri Light"/>
          <w:sz w:val="20"/>
          <w:szCs w:val="20"/>
        </w:rPr>
      </w:pPr>
    </w:p>
    <w:p w14:paraId="030F6AD5" w14:textId="77777777" w:rsidR="006D3029" w:rsidRDefault="006D3029" w:rsidP="00802B0F">
      <w:pPr>
        <w:spacing w:line="237" w:lineRule="auto"/>
        <w:jc w:val="both"/>
        <w:rPr>
          <w:rFonts w:ascii="Calibri Light" w:eastAsia="Calibri Light" w:hAnsi="Calibri Light" w:cs="Calibri Light"/>
          <w:sz w:val="20"/>
          <w:szCs w:val="20"/>
        </w:rPr>
      </w:pPr>
    </w:p>
    <w:p w14:paraId="018221E8" w14:textId="77777777" w:rsidR="006D3029" w:rsidRDefault="006D3029" w:rsidP="00802B0F">
      <w:pPr>
        <w:spacing w:line="237" w:lineRule="auto"/>
        <w:jc w:val="both"/>
        <w:rPr>
          <w:rFonts w:ascii="Calibri Light" w:eastAsia="Calibri Light" w:hAnsi="Calibri Light" w:cs="Calibri Light"/>
          <w:sz w:val="20"/>
          <w:szCs w:val="20"/>
        </w:rPr>
      </w:pPr>
    </w:p>
    <w:p w14:paraId="785B816B" w14:textId="77777777" w:rsidR="006D3029" w:rsidRPr="000E0C86" w:rsidRDefault="006D3029" w:rsidP="00802B0F">
      <w:pPr>
        <w:spacing w:line="237" w:lineRule="auto"/>
        <w:jc w:val="both"/>
        <w:rPr>
          <w:rFonts w:ascii="Calibri Light" w:eastAsia="Calibri Light" w:hAnsi="Calibri Light" w:cs="Calibri Light"/>
          <w:sz w:val="20"/>
          <w:szCs w:val="20"/>
        </w:rPr>
      </w:pPr>
    </w:p>
    <w:p w14:paraId="6980E94A" w14:textId="77777777" w:rsidR="00802B0F" w:rsidRDefault="00802B0F" w:rsidP="00CF402E">
      <w:pPr>
        <w:spacing w:line="237" w:lineRule="auto"/>
        <w:ind w:right="100"/>
        <w:rPr>
          <w:sz w:val="20"/>
          <w:szCs w:val="20"/>
        </w:rPr>
      </w:pPr>
    </w:p>
    <w:p w14:paraId="1182999F" w14:textId="77777777" w:rsidR="00864890" w:rsidRDefault="00864890" w:rsidP="00CF402E">
      <w:pPr>
        <w:spacing w:line="237" w:lineRule="auto"/>
        <w:ind w:right="100"/>
        <w:rPr>
          <w:sz w:val="20"/>
          <w:szCs w:val="20"/>
        </w:rPr>
      </w:pPr>
    </w:p>
    <w:p w14:paraId="5A4C2527" w14:textId="77777777" w:rsidR="00816922" w:rsidRDefault="00816922" w:rsidP="00CF402E">
      <w:pPr>
        <w:spacing w:line="237" w:lineRule="auto"/>
        <w:ind w:right="100"/>
        <w:rPr>
          <w:sz w:val="20"/>
          <w:szCs w:val="20"/>
        </w:rPr>
      </w:pPr>
    </w:p>
    <w:p w14:paraId="363A3271" w14:textId="77777777" w:rsidR="00816922" w:rsidRDefault="00816922" w:rsidP="00CF402E">
      <w:pPr>
        <w:spacing w:line="237" w:lineRule="auto"/>
        <w:ind w:right="100"/>
        <w:rPr>
          <w:sz w:val="20"/>
          <w:szCs w:val="20"/>
        </w:rPr>
      </w:pPr>
    </w:p>
    <w:p w14:paraId="71ADFAC1" w14:textId="77777777" w:rsidR="00816922" w:rsidRDefault="00816922" w:rsidP="00CF402E">
      <w:pPr>
        <w:spacing w:line="237" w:lineRule="auto"/>
        <w:ind w:right="100"/>
        <w:rPr>
          <w:sz w:val="20"/>
          <w:szCs w:val="20"/>
        </w:rPr>
      </w:pPr>
    </w:p>
    <w:p w14:paraId="3A79B8EC" w14:textId="77777777" w:rsidR="00816922" w:rsidRDefault="00816922" w:rsidP="00CF402E">
      <w:pPr>
        <w:spacing w:line="237" w:lineRule="auto"/>
        <w:ind w:right="100"/>
        <w:rPr>
          <w:sz w:val="20"/>
          <w:szCs w:val="20"/>
        </w:rPr>
      </w:pPr>
    </w:p>
    <w:p w14:paraId="6AB8047B" w14:textId="77777777" w:rsidR="00816922" w:rsidRDefault="00816922" w:rsidP="00CF402E">
      <w:pPr>
        <w:spacing w:line="237" w:lineRule="auto"/>
        <w:ind w:right="100"/>
        <w:rPr>
          <w:sz w:val="20"/>
          <w:szCs w:val="20"/>
        </w:rPr>
      </w:pPr>
    </w:p>
    <w:p w14:paraId="3090DF37" w14:textId="77777777" w:rsidR="00816922" w:rsidRDefault="00816922" w:rsidP="00CF402E">
      <w:pPr>
        <w:spacing w:line="237" w:lineRule="auto"/>
        <w:ind w:right="100"/>
        <w:rPr>
          <w:sz w:val="20"/>
          <w:szCs w:val="20"/>
        </w:rPr>
      </w:pPr>
    </w:p>
    <w:p w14:paraId="40D01679" w14:textId="77777777" w:rsidR="00816922" w:rsidRDefault="00816922" w:rsidP="00CF402E">
      <w:pPr>
        <w:spacing w:line="237" w:lineRule="auto"/>
        <w:ind w:right="100"/>
        <w:rPr>
          <w:sz w:val="20"/>
          <w:szCs w:val="20"/>
        </w:rPr>
      </w:pPr>
    </w:p>
    <w:p w14:paraId="09FB0377" w14:textId="77777777" w:rsidR="00816922" w:rsidRDefault="00816922" w:rsidP="00CF402E">
      <w:pPr>
        <w:spacing w:line="237" w:lineRule="auto"/>
        <w:ind w:right="100"/>
        <w:rPr>
          <w:sz w:val="20"/>
          <w:szCs w:val="20"/>
        </w:rPr>
      </w:pPr>
    </w:p>
    <w:p w14:paraId="7DC0A818" w14:textId="77777777" w:rsidR="00816922" w:rsidRDefault="00816922" w:rsidP="00CF402E">
      <w:pPr>
        <w:spacing w:line="237" w:lineRule="auto"/>
        <w:ind w:right="100"/>
        <w:rPr>
          <w:sz w:val="20"/>
          <w:szCs w:val="20"/>
        </w:rPr>
      </w:pPr>
    </w:p>
    <w:p w14:paraId="62FDA5F1" w14:textId="77777777" w:rsidR="00816922" w:rsidRDefault="00816922" w:rsidP="00CF402E">
      <w:pPr>
        <w:spacing w:line="237" w:lineRule="auto"/>
        <w:ind w:right="100"/>
        <w:rPr>
          <w:sz w:val="20"/>
          <w:szCs w:val="20"/>
        </w:rPr>
      </w:pPr>
    </w:p>
    <w:p w14:paraId="37D3E6E4" w14:textId="77777777" w:rsidR="00816922" w:rsidRDefault="00816922" w:rsidP="00CF402E">
      <w:pPr>
        <w:spacing w:line="237" w:lineRule="auto"/>
        <w:ind w:right="100"/>
        <w:rPr>
          <w:sz w:val="20"/>
          <w:szCs w:val="20"/>
        </w:rPr>
      </w:pPr>
    </w:p>
    <w:p w14:paraId="574D9896" w14:textId="77777777" w:rsidR="00816922" w:rsidRDefault="00816922" w:rsidP="00CF402E">
      <w:pPr>
        <w:spacing w:line="237" w:lineRule="auto"/>
        <w:ind w:right="100"/>
        <w:rPr>
          <w:sz w:val="20"/>
          <w:szCs w:val="20"/>
        </w:rPr>
      </w:pPr>
    </w:p>
    <w:p w14:paraId="56E39193" w14:textId="77777777" w:rsidR="00816922" w:rsidRDefault="00816922" w:rsidP="00CF402E">
      <w:pPr>
        <w:spacing w:line="237" w:lineRule="auto"/>
        <w:ind w:right="100"/>
        <w:rPr>
          <w:sz w:val="20"/>
          <w:szCs w:val="20"/>
        </w:rPr>
      </w:pPr>
    </w:p>
    <w:p w14:paraId="7354A17F" w14:textId="77777777" w:rsidR="00816922" w:rsidRDefault="00816922" w:rsidP="00CF402E">
      <w:pPr>
        <w:spacing w:line="237" w:lineRule="auto"/>
        <w:ind w:right="100"/>
        <w:rPr>
          <w:sz w:val="20"/>
          <w:szCs w:val="20"/>
        </w:rPr>
      </w:pPr>
    </w:p>
    <w:p w14:paraId="10C470F6" w14:textId="77777777" w:rsidR="00816922" w:rsidRDefault="00816922" w:rsidP="00CF402E">
      <w:pPr>
        <w:spacing w:line="237" w:lineRule="auto"/>
        <w:ind w:right="100"/>
        <w:rPr>
          <w:sz w:val="20"/>
          <w:szCs w:val="20"/>
        </w:rPr>
      </w:pPr>
    </w:p>
    <w:p w14:paraId="5B2E4F87" w14:textId="77777777" w:rsidR="00816922" w:rsidRDefault="00816922" w:rsidP="00CF402E">
      <w:pPr>
        <w:spacing w:line="237" w:lineRule="auto"/>
        <w:ind w:right="100"/>
        <w:rPr>
          <w:sz w:val="20"/>
          <w:szCs w:val="20"/>
        </w:rPr>
      </w:pPr>
    </w:p>
    <w:p w14:paraId="1AADD6CC" w14:textId="77777777" w:rsidR="00816922" w:rsidRDefault="00816922" w:rsidP="00CF402E">
      <w:pPr>
        <w:spacing w:line="237" w:lineRule="auto"/>
        <w:ind w:right="100"/>
        <w:rPr>
          <w:sz w:val="20"/>
          <w:szCs w:val="20"/>
        </w:rPr>
      </w:pPr>
    </w:p>
    <w:p w14:paraId="1A16010A" w14:textId="77777777" w:rsidR="00816922" w:rsidRDefault="00816922" w:rsidP="00CF402E">
      <w:pPr>
        <w:spacing w:line="237" w:lineRule="auto"/>
        <w:ind w:right="100"/>
        <w:rPr>
          <w:sz w:val="20"/>
          <w:szCs w:val="20"/>
        </w:rPr>
      </w:pPr>
    </w:p>
    <w:p w14:paraId="5932A78F" w14:textId="77777777" w:rsidR="00816922" w:rsidRDefault="00816922" w:rsidP="00CF402E">
      <w:pPr>
        <w:spacing w:line="237" w:lineRule="auto"/>
        <w:ind w:right="100"/>
        <w:rPr>
          <w:sz w:val="20"/>
          <w:szCs w:val="20"/>
        </w:rPr>
      </w:pPr>
    </w:p>
    <w:p w14:paraId="07530B5E" w14:textId="77777777" w:rsidR="00816922" w:rsidRDefault="00816922" w:rsidP="00CF402E">
      <w:pPr>
        <w:spacing w:line="237" w:lineRule="auto"/>
        <w:ind w:right="100"/>
        <w:rPr>
          <w:sz w:val="20"/>
          <w:szCs w:val="20"/>
        </w:rPr>
      </w:pPr>
    </w:p>
    <w:p w14:paraId="17E7D6A3" w14:textId="77777777" w:rsidR="00816922" w:rsidRDefault="00816922" w:rsidP="00CF402E">
      <w:pPr>
        <w:spacing w:line="237" w:lineRule="auto"/>
        <w:ind w:right="100"/>
        <w:rPr>
          <w:sz w:val="20"/>
          <w:szCs w:val="20"/>
        </w:rPr>
      </w:pPr>
    </w:p>
    <w:p w14:paraId="3421FB9D" w14:textId="77777777" w:rsidR="000F524F" w:rsidRPr="000F524F" w:rsidRDefault="000F524F" w:rsidP="00CF402E">
      <w:pPr>
        <w:spacing w:line="237" w:lineRule="auto"/>
        <w:ind w:right="100"/>
        <w:rPr>
          <w:sz w:val="12"/>
          <w:szCs w:val="12"/>
        </w:rPr>
      </w:pPr>
    </w:p>
    <w:p w14:paraId="16BE8C0E" w14:textId="1594CD03" w:rsidR="00CF402E" w:rsidRDefault="00BD1190" w:rsidP="005637ED">
      <w:pPr>
        <w:spacing w:line="248" w:lineRule="auto"/>
        <w:rPr>
          <w:rFonts w:ascii="Calibri Light" w:eastAsia="Calibri Light" w:hAnsi="Calibri Light" w:cs="Calibri Light"/>
          <w:sz w:val="19"/>
          <w:szCs w:val="19"/>
        </w:rPr>
      </w:pPr>
      <w:r>
        <w:rPr>
          <w:rFonts w:ascii="Calibri" w:eastAsia="Calibri" w:hAnsi="Calibri" w:cs="Calibri"/>
          <w:b/>
          <w:bCs/>
          <w:noProof/>
          <w:color w:val="DB4050"/>
          <w:sz w:val="60"/>
          <w:szCs w:val="60"/>
        </w:rPr>
        <w:drawing>
          <wp:anchor distT="0" distB="0" distL="114300" distR="114300" simplePos="0" relativeHeight="251676160" behindDoc="1" locked="0" layoutInCell="1" allowOverlap="1" wp14:anchorId="3F12D8A9" wp14:editId="0889B274">
            <wp:simplePos x="0" y="0"/>
            <wp:positionH relativeFrom="page">
              <wp:align>right</wp:align>
            </wp:positionH>
            <wp:positionV relativeFrom="paragraph">
              <wp:posOffset>-152303</wp:posOffset>
            </wp:positionV>
            <wp:extent cx="715010" cy="7595870"/>
            <wp:effectExtent l="0" t="0" r="8890" b="508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1501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70FBCA5" w14:textId="60F79826" w:rsidR="00BF6EAB" w:rsidRDefault="00BF6EAB" w:rsidP="000F524F">
      <w:pPr>
        <w:ind w:left="-426"/>
        <w:rPr>
          <w:rFonts w:ascii="Calibri Light" w:eastAsia="Calibri Light" w:hAnsi="Calibri Light" w:cs="Calibri Light"/>
          <w:sz w:val="19"/>
          <w:szCs w:val="19"/>
        </w:rPr>
      </w:pPr>
    </w:p>
    <w:p w14:paraId="21C4CB54" w14:textId="77777777" w:rsidR="00BF6EAB" w:rsidRDefault="00BF6EAB" w:rsidP="000F524F">
      <w:pPr>
        <w:ind w:left="-426"/>
        <w:rPr>
          <w:rFonts w:ascii="Calibri Light" w:eastAsia="Calibri Light" w:hAnsi="Calibri Light" w:cs="Calibri Light"/>
          <w:sz w:val="19"/>
          <w:szCs w:val="19"/>
        </w:rPr>
      </w:pPr>
    </w:p>
    <w:p w14:paraId="15B910A3" w14:textId="77777777" w:rsidR="00BF6EAB" w:rsidRDefault="00BF6EAB" w:rsidP="000F524F">
      <w:pPr>
        <w:ind w:left="-426"/>
        <w:rPr>
          <w:rFonts w:ascii="Calibri Light" w:eastAsia="Calibri Light" w:hAnsi="Calibri Light" w:cs="Calibri Light"/>
          <w:sz w:val="19"/>
          <w:szCs w:val="19"/>
        </w:rPr>
      </w:pPr>
    </w:p>
    <w:p w14:paraId="77BFFCC0" w14:textId="77777777" w:rsidR="00BF6EAB" w:rsidRDefault="00BF6EAB" w:rsidP="000F524F">
      <w:pPr>
        <w:ind w:left="-426"/>
        <w:rPr>
          <w:rFonts w:ascii="Calibri Light" w:eastAsia="Calibri Light" w:hAnsi="Calibri Light" w:cs="Calibri Light"/>
          <w:sz w:val="19"/>
          <w:szCs w:val="19"/>
        </w:rPr>
      </w:pPr>
    </w:p>
    <w:p w14:paraId="1B505327" w14:textId="77777777" w:rsidR="003A507B" w:rsidRDefault="000F524F" w:rsidP="00802B0F">
      <w:pPr>
        <w:spacing w:before="240"/>
        <w:ind w:left="-426"/>
        <w:rPr>
          <w:rFonts w:ascii="Calibri Light" w:eastAsia="Calibri Light" w:hAnsi="Calibri Light" w:cs="Calibri Light"/>
          <w:sz w:val="19"/>
          <w:szCs w:val="19"/>
        </w:rPr>
      </w:pPr>
      <w:r>
        <w:rPr>
          <w:rFonts w:ascii="Calibri Light" w:eastAsia="Calibri Light" w:hAnsi="Calibri Light" w:cs="Calibri Light"/>
          <w:sz w:val="19"/>
          <w:szCs w:val="19"/>
        </w:rPr>
        <w:t>The summary position for these services is detailed in the memorandum below:</w:t>
      </w:r>
    </w:p>
    <w:p w14:paraId="7392CD51" w14:textId="77777777" w:rsidR="003A507B" w:rsidRDefault="003A507B" w:rsidP="000F524F">
      <w:pPr>
        <w:ind w:left="-426"/>
        <w:rPr>
          <w:rFonts w:ascii="Calibri Light" w:eastAsia="Calibri Light" w:hAnsi="Calibri Light" w:cs="Calibri Light"/>
          <w:sz w:val="19"/>
          <w:szCs w:val="19"/>
        </w:rPr>
      </w:pPr>
    </w:p>
    <w:tbl>
      <w:tblPr>
        <w:tblpPr w:leftFromText="181" w:rightFromText="181" w:vertAnchor="text" w:horzAnchor="page" w:tblpX="7285" w:tblpY="118"/>
        <w:tblW w:w="5740" w:type="dxa"/>
        <w:tblLayout w:type="fixed"/>
        <w:tblCellMar>
          <w:left w:w="0" w:type="dxa"/>
          <w:right w:w="0" w:type="dxa"/>
        </w:tblCellMar>
        <w:tblLook w:val="04A0" w:firstRow="1" w:lastRow="0" w:firstColumn="1" w:lastColumn="0" w:noHBand="0" w:noVBand="1"/>
      </w:tblPr>
      <w:tblGrid>
        <w:gridCol w:w="993"/>
        <w:gridCol w:w="70"/>
        <w:gridCol w:w="2623"/>
        <w:gridCol w:w="921"/>
        <w:gridCol w:w="1063"/>
        <w:gridCol w:w="70"/>
      </w:tblGrid>
      <w:tr w:rsidR="006D3029" w:rsidRPr="00782245" w14:paraId="3450DD8D" w14:textId="77777777" w:rsidTr="006D3029">
        <w:trPr>
          <w:gridAfter w:val="1"/>
          <w:wAfter w:w="70" w:type="dxa"/>
          <w:trHeight w:val="268"/>
        </w:trPr>
        <w:tc>
          <w:tcPr>
            <w:tcW w:w="993" w:type="dxa"/>
            <w:tcBorders>
              <w:top w:val="single" w:sz="12" w:space="0" w:color="FF0000"/>
            </w:tcBorders>
          </w:tcPr>
          <w:p w14:paraId="61DB8792" w14:textId="4433F637" w:rsidR="006D3029" w:rsidRPr="00B51D8A" w:rsidRDefault="006D3029" w:rsidP="00C2511C">
            <w:pPr>
              <w:spacing w:line="276" w:lineRule="auto"/>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202</w:t>
            </w:r>
            <w:r w:rsidR="003212FE">
              <w:rPr>
                <w:rFonts w:asciiTheme="minorHAnsi" w:eastAsia="Calibri Light" w:hAnsiTheme="minorHAnsi" w:cs="Calibri Light"/>
                <w:b/>
                <w:sz w:val="16"/>
                <w:szCs w:val="16"/>
              </w:rPr>
              <w:t>2</w:t>
            </w:r>
            <w:r>
              <w:rPr>
                <w:rFonts w:asciiTheme="minorHAnsi" w:eastAsia="Calibri Light" w:hAnsiTheme="minorHAnsi" w:cs="Calibri Light"/>
                <w:b/>
                <w:sz w:val="16"/>
                <w:szCs w:val="16"/>
              </w:rPr>
              <w:t>/2</w:t>
            </w:r>
            <w:r w:rsidR="003212FE">
              <w:rPr>
                <w:rFonts w:asciiTheme="minorHAnsi" w:eastAsia="Calibri Light" w:hAnsiTheme="minorHAnsi" w:cs="Calibri Light"/>
                <w:b/>
                <w:sz w:val="16"/>
                <w:szCs w:val="16"/>
              </w:rPr>
              <w:t>3</w:t>
            </w:r>
          </w:p>
        </w:tc>
        <w:tc>
          <w:tcPr>
            <w:tcW w:w="2693" w:type="dxa"/>
            <w:gridSpan w:val="2"/>
            <w:tcBorders>
              <w:top w:val="single" w:sz="12" w:space="0" w:color="FF0000"/>
            </w:tcBorders>
            <w:shd w:val="clear" w:color="auto" w:fill="auto"/>
          </w:tcPr>
          <w:p w14:paraId="3DECE2A7" w14:textId="77777777" w:rsidR="006D3029" w:rsidRPr="00B51D8A" w:rsidRDefault="006D3029" w:rsidP="003A507B">
            <w:pPr>
              <w:spacing w:line="276" w:lineRule="auto"/>
              <w:ind w:left="110"/>
              <w:rPr>
                <w:rFonts w:asciiTheme="minorHAnsi" w:eastAsia="Calibri Light" w:hAnsiTheme="minorHAnsi" w:cs="Calibri Light"/>
                <w:sz w:val="16"/>
                <w:szCs w:val="16"/>
              </w:rPr>
            </w:pPr>
          </w:p>
        </w:tc>
        <w:tc>
          <w:tcPr>
            <w:tcW w:w="1984" w:type="dxa"/>
            <w:gridSpan w:val="2"/>
            <w:tcBorders>
              <w:top w:val="single" w:sz="12" w:space="0" w:color="FF0000"/>
            </w:tcBorders>
          </w:tcPr>
          <w:p w14:paraId="43BFE8C0" w14:textId="475F6F89" w:rsidR="006D3029" w:rsidRPr="003212FE" w:rsidRDefault="00AD1243" w:rsidP="00C2511C">
            <w:pPr>
              <w:spacing w:line="276" w:lineRule="auto"/>
              <w:jc w:val="right"/>
              <w:rPr>
                <w:rFonts w:asciiTheme="minorHAnsi" w:eastAsia="Calibri Light" w:hAnsiTheme="minorHAnsi" w:cs="Calibri Light"/>
                <w:b/>
                <w:sz w:val="16"/>
                <w:szCs w:val="16"/>
                <w:highlight w:val="yellow"/>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r>
      <w:tr w:rsidR="006D3029" w:rsidRPr="00782245" w14:paraId="3C7AC14C" w14:textId="77777777" w:rsidTr="006D3029">
        <w:trPr>
          <w:trHeight w:val="268"/>
        </w:trPr>
        <w:tc>
          <w:tcPr>
            <w:tcW w:w="1063" w:type="dxa"/>
            <w:gridSpan w:val="2"/>
            <w:tcBorders>
              <w:bottom w:val="single" w:sz="12" w:space="0" w:color="FF0000"/>
            </w:tcBorders>
          </w:tcPr>
          <w:p w14:paraId="1D502EDC" w14:textId="77777777" w:rsidR="006D3029" w:rsidRPr="00B51D8A" w:rsidRDefault="006D3029" w:rsidP="006D3029">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28227016" w14:textId="77777777" w:rsidR="006D3029" w:rsidRPr="00B51D8A" w:rsidRDefault="006D3029" w:rsidP="006D3029">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c>
          <w:tcPr>
            <w:tcW w:w="3544" w:type="dxa"/>
            <w:gridSpan w:val="2"/>
            <w:tcBorders>
              <w:bottom w:val="single" w:sz="12" w:space="0" w:color="FF0000"/>
            </w:tcBorders>
            <w:shd w:val="clear" w:color="auto" w:fill="auto"/>
          </w:tcPr>
          <w:p w14:paraId="4C32BE61" w14:textId="77777777" w:rsidR="006D3029" w:rsidRPr="00B51D8A" w:rsidRDefault="006D3029" w:rsidP="006D3029">
            <w:pPr>
              <w:spacing w:line="276" w:lineRule="auto"/>
              <w:ind w:left="110" w:right="-851"/>
              <w:rPr>
                <w:rFonts w:asciiTheme="minorHAnsi" w:eastAsia="Calibri Light" w:hAnsiTheme="minorHAnsi" w:cs="Calibri Light"/>
                <w:sz w:val="16"/>
                <w:szCs w:val="16"/>
              </w:rPr>
            </w:pPr>
          </w:p>
        </w:tc>
        <w:tc>
          <w:tcPr>
            <w:tcW w:w="1133" w:type="dxa"/>
            <w:gridSpan w:val="2"/>
            <w:tcBorders>
              <w:bottom w:val="single" w:sz="12" w:space="0" w:color="FF0000"/>
            </w:tcBorders>
          </w:tcPr>
          <w:p w14:paraId="51BE6687" w14:textId="77777777" w:rsidR="006D3029" w:rsidRPr="00B51D8A" w:rsidRDefault="006D3029" w:rsidP="006D3029">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10703A56" w14:textId="77777777" w:rsidR="006D3029" w:rsidRPr="00B51D8A" w:rsidRDefault="006D3029" w:rsidP="006D3029">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r>
      <w:tr w:rsidR="003212FE" w:rsidRPr="004F7C74" w14:paraId="0B6E05F3" w14:textId="77777777" w:rsidTr="006D3029">
        <w:trPr>
          <w:trHeight w:val="268"/>
        </w:trPr>
        <w:tc>
          <w:tcPr>
            <w:tcW w:w="1063" w:type="dxa"/>
            <w:gridSpan w:val="2"/>
            <w:tcBorders>
              <w:top w:val="single" w:sz="12" w:space="0" w:color="FF0000"/>
            </w:tcBorders>
            <w:vAlign w:val="center"/>
          </w:tcPr>
          <w:p w14:paraId="4C564219" w14:textId="291D3B5B" w:rsidR="003212FE" w:rsidRPr="00B6394F"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5,698</w:t>
            </w:r>
          </w:p>
        </w:tc>
        <w:tc>
          <w:tcPr>
            <w:tcW w:w="3544" w:type="dxa"/>
            <w:gridSpan w:val="2"/>
            <w:tcBorders>
              <w:top w:val="single" w:sz="12" w:space="0" w:color="FF0000"/>
            </w:tcBorders>
            <w:shd w:val="clear" w:color="auto" w:fill="auto"/>
            <w:vAlign w:val="center"/>
          </w:tcPr>
          <w:p w14:paraId="2432897B" w14:textId="77777777" w:rsidR="003212FE" w:rsidRPr="00782245" w:rsidRDefault="003212FE" w:rsidP="003212FE">
            <w:pPr>
              <w:spacing w:line="276" w:lineRule="auto"/>
              <w:ind w:left="110"/>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1133" w:type="dxa"/>
            <w:gridSpan w:val="2"/>
            <w:tcBorders>
              <w:top w:val="single" w:sz="12" w:space="0" w:color="FF0000"/>
            </w:tcBorders>
            <w:vAlign w:val="center"/>
          </w:tcPr>
          <w:p w14:paraId="41D109B4" w14:textId="0DA09AC6" w:rsidR="003212FE" w:rsidRPr="004F7C74" w:rsidRDefault="001F5A84"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7,050</w:t>
            </w:r>
          </w:p>
        </w:tc>
      </w:tr>
      <w:tr w:rsidR="003212FE" w:rsidRPr="004F7C74" w14:paraId="1C888DD5" w14:textId="77777777" w:rsidTr="006D3029">
        <w:trPr>
          <w:trHeight w:val="268"/>
        </w:trPr>
        <w:tc>
          <w:tcPr>
            <w:tcW w:w="1063" w:type="dxa"/>
            <w:gridSpan w:val="2"/>
            <w:shd w:val="clear" w:color="auto" w:fill="FBE0DD"/>
            <w:vAlign w:val="center"/>
          </w:tcPr>
          <w:p w14:paraId="16E700AA" w14:textId="43FDA51F" w:rsidR="003212FE" w:rsidRPr="00B6394F"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1</w:t>
            </w:r>
          </w:p>
        </w:tc>
        <w:tc>
          <w:tcPr>
            <w:tcW w:w="3544" w:type="dxa"/>
            <w:gridSpan w:val="2"/>
            <w:shd w:val="clear" w:color="auto" w:fill="FBE0DD"/>
            <w:vAlign w:val="center"/>
          </w:tcPr>
          <w:p w14:paraId="371134E1"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1133" w:type="dxa"/>
            <w:gridSpan w:val="2"/>
            <w:shd w:val="clear" w:color="auto" w:fill="FBE0DD"/>
            <w:vAlign w:val="center"/>
          </w:tcPr>
          <w:p w14:paraId="2A265B47" w14:textId="6DA25D3F" w:rsidR="003212FE" w:rsidRPr="004F7C74" w:rsidRDefault="001F5A84"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0</w:t>
            </w:r>
          </w:p>
        </w:tc>
      </w:tr>
      <w:tr w:rsidR="003212FE" w:rsidRPr="004F7C74" w14:paraId="5BB1C2DC" w14:textId="77777777" w:rsidTr="006D3029">
        <w:trPr>
          <w:trHeight w:val="268"/>
        </w:trPr>
        <w:tc>
          <w:tcPr>
            <w:tcW w:w="1063" w:type="dxa"/>
            <w:gridSpan w:val="2"/>
            <w:vAlign w:val="center"/>
          </w:tcPr>
          <w:p w14:paraId="3DB5F274" w14:textId="4B990BF5" w:rsidR="003212FE" w:rsidRPr="00B6394F"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64</w:t>
            </w:r>
          </w:p>
        </w:tc>
        <w:tc>
          <w:tcPr>
            <w:tcW w:w="3544" w:type="dxa"/>
            <w:gridSpan w:val="2"/>
            <w:shd w:val="clear" w:color="auto" w:fill="auto"/>
            <w:vAlign w:val="center"/>
          </w:tcPr>
          <w:p w14:paraId="08233053"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1133" w:type="dxa"/>
            <w:gridSpan w:val="2"/>
            <w:vAlign w:val="center"/>
          </w:tcPr>
          <w:p w14:paraId="49018E02" w14:textId="69425689" w:rsidR="003212FE" w:rsidRPr="004F7C74" w:rsidRDefault="001F5A84"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91</w:t>
            </w:r>
          </w:p>
        </w:tc>
      </w:tr>
      <w:tr w:rsidR="003212FE" w:rsidRPr="004F7C74" w14:paraId="1EB44313" w14:textId="77777777" w:rsidTr="006D3029">
        <w:trPr>
          <w:trHeight w:val="268"/>
        </w:trPr>
        <w:tc>
          <w:tcPr>
            <w:tcW w:w="1063" w:type="dxa"/>
            <w:gridSpan w:val="2"/>
            <w:shd w:val="clear" w:color="auto" w:fill="FBE0DD"/>
            <w:vAlign w:val="center"/>
          </w:tcPr>
          <w:p w14:paraId="4D8D4D7C" w14:textId="674F86B0" w:rsidR="003212FE" w:rsidRPr="00B6394F"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6,189</w:t>
            </w:r>
          </w:p>
        </w:tc>
        <w:tc>
          <w:tcPr>
            <w:tcW w:w="3544" w:type="dxa"/>
            <w:gridSpan w:val="2"/>
            <w:shd w:val="clear" w:color="auto" w:fill="FBE0DD"/>
            <w:vAlign w:val="center"/>
          </w:tcPr>
          <w:p w14:paraId="40E2668A"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1133" w:type="dxa"/>
            <w:gridSpan w:val="2"/>
            <w:shd w:val="clear" w:color="auto" w:fill="FBE0DD"/>
            <w:vAlign w:val="center"/>
          </w:tcPr>
          <w:p w14:paraId="48848377" w14:textId="38E5FB7A" w:rsidR="003212FE" w:rsidRPr="004F7C74" w:rsidRDefault="001F5A84"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8,023</w:t>
            </w:r>
          </w:p>
        </w:tc>
      </w:tr>
      <w:tr w:rsidR="003212FE" w:rsidRPr="004F7C74" w14:paraId="2BD11AA3" w14:textId="77777777" w:rsidTr="006D3029">
        <w:trPr>
          <w:trHeight w:val="268"/>
        </w:trPr>
        <w:tc>
          <w:tcPr>
            <w:tcW w:w="1063" w:type="dxa"/>
            <w:gridSpan w:val="2"/>
            <w:tcBorders>
              <w:bottom w:val="single" w:sz="12" w:space="0" w:color="FF0000"/>
            </w:tcBorders>
            <w:shd w:val="clear" w:color="auto" w:fill="auto"/>
            <w:vAlign w:val="center"/>
          </w:tcPr>
          <w:p w14:paraId="047DF763" w14:textId="1A49B76E" w:rsidR="003212FE" w:rsidRPr="00B6394F"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w:t>
            </w:r>
          </w:p>
        </w:tc>
        <w:tc>
          <w:tcPr>
            <w:tcW w:w="3544" w:type="dxa"/>
            <w:gridSpan w:val="2"/>
            <w:shd w:val="clear" w:color="auto" w:fill="auto"/>
            <w:vAlign w:val="center"/>
          </w:tcPr>
          <w:p w14:paraId="6F884F61" w14:textId="77777777" w:rsidR="003212FE" w:rsidRPr="00782245" w:rsidRDefault="003212FE" w:rsidP="003212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Third party costs</w:t>
            </w:r>
          </w:p>
        </w:tc>
        <w:tc>
          <w:tcPr>
            <w:tcW w:w="1133" w:type="dxa"/>
            <w:gridSpan w:val="2"/>
            <w:tcBorders>
              <w:bottom w:val="single" w:sz="12" w:space="0" w:color="FF0000"/>
            </w:tcBorders>
            <w:shd w:val="clear" w:color="auto" w:fill="auto"/>
            <w:vAlign w:val="center"/>
          </w:tcPr>
          <w:p w14:paraId="5B5A21D7" w14:textId="77777777" w:rsidR="003212FE" w:rsidRPr="004F7C74" w:rsidRDefault="003212FE"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w:t>
            </w:r>
          </w:p>
        </w:tc>
      </w:tr>
      <w:tr w:rsidR="003212FE" w:rsidRPr="004F7C74" w14:paraId="14481DD6" w14:textId="77777777" w:rsidTr="006D3029">
        <w:trPr>
          <w:trHeight w:val="268"/>
        </w:trPr>
        <w:tc>
          <w:tcPr>
            <w:tcW w:w="1063" w:type="dxa"/>
            <w:gridSpan w:val="2"/>
            <w:tcBorders>
              <w:top w:val="single" w:sz="12" w:space="0" w:color="FF0000"/>
            </w:tcBorders>
            <w:shd w:val="clear" w:color="auto" w:fill="FBE0DD"/>
            <w:vAlign w:val="center"/>
          </w:tcPr>
          <w:p w14:paraId="0FF7976A" w14:textId="65313F63" w:rsidR="003212FE" w:rsidRPr="00B6394F" w:rsidRDefault="003212FE" w:rsidP="003212FE">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shd w:val="clear" w:color="auto" w:fill="FBE0DD"/>
            <w:vAlign w:val="center"/>
          </w:tcPr>
          <w:p w14:paraId="287879D4" w14:textId="77777777" w:rsidR="003212FE" w:rsidRPr="00782245" w:rsidRDefault="003212FE" w:rsidP="003212FE">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1133" w:type="dxa"/>
            <w:gridSpan w:val="2"/>
            <w:tcBorders>
              <w:top w:val="single" w:sz="12" w:space="0" w:color="FF0000"/>
            </w:tcBorders>
            <w:shd w:val="clear" w:color="auto" w:fill="FBE0DD"/>
            <w:vAlign w:val="center"/>
          </w:tcPr>
          <w:p w14:paraId="30E675F6" w14:textId="22339D66" w:rsidR="003212FE" w:rsidRPr="004F7C74" w:rsidRDefault="001F5A84" w:rsidP="003212FE">
            <w:pPr>
              <w:spacing w:line="276" w:lineRule="auto"/>
              <w:ind w:right="30"/>
              <w:jc w:val="right"/>
              <w:rPr>
                <w:rFonts w:asciiTheme="majorHAnsi" w:eastAsia="Calibri Light" w:hAnsiTheme="majorHAnsi" w:cs="Calibri Light"/>
                <w:b/>
                <w:sz w:val="16"/>
                <w:szCs w:val="16"/>
              </w:rPr>
            </w:pPr>
            <w:r w:rsidRPr="004F7C74">
              <w:rPr>
                <w:rFonts w:asciiTheme="majorHAnsi" w:eastAsia="Calibri Light" w:hAnsiTheme="majorHAnsi" w:cs="Calibri Light"/>
                <w:b/>
                <w:sz w:val="16"/>
                <w:szCs w:val="16"/>
              </w:rPr>
              <w:t>15,164</w:t>
            </w:r>
          </w:p>
        </w:tc>
      </w:tr>
      <w:tr w:rsidR="003212FE" w:rsidRPr="004F7C74" w14:paraId="39DF6315" w14:textId="77777777" w:rsidTr="006D3029">
        <w:trPr>
          <w:trHeight w:val="268"/>
        </w:trPr>
        <w:tc>
          <w:tcPr>
            <w:tcW w:w="1063" w:type="dxa"/>
            <w:gridSpan w:val="2"/>
            <w:shd w:val="clear" w:color="auto" w:fill="auto"/>
            <w:vAlign w:val="center"/>
          </w:tcPr>
          <w:p w14:paraId="2DAD4873" w14:textId="65B43D35" w:rsidR="003212FE" w:rsidRPr="008240B5"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(11,952)</w:t>
            </w:r>
          </w:p>
        </w:tc>
        <w:tc>
          <w:tcPr>
            <w:tcW w:w="3544" w:type="dxa"/>
            <w:gridSpan w:val="2"/>
            <w:shd w:val="clear" w:color="auto" w:fill="auto"/>
            <w:vAlign w:val="center"/>
          </w:tcPr>
          <w:p w14:paraId="6BC135F9"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1133" w:type="dxa"/>
            <w:gridSpan w:val="2"/>
            <w:shd w:val="clear" w:color="auto" w:fill="auto"/>
            <w:vAlign w:val="center"/>
          </w:tcPr>
          <w:p w14:paraId="6E407542" w14:textId="3ADB534E" w:rsidR="003212FE" w:rsidRPr="004F7C74" w:rsidRDefault="003212FE"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(1</w:t>
            </w:r>
            <w:r w:rsidR="001F5A84" w:rsidRPr="004F7C74">
              <w:rPr>
                <w:rFonts w:asciiTheme="majorHAnsi" w:eastAsia="Calibri Light" w:hAnsiTheme="majorHAnsi" w:cs="Calibri Light"/>
                <w:sz w:val="16"/>
                <w:szCs w:val="16"/>
              </w:rPr>
              <w:t>5,164</w:t>
            </w:r>
            <w:r w:rsidRPr="004F7C74">
              <w:rPr>
                <w:rFonts w:asciiTheme="majorHAnsi" w:eastAsia="Calibri Light" w:hAnsiTheme="majorHAnsi" w:cs="Calibri Light"/>
                <w:sz w:val="16"/>
                <w:szCs w:val="16"/>
              </w:rPr>
              <w:t>)</w:t>
            </w:r>
          </w:p>
        </w:tc>
      </w:tr>
      <w:tr w:rsidR="003212FE" w:rsidRPr="004F7C74" w14:paraId="17E02D20" w14:textId="77777777" w:rsidTr="006D3029">
        <w:trPr>
          <w:trHeight w:val="268"/>
        </w:trPr>
        <w:tc>
          <w:tcPr>
            <w:tcW w:w="1063" w:type="dxa"/>
            <w:gridSpan w:val="2"/>
            <w:tcBorders>
              <w:bottom w:val="single" w:sz="12" w:space="0" w:color="FF0000"/>
            </w:tcBorders>
            <w:shd w:val="clear" w:color="auto" w:fill="FBE0DD"/>
            <w:vAlign w:val="center"/>
          </w:tcPr>
          <w:p w14:paraId="49E8EB14" w14:textId="76B489BB" w:rsidR="003212FE" w:rsidRPr="008240B5"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w:t>
            </w:r>
          </w:p>
        </w:tc>
        <w:tc>
          <w:tcPr>
            <w:tcW w:w="3544" w:type="dxa"/>
            <w:gridSpan w:val="2"/>
            <w:shd w:val="clear" w:color="auto" w:fill="FBE0DD"/>
            <w:vAlign w:val="center"/>
          </w:tcPr>
          <w:p w14:paraId="078F3EED" w14:textId="77777777" w:rsidR="003212FE" w:rsidRPr="00782245" w:rsidRDefault="003212FE" w:rsidP="003212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income</w:t>
            </w:r>
          </w:p>
        </w:tc>
        <w:tc>
          <w:tcPr>
            <w:tcW w:w="1133" w:type="dxa"/>
            <w:gridSpan w:val="2"/>
            <w:tcBorders>
              <w:bottom w:val="single" w:sz="12" w:space="0" w:color="FF0000"/>
            </w:tcBorders>
            <w:shd w:val="clear" w:color="auto" w:fill="FBE0DD"/>
            <w:vAlign w:val="center"/>
          </w:tcPr>
          <w:p w14:paraId="1D6DC9B7" w14:textId="77777777" w:rsidR="003212FE" w:rsidRPr="004F7C74" w:rsidRDefault="003212FE"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w:t>
            </w:r>
          </w:p>
        </w:tc>
      </w:tr>
      <w:tr w:rsidR="003212FE" w:rsidRPr="004F7C74" w14:paraId="30CCC0F0" w14:textId="77777777" w:rsidTr="006D3029">
        <w:trPr>
          <w:trHeight w:val="268"/>
        </w:trPr>
        <w:tc>
          <w:tcPr>
            <w:tcW w:w="1063" w:type="dxa"/>
            <w:gridSpan w:val="2"/>
            <w:tcBorders>
              <w:top w:val="single" w:sz="12" w:space="0" w:color="FF0000"/>
              <w:bottom w:val="single" w:sz="12" w:space="0" w:color="FF0000"/>
            </w:tcBorders>
            <w:shd w:val="clear" w:color="auto" w:fill="auto"/>
            <w:vAlign w:val="center"/>
          </w:tcPr>
          <w:p w14:paraId="0E2FEE95" w14:textId="44740772" w:rsidR="003212FE" w:rsidRPr="008240B5" w:rsidRDefault="003212FE" w:rsidP="003212FE">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tcBorders>
              <w:bottom w:val="single" w:sz="12" w:space="0" w:color="FF0000"/>
            </w:tcBorders>
            <w:shd w:val="clear" w:color="auto" w:fill="auto"/>
            <w:vAlign w:val="center"/>
          </w:tcPr>
          <w:p w14:paraId="5FE08851" w14:textId="77777777" w:rsidR="003212FE" w:rsidRPr="00782245" w:rsidRDefault="003212FE" w:rsidP="003212FE">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1133" w:type="dxa"/>
            <w:gridSpan w:val="2"/>
            <w:tcBorders>
              <w:top w:val="single" w:sz="12" w:space="0" w:color="FF0000"/>
              <w:bottom w:val="single" w:sz="12" w:space="0" w:color="FF0000"/>
            </w:tcBorders>
            <w:shd w:val="clear" w:color="auto" w:fill="auto"/>
            <w:vAlign w:val="center"/>
          </w:tcPr>
          <w:p w14:paraId="43DA827D" w14:textId="2A6ADD9A" w:rsidR="003212FE" w:rsidRPr="004F7C74" w:rsidRDefault="003212FE" w:rsidP="003212FE">
            <w:pPr>
              <w:spacing w:line="276" w:lineRule="auto"/>
              <w:ind w:right="30"/>
              <w:jc w:val="right"/>
              <w:rPr>
                <w:rFonts w:asciiTheme="majorHAnsi" w:eastAsia="Calibri Light" w:hAnsiTheme="majorHAnsi" w:cs="Calibri Light"/>
                <w:b/>
                <w:sz w:val="16"/>
                <w:szCs w:val="16"/>
              </w:rPr>
            </w:pPr>
            <w:r w:rsidRPr="004F7C74">
              <w:rPr>
                <w:rFonts w:asciiTheme="majorHAnsi" w:eastAsia="Calibri Light" w:hAnsiTheme="majorHAnsi" w:cs="Calibri Light"/>
                <w:b/>
                <w:sz w:val="16"/>
                <w:szCs w:val="16"/>
              </w:rPr>
              <w:t>(1</w:t>
            </w:r>
            <w:r w:rsidR="001F5A84" w:rsidRPr="004F7C74">
              <w:rPr>
                <w:rFonts w:asciiTheme="majorHAnsi" w:eastAsia="Calibri Light" w:hAnsiTheme="majorHAnsi" w:cs="Calibri Light"/>
                <w:b/>
                <w:sz w:val="16"/>
                <w:szCs w:val="16"/>
              </w:rPr>
              <w:t>5,164</w:t>
            </w:r>
            <w:r w:rsidRPr="004F7C74">
              <w:rPr>
                <w:rFonts w:asciiTheme="majorHAnsi" w:eastAsia="Calibri Light" w:hAnsiTheme="majorHAnsi" w:cs="Calibri Light"/>
                <w:b/>
                <w:sz w:val="16"/>
                <w:szCs w:val="16"/>
              </w:rPr>
              <w:t>)</w:t>
            </w:r>
          </w:p>
        </w:tc>
      </w:tr>
      <w:tr w:rsidR="003212FE" w:rsidRPr="004F7C74" w14:paraId="74EB928B" w14:textId="77777777" w:rsidTr="006D3029">
        <w:trPr>
          <w:trHeight w:val="268"/>
        </w:trPr>
        <w:tc>
          <w:tcPr>
            <w:tcW w:w="1063" w:type="dxa"/>
            <w:gridSpan w:val="2"/>
            <w:tcBorders>
              <w:top w:val="single" w:sz="12" w:space="0" w:color="FF0000"/>
              <w:bottom w:val="single" w:sz="12" w:space="0" w:color="FF0000"/>
            </w:tcBorders>
            <w:shd w:val="clear" w:color="auto" w:fill="FBE0DD"/>
            <w:vAlign w:val="center"/>
          </w:tcPr>
          <w:p w14:paraId="3A1294A0" w14:textId="77777777" w:rsidR="003212FE" w:rsidRPr="008240B5" w:rsidRDefault="003212FE" w:rsidP="003212FE">
            <w:pPr>
              <w:spacing w:line="276" w:lineRule="auto"/>
              <w:ind w:right="30"/>
              <w:jc w:val="right"/>
              <w:rPr>
                <w:rFonts w:asciiTheme="majorHAnsi" w:eastAsia="Calibri Light" w:hAnsiTheme="majorHAnsi" w:cs="Calibri Light"/>
                <w:b/>
                <w:sz w:val="16"/>
                <w:szCs w:val="16"/>
              </w:rPr>
            </w:pPr>
          </w:p>
        </w:tc>
        <w:tc>
          <w:tcPr>
            <w:tcW w:w="3544" w:type="dxa"/>
            <w:gridSpan w:val="2"/>
            <w:tcBorders>
              <w:top w:val="single" w:sz="12" w:space="0" w:color="FF0000"/>
              <w:bottom w:val="single" w:sz="12" w:space="0" w:color="FF0000"/>
            </w:tcBorders>
            <w:shd w:val="clear" w:color="auto" w:fill="FBE0DD"/>
            <w:vAlign w:val="center"/>
          </w:tcPr>
          <w:p w14:paraId="75DC8501" w14:textId="77777777" w:rsidR="003212FE" w:rsidRPr="00450C7C" w:rsidRDefault="003212FE" w:rsidP="003212FE">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Deficit/(Surplus) in year</w:t>
            </w:r>
          </w:p>
        </w:tc>
        <w:tc>
          <w:tcPr>
            <w:tcW w:w="1133" w:type="dxa"/>
            <w:gridSpan w:val="2"/>
            <w:tcBorders>
              <w:top w:val="single" w:sz="12" w:space="0" w:color="FF0000"/>
              <w:bottom w:val="single" w:sz="12" w:space="0" w:color="FF0000"/>
            </w:tcBorders>
            <w:shd w:val="clear" w:color="auto" w:fill="FBE0DD"/>
            <w:vAlign w:val="center"/>
          </w:tcPr>
          <w:p w14:paraId="27E77120" w14:textId="77777777" w:rsidR="003212FE" w:rsidRPr="004F7C74" w:rsidRDefault="003212FE" w:rsidP="003212FE">
            <w:pPr>
              <w:spacing w:line="276" w:lineRule="auto"/>
              <w:ind w:right="30"/>
              <w:jc w:val="right"/>
              <w:rPr>
                <w:rFonts w:asciiTheme="majorHAnsi" w:eastAsia="Calibri Light" w:hAnsiTheme="majorHAnsi" w:cs="Calibri Light"/>
                <w:b/>
                <w:sz w:val="16"/>
                <w:szCs w:val="16"/>
              </w:rPr>
            </w:pPr>
          </w:p>
        </w:tc>
      </w:tr>
      <w:tr w:rsidR="003212FE" w:rsidRPr="004F7C74" w14:paraId="14487FA9" w14:textId="77777777" w:rsidTr="006D3029">
        <w:trPr>
          <w:trHeight w:val="268"/>
        </w:trPr>
        <w:tc>
          <w:tcPr>
            <w:tcW w:w="1063" w:type="dxa"/>
            <w:gridSpan w:val="2"/>
            <w:tcBorders>
              <w:top w:val="single" w:sz="12" w:space="0" w:color="FF0000"/>
            </w:tcBorders>
            <w:shd w:val="clear" w:color="auto" w:fill="auto"/>
            <w:vAlign w:val="center"/>
          </w:tcPr>
          <w:p w14:paraId="0C61C800"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3544" w:type="dxa"/>
            <w:gridSpan w:val="2"/>
            <w:tcBorders>
              <w:top w:val="single" w:sz="12" w:space="0" w:color="FF0000"/>
            </w:tcBorders>
            <w:shd w:val="clear" w:color="auto" w:fill="auto"/>
            <w:vAlign w:val="center"/>
          </w:tcPr>
          <w:p w14:paraId="1E4251E3" w14:textId="77777777" w:rsidR="003212FE" w:rsidRPr="00450C7C" w:rsidRDefault="003212FE" w:rsidP="003212FE">
            <w:pPr>
              <w:spacing w:line="276" w:lineRule="auto"/>
              <w:ind w:left="110"/>
              <w:rPr>
                <w:rFonts w:asciiTheme="majorHAnsi" w:eastAsia="Calibri Light" w:hAnsiTheme="majorHAnsi" w:cs="Calibri Light"/>
                <w:sz w:val="16"/>
                <w:szCs w:val="16"/>
                <w:u w:val="single"/>
              </w:rPr>
            </w:pPr>
            <w:r w:rsidRPr="00450C7C">
              <w:rPr>
                <w:rFonts w:asciiTheme="majorHAnsi" w:eastAsia="Calibri Light" w:hAnsiTheme="majorHAnsi" w:cs="Calibri Light"/>
                <w:sz w:val="16"/>
                <w:szCs w:val="16"/>
                <w:u w:val="single"/>
              </w:rPr>
              <w:t>Contributions</w:t>
            </w:r>
          </w:p>
        </w:tc>
        <w:tc>
          <w:tcPr>
            <w:tcW w:w="1133" w:type="dxa"/>
            <w:gridSpan w:val="2"/>
            <w:tcBorders>
              <w:top w:val="single" w:sz="12" w:space="0" w:color="FF0000"/>
            </w:tcBorders>
            <w:shd w:val="clear" w:color="auto" w:fill="auto"/>
            <w:vAlign w:val="center"/>
          </w:tcPr>
          <w:p w14:paraId="714C398B" w14:textId="77777777" w:rsidR="003212FE" w:rsidRPr="004F7C74" w:rsidRDefault="003212FE" w:rsidP="003212FE">
            <w:pPr>
              <w:spacing w:line="276" w:lineRule="auto"/>
              <w:ind w:right="30"/>
              <w:jc w:val="right"/>
              <w:rPr>
                <w:rFonts w:asciiTheme="majorHAnsi" w:eastAsia="Calibri Light" w:hAnsiTheme="majorHAnsi" w:cs="Calibri Light"/>
                <w:sz w:val="16"/>
                <w:szCs w:val="16"/>
              </w:rPr>
            </w:pPr>
          </w:p>
        </w:tc>
      </w:tr>
      <w:tr w:rsidR="003212FE" w:rsidRPr="004F7C74" w14:paraId="41EF5398" w14:textId="77777777" w:rsidTr="006D3029">
        <w:trPr>
          <w:trHeight w:val="268"/>
        </w:trPr>
        <w:tc>
          <w:tcPr>
            <w:tcW w:w="1063" w:type="dxa"/>
            <w:gridSpan w:val="2"/>
            <w:shd w:val="clear" w:color="auto" w:fill="FBE0DD"/>
            <w:vAlign w:val="center"/>
          </w:tcPr>
          <w:p w14:paraId="3C563B1B" w14:textId="04E361C0" w:rsidR="003212FE" w:rsidRPr="008240B5"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(5,128)</w:t>
            </w:r>
          </w:p>
        </w:tc>
        <w:tc>
          <w:tcPr>
            <w:tcW w:w="3544" w:type="dxa"/>
            <w:gridSpan w:val="2"/>
            <w:shd w:val="clear" w:color="auto" w:fill="FBE0DD"/>
            <w:vAlign w:val="center"/>
          </w:tcPr>
          <w:p w14:paraId="532643F0"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1133" w:type="dxa"/>
            <w:gridSpan w:val="2"/>
            <w:shd w:val="clear" w:color="auto" w:fill="FBE0DD"/>
            <w:vAlign w:val="center"/>
          </w:tcPr>
          <w:p w14:paraId="7E0932D0" w14:textId="16F3AD7E" w:rsidR="003212FE" w:rsidRPr="004F7C74" w:rsidRDefault="003212FE"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w:t>
            </w:r>
            <w:r w:rsidR="001F5A84" w:rsidRPr="004F7C74">
              <w:rPr>
                <w:rFonts w:asciiTheme="majorHAnsi" w:eastAsia="Calibri Light" w:hAnsiTheme="majorHAnsi" w:cs="Calibri Light"/>
                <w:sz w:val="16"/>
                <w:szCs w:val="16"/>
              </w:rPr>
              <w:t>6,525</w:t>
            </w:r>
            <w:r w:rsidRPr="004F7C74">
              <w:rPr>
                <w:rFonts w:asciiTheme="majorHAnsi" w:eastAsia="Calibri Light" w:hAnsiTheme="majorHAnsi" w:cs="Calibri Light"/>
                <w:sz w:val="16"/>
                <w:szCs w:val="16"/>
              </w:rPr>
              <w:t>)</w:t>
            </w:r>
          </w:p>
        </w:tc>
      </w:tr>
      <w:tr w:rsidR="003212FE" w:rsidRPr="004F7C74" w14:paraId="011B6A6C" w14:textId="77777777" w:rsidTr="006D3029">
        <w:trPr>
          <w:trHeight w:val="268"/>
        </w:trPr>
        <w:tc>
          <w:tcPr>
            <w:tcW w:w="1063" w:type="dxa"/>
            <w:gridSpan w:val="2"/>
            <w:tcBorders>
              <w:bottom w:val="single" w:sz="12" w:space="0" w:color="FF0000"/>
            </w:tcBorders>
            <w:shd w:val="clear" w:color="auto" w:fill="auto"/>
            <w:vAlign w:val="center"/>
          </w:tcPr>
          <w:p w14:paraId="1566B5C7" w14:textId="34F8C3FA" w:rsidR="003212FE" w:rsidRPr="008240B5" w:rsidRDefault="003212FE" w:rsidP="003212FE">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(6,824)</w:t>
            </w:r>
          </w:p>
        </w:tc>
        <w:tc>
          <w:tcPr>
            <w:tcW w:w="3544" w:type="dxa"/>
            <w:gridSpan w:val="2"/>
            <w:tcBorders>
              <w:bottom w:val="single" w:sz="12" w:space="0" w:color="FF0000"/>
            </w:tcBorders>
            <w:shd w:val="clear" w:color="auto" w:fill="auto"/>
            <w:vAlign w:val="center"/>
          </w:tcPr>
          <w:p w14:paraId="205858AE" w14:textId="77777777" w:rsidR="003212FE" w:rsidRPr="00782245" w:rsidRDefault="003212FE" w:rsidP="003212FE">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1133" w:type="dxa"/>
            <w:gridSpan w:val="2"/>
            <w:tcBorders>
              <w:bottom w:val="single" w:sz="12" w:space="0" w:color="FF0000"/>
            </w:tcBorders>
            <w:shd w:val="clear" w:color="auto" w:fill="auto"/>
            <w:vAlign w:val="center"/>
          </w:tcPr>
          <w:p w14:paraId="784EC654" w14:textId="5F3AE578" w:rsidR="003212FE" w:rsidRPr="004F7C74" w:rsidRDefault="003212FE" w:rsidP="003212FE">
            <w:pPr>
              <w:spacing w:line="276" w:lineRule="auto"/>
              <w:ind w:right="30"/>
              <w:jc w:val="right"/>
              <w:rPr>
                <w:rFonts w:asciiTheme="majorHAnsi" w:eastAsia="Calibri Light" w:hAnsiTheme="majorHAnsi" w:cs="Calibri Light"/>
                <w:sz w:val="16"/>
                <w:szCs w:val="16"/>
              </w:rPr>
            </w:pPr>
            <w:r w:rsidRPr="004F7C74">
              <w:rPr>
                <w:rFonts w:asciiTheme="majorHAnsi" w:eastAsia="Calibri Light" w:hAnsiTheme="majorHAnsi" w:cs="Calibri Light"/>
                <w:sz w:val="16"/>
                <w:szCs w:val="16"/>
              </w:rPr>
              <w:t>(</w:t>
            </w:r>
            <w:r w:rsidR="001F5A84" w:rsidRPr="004F7C74">
              <w:rPr>
                <w:rFonts w:asciiTheme="majorHAnsi" w:eastAsia="Calibri Light" w:hAnsiTheme="majorHAnsi" w:cs="Calibri Light"/>
                <w:sz w:val="16"/>
                <w:szCs w:val="16"/>
              </w:rPr>
              <w:t>8</w:t>
            </w:r>
            <w:r w:rsidRPr="004F7C74">
              <w:rPr>
                <w:rFonts w:asciiTheme="majorHAnsi" w:eastAsia="Calibri Light" w:hAnsiTheme="majorHAnsi" w:cs="Calibri Light"/>
                <w:sz w:val="16"/>
                <w:szCs w:val="16"/>
              </w:rPr>
              <w:t>,</w:t>
            </w:r>
            <w:r w:rsidR="001F5A84" w:rsidRPr="004F7C74">
              <w:rPr>
                <w:rFonts w:asciiTheme="majorHAnsi" w:eastAsia="Calibri Light" w:hAnsiTheme="majorHAnsi" w:cs="Calibri Light"/>
                <w:sz w:val="16"/>
                <w:szCs w:val="16"/>
              </w:rPr>
              <w:t>63</w:t>
            </w:r>
            <w:r w:rsidR="00A9585D" w:rsidRPr="004F7C74">
              <w:rPr>
                <w:rFonts w:asciiTheme="majorHAnsi" w:eastAsia="Calibri Light" w:hAnsiTheme="majorHAnsi" w:cs="Calibri Light"/>
                <w:sz w:val="16"/>
                <w:szCs w:val="16"/>
              </w:rPr>
              <w:t>9</w:t>
            </w:r>
            <w:r w:rsidRPr="004F7C74">
              <w:rPr>
                <w:rFonts w:asciiTheme="majorHAnsi" w:eastAsia="Calibri Light" w:hAnsiTheme="majorHAnsi" w:cs="Calibri Light"/>
                <w:sz w:val="16"/>
                <w:szCs w:val="16"/>
              </w:rPr>
              <w:t>)</w:t>
            </w:r>
          </w:p>
        </w:tc>
      </w:tr>
      <w:tr w:rsidR="003212FE" w:rsidRPr="004F7C74" w14:paraId="3863A2A9" w14:textId="77777777" w:rsidTr="006D3029">
        <w:trPr>
          <w:trHeight w:val="268"/>
        </w:trPr>
        <w:tc>
          <w:tcPr>
            <w:tcW w:w="1063" w:type="dxa"/>
            <w:gridSpan w:val="2"/>
            <w:tcBorders>
              <w:top w:val="single" w:sz="12" w:space="0" w:color="FF0000"/>
              <w:bottom w:val="single" w:sz="12" w:space="0" w:color="FF0000"/>
            </w:tcBorders>
            <w:shd w:val="clear" w:color="auto" w:fill="FBE0DD"/>
            <w:vAlign w:val="center"/>
          </w:tcPr>
          <w:p w14:paraId="13CE65E9" w14:textId="2EB545AA" w:rsidR="003212FE" w:rsidRPr="008240B5" w:rsidRDefault="003212FE" w:rsidP="003212FE">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tcBorders>
              <w:top w:val="single" w:sz="12" w:space="0" w:color="FF0000"/>
              <w:bottom w:val="single" w:sz="12" w:space="0" w:color="FF0000"/>
            </w:tcBorders>
            <w:shd w:val="clear" w:color="auto" w:fill="FBE0DD"/>
            <w:vAlign w:val="center"/>
          </w:tcPr>
          <w:p w14:paraId="702869B8" w14:textId="77777777" w:rsidR="003212FE" w:rsidRPr="00450C7C" w:rsidRDefault="003212FE" w:rsidP="003212FE">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Total</w:t>
            </w:r>
          </w:p>
        </w:tc>
        <w:tc>
          <w:tcPr>
            <w:tcW w:w="1133" w:type="dxa"/>
            <w:gridSpan w:val="2"/>
            <w:tcBorders>
              <w:top w:val="single" w:sz="12" w:space="0" w:color="FF0000"/>
              <w:bottom w:val="single" w:sz="12" w:space="0" w:color="FF0000"/>
            </w:tcBorders>
            <w:shd w:val="clear" w:color="auto" w:fill="FBE0DD"/>
            <w:vAlign w:val="center"/>
          </w:tcPr>
          <w:p w14:paraId="596CA786" w14:textId="3EEA6203" w:rsidR="003212FE" w:rsidRPr="004F7C74" w:rsidRDefault="003212FE" w:rsidP="003212FE">
            <w:pPr>
              <w:spacing w:line="276" w:lineRule="auto"/>
              <w:ind w:right="30"/>
              <w:jc w:val="right"/>
              <w:rPr>
                <w:rFonts w:asciiTheme="majorHAnsi" w:eastAsia="Calibri Light" w:hAnsiTheme="majorHAnsi" w:cs="Calibri Light"/>
                <w:b/>
                <w:sz w:val="16"/>
                <w:szCs w:val="16"/>
              </w:rPr>
            </w:pPr>
            <w:r w:rsidRPr="004F7C74">
              <w:rPr>
                <w:rFonts w:asciiTheme="majorHAnsi" w:eastAsia="Calibri Light" w:hAnsiTheme="majorHAnsi" w:cs="Calibri Light"/>
                <w:b/>
                <w:sz w:val="16"/>
                <w:szCs w:val="16"/>
              </w:rPr>
              <w:t>(</w:t>
            </w:r>
            <w:r w:rsidR="00A47AFC" w:rsidRPr="004F7C74">
              <w:rPr>
                <w:rFonts w:asciiTheme="majorHAnsi" w:eastAsia="Calibri Light" w:hAnsiTheme="majorHAnsi" w:cs="Calibri Light"/>
                <w:b/>
                <w:sz w:val="16"/>
                <w:szCs w:val="16"/>
              </w:rPr>
              <w:t>15,164</w:t>
            </w:r>
            <w:r w:rsidRPr="004F7C74">
              <w:rPr>
                <w:rFonts w:asciiTheme="majorHAnsi" w:eastAsia="Calibri Light" w:hAnsiTheme="majorHAnsi" w:cs="Calibri Light"/>
                <w:b/>
                <w:sz w:val="16"/>
                <w:szCs w:val="16"/>
              </w:rPr>
              <w:t>)</w:t>
            </w:r>
          </w:p>
        </w:tc>
      </w:tr>
      <w:tr w:rsidR="00C2511C" w:rsidRPr="004F7C74" w14:paraId="502FCA4C" w14:textId="77777777" w:rsidTr="006D3029">
        <w:trPr>
          <w:trHeight w:val="268"/>
        </w:trPr>
        <w:tc>
          <w:tcPr>
            <w:tcW w:w="1063" w:type="dxa"/>
            <w:gridSpan w:val="2"/>
            <w:tcBorders>
              <w:top w:val="single" w:sz="12" w:space="0" w:color="FF0000"/>
            </w:tcBorders>
            <w:shd w:val="clear" w:color="auto" w:fill="auto"/>
            <w:vAlign w:val="center"/>
          </w:tcPr>
          <w:p w14:paraId="61640535" w14:textId="77777777" w:rsidR="00C2511C" w:rsidRPr="006D3029" w:rsidRDefault="00C2511C" w:rsidP="00C2511C">
            <w:pPr>
              <w:spacing w:line="276" w:lineRule="auto"/>
              <w:ind w:right="30"/>
              <w:jc w:val="right"/>
              <w:rPr>
                <w:rFonts w:asciiTheme="majorHAnsi" w:eastAsia="Calibri Light" w:hAnsiTheme="majorHAnsi" w:cs="Calibri Light"/>
                <w:b/>
                <w:sz w:val="16"/>
                <w:szCs w:val="16"/>
                <w:highlight w:val="yellow"/>
              </w:rPr>
            </w:pPr>
          </w:p>
        </w:tc>
        <w:tc>
          <w:tcPr>
            <w:tcW w:w="3544" w:type="dxa"/>
            <w:gridSpan w:val="2"/>
            <w:tcBorders>
              <w:top w:val="single" w:sz="12" w:space="0" w:color="FF0000"/>
            </w:tcBorders>
            <w:shd w:val="clear" w:color="auto" w:fill="auto"/>
            <w:vAlign w:val="center"/>
          </w:tcPr>
          <w:p w14:paraId="5528BDF6" w14:textId="77777777" w:rsidR="00C2511C" w:rsidRPr="00450C7C" w:rsidRDefault="00C2511C" w:rsidP="00C2511C">
            <w:pPr>
              <w:spacing w:line="276" w:lineRule="auto"/>
              <w:ind w:left="110"/>
              <w:rPr>
                <w:rFonts w:asciiTheme="majorHAnsi" w:eastAsia="Calibri Light" w:hAnsiTheme="majorHAnsi" w:cs="Calibri Light"/>
                <w:b/>
                <w:sz w:val="16"/>
                <w:szCs w:val="16"/>
              </w:rPr>
            </w:pPr>
          </w:p>
        </w:tc>
        <w:tc>
          <w:tcPr>
            <w:tcW w:w="1133" w:type="dxa"/>
            <w:gridSpan w:val="2"/>
            <w:tcBorders>
              <w:top w:val="single" w:sz="12" w:space="0" w:color="FF0000"/>
            </w:tcBorders>
            <w:shd w:val="clear" w:color="auto" w:fill="auto"/>
            <w:vAlign w:val="center"/>
          </w:tcPr>
          <w:p w14:paraId="170C5BF0" w14:textId="77777777" w:rsidR="00C2511C" w:rsidRPr="004F7C74" w:rsidRDefault="00C2511C" w:rsidP="00C2511C">
            <w:pPr>
              <w:spacing w:line="276" w:lineRule="auto"/>
              <w:ind w:right="30"/>
              <w:jc w:val="right"/>
              <w:rPr>
                <w:rFonts w:asciiTheme="majorHAnsi" w:eastAsia="Calibri Light" w:hAnsiTheme="majorHAnsi" w:cs="Calibri Light"/>
                <w:b/>
                <w:sz w:val="16"/>
                <w:szCs w:val="16"/>
              </w:rPr>
            </w:pPr>
          </w:p>
        </w:tc>
      </w:tr>
      <w:tr w:rsidR="00C2511C" w:rsidRPr="004F7C74" w14:paraId="04B90C69" w14:textId="77777777" w:rsidTr="006D3029">
        <w:trPr>
          <w:trHeight w:val="268"/>
        </w:trPr>
        <w:tc>
          <w:tcPr>
            <w:tcW w:w="1063" w:type="dxa"/>
            <w:gridSpan w:val="2"/>
            <w:shd w:val="clear" w:color="auto" w:fill="FBE0DD"/>
            <w:vAlign w:val="center"/>
          </w:tcPr>
          <w:p w14:paraId="5470A3B8" w14:textId="5140E5F2" w:rsidR="00C2511C" w:rsidRPr="008240B5" w:rsidRDefault="00C2511C" w:rsidP="00C2511C">
            <w:pPr>
              <w:spacing w:line="276" w:lineRule="auto"/>
              <w:ind w:right="30"/>
              <w:jc w:val="right"/>
              <w:rPr>
                <w:rFonts w:asciiTheme="majorHAnsi" w:eastAsia="Calibri Light" w:hAnsiTheme="majorHAnsi" w:cs="Calibri Light"/>
                <w:b/>
                <w:sz w:val="16"/>
                <w:szCs w:val="16"/>
              </w:rPr>
            </w:pPr>
            <w:r w:rsidRPr="008240B5">
              <w:rPr>
                <w:rFonts w:asciiTheme="majorHAnsi" w:eastAsia="Calibri Light" w:hAnsiTheme="majorHAnsi" w:cs="Calibri Light"/>
                <w:b/>
                <w:sz w:val="16"/>
                <w:szCs w:val="16"/>
              </w:rPr>
              <w:t>4</w:t>
            </w:r>
            <w:r w:rsidR="00085C16">
              <w:rPr>
                <w:rFonts w:asciiTheme="majorHAnsi" w:eastAsia="Calibri Light" w:hAnsiTheme="majorHAnsi" w:cs="Calibri Light"/>
                <w:b/>
                <w:sz w:val="16"/>
                <w:szCs w:val="16"/>
              </w:rPr>
              <w:t>2</w:t>
            </w:r>
            <w:r w:rsidRPr="008240B5">
              <w:rPr>
                <w:rFonts w:asciiTheme="majorHAnsi" w:eastAsia="Calibri Light" w:hAnsiTheme="majorHAnsi" w:cs="Calibri Light"/>
                <w:b/>
                <w:sz w:val="16"/>
                <w:szCs w:val="16"/>
              </w:rPr>
              <w:t>.</w:t>
            </w:r>
            <w:r w:rsidR="00085C16">
              <w:rPr>
                <w:rFonts w:asciiTheme="majorHAnsi" w:eastAsia="Calibri Light" w:hAnsiTheme="majorHAnsi" w:cs="Calibri Light"/>
                <w:b/>
                <w:sz w:val="16"/>
                <w:szCs w:val="16"/>
              </w:rPr>
              <w:t>90</w:t>
            </w:r>
            <w:r w:rsidRPr="008240B5">
              <w:rPr>
                <w:rFonts w:asciiTheme="majorHAnsi" w:eastAsia="Calibri Light" w:hAnsiTheme="majorHAnsi" w:cs="Calibri Light"/>
                <w:b/>
                <w:sz w:val="16"/>
                <w:szCs w:val="16"/>
              </w:rPr>
              <w:t>%</w:t>
            </w:r>
          </w:p>
        </w:tc>
        <w:tc>
          <w:tcPr>
            <w:tcW w:w="3544" w:type="dxa"/>
            <w:gridSpan w:val="2"/>
            <w:shd w:val="clear" w:color="auto" w:fill="FBE0DD"/>
            <w:vAlign w:val="center"/>
          </w:tcPr>
          <w:p w14:paraId="0045A915" w14:textId="77777777" w:rsidR="00C2511C" w:rsidRPr="00782245" w:rsidRDefault="00C2511C" w:rsidP="00C2511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Humberside Police % share of costs</w:t>
            </w:r>
          </w:p>
        </w:tc>
        <w:tc>
          <w:tcPr>
            <w:tcW w:w="1133" w:type="dxa"/>
            <w:gridSpan w:val="2"/>
            <w:shd w:val="clear" w:color="auto" w:fill="FBE0DD"/>
            <w:vAlign w:val="center"/>
          </w:tcPr>
          <w:p w14:paraId="0B7438F0" w14:textId="11E5B4D1" w:rsidR="00C2511C" w:rsidRPr="004F7C74" w:rsidRDefault="00C2511C" w:rsidP="00FC6CF7">
            <w:pPr>
              <w:spacing w:line="276" w:lineRule="auto"/>
              <w:ind w:right="30"/>
              <w:jc w:val="right"/>
              <w:rPr>
                <w:rFonts w:asciiTheme="majorHAnsi" w:eastAsia="Calibri Light" w:hAnsiTheme="majorHAnsi" w:cs="Calibri Light"/>
                <w:b/>
                <w:sz w:val="16"/>
                <w:szCs w:val="16"/>
              </w:rPr>
            </w:pPr>
            <w:r w:rsidRPr="004F7C74">
              <w:rPr>
                <w:rFonts w:asciiTheme="majorHAnsi" w:eastAsia="Calibri Light" w:hAnsiTheme="majorHAnsi" w:cs="Calibri Light"/>
                <w:b/>
                <w:sz w:val="16"/>
                <w:szCs w:val="16"/>
              </w:rPr>
              <w:t>4</w:t>
            </w:r>
            <w:r w:rsidR="00A47AFC" w:rsidRPr="004F7C74">
              <w:rPr>
                <w:rFonts w:asciiTheme="majorHAnsi" w:eastAsia="Calibri Light" w:hAnsiTheme="majorHAnsi" w:cs="Calibri Light"/>
                <w:b/>
                <w:sz w:val="16"/>
                <w:szCs w:val="16"/>
              </w:rPr>
              <w:t>3</w:t>
            </w:r>
            <w:r w:rsidRPr="004F7C74">
              <w:rPr>
                <w:rFonts w:asciiTheme="majorHAnsi" w:eastAsia="Calibri Light" w:hAnsiTheme="majorHAnsi" w:cs="Calibri Light"/>
                <w:b/>
                <w:sz w:val="16"/>
                <w:szCs w:val="16"/>
              </w:rPr>
              <w:t>.</w:t>
            </w:r>
            <w:r w:rsidR="00A47AFC" w:rsidRPr="004F7C74">
              <w:rPr>
                <w:rFonts w:asciiTheme="majorHAnsi" w:eastAsia="Calibri Light" w:hAnsiTheme="majorHAnsi" w:cs="Calibri Light"/>
                <w:b/>
                <w:sz w:val="16"/>
                <w:szCs w:val="16"/>
              </w:rPr>
              <w:t>03</w:t>
            </w:r>
            <w:r w:rsidRPr="004F7C74">
              <w:rPr>
                <w:rFonts w:asciiTheme="majorHAnsi" w:eastAsia="Calibri Light" w:hAnsiTheme="majorHAnsi" w:cs="Calibri Light"/>
                <w:b/>
                <w:sz w:val="16"/>
                <w:szCs w:val="16"/>
              </w:rPr>
              <w:t>%</w:t>
            </w:r>
          </w:p>
        </w:tc>
      </w:tr>
      <w:tr w:rsidR="00C2511C" w:rsidRPr="004F7C74" w14:paraId="0C32386D" w14:textId="77777777" w:rsidTr="006D3029">
        <w:trPr>
          <w:trHeight w:val="268"/>
        </w:trPr>
        <w:tc>
          <w:tcPr>
            <w:tcW w:w="1063" w:type="dxa"/>
            <w:gridSpan w:val="2"/>
            <w:vAlign w:val="center"/>
          </w:tcPr>
          <w:p w14:paraId="4A1DC2FE" w14:textId="69D619A3" w:rsidR="00C2511C" w:rsidRPr="008240B5" w:rsidRDefault="00C2511C" w:rsidP="00C2511C">
            <w:pPr>
              <w:spacing w:line="276" w:lineRule="auto"/>
              <w:ind w:right="30"/>
              <w:jc w:val="right"/>
              <w:rPr>
                <w:rFonts w:asciiTheme="majorHAnsi" w:eastAsia="Calibri Light" w:hAnsiTheme="majorHAnsi" w:cs="Calibri Light"/>
                <w:b/>
                <w:sz w:val="16"/>
                <w:szCs w:val="16"/>
              </w:rPr>
            </w:pPr>
            <w:r w:rsidRPr="008240B5">
              <w:rPr>
                <w:rFonts w:asciiTheme="majorHAnsi" w:eastAsia="Calibri Light" w:hAnsiTheme="majorHAnsi" w:cs="Calibri Light"/>
                <w:b/>
                <w:sz w:val="16"/>
                <w:szCs w:val="16"/>
              </w:rPr>
              <w:t>5</w:t>
            </w:r>
            <w:r w:rsidR="00085C16">
              <w:rPr>
                <w:rFonts w:asciiTheme="majorHAnsi" w:eastAsia="Calibri Light" w:hAnsiTheme="majorHAnsi" w:cs="Calibri Light"/>
                <w:b/>
                <w:sz w:val="16"/>
                <w:szCs w:val="16"/>
              </w:rPr>
              <w:t>7</w:t>
            </w:r>
            <w:r w:rsidRPr="008240B5">
              <w:rPr>
                <w:rFonts w:asciiTheme="majorHAnsi" w:eastAsia="Calibri Light" w:hAnsiTheme="majorHAnsi" w:cs="Calibri Light"/>
                <w:b/>
                <w:sz w:val="16"/>
                <w:szCs w:val="16"/>
              </w:rPr>
              <w:t>.</w:t>
            </w:r>
            <w:r w:rsidR="00085C16">
              <w:rPr>
                <w:rFonts w:asciiTheme="majorHAnsi" w:eastAsia="Calibri Light" w:hAnsiTheme="majorHAnsi" w:cs="Calibri Light"/>
                <w:b/>
                <w:sz w:val="16"/>
                <w:szCs w:val="16"/>
              </w:rPr>
              <w:t>10</w:t>
            </w:r>
            <w:r w:rsidRPr="008240B5">
              <w:rPr>
                <w:rFonts w:asciiTheme="majorHAnsi" w:eastAsia="Calibri Light" w:hAnsiTheme="majorHAnsi" w:cs="Calibri Light"/>
                <w:b/>
                <w:sz w:val="16"/>
                <w:szCs w:val="16"/>
              </w:rPr>
              <w:t>%</w:t>
            </w:r>
          </w:p>
        </w:tc>
        <w:tc>
          <w:tcPr>
            <w:tcW w:w="3544" w:type="dxa"/>
            <w:gridSpan w:val="2"/>
            <w:shd w:val="clear" w:color="auto" w:fill="auto"/>
            <w:vAlign w:val="center"/>
          </w:tcPr>
          <w:p w14:paraId="72CE7752" w14:textId="77777777" w:rsidR="00C2511C" w:rsidRPr="00782245" w:rsidRDefault="00C2511C" w:rsidP="00C2511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South Yorkshire Police % share of costs</w:t>
            </w:r>
          </w:p>
        </w:tc>
        <w:tc>
          <w:tcPr>
            <w:tcW w:w="1133" w:type="dxa"/>
            <w:gridSpan w:val="2"/>
            <w:vAlign w:val="center"/>
          </w:tcPr>
          <w:p w14:paraId="75C4710F" w14:textId="212CAB4C" w:rsidR="00C2511C" w:rsidRPr="004F7C74" w:rsidRDefault="00C2511C" w:rsidP="00AC34ED">
            <w:pPr>
              <w:spacing w:line="276" w:lineRule="auto"/>
              <w:ind w:right="30"/>
              <w:jc w:val="right"/>
              <w:rPr>
                <w:rFonts w:asciiTheme="majorHAnsi" w:eastAsia="Calibri Light" w:hAnsiTheme="majorHAnsi" w:cs="Calibri Light"/>
                <w:b/>
                <w:sz w:val="16"/>
                <w:szCs w:val="16"/>
              </w:rPr>
            </w:pPr>
            <w:r w:rsidRPr="004F7C74">
              <w:rPr>
                <w:rFonts w:asciiTheme="majorHAnsi" w:eastAsia="Calibri Light" w:hAnsiTheme="majorHAnsi" w:cs="Calibri Light"/>
                <w:b/>
                <w:sz w:val="16"/>
                <w:szCs w:val="16"/>
              </w:rPr>
              <w:t>5</w:t>
            </w:r>
            <w:r w:rsidR="00A47AFC" w:rsidRPr="004F7C74">
              <w:rPr>
                <w:rFonts w:asciiTheme="majorHAnsi" w:eastAsia="Calibri Light" w:hAnsiTheme="majorHAnsi" w:cs="Calibri Light"/>
                <w:b/>
                <w:sz w:val="16"/>
                <w:szCs w:val="16"/>
              </w:rPr>
              <w:t>6</w:t>
            </w:r>
            <w:r w:rsidRPr="004F7C74">
              <w:rPr>
                <w:rFonts w:asciiTheme="majorHAnsi" w:eastAsia="Calibri Light" w:hAnsiTheme="majorHAnsi" w:cs="Calibri Light"/>
                <w:b/>
                <w:sz w:val="16"/>
                <w:szCs w:val="16"/>
              </w:rPr>
              <w:t>.</w:t>
            </w:r>
            <w:r w:rsidR="00AC34ED" w:rsidRPr="004F7C74">
              <w:rPr>
                <w:rFonts w:asciiTheme="majorHAnsi" w:eastAsia="Calibri Light" w:hAnsiTheme="majorHAnsi" w:cs="Calibri Light"/>
                <w:b/>
                <w:sz w:val="16"/>
                <w:szCs w:val="16"/>
              </w:rPr>
              <w:t>9</w:t>
            </w:r>
            <w:r w:rsidR="00A47AFC" w:rsidRPr="004F7C74">
              <w:rPr>
                <w:rFonts w:asciiTheme="majorHAnsi" w:eastAsia="Calibri Light" w:hAnsiTheme="majorHAnsi" w:cs="Calibri Light"/>
                <w:b/>
                <w:sz w:val="16"/>
                <w:szCs w:val="16"/>
              </w:rPr>
              <w:t>7</w:t>
            </w:r>
            <w:r w:rsidRPr="004F7C74">
              <w:rPr>
                <w:rFonts w:asciiTheme="majorHAnsi" w:eastAsia="Calibri Light" w:hAnsiTheme="majorHAnsi" w:cs="Calibri Light"/>
                <w:b/>
                <w:sz w:val="16"/>
                <w:szCs w:val="16"/>
              </w:rPr>
              <w:t>%</w:t>
            </w:r>
          </w:p>
        </w:tc>
      </w:tr>
    </w:tbl>
    <w:p w14:paraId="7DAB5754" w14:textId="77777777" w:rsidR="00CF402E" w:rsidRDefault="00CF402E" w:rsidP="000F524F">
      <w:pPr>
        <w:ind w:left="-426"/>
        <w:rPr>
          <w:rFonts w:ascii="Calibri Light" w:eastAsia="Calibri Light" w:hAnsi="Calibri Light" w:cs="Calibri Light"/>
          <w:sz w:val="19"/>
          <w:szCs w:val="19"/>
        </w:rPr>
      </w:pPr>
      <w:r>
        <w:rPr>
          <w:rFonts w:ascii="Calibri Light" w:eastAsia="Calibri Light" w:hAnsi="Calibri Light" w:cs="Calibri Light"/>
          <w:sz w:val="19"/>
          <w:szCs w:val="19"/>
        </w:rPr>
        <w:br w:type="page"/>
      </w:r>
    </w:p>
    <w:p w14:paraId="31423863" w14:textId="77777777" w:rsidR="00B632F1" w:rsidRDefault="00455E2C" w:rsidP="005637ED">
      <w:pPr>
        <w:spacing w:line="248" w:lineRule="auto"/>
        <w:rPr>
          <w:rFonts w:ascii="Calibri Light" w:eastAsia="Calibri Light" w:hAnsi="Calibri Light" w:cs="Calibri Light"/>
          <w:sz w:val="19"/>
          <w:szCs w:val="19"/>
        </w:rPr>
      </w:pPr>
      <w:r>
        <w:rPr>
          <w:rFonts w:ascii="Calibri Light" w:eastAsia="Calibri Light" w:hAnsi="Calibri Light" w:cs="Calibri Light"/>
          <w:noProof/>
          <w:sz w:val="19"/>
          <w:szCs w:val="19"/>
        </w:rPr>
        <w:lastRenderedPageBreak/>
        <w:drawing>
          <wp:anchor distT="0" distB="0" distL="114300" distR="114300" simplePos="0" relativeHeight="251677184" behindDoc="1" locked="0" layoutInCell="1" allowOverlap="1" wp14:anchorId="3BE84952" wp14:editId="59519F69">
            <wp:simplePos x="0" y="0"/>
            <wp:positionH relativeFrom="page">
              <wp:align>left</wp:align>
            </wp:positionH>
            <wp:positionV relativeFrom="paragraph">
              <wp:posOffset>-1905</wp:posOffset>
            </wp:positionV>
            <wp:extent cx="10744200" cy="759587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3.jpg"/>
                    <pic:cNvPicPr/>
                  </pic:nvPicPr>
                  <pic:blipFill>
                    <a:blip r:embed="rId60">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F18E4" w:rsidRPr="00D60B0D">
        <w:rPr>
          <w:noProof/>
          <w:sz w:val="20"/>
          <w:szCs w:val="20"/>
        </w:rPr>
        <mc:AlternateContent>
          <mc:Choice Requires="wps">
            <w:drawing>
              <wp:anchor distT="45720" distB="45720" distL="114300" distR="114300" simplePos="0" relativeHeight="251678208" behindDoc="0" locked="0" layoutInCell="1" allowOverlap="1" wp14:anchorId="2B5D6A12" wp14:editId="39BAEFBC">
                <wp:simplePos x="0" y="0"/>
                <wp:positionH relativeFrom="page">
                  <wp:posOffset>8663305</wp:posOffset>
                </wp:positionH>
                <wp:positionV relativeFrom="paragraph">
                  <wp:posOffset>0</wp:posOffset>
                </wp:positionV>
                <wp:extent cx="2030729" cy="5695949"/>
                <wp:effectExtent l="0" t="0" r="0" b="63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29" cy="5695949"/>
                        </a:xfrm>
                        <a:prstGeom prst="rect">
                          <a:avLst/>
                        </a:prstGeom>
                        <a:noFill/>
                        <a:ln w="9525">
                          <a:noFill/>
                          <a:miter lim="800000"/>
                          <a:headEnd/>
                          <a:tailEnd/>
                        </a:ln>
                      </wps:spPr>
                      <wps:txbx>
                        <w:txbxContent>
                          <w:p w14:paraId="6907EE9B" w14:textId="77777777" w:rsidR="003849D1" w:rsidRPr="000C381F" w:rsidRDefault="003849D1" w:rsidP="002E68C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D6A12" id="_x0000_s1062" type="#_x0000_t202" style="position:absolute;margin-left:682.15pt;margin-top:0;width:159.9pt;height:448.5pt;z-index:251678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" filled="f" stroked="f">
                <v:textbox>
                  <w:txbxContent>
                    <w:p w14:paraId="6907EE9B" w14:textId="77777777" w:rsidR="003849D1" w:rsidRPr="000C381F" w:rsidRDefault="003849D1" w:rsidP="002E68C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v:textbox>
                <w10:wrap type="square" anchorx="page"/>
              </v:shape>
            </w:pict>
          </mc:Fallback>
        </mc:AlternateContent>
      </w:r>
    </w:p>
    <w:p w14:paraId="547A0601" w14:textId="77777777" w:rsidR="00B632F1" w:rsidRDefault="00B62568" w:rsidP="00B632F1">
      <w:pPr>
        <w:spacing w:line="237" w:lineRule="auto"/>
        <w:ind w:right="100"/>
        <w:rPr>
          <w:rFonts w:ascii="Calibri Light" w:eastAsia="Calibri Light" w:hAnsi="Calibri Light" w:cs="Calibri Light"/>
          <w:sz w:val="19"/>
          <w:szCs w:val="19"/>
        </w:rPr>
      </w:pPr>
      <w:r w:rsidRPr="0012783F">
        <w:rPr>
          <w:rFonts w:ascii="Calibri Light" w:eastAsia="Calibri Light" w:hAnsi="Calibri Light" w:cs="Calibri Light"/>
          <w:noProof/>
          <w:sz w:val="19"/>
          <w:szCs w:val="19"/>
        </w:rPr>
        <mc:AlternateContent>
          <mc:Choice Requires="wps">
            <w:drawing>
              <wp:anchor distT="45720" distB="45720" distL="114300" distR="114300" simplePos="0" relativeHeight="251600384" behindDoc="0" locked="0" layoutInCell="1" allowOverlap="1" wp14:anchorId="538BC5CE" wp14:editId="343046C1">
                <wp:simplePos x="0" y="0"/>
                <wp:positionH relativeFrom="column">
                  <wp:posOffset>-491145</wp:posOffset>
                </wp:positionH>
                <wp:positionV relativeFrom="paragraph">
                  <wp:posOffset>70831</wp:posOffset>
                </wp:positionV>
                <wp:extent cx="3659505" cy="271145"/>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9505" cy="271145"/>
                        </a:xfrm>
                        <a:prstGeom prst="rect">
                          <a:avLst/>
                        </a:prstGeom>
                        <a:noFill/>
                        <a:ln w="9525">
                          <a:noFill/>
                          <a:miter lim="800000"/>
                          <a:headEnd/>
                          <a:tailEnd/>
                        </a:ln>
                      </wps:spPr>
                      <wps:txbx>
                        <w:txbxContent>
                          <w:p w14:paraId="38EFC4A1" w14:textId="77777777" w:rsidR="003849D1" w:rsidRDefault="003849D1" w:rsidP="007D2D3E">
                            <w:r>
                              <w:rPr>
                                <w:rFonts w:asciiTheme="majorHAnsi" w:hAnsiTheme="majorHAnsi"/>
                              </w:rPr>
                              <w:t>Meadowhall shopping centre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8BC5CE" id="_x0000_s1063" type="#_x0000_t202" style="position:absolute;margin-left:-38.65pt;margin-top:5.6pt;width:288.15pt;height:21.35pt;z-index:251600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" filled="f" stroked="f">
                <v:textbox style="mso-fit-shape-to-text:t">
                  <w:txbxContent>
                    <w:p w14:paraId="38EFC4A1" w14:textId="77777777" w:rsidR="003849D1" w:rsidRDefault="003849D1" w:rsidP="007D2D3E">
                      <w:r>
                        <w:rPr>
                          <w:rFonts w:asciiTheme="majorHAnsi" w:hAnsiTheme="majorHAnsi"/>
                        </w:rPr>
                        <w:t>Meadowhall shopping centre</w:t>
                      </w:r>
                    </w:p>
                  </w:txbxContent>
                </v:textbox>
                <w10:wrap type="square"/>
              </v:shape>
            </w:pict>
          </mc:Fallback>
        </mc:AlternateContent>
      </w:r>
    </w:p>
    <w:p w14:paraId="68453E9C" w14:textId="77777777" w:rsidR="00B632F1" w:rsidRDefault="00B632F1" w:rsidP="00B632F1">
      <w:pPr>
        <w:spacing w:line="20" w:lineRule="exact"/>
        <w:rPr>
          <w:sz w:val="20"/>
          <w:szCs w:val="20"/>
        </w:rPr>
      </w:pPr>
      <w:r>
        <w:rPr>
          <w:sz w:val="20"/>
          <w:szCs w:val="20"/>
        </w:rPr>
        <w:br w:type="column"/>
      </w:r>
    </w:p>
    <w:p w14:paraId="437FD63D" w14:textId="77777777" w:rsidR="0037477C" w:rsidRDefault="0037477C" w:rsidP="00CF402E">
      <w:pPr>
        <w:spacing w:line="20" w:lineRule="exact"/>
        <w:sectPr w:rsidR="0037477C" w:rsidSect="00BF6EAB">
          <w:pgSz w:w="16840" w:h="11906" w:orient="landscape"/>
          <w:pgMar w:top="0" w:right="1440" w:bottom="875" w:left="993" w:header="0" w:footer="0" w:gutter="0"/>
          <w:cols w:num="3" w:space="737" w:equalWidth="0">
            <w:col w:w="5840" w:space="822"/>
            <w:col w:w="6288" w:space="737"/>
            <w:col w:w="720"/>
          </w:cols>
        </w:sectPr>
      </w:pPr>
      <w:bookmarkStart w:id="106" w:name="page75"/>
      <w:bookmarkEnd w:id="106"/>
    </w:p>
    <w:p w14:paraId="1A4ACDC3" w14:textId="77777777" w:rsidR="0037477C" w:rsidRDefault="002E68CC" w:rsidP="00B51D8A">
      <w:pPr>
        <w:spacing w:line="213" w:lineRule="auto"/>
        <w:ind w:right="860"/>
        <w:rPr>
          <w:sz w:val="20"/>
          <w:szCs w:val="20"/>
        </w:rPr>
      </w:pPr>
      <w:bookmarkStart w:id="107" w:name="page76"/>
      <w:bookmarkStart w:id="108" w:name="MIRSNotes"/>
      <w:bookmarkEnd w:id="107"/>
      <w:bookmarkEnd w:id="108"/>
      <w:r>
        <w:rPr>
          <w:rFonts w:ascii="Calibri" w:eastAsia="Calibri" w:hAnsi="Calibri" w:cs="Calibri"/>
          <w:b/>
          <w:bCs/>
          <w:noProof/>
          <w:color w:val="DB4050"/>
          <w:sz w:val="60"/>
          <w:szCs w:val="60"/>
        </w:rPr>
        <w:lastRenderedPageBreak/>
        <w:drawing>
          <wp:anchor distT="0" distB="0" distL="114300" distR="114300" simplePos="0" relativeHeight="251679232" behindDoc="1" locked="0" layoutInCell="1" allowOverlap="1" wp14:anchorId="3B172890" wp14:editId="027BFCF9">
            <wp:simplePos x="0" y="0"/>
            <wp:positionH relativeFrom="column">
              <wp:posOffset>9400328</wp:posOffset>
            </wp:positionH>
            <wp:positionV relativeFrom="paragraph">
              <wp:posOffset>-623993</wp:posOffset>
            </wp:positionV>
            <wp:extent cx="759460" cy="7595870"/>
            <wp:effectExtent l="0" t="0" r="254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60"/>
          <w:szCs w:val="60"/>
        </w:rPr>
        <w:t>Note 1</w:t>
      </w:r>
      <w:r w:rsidR="00A2632B">
        <w:rPr>
          <w:rFonts w:ascii="Calibri" w:eastAsia="Calibri" w:hAnsi="Calibri" w:cs="Calibri"/>
          <w:b/>
          <w:bCs/>
          <w:color w:val="DB4050"/>
          <w:sz w:val="60"/>
          <w:szCs w:val="60"/>
        </w:rPr>
        <w:t>6</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Adjustments between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 xml:space="preserve">ccounting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asis and</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F</w:t>
      </w:r>
      <w:r w:rsidR="00355EE7">
        <w:rPr>
          <w:rFonts w:ascii="Calibri" w:eastAsia="Calibri" w:hAnsi="Calibri" w:cs="Calibri"/>
          <w:color w:val="DB4050"/>
          <w:sz w:val="60"/>
          <w:szCs w:val="60"/>
        </w:rPr>
        <w:t xml:space="preserve">unding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asis under regulations</w:t>
      </w:r>
    </w:p>
    <w:p w14:paraId="42C45F06" w14:textId="77777777" w:rsidR="0037477C" w:rsidRDefault="0037477C" w:rsidP="00B51D8A">
      <w:pPr>
        <w:spacing w:line="200" w:lineRule="exact"/>
        <w:ind w:right="860"/>
        <w:rPr>
          <w:sz w:val="20"/>
          <w:szCs w:val="20"/>
        </w:rPr>
      </w:pPr>
    </w:p>
    <w:p w14:paraId="027E30F7" w14:textId="77777777" w:rsidR="0037477C" w:rsidRDefault="0037477C">
      <w:pPr>
        <w:spacing w:line="243" w:lineRule="exact"/>
        <w:rPr>
          <w:sz w:val="20"/>
          <w:szCs w:val="20"/>
        </w:rPr>
      </w:pPr>
    </w:p>
    <w:p w14:paraId="3E2927A8" w14:textId="77777777" w:rsidR="0037477C" w:rsidRDefault="00355EE7" w:rsidP="00B51D8A">
      <w:pPr>
        <w:spacing w:line="225" w:lineRule="auto"/>
        <w:ind w:right="86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This note details the adjustments that are made to the total Comprehensive Income and Expenditure recognised by the </w:t>
      </w:r>
      <w:r w:rsidR="00A377E8">
        <w:rPr>
          <w:rFonts w:ascii="Calibri Light" w:eastAsia="Calibri Light" w:hAnsi="Calibri Light" w:cs="Calibri Light"/>
          <w:sz w:val="20"/>
          <w:szCs w:val="20"/>
        </w:rPr>
        <w:t>Group</w:t>
      </w:r>
      <w:r>
        <w:rPr>
          <w:rFonts w:ascii="Calibri Light" w:eastAsia="Calibri Light" w:hAnsi="Calibri Light" w:cs="Calibri Light"/>
          <w:sz w:val="20"/>
          <w:szCs w:val="20"/>
        </w:rPr>
        <w:t xml:space="preserve"> within the year to the resources that are specified by statutory provisions as being available to the </w:t>
      </w:r>
      <w:r w:rsidR="00A377E8">
        <w:rPr>
          <w:rFonts w:ascii="Calibri Light" w:eastAsia="Calibri Light" w:hAnsi="Calibri Light" w:cs="Calibri Light"/>
          <w:sz w:val="20"/>
          <w:szCs w:val="20"/>
        </w:rPr>
        <w:t>Group</w:t>
      </w:r>
      <w:r>
        <w:rPr>
          <w:rFonts w:ascii="Calibri Light" w:eastAsia="Calibri Light" w:hAnsi="Calibri Light" w:cs="Calibri Light"/>
          <w:sz w:val="20"/>
          <w:szCs w:val="20"/>
        </w:rPr>
        <w:t xml:space="preserve"> to meet future capital and revenue expenditure, in accordance with proper accounting practice.</w:t>
      </w:r>
    </w:p>
    <w:p w14:paraId="4BE32D27" w14:textId="77777777" w:rsidR="00A377E8" w:rsidRDefault="00A377E8" w:rsidP="00B51D8A">
      <w:pPr>
        <w:spacing w:line="225" w:lineRule="auto"/>
        <w:ind w:right="860"/>
        <w:jc w:val="both"/>
        <w:rPr>
          <w:rFonts w:ascii="Calibri Light" w:eastAsia="Calibri Light" w:hAnsi="Calibri Light" w:cs="Calibri Light"/>
          <w:sz w:val="20"/>
          <w:szCs w:val="20"/>
        </w:rPr>
      </w:pPr>
    </w:p>
    <w:p w14:paraId="654808D5" w14:textId="77777777" w:rsidR="00960A6E" w:rsidRDefault="00960A6E" w:rsidP="00B51D8A">
      <w:pPr>
        <w:spacing w:line="225" w:lineRule="auto"/>
        <w:ind w:right="860"/>
        <w:jc w:val="both"/>
        <w:rPr>
          <w:rFonts w:ascii="Calibri Light" w:eastAsia="Calibri Light" w:hAnsi="Calibri Light" w:cs="Calibri Light"/>
          <w:b/>
          <w:sz w:val="20"/>
          <w:szCs w:val="20"/>
        </w:rPr>
      </w:pPr>
      <w:r w:rsidRPr="00960A6E">
        <w:rPr>
          <w:rFonts w:ascii="Calibri Light" w:eastAsia="Calibri Light" w:hAnsi="Calibri Light" w:cs="Calibri Light"/>
          <w:b/>
          <w:sz w:val="20"/>
          <w:szCs w:val="20"/>
        </w:rPr>
        <w:t>Group</w:t>
      </w:r>
    </w:p>
    <w:p w14:paraId="1787C127" w14:textId="77777777" w:rsidR="006D3029" w:rsidRDefault="006D3029" w:rsidP="00B51D8A">
      <w:pPr>
        <w:spacing w:line="225" w:lineRule="auto"/>
        <w:ind w:right="860"/>
        <w:jc w:val="both"/>
        <w:rPr>
          <w:rFonts w:ascii="Calibri Light" w:eastAsia="Calibri Light" w:hAnsi="Calibri Light" w:cs="Calibri Light"/>
          <w:b/>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D3029" w14:paraId="52EA0992" w14:textId="77777777" w:rsidTr="006D3029">
        <w:trPr>
          <w:trHeight w:val="195"/>
        </w:trPr>
        <w:tc>
          <w:tcPr>
            <w:tcW w:w="7938" w:type="dxa"/>
            <w:tcBorders>
              <w:top w:val="single" w:sz="12" w:space="0" w:color="FF0000"/>
              <w:bottom w:val="single" w:sz="12" w:space="0" w:color="FF0000"/>
            </w:tcBorders>
            <w:shd w:val="clear" w:color="auto" w:fill="auto"/>
          </w:tcPr>
          <w:p w14:paraId="4E09AC9D" w14:textId="191302F6" w:rsidR="006D3029" w:rsidRPr="00942C95" w:rsidRDefault="006D3029" w:rsidP="00C2511C">
            <w:pPr>
              <w:spacing w:line="276" w:lineRule="auto"/>
              <w:ind w:right="30"/>
              <w:rPr>
                <w:sz w:val="16"/>
                <w:szCs w:val="16"/>
              </w:rPr>
            </w:pPr>
            <w:r>
              <w:rPr>
                <w:rFonts w:ascii="Calibri" w:eastAsia="Calibri" w:hAnsi="Calibri" w:cs="Calibri"/>
                <w:b/>
                <w:bCs/>
                <w:sz w:val="16"/>
                <w:szCs w:val="16"/>
              </w:rPr>
              <w:t>202</w:t>
            </w:r>
            <w:r w:rsidR="003212FE">
              <w:rPr>
                <w:rFonts w:ascii="Calibri" w:eastAsia="Calibri" w:hAnsi="Calibri" w:cs="Calibri"/>
                <w:b/>
                <w:bCs/>
                <w:sz w:val="16"/>
                <w:szCs w:val="16"/>
              </w:rPr>
              <w:t>2</w:t>
            </w:r>
            <w:r>
              <w:rPr>
                <w:rFonts w:ascii="Calibri" w:eastAsia="Calibri" w:hAnsi="Calibri" w:cs="Calibri"/>
                <w:b/>
                <w:bCs/>
                <w:sz w:val="16"/>
                <w:szCs w:val="16"/>
              </w:rPr>
              <w:t>/2</w:t>
            </w:r>
            <w:r w:rsidR="003212FE">
              <w:rPr>
                <w:rFonts w:ascii="Calibri" w:eastAsia="Calibri" w:hAnsi="Calibri" w:cs="Calibri"/>
                <w:b/>
                <w:bCs/>
                <w:sz w:val="16"/>
                <w:szCs w:val="16"/>
              </w:rPr>
              <w:t>3</w:t>
            </w:r>
          </w:p>
        </w:tc>
        <w:tc>
          <w:tcPr>
            <w:tcW w:w="4678" w:type="dxa"/>
            <w:gridSpan w:val="4"/>
            <w:tcBorders>
              <w:top w:val="single" w:sz="12" w:space="0" w:color="FF0000"/>
              <w:bottom w:val="single" w:sz="12" w:space="0" w:color="FF0000"/>
            </w:tcBorders>
          </w:tcPr>
          <w:p w14:paraId="642FECC2" w14:textId="77777777" w:rsidR="006D3029" w:rsidRPr="003713B8" w:rsidRDefault="006D3029" w:rsidP="006D3029">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1D9AB3A2" w14:textId="77777777" w:rsidR="006D3029" w:rsidRPr="003713B8" w:rsidRDefault="006D3029" w:rsidP="006D3029">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D3029" w14:paraId="42E85A35" w14:textId="77777777" w:rsidTr="006D3029">
        <w:trPr>
          <w:trHeight w:val="195"/>
        </w:trPr>
        <w:tc>
          <w:tcPr>
            <w:tcW w:w="7938" w:type="dxa"/>
            <w:tcBorders>
              <w:top w:val="single" w:sz="12" w:space="0" w:color="FF0000"/>
            </w:tcBorders>
            <w:shd w:val="clear" w:color="auto" w:fill="auto"/>
            <w:vAlign w:val="bottom"/>
          </w:tcPr>
          <w:p w14:paraId="777DF6F5" w14:textId="77777777" w:rsidR="006D3029" w:rsidRPr="00942C95" w:rsidRDefault="006D3029" w:rsidP="006D3029">
            <w:pPr>
              <w:spacing w:line="276" w:lineRule="auto"/>
              <w:ind w:right="30"/>
              <w:rPr>
                <w:sz w:val="16"/>
                <w:szCs w:val="16"/>
              </w:rPr>
            </w:pPr>
          </w:p>
        </w:tc>
        <w:tc>
          <w:tcPr>
            <w:tcW w:w="992" w:type="dxa"/>
            <w:tcBorders>
              <w:top w:val="single" w:sz="12" w:space="0" w:color="FF0000"/>
            </w:tcBorders>
            <w:shd w:val="clear" w:color="auto" w:fill="auto"/>
          </w:tcPr>
          <w:p w14:paraId="36781BCD"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38CF589F"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05879ABD"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3E48095F"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6C9C4AA4" w14:textId="77777777" w:rsidR="006D3029" w:rsidRPr="00942C95" w:rsidRDefault="006D3029" w:rsidP="006D3029">
            <w:pPr>
              <w:spacing w:line="276" w:lineRule="auto"/>
              <w:ind w:right="30"/>
              <w:jc w:val="right"/>
              <w:rPr>
                <w:rFonts w:ascii="Calibri" w:eastAsia="Calibri" w:hAnsi="Calibri" w:cs="Calibri"/>
                <w:b/>
                <w:bCs/>
                <w:sz w:val="16"/>
                <w:szCs w:val="16"/>
              </w:rPr>
            </w:pPr>
          </w:p>
        </w:tc>
      </w:tr>
      <w:tr w:rsidR="006D3029" w14:paraId="13E6BB44" w14:textId="77777777" w:rsidTr="006D3029">
        <w:trPr>
          <w:trHeight w:val="311"/>
        </w:trPr>
        <w:tc>
          <w:tcPr>
            <w:tcW w:w="7938" w:type="dxa"/>
            <w:tcBorders>
              <w:bottom w:val="single" w:sz="12" w:space="0" w:color="FF3300"/>
            </w:tcBorders>
            <w:shd w:val="clear" w:color="auto" w:fill="auto"/>
          </w:tcPr>
          <w:p w14:paraId="66D97AFE" w14:textId="77777777" w:rsidR="006D3029" w:rsidRDefault="006D3029" w:rsidP="006D3029">
            <w:pPr>
              <w:spacing w:line="276" w:lineRule="auto"/>
              <w:ind w:right="30"/>
              <w:rPr>
                <w:sz w:val="24"/>
                <w:szCs w:val="24"/>
              </w:rPr>
            </w:pPr>
          </w:p>
        </w:tc>
        <w:tc>
          <w:tcPr>
            <w:tcW w:w="992" w:type="dxa"/>
            <w:tcBorders>
              <w:bottom w:val="single" w:sz="12" w:space="0" w:color="FF3300"/>
            </w:tcBorders>
            <w:shd w:val="clear" w:color="auto" w:fill="auto"/>
          </w:tcPr>
          <w:p w14:paraId="40505703"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6526E7C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2096A765"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4EA088F6"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7FB312D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D3029" w14:paraId="6BA7C044" w14:textId="77777777" w:rsidTr="006D3029">
        <w:trPr>
          <w:trHeight w:val="268"/>
        </w:trPr>
        <w:tc>
          <w:tcPr>
            <w:tcW w:w="7938" w:type="dxa"/>
            <w:tcBorders>
              <w:top w:val="single" w:sz="12" w:space="0" w:color="FF3300"/>
            </w:tcBorders>
            <w:shd w:val="clear" w:color="auto" w:fill="auto"/>
            <w:vAlign w:val="center"/>
          </w:tcPr>
          <w:p w14:paraId="15AAEE9B" w14:textId="77777777" w:rsidR="006D3029" w:rsidRPr="00B90044" w:rsidRDefault="006D3029" w:rsidP="006D3029">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Capital Adjustment Account:</w:t>
            </w:r>
          </w:p>
        </w:tc>
        <w:tc>
          <w:tcPr>
            <w:tcW w:w="992" w:type="dxa"/>
            <w:tcBorders>
              <w:top w:val="single" w:sz="12" w:space="0" w:color="FF3300"/>
            </w:tcBorders>
            <w:vAlign w:val="center"/>
          </w:tcPr>
          <w:p w14:paraId="59906E0C"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14DAB5FA"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2583F5B7"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5276224E"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190EE65A" w14:textId="77777777" w:rsidR="006D3029" w:rsidRPr="00960A6E" w:rsidRDefault="006D3029" w:rsidP="006D3029">
            <w:pPr>
              <w:spacing w:line="276" w:lineRule="auto"/>
              <w:ind w:right="30"/>
              <w:jc w:val="right"/>
              <w:rPr>
                <w:rFonts w:asciiTheme="majorHAnsi" w:hAnsiTheme="majorHAnsi"/>
                <w:sz w:val="16"/>
                <w:szCs w:val="16"/>
              </w:rPr>
            </w:pPr>
          </w:p>
        </w:tc>
      </w:tr>
      <w:tr w:rsidR="006D3029" w14:paraId="1956C71C" w14:textId="77777777" w:rsidTr="006D3029">
        <w:trPr>
          <w:trHeight w:val="268"/>
        </w:trPr>
        <w:tc>
          <w:tcPr>
            <w:tcW w:w="7938" w:type="dxa"/>
            <w:shd w:val="clear" w:color="auto" w:fill="F9E1DF"/>
            <w:vAlign w:val="center"/>
          </w:tcPr>
          <w:p w14:paraId="1D87EC0A" w14:textId="77777777" w:rsidR="006D3029" w:rsidRDefault="006D3029" w:rsidP="006D3029">
            <w:pPr>
              <w:ind w:left="100"/>
              <w:rPr>
                <w:sz w:val="20"/>
                <w:szCs w:val="20"/>
              </w:rPr>
            </w:pPr>
            <w:r>
              <w:rPr>
                <w:rFonts w:ascii="Calibri Light" w:eastAsia="Calibri Light" w:hAnsi="Calibri Light" w:cs="Calibri Light"/>
                <w:b/>
                <w:bCs/>
                <w:sz w:val="16"/>
                <w:szCs w:val="16"/>
              </w:rPr>
              <w:t>Reversal of items debited or credited to the Comprehensive Income and Expenditure Statement:</w:t>
            </w:r>
          </w:p>
        </w:tc>
        <w:tc>
          <w:tcPr>
            <w:tcW w:w="992" w:type="dxa"/>
            <w:shd w:val="clear" w:color="auto" w:fill="F9E1DF"/>
            <w:vAlign w:val="center"/>
          </w:tcPr>
          <w:p w14:paraId="0276EE83"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shd w:val="clear" w:color="auto" w:fill="F9E1DF"/>
            <w:vAlign w:val="center"/>
          </w:tcPr>
          <w:p w14:paraId="27A8D7E1"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136EA6BD"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16FF5C88"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5D8D85E7" w14:textId="77777777" w:rsidR="006D3029" w:rsidRPr="00960A6E" w:rsidRDefault="006D3029" w:rsidP="006D3029">
            <w:pPr>
              <w:spacing w:line="276" w:lineRule="auto"/>
              <w:ind w:right="30"/>
              <w:jc w:val="right"/>
              <w:rPr>
                <w:rFonts w:asciiTheme="majorHAnsi" w:hAnsiTheme="majorHAnsi"/>
                <w:sz w:val="16"/>
                <w:szCs w:val="16"/>
              </w:rPr>
            </w:pPr>
          </w:p>
        </w:tc>
      </w:tr>
      <w:tr w:rsidR="003212FE" w14:paraId="35A9A703" w14:textId="77777777" w:rsidTr="006D3029">
        <w:trPr>
          <w:trHeight w:val="268"/>
        </w:trPr>
        <w:tc>
          <w:tcPr>
            <w:tcW w:w="7938" w:type="dxa"/>
            <w:shd w:val="clear" w:color="auto" w:fill="auto"/>
            <w:vAlign w:val="center"/>
          </w:tcPr>
          <w:p w14:paraId="31214EFF" w14:textId="77777777" w:rsidR="003212FE" w:rsidRPr="004E12F9" w:rsidRDefault="003212FE" w:rsidP="003212FE">
            <w:pPr>
              <w:spacing w:line="276" w:lineRule="auto"/>
              <w:ind w:left="108" w:right="28"/>
              <w:rPr>
                <w:rFonts w:ascii="Calibri Light" w:eastAsia="Calibri Light" w:hAnsi="Calibri Light" w:cs="Calibri Light"/>
                <w:sz w:val="16"/>
                <w:szCs w:val="16"/>
              </w:rPr>
            </w:pPr>
            <w:r w:rsidRPr="004E12F9">
              <w:rPr>
                <w:rFonts w:ascii="Calibri Light" w:eastAsia="Calibri Light" w:hAnsi="Calibri Light" w:cs="Calibri Light"/>
                <w:sz w:val="16"/>
                <w:szCs w:val="16"/>
              </w:rPr>
              <w:t>Charges for depreciation of non-current assets</w:t>
            </w:r>
          </w:p>
        </w:tc>
        <w:tc>
          <w:tcPr>
            <w:tcW w:w="992" w:type="dxa"/>
            <w:vAlign w:val="center"/>
          </w:tcPr>
          <w:p w14:paraId="65E04D99" w14:textId="2A3C0080" w:rsidR="003212FE" w:rsidRPr="005E6C6E"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9,053</w:t>
            </w:r>
          </w:p>
        </w:tc>
        <w:tc>
          <w:tcPr>
            <w:tcW w:w="1134" w:type="dxa"/>
            <w:vAlign w:val="center"/>
          </w:tcPr>
          <w:p w14:paraId="690DD2ED"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vAlign w:val="center"/>
          </w:tcPr>
          <w:p w14:paraId="5261C0F6"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B3488AB"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vAlign w:val="center"/>
          </w:tcPr>
          <w:p w14:paraId="796BBFCA" w14:textId="298D7FDC" w:rsidR="003212FE" w:rsidRPr="005E6C6E"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(9,053)</w:t>
            </w:r>
          </w:p>
        </w:tc>
      </w:tr>
      <w:tr w:rsidR="003212FE" w:rsidRPr="00737723" w14:paraId="3C7AD8D2" w14:textId="77777777" w:rsidTr="006D3029">
        <w:trPr>
          <w:trHeight w:val="268"/>
        </w:trPr>
        <w:tc>
          <w:tcPr>
            <w:tcW w:w="7938" w:type="dxa"/>
            <w:shd w:val="clear" w:color="auto" w:fill="F9E1DF"/>
            <w:vAlign w:val="center"/>
          </w:tcPr>
          <w:p w14:paraId="4878F708"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Revaluation losses on Property, Plant and Equipment</w:t>
            </w:r>
          </w:p>
        </w:tc>
        <w:tc>
          <w:tcPr>
            <w:tcW w:w="992" w:type="dxa"/>
            <w:shd w:val="clear" w:color="auto" w:fill="F9E1DF"/>
            <w:vAlign w:val="center"/>
          </w:tcPr>
          <w:p w14:paraId="63A9B8AF" w14:textId="1E21207E" w:rsidR="003212FE" w:rsidRPr="005E6C6E" w:rsidRDefault="003212FE" w:rsidP="003212FE">
            <w:pPr>
              <w:spacing w:line="276" w:lineRule="auto"/>
              <w:ind w:right="30"/>
              <w:jc w:val="right"/>
              <w:rPr>
                <w:rFonts w:asciiTheme="majorHAnsi" w:eastAsia="Calibri Light" w:hAnsiTheme="majorHAnsi" w:cs="Calibri Light"/>
                <w:sz w:val="16"/>
                <w:szCs w:val="16"/>
              </w:rPr>
            </w:pPr>
            <w:r w:rsidRPr="00CB0964">
              <w:rPr>
                <w:rFonts w:asciiTheme="majorHAnsi" w:eastAsia="Calibri Light" w:hAnsiTheme="majorHAnsi" w:cs="Calibri Light"/>
                <w:sz w:val="16"/>
                <w:szCs w:val="16"/>
              </w:rPr>
              <w:t>(1,082)</w:t>
            </w:r>
          </w:p>
        </w:tc>
        <w:tc>
          <w:tcPr>
            <w:tcW w:w="1134" w:type="dxa"/>
            <w:shd w:val="clear" w:color="auto" w:fill="F9E1DF"/>
            <w:vAlign w:val="center"/>
          </w:tcPr>
          <w:p w14:paraId="011EF60F"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BD240D1"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C0D6193" w14:textId="77777777" w:rsidR="003212FE" w:rsidRPr="005E6C6E"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8652CF7" w14:textId="21D9CF3A" w:rsidR="003212FE" w:rsidRPr="005E6C6E" w:rsidRDefault="003212FE" w:rsidP="003212FE">
            <w:pPr>
              <w:spacing w:line="276" w:lineRule="auto"/>
              <w:ind w:right="30"/>
              <w:jc w:val="right"/>
              <w:rPr>
                <w:rFonts w:asciiTheme="majorHAnsi" w:eastAsia="Calibri Light" w:hAnsiTheme="majorHAnsi" w:cs="Calibri Light"/>
                <w:sz w:val="16"/>
                <w:szCs w:val="16"/>
              </w:rPr>
            </w:pPr>
            <w:r w:rsidRPr="00CB0964">
              <w:rPr>
                <w:rFonts w:asciiTheme="majorHAnsi" w:eastAsia="Calibri Light" w:hAnsiTheme="majorHAnsi" w:cs="Calibri Light"/>
                <w:sz w:val="16"/>
                <w:szCs w:val="16"/>
              </w:rPr>
              <w:t>1,082</w:t>
            </w:r>
          </w:p>
        </w:tc>
      </w:tr>
      <w:tr w:rsidR="003212FE" w:rsidRPr="00737723" w14:paraId="758B5326" w14:textId="77777777" w:rsidTr="006D3029">
        <w:trPr>
          <w:trHeight w:val="268"/>
        </w:trPr>
        <w:tc>
          <w:tcPr>
            <w:tcW w:w="7938" w:type="dxa"/>
            <w:shd w:val="clear" w:color="auto" w:fill="auto"/>
            <w:vAlign w:val="center"/>
          </w:tcPr>
          <w:p w14:paraId="4FDCC901" w14:textId="77777777" w:rsidR="003212FE" w:rsidRPr="004E12F9" w:rsidRDefault="003212FE" w:rsidP="003212FE">
            <w:pPr>
              <w:spacing w:line="276" w:lineRule="auto"/>
              <w:ind w:left="110" w:right="30"/>
              <w:rPr>
                <w:sz w:val="20"/>
                <w:szCs w:val="20"/>
              </w:rPr>
            </w:pPr>
            <w:r w:rsidRPr="004E12F9">
              <w:rPr>
                <w:rFonts w:ascii="Calibri Light" w:eastAsia="Calibri Light" w:hAnsi="Calibri Light" w:cs="Calibri Light"/>
                <w:sz w:val="16"/>
                <w:szCs w:val="16"/>
              </w:rPr>
              <w:t>Amortisation of intangible assets</w:t>
            </w:r>
          </w:p>
        </w:tc>
        <w:tc>
          <w:tcPr>
            <w:tcW w:w="992" w:type="dxa"/>
            <w:vAlign w:val="center"/>
          </w:tcPr>
          <w:p w14:paraId="64180799" w14:textId="73DA4D68" w:rsidR="003212FE" w:rsidRPr="005E6C6E" w:rsidRDefault="003212FE" w:rsidP="003212FE">
            <w:pPr>
              <w:spacing w:line="276" w:lineRule="auto"/>
              <w:ind w:right="30"/>
              <w:jc w:val="right"/>
              <w:rPr>
                <w:rFonts w:asciiTheme="majorHAnsi" w:hAnsiTheme="majorHAnsi"/>
                <w:sz w:val="16"/>
                <w:szCs w:val="16"/>
              </w:rPr>
            </w:pPr>
            <w:r w:rsidRPr="003B5AD2">
              <w:rPr>
                <w:rFonts w:asciiTheme="majorHAnsi" w:hAnsiTheme="majorHAnsi"/>
                <w:sz w:val="16"/>
                <w:szCs w:val="16"/>
              </w:rPr>
              <w:t>2,96</w:t>
            </w:r>
            <w:r>
              <w:rPr>
                <w:rFonts w:asciiTheme="majorHAnsi" w:hAnsiTheme="majorHAnsi"/>
                <w:sz w:val="16"/>
                <w:szCs w:val="16"/>
              </w:rPr>
              <w:t>1</w:t>
            </w:r>
          </w:p>
        </w:tc>
        <w:tc>
          <w:tcPr>
            <w:tcW w:w="1134" w:type="dxa"/>
            <w:vAlign w:val="center"/>
          </w:tcPr>
          <w:p w14:paraId="08E8696D" w14:textId="77777777" w:rsidR="003212FE" w:rsidRPr="005E6C6E" w:rsidRDefault="003212FE" w:rsidP="003212FE">
            <w:pPr>
              <w:spacing w:line="276" w:lineRule="auto"/>
              <w:ind w:right="30"/>
              <w:jc w:val="right"/>
              <w:rPr>
                <w:rFonts w:asciiTheme="majorHAnsi" w:hAnsiTheme="majorHAnsi"/>
                <w:sz w:val="16"/>
                <w:szCs w:val="16"/>
              </w:rPr>
            </w:pPr>
          </w:p>
        </w:tc>
        <w:tc>
          <w:tcPr>
            <w:tcW w:w="1276" w:type="dxa"/>
            <w:vAlign w:val="center"/>
          </w:tcPr>
          <w:p w14:paraId="57214334" w14:textId="77777777" w:rsidR="003212FE" w:rsidRPr="005E6C6E" w:rsidRDefault="003212FE" w:rsidP="003212FE">
            <w:pPr>
              <w:spacing w:line="276" w:lineRule="auto"/>
              <w:ind w:right="30"/>
              <w:jc w:val="right"/>
              <w:rPr>
                <w:rFonts w:asciiTheme="majorHAnsi" w:hAnsiTheme="majorHAnsi"/>
                <w:sz w:val="16"/>
                <w:szCs w:val="16"/>
              </w:rPr>
            </w:pPr>
          </w:p>
        </w:tc>
        <w:tc>
          <w:tcPr>
            <w:tcW w:w="1276" w:type="dxa"/>
            <w:shd w:val="clear" w:color="auto" w:fill="auto"/>
            <w:vAlign w:val="center"/>
          </w:tcPr>
          <w:p w14:paraId="321BFC1B" w14:textId="77777777" w:rsidR="003212FE" w:rsidRPr="005E6C6E" w:rsidRDefault="003212FE" w:rsidP="003212FE">
            <w:pPr>
              <w:spacing w:line="276" w:lineRule="auto"/>
              <w:ind w:right="30"/>
              <w:jc w:val="right"/>
              <w:rPr>
                <w:rFonts w:asciiTheme="majorHAnsi" w:hAnsiTheme="majorHAnsi"/>
                <w:sz w:val="16"/>
                <w:szCs w:val="16"/>
              </w:rPr>
            </w:pPr>
          </w:p>
        </w:tc>
        <w:tc>
          <w:tcPr>
            <w:tcW w:w="1276" w:type="dxa"/>
            <w:vAlign w:val="center"/>
          </w:tcPr>
          <w:p w14:paraId="76A365F5" w14:textId="42DBDA5E" w:rsidR="003212FE" w:rsidRPr="005E6C6E" w:rsidRDefault="003212FE" w:rsidP="003212FE">
            <w:pPr>
              <w:spacing w:line="276" w:lineRule="auto"/>
              <w:ind w:right="30"/>
              <w:jc w:val="right"/>
              <w:rPr>
                <w:rFonts w:asciiTheme="majorHAnsi" w:hAnsiTheme="majorHAnsi"/>
                <w:sz w:val="16"/>
                <w:szCs w:val="16"/>
              </w:rPr>
            </w:pPr>
            <w:r w:rsidRPr="003B5AD2">
              <w:rPr>
                <w:rFonts w:asciiTheme="majorHAnsi" w:hAnsiTheme="majorHAnsi"/>
                <w:sz w:val="16"/>
                <w:szCs w:val="16"/>
              </w:rPr>
              <w:t>(2,96</w:t>
            </w:r>
            <w:r>
              <w:rPr>
                <w:rFonts w:asciiTheme="majorHAnsi" w:hAnsiTheme="majorHAnsi"/>
                <w:sz w:val="16"/>
                <w:szCs w:val="16"/>
              </w:rPr>
              <w:t>1</w:t>
            </w:r>
            <w:r w:rsidRPr="003B5AD2">
              <w:rPr>
                <w:rFonts w:asciiTheme="majorHAnsi" w:hAnsiTheme="majorHAnsi"/>
                <w:sz w:val="16"/>
                <w:szCs w:val="16"/>
              </w:rPr>
              <w:t>)</w:t>
            </w:r>
          </w:p>
        </w:tc>
      </w:tr>
      <w:tr w:rsidR="003212FE" w:rsidRPr="00737723" w14:paraId="7C06BFD0" w14:textId="77777777" w:rsidTr="006D3029">
        <w:trPr>
          <w:trHeight w:val="268"/>
        </w:trPr>
        <w:tc>
          <w:tcPr>
            <w:tcW w:w="7938" w:type="dxa"/>
            <w:shd w:val="clear" w:color="auto" w:fill="F9E1DF"/>
            <w:vAlign w:val="center"/>
          </w:tcPr>
          <w:p w14:paraId="7D01CF6A"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grants and contributions applied</w:t>
            </w:r>
          </w:p>
        </w:tc>
        <w:tc>
          <w:tcPr>
            <w:tcW w:w="992" w:type="dxa"/>
            <w:shd w:val="clear" w:color="auto" w:fill="F9E1DF"/>
            <w:vAlign w:val="center"/>
          </w:tcPr>
          <w:p w14:paraId="497F0407" w14:textId="6995469A" w:rsidR="003212FE" w:rsidRPr="00B6394F" w:rsidRDefault="003212FE" w:rsidP="003212FE">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134" w:type="dxa"/>
            <w:shd w:val="clear" w:color="auto" w:fill="F9E1DF"/>
            <w:vAlign w:val="center"/>
          </w:tcPr>
          <w:p w14:paraId="28CA5763"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75873872"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F8D5231"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B97077A" w14:textId="275B19BA" w:rsidR="003212FE" w:rsidRPr="00B6394F" w:rsidRDefault="003212FE" w:rsidP="003212FE">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r>
      <w:tr w:rsidR="003212FE" w:rsidRPr="00737723" w14:paraId="06117D88" w14:textId="77777777" w:rsidTr="006D3029">
        <w:trPr>
          <w:trHeight w:val="268"/>
        </w:trPr>
        <w:tc>
          <w:tcPr>
            <w:tcW w:w="7938" w:type="dxa"/>
            <w:shd w:val="clear" w:color="auto" w:fill="auto"/>
            <w:vAlign w:val="center"/>
          </w:tcPr>
          <w:p w14:paraId="29F98F5E"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Amounts of non-current assets written off on disposal or sale as part of the gain/loss on disposal to CIES</w:t>
            </w:r>
          </w:p>
        </w:tc>
        <w:tc>
          <w:tcPr>
            <w:tcW w:w="992" w:type="dxa"/>
            <w:shd w:val="clear" w:color="auto" w:fill="auto"/>
            <w:vAlign w:val="center"/>
          </w:tcPr>
          <w:p w14:paraId="65FDC5EA" w14:textId="529E8C39" w:rsidR="003212FE" w:rsidRPr="009D648C" w:rsidRDefault="003212FE" w:rsidP="003212FE">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581</w:t>
            </w:r>
          </w:p>
        </w:tc>
        <w:tc>
          <w:tcPr>
            <w:tcW w:w="1134" w:type="dxa"/>
            <w:shd w:val="clear" w:color="auto" w:fill="auto"/>
            <w:vAlign w:val="center"/>
          </w:tcPr>
          <w:p w14:paraId="539E87C2"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3CB10F2"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055C3DF"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vAlign w:val="center"/>
          </w:tcPr>
          <w:p w14:paraId="1547FF15" w14:textId="7E6ECE57" w:rsidR="003212FE" w:rsidRPr="009D648C" w:rsidRDefault="003212FE" w:rsidP="003212FE">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(581)</w:t>
            </w:r>
          </w:p>
        </w:tc>
      </w:tr>
      <w:tr w:rsidR="003212FE" w:rsidRPr="00737723" w14:paraId="31558629" w14:textId="77777777" w:rsidTr="006D3029">
        <w:trPr>
          <w:trHeight w:val="268"/>
        </w:trPr>
        <w:tc>
          <w:tcPr>
            <w:tcW w:w="7938" w:type="dxa"/>
            <w:shd w:val="clear" w:color="auto" w:fill="F9E1DF"/>
            <w:vAlign w:val="center"/>
          </w:tcPr>
          <w:p w14:paraId="68098705"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Insertion of items not debited or credited to the Comprehensive Income and Expenditure Statement:</w:t>
            </w:r>
          </w:p>
        </w:tc>
        <w:tc>
          <w:tcPr>
            <w:tcW w:w="992" w:type="dxa"/>
            <w:shd w:val="clear" w:color="auto" w:fill="F9E1DF"/>
            <w:vAlign w:val="center"/>
          </w:tcPr>
          <w:p w14:paraId="508DC8FF"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6A64B3FA"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45979C1"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7A0A539"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8EF59D2"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r>
      <w:tr w:rsidR="003212FE" w:rsidRPr="00737723" w14:paraId="2B18DC06" w14:textId="77777777" w:rsidTr="006D3029">
        <w:trPr>
          <w:trHeight w:val="268"/>
        </w:trPr>
        <w:tc>
          <w:tcPr>
            <w:tcW w:w="7938" w:type="dxa"/>
            <w:shd w:val="clear" w:color="auto" w:fill="auto"/>
            <w:vAlign w:val="center"/>
          </w:tcPr>
          <w:p w14:paraId="3908A790"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Statutory provision for the financing of capital investment</w:t>
            </w:r>
          </w:p>
        </w:tc>
        <w:tc>
          <w:tcPr>
            <w:tcW w:w="992" w:type="dxa"/>
            <w:shd w:val="clear" w:color="auto" w:fill="auto"/>
            <w:vAlign w:val="center"/>
          </w:tcPr>
          <w:p w14:paraId="1C1122E5" w14:textId="13217B93" w:rsidR="003212FE" w:rsidRPr="00B6394F"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(946)</w:t>
            </w:r>
          </w:p>
        </w:tc>
        <w:tc>
          <w:tcPr>
            <w:tcW w:w="1134" w:type="dxa"/>
            <w:shd w:val="clear" w:color="auto" w:fill="auto"/>
            <w:vAlign w:val="center"/>
          </w:tcPr>
          <w:p w14:paraId="58746E07"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5ADDD49"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7A0EEBB8" w14:textId="77777777" w:rsidR="003212FE" w:rsidRPr="00B6394F" w:rsidRDefault="003212FE" w:rsidP="003212FE">
            <w:pPr>
              <w:spacing w:line="276" w:lineRule="auto"/>
              <w:ind w:right="30"/>
              <w:jc w:val="right"/>
              <w:rPr>
                <w:rFonts w:asciiTheme="majorHAnsi" w:eastAsia="Calibri Light" w:hAnsiTheme="majorHAnsi" w:cs="Calibri Light"/>
                <w:sz w:val="16"/>
                <w:szCs w:val="16"/>
              </w:rPr>
            </w:pPr>
          </w:p>
        </w:tc>
        <w:tc>
          <w:tcPr>
            <w:tcW w:w="1276" w:type="dxa"/>
            <w:vAlign w:val="center"/>
          </w:tcPr>
          <w:p w14:paraId="2975E682" w14:textId="211627B0" w:rsidR="003212FE" w:rsidRPr="00B6394F"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946</w:t>
            </w:r>
          </w:p>
        </w:tc>
      </w:tr>
      <w:tr w:rsidR="003212FE" w:rsidRPr="00737723" w14:paraId="496C6566" w14:textId="77777777" w:rsidTr="006D3029">
        <w:trPr>
          <w:trHeight w:val="268"/>
        </w:trPr>
        <w:tc>
          <w:tcPr>
            <w:tcW w:w="7938" w:type="dxa"/>
            <w:shd w:val="clear" w:color="auto" w:fill="F9E1DF"/>
            <w:vAlign w:val="center"/>
          </w:tcPr>
          <w:p w14:paraId="73BDA100"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expenditure charged against the General Fund Balance</w:t>
            </w:r>
          </w:p>
        </w:tc>
        <w:tc>
          <w:tcPr>
            <w:tcW w:w="992" w:type="dxa"/>
            <w:shd w:val="clear" w:color="auto" w:fill="F9E1DF"/>
            <w:vAlign w:val="center"/>
          </w:tcPr>
          <w:p w14:paraId="4CD68080" w14:textId="35A05F8A" w:rsidR="003212FE" w:rsidRPr="00C70C7C"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(3,966)</w:t>
            </w:r>
          </w:p>
        </w:tc>
        <w:tc>
          <w:tcPr>
            <w:tcW w:w="1134" w:type="dxa"/>
            <w:shd w:val="clear" w:color="auto" w:fill="F9E1DF"/>
            <w:vAlign w:val="center"/>
          </w:tcPr>
          <w:p w14:paraId="5C0C7FF2" w14:textId="77777777" w:rsidR="003212FE" w:rsidRPr="00C70C7C" w:rsidRDefault="003212FE" w:rsidP="003212FE">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669551C3" w14:textId="77777777" w:rsidR="003212FE" w:rsidRPr="00C70C7C" w:rsidRDefault="003212FE" w:rsidP="003212FE">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096E806F" w14:textId="77777777" w:rsidR="003212FE" w:rsidRPr="00C70C7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F41C696" w14:textId="51A8CD71" w:rsidR="003212FE" w:rsidRPr="00C70C7C"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3,966</w:t>
            </w:r>
          </w:p>
        </w:tc>
      </w:tr>
      <w:tr w:rsidR="003212FE" w:rsidRPr="00737723" w14:paraId="4386B98C" w14:textId="77777777" w:rsidTr="006D3029">
        <w:trPr>
          <w:trHeight w:val="268"/>
        </w:trPr>
        <w:tc>
          <w:tcPr>
            <w:tcW w:w="7938" w:type="dxa"/>
            <w:shd w:val="clear" w:color="auto" w:fill="auto"/>
            <w:vAlign w:val="center"/>
          </w:tcPr>
          <w:p w14:paraId="5E7ACC1A"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Capitalised insurance settlements</w:t>
            </w:r>
          </w:p>
        </w:tc>
        <w:tc>
          <w:tcPr>
            <w:tcW w:w="992" w:type="dxa"/>
            <w:shd w:val="clear" w:color="auto" w:fill="auto"/>
            <w:vAlign w:val="center"/>
          </w:tcPr>
          <w:p w14:paraId="27F4D751" w14:textId="0EFA6BDE" w:rsidR="003212FE" w:rsidRPr="000010DB" w:rsidRDefault="003212FE" w:rsidP="003212FE">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134" w:type="dxa"/>
            <w:shd w:val="clear" w:color="auto" w:fill="auto"/>
            <w:vAlign w:val="center"/>
          </w:tcPr>
          <w:p w14:paraId="76F4F80B" w14:textId="77777777" w:rsidR="003212FE" w:rsidRPr="000010D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EDCB1FD" w14:textId="77777777" w:rsidR="003212FE" w:rsidRPr="000010D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63A4F147" w14:textId="77777777" w:rsidR="003212FE" w:rsidRPr="000010D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9C91DBD" w14:textId="47962843" w:rsidR="003212FE" w:rsidRPr="000010DB" w:rsidRDefault="003212FE" w:rsidP="003212FE">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r>
      <w:tr w:rsidR="003212FE" w:rsidRPr="00737723" w14:paraId="11E6AB3D" w14:textId="77777777" w:rsidTr="006D3029">
        <w:trPr>
          <w:trHeight w:val="268"/>
        </w:trPr>
        <w:tc>
          <w:tcPr>
            <w:tcW w:w="7938" w:type="dxa"/>
            <w:shd w:val="clear" w:color="auto" w:fill="F9E1DF"/>
            <w:vAlign w:val="center"/>
          </w:tcPr>
          <w:p w14:paraId="2288FA31" w14:textId="77777777" w:rsidR="003212FE" w:rsidRPr="004E12F9" w:rsidRDefault="003212FE" w:rsidP="003212FE">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7BF2E477"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3033B20D"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A426A46"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0F3D931"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5E01DDE"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737723" w14:paraId="5A61ADB4" w14:textId="77777777" w:rsidTr="006D3029">
        <w:trPr>
          <w:trHeight w:val="268"/>
        </w:trPr>
        <w:tc>
          <w:tcPr>
            <w:tcW w:w="7938" w:type="dxa"/>
            <w:shd w:val="clear" w:color="auto" w:fill="auto"/>
            <w:vAlign w:val="center"/>
          </w:tcPr>
          <w:p w14:paraId="5943F19D"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Capital Receipts Reserve:</w:t>
            </w:r>
          </w:p>
        </w:tc>
        <w:tc>
          <w:tcPr>
            <w:tcW w:w="992" w:type="dxa"/>
            <w:shd w:val="clear" w:color="auto" w:fill="auto"/>
            <w:vAlign w:val="center"/>
          </w:tcPr>
          <w:p w14:paraId="1E99058E"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6F76D32D"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C906733"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AD3E121"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D705B0B" w14:textId="77777777" w:rsidR="003212FE" w:rsidRPr="006D3029"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3A0FCD" w14:paraId="6595AA2C" w14:textId="77777777" w:rsidTr="006D3029">
        <w:trPr>
          <w:trHeight w:val="268"/>
        </w:trPr>
        <w:tc>
          <w:tcPr>
            <w:tcW w:w="7938" w:type="dxa"/>
            <w:shd w:val="clear" w:color="auto" w:fill="F9E1DF"/>
            <w:vAlign w:val="center"/>
          </w:tcPr>
          <w:p w14:paraId="7051C434" w14:textId="77777777" w:rsidR="003212FE" w:rsidRPr="00774E30" w:rsidRDefault="003212FE" w:rsidP="003212FE">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Transfer of cash sale proceeds credited as part of the gain/loss on disposal to the CIES</w:t>
            </w:r>
          </w:p>
        </w:tc>
        <w:tc>
          <w:tcPr>
            <w:tcW w:w="992" w:type="dxa"/>
            <w:shd w:val="clear" w:color="auto" w:fill="F9E1DF"/>
            <w:vAlign w:val="center"/>
          </w:tcPr>
          <w:p w14:paraId="0BE0FBBA" w14:textId="3EC1485E"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134" w:type="dxa"/>
            <w:shd w:val="clear" w:color="auto" w:fill="F9E1DF"/>
            <w:vAlign w:val="center"/>
          </w:tcPr>
          <w:p w14:paraId="5125B35C" w14:textId="77777777" w:rsidR="003212FE" w:rsidRPr="00DE1EE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E5EB161" w14:textId="24CF0608"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276" w:type="dxa"/>
            <w:shd w:val="clear" w:color="auto" w:fill="F9E1DF"/>
            <w:vAlign w:val="center"/>
          </w:tcPr>
          <w:p w14:paraId="01C7B1BB" w14:textId="77777777" w:rsidR="003212FE" w:rsidRPr="00DE1EE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4F9FE17" w14:textId="38A4757F"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r>
      <w:tr w:rsidR="003212FE" w:rsidRPr="00737723" w14:paraId="63198085" w14:textId="77777777" w:rsidTr="006D3029">
        <w:trPr>
          <w:trHeight w:val="268"/>
        </w:trPr>
        <w:tc>
          <w:tcPr>
            <w:tcW w:w="7938" w:type="dxa"/>
            <w:shd w:val="clear" w:color="auto" w:fill="auto"/>
            <w:vAlign w:val="center"/>
          </w:tcPr>
          <w:p w14:paraId="39AE4775" w14:textId="6E5DE18F" w:rsidR="003212FE" w:rsidRPr="00774E30" w:rsidRDefault="003212FE" w:rsidP="0088013C">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Use of the Capital Receipts Reserve to finance new capital expenditure</w:t>
            </w:r>
          </w:p>
        </w:tc>
        <w:tc>
          <w:tcPr>
            <w:tcW w:w="992" w:type="dxa"/>
            <w:shd w:val="clear" w:color="auto" w:fill="auto"/>
            <w:vAlign w:val="center"/>
          </w:tcPr>
          <w:p w14:paraId="6DF81570" w14:textId="5F016A40"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134" w:type="dxa"/>
            <w:shd w:val="clear" w:color="auto" w:fill="auto"/>
            <w:vAlign w:val="center"/>
          </w:tcPr>
          <w:p w14:paraId="615B63E5" w14:textId="77777777" w:rsidR="003212FE" w:rsidRPr="00DE1EE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A142BED" w14:textId="02D9AE52"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276" w:type="dxa"/>
            <w:shd w:val="clear" w:color="auto" w:fill="auto"/>
            <w:vAlign w:val="center"/>
          </w:tcPr>
          <w:p w14:paraId="42E5CD82" w14:textId="77777777" w:rsidR="003212FE" w:rsidRPr="00DE1EEB"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509C6BA" w14:textId="6DE78010" w:rsidR="003212FE" w:rsidRPr="00DE1EEB" w:rsidRDefault="003212FE" w:rsidP="003212FE">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r>
    </w:tbl>
    <w:p w14:paraId="64645BEF" w14:textId="77777777" w:rsidR="006D3029" w:rsidRDefault="006D3029" w:rsidP="00B51D8A">
      <w:pPr>
        <w:spacing w:line="225" w:lineRule="auto"/>
        <w:ind w:right="860"/>
        <w:jc w:val="both"/>
        <w:rPr>
          <w:rFonts w:ascii="Calibri Light" w:eastAsia="Calibri Light" w:hAnsi="Calibri Light" w:cs="Calibri Light"/>
          <w:b/>
          <w:sz w:val="20"/>
          <w:szCs w:val="20"/>
        </w:rPr>
      </w:pPr>
    </w:p>
    <w:p w14:paraId="7927D60F" w14:textId="77777777" w:rsidR="00960A6E" w:rsidRPr="00960A6E" w:rsidRDefault="00960A6E" w:rsidP="00B51D8A">
      <w:pPr>
        <w:spacing w:line="225" w:lineRule="auto"/>
        <w:ind w:right="860"/>
        <w:jc w:val="both"/>
        <w:rPr>
          <w:rFonts w:ascii="Calibri Light" w:eastAsia="Calibri Light" w:hAnsi="Calibri Light" w:cs="Calibri Light"/>
          <w:b/>
          <w:sz w:val="20"/>
          <w:szCs w:val="20"/>
        </w:rPr>
      </w:pPr>
    </w:p>
    <w:p w14:paraId="084BEF6B" w14:textId="77777777" w:rsidR="0037477C" w:rsidRDefault="0037477C">
      <w:pPr>
        <w:spacing w:line="1" w:lineRule="exact"/>
        <w:rPr>
          <w:sz w:val="20"/>
          <w:szCs w:val="20"/>
        </w:rPr>
      </w:pPr>
    </w:p>
    <w:p w14:paraId="642C99FC" w14:textId="77777777" w:rsidR="0037477C" w:rsidRDefault="0037477C">
      <w:pPr>
        <w:spacing w:line="1" w:lineRule="exact"/>
        <w:rPr>
          <w:sz w:val="20"/>
          <w:szCs w:val="20"/>
        </w:rPr>
      </w:pPr>
    </w:p>
    <w:p w14:paraId="1E1C48A4" w14:textId="77777777" w:rsidR="0037477C" w:rsidRDefault="0037477C">
      <w:pPr>
        <w:spacing w:line="1" w:lineRule="exact"/>
        <w:rPr>
          <w:sz w:val="20"/>
          <w:szCs w:val="20"/>
        </w:rPr>
      </w:pPr>
    </w:p>
    <w:p w14:paraId="3E1B8B3A" w14:textId="77777777" w:rsidR="0037477C" w:rsidRDefault="0037477C">
      <w:pPr>
        <w:sectPr w:rsidR="0037477C" w:rsidSect="0085648C">
          <w:pgSz w:w="16840" w:h="11906" w:orient="landscape"/>
          <w:pgMar w:top="964" w:right="345" w:bottom="1440" w:left="860" w:header="0" w:footer="57" w:gutter="0"/>
          <w:cols w:num="2" w:space="720" w:equalWidth="0">
            <w:col w:w="14752" w:space="720"/>
            <w:col w:w="161"/>
          </w:cols>
          <w:docGrid w:linePitch="299"/>
        </w:sectPr>
      </w:pPr>
    </w:p>
    <w:p w14:paraId="41B90D22" w14:textId="77777777" w:rsidR="0037477C" w:rsidRDefault="002E68CC">
      <w:pPr>
        <w:rPr>
          <w:rFonts w:ascii="Calibri" w:eastAsia="Calibri" w:hAnsi="Calibri" w:cs="Calibri"/>
          <w:color w:val="DB4050"/>
          <w:sz w:val="26"/>
          <w:szCs w:val="26"/>
        </w:rPr>
      </w:pPr>
      <w:bookmarkStart w:id="109" w:name="page77"/>
      <w:bookmarkEnd w:id="109"/>
      <w:r>
        <w:rPr>
          <w:rFonts w:ascii="Calibri" w:eastAsia="Calibri" w:hAnsi="Calibri" w:cs="Calibri"/>
          <w:b/>
          <w:bCs/>
          <w:noProof/>
          <w:color w:val="DB4050"/>
          <w:sz w:val="60"/>
          <w:szCs w:val="60"/>
        </w:rPr>
        <w:lastRenderedPageBreak/>
        <w:drawing>
          <wp:anchor distT="0" distB="0" distL="114300" distR="114300" simplePos="0" relativeHeight="251680256" behindDoc="1" locked="0" layoutInCell="1" allowOverlap="1" wp14:anchorId="69A49C12" wp14:editId="6B04408C">
            <wp:simplePos x="0" y="0"/>
            <wp:positionH relativeFrom="column">
              <wp:posOffset>9417050</wp:posOffset>
            </wp:positionH>
            <wp:positionV relativeFrom="paragraph">
              <wp:posOffset>-765598</wp:posOffset>
            </wp:positionV>
            <wp:extent cx="759460" cy="7595870"/>
            <wp:effectExtent l="0" t="0" r="254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73399BC1" w14:textId="77777777" w:rsidR="006D3029" w:rsidRDefault="006D3029">
      <w:pPr>
        <w:rPr>
          <w:rFonts w:ascii="Calibri" w:eastAsia="Calibri" w:hAnsi="Calibri" w:cs="Calibri"/>
          <w:color w:val="DB4050"/>
          <w:sz w:val="26"/>
          <w:szCs w:val="26"/>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D3029" w14:paraId="277C7AB1" w14:textId="77777777" w:rsidTr="006D3029">
        <w:trPr>
          <w:trHeight w:val="195"/>
        </w:trPr>
        <w:tc>
          <w:tcPr>
            <w:tcW w:w="7938" w:type="dxa"/>
            <w:tcBorders>
              <w:top w:val="single" w:sz="12" w:space="0" w:color="FF0000"/>
              <w:bottom w:val="single" w:sz="12" w:space="0" w:color="FF0000"/>
            </w:tcBorders>
            <w:shd w:val="clear" w:color="auto" w:fill="auto"/>
          </w:tcPr>
          <w:p w14:paraId="0419231E" w14:textId="12449126" w:rsidR="006D3029" w:rsidRPr="00942C95" w:rsidRDefault="006D3029" w:rsidP="00C2511C">
            <w:pPr>
              <w:spacing w:line="276" w:lineRule="auto"/>
              <w:ind w:right="30"/>
              <w:rPr>
                <w:sz w:val="16"/>
                <w:szCs w:val="16"/>
              </w:rPr>
            </w:pPr>
            <w:r>
              <w:rPr>
                <w:rFonts w:ascii="Calibri" w:eastAsia="Calibri" w:hAnsi="Calibri" w:cs="Calibri"/>
                <w:b/>
                <w:bCs/>
                <w:sz w:val="16"/>
                <w:szCs w:val="16"/>
              </w:rPr>
              <w:t>202</w:t>
            </w:r>
            <w:r w:rsidR="003212FE">
              <w:rPr>
                <w:rFonts w:ascii="Calibri" w:eastAsia="Calibri" w:hAnsi="Calibri" w:cs="Calibri"/>
                <w:b/>
                <w:bCs/>
                <w:sz w:val="16"/>
                <w:szCs w:val="16"/>
              </w:rPr>
              <w:t>2</w:t>
            </w:r>
            <w:r>
              <w:rPr>
                <w:rFonts w:ascii="Calibri" w:eastAsia="Calibri" w:hAnsi="Calibri" w:cs="Calibri"/>
                <w:b/>
                <w:bCs/>
                <w:sz w:val="16"/>
                <w:szCs w:val="16"/>
              </w:rPr>
              <w:t>/2</w:t>
            </w:r>
            <w:r w:rsidR="003212FE">
              <w:rPr>
                <w:rFonts w:ascii="Calibri" w:eastAsia="Calibri" w:hAnsi="Calibri" w:cs="Calibri"/>
                <w:b/>
                <w:bCs/>
                <w:sz w:val="16"/>
                <w:szCs w:val="16"/>
              </w:rPr>
              <w:t>3</w:t>
            </w:r>
          </w:p>
        </w:tc>
        <w:tc>
          <w:tcPr>
            <w:tcW w:w="4678" w:type="dxa"/>
            <w:gridSpan w:val="4"/>
            <w:tcBorders>
              <w:top w:val="single" w:sz="12" w:space="0" w:color="FF0000"/>
              <w:bottom w:val="single" w:sz="12" w:space="0" w:color="FF0000"/>
            </w:tcBorders>
          </w:tcPr>
          <w:p w14:paraId="5364EDDE" w14:textId="77777777" w:rsidR="006D3029" w:rsidRPr="003713B8" w:rsidRDefault="006D3029" w:rsidP="006D3029">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620651C9" w14:textId="77777777" w:rsidR="006D3029" w:rsidRPr="003713B8" w:rsidRDefault="006D3029" w:rsidP="006D3029">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D3029" w14:paraId="2E3A0C72" w14:textId="77777777" w:rsidTr="006D3029">
        <w:trPr>
          <w:trHeight w:val="195"/>
        </w:trPr>
        <w:tc>
          <w:tcPr>
            <w:tcW w:w="7938" w:type="dxa"/>
            <w:tcBorders>
              <w:top w:val="single" w:sz="12" w:space="0" w:color="FF0000"/>
            </w:tcBorders>
            <w:shd w:val="clear" w:color="auto" w:fill="auto"/>
            <w:vAlign w:val="bottom"/>
          </w:tcPr>
          <w:p w14:paraId="6D7B96A4" w14:textId="77777777" w:rsidR="006D3029" w:rsidRPr="00942C95" w:rsidRDefault="006D3029" w:rsidP="006D3029">
            <w:pPr>
              <w:spacing w:line="276" w:lineRule="auto"/>
              <w:ind w:right="30"/>
              <w:rPr>
                <w:sz w:val="16"/>
                <w:szCs w:val="16"/>
              </w:rPr>
            </w:pPr>
          </w:p>
        </w:tc>
        <w:tc>
          <w:tcPr>
            <w:tcW w:w="992" w:type="dxa"/>
            <w:tcBorders>
              <w:top w:val="single" w:sz="12" w:space="0" w:color="FF0000"/>
            </w:tcBorders>
            <w:shd w:val="clear" w:color="auto" w:fill="auto"/>
          </w:tcPr>
          <w:p w14:paraId="394EF037"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24623158"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660BBBC2"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6B2EE38E"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00DCB5E0" w14:textId="77777777" w:rsidR="006D3029" w:rsidRPr="00942C95" w:rsidRDefault="006D3029" w:rsidP="006D3029">
            <w:pPr>
              <w:spacing w:line="276" w:lineRule="auto"/>
              <w:ind w:right="30"/>
              <w:jc w:val="right"/>
              <w:rPr>
                <w:rFonts w:ascii="Calibri" w:eastAsia="Calibri" w:hAnsi="Calibri" w:cs="Calibri"/>
                <w:b/>
                <w:bCs/>
                <w:sz w:val="16"/>
                <w:szCs w:val="16"/>
              </w:rPr>
            </w:pPr>
          </w:p>
        </w:tc>
      </w:tr>
      <w:tr w:rsidR="006D3029" w14:paraId="5BDBA5C3" w14:textId="77777777" w:rsidTr="006D3029">
        <w:trPr>
          <w:trHeight w:val="311"/>
        </w:trPr>
        <w:tc>
          <w:tcPr>
            <w:tcW w:w="7938" w:type="dxa"/>
            <w:tcBorders>
              <w:bottom w:val="single" w:sz="12" w:space="0" w:color="FF3300"/>
            </w:tcBorders>
            <w:shd w:val="clear" w:color="auto" w:fill="auto"/>
          </w:tcPr>
          <w:p w14:paraId="03FC427E" w14:textId="77777777" w:rsidR="006D3029" w:rsidRDefault="006D3029" w:rsidP="006D3029">
            <w:pPr>
              <w:spacing w:line="276" w:lineRule="auto"/>
              <w:ind w:right="30"/>
              <w:rPr>
                <w:sz w:val="24"/>
                <w:szCs w:val="24"/>
              </w:rPr>
            </w:pPr>
          </w:p>
        </w:tc>
        <w:tc>
          <w:tcPr>
            <w:tcW w:w="992" w:type="dxa"/>
            <w:tcBorders>
              <w:bottom w:val="single" w:sz="12" w:space="0" w:color="FF3300"/>
            </w:tcBorders>
          </w:tcPr>
          <w:p w14:paraId="7F8F88EA"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408476DA"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34D0526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36F5FEA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1637203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D3029" w14:paraId="11EE452B" w14:textId="77777777" w:rsidTr="006D3029">
        <w:trPr>
          <w:trHeight w:val="268"/>
        </w:trPr>
        <w:tc>
          <w:tcPr>
            <w:tcW w:w="7938" w:type="dxa"/>
            <w:tcBorders>
              <w:top w:val="single" w:sz="12" w:space="0" w:color="FF3300"/>
            </w:tcBorders>
            <w:shd w:val="clear" w:color="auto" w:fill="auto"/>
            <w:vAlign w:val="center"/>
          </w:tcPr>
          <w:p w14:paraId="14730422" w14:textId="77777777" w:rsidR="006D3029" w:rsidRPr="00B90044" w:rsidRDefault="006D3029" w:rsidP="006D3029">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Financial Instruments Adjustment Account:</w:t>
            </w:r>
          </w:p>
        </w:tc>
        <w:tc>
          <w:tcPr>
            <w:tcW w:w="992" w:type="dxa"/>
            <w:tcBorders>
              <w:top w:val="single" w:sz="12" w:space="0" w:color="FF3300"/>
            </w:tcBorders>
            <w:vAlign w:val="center"/>
          </w:tcPr>
          <w:p w14:paraId="1B723B1C"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085261D7"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5B801F37"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5D3A5DF7"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2333B688" w14:textId="77777777" w:rsidR="006D3029" w:rsidRPr="00960A6E" w:rsidRDefault="006D3029" w:rsidP="006D3029">
            <w:pPr>
              <w:spacing w:line="276" w:lineRule="auto"/>
              <w:ind w:right="30"/>
              <w:jc w:val="right"/>
              <w:rPr>
                <w:rFonts w:asciiTheme="majorHAnsi" w:hAnsiTheme="majorHAnsi"/>
                <w:sz w:val="16"/>
                <w:szCs w:val="16"/>
              </w:rPr>
            </w:pPr>
          </w:p>
        </w:tc>
      </w:tr>
      <w:tr w:rsidR="003212FE" w14:paraId="08BFC08E" w14:textId="77777777" w:rsidTr="006D3029">
        <w:trPr>
          <w:trHeight w:val="268"/>
        </w:trPr>
        <w:tc>
          <w:tcPr>
            <w:tcW w:w="7938" w:type="dxa"/>
            <w:shd w:val="clear" w:color="auto" w:fill="F9E1DF"/>
            <w:vAlign w:val="center"/>
          </w:tcPr>
          <w:p w14:paraId="7CE03A37" w14:textId="77777777" w:rsidR="003212FE" w:rsidRDefault="003212FE" w:rsidP="003212FE">
            <w:pPr>
              <w:ind w:left="100"/>
              <w:rPr>
                <w:sz w:val="20"/>
                <w:szCs w:val="20"/>
              </w:rPr>
            </w:pPr>
            <w:r>
              <w:rPr>
                <w:rFonts w:ascii="Calibri Light" w:eastAsia="Calibri Light" w:hAnsi="Calibri Light" w:cs="Calibri Light"/>
                <w:bCs/>
                <w:sz w:val="16"/>
                <w:szCs w:val="16"/>
              </w:rPr>
              <w:t>Amount by which finance costs charged to the CIES are different from finance costs chargeable in the year in accordance with statutory requirements</w:t>
            </w:r>
          </w:p>
        </w:tc>
        <w:tc>
          <w:tcPr>
            <w:tcW w:w="992" w:type="dxa"/>
            <w:shd w:val="clear" w:color="auto" w:fill="F9E1DF"/>
            <w:vAlign w:val="center"/>
          </w:tcPr>
          <w:p w14:paraId="412647A4" w14:textId="53A431CD" w:rsidR="003212FE" w:rsidRPr="00B6394F" w:rsidRDefault="003212FE" w:rsidP="003212FE">
            <w:pPr>
              <w:spacing w:line="276" w:lineRule="auto"/>
              <w:ind w:right="30"/>
              <w:jc w:val="right"/>
              <w:rPr>
                <w:rFonts w:asciiTheme="majorHAnsi" w:hAnsiTheme="majorHAnsi"/>
                <w:sz w:val="16"/>
                <w:szCs w:val="16"/>
              </w:rPr>
            </w:pPr>
            <w:r w:rsidRPr="00CA7132">
              <w:rPr>
                <w:rFonts w:asciiTheme="majorHAnsi" w:hAnsiTheme="majorHAnsi"/>
                <w:sz w:val="16"/>
                <w:szCs w:val="16"/>
              </w:rPr>
              <w:t>-</w:t>
            </w:r>
          </w:p>
        </w:tc>
        <w:tc>
          <w:tcPr>
            <w:tcW w:w="1134" w:type="dxa"/>
            <w:shd w:val="clear" w:color="auto" w:fill="F9E1DF"/>
            <w:vAlign w:val="center"/>
          </w:tcPr>
          <w:p w14:paraId="74973B90" w14:textId="77777777" w:rsidR="003212FE" w:rsidRPr="00B6394F" w:rsidRDefault="003212FE" w:rsidP="003212FE">
            <w:pPr>
              <w:spacing w:line="276" w:lineRule="auto"/>
              <w:ind w:right="30"/>
              <w:jc w:val="right"/>
              <w:rPr>
                <w:rFonts w:asciiTheme="majorHAnsi" w:hAnsiTheme="majorHAnsi"/>
                <w:sz w:val="16"/>
                <w:szCs w:val="16"/>
              </w:rPr>
            </w:pPr>
          </w:p>
        </w:tc>
        <w:tc>
          <w:tcPr>
            <w:tcW w:w="1276" w:type="dxa"/>
            <w:shd w:val="clear" w:color="auto" w:fill="F9E1DF"/>
            <w:vAlign w:val="center"/>
          </w:tcPr>
          <w:p w14:paraId="68D4ED1C" w14:textId="77777777" w:rsidR="003212FE" w:rsidRPr="00B6394F" w:rsidRDefault="003212FE" w:rsidP="003212FE">
            <w:pPr>
              <w:spacing w:line="276" w:lineRule="auto"/>
              <w:ind w:right="30"/>
              <w:jc w:val="right"/>
              <w:rPr>
                <w:rFonts w:asciiTheme="majorHAnsi" w:hAnsiTheme="majorHAnsi"/>
                <w:sz w:val="16"/>
                <w:szCs w:val="16"/>
              </w:rPr>
            </w:pPr>
          </w:p>
        </w:tc>
        <w:tc>
          <w:tcPr>
            <w:tcW w:w="1276" w:type="dxa"/>
            <w:shd w:val="clear" w:color="auto" w:fill="F9E1DF"/>
            <w:vAlign w:val="center"/>
          </w:tcPr>
          <w:p w14:paraId="4B99374B" w14:textId="77777777" w:rsidR="003212FE" w:rsidRPr="00B6394F" w:rsidRDefault="003212FE" w:rsidP="003212FE">
            <w:pPr>
              <w:spacing w:line="276" w:lineRule="auto"/>
              <w:ind w:right="30"/>
              <w:jc w:val="right"/>
              <w:rPr>
                <w:rFonts w:asciiTheme="majorHAnsi" w:hAnsiTheme="majorHAnsi"/>
                <w:sz w:val="16"/>
                <w:szCs w:val="16"/>
              </w:rPr>
            </w:pPr>
          </w:p>
        </w:tc>
        <w:tc>
          <w:tcPr>
            <w:tcW w:w="1276" w:type="dxa"/>
            <w:shd w:val="clear" w:color="auto" w:fill="F9E1DF"/>
            <w:vAlign w:val="center"/>
          </w:tcPr>
          <w:p w14:paraId="4FEB1635" w14:textId="66A19B5C" w:rsidR="003212FE" w:rsidRPr="00B6394F" w:rsidRDefault="003212FE" w:rsidP="003212FE">
            <w:pPr>
              <w:spacing w:line="276" w:lineRule="auto"/>
              <w:ind w:right="30"/>
              <w:jc w:val="right"/>
              <w:rPr>
                <w:rFonts w:asciiTheme="majorHAnsi" w:hAnsiTheme="majorHAnsi"/>
                <w:sz w:val="16"/>
                <w:szCs w:val="16"/>
              </w:rPr>
            </w:pPr>
            <w:r w:rsidRPr="00CA7132">
              <w:rPr>
                <w:rFonts w:asciiTheme="majorHAnsi" w:hAnsiTheme="majorHAnsi"/>
                <w:sz w:val="16"/>
                <w:szCs w:val="16"/>
              </w:rPr>
              <w:t>-</w:t>
            </w:r>
          </w:p>
        </w:tc>
      </w:tr>
      <w:tr w:rsidR="003212FE" w14:paraId="37BF1324" w14:textId="77777777" w:rsidTr="006D3029">
        <w:trPr>
          <w:trHeight w:val="268"/>
        </w:trPr>
        <w:tc>
          <w:tcPr>
            <w:tcW w:w="7938" w:type="dxa"/>
            <w:shd w:val="clear" w:color="auto" w:fill="auto"/>
            <w:vAlign w:val="center"/>
          </w:tcPr>
          <w:p w14:paraId="3F4ABE22" w14:textId="77777777" w:rsidR="003212FE" w:rsidRDefault="003212FE" w:rsidP="003212FE">
            <w:pPr>
              <w:spacing w:line="276" w:lineRule="auto"/>
              <w:ind w:left="108" w:right="28"/>
              <w:rPr>
                <w:rFonts w:ascii="Calibri Light" w:eastAsia="Calibri Light" w:hAnsi="Calibri Light" w:cs="Calibri Light"/>
                <w:sz w:val="16"/>
                <w:szCs w:val="16"/>
              </w:rPr>
            </w:pPr>
          </w:p>
        </w:tc>
        <w:tc>
          <w:tcPr>
            <w:tcW w:w="992" w:type="dxa"/>
            <w:vAlign w:val="center"/>
          </w:tcPr>
          <w:p w14:paraId="316D012F"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vAlign w:val="center"/>
          </w:tcPr>
          <w:p w14:paraId="3DD331F4"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6A303B39"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575CF4E3"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242B99FC"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737723" w14:paraId="35232F98" w14:textId="77777777" w:rsidTr="006D3029">
        <w:trPr>
          <w:trHeight w:val="268"/>
        </w:trPr>
        <w:tc>
          <w:tcPr>
            <w:tcW w:w="7938" w:type="dxa"/>
            <w:shd w:val="clear" w:color="auto" w:fill="F9E1DF"/>
            <w:vAlign w:val="center"/>
          </w:tcPr>
          <w:p w14:paraId="384E2791" w14:textId="77777777" w:rsidR="003212FE" w:rsidRPr="00737723" w:rsidRDefault="003212FE" w:rsidP="003212FE">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shd w:val="clear" w:color="auto" w:fill="F9E1DF"/>
            <w:vAlign w:val="center"/>
          </w:tcPr>
          <w:p w14:paraId="2950B733"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1890EAFC"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A9375A8"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61552AC"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B116382"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r>
      <w:tr w:rsidR="003212FE" w:rsidRPr="006125E4" w14:paraId="213235B9" w14:textId="77777777" w:rsidTr="006D3029">
        <w:trPr>
          <w:trHeight w:val="268"/>
        </w:trPr>
        <w:tc>
          <w:tcPr>
            <w:tcW w:w="7938" w:type="dxa"/>
            <w:shd w:val="clear" w:color="auto" w:fill="auto"/>
            <w:vAlign w:val="center"/>
          </w:tcPr>
          <w:p w14:paraId="21E5AAFE" w14:textId="77777777" w:rsidR="003212FE" w:rsidRPr="004E12F9" w:rsidRDefault="003212FE" w:rsidP="003212FE">
            <w:pPr>
              <w:spacing w:line="276" w:lineRule="auto"/>
              <w:ind w:left="110" w:right="30"/>
              <w:rPr>
                <w:sz w:val="20"/>
                <w:szCs w:val="20"/>
              </w:rPr>
            </w:pPr>
            <w:r w:rsidRPr="004E12F9">
              <w:rPr>
                <w:rFonts w:ascii="Calibri Light" w:eastAsia="Calibri Light" w:hAnsi="Calibri Light" w:cs="Calibri Light"/>
                <w:sz w:val="16"/>
                <w:szCs w:val="16"/>
              </w:rPr>
              <w:t>Reversal of items relating to retirement benefits debited or credited to the CIES</w:t>
            </w:r>
          </w:p>
        </w:tc>
        <w:tc>
          <w:tcPr>
            <w:tcW w:w="992" w:type="dxa"/>
            <w:vAlign w:val="center"/>
          </w:tcPr>
          <w:p w14:paraId="02DDA4C6" w14:textId="739ACB3D" w:rsidR="003212FE" w:rsidRPr="009D648C" w:rsidRDefault="003212FE" w:rsidP="003212FE">
            <w:pPr>
              <w:spacing w:line="276" w:lineRule="auto"/>
              <w:ind w:right="30"/>
              <w:jc w:val="right"/>
              <w:rPr>
                <w:rFonts w:asciiTheme="majorHAnsi" w:hAnsiTheme="majorHAnsi"/>
                <w:sz w:val="16"/>
                <w:szCs w:val="16"/>
              </w:rPr>
            </w:pPr>
            <w:r w:rsidRPr="00233265">
              <w:rPr>
                <w:rFonts w:asciiTheme="majorHAnsi" w:hAnsiTheme="majorHAnsi"/>
                <w:sz w:val="16"/>
                <w:szCs w:val="16"/>
              </w:rPr>
              <w:t>183,286</w:t>
            </w:r>
          </w:p>
        </w:tc>
        <w:tc>
          <w:tcPr>
            <w:tcW w:w="1134" w:type="dxa"/>
            <w:vAlign w:val="center"/>
          </w:tcPr>
          <w:p w14:paraId="0C06F2E2" w14:textId="77777777" w:rsidR="003212FE" w:rsidRPr="009D648C" w:rsidRDefault="003212FE" w:rsidP="003212FE">
            <w:pPr>
              <w:spacing w:line="276" w:lineRule="auto"/>
              <w:ind w:right="30"/>
              <w:jc w:val="right"/>
              <w:rPr>
                <w:rFonts w:asciiTheme="majorHAnsi" w:hAnsiTheme="majorHAnsi"/>
                <w:sz w:val="16"/>
                <w:szCs w:val="16"/>
              </w:rPr>
            </w:pPr>
          </w:p>
        </w:tc>
        <w:tc>
          <w:tcPr>
            <w:tcW w:w="1276" w:type="dxa"/>
            <w:vAlign w:val="center"/>
          </w:tcPr>
          <w:p w14:paraId="01A08F5D" w14:textId="77777777" w:rsidR="003212FE" w:rsidRPr="009D648C" w:rsidRDefault="003212FE" w:rsidP="003212FE">
            <w:pPr>
              <w:spacing w:line="276" w:lineRule="auto"/>
              <w:ind w:right="30"/>
              <w:jc w:val="right"/>
              <w:rPr>
                <w:rFonts w:asciiTheme="majorHAnsi" w:hAnsiTheme="majorHAnsi"/>
                <w:sz w:val="16"/>
                <w:szCs w:val="16"/>
              </w:rPr>
            </w:pPr>
          </w:p>
        </w:tc>
        <w:tc>
          <w:tcPr>
            <w:tcW w:w="1276" w:type="dxa"/>
            <w:shd w:val="clear" w:color="auto" w:fill="auto"/>
            <w:vAlign w:val="center"/>
          </w:tcPr>
          <w:p w14:paraId="07A8A34B" w14:textId="77777777" w:rsidR="003212FE" w:rsidRPr="009D648C" w:rsidRDefault="003212FE" w:rsidP="003212FE">
            <w:pPr>
              <w:spacing w:line="276" w:lineRule="auto"/>
              <w:ind w:right="30"/>
              <w:jc w:val="right"/>
              <w:rPr>
                <w:rFonts w:asciiTheme="majorHAnsi" w:hAnsiTheme="majorHAnsi"/>
                <w:sz w:val="16"/>
                <w:szCs w:val="16"/>
              </w:rPr>
            </w:pPr>
          </w:p>
        </w:tc>
        <w:tc>
          <w:tcPr>
            <w:tcW w:w="1276" w:type="dxa"/>
            <w:vAlign w:val="center"/>
          </w:tcPr>
          <w:p w14:paraId="6B8D2786" w14:textId="3B7928E2" w:rsidR="003212FE" w:rsidRPr="009D648C" w:rsidRDefault="003212FE" w:rsidP="003212FE">
            <w:pPr>
              <w:spacing w:line="276" w:lineRule="auto"/>
              <w:ind w:right="30"/>
              <w:jc w:val="right"/>
              <w:rPr>
                <w:rFonts w:asciiTheme="majorHAnsi" w:hAnsiTheme="majorHAnsi"/>
                <w:sz w:val="16"/>
                <w:szCs w:val="16"/>
              </w:rPr>
            </w:pPr>
            <w:r w:rsidRPr="00233265">
              <w:rPr>
                <w:rFonts w:asciiTheme="majorHAnsi" w:hAnsiTheme="majorHAnsi"/>
                <w:sz w:val="16"/>
                <w:szCs w:val="16"/>
              </w:rPr>
              <w:t>(183,286)</w:t>
            </w:r>
          </w:p>
        </w:tc>
      </w:tr>
      <w:tr w:rsidR="003212FE" w:rsidRPr="006125E4" w14:paraId="12FDA424" w14:textId="77777777" w:rsidTr="006D3029">
        <w:trPr>
          <w:trHeight w:val="268"/>
        </w:trPr>
        <w:tc>
          <w:tcPr>
            <w:tcW w:w="7938" w:type="dxa"/>
            <w:shd w:val="clear" w:color="auto" w:fill="F9E1DF"/>
            <w:vAlign w:val="center"/>
          </w:tcPr>
          <w:p w14:paraId="1E43B853"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Employer’s pension contributions and direct payments to pensioners payable in the year</w:t>
            </w:r>
          </w:p>
        </w:tc>
        <w:tc>
          <w:tcPr>
            <w:tcW w:w="992" w:type="dxa"/>
            <w:shd w:val="clear" w:color="auto" w:fill="F9E1DF"/>
            <w:vAlign w:val="center"/>
          </w:tcPr>
          <w:p w14:paraId="270311E2" w14:textId="64DC8AAA" w:rsidR="003212FE" w:rsidRPr="009D648C"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(101,586)</w:t>
            </w:r>
          </w:p>
        </w:tc>
        <w:tc>
          <w:tcPr>
            <w:tcW w:w="1134" w:type="dxa"/>
            <w:shd w:val="clear" w:color="auto" w:fill="F9E1DF"/>
            <w:vAlign w:val="center"/>
          </w:tcPr>
          <w:p w14:paraId="3BD1DAC0"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7CC1D4CF"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30DF9F8"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A3B60CE" w14:textId="23188CFD" w:rsidR="003212FE" w:rsidRPr="009D648C"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101,586</w:t>
            </w:r>
          </w:p>
        </w:tc>
      </w:tr>
      <w:tr w:rsidR="003212FE" w:rsidRPr="006125E4" w14:paraId="12B96FD6" w14:textId="77777777" w:rsidTr="006D3029">
        <w:trPr>
          <w:trHeight w:val="268"/>
        </w:trPr>
        <w:tc>
          <w:tcPr>
            <w:tcW w:w="7938" w:type="dxa"/>
            <w:shd w:val="clear" w:color="auto" w:fill="auto"/>
            <w:vAlign w:val="center"/>
          </w:tcPr>
          <w:p w14:paraId="278EC2BC" w14:textId="77777777" w:rsidR="003212FE" w:rsidRPr="004E12F9" w:rsidRDefault="003212FE" w:rsidP="003212FE">
            <w:pPr>
              <w:spacing w:line="276" w:lineRule="auto"/>
              <w:ind w:left="110" w:right="30"/>
              <w:rPr>
                <w:rFonts w:ascii="Calibri Light" w:eastAsia="Calibri Light" w:hAnsi="Calibri Light" w:cs="Calibri Light"/>
                <w:sz w:val="16"/>
                <w:szCs w:val="16"/>
              </w:rPr>
            </w:pPr>
          </w:p>
        </w:tc>
        <w:tc>
          <w:tcPr>
            <w:tcW w:w="992" w:type="dxa"/>
            <w:shd w:val="clear" w:color="auto" w:fill="auto"/>
            <w:vAlign w:val="center"/>
          </w:tcPr>
          <w:p w14:paraId="2AD16EFB"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3F9B4E01"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440C4664"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25F555DA"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4FEB58C5"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6125E4" w14:paraId="0DB47D3E" w14:textId="77777777" w:rsidTr="006D3029">
        <w:trPr>
          <w:trHeight w:val="268"/>
        </w:trPr>
        <w:tc>
          <w:tcPr>
            <w:tcW w:w="7938" w:type="dxa"/>
            <w:shd w:val="clear" w:color="auto" w:fill="F9E1DF"/>
            <w:vAlign w:val="center"/>
          </w:tcPr>
          <w:p w14:paraId="6F04184A"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Collection Fund Adjustment Account:</w:t>
            </w:r>
          </w:p>
        </w:tc>
        <w:tc>
          <w:tcPr>
            <w:tcW w:w="992" w:type="dxa"/>
            <w:shd w:val="clear" w:color="auto" w:fill="F9E1DF"/>
            <w:vAlign w:val="center"/>
          </w:tcPr>
          <w:p w14:paraId="0B24CDE4"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1DFB52D0"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DA4A4C4"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051DDAD"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FB213F6"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6125E4" w14:paraId="396B965A" w14:textId="77777777" w:rsidTr="006D3029">
        <w:trPr>
          <w:trHeight w:val="268"/>
        </w:trPr>
        <w:tc>
          <w:tcPr>
            <w:tcW w:w="7938" w:type="dxa"/>
            <w:shd w:val="clear" w:color="auto" w:fill="auto"/>
            <w:vAlign w:val="center"/>
          </w:tcPr>
          <w:p w14:paraId="603561D4"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council tax income credited to the CIES is different from council tax income calculated for the year in accordance with statutory requirements</w:t>
            </w:r>
          </w:p>
        </w:tc>
        <w:tc>
          <w:tcPr>
            <w:tcW w:w="992" w:type="dxa"/>
            <w:shd w:val="clear" w:color="auto" w:fill="auto"/>
            <w:vAlign w:val="center"/>
          </w:tcPr>
          <w:p w14:paraId="7AF6E598" w14:textId="21579DAC" w:rsidR="003212FE" w:rsidRPr="009D648C"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1,070</w:t>
            </w:r>
          </w:p>
        </w:tc>
        <w:tc>
          <w:tcPr>
            <w:tcW w:w="1134" w:type="dxa"/>
            <w:shd w:val="clear" w:color="auto" w:fill="auto"/>
            <w:vAlign w:val="center"/>
          </w:tcPr>
          <w:p w14:paraId="6CD2E16A"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711EA09B"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F045950" w14:textId="77777777" w:rsidR="003212FE" w:rsidRPr="009D648C" w:rsidRDefault="003212FE" w:rsidP="003212FE">
            <w:pPr>
              <w:spacing w:line="276" w:lineRule="auto"/>
              <w:ind w:right="30"/>
              <w:jc w:val="right"/>
              <w:rPr>
                <w:rFonts w:asciiTheme="majorHAnsi" w:eastAsia="Calibri Light" w:hAnsiTheme="majorHAnsi" w:cs="Calibri Light"/>
                <w:sz w:val="16"/>
                <w:szCs w:val="16"/>
              </w:rPr>
            </w:pPr>
          </w:p>
        </w:tc>
        <w:tc>
          <w:tcPr>
            <w:tcW w:w="1276" w:type="dxa"/>
            <w:vAlign w:val="center"/>
          </w:tcPr>
          <w:p w14:paraId="24E32768" w14:textId="32BA30A7" w:rsidR="003212FE" w:rsidRPr="009D648C"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(1,070)</w:t>
            </w:r>
          </w:p>
        </w:tc>
      </w:tr>
      <w:tr w:rsidR="003212FE" w:rsidRPr="006125E4" w14:paraId="547D6CD5" w14:textId="77777777" w:rsidTr="006D3029">
        <w:trPr>
          <w:trHeight w:val="268"/>
        </w:trPr>
        <w:tc>
          <w:tcPr>
            <w:tcW w:w="7938" w:type="dxa"/>
            <w:shd w:val="clear" w:color="auto" w:fill="F9E1DF"/>
            <w:vAlign w:val="center"/>
          </w:tcPr>
          <w:p w14:paraId="6F73BECD" w14:textId="77777777" w:rsidR="003212FE" w:rsidRPr="004E12F9" w:rsidRDefault="003212FE" w:rsidP="003212FE">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466BC2F2"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2F229D26"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DF38F79"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63D3F889"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5F288F8"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6125E4" w14:paraId="4665BB75" w14:textId="77777777" w:rsidTr="006D3029">
        <w:trPr>
          <w:trHeight w:val="268"/>
        </w:trPr>
        <w:tc>
          <w:tcPr>
            <w:tcW w:w="7938" w:type="dxa"/>
            <w:shd w:val="clear" w:color="auto" w:fill="auto"/>
            <w:vAlign w:val="center"/>
          </w:tcPr>
          <w:p w14:paraId="6AC4FFF1"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sz w:val="16"/>
                <w:szCs w:val="16"/>
              </w:rPr>
              <w:t>Adjustments primarily involving the Accumulated Absence Account:</w:t>
            </w:r>
          </w:p>
        </w:tc>
        <w:tc>
          <w:tcPr>
            <w:tcW w:w="992" w:type="dxa"/>
            <w:shd w:val="clear" w:color="auto" w:fill="auto"/>
            <w:vAlign w:val="center"/>
          </w:tcPr>
          <w:p w14:paraId="229BB537"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4A83D1C7"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E138E1E"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F3FF20A"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233514A5"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6125E4" w14:paraId="24BC43E2" w14:textId="77777777" w:rsidTr="006D3029">
        <w:trPr>
          <w:trHeight w:val="268"/>
        </w:trPr>
        <w:tc>
          <w:tcPr>
            <w:tcW w:w="7938" w:type="dxa"/>
            <w:shd w:val="clear" w:color="auto" w:fill="F9E1DF"/>
            <w:vAlign w:val="center"/>
          </w:tcPr>
          <w:p w14:paraId="47D55637" w14:textId="77777777" w:rsidR="003212FE" w:rsidRPr="004E12F9" w:rsidRDefault="003212FE" w:rsidP="003212FE">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5E59463C" w14:textId="31A292D0" w:rsidR="003212FE" w:rsidRPr="00CE02F9"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(217)</w:t>
            </w:r>
          </w:p>
        </w:tc>
        <w:tc>
          <w:tcPr>
            <w:tcW w:w="1134" w:type="dxa"/>
            <w:shd w:val="clear" w:color="auto" w:fill="F9E1DF"/>
            <w:vAlign w:val="center"/>
          </w:tcPr>
          <w:p w14:paraId="21E845DD" w14:textId="77777777" w:rsidR="003212FE" w:rsidRPr="00CE02F9"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6CCEF7F" w14:textId="77777777" w:rsidR="003212FE" w:rsidRPr="00CE02F9"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F0CCE86" w14:textId="77777777" w:rsidR="003212FE" w:rsidRPr="00CE02F9" w:rsidRDefault="003212FE" w:rsidP="003212FE">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95BE065" w14:textId="6D07CDF4" w:rsidR="003212FE" w:rsidRPr="00CE02F9"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217</w:t>
            </w:r>
          </w:p>
        </w:tc>
      </w:tr>
      <w:tr w:rsidR="003212FE" w:rsidRPr="006125E4" w14:paraId="12CF60BC" w14:textId="77777777" w:rsidTr="006D3029">
        <w:trPr>
          <w:trHeight w:val="268"/>
        </w:trPr>
        <w:tc>
          <w:tcPr>
            <w:tcW w:w="7938" w:type="dxa"/>
            <w:tcBorders>
              <w:bottom w:val="single" w:sz="12" w:space="0" w:color="FF0000"/>
            </w:tcBorders>
            <w:shd w:val="clear" w:color="auto" w:fill="auto"/>
            <w:vAlign w:val="center"/>
          </w:tcPr>
          <w:p w14:paraId="6584E9A0" w14:textId="77777777" w:rsidR="003212FE" w:rsidRPr="004E12F9" w:rsidRDefault="003212FE" w:rsidP="003212FE">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370385A1"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134" w:type="dxa"/>
            <w:tcBorders>
              <w:bottom w:val="single" w:sz="12" w:space="0" w:color="FF0000"/>
            </w:tcBorders>
            <w:shd w:val="clear" w:color="auto" w:fill="auto"/>
            <w:vAlign w:val="center"/>
          </w:tcPr>
          <w:p w14:paraId="1D2A378C"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77A1C954"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14B582B2"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12639ECA" w14:textId="77777777" w:rsidR="003212FE" w:rsidRPr="00D95121" w:rsidRDefault="003212FE" w:rsidP="003212FE">
            <w:pPr>
              <w:spacing w:line="276" w:lineRule="auto"/>
              <w:ind w:right="30"/>
              <w:jc w:val="right"/>
              <w:rPr>
                <w:rFonts w:asciiTheme="majorHAnsi" w:eastAsia="Calibri Light" w:hAnsiTheme="majorHAnsi" w:cs="Calibri Light"/>
                <w:sz w:val="16"/>
                <w:szCs w:val="16"/>
                <w:highlight w:val="yellow"/>
              </w:rPr>
            </w:pPr>
          </w:p>
        </w:tc>
      </w:tr>
      <w:tr w:rsidR="003212FE" w:rsidRPr="006125E4" w14:paraId="61C39C79" w14:textId="77777777" w:rsidTr="006D3029">
        <w:trPr>
          <w:trHeight w:val="268"/>
        </w:trPr>
        <w:tc>
          <w:tcPr>
            <w:tcW w:w="7938" w:type="dxa"/>
            <w:tcBorders>
              <w:top w:val="single" w:sz="12" w:space="0" w:color="FF0000"/>
              <w:bottom w:val="single" w:sz="12" w:space="0" w:color="FF0000"/>
            </w:tcBorders>
            <w:shd w:val="clear" w:color="auto" w:fill="F9E1DF"/>
            <w:vAlign w:val="center"/>
          </w:tcPr>
          <w:p w14:paraId="38BECC5D" w14:textId="77777777" w:rsidR="003212FE" w:rsidRPr="004E12F9" w:rsidRDefault="003212FE" w:rsidP="003212FE">
            <w:pPr>
              <w:spacing w:line="276" w:lineRule="auto"/>
              <w:ind w:left="110" w:right="30"/>
              <w:rPr>
                <w:rFonts w:ascii="Calibri Light" w:eastAsia="Calibri Light" w:hAnsi="Calibri Light" w:cs="Calibri Light"/>
                <w:b/>
                <w:bCs/>
                <w:sz w:val="16"/>
                <w:szCs w:val="16"/>
              </w:rPr>
            </w:pPr>
            <w:r w:rsidRPr="004E12F9">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0AB2CAE1" w14:textId="24FF5823" w:rsidR="003212FE" w:rsidRPr="007B5803" w:rsidRDefault="003212FE" w:rsidP="003212FE">
            <w:pPr>
              <w:spacing w:line="276" w:lineRule="auto"/>
              <w:ind w:right="30"/>
              <w:jc w:val="right"/>
              <w:rPr>
                <w:rFonts w:asciiTheme="majorHAnsi" w:eastAsia="Calibri Light" w:hAnsiTheme="majorHAnsi" w:cs="Calibri Light"/>
                <w:b/>
                <w:sz w:val="16"/>
                <w:szCs w:val="16"/>
              </w:rPr>
            </w:pPr>
            <w:r w:rsidRPr="00233265">
              <w:rPr>
                <w:rFonts w:asciiTheme="majorHAnsi" w:eastAsia="Calibri Light" w:hAnsiTheme="majorHAnsi" w:cs="Calibri Light"/>
                <w:b/>
                <w:sz w:val="16"/>
                <w:szCs w:val="16"/>
              </w:rPr>
              <w:t>89,154</w:t>
            </w:r>
          </w:p>
        </w:tc>
        <w:tc>
          <w:tcPr>
            <w:tcW w:w="1134" w:type="dxa"/>
            <w:tcBorders>
              <w:top w:val="single" w:sz="12" w:space="0" w:color="FF0000"/>
              <w:bottom w:val="single" w:sz="12" w:space="0" w:color="FF0000"/>
            </w:tcBorders>
            <w:shd w:val="clear" w:color="auto" w:fill="F9E1DF"/>
            <w:vAlign w:val="center"/>
          </w:tcPr>
          <w:p w14:paraId="081DCAF8" w14:textId="53F8FFF6" w:rsidR="003212FE" w:rsidRPr="007B5803"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7A004C87" w14:textId="6389D879" w:rsidR="003212FE" w:rsidRPr="007B5803" w:rsidRDefault="003212FE" w:rsidP="003212FE">
            <w:pPr>
              <w:spacing w:line="276" w:lineRule="auto"/>
              <w:ind w:right="30"/>
              <w:jc w:val="right"/>
              <w:rPr>
                <w:rFonts w:asciiTheme="majorHAnsi" w:eastAsia="Calibri Light" w:hAnsiTheme="majorHAnsi" w:cs="Calibri Light"/>
                <w:b/>
                <w:sz w:val="16"/>
                <w:szCs w:val="16"/>
              </w:rPr>
            </w:pPr>
            <w:r w:rsidRPr="00233265">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7884DF56" w14:textId="246C533F" w:rsidR="003212FE" w:rsidRPr="007B5803" w:rsidRDefault="003212FE" w:rsidP="003212FE">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1C78CFAB" w14:textId="3D55E37D" w:rsidR="003212FE" w:rsidRPr="007B5803" w:rsidRDefault="003212FE" w:rsidP="003212FE">
            <w:pPr>
              <w:spacing w:line="276" w:lineRule="auto"/>
              <w:ind w:right="30"/>
              <w:jc w:val="right"/>
              <w:rPr>
                <w:rFonts w:asciiTheme="majorHAnsi" w:eastAsia="Calibri Light" w:hAnsiTheme="majorHAnsi" w:cs="Calibri Light"/>
                <w:b/>
                <w:sz w:val="16"/>
                <w:szCs w:val="16"/>
              </w:rPr>
            </w:pPr>
            <w:r w:rsidRPr="00233265">
              <w:rPr>
                <w:rFonts w:asciiTheme="majorHAnsi" w:eastAsia="Calibri Light" w:hAnsiTheme="majorHAnsi" w:cs="Calibri Light"/>
                <w:b/>
                <w:sz w:val="16"/>
                <w:szCs w:val="16"/>
              </w:rPr>
              <w:t>(89,154)</w:t>
            </w:r>
          </w:p>
        </w:tc>
      </w:tr>
    </w:tbl>
    <w:p w14:paraId="2856C77E" w14:textId="77777777" w:rsidR="006D3029" w:rsidRDefault="006D3029">
      <w:pPr>
        <w:rPr>
          <w:sz w:val="20"/>
          <w:szCs w:val="20"/>
        </w:rPr>
      </w:pPr>
    </w:p>
    <w:p w14:paraId="242FF814" w14:textId="77777777" w:rsidR="0037477C" w:rsidRDefault="0037477C">
      <w:pPr>
        <w:spacing w:line="20" w:lineRule="exact"/>
        <w:rPr>
          <w:sz w:val="20"/>
          <w:szCs w:val="20"/>
        </w:rPr>
      </w:pPr>
    </w:p>
    <w:p w14:paraId="5F4CDFCB" w14:textId="77777777" w:rsidR="0037477C" w:rsidRDefault="0037477C">
      <w:pPr>
        <w:spacing w:line="200" w:lineRule="exact"/>
        <w:rPr>
          <w:sz w:val="20"/>
          <w:szCs w:val="20"/>
        </w:rPr>
      </w:pPr>
    </w:p>
    <w:p w14:paraId="2332685B" w14:textId="77777777" w:rsidR="0037477C" w:rsidRDefault="0037477C">
      <w:pPr>
        <w:spacing w:line="343" w:lineRule="exact"/>
        <w:rPr>
          <w:sz w:val="20"/>
          <w:szCs w:val="20"/>
        </w:rPr>
      </w:pPr>
    </w:p>
    <w:p w14:paraId="5FDA3D54" w14:textId="77777777" w:rsidR="0037477C" w:rsidRDefault="00355EE7">
      <w:pPr>
        <w:spacing w:line="20" w:lineRule="exact"/>
        <w:rPr>
          <w:sz w:val="20"/>
          <w:szCs w:val="20"/>
        </w:rPr>
      </w:pPr>
      <w:r>
        <w:rPr>
          <w:sz w:val="20"/>
          <w:szCs w:val="20"/>
        </w:rPr>
        <w:br w:type="column"/>
      </w:r>
    </w:p>
    <w:p w14:paraId="526FAA4A" w14:textId="77777777" w:rsidR="0037477C" w:rsidRDefault="0037477C">
      <w:pPr>
        <w:spacing w:line="200" w:lineRule="exact"/>
        <w:rPr>
          <w:sz w:val="20"/>
          <w:szCs w:val="20"/>
        </w:rPr>
      </w:pPr>
    </w:p>
    <w:p w14:paraId="20E4AC81" w14:textId="77777777" w:rsidR="0037477C" w:rsidRDefault="0037477C">
      <w:pPr>
        <w:spacing w:line="200" w:lineRule="exact"/>
        <w:rPr>
          <w:sz w:val="20"/>
          <w:szCs w:val="20"/>
        </w:rPr>
      </w:pPr>
    </w:p>
    <w:p w14:paraId="7FBA9F9C" w14:textId="77777777" w:rsidR="0037477C" w:rsidRDefault="0037477C">
      <w:pPr>
        <w:spacing w:line="200" w:lineRule="exact"/>
        <w:rPr>
          <w:sz w:val="20"/>
          <w:szCs w:val="20"/>
        </w:rPr>
      </w:pPr>
    </w:p>
    <w:p w14:paraId="358A2034" w14:textId="77777777" w:rsidR="0037477C" w:rsidRDefault="0037477C">
      <w:pPr>
        <w:spacing w:line="200" w:lineRule="exact"/>
        <w:rPr>
          <w:sz w:val="20"/>
          <w:szCs w:val="20"/>
        </w:rPr>
      </w:pPr>
    </w:p>
    <w:p w14:paraId="0F024089" w14:textId="77777777" w:rsidR="0037477C" w:rsidRDefault="0037477C">
      <w:pPr>
        <w:spacing w:line="200" w:lineRule="exact"/>
        <w:rPr>
          <w:sz w:val="20"/>
          <w:szCs w:val="20"/>
        </w:rPr>
      </w:pPr>
    </w:p>
    <w:p w14:paraId="647292D9" w14:textId="77777777" w:rsidR="0037477C" w:rsidRDefault="0037477C">
      <w:pPr>
        <w:spacing w:line="200" w:lineRule="exact"/>
        <w:rPr>
          <w:sz w:val="20"/>
          <w:szCs w:val="20"/>
        </w:rPr>
      </w:pPr>
    </w:p>
    <w:p w14:paraId="1A7868D3" w14:textId="77777777" w:rsidR="0037477C" w:rsidRDefault="0037477C">
      <w:pPr>
        <w:spacing w:line="200" w:lineRule="exact"/>
        <w:rPr>
          <w:sz w:val="20"/>
          <w:szCs w:val="20"/>
        </w:rPr>
      </w:pPr>
    </w:p>
    <w:p w14:paraId="185A1FE6" w14:textId="77777777" w:rsidR="0037477C" w:rsidRDefault="0037477C">
      <w:pPr>
        <w:spacing w:line="200" w:lineRule="exact"/>
        <w:rPr>
          <w:sz w:val="20"/>
          <w:szCs w:val="20"/>
        </w:rPr>
      </w:pPr>
    </w:p>
    <w:p w14:paraId="54868BB3" w14:textId="77777777" w:rsidR="0037477C" w:rsidRDefault="0037477C">
      <w:pPr>
        <w:spacing w:line="200" w:lineRule="exact"/>
        <w:rPr>
          <w:sz w:val="20"/>
          <w:szCs w:val="20"/>
        </w:rPr>
      </w:pPr>
    </w:p>
    <w:p w14:paraId="48AA475D" w14:textId="77777777" w:rsidR="0037477C" w:rsidRDefault="0037477C">
      <w:pPr>
        <w:spacing w:line="200" w:lineRule="exact"/>
        <w:rPr>
          <w:sz w:val="20"/>
          <w:szCs w:val="20"/>
        </w:rPr>
      </w:pPr>
    </w:p>
    <w:p w14:paraId="4780A5DC" w14:textId="77777777" w:rsidR="0037477C" w:rsidRDefault="0037477C">
      <w:pPr>
        <w:spacing w:line="200" w:lineRule="exact"/>
        <w:rPr>
          <w:sz w:val="20"/>
          <w:szCs w:val="20"/>
        </w:rPr>
      </w:pPr>
    </w:p>
    <w:p w14:paraId="2D67B20E" w14:textId="77777777" w:rsidR="0037477C" w:rsidRDefault="0037477C">
      <w:pPr>
        <w:spacing w:line="200" w:lineRule="exact"/>
        <w:rPr>
          <w:sz w:val="20"/>
          <w:szCs w:val="20"/>
        </w:rPr>
      </w:pPr>
    </w:p>
    <w:p w14:paraId="7E268159" w14:textId="77777777" w:rsidR="0037477C" w:rsidRDefault="0037477C">
      <w:pPr>
        <w:spacing w:line="366" w:lineRule="exact"/>
        <w:rPr>
          <w:sz w:val="20"/>
          <w:szCs w:val="20"/>
        </w:rPr>
      </w:pPr>
    </w:p>
    <w:p w14:paraId="263D315D" w14:textId="77777777" w:rsidR="0037477C" w:rsidRDefault="0037477C">
      <w:pPr>
        <w:spacing w:line="20" w:lineRule="exact"/>
        <w:rPr>
          <w:sz w:val="20"/>
          <w:szCs w:val="20"/>
        </w:rPr>
      </w:pPr>
    </w:p>
    <w:p w14:paraId="149B8458" w14:textId="77777777" w:rsidR="0037477C" w:rsidRDefault="0037477C">
      <w:pPr>
        <w:spacing w:line="1" w:lineRule="exact"/>
        <w:rPr>
          <w:sz w:val="20"/>
          <w:szCs w:val="20"/>
        </w:rPr>
      </w:pPr>
    </w:p>
    <w:p w14:paraId="2D30E95B" w14:textId="77777777" w:rsidR="0037477C" w:rsidRDefault="0037477C">
      <w:pPr>
        <w:spacing w:line="1" w:lineRule="exact"/>
        <w:rPr>
          <w:sz w:val="20"/>
          <w:szCs w:val="20"/>
        </w:rPr>
      </w:pPr>
    </w:p>
    <w:p w14:paraId="4875032D" w14:textId="77777777" w:rsidR="0037477C" w:rsidRDefault="0037477C">
      <w:pPr>
        <w:spacing w:line="1" w:lineRule="exact"/>
        <w:rPr>
          <w:sz w:val="20"/>
          <w:szCs w:val="20"/>
        </w:rPr>
      </w:pPr>
    </w:p>
    <w:p w14:paraId="4C07BB40" w14:textId="77777777" w:rsidR="0037477C" w:rsidRDefault="0037477C">
      <w:pPr>
        <w:sectPr w:rsidR="0037477C" w:rsidSect="0085648C">
          <w:pgSz w:w="16840" w:h="11906" w:orient="landscape"/>
          <w:pgMar w:top="1160" w:right="345" w:bottom="1440" w:left="860" w:header="0" w:footer="57" w:gutter="0"/>
          <w:cols w:num="2" w:space="720" w:equalWidth="0">
            <w:col w:w="14752" w:space="720"/>
            <w:col w:w="161"/>
          </w:cols>
          <w:docGrid w:linePitch="299"/>
        </w:sectPr>
      </w:pPr>
    </w:p>
    <w:p w14:paraId="5FA76149" w14:textId="77777777" w:rsidR="0037477C" w:rsidRDefault="002E68CC">
      <w:pPr>
        <w:ind w:left="20"/>
        <w:rPr>
          <w:sz w:val="20"/>
          <w:szCs w:val="20"/>
        </w:rPr>
      </w:pPr>
      <w:bookmarkStart w:id="110" w:name="page78"/>
      <w:bookmarkEnd w:id="110"/>
      <w:r>
        <w:rPr>
          <w:rFonts w:ascii="Calibri" w:eastAsia="Calibri" w:hAnsi="Calibri" w:cs="Calibri"/>
          <w:b/>
          <w:bCs/>
          <w:noProof/>
          <w:color w:val="DB4050"/>
          <w:sz w:val="60"/>
          <w:szCs w:val="60"/>
        </w:rPr>
        <w:lastRenderedPageBreak/>
        <w:drawing>
          <wp:anchor distT="0" distB="0" distL="114300" distR="114300" simplePos="0" relativeHeight="251681280" behindDoc="1" locked="0" layoutInCell="1" allowOverlap="1" wp14:anchorId="1D2D1BD2" wp14:editId="6690FC90">
            <wp:simplePos x="0" y="0"/>
            <wp:positionH relativeFrom="column">
              <wp:posOffset>9413028</wp:posOffset>
            </wp:positionH>
            <wp:positionV relativeFrom="paragraph">
              <wp:posOffset>-773854</wp:posOffset>
            </wp:positionV>
            <wp:extent cx="759460" cy="7595870"/>
            <wp:effectExtent l="0" t="0" r="254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Adjustments between 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334C21F6" w14:textId="77777777" w:rsidR="0037477C" w:rsidRDefault="0037477C">
      <w:pPr>
        <w:spacing w:line="20" w:lineRule="exact"/>
        <w:rPr>
          <w:sz w:val="20"/>
          <w:szCs w:val="20"/>
        </w:rPr>
      </w:pPr>
    </w:p>
    <w:p w14:paraId="0ABF9830" w14:textId="77777777" w:rsidR="0037477C" w:rsidRDefault="0037477C">
      <w:pPr>
        <w:spacing w:line="200" w:lineRule="exact"/>
        <w:rPr>
          <w:sz w:val="20"/>
          <w:szCs w:val="20"/>
        </w:rPr>
      </w:pPr>
    </w:p>
    <w:p w14:paraId="733E174A" w14:textId="77777777" w:rsidR="006C0508" w:rsidRDefault="006C0508" w:rsidP="006C0508">
      <w:pPr>
        <w:spacing w:line="225" w:lineRule="auto"/>
        <w:ind w:right="1252"/>
        <w:rPr>
          <w:rFonts w:ascii="Calibri Light" w:eastAsia="Calibri Light" w:hAnsi="Calibri Light" w:cs="Calibri Light"/>
          <w:b/>
          <w:sz w:val="20"/>
          <w:szCs w:val="20"/>
        </w:rPr>
      </w:pPr>
      <w:r>
        <w:rPr>
          <w:rFonts w:ascii="Calibri Light" w:eastAsia="Calibri Light" w:hAnsi="Calibri Light" w:cs="Calibri Light"/>
          <w:b/>
          <w:sz w:val="20"/>
          <w:szCs w:val="20"/>
        </w:rPr>
        <w:t>PCC</w:t>
      </w:r>
    </w:p>
    <w:p w14:paraId="30107861" w14:textId="77777777" w:rsidR="006D3029" w:rsidRDefault="006D3029" w:rsidP="006C0508">
      <w:pPr>
        <w:spacing w:line="225" w:lineRule="auto"/>
        <w:ind w:right="1252"/>
        <w:rPr>
          <w:rFonts w:ascii="Calibri Light" w:eastAsia="Calibri Light" w:hAnsi="Calibri Light" w:cs="Calibri Light"/>
          <w:b/>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D3029" w14:paraId="097B5EDD" w14:textId="77777777" w:rsidTr="006D3029">
        <w:trPr>
          <w:trHeight w:val="195"/>
        </w:trPr>
        <w:tc>
          <w:tcPr>
            <w:tcW w:w="7938" w:type="dxa"/>
            <w:tcBorders>
              <w:top w:val="single" w:sz="12" w:space="0" w:color="FF0000"/>
              <w:bottom w:val="single" w:sz="12" w:space="0" w:color="FF0000"/>
            </w:tcBorders>
            <w:shd w:val="clear" w:color="auto" w:fill="auto"/>
          </w:tcPr>
          <w:p w14:paraId="02E6FCE1" w14:textId="03CE4395" w:rsidR="006D3029" w:rsidRPr="00942C95" w:rsidRDefault="006D3029" w:rsidP="00C2511C">
            <w:pPr>
              <w:spacing w:line="276" w:lineRule="auto"/>
              <w:ind w:right="30"/>
              <w:rPr>
                <w:sz w:val="16"/>
                <w:szCs w:val="16"/>
              </w:rPr>
            </w:pPr>
            <w:r>
              <w:rPr>
                <w:rFonts w:ascii="Calibri" w:eastAsia="Calibri" w:hAnsi="Calibri" w:cs="Calibri"/>
                <w:b/>
                <w:bCs/>
                <w:sz w:val="16"/>
                <w:szCs w:val="16"/>
              </w:rPr>
              <w:t>202</w:t>
            </w:r>
            <w:r w:rsidR="003212FE">
              <w:rPr>
                <w:rFonts w:ascii="Calibri" w:eastAsia="Calibri" w:hAnsi="Calibri" w:cs="Calibri"/>
                <w:b/>
                <w:bCs/>
                <w:sz w:val="16"/>
                <w:szCs w:val="16"/>
              </w:rPr>
              <w:t>2</w:t>
            </w:r>
            <w:r>
              <w:rPr>
                <w:rFonts w:ascii="Calibri" w:eastAsia="Calibri" w:hAnsi="Calibri" w:cs="Calibri"/>
                <w:b/>
                <w:bCs/>
                <w:sz w:val="16"/>
                <w:szCs w:val="16"/>
              </w:rPr>
              <w:t>/2</w:t>
            </w:r>
            <w:r w:rsidR="003212FE">
              <w:rPr>
                <w:rFonts w:ascii="Calibri" w:eastAsia="Calibri" w:hAnsi="Calibri" w:cs="Calibri"/>
                <w:b/>
                <w:bCs/>
                <w:sz w:val="16"/>
                <w:szCs w:val="16"/>
              </w:rPr>
              <w:t>3</w:t>
            </w:r>
          </w:p>
        </w:tc>
        <w:tc>
          <w:tcPr>
            <w:tcW w:w="4678" w:type="dxa"/>
            <w:gridSpan w:val="4"/>
            <w:tcBorders>
              <w:top w:val="single" w:sz="12" w:space="0" w:color="FF0000"/>
              <w:bottom w:val="single" w:sz="12" w:space="0" w:color="FF0000"/>
            </w:tcBorders>
          </w:tcPr>
          <w:p w14:paraId="727FFCD5" w14:textId="77777777" w:rsidR="006D3029" w:rsidRPr="003713B8" w:rsidRDefault="006D3029" w:rsidP="006D3029">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331360F5" w14:textId="77777777" w:rsidR="006D3029" w:rsidRPr="003713B8" w:rsidRDefault="006D3029" w:rsidP="006D3029">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D3029" w14:paraId="605828CC" w14:textId="77777777" w:rsidTr="006D3029">
        <w:trPr>
          <w:trHeight w:val="195"/>
        </w:trPr>
        <w:tc>
          <w:tcPr>
            <w:tcW w:w="7938" w:type="dxa"/>
            <w:tcBorders>
              <w:top w:val="single" w:sz="12" w:space="0" w:color="FF0000"/>
            </w:tcBorders>
            <w:shd w:val="clear" w:color="auto" w:fill="auto"/>
            <w:vAlign w:val="bottom"/>
          </w:tcPr>
          <w:p w14:paraId="5CF2FF2D" w14:textId="77777777" w:rsidR="006D3029" w:rsidRPr="00942C95" w:rsidRDefault="006D3029" w:rsidP="006D3029">
            <w:pPr>
              <w:spacing w:line="276" w:lineRule="auto"/>
              <w:ind w:right="30"/>
              <w:rPr>
                <w:sz w:val="16"/>
                <w:szCs w:val="16"/>
              </w:rPr>
            </w:pPr>
          </w:p>
        </w:tc>
        <w:tc>
          <w:tcPr>
            <w:tcW w:w="992" w:type="dxa"/>
            <w:tcBorders>
              <w:top w:val="single" w:sz="12" w:space="0" w:color="FF0000"/>
            </w:tcBorders>
            <w:shd w:val="clear" w:color="auto" w:fill="auto"/>
          </w:tcPr>
          <w:p w14:paraId="713458B5"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003BFF29"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18B86E7C"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7673536D"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415476A3" w14:textId="77777777" w:rsidR="006D3029" w:rsidRPr="00942C95" w:rsidRDefault="006D3029" w:rsidP="006D3029">
            <w:pPr>
              <w:spacing w:line="276" w:lineRule="auto"/>
              <w:ind w:right="30"/>
              <w:jc w:val="right"/>
              <w:rPr>
                <w:rFonts w:ascii="Calibri" w:eastAsia="Calibri" w:hAnsi="Calibri" w:cs="Calibri"/>
                <w:b/>
                <w:bCs/>
                <w:sz w:val="16"/>
                <w:szCs w:val="16"/>
              </w:rPr>
            </w:pPr>
          </w:p>
        </w:tc>
      </w:tr>
      <w:tr w:rsidR="006D3029" w14:paraId="50F0B999" w14:textId="77777777" w:rsidTr="006D3029">
        <w:trPr>
          <w:trHeight w:val="311"/>
        </w:trPr>
        <w:tc>
          <w:tcPr>
            <w:tcW w:w="7938" w:type="dxa"/>
            <w:tcBorders>
              <w:bottom w:val="single" w:sz="12" w:space="0" w:color="FF3300"/>
            </w:tcBorders>
            <w:shd w:val="clear" w:color="auto" w:fill="auto"/>
          </w:tcPr>
          <w:p w14:paraId="3122154B" w14:textId="77777777" w:rsidR="006D3029" w:rsidRDefault="006D3029" w:rsidP="006D3029">
            <w:pPr>
              <w:spacing w:line="276" w:lineRule="auto"/>
              <w:ind w:right="30"/>
              <w:rPr>
                <w:sz w:val="24"/>
                <w:szCs w:val="24"/>
              </w:rPr>
            </w:pPr>
          </w:p>
        </w:tc>
        <w:tc>
          <w:tcPr>
            <w:tcW w:w="992" w:type="dxa"/>
            <w:tcBorders>
              <w:bottom w:val="single" w:sz="12" w:space="0" w:color="FF3300"/>
            </w:tcBorders>
            <w:shd w:val="clear" w:color="auto" w:fill="auto"/>
          </w:tcPr>
          <w:p w14:paraId="0397A967"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6C4A8F02"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035D4195"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2BA99C5D"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24E06E35"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D3029" w14:paraId="496D49F4" w14:textId="77777777" w:rsidTr="006D3029">
        <w:trPr>
          <w:trHeight w:val="268"/>
        </w:trPr>
        <w:tc>
          <w:tcPr>
            <w:tcW w:w="7938" w:type="dxa"/>
            <w:tcBorders>
              <w:top w:val="single" w:sz="12" w:space="0" w:color="FF3300"/>
            </w:tcBorders>
            <w:shd w:val="clear" w:color="auto" w:fill="auto"/>
            <w:vAlign w:val="center"/>
          </w:tcPr>
          <w:p w14:paraId="3E0D1453" w14:textId="77777777" w:rsidR="006D3029" w:rsidRPr="00B90044" w:rsidRDefault="006D3029" w:rsidP="006D3029">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Capital Adjustment Account:</w:t>
            </w:r>
          </w:p>
        </w:tc>
        <w:tc>
          <w:tcPr>
            <w:tcW w:w="992" w:type="dxa"/>
            <w:tcBorders>
              <w:top w:val="single" w:sz="12" w:space="0" w:color="FF3300"/>
            </w:tcBorders>
            <w:vAlign w:val="center"/>
          </w:tcPr>
          <w:p w14:paraId="16D183A7"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7EB46CCA"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6ABE7A64"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286A35A8"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0D993405" w14:textId="77777777" w:rsidR="006D3029" w:rsidRPr="00960A6E" w:rsidRDefault="006D3029" w:rsidP="006D3029">
            <w:pPr>
              <w:spacing w:line="276" w:lineRule="auto"/>
              <w:ind w:right="30"/>
              <w:jc w:val="right"/>
              <w:rPr>
                <w:rFonts w:asciiTheme="majorHAnsi" w:hAnsiTheme="majorHAnsi"/>
                <w:sz w:val="16"/>
                <w:szCs w:val="16"/>
              </w:rPr>
            </w:pPr>
          </w:p>
        </w:tc>
      </w:tr>
      <w:tr w:rsidR="006D3029" w14:paraId="06D78B52" w14:textId="77777777" w:rsidTr="006D3029">
        <w:trPr>
          <w:trHeight w:val="268"/>
        </w:trPr>
        <w:tc>
          <w:tcPr>
            <w:tcW w:w="7938" w:type="dxa"/>
            <w:shd w:val="clear" w:color="auto" w:fill="F9E1DF"/>
            <w:vAlign w:val="center"/>
          </w:tcPr>
          <w:p w14:paraId="00BB00F1" w14:textId="77777777" w:rsidR="006D3029" w:rsidRDefault="006D3029" w:rsidP="006D3029">
            <w:pPr>
              <w:ind w:left="100"/>
              <w:rPr>
                <w:sz w:val="20"/>
                <w:szCs w:val="20"/>
              </w:rPr>
            </w:pPr>
            <w:r>
              <w:rPr>
                <w:rFonts w:ascii="Calibri Light" w:eastAsia="Calibri Light" w:hAnsi="Calibri Light" w:cs="Calibri Light"/>
                <w:b/>
                <w:bCs/>
                <w:sz w:val="16"/>
                <w:szCs w:val="16"/>
              </w:rPr>
              <w:t>Reversal of items debited or credited to the Comprehensive Income and Expenditure Statement:</w:t>
            </w:r>
          </w:p>
        </w:tc>
        <w:tc>
          <w:tcPr>
            <w:tcW w:w="992" w:type="dxa"/>
            <w:shd w:val="clear" w:color="auto" w:fill="F9E1DF"/>
            <w:vAlign w:val="center"/>
          </w:tcPr>
          <w:p w14:paraId="211FD53A"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shd w:val="clear" w:color="auto" w:fill="F9E1DF"/>
            <w:vAlign w:val="center"/>
          </w:tcPr>
          <w:p w14:paraId="5D43C3F9"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0BC20BC1"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2E499047"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shd w:val="clear" w:color="auto" w:fill="F9E1DF"/>
            <w:vAlign w:val="center"/>
          </w:tcPr>
          <w:p w14:paraId="5730D13A" w14:textId="77777777" w:rsidR="006D3029" w:rsidRPr="00960A6E" w:rsidRDefault="006D3029" w:rsidP="006D3029">
            <w:pPr>
              <w:spacing w:line="276" w:lineRule="auto"/>
              <w:ind w:right="30"/>
              <w:jc w:val="right"/>
              <w:rPr>
                <w:rFonts w:asciiTheme="majorHAnsi" w:hAnsiTheme="majorHAnsi"/>
                <w:sz w:val="16"/>
                <w:szCs w:val="16"/>
              </w:rPr>
            </w:pPr>
          </w:p>
        </w:tc>
      </w:tr>
      <w:tr w:rsidR="00382BBC" w14:paraId="1DF9DD9B" w14:textId="77777777" w:rsidTr="006D3029">
        <w:trPr>
          <w:trHeight w:val="268"/>
        </w:trPr>
        <w:tc>
          <w:tcPr>
            <w:tcW w:w="7938" w:type="dxa"/>
            <w:shd w:val="clear" w:color="auto" w:fill="auto"/>
            <w:vAlign w:val="center"/>
          </w:tcPr>
          <w:p w14:paraId="160875D3" w14:textId="77777777" w:rsidR="00382BBC" w:rsidRDefault="00382BBC" w:rsidP="00382BBC">
            <w:pPr>
              <w:spacing w:line="276" w:lineRule="auto"/>
              <w:ind w:left="108" w:right="28"/>
              <w:rPr>
                <w:rFonts w:ascii="Calibri Light" w:eastAsia="Calibri Light" w:hAnsi="Calibri Light" w:cs="Calibri Light"/>
                <w:sz w:val="16"/>
                <w:szCs w:val="16"/>
              </w:rPr>
            </w:pPr>
            <w:r>
              <w:rPr>
                <w:rFonts w:ascii="Calibri Light" w:eastAsia="Calibri Light" w:hAnsi="Calibri Light" w:cs="Calibri Light"/>
                <w:sz w:val="16"/>
                <w:szCs w:val="16"/>
              </w:rPr>
              <w:t>Charges for depreciation of non-current assets</w:t>
            </w:r>
          </w:p>
        </w:tc>
        <w:tc>
          <w:tcPr>
            <w:tcW w:w="992" w:type="dxa"/>
            <w:vAlign w:val="center"/>
          </w:tcPr>
          <w:p w14:paraId="5D9CD97F" w14:textId="5A27A3D4" w:rsidR="00382BBC" w:rsidRPr="005E6C6E" w:rsidRDefault="00382BBC" w:rsidP="00382BB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9,053</w:t>
            </w:r>
          </w:p>
        </w:tc>
        <w:tc>
          <w:tcPr>
            <w:tcW w:w="1134" w:type="dxa"/>
            <w:vAlign w:val="center"/>
          </w:tcPr>
          <w:p w14:paraId="6550BFAA"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vAlign w:val="center"/>
          </w:tcPr>
          <w:p w14:paraId="65D5D77D"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7B8C47B"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vAlign w:val="center"/>
          </w:tcPr>
          <w:p w14:paraId="66567600" w14:textId="4546ED78" w:rsidR="00382BBC" w:rsidRPr="005E6C6E" w:rsidRDefault="00382BBC" w:rsidP="00382BB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(9,053)</w:t>
            </w:r>
          </w:p>
        </w:tc>
      </w:tr>
      <w:tr w:rsidR="00382BBC" w:rsidRPr="00737723" w14:paraId="00840C4A" w14:textId="77777777" w:rsidTr="006D3029">
        <w:trPr>
          <w:trHeight w:val="268"/>
        </w:trPr>
        <w:tc>
          <w:tcPr>
            <w:tcW w:w="7938" w:type="dxa"/>
            <w:shd w:val="clear" w:color="auto" w:fill="F9E1DF"/>
            <w:vAlign w:val="center"/>
          </w:tcPr>
          <w:p w14:paraId="15B7439A" w14:textId="77777777" w:rsidR="00382BBC" w:rsidRPr="00737723"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Revaluation losses on Property, Plant and Equipment</w:t>
            </w:r>
          </w:p>
        </w:tc>
        <w:tc>
          <w:tcPr>
            <w:tcW w:w="992" w:type="dxa"/>
            <w:shd w:val="clear" w:color="auto" w:fill="F9E1DF"/>
            <w:vAlign w:val="center"/>
          </w:tcPr>
          <w:p w14:paraId="32A91894" w14:textId="1E10A491" w:rsidR="00382BBC" w:rsidRPr="005E6C6E" w:rsidRDefault="00382BBC" w:rsidP="00382BBC">
            <w:pPr>
              <w:spacing w:line="276" w:lineRule="auto"/>
              <w:ind w:right="30"/>
              <w:jc w:val="right"/>
              <w:rPr>
                <w:rFonts w:asciiTheme="majorHAnsi" w:eastAsia="Calibri Light" w:hAnsiTheme="majorHAnsi" w:cs="Calibri Light"/>
                <w:sz w:val="16"/>
                <w:szCs w:val="16"/>
              </w:rPr>
            </w:pPr>
            <w:r w:rsidRPr="00CB0964">
              <w:rPr>
                <w:rFonts w:asciiTheme="majorHAnsi" w:eastAsia="Calibri Light" w:hAnsiTheme="majorHAnsi" w:cs="Calibri Light"/>
                <w:sz w:val="16"/>
                <w:szCs w:val="16"/>
              </w:rPr>
              <w:t>(1,082)</w:t>
            </w:r>
          </w:p>
        </w:tc>
        <w:tc>
          <w:tcPr>
            <w:tcW w:w="1134" w:type="dxa"/>
            <w:shd w:val="clear" w:color="auto" w:fill="F9E1DF"/>
            <w:vAlign w:val="center"/>
          </w:tcPr>
          <w:p w14:paraId="1C20B0FF"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D32E833"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502C3E6" w14:textId="77777777" w:rsidR="00382BBC" w:rsidRPr="005E6C6E"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621FA17" w14:textId="55CAC449" w:rsidR="00382BBC" w:rsidRPr="005E6C6E" w:rsidRDefault="00382BBC" w:rsidP="00382BBC">
            <w:pPr>
              <w:spacing w:line="276" w:lineRule="auto"/>
              <w:ind w:right="30"/>
              <w:jc w:val="right"/>
              <w:rPr>
                <w:rFonts w:asciiTheme="majorHAnsi" w:eastAsia="Calibri Light" w:hAnsiTheme="majorHAnsi" w:cs="Calibri Light"/>
                <w:sz w:val="16"/>
                <w:szCs w:val="16"/>
              </w:rPr>
            </w:pPr>
            <w:r w:rsidRPr="00CB0964">
              <w:rPr>
                <w:rFonts w:asciiTheme="majorHAnsi" w:eastAsia="Calibri Light" w:hAnsiTheme="majorHAnsi" w:cs="Calibri Light"/>
                <w:sz w:val="16"/>
                <w:szCs w:val="16"/>
              </w:rPr>
              <w:t>1,082</w:t>
            </w:r>
          </w:p>
        </w:tc>
      </w:tr>
      <w:tr w:rsidR="00382BBC" w:rsidRPr="00737723" w14:paraId="27965C58" w14:textId="77777777" w:rsidTr="006D3029">
        <w:trPr>
          <w:trHeight w:val="268"/>
        </w:trPr>
        <w:tc>
          <w:tcPr>
            <w:tcW w:w="7938" w:type="dxa"/>
            <w:shd w:val="clear" w:color="auto" w:fill="auto"/>
            <w:vAlign w:val="center"/>
          </w:tcPr>
          <w:p w14:paraId="64D834BE" w14:textId="77777777" w:rsidR="00382BBC" w:rsidRPr="00737723" w:rsidRDefault="00382BBC" w:rsidP="00382BBC">
            <w:pPr>
              <w:spacing w:line="276" w:lineRule="auto"/>
              <w:ind w:left="110" w:right="30"/>
              <w:rPr>
                <w:sz w:val="20"/>
                <w:szCs w:val="20"/>
              </w:rPr>
            </w:pPr>
            <w:r>
              <w:rPr>
                <w:rFonts w:ascii="Calibri Light" w:eastAsia="Calibri Light" w:hAnsi="Calibri Light" w:cs="Calibri Light"/>
                <w:sz w:val="16"/>
                <w:szCs w:val="16"/>
              </w:rPr>
              <w:t>Amortisation of intangible assets</w:t>
            </w:r>
          </w:p>
        </w:tc>
        <w:tc>
          <w:tcPr>
            <w:tcW w:w="992" w:type="dxa"/>
            <w:vAlign w:val="center"/>
          </w:tcPr>
          <w:p w14:paraId="556C5043" w14:textId="4460EF94" w:rsidR="00382BBC" w:rsidRPr="005E6C6E" w:rsidRDefault="00382BBC" w:rsidP="00382BBC">
            <w:pPr>
              <w:spacing w:line="276" w:lineRule="auto"/>
              <w:ind w:right="30"/>
              <w:jc w:val="right"/>
              <w:rPr>
                <w:rFonts w:asciiTheme="majorHAnsi" w:hAnsiTheme="majorHAnsi"/>
                <w:sz w:val="16"/>
                <w:szCs w:val="16"/>
              </w:rPr>
            </w:pPr>
            <w:r w:rsidRPr="003B5AD2">
              <w:rPr>
                <w:rFonts w:asciiTheme="majorHAnsi" w:hAnsiTheme="majorHAnsi"/>
                <w:sz w:val="16"/>
                <w:szCs w:val="16"/>
              </w:rPr>
              <w:t>2,96</w:t>
            </w:r>
            <w:r>
              <w:rPr>
                <w:rFonts w:asciiTheme="majorHAnsi" w:hAnsiTheme="majorHAnsi"/>
                <w:sz w:val="16"/>
                <w:szCs w:val="16"/>
              </w:rPr>
              <w:t>1</w:t>
            </w:r>
          </w:p>
        </w:tc>
        <w:tc>
          <w:tcPr>
            <w:tcW w:w="1134" w:type="dxa"/>
            <w:vAlign w:val="center"/>
          </w:tcPr>
          <w:p w14:paraId="37500D95" w14:textId="77777777" w:rsidR="00382BBC" w:rsidRPr="005E6C6E" w:rsidRDefault="00382BBC" w:rsidP="00382BBC">
            <w:pPr>
              <w:spacing w:line="276" w:lineRule="auto"/>
              <w:ind w:right="30"/>
              <w:jc w:val="right"/>
              <w:rPr>
                <w:rFonts w:asciiTheme="majorHAnsi" w:hAnsiTheme="majorHAnsi"/>
                <w:sz w:val="16"/>
                <w:szCs w:val="16"/>
              </w:rPr>
            </w:pPr>
          </w:p>
        </w:tc>
        <w:tc>
          <w:tcPr>
            <w:tcW w:w="1276" w:type="dxa"/>
            <w:vAlign w:val="center"/>
          </w:tcPr>
          <w:p w14:paraId="1525CE8B" w14:textId="77777777" w:rsidR="00382BBC" w:rsidRPr="005E6C6E" w:rsidRDefault="00382BBC" w:rsidP="00382BBC">
            <w:pPr>
              <w:spacing w:line="276" w:lineRule="auto"/>
              <w:ind w:right="30"/>
              <w:jc w:val="right"/>
              <w:rPr>
                <w:rFonts w:asciiTheme="majorHAnsi" w:hAnsiTheme="majorHAnsi"/>
                <w:sz w:val="16"/>
                <w:szCs w:val="16"/>
              </w:rPr>
            </w:pPr>
          </w:p>
        </w:tc>
        <w:tc>
          <w:tcPr>
            <w:tcW w:w="1276" w:type="dxa"/>
            <w:shd w:val="clear" w:color="auto" w:fill="auto"/>
            <w:vAlign w:val="center"/>
          </w:tcPr>
          <w:p w14:paraId="667173EC" w14:textId="77777777" w:rsidR="00382BBC" w:rsidRPr="005E6C6E" w:rsidRDefault="00382BBC" w:rsidP="00382BBC">
            <w:pPr>
              <w:spacing w:line="276" w:lineRule="auto"/>
              <w:ind w:right="30"/>
              <w:jc w:val="right"/>
              <w:rPr>
                <w:rFonts w:asciiTheme="majorHAnsi" w:hAnsiTheme="majorHAnsi"/>
                <w:sz w:val="16"/>
                <w:szCs w:val="16"/>
              </w:rPr>
            </w:pPr>
          </w:p>
        </w:tc>
        <w:tc>
          <w:tcPr>
            <w:tcW w:w="1276" w:type="dxa"/>
            <w:vAlign w:val="center"/>
          </w:tcPr>
          <w:p w14:paraId="2979253D" w14:textId="3B92FCB0" w:rsidR="00382BBC" w:rsidRPr="005E6C6E" w:rsidRDefault="00382BBC" w:rsidP="00382BBC">
            <w:pPr>
              <w:spacing w:line="276" w:lineRule="auto"/>
              <w:ind w:right="30"/>
              <w:jc w:val="right"/>
              <w:rPr>
                <w:rFonts w:asciiTheme="majorHAnsi" w:hAnsiTheme="majorHAnsi"/>
                <w:sz w:val="16"/>
                <w:szCs w:val="16"/>
              </w:rPr>
            </w:pPr>
            <w:r w:rsidRPr="003B5AD2">
              <w:rPr>
                <w:rFonts w:asciiTheme="majorHAnsi" w:hAnsiTheme="majorHAnsi"/>
                <w:sz w:val="16"/>
                <w:szCs w:val="16"/>
              </w:rPr>
              <w:t>(2,96</w:t>
            </w:r>
            <w:r>
              <w:rPr>
                <w:rFonts w:asciiTheme="majorHAnsi" w:hAnsiTheme="majorHAnsi"/>
                <w:sz w:val="16"/>
                <w:szCs w:val="16"/>
              </w:rPr>
              <w:t>1</w:t>
            </w:r>
            <w:r w:rsidRPr="003B5AD2">
              <w:rPr>
                <w:rFonts w:asciiTheme="majorHAnsi" w:hAnsiTheme="majorHAnsi"/>
                <w:sz w:val="16"/>
                <w:szCs w:val="16"/>
              </w:rPr>
              <w:t>)</w:t>
            </w:r>
          </w:p>
        </w:tc>
      </w:tr>
      <w:tr w:rsidR="00382BBC" w:rsidRPr="00737723" w14:paraId="0349168F" w14:textId="77777777" w:rsidTr="006D3029">
        <w:trPr>
          <w:trHeight w:val="268"/>
        </w:trPr>
        <w:tc>
          <w:tcPr>
            <w:tcW w:w="7938" w:type="dxa"/>
            <w:shd w:val="clear" w:color="auto" w:fill="F9E1DF"/>
            <w:vAlign w:val="center"/>
          </w:tcPr>
          <w:p w14:paraId="4E6164E0"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Capital grants and contributions applied</w:t>
            </w:r>
          </w:p>
        </w:tc>
        <w:tc>
          <w:tcPr>
            <w:tcW w:w="992" w:type="dxa"/>
            <w:shd w:val="clear" w:color="auto" w:fill="F9E1DF"/>
            <w:vAlign w:val="center"/>
          </w:tcPr>
          <w:p w14:paraId="0967B51A" w14:textId="18D5BAA8" w:rsidR="00382BBC" w:rsidRPr="00B6394F"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134" w:type="dxa"/>
            <w:shd w:val="clear" w:color="auto" w:fill="F9E1DF"/>
            <w:vAlign w:val="center"/>
          </w:tcPr>
          <w:p w14:paraId="6A9B641C"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65C72D1"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3ADA44E"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784F8C9" w14:textId="2B5FC791" w:rsidR="00382BBC" w:rsidRPr="00B6394F"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r>
      <w:tr w:rsidR="00382BBC" w:rsidRPr="003A0FCD" w14:paraId="13F86019" w14:textId="77777777" w:rsidTr="006D3029">
        <w:trPr>
          <w:trHeight w:val="268"/>
        </w:trPr>
        <w:tc>
          <w:tcPr>
            <w:tcW w:w="7938" w:type="dxa"/>
            <w:shd w:val="clear" w:color="auto" w:fill="auto"/>
            <w:vAlign w:val="center"/>
          </w:tcPr>
          <w:p w14:paraId="25F30FC4"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Amounts of non-current assets written off on disposal or sale as part of the gain/loss on disposal to CIES</w:t>
            </w:r>
          </w:p>
        </w:tc>
        <w:tc>
          <w:tcPr>
            <w:tcW w:w="992" w:type="dxa"/>
            <w:shd w:val="clear" w:color="auto" w:fill="auto"/>
            <w:vAlign w:val="center"/>
          </w:tcPr>
          <w:p w14:paraId="78B0A54C" w14:textId="53E3B25A" w:rsidR="00382BBC" w:rsidRPr="009D648C" w:rsidRDefault="00382BBC" w:rsidP="00382BB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581</w:t>
            </w:r>
          </w:p>
        </w:tc>
        <w:tc>
          <w:tcPr>
            <w:tcW w:w="1134" w:type="dxa"/>
            <w:shd w:val="clear" w:color="auto" w:fill="auto"/>
            <w:vAlign w:val="center"/>
          </w:tcPr>
          <w:p w14:paraId="2BC25650"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975FEB9"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1EB9D9DF"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vAlign w:val="center"/>
          </w:tcPr>
          <w:p w14:paraId="5AE8119B" w14:textId="22DB171E" w:rsidR="00382BBC" w:rsidRPr="009D648C" w:rsidRDefault="00382BBC" w:rsidP="00382BB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(581)</w:t>
            </w:r>
          </w:p>
        </w:tc>
      </w:tr>
      <w:tr w:rsidR="00382BBC" w:rsidRPr="00737723" w14:paraId="5AB238C3" w14:textId="77777777" w:rsidTr="006D3029">
        <w:trPr>
          <w:trHeight w:val="268"/>
        </w:trPr>
        <w:tc>
          <w:tcPr>
            <w:tcW w:w="7938" w:type="dxa"/>
            <w:shd w:val="clear" w:color="auto" w:fill="F9E1DF"/>
            <w:vAlign w:val="center"/>
          </w:tcPr>
          <w:p w14:paraId="3A8B4B11"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bCs/>
                <w:sz w:val="16"/>
                <w:szCs w:val="16"/>
              </w:rPr>
              <w:t>Insertion of items not debited or credited to the Comprehensive Income and Expenditure Statement:</w:t>
            </w:r>
          </w:p>
        </w:tc>
        <w:tc>
          <w:tcPr>
            <w:tcW w:w="992" w:type="dxa"/>
            <w:shd w:val="clear" w:color="auto" w:fill="F9E1DF"/>
            <w:vAlign w:val="center"/>
          </w:tcPr>
          <w:p w14:paraId="0CCB968F"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795B9515"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9733C1E"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4D61D8B"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53844C0"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r>
      <w:tr w:rsidR="00382BBC" w:rsidRPr="00737723" w14:paraId="4974FD92" w14:textId="77777777" w:rsidTr="006D3029">
        <w:trPr>
          <w:trHeight w:val="268"/>
        </w:trPr>
        <w:tc>
          <w:tcPr>
            <w:tcW w:w="7938" w:type="dxa"/>
            <w:shd w:val="clear" w:color="auto" w:fill="auto"/>
            <w:vAlign w:val="center"/>
          </w:tcPr>
          <w:p w14:paraId="023887D4"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Statutory provision for the financing of capital investment</w:t>
            </w:r>
          </w:p>
        </w:tc>
        <w:tc>
          <w:tcPr>
            <w:tcW w:w="992" w:type="dxa"/>
            <w:shd w:val="clear" w:color="auto" w:fill="auto"/>
            <w:vAlign w:val="center"/>
          </w:tcPr>
          <w:p w14:paraId="4DBF9493" w14:textId="4516E9ED" w:rsidR="00382BBC" w:rsidRPr="00B6394F"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(946)</w:t>
            </w:r>
          </w:p>
        </w:tc>
        <w:tc>
          <w:tcPr>
            <w:tcW w:w="1134" w:type="dxa"/>
            <w:shd w:val="clear" w:color="auto" w:fill="auto"/>
            <w:vAlign w:val="center"/>
          </w:tcPr>
          <w:p w14:paraId="49B3ACF6"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CFF36E2"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5E92397" w14:textId="77777777" w:rsidR="00382BBC" w:rsidRPr="00B6394F" w:rsidRDefault="00382BBC" w:rsidP="00382BBC">
            <w:pPr>
              <w:spacing w:line="276" w:lineRule="auto"/>
              <w:ind w:right="30"/>
              <w:jc w:val="right"/>
              <w:rPr>
                <w:rFonts w:asciiTheme="majorHAnsi" w:eastAsia="Calibri Light" w:hAnsiTheme="majorHAnsi" w:cs="Calibri Light"/>
                <w:sz w:val="16"/>
                <w:szCs w:val="16"/>
              </w:rPr>
            </w:pPr>
          </w:p>
        </w:tc>
        <w:tc>
          <w:tcPr>
            <w:tcW w:w="1276" w:type="dxa"/>
            <w:vAlign w:val="center"/>
          </w:tcPr>
          <w:p w14:paraId="4C072721" w14:textId="2975C428" w:rsidR="00382BBC" w:rsidRPr="00B6394F"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946</w:t>
            </w:r>
          </w:p>
        </w:tc>
      </w:tr>
      <w:tr w:rsidR="00382BBC" w:rsidRPr="00460128" w14:paraId="40CF4448" w14:textId="77777777" w:rsidTr="006D3029">
        <w:trPr>
          <w:trHeight w:val="268"/>
        </w:trPr>
        <w:tc>
          <w:tcPr>
            <w:tcW w:w="7938" w:type="dxa"/>
            <w:shd w:val="clear" w:color="auto" w:fill="F9E1DF"/>
            <w:vAlign w:val="center"/>
          </w:tcPr>
          <w:p w14:paraId="2830A90D"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Capital expenditure charged against the General Fund Balance</w:t>
            </w:r>
          </w:p>
        </w:tc>
        <w:tc>
          <w:tcPr>
            <w:tcW w:w="992" w:type="dxa"/>
            <w:shd w:val="clear" w:color="auto" w:fill="F9E1DF"/>
            <w:vAlign w:val="center"/>
          </w:tcPr>
          <w:p w14:paraId="6DD2177C" w14:textId="72CAA842" w:rsidR="00382BBC" w:rsidRPr="00C70C7C"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(3,966)</w:t>
            </w:r>
          </w:p>
        </w:tc>
        <w:tc>
          <w:tcPr>
            <w:tcW w:w="1134" w:type="dxa"/>
            <w:shd w:val="clear" w:color="auto" w:fill="F9E1DF"/>
            <w:vAlign w:val="center"/>
          </w:tcPr>
          <w:p w14:paraId="2FDBDFFE" w14:textId="77777777" w:rsidR="00382BBC" w:rsidRPr="00C70C7C" w:rsidRDefault="00382BBC" w:rsidP="00382BBC">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212CD523" w14:textId="77777777" w:rsidR="00382BBC" w:rsidRPr="00C70C7C" w:rsidRDefault="00382BBC" w:rsidP="00382BBC">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4FF96C97" w14:textId="77777777" w:rsidR="00382BBC" w:rsidRPr="00C70C7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EC7C4A2" w14:textId="6CCD5033" w:rsidR="00382BBC" w:rsidRPr="00C70C7C"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3,966</w:t>
            </w:r>
          </w:p>
        </w:tc>
      </w:tr>
      <w:tr w:rsidR="00382BBC" w:rsidRPr="00460128" w14:paraId="212BD0C5" w14:textId="77777777" w:rsidTr="006D3029">
        <w:trPr>
          <w:trHeight w:val="268"/>
        </w:trPr>
        <w:tc>
          <w:tcPr>
            <w:tcW w:w="7938" w:type="dxa"/>
            <w:shd w:val="clear" w:color="auto" w:fill="auto"/>
            <w:vAlign w:val="center"/>
          </w:tcPr>
          <w:p w14:paraId="6A7B584B"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Capitalised insurance settlements</w:t>
            </w:r>
          </w:p>
        </w:tc>
        <w:tc>
          <w:tcPr>
            <w:tcW w:w="992" w:type="dxa"/>
            <w:shd w:val="clear" w:color="auto" w:fill="auto"/>
            <w:vAlign w:val="center"/>
          </w:tcPr>
          <w:p w14:paraId="18F722CB" w14:textId="328F23C1" w:rsidR="00382BBC" w:rsidRPr="000010DB"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134" w:type="dxa"/>
            <w:shd w:val="clear" w:color="auto" w:fill="auto"/>
            <w:vAlign w:val="center"/>
          </w:tcPr>
          <w:p w14:paraId="5BFE8EA6" w14:textId="77777777" w:rsidR="00382BBC" w:rsidRPr="000010D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FB36C64" w14:textId="77777777" w:rsidR="00382BBC" w:rsidRPr="000010D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1521C5C" w14:textId="77777777" w:rsidR="00382BBC" w:rsidRPr="000010D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616BBB5" w14:textId="276E1E7B" w:rsidR="00382BBC" w:rsidRPr="000010DB"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r>
      <w:tr w:rsidR="00382BBC" w:rsidRPr="00460128" w14:paraId="05D85C55" w14:textId="77777777" w:rsidTr="006D3029">
        <w:trPr>
          <w:trHeight w:val="268"/>
        </w:trPr>
        <w:tc>
          <w:tcPr>
            <w:tcW w:w="7938" w:type="dxa"/>
            <w:shd w:val="clear" w:color="auto" w:fill="F9E1DF"/>
            <w:vAlign w:val="center"/>
          </w:tcPr>
          <w:p w14:paraId="28F4CA05" w14:textId="77777777" w:rsidR="00382BBC" w:rsidRDefault="00382BBC" w:rsidP="00382BBC">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51F6DAFC"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063BE618"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2F6D373"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21ACD7A"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29498DF9"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737723" w14:paraId="28A2F4CB" w14:textId="77777777" w:rsidTr="006D3029">
        <w:trPr>
          <w:trHeight w:val="268"/>
        </w:trPr>
        <w:tc>
          <w:tcPr>
            <w:tcW w:w="7938" w:type="dxa"/>
            <w:shd w:val="clear" w:color="auto" w:fill="auto"/>
            <w:vAlign w:val="center"/>
          </w:tcPr>
          <w:p w14:paraId="585AD84F"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bCs/>
                <w:sz w:val="16"/>
                <w:szCs w:val="16"/>
              </w:rPr>
              <w:t>Adjustments primarily involving the Capital Receipts Reserve:</w:t>
            </w:r>
          </w:p>
        </w:tc>
        <w:tc>
          <w:tcPr>
            <w:tcW w:w="992" w:type="dxa"/>
            <w:shd w:val="clear" w:color="auto" w:fill="auto"/>
            <w:vAlign w:val="center"/>
          </w:tcPr>
          <w:p w14:paraId="302927B7"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35E5693A"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D02B66E"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2C1D6411"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E94AC4D" w14:textId="77777777" w:rsidR="00382BBC" w:rsidRPr="006D3029"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737723" w14:paraId="3E9A7BF6" w14:textId="77777777" w:rsidTr="006D3029">
        <w:trPr>
          <w:trHeight w:val="268"/>
        </w:trPr>
        <w:tc>
          <w:tcPr>
            <w:tcW w:w="7938" w:type="dxa"/>
            <w:shd w:val="clear" w:color="auto" w:fill="F9E1DF"/>
            <w:vAlign w:val="center"/>
          </w:tcPr>
          <w:p w14:paraId="0E95DC1A" w14:textId="77777777" w:rsidR="00382BBC" w:rsidRPr="00774E30" w:rsidRDefault="00382BBC" w:rsidP="00382BBC">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Transfer of cash sale proceeds credited as part of the gain/loss on disposal to the CIES</w:t>
            </w:r>
          </w:p>
        </w:tc>
        <w:tc>
          <w:tcPr>
            <w:tcW w:w="992" w:type="dxa"/>
            <w:shd w:val="clear" w:color="auto" w:fill="F9E1DF"/>
            <w:vAlign w:val="center"/>
          </w:tcPr>
          <w:p w14:paraId="26298872" w14:textId="3A6E2305"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134" w:type="dxa"/>
            <w:shd w:val="clear" w:color="auto" w:fill="F9E1DF"/>
            <w:vAlign w:val="center"/>
          </w:tcPr>
          <w:p w14:paraId="22643D54" w14:textId="77777777" w:rsidR="00382BBC" w:rsidRPr="00DE1EE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7A919707" w14:textId="41BB2797"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276" w:type="dxa"/>
            <w:shd w:val="clear" w:color="auto" w:fill="F9E1DF"/>
            <w:vAlign w:val="center"/>
          </w:tcPr>
          <w:p w14:paraId="3E5BEDBD" w14:textId="77777777" w:rsidR="00382BBC" w:rsidRPr="00DE1EE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7BC51C9" w14:textId="1C594A09"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r>
      <w:tr w:rsidR="00382BBC" w:rsidRPr="00737723" w14:paraId="4B19B0C5" w14:textId="77777777" w:rsidTr="006D3029">
        <w:trPr>
          <w:trHeight w:val="268"/>
        </w:trPr>
        <w:tc>
          <w:tcPr>
            <w:tcW w:w="7938" w:type="dxa"/>
            <w:shd w:val="clear" w:color="auto" w:fill="auto"/>
            <w:vAlign w:val="center"/>
          </w:tcPr>
          <w:p w14:paraId="47927471" w14:textId="77777777" w:rsidR="00382BBC" w:rsidRPr="00774E30" w:rsidRDefault="00382BBC" w:rsidP="00382BBC">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Use of the Capital Receipts Reserve to finance new capital expenditure</w:t>
            </w:r>
          </w:p>
        </w:tc>
        <w:tc>
          <w:tcPr>
            <w:tcW w:w="992" w:type="dxa"/>
            <w:shd w:val="clear" w:color="auto" w:fill="auto"/>
            <w:vAlign w:val="center"/>
          </w:tcPr>
          <w:p w14:paraId="5889F85A" w14:textId="6C246063"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134" w:type="dxa"/>
            <w:shd w:val="clear" w:color="auto" w:fill="auto"/>
            <w:vAlign w:val="center"/>
          </w:tcPr>
          <w:p w14:paraId="400984B7" w14:textId="77777777" w:rsidR="00382BBC" w:rsidRPr="00DE1EE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8352929" w14:textId="78A2C9F4"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c>
          <w:tcPr>
            <w:tcW w:w="1276" w:type="dxa"/>
            <w:shd w:val="clear" w:color="auto" w:fill="auto"/>
            <w:vAlign w:val="center"/>
          </w:tcPr>
          <w:p w14:paraId="3A78EB14" w14:textId="77777777" w:rsidR="00382BBC" w:rsidRPr="00DE1EEB"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BDF284B" w14:textId="35D46501" w:rsidR="00382BBC" w:rsidRPr="00DE1EEB" w:rsidRDefault="00382BBC" w:rsidP="00382BBC">
            <w:pPr>
              <w:spacing w:line="276" w:lineRule="auto"/>
              <w:ind w:right="30"/>
              <w:jc w:val="right"/>
              <w:rPr>
                <w:rFonts w:asciiTheme="majorHAnsi" w:eastAsia="Calibri Light" w:hAnsiTheme="majorHAnsi" w:cs="Calibri Light"/>
                <w:sz w:val="16"/>
                <w:szCs w:val="16"/>
              </w:rPr>
            </w:pPr>
            <w:r w:rsidRPr="003B5AD2">
              <w:rPr>
                <w:rFonts w:asciiTheme="majorHAnsi" w:eastAsia="Calibri Light" w:hAnsiTheme="majorHAnsi" w:cs="Calibri Light"/>
                <w:sz w:val="16"/>
                <w:szCs w:val="16"/>
              </w:rPr>
              <w:t>-</w:t>
            </w:r>
          </w:p>
        </w:tc>
      </w:tr>
    </w:tbl>
    <w:p w14:paraId="339F4225" w14:textId="77777777" w:rsidR="006D3029" w:rsidRDefault="006D3029" w:rsidP="006C0508">
      <w:pPr>
        <w:spacing w:line="225" w:lineRule="auto"/>
        <w:ind w:right="1252"/>
        <w:rPr>
          <w:rFonts w:ascii="Calibri Light" w:eastAsia="Calibri Light" w:hAnsi="Calibri Light" w:cs="Calibri Light"/>
          <w:b/>
          <w:sz w:val="20"/>
          <w:szCs w:val="20"/>
        </w:rPr>
      </w:pPr>
    </w:p>
    <w:p w14:paraId="7FB95157" w14:textId="77777777" w:rsidR="006C0508" w:rsidRDefault="006C0508" w:rsidP="006C0508">
      <w:pPr>
        <w:spacing w:line="225" w:lineRule="auto"/>
        <w:ind w:right="1252"/>
        <w:rPr>
          <w:rFonts w:ascii="Calibri Light" w:eastAsia="Calibri Light" w:hAnsi="Calibri Light" w:cs="Calibri Light"/>
          <w:b/>
          <w:sz w:val="20"/>
          <w:szCs w:val="20"/>
        </w:rPr>
      </w:pPr>
    </w:p>
    <w:p w14:paraId="037276E3" w14:textId="77777777" w:rsidR="00F668DE" w:rsidRPr="00960A6E" w:rsidRDefault="00F668DE" w:rsidP="006C0508">
      <w:pPr>
        <w:spacing w:line="225" w:lineRule="auto"/>
        <w:ind w:right="1252"/>
        <w:rPr>
          <w:rFonts w:ascii="Calibri Light" w:eastAsia="Calibri Light" w:hAnsi="Calibri Light" w:cs="Calibri Light"/>
          <w:b/>
          <w:sz w:val="20"/>
          <w:szCs w:val="20"/>
        </w:rPr>
      </w:pPr>
    </w:p>
    <w:p w14:paraId="594794BE" w14:textId="77777777" w:rsidR="006C0508" w:rsidRDefault="006C0508">
      <w:pPr>
        <w:spacing w:line="200" w:lineRule="exact"/>
        <w:rPr>
          <w:sz w:val="20"/>
          <w:szCs w:val="20"/>
        </w:rPr>
      </w:pPr>
    </w:p>
    <w:p w14:paraId="2A22124B" w14:textId="77777777" w:rsidR="0037477C" w:rsidRDefault="00355EE7">
      <w:pPr>
        <w:spacing w:line="20" w:lineRule="exact"/>
        <w:rPr>
          <w:sz w:val="20"/>
          <w:szCs w:val="20"/>
        </w:rPr>
      </w:pPr>
      <w:r>
        <w:rPr>
          <w:sz w:val="20"/>
          <w:szCs w:val="20"/>
        </w:rPr>
        <w:br w:type="column"/>
      </w:r>
    </w:p>
    <w:p w14:paraId="782495D8" w14:textId="77777777" w:rsidR="0037477C" w:rsidRDefault="0037477C">
      <w:pPr>
        <w:spacing w:line="200" w:lineRule="exact"/>
        <w:rPr>
          <w:sz w:val="20"/>
          <w:szCs w:val="20"/>
        </w:rPr>
      </w:pPr>
    </w:p>
    <w:p w14:paraId="2E956E10" w14:textId="77777777" w:rsidR="0037477C" w:rsidRDefault="0037477C">
      <w:pPr>
        <w:spacing w:line="200" w:lineRule="exact"/>
        <w:rPr>
          <w:sz w:val="20"/>
          <w:szCs w:val="20"/>
        </w:rPr>
      </w:pPr>
    </w:p>
    <w:p w14:paraId="35AC398C" w14:textId="77777777" w:rsidR="0037477C" w:rsidRDefault="0037477C">
      <w:pPr>
        <w:spacing w:line="200" w:lineRule="exact"/>
        <w:rPr>
          <w:sz w:val="20"/>
          <w:szCs w:val="20"/>
        </w:rPr>
      </w:pPr>
    </w:p>
    <w:p w14:paraId="2B28929E" w14:textId="77777777" w:rsidR="0037477C" w:rsidRDefault="0037477C">
      <w:pPr>
        <w:spacing w:line="200" w:lineRule="exact"/>
        <w:rPr>
          <w:sz w:val="20"/>
          <w:szCs w:val="20"/>
        </w:rPr>
      </w:pPr>
    </w:p>
    <w:p w14:paraId="4E8D7A4F" w14:textId="77777777" w:rsidR="0037477C" w:rsidRDefault="0037477C">
      <w:pPr>
        <w:spacing w:line="200" w:lineRule="exact"/>
        <w:rPr>
          <w:sz w:val="20"/>
          <w:szCs w:val="20"/>
        </w:rPr>
      </w:pPr>
    </w:p>
    <w:p w14:paraId="249A0A68" w14:textId="77777777" w:rsidR="0037477C" w:rsidRDefault="0037477C">
      <w:pPr>
        <w:spacing w:line="200" w:lineRule="exact"/>
        <w:rPr>
          <w:sz w:val="20"/>
          <w:szCs w:val="20"/>
        </w:rPr>
      </w:pPr>
    </w:p>
    <w:p w14:paraId="448E0C3A" w14:textId="77777777" w:rsidR="0037477C" w:rsidRDefault="0037477C">
      <w:pPr>
        <w:spacing w:line="200" w:lineRule="exact"/>
        <w:rPr>
          <w:sz w:val="20"/>
          <w:szCs w:val="20"/>
        </w:rPr>
      </w:pPr>
    </w:p>
    <w:p w14:paraId="1877DBBF" w14:textId="77777777" w:rsidR="0037477C" w:rsidRDefault="0037477C">
      <w:pPr>
        <w:spacing w:line="200" w:lineRule="exact"/>
        <w:rPr>
          <w:sz w:val="20"/>
          <w:szCs w:val="20"/>
        </w:rPr>
      </w:pPr>
    </w:p>
    <w:p w14:paraId="4935FD96" w14:textId="77777777" w:rsidR="0037477C" w:rsidRDefault="0037477C">
      <w:pPr>
        <w:spacing w:line="200" w:lineRule="exact"/>
        <w:rPr>
          <w:sz w:val="20"/>
          <w:szCs w:val="20"/>
        </w:rPr>
      </w:pPr>
    </w:p>
    <w:p w14:paraId="374E3D1B" w14:textId="77777777" w:rsidR="0037477C" w:rsidRDefault="0037477C">
      <w:pPr>
        <w:spacing w:line="200" w:lineRule="exact"/>
        <w:rPr>
          <w:sz w:val="20"/>
          <w:szCs w:val="20"/>
        </w:rPr>
      </w:pPr>
    </w:p>
    <w:p w14:paraId="4F8B17F0" w14:textId="77777777" w:rsidR="0037477C" w:rsidRDefault="0037477C">
      <w:pPr>
        <w:spacing w:line="200" w:lineRule="exact"/>
        <w:rPr>
          <w:sz w:val="20"/>
          <w:szCs w:val="20"/>
        </w:rPr>
      </w:pPr>
    </w:p>
    <w:p w14:paraId="262237F1" w14:textId="77777777" w:rsidR="0037477C" w:rsidRDefault="0037477C">
      <w:pPr>
        <w:spacing w:line="200" w:lineRule="exact"/>
        <w:rPr>
          <w:sz w:val="20"/>
          <w:szCs w:val="20"/>
        </w:rPr>
      </w:pPr>
    </w:p>
    <w:p w14:paraId="09C8E5A8" w14:textId="77777777" w:rsidR="0037477C" w:rsidRDefault="0037477C">
      <w:pPr>
        <w:spacing w:line="366" w:lineRule="exact"/>
        <w:rPr>
          <w:sz w:val="20"/>
          <w:szCs w:val="20"/>
        </w:rPr>
      </w:pPr>
    </w:p>
    <w:p w14:paraId="7B1F0DFB" w14:textId="77777777" w:rsidR="0037477C" w:rsidRDefault="0037477C">
      <w:pPr>
        <w:spacing w:line="20" w:lineRule="exact"/>
        <w:rPr>
          <w:sz w:val="20"/>
          <w:szCs w:val="20"/>
        </w:rPr>
      </w:pPr>
    </w:p>
    <w:p w14:paraId="71685FF9" w14:textId="77777777" w:rsidR="0037477C" w:rsidRDefault="0037477C">
      <w:pPr>
        <w:spacing w:line="1" w:lineRule="exact"/>
        <w:rPr>
          <w:sz w:val="20"/>
          <w:szCs w:val="20"/>
        </w:rPr>
      </w:pPr>
    </w:p>
    <w:p w14:paraId="4C36D528" w14:textId="77777777" w:rsidR="0037477C" w:rsidRDefault="0037477C">
      <w:pPr>
        <w:spacing w:line="1" w:lineRule="exact"/>
        <w:rPr>
          <w:sz w:val="20"/>
          <w:szCs w:val="20"/>
        </w:rPr>
      </w:pPr>
    </w:p>
    <w:p w14:paraId="6E9C498D" w14:textId="77777777" w:rsidR="0037477C" w:rsidRDefault="0037477C">
      <w:pPr>
        <w:spacing w:line="1" w:lineRule="exact"/>
        <w:rPr>
          <w:sz w:val="20"/>
          <w:szCs w:val="20"/>
        </w:rPr>
      </w:pPr>
    </w:p>
    <w:p w14:paraId="7CBEA73F" w14:textId="77777777" w:rsidR="0037477C" w:rsidRDefault="0037477C">
      <w:pPr>
        <w:sectPr w:rsidR="0037477C" w:rsidSect="0085648C">
          <w:pgSz w:w="16840" w:h="11906" w:orient="landscape"/>
          <w:pgMar w:top="1160" w:right="345" w:bottom="1440" w:left="840" w:header="0" w:footer="57" w:gutter="0"/>
          <w:cols w:num="2" w:space="720" w:equalWidth="0">
            <w:col w:w="14772" w:space="720"/>
            <w:col w:w="161"/>
          </w:cols>
          <w:docGrid w:linePitch="299"/>
        </w:sectPr>
      </w:pPr>
    </w:p>
    <w:p w14:paraId="392313FF" w14:textId="77777777" w:rsidR="0037477C" w:rsidRDefault="002E68CC">
      <w:pPr>
        <w:rPr>
          <w:rFonts w:ascii="Calibri" w:eastAsia="Calibri" w:hAnsi="Calibri" w:cs="Calibri"/>
          <w:color w:val="DB4050"/>
          <w:sz w:val="26"/>
          <w:szCs w:val="26"/>
        </w:rPr>
      </w:pPr>
      <w:bookmarkStart w:id="111" w:name="page79"/>
      <w:bookmarkEnd w:id="111"/>
      <w:r>
        <w:rPr>
          <w:rFonts w:ascii="Calibri" w:eastAsia="Calibri" w:hAnsi="Calibri" w:cs="Calibri"/>
          <w:b/>
          <w:bCs/>
          <w:noProof/>
          <w:color w:val="DB4050"/>
          <w:sz w:val="60"/>
          <w:szCs w:val="60"/>
        </w:rPr>
        <w:lastRenderedPageBreak/>
        <w:drawing>
          <wp:anchor distT="0" distB="0" distL="114300" distR="114300" simplePos="0" relativeHeight="251682304" behindDoc="1" locked="0" layoutInCell="1" allowOverlap="1" wp14:anchorId="6335FFC5" wp14:editId="29A21224">
            <wp:simplePos x="0" y="0"/>
            <wp:positionH relativeFrom="column">
              <wp:posOffset>9400116</wp:posOffset>
            </wp:positionH>
            <wp:positionV relativeFrom="paragraph">
              <wp:posOffset>-748241</wp:posOffset>
            </wp:positionV>
            <wp:extent cx="759460" cy="7595870"/>
            <wp:effectExtent l="0" t="0" r="254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Fu</w:t>
      </w:r>
      <w:r w:rsidR="00355EE7">
        <w:rPr>
          <w:rFonts w:ascii="Calibri" w:eastAsia="Calibri" w:hAnsi="Calibri" w:cs="Calibri"/>
          <w:color w:val="DB4050"/>
          <w:sz w:val="26"/>
          <w:szCs w:val="26"/>
        </w:rPr>
        <w:t xml:space="preserve">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11C2FE13" w14:textId="77777777" w:rsidR="006D3029" w:rsidRDefault="006D3029">
      <w:pPr>
        <w:rPr>
          <w:sz w:val="20"/>
          <w:szCs w:val="20"/>
        </w:rPr>
      </w:pPr>
    </w:p>
    <w:p w14:paraId="0099C99E" w14:textId="77777777" w:rsidR="0037477C" w:rsidRDefault="0037477C">
      <w:pPr>
        <w:spacing w:line="20" w:lineRule="exact"/>
        <w:rPr>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D3029" w14:paraId="1064E4E8" w14:textId="77777777" w:rsidTr="006D3029">
        <w:trPr>
          <w:trHeight w:val="195"/>
        </w:trPr>
        <w:tc>
          <w:tcPr>
            <w:tcW w:w="7938" w:type="dxa"/>
            <w:tcBorders>
              <w:top w:val="single" w:sz="12" w:space="0" w:color="FF0000"/>
              <w:bottom w:val="single" w:sz="12" w:space="0" w:color="FF0000"/>
            </w:tcBorders>
            <w:shd w:val="clear" w:color="auto" w:fill="auto"/>
          </w:tcPr>
          <w:p w14:paraId="26D8540B" w14:textId="1ED7D0D3" w:rsidR="006D3029" w:rsidRPr="00942C95" w:rsidRDefault="006D3029" w:rsidP="00C2511C">
            <w:pPr>
              <w:spacing w:line="276" w:lineRule="auto"/>
              <w:ind w:right="30"/>
              <w:rPr>
                <w:sz w:val="16"/>
                <w:szCs w:val="16"/>
              </w:rPr>
            </w:pPr>
            <w:r>
              <w:rPr>
                <w:rFonts w:ascii="Calibri" w:eastAsia="Calibri" w:hAnsi="Calibri" w:cs="Calibri"/>
                <w:b/>
                <w:bCs/>
                <w:sz w:val="16"/>
                <w:szCs w:val="16"/>
              </w:rPr>
              <w:t>202</w:t>
            </w:r>
            <w:r w:rsidR="00382BBC">
              <w:rPr>
                <w:rFonts w:ascii="Calibri" w:eastAsia="Calibri" w:hAnsi="Calibri" w:cs="Calibri"/>
                <w:b/>
                <w:bCs/>
                <w:sz w:val="16"/>
                <w:szCs w:val="16"/>
              </w:rPr>
              <w:t>2</w:t>
            </w:r>
            <w:r>
              <w:rPr>
                <w:rFonts w:ascii="Calibri" w:eastAsia="Calibri" w:hAnsi="Calibri" w:cs="Calibri"/>
                <w:b/>
                <w:bCs/>
                <w:sz w:val="16"/>
                <w:szCs w:val="16"/>
              </w:rPr>
              <w:t>/2</w:t>
            </w:r>
            <w:r w:rsidR="00382BBC">
              <w:rPr>
                <w:rFonts w:ascii="Calibri" w:eastAsia="Calibri" w:hAnsi="Calibri" w:cs="Calibri"/>
                <w:b/>
                <w:bCs/>
                <w:sz w:val="16"/>
                <w:szCs w:val="16"/>
              </w:rPr>
              <w:t>3</w:t>
            </w:r>
          </w:p>
        </w:tc>
        <w:tc>
          <w:tcPr>
            <w:tcW w:w="4678" w:type="dxa"/>
            <w:gridSpan w:val="4"/>
            <w:tcBorders>
              <w:top w:val="single" w:sz="12" w:space="0" w:color="FF0000"/>
              <w:bottom w:val="single" w:sz="12" w:space="0" w:color="FF0000"/>
            </w:tcBorders>
          </w:tcPr>
          <w:p w14:paraId="541CF2D4" w14:textId="77777777" w:rsidR="006D3029" w:rsidRPr="003713B8" w:rsidRDefault="006D3029" w:rsidP="006D3029">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759C8345" w14:textId="77777777" w:rsidR="006D3029" w:rsidRPr="003713B8" w:rsidRDefault="006D3029" w:rsidP="006D3029">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D3029" w14:paraId="5A0D6530" w14:textId="77777777" w:rsidTr="006D3029">
        <w:trPr>
          <w:trHeight w:val="195"/>
        </w:trPr>
        <w:tc>
          <w:tcPr>
            <w:tcW w:w="7938" w:type="dxa"/>
            <w:tcBorders>
              <w:top w:val="single" w:sz="12" w:space="0" w:color="FF0000"/>
            </w:tcBorders>
            <w:shd w:val="clear" w:color="auto" w:fill="auto"/>
            <w:vAlign w:val="bottom"/>
          </w:tcPr>
          <w:p w14:paraId="09AE4F0F" w14:textId="77777777" w:rsidR="006D3029" w:rsidRPr="00942C95" w:rsidRDefault="006D3029" w:rsidP="006D3029">
            <w:pPr>
              <w:spacing w:line="276" w:lineRule="auto"/>
              <w:ind w:right="30"/>
              <w:rPr>
                <w:sz w:val="16"/>
                <w:szCs w:val="16"/>
              </w:rPr>
            </w:pPr>
          </w:p>
        </w:tc>
        <w:tc>
          <w:tcPr>
            <w:tcW w:w="992" w:type="dxa"/>
            <w:tcBorders>
              <w:top w:val="single" w:sz="12" w:space="0" w:color="FF0000"/>
            </w:tcBorders>
            <w:shd w:val="clear" w:color="auto" w:fill="auto"/>
          </w:tcPr>
          <w:p w14:paraId="7F1B9D74"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61747562"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4BC80F63"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55031A30" w14:textId="77777777" w:rsidR="006D3029" w:rsidRPr="00942C95" w:rsidRDefault="006D3029" w:rsidP="006D3029">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73107961" w14:textId="77777777" w:rsidR="006D3029" w:rsidRPr="00942C95" w:rsidRDefault="006D3029" w:rsidP="006D3029">
            <w:pPr>
              <w:spacing w:line="276" w:lineRule="auto"/>
              <w:ind w:right="30"/>
              <w:jc w:val="right"/>
              <w:rPr>
                <w:rFonts w:ascii="Calibri" w:eastAsia="Calibri" w:hAnsi="Calibri" w:cs="Calibri"/>
                <w:b/>
                <w:bCs/>
                <w:sz w:val="16"/>
                <w:szCs w:val="16"/>
              </w:rPr>
            </w:pPr>
          </w:p>
        </w:tc>
      </w:tr>
      <w:tr w:rsidR="006D3029" w14:paraId="5F1A28C4" w14:textId="77777777" w:rsidTr="006D3029">
        <w:trPr>
          <w:trHeight w:val="311"/>
        </w:trPr>
        <w:tc>
          <w:tcPr>
            <w:tcW w:w="7938" w:type="dxa"/>
            <w:tcBorders>
              <w:bottom w:val="single" w:sz="12" w:space="0" w:color="FF3300"/>
            </w:tcBorders>
            <w:shd w:val="clear" w:color="auto" w:fill="auto"/>
          </w:tcPr>
          <w:p w14:paraId="4EEFD274" w14:textId="77777777" w:rsidR="006D3029" w:rsidRDefault="006D3029" w:rsidP="006D3029">
            <w:pPr>
              <w:spacing w:line="276" w:lineRule="auto"/>
              <w:ind w:right="30"/>
              <w:rPr>
                <w:sz w:val="24"/>
                <w:szCs w:val="24"/>
              </w:rPr>
            </w:pPr>
          </w:p>
        </w:tc>
        <w:tc>
          <w:tcPr>
            <w:tcW w:w="992" w:type="dxa"/>
            <w:tcBorders>
              <w:bottom w:val="single" w:sz="12" w:space="0" w:color="FF3300"/>
            </w:tcBorders>
          </w:tcPr>
          <w:p w14:paraId="61699B2F"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2B733B42"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7EB51D01"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05269AE4"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3510C31E" w14:textId="77777777" w:rsidR="006D3029" w:rsidRDefault="006D3029" w:rsidP="006D302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D3029" w14:paraId="1AA278EF" w14:textId="77777777" w:rsidTr="006D3029">
        <w:trPr>
          <w:trHeight w:val="268"/>
        </w:trPr>
        <w:tc>
          <w:tcPr>
            <w:tcW w:w="7938" w:type="dxa"/>
            <w:tcBorders>
              <w:top w:val="single" w:sz="12" w:space="0" w:color="FF3300"/>
            </w:tcBorders>
            <w:shd w:val="clear" w:color="auto" w:fill="auto"/>
            <w:vAlign w:val="center"/>
          </w:tcPr>
          <w:p w14:paraId="099AE35D" w14:textId="77777777" w:rsidR="006D3029" w:rsidRPr="00B90044" w:rsidRDefault="006D3029" w:rsidP="006D3029">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Financial Instruments Adjustment Account:</w:t>
            </w:r>
          </w:p>
        </w:tc>
        <w:tc>
          <w:tcPr>
            <w:tcW w:w="992" w:type="dxa"/>
            <w:tcBorders>
              <w:top w:val="single" w:sz="12" w:space="0" w:color="FF3300"/>
            </w:tcBorders>
            <w:vAlign w:val="center"/>
          </w:tcPr>
          <w:p w14:paraId="16111971" w14:textId="77777777" w:rsidR="006D3029" w:rsidRPr="00B90044" w:rsidRDefault="006D3029" w:rsidP="006D3029">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2909AF70"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739C15AE"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45F8A4AE" w14:textId="77777777" w:rsidR="006D3029" w:rsidRPr="00960A6E" w:rsidRDefault="006D3029" w:rsidP="006D3029">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6ED27369" w14:textId="77777777" w:rsidR="006D3029" w:rsidRPr="00960A6E" w:rsidRDefault="006D3029" w:rsidP="006D3029">
            <w:pPr>
              <w:spacing w:line="276" w:lineRule="auto"/>
              <w:ind w:right="30"/>
              <w:jc w:val="right"/>
              <w:rPr>
                <w:rFonts w:asciiTheme="majorHAnsi" w:hAnsiTheme="majorHAnsi"/>
                <w:sz w:val="16"/>
                <w:szCs w:val="16"/>
              </w:rPr>
            </w:pPr>
          </w:p>
        </w:tc>
      </w:tr>
      <w:tr w:rsidR="00382BBC" w14:paraId="5BCA868B" w14:textId="77777777" w:rsidTr="006D3029">
        <w:trPr>
          <w:trHeight w:val="268"/>
        </w:trPr>
        <w:tc>
          <w:tcPr>
            <w:tcW w:w="7938" w:type="dxa"/>
            <w:shd w:val="clear" w:color="auto" w:fill="F9E1DF"/>
            <w:vAlign w:val="center"/>
          </w:tcPr>
          <w:p w14:paraId="660630FA" w14:textId="77777777" w:rsidR="00382BBC" w:rsidRDefault="00382BBC" w:rsidP="00382BBC">
            <w:pPr>
              <w:ind w:left="100"/>
              <w:rPr>
                <w:sz w:val="20"/>
                <w:szCs w:val="20"/>
              </w:rPr>
            </w:pPr>
            <w:r>
              <w:rPr>
                <w:rFonts w:ascii="Calibri Light" w:eastAsia="Calibri Light" w:hAnsi="Calibri Light" w:cs="Calibri Light"/>
                <w:bCs/>
                <w:sz w:val="16"/>
                <w:szCs w:val="16"/>
              </w:rPr>
              <w:t>Amount by which finance costs charged to the CIES are different from finance costs chargeable in the year in accordance with statutory requirements</w:t>
            </w:r>
          </w:p>
        </w:tc>
        <w:tc>
          <w:tcPr>
            <w:tcW w:w="992" w:type="dxa"/>
            <w:shd w:val="clear" w:color="auto" w:fill="F9E1DF"/>
            <w:vAlign w:val="center"/>
          </w:tcPr>
          <w:p w14:paraId="1691E3F4" w14:textId="287AC9B8" w:rsidR="00382BBC" w:rsidRPr="00B6394F" w:rsidRDefault="00382BBC" w:rsidP="00382BBC">
            <w:pPr>
              <w:spacing w:line="276" w:lineRule="auto"/>
              <w:ind w:right="30"/>
              <w:jc w:val="right"/>
              <w:rPr>
                <w:rFonts w:asciiTheme="majorHAnsi" w:hAnsiTheme="majorHAnsi"/>
                <w:sz w:val="16"/>
                <w:szCs w:val="16"/>
              </w:rPr>
            </w:pPr>
            <w:r w:rsidRPr="00CA7132">
              <w:rPr>
                <w:rFonts w:asciiTheme="majorHAnsi" w:hAnsiTheme="majorHAnsi"/>
                <w:sz w:val="16"/>
                <w:szCs w:val="16"/>
              </w:rPr>
              <w:t>-</w:t>
            </w:r>
          </w:p>
        </w:tc>
        <w:tc>
          <w:tcPr>
            <w:tcW w:w="1134" w:type="dxa"/>
            <w:shd w:val="clear" w:color="auto" w:fill="F9E1DF"/>
            <w:vAlign w:val="center"/>
          </w:tcPr>
          <w:p w14:paraId="75E2C827" w14:textId="77777777" w:rsidR="00382BBC" w:rsidRPr="00B6394F" w:rsidRDefault="00382BBC" w:rsidP="00382BBC">
            <w:pPr>
              <w:spacing w:line="276" w:lineRule="auto"/>
              <w:ind w:right="30"/>
              <w:jc w:val="right"/>
              <w:rPr>
                <w:rFonts w:asciiTheme="majorHAnsi" w:hAnsiTheme="majorHAnsi"/>
                <w:sz w:val="16"/>
                <w:szCs w:val="16"/>
              </w:rPr>
            </w:pPr>
          </w:p>
        </w:tc>
        <w:tc>
          <w:tcPr>
            <w:tcW w:w="1276" w:type="dxa"/>
            <w:shd w:val="clear" w:color="auto" w:fill="F9E1DF"/>
            <w:vAlign w:val="center"/>
          </w:tcPr>
          <w:p w14:paraId="18256912" w14:textId="77777777" w:rsidR="00382BBC" w:rsidRPr="00B6394F" w:rsidRDefault="00382BBC" w:rsidP="00382BBC">
            <w:pPr>
              <w:spacing w:line="276" w:lineRule="auto"/>
              <w:ind w:right="30"/>
              <w:jc w:val="right"/>
              <w:rPr>
                <w:rFonts w:asciiTheme="majorHAnsi" w:hAnsiTheme="majorHAnsi"/>
                <w:sz w:val="16"/>
                <w:szCs w:val="16"/>
              </w:rPr>
            </w:pPr>
          </w:p>
        </w:tc>
        <w:tc>
          <w:tcPr>
            <w:tcW w:w="1276" w:type="dxa"/>
            <w:shd w:val="clear" w:color="auto" w:fill="F9E1DF"/>
            <w:vAlign w:val="center"/>
          </w:tcPr>
          <w:p w14:paraId="6E3C9667" w14:textId="77777777" w:rsidR="00382BBC" w:rsidRPr="00B6394F" w:rsidRDefault="00382BBC" w:rsidP="00382BBC">
            <w:pPr>
              <w:spacing w:line="276" w:lineRule="auto"/>
              <w:ind w:right="30"/>
              <w:jc w:val="right"/>
              <w:rPr>
                <w:rFonts w:asciiTheme="majorHAnsi" w:hAnsiTheme="majorHAnsi"/>
                <w:sz w:val="16"/>
                <w:szCs w:val="16"/>
              </w:rPr>
            </w:pPr>
          </w:p>
        </w:tc>
        <w:tc>
          <w:tcPr>
            <w:tcW w:w="1276" w:type="dxa"/>
            <w:shd w:val="clear" w:color="auto" w:fill="F9E1DF"/>
            <w:vAlign w:val="center"/>
          </w:tcPr>
          <w:p w14:paraId="2562D678" w14:textId="5ACE44BC" w:rsidR="00382BBC" w:rsidRPr="00B6394F" w:rsidRDefault="00382BBC" w:rsidP="00382BBC">
            <w:pPr>
              <w:spacing w:line="276" w:lineRule="auto"/>
              <w:ind w:right="30"/>
              <w:jc w:val="right"/>
              <w:rPr>
                <w:rFonts w:asciiTheme="majorHAnsi" w:hAnsiTheme="majorHAnsi"/>
                <w:sz w:val="16"/>
                <w:szCs w:val="16"/>
              </w:rPr>
            </w:pPr>
            <w:r w:rsidRPr="00CA7132">
              <w:rPr>
                <w:rFonts w:asciiTheme="majorHAnsi" w:hAnsiTheme="majorHAnsi"/>
                <w:sz w:val="16"/>
                <w:szCs w:val="16"/>
              </w:rPr>
              <w:t>-</w:t>
            </w:r>
          </w:p>
        </w:tc>
      </w:tr>
      <w:tr w:rsidR="00382BBC" w14:paraId="750557BC" w14:textId="77777777" w:rsidTr="006D3029">
        <w:trPr>
          <w:trHeight w:val="268"/>
        </w:trPr>
        <w:tc>
          <w:tcPr>
            <w:tcW w:w="7938" w:type="dxa"/>
            <w:shd w:val="clear" w:color="auto" w:fill="auto"/>
            <w:vAlign w:val="center"/>
          </w:tcPr>
          <w:p w14:paraId="0398713E" w14:textId="77777777" w:rsidR="00382BBC" w:rsidRDefault="00382BBC" w:rsidP="00382BBC">
            <w:pPr>
              <w:spacing w:line="276" w:lineRule="auto"/>
              <w:ind w:left="108" w:right="28"/>
              <w:rPr>
                <w:rFonts w:ascii="Calibri Light" w:eastAsia="Calibri Light" w:hAnsi="Calibri Light" w:cs="Calibri Light"/>
                <w:sz w:val="16"/>
                <w:szCs w:val="16"/>
              </w:rPr>
            </w:pPr>
          </w:p>
        </w:tc>
        <w:tc>
          <w:tcPr>
            <w:tcW w:w="992" w:type="dxa"/>
            <w:vAlign w:val="center"/>
          </w:tcPr>
          <w:p w14:paraId="0A3D1CD6"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vAlign w:val="center"/>
          </w:tcPr>
          <w:p w14:paraId="6587F1E4"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2B57A1DA"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5BE902DB"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151F8386"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737723" w14:paraId="5914B748" w14:textId="77777777" w:rsidTr="006D3029">
        <w:trPr>
          <w:trHeight w:val="268"/>
        </w:trPr>
        <w:tc>
          <w:tcPr>
            <w:tcW w:w="7938" w:type="dxa"/>
            <w:shd w:val="clear" w:color="auto" w:fill="F9E1DF"/>
            <w:vAlign w:val="center"/>
          </w:tcPr>
          <w:p w14:paraId="6903C001" w14:textId="77777777" w:rsidR="00382BBC" w:rsidRPr="00737723"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shd w:val="clear" w:color="auto" w:fill="F9E1DF"/>
            <w:vAlign w:val="center"/>
          </w:tcPr>
          <w:p w14:paraId="4FE9D82E"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5917332D"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6A1336B6"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E26DD7F"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340C5B3B"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4E12F9" w14:paraId="27E6E845" w14:textId="77777777" w:rsidTr="006D3029">
        <w:trPr>
          <w:trHeight w:val="268"/>
        </w:trPr>
        <w:tc>
          <w:tcPr>
            <w:tcW w:w="7938" w:type="dxa"/>
            <w:shd w:val="clear" w:color="auto" w:fill="auto"/>
            <w:vAlign w:val="center"/>
          </w:tcPr>
          <w:p w14:paraId="0AC81EA0" w14:textId="77777777" w:rsidR="00382BBC" w:rsidRPr="004E12F9" w:rsidRDefault="00382BBC" w:rsidP="00382BBC">
            <w:pPr>
              <w:spacing w:line="276" w:lineRule="auto"/>
              <w:ind w:left="110" w:right="30"/>
              <w:rPr>
                <w:sz w:val="20"/>
                <w:szCs w:val="20"/>
              </w:rPr>
            </w:pPr>
            <w:r w:rsidRPr="004E12F9">
              <w:rPr>
                <w:rFonts w:ascii="Calibri Light" w:eastAsia="Calibri Light" w:hAnsi="Calibri Light" w:cs="Calibri Light"/>
                <w:sz w:val="16"/>
                <w:szCs w:val="16"/>
              </w:rPr>
              <w:t>Reversal of items relating to retirement benefits debited or credited to the CIES</w:t>
            </w:r>
          </w:p>
        </w:tc>
        <w:tc>
          <w:tcPr>
            <w:tcW w:w="992" w:type="dxa"/>
            <w:vAlign w:val="center"/>
          </w:tcPr>
          <w:p w14:paraId="3A4B8EF5" w14:textId="5FAE6644" w:rsidR="00382BBC" w:rsidRPr="009D648C" w:rsidRDefault="00382BBC" w:rsidP="00382BBC">
            <w:pPr>
              <w:spacing w:line="276" w:lineRule="auto"/>
              <w:ind w:right="30"/>
              <w:jc w:val="right"/>
              <w:rPr>
                <w:rFonts w:asciiTheme="majorHAnsi" w:hAnsiTheme="majorHAnsi"/>
                <w:sz w:val="16"/>
                <w:szCs w:val="16"/>
              </w:rPr>
            </w:pPr>
            <w:r w:rsidRPr="00233265">
              <w:rPr>
                <w:rFonts w:asciiTheme="majorHAnsi" w:hAnsiTheme="majorHAnsi"/>
                <w:sz w:val="16"/>
                <w:szCs w:val="16"/>
              </w:rPr>
              <w:t>508</w:t>
            </w:r>
          </w:p>
        </w:tc>
        <w:tc>
          <w:tcPr>
            <w:tcW w:w="1134" w:type="dxa"/>
            <w:vAlign w:val="center"/>
          </w:tcPr>
          <w:p w14:paraId="7FB814A2" w14:textId="77777777" w:rsidR="00382BBC" w:rsidRPr="009D648C" w:rsidRDefault="00382BBC" w:rsidP="00382BBC">
            <w:pPr>
              <w:spacing w:line="276" w:lineRule="auto"/>
              <w:ind w:right="30"/>
              <w:jc w:val="right"/>
              <w:rPr>
                <w:rFonts w:asciiTheme="majorHAnsi" w:hAnsiTheme="majorHAnsi"/>
                <w:sz w:val="16"/>
                <w:szCs w:val="16"/>
              </w:rPr>
            </w:pPr>
          </w:p>
        </w:tc>
        <w:tc>
          <w:tcPr>
            <w:tcW w:w="1276" w:type="dxa"/>
            <w:vAlign w:val="center"/>
          </w:tcPr>
          <w:p w14:paraId="53FC7D91" w14:textId="77777777" w:rsidR="00382BBC" w:rsidRPr="009D648C" w:rsidRDefault="00382BBC" w:rsidP="00382BBC">
            <w:pPr>
              <w:spacing w:line="276" w:lineRule="auto"/>
              <w:ind w:right="30"/>
              <w:jc w:val="right"/>
              <w:rPr>
                <w:rFonts w:asciiTheme="majorHAnsi" w:hAnsiTheme="majorHAnsi"/>
                <w:sz w:val="16"/>
                <w:szCs w:val="16"/>
              </w:rPr>
            </w:pPr>
          </w:p>
        </w:tc>
        <w:tc>
          <w:tcPr>
            <w:tcW w:w="1276" w:type="dxa"/>
            <w:shd w:val="clear" w:color="auto" w:fill="auto"/>
            <w:vAlign w:val="center"/>
          </w:tcPr>
          <w:p w14:paraId="186A011D" w14:textId="77777777" w:rsidR="00382BBC" w:rsidRPr="009D648C" w:rsidRDefault="00382BBC" w:rsidP="00382BBC">
            <w:pPr>
              <w:spacing w:line="276" w:lineRule="auto"/>
              <w:ind w:right="30"/>
              <w:jc w:val="right"/>
              <w:rPr>
                <w:rFonts w:asciiTheme="majorHAnsi" w:hAnsiTheme="majorHAnsi"/>
                <w:sz w:val="16"/>
                <w:szCs w:val="16"/>
              </w:rPr>
            </w:pPr>
          </w:p>
        </w:tc>
        <w:tc>
          <w:tcPr>
            <w:tcW w:w="1276" w:type="dxa"/>
            <w:vAlign w:val="center"/>
          </w:tcPr>
          <w:p w14:paraId="35B97C6B" w14:textId="5A6ED033" w:rsidR="00382BBC" w:rsidRPr="009D648C" w:rsidRDefault="00382BBC" w:rsidP="00382BBC">
            <w:pPr>
              <w:spacing w:line="276" w:lineRule="auto"/>
              <w:ind w:right="30"/>
              <w:jc w:val="right"/>
              <w:rPr>
                <w:rFonts w:asciiTheme="majorHAnsi" w:hAnsiTheme="majorHAnsi"/>
                <w:sz w:val="16"/>
                <w:szCs w:val="16"/>
              </w:rPr>
            </w:pPr>
            <w:r w:rsidRPr="00233265">
              <w:rPr>
                <w:rFonts w:asciiTheme="majorHAnsi" w:hAnsiTheme="majorHAnsi"/>
                <w:sz w:val="16"/>
                <w:szCs w:val="16"/>
              </w:rPr>
              <w:t>(508)</w:t>
            </w:r>
          </w:p>
        </w:tc>
      </w:tr>
      <w:tr w:rsidR="00382BBC" w:rsidRPr="004E12F9" w14:paraId="2D47D4F3" w14:textId="77777777" w:rsidTr="006D3029">
        <w:trPr>
          <w:trHeight w:val="268"/>
        </w:trPr>
        <w:tc>
          <w:tcPr>
            <w:tcW w:w="7938" w:type="dxa"/>
            <w:shd w:val="clear" w:color="auto" w:fill="F9E1DF"/>
            <w:vAlign w:val="center"/>
          </w:tcPr>
          <w:p w14:paraId="606958E9" w14:textId="77777777" w:rsidR="00382BBC" w:rsidRPr="004E12F9" w:rsidRDefault="00382BBC" w:rsidP="00382BBC">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Employer’s pension contributions and direct payments to pensioners payable in the year</w:t>
            </w:r>
          </w:p>
        </w:tc>
        <w:tc>
          <w:tcPr>
            <w:tcW w:w="992" w:type="dxa"/>
            <w:shd w:val="clear" w:color="auto" w:fill="F9E1DF"/>
            <w:vAlign w:val="center"/>
          </w:tcPr>
          <w:p w14:paraId="4484C52D" w14:textId="7F0B2436" w:rsidR="00382BBC" w:rsidRPr="009D648C" w:rsidRDefault="00382BBC" w:rsidP="00382BBC">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(235)</w:t>
            </w:r>
          </w:p>
        </w:tc>
        <w:tc>
          <w:tcPr>
            <w:tcW w:w="1134" w:type="dxa"/>
            <w:shd w:val="clear" w:color="auto" w:fill="F9E1DF"/>
            <w:vAlign w:val="center"/>
          </w:tcPr>
          <w:p w14:paraId="348D23B8"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5A0118D"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8CE218C"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6E9AABC" w14:textId="66F4FBA8" w:rsidR="00382BBC" w:rsidRPr="009D648C" w:rsidRDefault="00382BBC" w:rsidP="00382BBC">
            <w:pPr>
              <w:spacing w:line="276" w:lineRule="auto"/>
              <w:ind w:right="30"/>
              <w:jc w:val="right"/>
              <w:rPr>
                <w:rFonts w:asciiTheme="majorHAnsi" w:eastAsia="Calibri Light" w:hAnsiTheme="majorHAnsi" w:cs="Calibri Light"/>
                <w:sz w:val="16"/>
                <w:szCs w:val="16"/>
              </w:rPr>
            </w:pPr>
            <w:r w:rsidRPr="00233265">
              <w:rPr>
                <w:rFonts w:asciiTheme="majorHAnsi" w:eastAsia="Calibri Light" w:hAnsiTheme="majorHAnsi" w:cs="Calibri Light"/>
                <w:sz w:val="16"/>
                <w:szCs w:val="16"/>
              </w:rPr>
              <w:t>235</w:t>
            </w:r>
          </w:p>
        </w:tc>
      </w:tr>
      <w:tr w:rsidR="00382BBC" w:rsidRPr="004E12F9" w14:paraId="078EE722" w14:textId="77777777" w:rsidTr="006D3029">
        <w:trPr>
          <w:trHeight w:val="268"/>
        </w:trPr>
        <w:tc>
          <w:tcPr>
            <w:tcW w:w="7938" w:type="dxa"/>
            <w:shd w:val="clear" w:color="auto" w:fill="auto"/>
            <w:vAlign w:val="center"/>
          </w:tcPr>
          <w:p w14:paraId="37C14246" w14:textId="77777777" w:rsidR="00382BBC" w:rsidRPr="004E12F9" w:rsidRDefault="00382BBC" w:rsidP="00382BBC">
            <w:pPr>
              <w:spacing w:line="276" w:lineRule="auto"/>
              <w:ind w:left="110" w:right="30"/>
              <w:rPr>
                <w:rFonts w:ascii="Calibri Light" w:eastAsia="Calibri Light" w:hAnsi="Calibri Light" w:cs="Calibri Light"/>
                <w:sz w:val="16"/>
                <w:szCs w:val="16"/>
              </w:rPr>
            </w:pPr>
          </w:p>
        </w:tc>
        <w:tc>
          <w:tcPr>
            <w:tcW w:w="992" w:type="dxa"/>
            <w:shd w:val="clear" w:color="auto" w:fill="auto"/>
            <w:vAlign w:val="center"/>
          </w:tcPr>
          <w:p w14:paraId="0C1842A9"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19C20EF6"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44C4A45F"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46E2A269"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7F7D5E12"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4E12F9" w14:paraId="21610862" w14:textId="77777777" w:rsidTr="006D3029">
        <w:trPr>
          <w:trHeight w:val="268"/>
        </w:trPr>
        <w:tc>
          <w:tcPr>
            <w:tcW w:w="7938" w:type="dxa"/>
            <w:shd w:val="clear" w:color="auto" w:fill="F9E1DF"/>
            <w:vAlign w:val="center"/>
          </w:tcPr>
          <w:p w14:paraId="1045A9F1" w14:textId="77777777" w:rsidR="00382BBC" w:rsidRPr="004E12F9" w:rsidRDefault="00382BBC" w:rsidP="00382BBC">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Collection Fund Adjustment Account:</w:t>
            </w:r>
          </w:p>
        </w:tc>
        <w:tc>
          <w:tcPr>
            <w:tcW w:w="992" w:type="dxa"/>
            <w:shd w:val="clear" w:color="auto" w:fill="F9E1DF"/>
            <w:vAlign w:val="center"/>
          </w:tcPr>
          <w:p w14:paraId="5B954AEE"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09687823"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07D58ADE"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263D2A50"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38CF35E"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4E12F9" w14:paraId="3A4B9CFD" w14:textId="77777777" w:rsidTr="006D3029">
        <w:trPr>
          <w:trHeight w:val="268"/>
        </w:trPr>
        <w:tc>
          <w:tcPr>
            <w:tcW w:w="7938" w:type="dxa"/>
            <w:shd w:val="clear" w:color="auto" w:fill="auto"/>
            <w:vAlign w:val="center"/>
          </w:tcPr>
          <w:p w14:paraId="228B6A06" w14:textId="77777777" w:rsidR="00382BBC" w:rsidRPr="004E12F9" w:rsidRDefault="00382BBC" w:rsidP="00382BBC">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council tax income credited to the CIES is different from council tax income calculated for the year in accordance with statutory requirements</w:t>
            </w:r>
          </w:p>
        </w:tc>
        <w:tc>
          <w:tcPr>
            <w:tcW w:w="992" w:type="dxa"/>
            <w:shd w:val="clear" w:color="auto" w:fill="auto"/>
            <w:vAlign w:val="center"/>
          </w:tcPr>
          <w:p w14:paraId="596F3A86" w14:textId="19367366" w:rsidR="00382BBC" w:rsidRPr="009D648C" w:rsidRDefault="00382BBC" w:rsidP="00382BBC">
            <w:pPr>
              <w:spacing w:line="276" w:lineRule="auto"/>
              <w:ind w:right="30"/>
              <w:jc w:val="right"/>
              <w:rPr>
                <w:rFonts w:asciiTheme="majorHAnsi" w:eastAsia="Calibri Light" w:hAnsiTheme="majorHAnsi" w:cs="Calibri Light"/>
                <w:sz w:val="16"/>
                <w:szCs w:val="16"/>
              </w:rPr>
            </w:pPr>
            <w:r w:rsidRPr="007E5087">
              <w:rPr>
                <w:rFonts w:asciiTheme="majorHAnsi" w:eastAsia="Calibri Light" w:hAnsiTheme="majorHAnsi" w:cs="Calibri Light"/>
                <w:sz w:val="16"/>
                <w:szCs w:val="16"/>
              </w:rPr>
              <w:t>1,070</w:t>
            </w:r>
          </w:p>
        </w:tc>
        <w:tc>
          <w:tcPr>
            <w:tcW w:w="1134" w:type="dxa"/>
            <w:shd w:val="clear" w:color="auto" w:fill="auto"/>
            <w:vAlign w:val="center"/>
          </w:tcPr>
          <w:p w14:paraId="1B25186C"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7926B6BB"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D3D196B" w14:textId="77777777" w:rsidR="00382BBC" w:rsidRPr="009D648C" w:rsidRDefault="00382BBC" w:rsidP="00382BBC">
            <w:pPr>
              <w:spacing w:line="276" w:lineRule="auto"/>
              <w:ind w:right="30"/>
              <w:jc w:val="right"/>
              <w:rPr>
                <w:rFonts w:asciiTheme="majorHAnsi" w:eastAsia="Calibri Light" w:hAnsiTheme="majorHAnsi" w:cs="Calibri Light"/>
                <w:sz w:val="16"/>
                <w:szCs w:val="16"/>
              </w:rPr>
            </w:pPr>
          </w:p>
        </w:tc>
        <w:tc>
          <w:tcPr>
            <w:tcW w:w="1276" w:type="dxa"/>
            <w:vAlign w:val="center"/>
          </w:tcPr>
          <w:p w14:paraId="0C0516E2" w14:textId="668EF342" w:rsidR="00382BBC" w:rsidRPr="009D648C" w:rsidRDefault="00382BBC" w:rsidP="00382BBC">
            <w:pPr>
              <w:spacing w:line="276" w:lineRule="auto"/>
              <w:ind w:right="30"/>
              <w:jc w:val="right"/>
              <w:rPr>
                <w:rFonts w:asciiTheme="majorHAnsi" w:eastAsia="Calibri Light" w:hAnsiTheme="majorHAnsi" w:cs="Calibri Light"/>
                <w:sz w:val="16"/>
                <w:szCs w:val="16"/>
              </w:rPr>
            </w:pPr>
            <w:r w:rsidRPr="007E5087">
              <w:rPr>
                <w:rFonts w:asciiTheme="majorHAnsi" w:eastAsia="Calibri Light" w:hAnsiTheme="majorHAnsi" w:cs="Calibri Light"/>
                <w:sz w:val="16"/>
                <w:szCs w:val="16"/>
              </w:rPr>
              <w:t>(1,070)</w:t>
            </w:r>
          </w:p>
        </w:tc>
      </w:tr>
      <w:tr w:rsidR="00382BBC" w:rsidRPr="004E12F9" w14:paraId="009AA1AC" w14:textId="77777777" w:rsidTr="006D3029">
        <w:trPr>
          <w:trHeight w:val="268"/>
        </w:trPr>
        <w:tc>
          <w:tcPr>
            <w:tcW w:w="7938" w:type="dxa"/>
            <w:shd w:val="clear" w:color="auto" w:fill="F9E1DF"/>
            <w:vAlign w:val="center"/>
          </w:tcPr>
          <w:p w14:paraId="01D27B4B" w14:textId="77777777" w:rsidR="00382BBC" w:rsidRPr="004E12F9" w:rsidRDefault="00382BBC" w:rsidP="00382BBC">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02D09682"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172ABDCB"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DBFC093"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204BA396"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0CF6D23"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4E12F9" w14:paraId="6723CDE7" w14:textId="77777777" w:rsidTr="006D3029">
        <w:trPr>
          <w:trHeight w:val="268"/>
        </w:trPr>
        <w:tc>
          <w:tcPr>
            <w:tcW w:w="7938" w:type="dxa"/>
            <w:shd w:val="clear" w:color="auto" w:fill="auto"/>
            <w:vAlign w:val="center"/>
          </w:tcPr>
          <w:p w14:paraId="473901AD" w14:textId="77777777" w:rsidR="00382BBC" w:rsidRPr="004E12F9" w:rsidRDefault="00382BBC" w:rsidP="00382BBC">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sz w:val="16"/>
                <w:szCs w:val="16"/>
              </w:rPr>
              <w:t>Adjustments primarily involving the Accumulated Absence Account:</w:t>
            </w:r>
          </w:p>
        </w:tc>
        <w:tc>
          <w:tcPr>
            <w:tcW w:w="992" w:type="dxa"/>
            <w:shd w:val="clear" w:color="auto" w:fill="auto"/>
            <w:vAlign w:val="center"/>
          </w:tcPr>
          <w:p w14:paraId="71021A8B"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78C143D9"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2954D7B1"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6E35E85"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4BADD727"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4E12F9" w14:paraId="33DFB7A6" w14:textId="77777777" w:rsidTr="006D3029">
        <w:trPr>
          <w:trHeight w:val="268"/>
        </w:trPr>
        <w:tc>
          <w:tcPr>
            <w:tcW w:w="7938" w:type="dxa"/>
            <w:shd w:val="clear" w:color="auto" w:fill="F9E1DF"/>
            <w:vAlign w:val="center"/>
          </w:tcPr>
          <w:p w14:paraId="639F15D8" w14:textId="77777777" w:rsidR="00382BBC" w:rsidRPr="004E12F9" w:rsidRDefault="00382BBC" w:rsidP="00382BBC">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6915F421" w14:textId="32AA0EDC" w:rsidR="00382BBC" w:rsidRPr="00CE02F9" w:rsidRDefault="00382BBC" w:rsidP="00382BBC">
            <w:pPr>
              <w:spacing w:line="276" w:lineRule="auto"/>
              <w:ind w:right="30"/>
              <w:jc w:val="right"/>
              <w:rPr>
                <w:rFonts w:asciiTheme="majorHAnsi" w:eastAsia="Calibri Light" w:hAnsiTheme="majorHAnsi" w:cs="Calibri Light"/>
                <w:sz w:val="16"/>
                <w:szCs w:val="16"/>
              </w:rPr>
            </w:pPr>
            <w:r w:rsidRPr="008B6DE0">
              <w:rPr>
                <w:rFonts w:asciiTheme="majorHAnsi" w:eastAsia="Calibri Light" w:hAnsiTheme="majorHAnsi" w:cs="Calibri Light"/>
                <w:sz w:val="16"/>
                <w:szCs w:val="16"/>
              </w:rPr>
              <w:t>(1</w:t>
            </w:r>
            <w:r>
              <w:rPr>
                <w:rFonts w:asciiTheme="majorHAnsi" w:eastAsia="Calibri Light" w:hAnsiTheme="majorHAnsi" w:cs="Calibri Light"/>
                <w:sz w:val="16"/>
                <w:szCs w:val="16"/>
              </w:rPr>
              <w:t>2</w:t>
            </w:r>
            <w:r w:rsidRPr="008B6DE0">
              <w:rPr>
                <w:rFonts w:asciiTheme="majorHAnsi" w:eastAsia="Calibri Light" w:hAnsiTheme="majorHAnsi" w:cs="Calibri Light"/>
                <w:sz w:val="16"/>
                <w:szCs w:val="16"/>
              </w:rPr>
              <w:t>)</w:t>
            </w:r>
          </w:p>
        </w:tc>
        <w:tc>
          <w:tcPr>
            <w:tcW w:w="1134" w:type="dxa"/>
            <w:shd w:val="clear" w:color="auto" w:fill="F9E1DF"/>
            <w:vAlign w:val="center"/>
          </w:tcPr>
          <w:p w14:paraId="0A438F13" w14:textId="77777777" w:rsidR="00382BBC" w:rsidRPr="00CE02F9"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CD493C2" w14:textId="77777777" w:rsidR="00382BBC" w:rsidRPr="00CE02F9"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2355ABB" w14:textId="77777777" w:rsidR="00382BBC" w:rsidRPr="00CE02F9" w:rsidRDefault="00382BBC" w:rsidP="00382BBC">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3E6AF4C" w14:textId="0E8D4B8F" w:rsidR="00382BBC" w:rsidRPr="00CE02F9" w:rsidRDefault="00382BBC" w:rsidP="00382BBC">
            <w:pPr>
              <w:spacing w:line="276" w:lineRule="auto"/>
              <w:ind w:right="30"/>
              <w:jc w:val="right"/>
              <w:rPr>
                <w:rFonts w:asciiTheme="majorHAnsi" w:eastAsia="Calibri Light" w:hAnsiTheme="majorHAnsi" w:cs="Calibri Light"/>
                <w:sz w:val="16"/>
                <w:szCs w:val="16"/>
              </w:rPr>
            </w:pPr>
            <w:r w:rsidRPr="008B6DE0">
              <w:rPr>
                <w:rFonts w:asciiTheme="majorHAnsi" w:eastAsia="Calibri Light" w:hAnsiTheme="majorHAnsi" w:cs="Calibri Light"/>
                <w:sz w:val="16"/>
                <w:szCs w:val="16"/>
              </w:rPr>
              <w:t>1</w:t>
            </w:r>
            <w:r>
              <w:rPr>
                <w:rFonts w:asciiTheme="majorHAnsi" w:eastAsia="Calibri Light" w:hAnsiTheme="majorHAnsi" w:cs="Calibri Light"/>
                <w:sz w:val="16"/>
                <w:szCs w:val="16"/>
              </w:rPr>
              <w:t>2</w:t>
            </w:r>
          </w:p>
        </w:tc>
      </w:tr>
      <w:tr w:rsidR="00382BBC" w:rsidRPr="004E12F9" w14:paraId="47277E7F" w14:textId="77777777" w:rsidTr="006D3029">
        <w:trPr>
          <w:trHeight w:val="268"/>
        </w:trPr>
        <w:tc>
          <w:tcPr>
            <w:tcW w:w="7938" w:type="dxa"/>
            <w:tcBorders>
              <w:bottom w:val="single" w:sz="12" w:space="0" w:color="FF0000"/>
            </w:tcBorders>
            <w:shd w:val="clear" w:color="auto" w:fill="auto"/>
            <w:vAlign w:val="center"/>
          </w:tcPr>
          <w:p w14:paraId="28952842" w14:textId="77777777" w:rsidR="00382BBC" w:rsidRPr="004E12F9" w:rsidRDefault="00382BBC" w:rsidP="00382BBC">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7D36345B"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134" w:type="dxa"/>
            <w:tcBorders>
              <w:bottom w:val="single" w:sz="12" w:space="0" w:color="FF0000"/>
            </w:tcBorders>
            <w:shd w:val="clear" w:color="auto" w:fill="auto"/>
            <w:vAlign w:val="center"/>
          </w:tcPr>
          <w:p w14:paraId="238372BC"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04D54A87"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0598C150"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503CCA3E" w14:textId="77777777" w:rsidR="00382BBC" w:rsidRPr="00D95121" w:rsidRDefault="00382BBC" w:rsidP="00382BBC">
            <w:pPr>
              <w:spacing w:line="276" w:lineRule="auto"/>
              <w:ind w:right="30"/>
              <w:jc w:val="right"/>
              <w:rPr>
                <w:rFonts w:asciiTheme="majorHAnsi" w:eastAsia="Calibri Light" w:hAnsiTheme="majorHAnsi" w:cs="Calibri Light"/>
                <w:sz w:val="16"/>
                <w:szCs w:val="16"/>
                <w:highlight w:val="yellow"/>
              </w:rPr>
            </w:pPr>
          </w:p>
        </w:tc>
      </w:tr>
      <w:tr w:rsidR="00382BBC" w:rsidRPr="00737723" w14:paraId="2CB6F91D" w14:textId="77777777" w:rsidTr="006D3029">
        <w:trPr>
          <w:trHeight w:val="268"/>
        </w:trPr>
        <w:tc>
          <w:tcPr>
            <w:tcW w:w="7938" w:type="dxa"/>
            <w:tcBorders>
              <w:top w:val="single" w:sz="12" w:space="0" w:color="FF0000"/>
              <w:bottom w:val="single" w:sz="12" w:space="0" w:color="FF0000"/>
            </w:tcBorders>
            <w:shd w:val="clear" w:color="auto" w:fill="F9E1DF"/>
            <w:vAlign w:val="center"/>
          </w:tcPr>
          <w:p w14:paraId="512C9D09" w14:textId="77777777" w:rsidR="00382BBC" w:rsidRPr="004E12F9" w:rsidRDefault="00382BBC" w:rsidP="00382BBC">
            <w:pPr>
              <w:spacing w:line="276" w:lineRule="auto"/>
              <w:ind w:left="110" w:right="30"/>
              <w:rPr>
                <w:rFonts w:ascii="Calibri Light" w:eastAsia="Calibri Light" w:hAnsi="Calibri Light" w:cs="Calibri Light"/>
                <w:b/>
                <w:bCs/>
                <w:sz w:val="16"/>
                <w:szCs w:val="16"/>
              </w:rPr>
            </w:pPr>
            <w:r w:rsidRPr="004E12F9">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37914660" w14:textId="38173A06" w:rsidR="00382BBC" w:rsidRPr="007B5803" w:rsidRDefault="00382BBC" w:rsidP="00382BBC">
            <w:pPr>
              <w:spacing w:line="276" w:lineRule="auto"/>
              <w:ind w:right="30"/>
              <w:jc w:val="right"/>
              <w:rPr>
                <w:rFonts w:asciiTheme="majorHAnsi" w:eastAsia="Calibri Light" w:hAnsiTheme="majorHAnsi" w:cs="Calibri Light"/>
                <w:b/>
                <w:sz w:val="16"/>
                <w:szCs w:val="16"/>
              </w:rPr>
            </w:pPr>
            <w:r w:rsidRPr="007E5087">
              <w:rPr>
                <w:rFonts w:asciiTheme="majorHAnsi" w:eastAsia="Calibri Light" w:hAnsiTheme="majorHAnsi" w:cs="Calibri Light"/>
                <w:b/>
                <w:sz w:val="16"/>
                <w:szCs w:val="16"/>
              </w:rPr>
              <w:t>7,93</w:t>
            </w:r>
            <w:r>
              <w:rPr>
                <w:rFonts w:asciiTheme="majorHAnsi" w:eastAsia="Calibri Light" w:hAnsiTheme="majorHAnsi" w:cs="Calibri Light"/>
                <w:b/>
                <w:sz w:val="16"/>
                <w:szCs w:val="16"/>
              </w:rPr>
              <w:t>2</w:t>
            </w:r>
          </w:p>
        </w:tc>
        <w:tc>
          <w:tcPr>
            <w:tcW w:w="1134" w:type="dxa"/>
            <w:tcBorders>
              <w:top w:val="single" w:sz="12" w:space="0" w:color="FF0000"/>
              <w:bottom w:val="single" w:sz="12" w:space="0" w:color="FF0000"/>
            </w:tcBorders>
            <w:shd w:val="clear" w:color="auto" w:fill="F9E1DF"/>
            <w:vAlign w:val="center"/>
          </w:tcPr>
          <w:p w14:paraId="5B459E20" w14:textId="6D19D853" w:rsidR="00382BBC" w:rsidRPr="007B5803" w:rsidRDefault="00382BBC" w:rsidP="00382BBC">
            <w:pPr>
              <w:spacing w:line="276" w:lineRule="auto"/>
              <w:ind w:right="30"/>
              <w:jc w:val="right"/>
              <w:rPr>
                <w:rFonts w:asciiTheme="majorHAnsi" w:eastAsia="Calibri Light" w:hAnsiTheme="majorHAnsi" w:cs="Calibri Light"/>
                <w:sz w:val="16"/>
                <w:szCs w:val="16"/>
              </w:rPr>
            </w:pPr>
            <w:r w:rsidRPr="007E5087">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18D015E2" w14:textId="1F6A406E" w:rsidR="00382BBC" w:rsidRPr="007B5803" w:rsidRDefault="00382BBC" w:rsidP="00382BBC">
            <w:pPr>
              <w:spacing w:line="276" w:lineRule="auto"/>
              <w:ind w:right="30"/>
              <w:jc w:val="right"/>
              <w:rPr>
                <w:rFonts w:asciiTheme="majorHAnsi" w:eastAsia="Calibri Light" w:hAnsiTheme="majorHAnsi" w:cs="Calibri Light"/>
                <w:b/>
                <w:sz w:val="16"/>
                <w:szCs w:val="16"/>
              </w:rPr>
            </w:pPr>
            <w:r w:rsidRPr="007E5087">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01E433EE" w14:textId="26638198" w:rsidR="00382BBC" w:rsidRPr="007B5803" w:rsidRDefault="00382BBC" w:rsidP="00382BBC">
            <w:pPr>
              <w:spacing w:line="276" w:lineRule="auto"/>
              <w:ind w:right="30"/>
              <w:jc w:val="right"/>
              <w:rPr>
                <w:rFonts w:asciiTheme="majorHAnsi" w:eastAsia="Calibri Light" w:hAnsiTheme="majorHAnsi" w:cs="Calibri Light"/>
                <w:sz w:val="16"/>
                <w:szCs w:val="16"/>
              </w:rPr>
            </w:pPr>
            <w:r w:rsidRPr="007E5087">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2AA8E71C" w14:textId="15BD6B3E" w:rsidR="00382BBC" w:rsidRPr="007B5803" w:rsidRDefault="00382BBC" w:rsidP="00382BBC">
            <w:pPr>
              <w:spacing w:line="276" w:lineRule="auto"/>
              <w:ind w:right="30"/>
              <w:jc w:val="right"/>
              <w:rPr>
                <w:rFonts w:asciiTheme="majorHAnsi" w:eastAsia="Calibri Light" w:hAnsiTheme="majorHAnsi" w:cs="Calibri Light"/>
                <w:b/>
                <w:sz w:val="16"/>
                <w:szCs w:val="16"/>
              </w:rPr>
            </w:pPr>
            <w:r w:rsidRPr="007E5087">
              <w:rPr>
                <w:rFonts w:asciiTheme="majorHAnsi" w:eastAsia="Calibri Light" w:hAnsiTheme="majorHAnsi" w:cs="Calibri Light"/>
                <w:b/>
                <w:sz w:val="16"/>
                <w:szCs w:val="16"/>
              </w:rPr>
              <w:t>(7,93</w:t>
            </w:r>
            <w:r>
              <w:rPr>
                <w:rFonts w:asciiTheme="majorHAnsi" w:eastAsia="Calibri Light" w:hAnsiTheme="majorHAnsi" w:cs="Calibri Light"/>
                <w:b/>
                <w:sz w:val="16"/>
                <w:szCs w:val="16"/>
              </w:rPr>
              <w:t>2</w:t>
            </w:r>
            <w:r w:rsidRPr="007E5087">
              <w:rPr>
                <w:rFonts w:asciiTheme="majorHAnsi" w:eastAsia="Calibri Light" w:hAnsiTheme="majorHAnsi" w:cs="Calibri Light"/>
                <w:b/>
                <w:sz w:val="16"/>
                <w:szCs w:val="16"/>
              </w:rPr>
              <w:t>)</w:t>
            </w:r>
          </w:p>
        </w:tc>
      </w:tr>
    </w:tbl>
    <w:p w14:paraId="027F9326" w14:textId="77777777" w:rsidR="0037477C" w:rsidRDefault="0037477C">
      <w:pPr>
        <w:spacing w:line="200" w:lineRule="exact"/>
        <w:rPr>
          <w:sz w:val="20"/>
          <w:szCs w:val="20"/>
        </w:rPr>
      </w:pPr>
    </w:p>
    <w:p w14:paraId="733CC276" w14:textId="77777777" w:rsidR="006D3029" w:rsidRDefault="006D3029">
      <w:pPr>
        <w:spacing w:line="200" w:lineRule="exact"/>
        <w:rPr>
          <w:sz w:val="20"/>
          <w:szCs w:val="20"/>
        </w:rPr>
      </w:pPr>
    </w:p>
    <w:p w14:paraId="7CFD28C5" w14:textId="77777777" w:rsidR="0037477C" w:rsidRDefault="0037477C">
      <w:pPr>
        <w:spacing w:line="343" w:lineRule="exact"/>
        <w:rPr>
          <w:sz w:val="20"/>
          <w:szCs w:val="20"/>
        </w:rPr>
      </w:pPr>
    </w:p>
    <w:p w14:paraId="171200BC" w14:textId="77777777" w:rsidR="0037477C" w:rsidRDefault="0037477C">
      <w:pPr>
        <w:spacing w:line="20" w:lineRule="exact"/>
        <w:rPr>
          <w:sz w:val="20"/>
          <w:szCs w:val="20"/>
        </w:rPr>
      </w:pPr>
    </w:p>
    <w:p w14:paraId="28B2E6D1" w14:textId="77777777" w:rsidR="0037477C" w:rsidRDefault="00355EE7">
      <w:pPr>
        <w:spacing w:line="20" w:lineRule="exact"/>
        <w:rPr>
          <w:sz w:val="20"/>
          <w:szCs w:val="20"/>
        </w:rPr>
      </w:pPr>
      <w:r>
        <w:rPr>
          <w:sz w:val="20"/>
          <w:szCs w:val="20"/>
        </w:rPr>
        <w:br w:type="column"/>
      </w:r>
    </w:p>
    <w:p w14:paraId="724DB471" w14:textId="77777777" w:rsidR="0037477C" w:rsidRDefault="0037477C">
      <w:pPr>
        <w:spacing w:line="200" w:lineRule="exact"/>
        <w:rPr>
          <w:sz w:val="20"/>
          <w:szCs w:val="20"/>
        </w:rPr>
      </w:pPr>
    </w:p>
    <w:p w14:paraId="2A104F0F" w14:textId="77777777" w:rsidR="0037477C" w:rsidRDefault="0037477C">
      <w:pPr>
        <w:spacing w:line="200" w:lineRule="exact"/>
        <w:rPr>
          <w:sz w:val="20"/>
          <w:szCs w:val="20"/>
        </w:rPr>
      </w:pPr>
    </w:p>
    <w:p w14:paraId="4EB5BD9A" w14:textId="77777777" w:rsidR="0037477C" w:rsidRDefault="0037477C">
      <w:pPr>
        <w:spacing w:line="200" w:lineRule="exact"/>
        <w:rPr>
          <w:sz w:val="20"/>
          <w:szCs w:val="20"/>
        </w:rPr>
      </w:pPr>
    </w:p>
    <w:p w14:paraId="2D379DE7" w14:textId="77777777" w:rsidR="0037477C" w:rsidRDefault="0037477C">
      <w:pPr>
        <w:spacing w:line="200" w:lineRule="exact"/>
        <w:rPr>
          <w:sz w:val="20"/>
          <w:szCs w:val="20"/>
        </w:rPr>
      </w:pPr>
    </w:p>
    <w:p w14:paraId="49B18268" w14:textId="77777777" w:rsidR="0037477C" w:rsidRDefault="0037477C">
      <w:pPr>
        <w:spacing w:line="200" w:lineRule="exact"/>
        <w:rPr>
          <w:sz w:val="20"/>
          <w:szCs w:val="20"/>
        </w:rPr>
      </w:pPr>
    </w:p>
    <w:p w14:paraId="39E4A14E" w14:textId="77777777" w:rsidR="0037477C" w:rsidRDefault="0037477C">
      <w:pPr>
        <w:spacing w:line="200" w:lineRule="exact"/>
        <w:rPr>
          <w:sz w:val="20"/>
          <w:szCs w:val="20"/>
        </w:rPr>
      </w:pPr>
    </w:p>
    <w:p w14:paraId="130CF8CB" w14:textId="77777777" w:rsidR="0037477C" w:rsidRDefault="0037477C">
      <w:pPr>
        <w:spacing w:line="200" w:lineRule="exact"/>
        <w:rPr>
          <w:sz w:val="20"/>
          <w:szCs w:val="20"/>
        </w:rPr>
      </w:pPr>
    </w:p>
    <w:p w14:paraId="73B133D9" w14:textId="77777777" w:rsidR="0037477C" w:rsidRDefault="0037477C">
      <w:pPr>
        <w:spacing w:line="200" w:lineRule="exact"/>
        <w:rPr>
          <w:sz w:val="20"/>
          <w:szCs w:val="20"/>
        </w:rPr>
      </w:pPr>
    </w:p>
    <w:p w14:paraId="701EFD32" w14:textId="77777777" w:rsidR="0037477C" w:rsidRDefault="0037477C">
      <w:pPr>
        <w:spacing w:line="200" w:lineRule="exact"/>
        <w:rPr>
          <w:sz w:val="20"/>
          <w:szCs w:val="20"/>
        </w:rPr>
      </w:pPr>
    </w:p>
    <w:p w14:paraId="6FE4609F" w14:textId="77777777" w:rsidR="0037477C" w:rsidRDefault="0037477C">
      <w:pPr>
        <w:spacing w:line="200" w:lineRule="exact"/>
        <w:rPr>
          <w:sz w:val="20"/>
          <w:szCs w:val="20"/>
        </w:rPr>
      </w:pPr>
    </w:p>
    <w:p w14:paraId="275B9E89" w14:textId="77777777" w:rsidR="0037477C" w:rsidRDefault="0037477C">
      <w:pPr>
        <w:spacing w:line="200" w:lineRule="exact"/>
        <w:rPr>
          <w:sz w:val="20"/>
          <w:szCs w:val="20"/>
        </w:rPr>
      </w:pPr>
    </w:p>
    <w:p w14:paraId="00DDC178" w14:textId="77777777" w:rsidR="0037477C" w:rsidRDefault="0037477C">
      <w:pPr>
        <w:spacing w:line="200" w:lineRule="exact"/>
        <w:rPr>
          <w:sz w:val="20"/>
          <w:szCs w:val="20"/>
        </w:rPr>
      </w:pPr>
    </w:p>
    <w:p w14:paraId="5653C7F3" w14:textId="77777777" w:rsidR="0037477C" w:rsidRDefault="0037477C">
      <w:pPr>
        <w:spacing w:line="366" w:lineRule="exact"/>
        <w:rPr>
          <w:sz w:val="20"/>
          <w:szCs w:val="20"/>
        </w:rPr>
      </w:pPr>
    </w:p>
    <w:p w14:paraId="672A8753" w14:textId="77777777" w:rsidR="0037477C" w:rsidRDefault="0037477C">
      <w:pPr>
        <w:spacing w:line="20" w:lineRule="exact"/>
        <w:rPr>
          <w:sz w:val="20"/>
          <w:szCs w:val="20"/>
        </w:rPr>
      </w:pPr>
    </w:p>
    <w:p w14:paraId="65965C7B" w14:textId="77777777" w:rsidR="0037477C" w:rsidRDefault="0037477C">
      <w:pPr>
        <w:spacing w:line="1" w:lineRule="exact"/>
        <w:rPr>
          <w:sz w:val="20"/>
          <w:szCs w:val="20"/>
        </w:rPr>
      </w:pPr>
    </w:p>
    <w:p w14:paraId="5466D903" w14:textId="77777777" w:rsidR="0037477C" w:rsidRDefault="0037477C">
      <w:pPr>
        <w:spacing w:line="1" w:lineRule="exact"/>
        <w:rPr>
          <w:sz w:val="20"/>
          <w:szCs w:val="20"/>
        </w:rPr>
      </w:pPr>
    </w:p>
    <w:p w14:paraId="08A02B60" w14:textId="77777777" w:rsidR="0037477C" w:rsidRDefault="0037477C">
      <w:pPr>
        <w:spacing w:line="1" w:lineRule="exact"/>
        <w:rPr>
          <w:sz w:val="20"/>
          <w:szCs w:val="20"/>
        </w:rPr>
      </w:pPr>
    </w:p>
    <w:p w14:paraId="03ACA8D7" w14:textId="77777777" w:rsidR="0037477C" w:rsidRDefault="0037477C">
      <w:pPr>
        <w:sectPr w:rsidR="0037477C" w:rsidSect="0085648C">
          <w:pgSz w:w="16840" w:h="11906" w:orient="landscape"/>
          <w:pgMar w:top="1160" w:right="345" w:bottom="1440" w:left="860" w:header="0" w:footer="57" w:gutter="0"/>
          <w:cols w:num="2" w:space="720" w:equalWidth="0">
            <w:col w:w="14752" w:space="720"/>
            <w:col w:w="161"/>
          </w:cols>
          <w:docGrid w:linePitch="299"/>
        </w:sectPr>
      </w:pPr>
    </w:p>
    <w:p w14:paraId="11D604F8" w14:textId="77777777" w:rsidR="0037477C" w:rsidRDefault="002E68CC">
      <w:pPr>
        <w:rPr>
          <w:sz w:val="20"/>
          <w:szCs w:val="20"/>
        </w:rPr>
      </w:pPr>
      <w:bookmarkStart w:id="112" w:name="page80"/>
      <w:bookmarkEnd w:id="112"/>
      <w:r>
        <w:rPr>
          <w:rFonts w:ascii="Calibri" w:eastAsia="Calibri" w:hAnsi="Calibri" w:cs="Calibri"/>
          <w:b/>
          <w:bCs/>
          <w:noProof/>
          <w:color w:val="DB4050"/>
          <w:sz w:val="60"/>
          <w:szCs w:val="60"/>
        </w:rPr>
        <w:lastRenderedPageBreak/>
        <w:drawing>
          <wp:anchor distT="0" distB="0" distL="114300" distR="114300" simplePos="0" relativeHeight="251683328" behindDoc="1" locked="0" layoutInCell="1" allowOverlap="1" wp14:anchorId="499EC64B" wp14:editId="6B2A1591">
            <wp:simplePos x="0" y="0"/>
            <wp:positionH relativeFrom="column">
              <wp:posOffset>9400328</wp:posOffset>
            </wp:positionH>
            <wp:positionV relativeFrom="paragraph">
              <wp:posOffset>-758825</wp:posOffset>
            </wp:positionV>
            <wp:extent cx="759460" cy="7595870"/>
            <wp:effectExtent l="0" t="0" r="254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5A894ECC" w14:textId="77777777" w:rsidR="0037477C" w:rsidRDefault="0037477C">
      <w:pPr>
        <w:spacing w:line="20" w:lineRule="exact"/>
        <w:rPr>
          <w:sz w:val="20"/>
          <w:szCs w:val="20"/>
        </w:rPr>
      </w:pPr>
    </w:p>
    <w:p w14:paraId="60A0C47F" w14:textId="77777777" w:rsidR="0037477C" w:rsidRDefault="0037477C">
      <w:pPr>
        <w:spacing w:line="200" w:lineRule="exact"/>
        <w:rPr>
          <w:sz w:val="20"/>
          <w:szCs w:val="20"/>
        </w:rPr>
      </w:pPr>
    </w:p>
    <w:p w14:paraId="129F148E" w14:textId="77777777" w:rsidR="006C0508" w:rsidRDefault="006C0508" w:rsidP="006C0508">
      <w:pPr>
        <w:spacing w:line="225" w:lineRule="auto"/>
        <w:ind w:right="1252"/>
        <w:rPr>
          <w:rFonts w:ascii="Calibri Light" w:eastAsia="Calibri Light" w:hAnsi="Calibri Light" w:cs="Calibri Light"/>
          <w:b/>
          <w:sz w:val="20"/>
          <w:szCs w:val="20"/>
        </w:rPr>
      </w:pPr>
      <w:r w:rsidRPr="00960A6E">
        <w:rPr>
          <w:rFonts w:ascii="Calibri Light" w:eastAsia="Calibri Light" w:hAnsi="Calibri Light" w:cs="Calibri Light"/>
          <w:b/>
          <w:sz w:val="20"/>
          <w:szCs w:val="20"/>
        </w:rPr>
        <w:t>Group</w:t>
      </w:r>
    </w:p>
    <w:p w14:paraId="7BE44BF2" w14:textId="77777777" w:rsidR="006C0508" w:rsidRPr="00960A6E" w:rsidRDefault="006C0508" w:rsidP="006C0508">
      <w:pPr>
        <w:spacing w:line="225" w:lineRule="auto"/>
        <w:ind w:right="1252"/>
        <w:rPr>
          <w:rFonts w:ascii="Calibri Light" w:eastAsia="Calibri Light" w:hAnsi="Calibri Light" w:cs="Calibri Light"/>
          <w:b/>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C0508" w14:paraId="55A8D060" w14:textId="77777777" w:rsidTr="006C0508">
        <w:trPr>
          <w:trHeight w:val="195"/>
        </w:trPr>
        <w:tc>
          <w:tcPr>
            <w:tcW w:w="7938" w:type="dxa"/>
            <w:tcBorders>
              <w:top w:val="single" w:sz="12" w:space="0" w:color="FF0000"/>
              <w:bottom w:val="single" w:sz="12" w:space="0" w:color="FF0000"/>
            </w:tcBorders>
            <w:shd w:val="clear" w:color="auto" w:fill="auto"/>
          </w:tcPr>
          <w:p w14:paraId="0042843F" w14:textId="62093DBD" w:rsidR="006C0508" w:rsidRPr="00942C95" w:rsidRDefault="00D71E8E" w:rsidP="00C2511C">
            <w:pPr>
              <w:spacing w:line="276" w:lineRule="auto"/>
              <w:ind w:right="30"/>
              <w:rPr>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c>
          <w:tcPr>
            <w:tcW w:w="4678" w:type="dxa"/>
            <w:gridSpan w:val="4"/>
            <w:tcBorders>
              <w:top w:val="single" w:sz="12" w:space="0" w:color="FF0000"/>
              <w:bottom w:val="single" w:sz="12" w:space="0" w:color="FF0000"/>
            </w:tcBorders>
          </w:tcPr>
          <w:p w14:paraId="12D805C9" w14:textId="77777777" w:rsidR="006C0508" w:rsidRPr="003713B8" w:rsidRDefault="006C0508" w:rsidP="006C0508">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04629989" w14:textId="77777777" w:rsidR="006C0508" w:rsidRPr="003713B8" w:rsidRDefault="006C0508" w:rsidP="006C0508">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C0508" w14:paraId="250772A9" w14:textId="77777777" w:rsidTr="007C0D81">
        <w:trPr>
          <w:trHeight w:val="195"/>
        </w:trPr>
        <w:tc>
          <w:tcPr>
            <w:tcW w:w="7938" w:type="dxa"/>
            <w:tcBorders>
              <w:top w:val="single" w:sz="12" w:space="0" w:color="FF0000"/>
            </w:tcBorders>
            <w:shd w:val="clear" w:color="auto" w:fill="auto"/>
            <w:vAlign w:val="bottom"/>
          </w:tcPr>
          <w:p w14:paraId="484EDA55" w14:textId="77777777" w:rsidR="006C0508" w:rsidRPr="00942C95" w:rsidRDefault="006C0508" w:rsidP="006C0508">
            <w:pPr>
              <w:spacing w:line="276" w:lineRule="auto"/>
              <w:ind w:right="30"/>
              <w:rPr>
                <w:sz w:val="16"/>
                <w:szCs w:val="16"/>
              </w:rPr>
            </w:pPr>
          </w:p>
        </w:tc>
        <w:tc>
          <w:tcPr>
            <w:tcW w:w="992" w:type="dxa"/>
            <w:tcBorders>
              <w:top w:val="single" w:sz="12" w:space="0" w:color="FF0000"/>
            </w:tcBorders>
            <w:shd w:val="clear" w:color="auto" w:fill="auto"/>
          </w:tcPr>
          <w:p w14:paraId="141ACAAB"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62DDC927"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717ABE7F"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0CEB0C78"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304A14A9" w14:textId="77777777" w:rsidR="006C0508" w:rsidRPr="00942C95" w:rsidRDefault="006C0508" w:rsidP="006C0508">
            <w:pPr>
              <w:spacing w:line="276" w:lineRule="auto"/>
              <w:ind w:right="30"/>
              <w:jc w:val="right"/>
              <w:rPr>
                <w:rFonts w:ascii="Calibri" w:eastAsia="Calibri" w:hAnsi="Calibri" w:cs="Calibri"/>
                <w:b/>
                <w:bCs/>
                <w:sz w:val="16"/>
                <w:szCs w:val="16"/>
              </w:rPr>
            </w:pPr>
          </w:p>
        </w:tc>
      </w:tr>
      <w:tr w:rsidR="006C0508" w14:paraId="7BA7D0DD" w14:textId="77777777" w:rsidTr="007C0D81">
        <w:trPr>
          <w:trHeight w:val="311"/>
        </w:trPr>
        <w:tc>
          <w:tcPr>
            <w:tcW w:w="7938" w:type="dxa"/>
            <w:tcBorders>
              <w:bottom w:val="single" w:sz="12" w:space="0" w:color="FF3300"/>
            </w:tcBorders>
            <w:shd w:val="clear" w:color="auto" w:fill="auto"/>
          </w:tcPr>
          <w:p w14:paraId="29C67A03" w14:textId="77777777" w:rsidR="006C0508" w:rsidRDefault="006C0508" w:rsidP="006C0508">
            <w:pPr>
              <w:spacing w:line="276" w:lineRule="auto"/>
              <w:ind w:right="30"/>
              <w:rPr>
                <w:sz w:val="24"/>
                <w:szCs w:val="24"/>
              </w:rPr>
            </w:pPr>
          </w:p>
        </w:tc>
        <w:tc>
          <w:tcPr>
            <w:tcW w:w="992" w:type="dxa"/>
            <w:tcBorders>
              <w:bottom w:val="single" w:sz="12" w:space="0" w:color="FF3300"/>
            </w:tcBorders>
            <w:shd w:val="clear" w:color="auto" w:fill="auto"/>
          </w:tcPr>
          <w:p w14:paraId="3E439CE8"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42E745A0"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3D66E0B2"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2EC6D0C6"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1C441A0B"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C0508" w14:paraId="1B20852F" w14:textId="77777777" w:rsidTr="006C0508">
        <w:trPr>
          <w:trHeight w:val="268"/>
        </w:trPr>
        <w:tc>
          <w:tcPr>
            <w:tcW w:w="7938" w:type="dxa"/>
            <w:tcBorders>
              <w:top w:val="single" w:sz="12" w:space="0" w:color="FF3300"/>
            </w:tcBorders>
            <w:shd w:val="clear" w:color="auto" w:fill="auto"/>
            <w:vAlign w:val="center"/>
          </w:tcPr>
          <w:p w14:paraId="7004A951" w14:textId="77777777" w:rsidR="006C0508" w:rsidRPr="00B90044" w:rsidRDefault="006C0508" w:rsidP="006C0508">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Capital Adjustment Account:</w:t>
            </w:r>
          </w:p>
        </w:tc>
        <w:tc>
          <w:tcPr>
            <w:tcW w:w="992" w:type="dxa"/>
            <w:tcBorders>
              <w:top w:val="single" w:sz="12" w:space="0" w:color="FF3300"/>
            </w:tcBorders>
            <w:vAlign w:val="center"/>
          </w:tcPr>
          <w:p w14:paraId="7DE06C27" w14:textId="77777777" w:rsidR="006C0508" w:rsidRPr="00B90044" w:rsidRDefault="006C0508" w:rsidP="006C0508">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25A20B61"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549B61C7"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6802EB74"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530FAB03" w14:textId="77777777" w:rsidR="006C0508" w:rsidRPr="00960A6E" w:rsidRDefault="006C0508" w:rsidP="006C0508">
            <w:pPr>
              <w:spacing w:line="276" w:lineRule="auto"/>
              <w:ind w:right="30"/>
              <w:jc w:val="right"/>
              <w:rPr>
                <w:rFonts w:asciiTheme="majorHAnsi" w:hAnsiTheme="majorHAnsi"/>
                <w:sz w:val="16"/>
                <w:szCs w:val="16"/>
              </w:rPr>
            </w:pPr>
          </w:p>
        </w:tc>
      </w:tr>
      <w:tr w:rsidR="006C0508" w14:paraId="798A1D03" w14:textId="77777777" w:rsidTr="006C0508">
        <w:trPr>
          <w:trHeight w:val="268"/>
        </w:trPr>
        <w:tc>
          <w:tcPr>
            <w:tcW w:w="7938" w:type="dxa"/>
            <w:shd w:val="clear" w:color="auto" w:fill="F9E1DF"/>
            <w:vAlign w:val="center"/>
          </w:tcPr>
          <w:p w14:paraId="49A20F8D" w14:textId="77777777" w:rsidR="006C0508" w:rsidRDefault="006C0508" w:rsidP="006C0508">
            <w:pPr>
              <w:ind w:left="100"/>
              <w:rPr>
                <w:sz w:val="20"/>
                <w:szCs w:val="20"/>
              </w:rPr>
            </w:pPr>
            <w:r>
              <w:rPr>
                <w:rFonts w:ascii="Calibri Light" w:eastAsia="Calibri Light" w:hAnsi="Calibri Light" w:cs="Calibri Light"/>
                <w:b/>
                <w:bCs/>
                <w:sz w:val="16"/>
                <w:szCs w:val="16"/>
              </w:rPr>
              <w:t>Reversal of items debited or credited to the Comprehensive Income and Expenditure Statement:</w:t>
            </w:r>
          </w:p>
        </w:tc>
        <w:tc>
          <w:tcPr>
            <w:tcW w:w="992" w:type="dxa"/>
            <w:shd w:val="clear" w:color="auto" w:fill="F9E1DF"/>
            <w:vAlign w:val="center"/>
          </w:tcPr>
          <w:p w14:paraId="693B65E4" w14:textId="77777777" w:rsidR="006C0508" w:rsidRPr="00B90044" w:rsidRDefault="006C0508" w:rsidP="006C0508">
            <w:pPr>
              <w:spacing w:line="276" w:lineRule="auto"/>
              <w:ind w:right="30"/>
              <w:jc w:val="right"/>
              <w:rPr>
                <w:rFonts w:asciiTheme="majorHAnsi" w:hAnsiTheme="majorHAnsi"/>
                <w:b/>
                <w:sz w:val="16"/>
                <w:szCs w:val="16"/>
              </w:rPr>
            </w:pPr>
          </w:p>
        </w:tc>
        <w:tc>
          <w:tcPr>
            <w:tcW w:w="1134" w:type="dxa"/>
            <w:shd w:val="clear" w:color="auto" w:fill="F9E1DF"/>
            <w:vAlign w:val="center"/>
          </w:tcPr>
          <w:p w14:paraId="26C0DB95"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shd w:val="clear" w:color="auto" w:fill="F9E1DF"/>
            <w:vAlign w:val="center"/>
          </w:tcPr>
          <w:p w14:paraId="4FB4B15A"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shd w:val="clear" w:color="auto" w:fill="F9E1DF"/>
            <w:vAlign w:val="center"/>
          </w:tcPr>
          <w:p w14:paraId="6204BBCF"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shd w:val="clear" w:color="auto" w:fill="F9E1DF"/>
            <w:vAlign w:val="center"/>
          </w:tcPr>
          <w:p w14:paraId="6AA5E68A" w14:textId="77777777" w:rsidR="006C0508" w:rsidRPr="00960A6E" w:rsidRDefault="006C0508" w:rsidP="006C0508">
            <w:pPr>
              <w:spacing w:line="276" w:lineRule="auto"/>
              <w:ind w:right="30"/>
              <w:jc w:val="right"/>
              <w:rPr>
                <w:rFonts w:asciiTheme="majorHAnsi" w:hAnsiTheme="majorHAnsi"/>
                <w:sz w:val="16"/>
                <w:szCs w:val="16"/>
              </w:rPr>
            </w:pPr>
          </w:p>
        </w:tc>
      </w:tr>
      <w:tr w:rsidR="00121EEB" w14:paraId="62EBB0C0" w14:textId="77777777" w:rsidTr="006C0508">
        <w:trPr>
          <w:trHeight w:val="268"/>
        </w:trPr>
        <w:tc>
          <w:tcPr>
            <w:tcW w:w="7938" w:type="dxa"/>
            <w:shd w:val="clear" w:color="auto" w:fill="auto"/>
            <w:vAlign w:val="center"/>
          </w:tcPr>
          <w:p w14:paraId="4287F6F9" w14:textId="77777777" w:rsidR="00121EEB" w:rsidRPr="004E12F9" w:rsidRDefault="00121EEB" w:rsidP="00121EEB">
            <w:pPr>
              <w:spacing w:line="276" w:lineRule="auto"/>
              <w:ind w:left="108" w:right="28"/>
              <w:rPr>
                <w:rFonts w:ascii="Calibri Light" w:eastAsia="Calibri Light" w:hAnsi="Calibri Light" w:cs="Calibri Light"/>
                <w:sz w:val="16"/>
                <w:szCs w:val="16"/>
              </w:rPr>
            </w:pPr>
            <w:r w:rsidRPr="004E12F9">
              <w:rPr>
                <w:rFonts w:ascii="Calibri Light" w:eastAsia="Calibri Light" w:hAnsi="Calibri Light" w:cs="Calibri Light"/>
                <w:sz w:val="16"/>
                <w:szCs w:val="16"/>
              </w:rPr>
              <w:t>Charges for depreciation of non-current assets</w:t>
            </w:r>
          </w:p>
        </w:tc>
        <w:tc>
          <w:tcPr>
            <w:tcW w:w="992" w:type="dxa"/>
            <w:vAlign w:val="center"/>
          </w:tcPr>
          <w:p w14:paraId="751A8419" w14:textId="30AE3FFD" w:rsidR="00121EEB" w:rsidRPr="002C0570" w:rsidRDefault="00EF4CD4" w:rsidP="005E6C6E">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11,690</w:t>
            </w:r>
          </w:p>
        </w:tc>
        <w:tc>
          <w:tcPr>
            <w:tcW w:w="1134" w:type="dxa"/>
            <w:vAlign w:val="center"/>
          </w:tcPr>
          <w:p w14:paraId="154AA487"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vAlign w:val="center"/>
          </w:tcPr>
          <w:p w14:paraId="6B9682D1"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825797A"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vAlign w:val="center"/>
          </w:tcPr>
          <w:p w14:paraId="20B1E004" w14:textId="7E94AF88" w:rsidR="00121EEB" w:rsidRPr="002C0570" w:rsidRDefault="00121EEB" w:rsidP="00C77E8D">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w:t>
            </w:r>
            <w:r w:rsidR="002C0570" w:rsidRPr="002C0570">
              <w:rPr>
                <w:rFonts w:asciiTheme="majorHAnsi" w:eastAsia="Calibri Light" w:hAnsiTheme="majorHAnsi" w:cs="Calibri Light"/>
                <w:sz w:val="16"/>
                <w:szCs w:val="16"/>
              </w:rPr>
              <w:t>11</w:t>
            </w:r>
            <w:r w:rsidR="00856463" w:rsidRPr="002C0570">
              <w:rPr>
                <w:rFonts w:asciiTheme="majorHAnsi" w:eastAsia="Calibri Light" w:hAnsiTheme="majorHAnsi" w:cs="Calibri Light"/>
                <w:sz w:val="16"/>
                <w:szCs w:val="16"/>
              </w:rPr>
              <w:t>,</w:t>
            </w:r>
            <w:r w:rsidR="002C0570" w:rsidRPr="002C0570">
              <w:rPr>
                <w:rFonts w:asciiTheme="majorHAnsi" w:eastAsia="Calibri Light" w:hAnsiTheme="majorHAnsi" w:cs="Calibri Light"/>
                <w:sz w:val="16"/>
                <w:szCs w:val="16"/>
              </w:rPr>
              <w:t>690</w:t>
            </w:r>
            <w:r w:rsidRPr="002C0570">
              <w:rPr>
                <w:rFonts w:asciiTheme="majorHAnsi" w:eastAsia="Calibri Light" w:hAnsiTheme="majorHAnsi" w:cs="Calibri Light"/>
                <w:sz w:val="16"/>
                <w:szCs w:val="16"/>
              </w:rPr>
              <w:t>)</w:t>
            </w:r>
          </w:p>
        </w:tc>
      </w:tr>
      <w:tr w:rsidR="00121EEB" w:rsidRPr="00737723" w14:paraId="3AC521E1" w14:textId="77777777" w:rsidTr="006C0508">
        <w:trPr>
          <w:trHeight w:val="268"/>
        </w:trPr>
        <w:tc>
          <w:tcPr>
            <w:tcW w:w="7938" w:type="dxa"/>
            <w:shd w:val="clear" w:color="auto" w:fill="F9E1DF"/>
            <w:vAlign w:val="center"/>
          </w:tcPr>
          <w:p w14:paraId="06E8918A" w14:textId="77777777" w:rsidR="00121EEB" w:rsidRPr="004E12F9" w:rsidRDefault="00121EEB" w:rsidP="00121EEB">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Revaluation losses on Property, Plant and Equipment</w:t>
            </w:r>
          </w:p>
        </w:tc>
        <w:tc>
          <w:tcPr>
            <w:tcW w:w="992" w:type="dxa"/>
            <w:shd w:val="clear" w:color="auto" w:fill="F9E1DF"/>
            <w:vAlign w:val="center"/>
          </w:tcPr>
          <w:p w14:paraId="2324222B" w14:textId="46D8A5D8" w:rsidR="00121EEB" w:rsidRPr="002C0570" w:rsidRDefault="00CB6218" w:rsidP="00CB0964">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1,</w:t>
            </w:r>
            <w:r w:rsidR="002C0570" w:rsidRPr="002C0570">
              <w:rPr>
                <w:rFonts w:asciiTheme="majorHAnsi" w:eastAsia="Calibri Light" w:hAnsiTheme="majorHAnsi" w:cs="Calibri Light"/>
                <w:sz w:val="16"/>
                <w:szCs w:val="16"/>
              </w:rPr>
              <w:t>148</w:t>
            </w:r>
          </w:p>
        </w:tc>
        <w:tc>
          <w:tcPr>
            <w:tcW w:w="1134" w:type="dxa"/>
            <w:shd w:val="clear" w:color="auto" w:fill="F9E1DF"/>
            <w:vAlign w:val="center"/>
          </w:tcPr>
          <w:p w14:paraId="3C3F8697"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C1B26D2"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8AD2991" w14:textId="77777777" w:rsidR="00121EEB" w:rsidRPr="002C0570" w:rsidRDefault="00121EEB" w:rsidP="00121EEB">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6209370" w14:textId="6BF3A97F" w:rsidR="00121EEB" w:rsidRPr="002C0570" w:rsidRDefault="002C0570" w:rsidP="00CB0964">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w:t>
            </w:r>
            <w:r w:rsidR="00CB6218" w:rsidRPr="002C0570">
              <w:rPr>
                <w:rFonts w:asciiTheme="majorHAnsi" w:eastAsia="Calibri Light" w:hAnsiTheme="majorHAnsi" w:cs="Calibri Light"/>
                <w:sz w:val="16"/>
                <w:szCs w:val="16"/>
              </w:rPr>
              <w:t>1,</w:t>
            </w:r>
            <w:r w:rsidRPr="002C0570">
              <w:rPr>
                <w:rFonts w:asciiTheme="majorHAnsi" w:eastAsia="Calibri Light" w:hAnsiTheme="majorHAnsi" w:cs="Calibri Light"/>
                <w:sz w:val="16"/>
                <w:szCs w:val="16"/>
              </w:rPr>
              <w:t>148)</w:t>
            </w:r>
          </w:p>
        </w:tc>
      </w:tr>
      <w:tr w:rsidR="00121EEB" w:rsidRPr="005E6C6E" w14:paraId="2771267E" w14:textId="77777777" w:rsidTr="006C0508">
        <w:trPr>
          <w:trHeight w:val="268"/>
        </w:trPr>
        <w:tc>
          <w:tcPr>
            <w:tcW w:w="7938" w:type="dxa"/>
            <w:shd w:val="clear" w:color="auto" w:fill="auto"/>
            <w:vAlign w:val="center"/>
          </w:tcPr>
          <w:p w14:paraId="37B187AF" w14:textId="77777777" w:rsidR="00121EEB" w:rsidRPr="004E12F9" w:rsidRDefault="00121EEB" w:rsidP="00121EEB">
            <w:pPr>
              <w:spacing w:line="276" w:lineRule="auto"/>
              <w:ind w:left="110" w:right="30"/>
              <w:rPr>
                <w:sz w:val="20"/>
                <w:szCs w:val="20"/>
              </w:rPr>
            </w:pPr>
            <w:r w:rsidRPr="004E12F9">
              <w:rPr>
                <w:rFonts w:ascii="Calibri Light" w:eastAsia="Calibri Light" w:hAnsi="Calibri Light" w:cs="Calibri Light"/>
                <w:sz w:val="16"/>
                <w:szCs w:val="16"/>
              </w:rPr>
              <w:t>Amortisation of intangible assets</w:t>
            </w:r>
          </w:p>
        </w:tc>
        <w:tc>
          <w:tcPr>
            <w:tcW w:w="992" w:type="dxa"/>
            <w:vAlign w:val="center"/>
          </w:tcPr>
          <w:p w14:paraId="30AF2156" w14:textId="1D002A09" w:rsidR="00121EEB" w:rsidRPr="002C0570" w:rsidRDefault="003B5AD2" w:rsidP="00924823">
            <w:pPr>
              <w:spacing w:line="276" w:lineRule="auto"/>
              <w:ind w:right="30"/>
              <w:jc w:val="right"/>
              <w:rPr>
                <w:rFonts w:asciiTheme="majorHAnsi" w:hAnsiTheme="majorHAnsi"/>
                <w:sz w:val="16"/>
                <w:szCs w:val="16"/>
              </w:rPr>
            </w:pPr>
            <w:r w:rsidRPr="002C0570">
              <w:rPr>
                <w:rFonts w:asciiTheme="majorHAnsi" w:hAnsiTheme="majorHAnsi"/>
                <w:sz w:val="16"/>
                <w:szCs w:val="16"/>
              </w:rPr>
              <w:t>2,</w:t>
            </w:r>
            <w:r w:rsidR="00EF4CD4" w:rsidRPr="002C0570">
              <w:rPr>
                <w:rFonts w:asciiTheme="majorHAnsi" w:hAnsiTheme="majorHAnsi"/>
                <w:sz w:val="16"/>
                <w:szCs w:val="16"/>
              </w:rPr>
              <w:t>730</w:t>
            </w:r>
          </w:p>
        </w:tc>
        <w:tc>
          <w:tcPr>
            <w:tcW w:w="1134" w:type="dxa"/>
            <w:vAlign w:val="center"/>
          </w:tcPr>
          <w:p w14:paraId="499EB523" w14:textId="77777777" w:rsidR="00121EEB" w:rsidRPr="002C0570" w:rsidRDefault="00121EEB" w:rsidP="00121EEB">
            <w:pPr>
              <w:spacing w:line="276" w:lineRule="auto"/>
              <w:ind w:right="30"/>
              <w:jc w:val="right"/>
              <w:rPr>
                <w:rFonts w:asciiTheme="majorHAnsi" w:hAnsiTheme="majorHAnsi"/>
                <w:sz w:val="16"/>
                <w:szCs w:val="16"/>
              </w:rPr>
            </w:pPr>
          </w:p>
        </w:tc>
        <w:tc>
          <w:tcPr>
            <w:tcW w:w="1276" w:type="dxa"/>
            <w:vAlign w:val="center"/>
          </w:tcPr>
          <w:p w14:paraId="6897D1D6" w14:textId="77777777" w:rsidR="00121EEB" w:rsidRPr="002C0570" w:rsidRDefault="00121EEB" w:rsidP="00121EEB">
            <w:pPr>
              <w:spacing w:line="276" w:lineRule="auto"/>
              <w:ind w:right="30"/>
              <w:jc w:val="right"/>
              <w:rPr>
                <w:rFonts w:asciiTheme="majorHAnsi" w:hAnsiTheme="majorHAnsi"/>
                <w:sz w:val="16"/>
                <w:szCs w:val="16"/>
              </w:rPr>
            </w:pPr>
          </w:p>
        </w:tc>
        <w:tc>
          <w:tcPr>
            <w:tcW w:w="1276" w:type="dxa"/>
            <w:shd w:val="clear" w:color="auto" w:fill="auto"/>
            <w:vAlign w:val="center"/>
          </w:tcPr>
          <w:p w14:paraId="2359DB95" w14:textId="77777777" w:rsidR="00121EEB" w:rsidRPr="002C0570" w:rsidRDefault="00121EEB" w:rsidP="00121EEB">
            <w:pPr>
              <w:spacing w:line="276" w:lineRule="auto"/>
              <w:ind w:right="30"/>
              <w:jc w:val="right"/>
              <w:rPr>
                <w:rFonts w:asciiTheme="majorHAnsi" w:hAnsiTheme="majorHAnsi"/>
                <w:sz w:val="16"/>
                <w:szCs w:val="16"/>
              </w:rPr>
            </w:pPr>
          </w:p>
        </w:tc>
        <w:tc>
          <w:tcPr>
            <w:tcW w:w="1276" w:type="dxa"/>
            <w:vAlign w:val="center"/>
          </w:tcPr>
          <w:p w14:paraId="494998A1" w14:textId="639769E1" w:rsidR="00121EEB" w:rsidRPr="002C0570" w:rsidRDefault="00121EEB" w:rsidP="00924823">
            <w:pPr>
              <w:spacing w:line="276" w:lineRule="auto"/>
              <w:ind w:right="30"/>
              <w:jc w:val="right"/>
              <w:rPr>
                <w:rFonts w:asciiTheme="majorHAnsi" w:hAnsiTheme="majorHAnsi"/>
                <w:sz w:val="16"/>
                <w:szCs w:val="16"/>
              </w:rPr>
            </w:pPr>
            <w:r w:rsidRPr="002C0570">
              <w:rPr>
                <w:rFonts w:asciiTheme="majorHAnsi" w:hAnsiTheme="majorHAnsi"/>
                <w:sz w:val="16"/>
                <w:szCs w:val="16"/>
              </w:rPr>
              <w:t>(</w:t>
            </w:r>
            <w:r w:rsidR="003B5AD2" w:rsidRPr="002C0570">
              <w:rPr>
                <w:rFonts w:asciiTheme="majorHAnsi" w:hAnsiTheme="majorHAnsi"/>
                <w:sz w:val="16"/>
                <w:szCs w:val="16"/>
              </w:rPr>
              <w:t>2</w:t>
            </w:r>
            <w:r w:rsidR="00856463" w:rsidRPr="002C0570">
              <w:rPr>
                <w:rFonts w:asciiTheme="majorHAnsi" w:hAnsiTheme="majorHAnsi"/>
                <w:sz w:val="16"/>
                <w:szCs w:val="16"/>
              </w:rPr>
              <w:t>,</w:t>
            </w:r>
            <w:r w:rsidR="002C0570" w:rsidRPr="002C0570">
              <w:rPr>
                <w:rFonts w:asciiTheme="majorHAnsi" w:hAnsiTheme="majorHAnsi"/>
                <w:sz w:val="16"/>
                <w:szCs w:val="16"/>
              </w:rPr>
              <w:t>730</w:t>
            </w:r>
            <w:r w:rsidRPr="002C0570">
              <w:rPr>
                <w:rFonts w:asciiTheme="majorHAnsi" w:hAnsiTheme="majorHAnsi"/>
                <w:sz w:val="16"/>
                <w:szCs w:val="16"/>
              </w:rPr>
              <w:t>)</w:t>
            </w:r>
          </w:p>
        </w:tc>
      </w:tr>
      <w:tr w:rsidR="00802B0F" w:rsidRPr="00737723" w14:paraId="13B69D80" w14:textId="77777777" w:rsidTr="006C0508">
        <w:trPr>
          <w:trHeight w:val="268"/>
        </w:trPr>
        <w:tc>
          <w:tcPr>
            <w:tcW w:w="7938" w:type="dxa"/>
            <w:shd w:val="clear" w:color="auto" w:fill="F9E1DF"/>
            <w:vAlign w:val="center"/>
          </w:tcPr>
          <w:p w14:paraId="3ADE669F" w14:textId="77777777" w:rsidR="00802B0F" w:rsidRPr="004E12F9" w:rsidRDefault="00802B0F" w:rsidP="00802B0F">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grants and contributions applied</w:t>
            </w:r>
          </w:p>
        </w:tc>
        <w:tc>
          <w:tcPr>
            <w:tcW w:w="992" w:type="dxa"/>
            <w:shd w:val="clear" w:color="auto" w:fill="F9E1DF"/>
            <w:vAlign w:val="center"/>
          </w:tcPr>
          <w:p w14:paraId="0113BA1B" w14:textId="002F0A88" w:rsidR="00802B0F" w:rsidRPr="002C0570" w:rsidRDefault="002C0570" w:rsidP="00CA7132">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(667)</w:t>
            </w:r>
          </w:p>
        </w:tc>
        <w:tc>
          <w:tcPr>
            <w:tcW w:w="1134" w:type="dxa"/>
            <w:shd w:val="clear" w:color="auto" w:fill="F9E1DF"/>
            <w:vAlign w:val="center"/>
          </w:tcPr>
          <w:p w14:paraId="6CD75734"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C3944FA"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C17FD2A"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F582600" w14:textId="78788794" w:rsidR="00802B0F" w:rsidRPr="002C0570" w:rsidRDefault="002C0570" w:rsidP="00F456D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667</w:t>
            </w:r>
          </w:p>
        </w:tc>
      </w:tr>
      <w:tr w:rsidR="00802B0F" w:rsidRPr="00737723" w14:paraId="39C413A8" w14:textId="77777777" w:rsidTr="006C0508">
        <w:trPr>
          <w:trHeight w:val="268"/>
        </w:trPr>
        <w:tc>
          <w:tcPr>
            <w:tcW w:w="7938" w:type="dxa"/>
            <w:shd w:val="clear" w:color="auto" w:fill="auto"/>
            <w:vAlign w:val="center"/>
          </w:tcPr>
          <w:p w14:paraId="5FC5069F" w14:textId="77777777" w:rsidR="00802B0F" w:rsidRPr="004E12F9" w:rsidRDefault="00802B0F" w:rsidP="00802B0F">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Amounts of non-current assets written off on disposal or sale as part of the gain/loss on disposal to CIES</w:t>
            </w:r>
          </w:p>
        </w:tc>
        <w:tc>
          <w:tcPr>
            <w:tcW w:w="992" w:type="dxa"/>
            <w:shd w:val="clear" w:color="auto" w:fill="auto"/>
            <w:vAlign w:val="center"/>
          </w:tcPr>
          <w:p w14:paraId="249BFAC6" w14:textId="6C478E77" w:rsidR="00802B0F" w:rsidRPr="002C0570" w:rsidRDefault="002C0570" w:rsidP="00C77E8D">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1,841</w:t>
            </w:r>
          </w:p>
        </w:tc>
        <w:tc>
          <w:tcPr>
            <w:tcW w:w="1134" w:type="dxa"/>
            <w:shd w:val="clear" w:color="auto" w:fill="auto"/>
            <w:vAlign w:val="center"/>
          </w:tcPr>
          <w:p w14:paraId="0EF03ED2"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1A6BD4E"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64B929F5" w14:textId="77777777" w:rsidR="00802B0F" w:rsidRPr="002C0570" w:rsidRDefault="00802B0F" w:rsidP="00802B0F">
            <w:pPr>
              <w:spacing w:line="276" w:lineRule="auto"/>
              <w:ind w:right="30"/>
              <w:jc w:val="right"/>
              <w:rPr>
                <w:rFonts w:asciiTheme="majorHAnsi" w:eastAsia="Calibri Light" w:hAnsiTheme="majorHAnsi" w:cs="Calibri Light"/>
                <w:sz w:val="16"/>
                <w:szCs w:val="16"/>
              </w:rPr>
            </w:pPr>
          </w:p>
        </w:tc>
        <w:tc>
          <w:tcPr>
            <w:tcW w:w="1276" w:type="dxa"/>
            <w:vAlign w:val="center"/>
          </w:tcPr>
          <w:p w14:paraId="2E8B86EE" w14:textId="4EE8E9CA" w:rsidR="00802B0F" w:rsidRPr="002C0570" w:rsidRDefault="00802B0F" w:rsidP="00C77E8D">
            <w:pPr>
              <w:spacing w:line="276" w:lineRule="auto"/>
              <w:ind w:right="30"/>
              <w:jc w:val="right"/>
              <w:rPr>
                <w:rFonts w:asciiTheme="majorHAnsi" w:eastAsia="Calibri Light" w:hAnsiTheme="majorHAnsi" w:cs="Calibri Light"/>
                <w:sz w:val="16"/>
                <w:szCs w:val="16"/>
              </w:rPr>
            </w:pPr>
            <w:r w:rsidRPr="002C0570">
              <w:rPr>
                <w:rFonts w:asciiTheme="majorHAnsi" w:eastAsia="Calibri Light" w:hAnsiTheme="majorHAnsi" w:cs="Calibri Light"/>
                <w:sz w:val="16"/>
                <w:szCs w:val="16"/>
              </w:rPr>
              <w:t>(</w:t>
            </w:r>
            <w:r w:rsidR="002C0570" w:rsidRPr="002C0570">
              <w:rPr>
                <w:rFonts w:asciiTheme="majorHAnsi" w:eastAsia="Calibri Light" w:hAnsiTheme="majorHAnsi" w:cs="Calibri Light"/>
                <w:sz w:val="16"/>
                <w:szCs w:val="16"/>
              </w:rPr>
              <w:t>1,841</w:t>
            </w:r>
            <w:r w:rsidRPr="002C0570">
              <w:rPr>
                <w:rFonts w:asciiTheme="majorHAnsi" w:eastAsia="Calibri Light" w:hAnsiTheme="majorHAnsi" w:cs="Calibri Light"/>
                <w:sz w:val="16"/>
                <w:szCs w:val="16"/>
              </w:rPr>
              <w:t>)</w:t>
            </w:r>
          </w:p>
        </w:tc>
      </w:tr>
      <w:tr w:rsidR="00A11AEB" w:rsidRPr="00737723" w14:paraId="699E34EF" w14:textId="77777777" w:rsidTr="006C0508">
        <w:trPr>
          <w:trHeight w:val="268"/>
        </w:trPr>
        <w:tc>
          <w:tcPr>
            <w:tcW w:w="7938" w:type="dxa"/>
            <w:shd w:val="clear" w:color="auto" w:fill="F9E1DF"/>
            <w:vAlign w:val="center"/>
          </w:tcPr>
          <w:p w14:paraId="627399BB" w14:textId="0DA2D701" w:rsidR="00A11AEB" w:rsidRPr="00A11AEB" w:rsidRDefault="00A11AEB" w:rsidP="00802B0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Donated/peppercorn assets</w:t>
            </w:r>
          </w:p>
        </w:tc>
        <w:tc>
          <w:tcPr>
            <w:tcW w:w="992" w:type="dxa"/>
            <w:shd w:val="clear" w:color="auto" w:fill="F9E1DF"/>
            <w:vAlign w:val="center"/>
          </w:tcPr>
          <w:p w14:paraId="07DD81E4" w14:textId="10314B84" w:rsidR="00A11AEB" w:rsidRPr="00CA1E6B" w:rsidRDefault="00CA1E6B" w:rsidP="00802B0F">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w:t>
            </w:r>
            <w:r w:rsidR="00A11AEB" w:rsidRPr="00CA1E6B">
              <w:rPr>
                <w:rFonts w:asciiTheme="majorHAnsi" w:eastAsia="Calibri Light" w:hAnsiTheme="majorHAnsi" w:cs="Calibri Light"/>
                <w:sz w:val="16"/>
                <w:szCs w:val="16"/>
              </w:rPr>
              <w:t>419</w:t>
            </w:r>
            <w:r w:rsidRPr="00CA1E6B">
              <w:rPr>
                <w:rFonts w:asciiTheme="majorHAnsi" w:eastAsia="Calibri Light" w:hAnsiTheme="majorHAnsi" w:cs="Calibri Light"/>
                <w:sz w:val="16"/>
                <w:szCs w:val="16"/>
              </w:rPr>
              <w:t>)</w:t>
            </w:r>
          </w:p>
        </w:tc>
        <w:tc>
          <w:tcPr>
            <w:tcW w:w="1134" w:type="dxa"/>
            <w:shd w:val="clear" w:color="auto" w:fill="F9E1DF"/>
            <w:vAlign w:val="center"/>
          </w:tcPr>
          <w:p w14:paraId="57CCAAF8" w14:textId="70C28381" w:rsidR="00A11AEB" w:rsidRPr="00CA1E6B" w:rsidRDefault="00A11AEB" w:rsidP="00A11AEB">
            <w:pPr>
              <w:spacing w:line="276" w:lineRule="auto"/>
              <w:ind w:right="30"/>
              <w:jc w:val="center"/>
              <w:rPr>
                <w:rFonts w:asciiTheme="majorHAnsi" w:eastAsia="Calibri Light" w:hAnsiTheme="majorHAnsi" w:cs="Calibri Light"/>
                <w:sz w:val="16"/>
                <w:szCs w:val="16"/>
              </w:rPr>
            </w:pPr>
          </w:p>
        </w:tc>
        <w:tc>
          <w:tcPr>
            <w:tcW w:w="1276" w:type="dxa"/>
            <w:shd w:val="clear" w:color="auto" w:fill="F9E1DF"/>
            <w:vAlign w:val="center"/>
          </w:tcPr>
          <w:p w14:paraId="61C7CD33" w14:textId="77777777" w:rsidR="00A11AEB" w:rsidRPr="00CA1E6B" w:rsidRDefault="00A11AEB"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91806F4" w14:textId="77777777" w:rsidR="00A11AEB" w:rsidRPr="00CA1E6B" w:rsidRDefault="00A11AEB"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9CF87EC" w14:textId="5A9A8479" w:rsidR="00A11AEB" w:rsidRPr="00CA1E6B" w:rsidRDefault="00A11AEB" w:rsidP="00802B0F">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419</w:t>
            </w:r>
          </w:p>
        </w:tc>
      </w:tr>
      <w:tr w:rsidR="00A11AEB" w:rsidRPr="00737723" w14:paraId="49C951FB" w14:textId="77777777" w:rsidTr="00A11AEB">
        <w:trPr>
          <w:trHeight w:val="268"/>
        </w:trPr>
        <w:tc>
          <w:tcPr>
            <w:tcW w:w="7938" w:type="dxa"/>
            <w:shd w:val="clear" w:color="auto" w:fill="auto"/>
            <w:vAlign w:val="center"/>
          </w:tcPr>
          <w:p w14:paraId="44040AE9" w14:textId="373FECFB" w:rsidR="00A11AEB" w:rsidRDefault="00A11AEB" w:rsidP="00802B0F">
            <w:pPr>
              <w:spacing w:line="276" w:lineRule="auto"/>
              <w:ind w:left="110" w:right="30"/>
              <w:rPr>
                <w:rFonts w:ascii="Calibri Light" w:eastAsia="Calibri Light" w:hAnsi="Calibri Light" w:cs="Calibri Light"/>
                <w:sz w:val="16"/>
                <w:szCs w:val="16"/>
              </w:rPr>
            </w:pPr>
          </w:p>
        </w:tc>
        <w:tc>
          <w:tcPr>
            <w:tcW w:w="992" w:type="dxa"/>
            <w:shd w:val="clear" w:color="auto" w:fill="auto"/>
            <w:vAlign w:val="center"/>
          </w:tcPr>
          <w:p w14:paraId="6A23571F" w14:textId="2DCD4795" w:rsidR="00A11AEB" w:rsidRDefault="00A11AEB" w:rsidP="00802B0F">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68D22F3A" w14:textId="6268C701" w:rsidR="00A11AEB" w:rsidRPr="003212FE" w:rsidRDefault="00A11AEB" w:rsidP="00A11AEB">
            <w:pPr>
              <w:spacing w:line="276" w:lineRule="auto"/>
              <w:ind w:right="30"/>
              <w:rPr>
                <w:rFonts w:asciiTheme="majorHAnsi" w:eastAsia="Calibri Light" w:hAnsiTheme="majorHAnsi" w:cs="Calibri Light"/>
                <w:sz w:val="16"/>
                <w:szCs w:val="16"/>
                <w:highlight w:val="yellow"/>
              </w:rPr>
            </w:pPr>
          </w:p>
        </w:tc>
        <w:tc>
          <w:tcPr>
            <w:tcW w:w="1276" w:type="dxa"/>
            <w:shd w:val="clear" w:color="auto" w:fill="auto"/>
            <w:vAlign w:val="center"/>
          </w:tcPr>
          <w:p w14:paraId="626AC4A5" w14:textId="77777777" w:rsidR="00A11AEB" w:rsidRPr="003212FE" w:rsidRDefault="00A11AEB"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506E275" w14:textId="77777777" w:rsidR="00A11AEB" w:rsidRPr="003212FE" w:rsidRDefault="00A11AEB"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642A6749" w14:textId="1D890D3B" w:rsidR="00A11AEB" w:rsidRDefault="00A11AEB" w:rsidP="00802B0F">
            <w:pPr>
              <w:spacing w:line="276" w:lineRule="auto"/>
              <w:ind w:right="30"/>
              <w:jc w:val="right"/>
              <w:rPr>
                <w:rFonts w:asciiTheme="majorHAnsi" w:eastAsia="Calibri Light" w:hAnsiTheme="majorHAnsi" w:cs="Calibri Light"/>
                <w:sz w:val="16"/>
                <w:szCs w:val="16"/>
                <w:highlight w:val="yellow"/>
              </w:rPr>
            </w:pPr>
          </w:p>
        </w:tc>
      </w:tr>
      <w:tr w:rsidR="00802B0F" w:rsidRPr="00737723" w14:paraId="3202CB2D" w14:textId="77777777" w:rsidTr="006C0508">
        <w:trPr>
          <w:trHeight w:val="268"/>
        </w:trPr>
        <w:tc>
          <w:tcPr>
            <w:tcW w:w="7938" w:type="dxa"/>
            <w:shd w:val="clear" w:color="auto" w:fill="F9E1DF"/>
            <w:vAlign w:val="center"/>
          </w:tcPr>
          <w:p w14:paraId="3232DA8A" w14:textId="77777777" w:rsidR="00802B0F" w:rsidRPr="004E12F9" w:rsidRDefault="00802B0F" w:rsidP="00802B0F">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Insertion of items not debited or credited to the Comprehensive Income and Expenditure Statement:</w:t>
            </w:r>
          </w:p>
        </w:tc>
        <w:tc>
          <w:tcPr>
            <w:tcW w:w="992" w:type="dxa"/>
            <w:shd w:val="clear" w:color="auto" w:fill="F9E1DF"/>
            <w:vAlign w:val="center"/>
          </w:tcPr>
          <w:p w14:paraId="63F6B70C"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0AD93C2D"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AE644A4"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EE42D8D"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2B48298"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r>
      <w:tr w:rsidR="003B5AD2" w:rsidRPr="00737723" w14:paraId="1B5052AF" w14:textId="77777777" w:rsidTr="006C0508">
        <w:trPr>
          <w:trHeight w:val="268"/>
        </w:trPr>
        <w:tc>
          <w:tcPr>
            <w:tcW w:w="7938" w:type="dxa"/>
            <w:shd w:val="clear" w:color="auto" w:fill="auto"/>
            <w:vAlign w:val="center"/>
          </w:tcPr>
          <w:p w14:paraId="30393B8A" w14:textId="77777777" w:rsidR="003B5AD2" w:rsidRPr="004E12F9" w:rsidRDefault="003B5AD2" w:rsidP="003B5AD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Statutory provision for the financing of capital investment</w:t>
            </w:r>
          </w:p>
        </w:tc>
        <w:tc>
          <w:tcPr>
            <w:tcW w:w="992" w:type="dxa"/>
            <w:shd w:val="clear" w:color="auto" w:fill="auto"/>
            <w:vAlign w:val="center"/>
          </w:tcPr>
          <w:p w14:paraId="1EADEDD5" w14:textId="04339DBA" w:rsidR="003B5AD2" w:rsidRPr="00CA1E6B" w:rsidRDefault="003B5AD2" w:rsidP="003B5AD2">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w:t>
            </w:r>
            <w:r w:rsidR="00CA1E6B" w:rsidRPr="00CA1E6B">
              <w:rPr>
                <w:rFonts w:asciiTheme="majorHAnsi" w:eastAsia="Calibri Light" w:hAnsiTheme="majorHAnsi" w:cs="Calibri Light"/>
                <w:sz w:val="16"/>
                <w:szCs w:val="16"/>
              </w:rPr>
              <w:t>1,178)</w:t>
            </w:r>
          </w:p>
        </w:tc>
        <w:tc>
          <w:tcPr>
            <w:tcW w:w="1134" w:type="dxa"/>
            <w:shd w:val="clear" w:color="auto" w:fill="auto"/>
            <w:vAlign w:val="center"/>
          </w:tcPr>
          <w:p w14:paraId="1189CFE9" w14:textId="77777777" w:rsidR="003B5AD2" w:rsidRPr="00CA1E6B" w:rsidRDefault="003B5AD2" w:rsidP="003B5AD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6EF9D4B7" w14:textId="77777777" w:rsidR="003B5AD2" w:rsidRPr="00CA1E6B" w:rsidRDefault="003B5AD2" w:rsidP="003B5AD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1625DBB" w14:textId="77777777" w:rsidR="003B5AD2" w:rsidRPr="00CA1E6B" w:rsidRDefault="003B5AD2" w:rsidP="003B5AD2">
            <w:pPr>
              <w:spacing w:line="276" w:lineRule="auto"/>
              <w:ind w:right="30"/>
              <w:jc w:val="right"/>
              <w:rPr>
                <w:rFonts w:asciiTheme="majorHAnsi" w:eastAsia="Calibri Light" w:hAnsiTheme="majorHAnsi" w:cs="Calibri Light"/>
                <w:sz w:val="16"/>
                <w:szCs w:val="16"/>
              </w:rPr>
            </w:pPr>
          </w:p>
        </w:tc>
        <w:tc>
          <w:tcPr>
            <w:tcW w:w="1276" w:type="dxa"/>
            <w:vAlign w:val="center"/>
          </w:tcPr>
          <w:p w14:paraId="35B27C1E" w14:textId="3802A220" w:rsidR="003B5AD2" w:rsidRPr="00CA1E6B" w:rsidRDefault="00CA1E6B" w:rsidP="003B5AD2">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1,178</w:t>
            </w:r>
          </w:p>
        </w:tc>
      </w:tr>
      <w:tr w:rsidR="003B5AD2" w:rsidRPr="00737723" w14:paraId="7664A871" w14:textId="77777777" w:rsidTr="006C0508">
        <w:trPr>
          <w:trHeight w:val="268"/>
        </w:trPr>
        <w:tc>
          <w:tcPr>
            <w:tcW w:w="7938" w:type="dxa"/>
            <w:shd w:val="clear" w:color="auto" w:fill="F9E1DF"/>
            <w:vAlign w:val="center"/>
          </w:tcPr>
          <w:p w14:paraId="7380C2F6" w14:textId="77777777" w:rsidR="003B5AD2" w:rsidRPr="004E12F9" w:rsidRDefault="003B5AD2" w:rsidP="003B5AD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expenditure charged against the General Fund Balance</w:t>
            </w:r>
          </w:p>
        </w:tc>
        <w:tc>
          <w:tcPr>
            <w:tcW w:w="992" w:type="dxa"/>
            <w:shd w:val="clear" w:color="auto" w:fill="F9E1DF"/>
            <w:vAlign w:val="center"/>
          </w:tcPr>
          <w:p w14:paraId="2DC44AD5" w14:textId="091ACE33" w:rsidR="003B5AD2" w:rsidRPr="00CA1E6B" w:rsidRDefault="003B5AD2" w:rsidP="003B5AD2">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(3,</w:t>
            </w:r>
            <w:r w:rsidR="00CA1E6B" w:rsidRPr="00CA1E6B">
              <w:rPr>
                <w:rFonts w:asciiTheme="majorHAnsi" w:eastAsia="Calibri Light" w:hAnsiTheme="majorHAnsi" w:cs="Calibri Light"/>
                <w:sz w:val="16"/>
                <w:szCs w:val="16"/>
              </w:rPr>
              <w:t>825</w:t>
            </w:r>
            <w:r w:rsidRPr="00CA1E6B">
              <w:rPr>
                <w:rFonts w:asciiTheme="majorHAnsi" w:eastAsia="Calibri Light" w:hAnsiTheme="majorHAnsi" w:cs="Calibri Light"/>
                <w:sz w:val="16"/>
                <w:szCs w:val="16"/>
              </w:rPr>
              <w:t>)</w:t>
            </w:r>
          </w:p>
        </w:tc>
        <w:tc>
          <w:tcPr>
            <w:tcW w:w="1134" w:type="dxa"/>
            <w:shd w:val="clear" w:color="auto" w:fill="F9E1DF"/>
            <w:vAlign w:val="center"/>
          </w:tcPr>
          <w:p w14:paraId="5E77A3C5" w14:textId="77777777" w:rsidR="003B5AD2" w:rsidRPr="00CA1E6B" w:rsidRDefault="003B5AD2" w:rsidP="003B5AD2">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2ED2A6F7" w14:textId="77777777" w:rsidR="003B5AD2" w:rsidRPr="00CA1E6B" w:rsidRDefault="003B5AD2" w:rsidP="003B5AD2">
            <w:pPr>
              <w:spacing w:line="276" w:lineRule="auto"/>
              <w:ind w:right="30"/>
              <w:jc w:val="right"/>
              <w:rPr>
                <w:rFonts w:asciiTheme="majorHAnsi" w:eastAsia="Calibri Light" w:hAnsiTheme="majorHAnsi" w:cs="Calibri Light"/>
                <w:b/>
                <w:sz w:val="16"/>
                <w:szCs w:val="16"/>
              </w:rPr>
            </w:pPr>
          </w:p>
        </w:tc>
        <w:tc>
          <w:tcPr>
            <w:tcW w:w="1276" w:type="dxa"/>
            <w:shd w:val="clear" w:color="auto" w:fill="F9E1DF"/>
            <w:vAlign w:val="center"/>
          </w:tcPr>
          <w:p w14:paraId="625C28DF" w14:textId="77777777" w:rsidR="003B5AD2" w:rsidRPr="00CA1E6B" w:rsidRDefault="003B5AD2" w:rsidP="003B5AD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498D65F" w14:textId="6B2C4D28" w:rsidR="003B5AD2" w:rsidRPr="00CA1E6B" w:rsidRDefault="003B5AD2" w:rsidP="003B5AD2">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3,</w:t>
            </w:r>
            <w:r w:rsidR="00CA1E6B" w:rsidRPr="00CA1E6B">
              <w:rPr>
                <w:rFonts w:asciiTheme="majorHAnsi" w:eastAsia="Calibri Light" w:hAnsiTheme="majorHAnsi" w:cs="Calibri Light"/>
                <w:sz w:val="16"/>
                <w:szCs w:val="16"/>
              </w:rPr>
              <w:t>825</w:t>
            </w:r>
          </w:p>
        </w:tc>
      </w:tr>
      <w:tr w:rsidR="00802B0F" w:rsidRPr="00737723" w14:paraId="79742A54" w14:textId="77777777" w:rsidTr="006C0508">
        <w:trPr>
          <w:trHeight w:val="268"/>
        </w:trPr>
        <w:tc>
          <w:tcPr>
            <w:tcW w:w="7938" w:type="dxa"/>
            <w:shd w:val="clear" w:color="auto" w:fill="auto"/>
            <w:vAlign w:val="center"/>
          </w:tcPr>
          <w:p w14:paraId="0E9EDE28" w14:textId="77777777" w:rsidR="00802B0F" w:rsidRPr="004E12F9" w:rsidRDefault="00802B0F" w:rsidP="00802B0F">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Capitalised insurance settlements</w:t>
            </w:r>
          </w:p>
        </w:tc>
        <w:tc>
          <w:tcPr>
            <w:tcW w:w="992" w:type="dxa"/>
            <w:shd w:val="clear" w:color="auto" w:fill="auto"/>
            <w:vAlign w:val="center"/>
          </w:tcPr>
          <w:p w14:paraId="7FBD559B"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w:t>
            </w:r>
          </w:p>
        </w:tc>
        <w:tc>
          <w:tcPr>
            <w:tcW w:w="1134" w:type="dxa"/>
            <w:shd w:val="clear" w:color="auto" w:fill="auto"/>
            <w:vAlign w:val="center"/>
          </w:tcPr>
          <w:p w14:paraId="1D8A1A8A"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628E417"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79C33CE4"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203DE4E"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w:t>
            </w:r>
          </w:p>
        </w:tc>
      </w:tr>
      <w:tr w:rsidR="00802B0F" w:rsidRPr="00737723" w14:paraId="1EB02B77" w14:textId="77777777" w:rsidTr="006C0508">
        <w:trPr>
          <w:trHeight w:val="268"/>
        </w:trPr>
        <w:tc>
          <w:tcPr>
            <w:tcW w:w="7938" w:type="dxa"/>
            <w:shd w:val="clear" w:color="auto" w:fill="F9E1DF"/>
            <w:vAlign w:val="center"/>
          </w:tcPr>
          <w:p w14:paraId="7888CA1B" w14:textId="77777777" w:rsidR="00802B0F" w:rsidRPr="004E12F9" w:rsidRDefault="00802B0F" w:rsidP="00802B0F">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32BE55BC"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4AEBE4BD"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6B2FF86"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C01A1DB"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5AB10CB"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r>
      <w:tr w:rsidR="00802B0F" w:rsidRPr="00737723" w14:paraId="23EC7A55" w14:textId="77777777" w:rsidTr="006C0508">
        <w:trPr>
          <w:trHeight w:val="268"/>
        </w:trPr>
        <w:tc>
          <w:tcPr>
            <w:tcW w:w="7938" w:type="dxa"/>
            <w:shd w:val="clear" w:color="auto" w:fill="auto"/>
            <w:vAlign w:val="center"/>
          </w:tcPr>
          <w:p w14:paraId="67804766" w14:textId="77777777" w:rsidR="00802B0F" w:rsidRPr="004E12F9" w:rsidRDefault="00802B0F" w:rsidP="00802B0F">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Capital Receipts Reserve:</w:t>
            </w:r>
          </w:p>
        </w:tc>
        <w:tc>
          <w:tcPr>
            <w:tcW w:w="992" w:type="dxa"/>
            <w:shd w:val="clear" w:color="auto" w:fill="auto"/>
            <w:vAlign w:val="center"/>
          </w:tcPr>
          <w:p w14:paraId="3F4005B9"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134" w:type="dxa"/>
            <w:shd w:val="clear" w:color="auto" w:fill="auto"/>
            <w:vAlign w:val="center"/>
          </w:tcPr>
          <w:p w14:paraId="162852BE"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3FAEFE8"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6CD2698D"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F2830FE"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p>
        </w:tc>
      </w:tr>
      <w:tr w:rsidR="00802B0F" w:rsidRPr="003A0FCD" w14:paraId="03F6F9B9" w14:textId="77777777" w:rsidTr="006C0508">
        <w:trPr>
          <w:trHeight w:val="268"/>
        </w:trPr>
        <w:tc>
          <w:tcPr>
            <w:tcW w:w="7938" w:type="dxa"/>
            <w:shd w:val="clear" w:color="auto" w:fill="F9E1DF"/>
            <w:vAlign w:val="center"/>
          </w:tcPr>
          <w:p w14:paraId="421DE499" w14:textId="77777777" w:rsidR="00802B0F" w:rsidRPr="00774E30" w:rsidRDefault="00802B0F" w:rsidP="00802B0F">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Transfer of cash sale proceeds credited as part of the gain/loss on disposal to the CIES</w:t>
            </w:r>
          </w:p>
        </w:tc>
        <w:tc>
          <w:tcPr>
            <w:tcW w:w="992" w:type="dxa"/>
            <w:shd w:val="clear" w:color="auto" w:fill="F9E1DF"/>
            <w:vAlign w:val="center"/>
          </w:tcPr>
          <w:p w14:paraId="0FD793A2" w14:textId="047D3AD8" w:rsidR="00802B0F" w:rsidRPr="00120DB0" w:rsidRDefault="00E52157" w:rsidP="00DE1EEB">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134" w:type="dxa"/>
            <w:shd w:val="clear" w:color="auto" w:fill="F9E1DF"/>
            <w:vAlign w:val="center"/>
          </w:tcPr>
          <w:p w14:paraId="5C475D5B"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8D54C0B" w14:textId="48F27AE2" w:rsidR="00802B0F" w:rsidRPr="00120DB0" w:rsidRDefault="00E52157" w:rsidP="00DE1EEB">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276" w:type="dxa"/>
            <w:shd w:val="clear" w:color="auto" w:fill="F9E1DF"/>
            <w:vAlign w:val="center"/>
          </w:tcPr>
          <w:p w14:paraId="69D30F9F"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10B277E" w14:textId="77777777" w:rsidR="00802B0F" w:rsidRPr="00CA1E6B" w:rsidRDefault="00802B0F" w:rsidP="00802B0F">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w:t>
            </w:r>
          </w:p>
        </w:tc>
      </w:tr>
      <w:tr w:rsidR="006C0508" w:rsidRPr="00737723" w14:paraId="1678CAAE" w14:textId="77777777" w:rsidTr="006C0508">
        <w:trPr>
          <w:trHeight w:val="268"/>
        </w:trPr>
        <w:tc>
          <w:tcPr>
            <w:tcW w:w="7938" w:type="dxa"/>
            <w:shd w:val="clear" w:color="auto" w:fill="auto"/>
            <w:vAlign w:val="center"/>
          </w:tcPr>
          <w:p w14:paraId="34D6E5BB" w14:textId="77777777" w:rsidR="006C0508" w:rsidRPr="00774E30" w:rsidRDefault="006C0508" w:rsidP="006C0508">
            <w:pPr>
              <w:spacing w:line="276" w:lineRule="auto"/>
              <w:ind w:left="110" w:right="30"/>
              <w:rPr>
                <w:rFonts w:ascii="Calibri Light" w:eastAsia="Calibri Light" w:hAnsi="Calibri Light" w:cs="Calibri Light"/>
                <w:bCs/>
                <w:sz w:val="16"/>
                <w:szCs w:val="16"/>
              </w:rPr>
            </w:pPr>
            <w:r>
              <w:rPr>
                <w:rFonts w:ascii="Calibri Light" w:eastAsia="Calibri Light" w:hAnsi="Calibri Light" w:cs="Calibri Light"/>
                <w:bCs/>
                <w:sz w:val="16"/>
                <w:szCs w:val="16"/>
              </w:rPr>
              <w:t>Use of the Capital Receipts Reserve to finance new capital expenditure</w:t>
            </w:r>
          </w:p>
        </w:tc>
        <w:tc>
          <w:tcPr>
            <w:tcW w:w="992" w:type="dxa"/>
            <w:shd w:val="clear" w:color="auto" w:fill="auto"/>
            <w:vAlign w:val="center"/>
          </w:tcPr>
          <w:p w14:paraId="33380143" w14:textId="6BD6059A" w:rsidR="006C0508" w:rsidRPr="00120DB0" w:rsidRDefault="00E52157" w:rsidP="006C050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4" w:type="dxa"/>
            <w:shd w:val="clear" w:color="auto" w:fill="auto"/>
            <w:vAlign w:val="center"/>
          </w:tcPr>
          <w:p w14:paraId="06954860" w14:textId="77777777" w:rsidR="006C0508" w:rsidRPr="00120DB0" w:rsidRDefault="006C0508" w:rsidP="006C0508">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80646F8" w14:textId="778C6841" w:rsidR="006C0508" w:rsidRPr="00120DB0" w:rsidRDefault="00E52157" w:rsidP="00DE1EEB">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276" w:type="dxa"/>
            <w:shd w:val="clear" w:color="auto" w:fill="auto"/>
            <w:vAlign w:val="center"/>
          </w:tcPr>
          <w:p w14:paraId="13DD657F" w14:textId="77777777" w:rsidR="006C0508" w:rsidRPr="00120DB0" w:rsidRDefault="006C0508" w:rsidP="006C0508">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F8B84F7" w14:textId="3042169F" w:rsidR="006C0508" w:rsidRPr="00CA1E6B" w:rsidRDefault="00366AF0" w:rsidP="00DE1EEB">
            <w:pPr>
              <w:spacing w:line="276" w:lineRule="auto"/>
              <w:ind w:right="30"/>
              <w:jc w:val="right"/>
              <w:rPr>
                <w:rFonts w:asciiTheme="majorHAnsi" w:eastAsia="Calibri Light" w:hAnsiTheme="majorHAnsi" w:cs="Calibri Light"/>
                <w:sz w:val="16"/>
                <w:szCs w:val="16"/>
              </w:rPr>
            </w:pPr>
            <w:r w:rsidRPr="00CA1E6B">
              <w:rPr>
                <w:rFonts w:asciiTheme="majorHAnsi" w:eastAsia="Calibri Light" w:hAnsiTheme="majorHAnsi" w:cs="Calibri Light"/>
                <w:sz w:val="16"/>
                <w:szCs w:val="16"/>
              </w:rPr>
              <w:t>364</w:t>
            </w:r>
          </w:p>
        </w:tc>
      </w:tr>
    </w:tbl>
    <w:p w14:paraId="33042B9C" w14:textId="77777777" w:rsidR="006C0508" w:rsidRDefault="006C0508" w:rsidP="006C0508">
      <w:pPr>
        <w:spacing w:line="200" w:lineRule="exact"/>
        <w:rPr>
          <w:sz w:val="20"/>
          <w:szCs w:val="20"/>
        </w:rPr>
      </w:pPr>
    </w:p>
    <w:p w14:paraId="4209D491" w14:textId="77777777" w:rsidR="006C0508" w:rsidRDefault="006C0508" w:rsidP="006C0508">
      <w:pPr>
        <w:spacing w:line="200" w:lineRule="exact"/>
        <w:rPr>
          <w:sz w:val="20"/>
          <w:szCs w:val="20"/>
        </w:rPr>
      </w:pPr>
    </w:p>
    <w:p w14:paraId="0E2C90CD" w14:textId="77777777" w:rsidR="006C0508" w:rsidRDefault="006C0508" w:rsidP="006C0508">
      <w:pPr>
        <w:spacing w:line="1" w:lineRule="exact"/>
        <w:rPr>
          <w:sz w:val="20"/>
          <w:szCs w:val="20"/>
        </w:rPr>
      </w:pPr>
    </w:p>
    <w:p w14:paraId="5EBBBEF2" w14:textId="77777777" w:rsidR="0037477C" w:rsidRDefault="0037477C">
      <w:pPr>
        <w:spacing w:line="200" w:lineRule="exact"/>
        <w:rPr>
          <w:sz w:val="20"/>
          <w:szCs w:val="20"/>
        </w:rPr>
      </w:pPr>
    </w:p>
    <w:p w14:paraId="639925C6" w14:textId="77777777" w:rsidR="0037477C" w:rsidRDefault="0037477C">
      <w:pPr>
        <w:spacing w:line="200" w:lineRule="exact"/>
        <w:rPr>
          <w:sz w:val="20"/>
          <w:szCs w:val="20"/>
        </w:rPr>
      </w:pPr>
    </w:p>
    <w:p w14:paraId="054B114C" w14:textId="77777777" w:rsidR="0037477C" w:rsidRDefault="0037477C">
      <w:pPr>
        <w:spacing w:line="346" w:lineRule="exact"/>
        <w:rPr>
          <w:sz w:val="20"/>
          <w:szCs w:val="20"/>
        </w:rPr>
      </w:pPr>
    </w:p>
    <w:p w14:paraId="2BE34775" w14:textId="77777777" w:rsidR="0037477C" w:rsidRDefault="0037477C">
      <w:pPr>
        <w:spacing w:line="20" w:lineRule="exact"/>
        <w:rPr>
          <w:sz w:val="20"/>
          <w:szCs w:val="20"/>
        </w:rPr>
      </w:pPr>
    </w:p>
    <w:p w14:paraId="49392BD8" w14:textId="77777777" w:rsidR="0037477C" w:rsidRDefault="00355EE7">
      <w:pPr>
        <w:spacing w:line="20" w:lineRule="exact"/>
        <w:rPr>
          <w:sz w:val="20"/>
          <w:szCs w:val="20"/>
        </w:rPr>
      </w:pPr>
      <w:r>
        <w:rPr>
          <w:sz w:val="20"/>
          <w:szCs w:val="20"/>
        </w:rPr>
        <w:br w:type="column"/>
      </w:r>
    </w:p>
    <w:p w14:paraId="3153DD3A" w14:textId="77777777" w:rsidR="0037477C" w:rsidRDefault="0037477C">
      <w:pPr>
        <w:spacing w:line="200" w:lineRule="exact"/>
        <w:rPr>
          <w:sz w:val="20"/>
          <w:szCs w:val="20"/>
        </w:rPr>
      </w:pPr>
    </w:p>
    <w:p w14:paraId="795AD927" w14:textId="77777777" w:rsidR="0037477C" w:rsidRDefault="0037477C">
      <w:pPr>
        <w:spacing w:line="200" w:lineRule="exact"/>
        <w:rPr>
          <w:sz w:val="20"/>
          <w:szCs w:val="20"/>
        </w:rPr>
      </w:pPr>
    </w:p>
    <w:p w14:paraId="2D499A44" w14:textId="77777777" w:rsidR="0037477C" w:rsidRDefault="0037477C">
      <w:pPr>
        <w:spacing w:line="200" w:lineRule="exact"/>
        <w:rPr>
          <w:sz w:val="20"/>
          <w:szCs w:val="20"/>
        </w:rPr>
      </w:pPr>
    </w:p>
    <w:p w14:paraId="7BAFE829" w14:textId="77777777" w:rsidR="0037477C" w:rsidRDefault="0037477C">
      <w:pPr>
        <w:spacing w:line="200" w:lineRule="exact"/>
        <w:rPr>
          <w:sz w:val="20"/>
          <w:szCs w:val="20"/>
        </w:rPr>
      </w:pPr>
    </w:p>
    <w:p w14:paraId="266A5559" w14:textId="77777777" w:rsidR="0037477C" w:rsidRDefault="0037477C">
      <w:pPr>
        <w:spacing w:line="200" w:lineRule="exact"/>
        <w:rPr>
          <w:sz w:val="20"/>
          <w:szCs w:val="20"/>
        </w:rPr>
      </w:pPr>
    </w:p>
    <w:p w14:paraId="5858F2E6" w14:textId="77777777" w:rsidR="0037477C" w:rsidRDefault="0037477C">
      <w:pPr>
        <w:spacing w:line="200" w:lineRule="exact"/>
        <w:rPr>
          <w:sz w:val="20"/>
          <w:szCs w:val="20"/>
        </w:rPr>
      </w:pPr>
    </w:p>
    <w:p w14:paraId="676B4AE7" w14:textId="77777777" w:rsidR="0037477C" w:rsidRDefault="0037477C">
      <w:pPr>
        <w:spacing w:line="200" w:lineRule="exact"/>
        <w:rPr>
          <w:sz w:val="20"/>
          <w:szCs w:val="20"/>
        </w:rPr>
      </w:pPr>
    </w:p>
    <w:p w14:paraId="1A256898" w14:textId="77777777" w:rsidR="0037477C" w:rsidRDefault="0037477C">
      <w:pPr>
        <w:spacing w:line="200" w:lineRule="exact"/>
        <w:rPr>
          <w:sz w:val="20"/>
          <w:szCs w:val="20"/>
        </w:rPr>
      </w:pPr>
    </w:p>
    <w:p w14:paraId="282A5F8B" w14:textId="77777777" w:rsidR="0037477C" w:rsidRDefault="0037477C">
      <w:pPr>
        <w:spacing w:line="200" w:lineRule="exact"/>
        <w:rPr>
          <w:sz w:val="20"/>
          <w:szCs w:val="20"/>
        </w:rPr>
      </w:pPr>
    </w:p>
    <w:p w14:paraId="7CA0268B" w14:textId="77777777" w:rsidR="0037477C" w:rsidRDefault="0037477C">
      <w:pPr>
        <w:spacing w:line="200" w:lineRule="exact"/>
        <w:rPr>
          <w:sz w:val="20"/>
          <w:szCs w:val="20"/>
        </w:rPr>
      </w:pPr>
    </w:p>
    <w:p w14:paraId="26F3948A" w14:textId="77777777" w:rsidR="0037477C" w:rsidRDefault="0037477C">
      <w:pPr>
        <w:spacing w:line="200" w:lineRule="exact"/>
        <w:rPr>
          <w:sz w:val="20"/>
          <w:szCs w:val="20"/>
        </w:rPr>
      </w:pPr>
    </w:p>
    <w:p w14:paraId="6996374A" w14:textId="77777777" w:rsidR="0037477C" w:rsidRDefault="0037477C">
      <w:pPr>
        <w:spacing w:line="200" w:lineRule="exact"/>
        <w:rPr>
          <w:sz w:val="20"/>
          <w:szCs w:val="20"/>
        </w:rPr>
      </w:pPr>
    </w:p>
    <w:p w14:paraId="42D404D3" w14:textId="77777777" w:rsidR="0037477C" w:rsidRDefault="0037477C">
      <w:pPr>
        <w:spacing w:line="363" w:lineRule="exact"/>
        <w:rPr>
          <w:sz w:val="20"/>
          <w:szCs w:val="20"/>
        </w:rPr>
      </w:pPr>
    </w:p>
    <w:p w14:paraId="5AC9DE8E" w14:textId="77777777" w:rsidR="0037477C" w:rsidRDefault="0037477C">
      <w:pPr>
        <w:spacing w:line="20" w:lineRule="exact"/>
        <w:rPr>
          <w:sz w:val="20"/>
          <w:szCs w:val="20"/>
        </w:rPr>
      </w:pPr>
    </w:p>
    <w:p w14:paraId="0D6BC781" w14:textId="77777777" w:rsidR="0037477C" w:rsidRDefault="0037477C">
      <w:pPr>
        <w:spacing w:line="1" w:lineRule="exact"/>
        <w:rPr>
          <w:sz w:val="20"/>
          <w:szCs w:val="20"/>
        </w:rPr>
      </w:pPr>
    </w:p>
    <w:p w14:paraId="7AD15223" w14:textId="77777777" w:rsidR="0037477C" w:rsidRDefault="0037477C">
      <w:pPr>
        <w:spacing w:line="1" w:lineRule="exact"/>
        <w:rPr>
          <w:sz w:val="20"/>
          <w:szCs w:val="20"/>
        </w:rPr>
      </w:pPr>
    </w:p>
    <w:p w14:paraId="4B490459" w14:textId="77777777" w:rsidR="0037477C" w:rsidRDefault="0037477C">
      <w:pPr>
        <w:spacing w:line="1" w:lineRule="exact"/>
        <w:rPr>
          <w:sz w:val="20"/>
          <w:szCs w:val="20"/>
        </w:rPr>
      </w:pPr>
    </w:p>
    <w:p w14:paraId="4B389915" w14:textId="77777777" w:rsidR="0037477C" w:rsidRDefault="0037477C">
      <w:pPr>
        <w:sectPr w:rsidR="0037477C" w:rsidSect="0085648C">
          <w:pgSz w:w="16840" w:h="11906" w:orient="landscape"/>
          <w:pgMar w:top="1163" w:right="345" w:bottom="1440" w:left="860" w:header="0" w:footer="57" w:gutter="0"/>
          <w:cols w:num="2" w:space="720" w:equalWidth="0">
            <w:col w:w="14752" w:space="720"/>
            <w:col w:w="161"/>
          </w:cols>
          <w:docGrid w:linePitch="299"/>
        </w:sectPr>
      </w:pPr>
    </w:p>
    <w:p w14:paraId="555590CC" w14:textId="77777777" w:rsidR="0037477C" w:rsidRDefault="002E68CC">
      <w:pPr>
        <w:ind w:left="20"/>
        <w:rPr>
          <w:sz w:val="20"/>
          <w:szCs w:val="20"/>
        </w:rPr>
      </w:pPr>
      <w:bookmarkStart w:id="113" w:name="page81"/>
      <w:bookmarkEnd w:id="113"/>
      <w:r>
        <w:rPr>
          <w:rFonts w:ascii="Calibri" w:eastAsia="Calibri" w:hAnsi="Calibri" w:cs="Calibri"/>
          <w:b/>
          <w:bCs/>
          <w:noProof/>
          <w:color w:val="DB4050"/>
          <w:sz w:val="60"/>
          <w:szCs w:val="60"/>
        </w:rPr>
        <w:lastRenderedPageBreak/>
        <w:drawing>
          <wp:anchor distT="0" distB="0" distL="114300" distR="114300" simplePos="0" relativeHeight="251684352" behindDoc="1" locked="0" layoutInCell="1" allowOverlap="1" wp14:anchorId="488A5236" wp14:editId="7D80C93D">
            <wp:simplePos x="0" y="0"/>
            <wp:positionH relativeFrom="column">
              <wp:posOffset>9412605</wp:posOffset>
            </wp:positionH>
            <wp:positionV relativeFrom="paragraph">
              <wp:posOffset>-750358</wp:posOffset>
            </wp:positionV>
            <wp:extent cx="759460" cy="7595870"/>
            <wp:effectExtent l="0" t="0" r="254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4EA0B79A" w14:textId="77777777" w:rsidR="0037477C" w:rsidRDefault="0037477C">
      <w:pPr>
        <w:spacing w:line="20" w:lineRule="exact"/>
        <w:rPr>
          <w:sz w:val="20"/>
          <w:szCs w:val="20"/>
        </w:rPr>
      </w:pPr>
    </w:p>
    <w:p w14:paraId="06B07274" w14:textId="77777777" w:rsidR="0037477C" w:rsidRDefault="0037477C">
      <w:pPr>
        <w:spacing w:line="200" w:lineRule="exact"/>
        <w:rPr>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6C0508" w14:paraId="3D2F4066" w14:textId="77777777" w:rsidTr="006C0508">
        <w:trPr>
          <w:trHeight w:val="195"/>
        </w:trPr>
        <w:tc>
          <w:tcPr>
            <w:tcW w:w="7938" w:type="dxa"/>
            <w:tcBorders>
              <w:top w:val="single" w:sz="12" w:space="0" w:color="FF0000"/>
              <w:bottom w:val="single" w:sz="12" w:space="0" w:color="FF0000"/>
            </w:tcBorders>
            <w:shd w:val="clear" w:color="auto" w:fill="auto"/>
          </w:tcPr>
          <w:p w14:paraId="3A238802" w14:textId="693C43BD" w:rsidR="006C0508" w:rsidRPr="00942C95" w:rsidRDefault="00D71E8E" w:rsidP="00C2511C">
            <w:pPr>
              <w:spacing w:line="276" w:lineRule="auto"/>
              <w:ind w:right="30"/>
              <w:rPr>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c>
          <w:tcPr>
            <w:tcW w:w="4678" w:type="dxa"/>
            <w:gridSpan w:val="4"/>
            <w:tcBorders>
              <w:top w:val="single" w:sz="12" w:space="0" w:color="FF0000"/>
              <w:bottom w:val="single" w:sz="12" w:space="0" w:color="FF0000"/>
            </w:tcBorders>
          </w:tcPr>
          <w:p w14:paraId="00259397" w14:textId="77777777" w:rsidR="006C0508" w:rsidRPr="003713B8" w:rsidRDefault="006C0508" w:rsidP="006C0508">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3C9BB9AF" w14:textId="77777777" w:rsidR="006C0508" w:rsidRPr="003713B8" w:rsidRDefault="006C0508" w:rsidP="006C0508">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6C0508" w14:paraId="152CB95B" w14:textId="77777777" w:rsidTr="00A82E7D">
        <w:trPr>
          <w:trHeight w:val="195"/>
        </w:trPr>
        <w:tc>
          <w:tcPr>
            <w:tcW w:w="7938" w:type="dxa"/>
            <w:tcBorders>
              <w:top w:val="single" w:sz="12" w:space="0" w:color="FF0000"/>
            </w:tcBorders>
            <w:shd w:val="clear" w:color="auto" w:fill="auto"/>
            <w:vAlign w:val="bottom"/>
          </w:tcPr>
          <w:p w14:paraId="58C65867" w14:textId="77777777" w:rsidR="006C0508" w:rsidRPr="00942C95" w:rsidRDefault="006C0508" w:rsidP="006C0508">
            <w:pPr>
              <w:spacing w:line="276" w:lineRule="auto"/>
              <w:ind w:right="30"/>
              <w:rPr>
                <w:sz w:val="16"/>
                <w:szCs w:val="16"/>
              </w:rPr>
            </w:pPr>
          </w:p>
        </w:tc>
        <w:tc>
          <w:tcPr>
            <w:tcW w:w="992" w:type="dxa"/>
            <w:tcBorders>
              <w:top w:val="single" w:sz="12" w:space="0" w:color="FF0000"/>
            </w:tcBorders>
            <w:shd w:val="clear" w:color="auto" w:fill="auto"/>
          </w:tcPr>
          <w:p w14:paraId="4C3A4EF8"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73F45AFB"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005335B1"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133F6700" w14:textId="77777777" w:rsidR="006C0508" w:rsidRPr="00942C95" w:rsidRDefault="006C0508" w:rsidP="006C0508">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025F181D" w14:textId="77777777" w:rsidR="006C0508" w:rsidRPr="00942C95" w:rsidRDefault="006C0508" w:rsidP="006C0508">
            <w:pPr>
              <w:spacing w:line="276" w:lineRule="auto"/>
              <w:ind w:right="30"/>
              <w:jc w:val="right"/>
              <w:rPr>
                <w:rFonts w:ascii="Calibri" w:eastAsia="Calibri" w:hAnsi="Calibri" w:cs="Calibri"/>
                <w:b/>
                <w:bCs/>
                <w:sz w:val="16"/>
                <w:szCs w:val="16"/>
              </w:rPr>
            </w:pPr>
          </w:p>
        </w:tc>
      </w:tr>
      <w:tr w:rsidR="006C0508" w14:paraId="690EA1D4" w14:textId="77777777" w:rsidTr="006C0508">
        <w:trPr>
          <w:trHeight w:val="311"/>
        </w:trPr>
        <w:tc>
          <w:tcPr>
            <w:tcW w:w="7938" w:type="dxa"/>
            <w:tcBorders>
              <w:bottom w:val="single" w:sz="12" w:space="0" w:color="FF3300"/>
            </w:tcBorders>
            <w:shd w:val="clear" w:color="auto" w:fill="auto"/>
          </w:tcPr>
          <w:p w14:paraId="6FCF9328" w14:textId="77777777" w:rsidR="006C0508" w:rsidRDefault="006C0508" w:rsidP="006C0508">
            <w:pPr>
              <w:spacing w:line="276" w:lineRule="auto"/>
              <w:ind w:right="30"/>
              <w:rPr>
                <w:sz w:val="24"/>
                <w:szCs w:val="24"/>
              </w:rPr>
            </w:pPr>
          </w:p>
        </w:tc>
        <w:tc>
          <w:tcPr>
            <w:tcW w:w="992" w:type="dxa"/>
            <w:tcBorders>
              <w:bottom w:val="single" w:sz="12" w:space="0" w:color="FF3300"/>
            </w:tcBorders>
          </w:tcPr>
          <w:p w14:paraId="094D6A4A"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79F34F34"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0632722F"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585324F4"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08BD811B" w14:textId="77777777" w:rsidR="006C0508" w:rsidRDefault="006C0508" w:rsidP="006C0508">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C0508" w14:paraId="65932E01" w14:textId="77777777" w:rsidTr="006C0508">
        <w:trPr>
          <w:trHeight w:val="268"/>
        </w:trPr>
        <w:tc>
          <w:tcPr>
            <w:tcW w:w="7938" w:type="dxa"/>
            <w:tcBorders>
              <w:top w:val="single" w:sz="12" w:space="0" w:color="FF3300"/>
            </w:tcBorders>
            <w:shd w:val="clear" w:color="auto" w:fill="auto"/>
            <w:vAlign w:val="center"/>
          </w:tcPr>
          <w:p w14:paraId="7163249E" w14:textId="77777777" w:rsidR="006C0508" w:rsidRPr="00B90044" w:rsidRDefault="006C0508" w:rsidP="006C0508">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Financial Instruments Adjustment Account:</w:t>
            </w:r>
          </w:p>
        </w:tc>
        <w:tc>
          <w:tcPr>
            <w:tcW w:w="992" w:type="dxa"/>
            <w:tcBorders>
              <w:top w:val="single" w:sz="12" w:space="0" w:color="FF3300"/>
            </w:tcBorders>
            <w:vAlign w:val="center"/>
          </w:tcPr>
          <w:p w14:paraId="0380C31A" w14:textId="77777777" w:rsidR="006C0508" w:rsidRPr="00B90044" w:rsidRDefault="006C0508" w:rsidP="006C0508">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7DC9801A"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36446679"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791C01B3" w14:textId="77777777" w:rsidR="006C0508" w:rsidRPr="00960A6E" w:rsidRDefault="006C0508" w:rsidP="006C0508">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427A36C0" w14:textId="77777777" w:rsidR="006C0508" w:rsidRPr="00960A6E" w:rsidRDefault="006C0508" w:rsidP="006C0508">
            <w:pPr>
              <w:spacing w:line="276" w:lineRule="auto"/>
              <w:ind w:right="30"/>
              <w:jc w:val="right"/>
              <w:rPr>
                <w:rFonts w:asciiTheme="majorHAnsi" w:hAnsiTheme="majorHAnsi"/>
                <w:sz w:val="16"/>
                <w:szCs w:val="16"/>
              </w:rPr>
            </w:pPr>
          </w:p>
        </w:tc>
      </w:tr>
      <w:tr w:rsidR="00802B0F" w14:paraId="1CC953CA" w14:textId="77777777" w:rsidTr="006C0508">
        <w:trPr>
          <w:trHeight w:val="268"/>
        </w:trPr>
        <w:tc>
          <w:tcPr>
            <w:tcW w:w="7938" w:type="dxa"/>
            <w:shd w:val="clear" w:color="auto" w:fill="F9E1DF"/>
            <w:vAlign w:val="center"/>
          </w:tcPr>
          <w:p w14:paraId="5A58B66D" w14:textId="77777777" w:rsidR="00802B0F" w:rsidRDefault="00802B0F" w:rsidP="00802B0F">
            <w:pPr>
              <w:ind w:left="100"/>
              <w:rPr>
                <w:sz w:val="20"/>
                <w:szCs w:val="20"/>
              </w:rPr>
            </w:pPr>
            <w:r>
              <w:rPr>
                <w:rFonts w:ascii="Calibri Light" w:eastAsia="Calibri Light" w:hAnsi="Calibri Light" w:cs="Calibri Light"/>
                <w:bCs/>
                <w:sz w:val="16"/>
                <w:szCs w:val="16"/>
              </w:rPr>
              <w:t>Amount by which finance costs charged to the CIES are different from finance costs chargeable in the year in accordance with statutory requirements</w:t>
            </w:r>
          </w:p>
        </w:tc>
        <w:tc>
          <w:tcPr>
            <w:tcW w:w="992" w:type="dxa"/>
            <w:shd w:val="clear" w:color="auto" w:fill="F9E1DF"/>
            <w:vAlign w:val="center"/>
          </w:tcPr>
          <w:p w14:paraId="185B5A2D" w14:textId="77777777" w:rsidR="00802B0F" w:rsidRPr="00A11AEB" w:rsidRDefault="00CA7132" w:rsidP="00B6394F">
            <w:pPr>
              <w:spacing w:line="276" w:lineRule="auto"/>
              <w:ind w:right="30"/>
              <w:jc w:val="right"/>
              <w:rPr>
                <w:rFonts w:asciiTheme="majorHAnsi" w:hAnsiTheme="majorHAnsi"/>
                <w:sz w:val="16"/>
                <w:szCs w:val="16"/>
              </w:rPr>
            </w:pPr>
            <w:r w:rsidRPr="00A11AEB">
              <w:rPr>
                <w:rFonts w:asciiTheme="majorHAnsi" w:hAnsiTheme="majorHAnsi"/>
                <w:sz w:val="16"/>
                <w:szCs w:val="16"/>
              </w:rPr>
              <w:t>-</w:t>
            </w:r>
          </w:p>
        </w:tc>
        <w:tc>
          <w:tcPr>
            <w:tcW w:w="1134" w:type="dxa"/>
            <w:shd w:val="clear" w:color="auto" w:fill="F9E1DF"/>
            <w:vAlign w:val="center"/>
          </w:tcPr>
          <w:p w14:paraId="039F3D61" w14:textId="77777777" w:rsidR="00802B0F" w:rsidRPr="00A11AEB" w:rsidRDefault="00802B0F" w:rsidP="00802B0F">
            <w:pPr>
              <w:spacing w:line="276" w:lineRule="auto"/>
              <w:ind w:right="30"/>
              <w:jc w:val="right"/>
              <w:rPr>
                <w:rFonts w:asciiTheme="majorHAnsi" w:hAnsiTheme="majorHAnsi"/>
                <w:sz w:val="16"/>
                <w:szCs w:val="16"/>
              </w:rPr>
            </w:pPr>
          </w:p>
        </w:tc>
        <w:tc>
          <w:tcPr>
            <w:tcW w:w="1276" w:type="dxa"/>
            <w:shd w:val="clear" w:color="auto" w:fill="F9E1DF"/>
            <w:vAlign w:val="center"/>
          </w:tcPr>
          <w:p w14:paraId="0F025B3A" w14:textId="77777777" w:rsidR="00802B0F" w:rsidRPr="00A11AEB" w:rsidRDefault="00802B0F" w:rsidP="00802B0F">
            <w:pPr>
              <w:spacing w:line="276" w:lineRule="auto"/>
              <w:ind w:right="30"/>
              <w:jc w:val="right"/>
              <w:rPr>
                <w:rFonts w:asciiTheme="majorHAnsi" w:hAnsiTheme="majorHAnsi"/>
                <w:sz w:val="16"/>
                <w:szCs w:val="16"/>
              </w:rPr>
            </w:pPr>
          </w:p>
        </w:tc>
        <w:tc>
          <w:tcPr>
            <w:tcW w:w="1276" w:type="dxa"/>
            <w:shd w:val="clear" w:color="auto" w:fill="F9E1DF"/>
            <w:vAlign w:val="center"/>
          </w:tcPr>
          <w:p w14:paraId="68728141" w14:textId="77777777" w:rsidR="00802B0F" w:rsidRPr="00A11AEB" w:rsidRDefault="00802B0F" w:rsidP="00802B0F">
            <w:pPr>
              <w:spacing w:line="276" w:lineRule="auto"/>
              <w:ind w:right="30"/>
              <w:jc w:val="right"/>
              <w:rPr>
                <w:rFonts w:asciiTheme="majorHAnsi" w:hAnsiTheme="majorHAnsi"/>
                <w:sz w:val="16"/>
                <w:szCs w:val="16"/>
              </w:rPr>
            </w:pPr>
          </w:p>
        </w:tc>
        <w:tc>
          <w:tcPr>
            <w:tcW w:w="1276" w:type="dxa"/>
            <w:shd w:val="clear" w:color="auto" w:fill="F9E1DF"/>
            <w:vAlign w:val="center"/>
          </w:tcPr>
          <w:p w14:paraId="0BD59BDE" w14:textId="77777777" w:rsidR="00802B0F" w:rsidRPr="00A11AEB" w:rsidRDefault="00CA7132" w:rsidP="00C779E4">
            <w:pPr>
              <w:spacing w:line="276" w:lineRule="auto"/>
              <w:ind w:right="30"/>
              <w:jc w:val="right"/>
              <w:rPr>
                <w:rFonts w:asciiTheme="majorHAnsi" w:hAnsiTheme="majorHAnsi"/>
                <w:sz w:val="16"/>
                <w:szCs w:val="16"/>
              </w:rPr>
            </w:pPr>
            <w:r w:rsidRPr="00A11AEB">
              <w:rPr>
                <w:rFonts w:asciiTheme="majorHAnsi" w:hAnsiTheme="majorHAnsi"/>
                <w:sz w:val="16"/>
                <w:szCs w:val="16"/>
              </w:rPr>
              <w:t>-</w:t>
            </w:r>
          </w:p>
        </w:tc>
      </w:tr>
      <w:tr w:rsidR="00802B0F" w14:paraId="7A906D7F" w14:textId="77777777" w:rsidTr="006C0508">
        <w:trPr>
          <w:trHeight w:val="268"/>
        </w:trPr>
        <w:tc>
          <w:tcPr>
            <w:tcW w:w="7938" w:type="dxa"/>
            <w:shd w:val="clear" w:color="auto" w:fill="auto"/>
            <w:vAlign w:val="center"/>
          </w:tcPr>
          <w:p w14:paraId="72A03270" w14:textId="77777777" w:rsidR="00802B0F" w:rsidRDefault="00802B0F" w:rsidP="00802B0F">
            <w:pPr>
              <w:spacing w:line="276" w:lineRule="auto"/>
              <w:ind w:left="108" w:right="28"/>
              <w:rPr>
                <w:rFonts w:ascii="Calibri Light" w:eastAsia="Calibri Light" w:hAnsi="Calibri Light" w:cs="Calibri Light"/>
                <w:sz w:val="16"/>
                <w:szCs w:val="16"/>
              </w:rPr>
            </w:pPr>
          </w:p>
        </w:tc>
        <w:tc>
          <w:tcPr>
            <w:tcW w:w="992" w:type="dxa"/>
            <w:vAlign w:val="center"/>
          </w:tcPr>
          <w:p w14:paraId="06BBEC86"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134" w:type="dxa"/>
            <w:vAlign w:val="center"/>
          </w:tcPr>
          <w:p w14:paraId="726D91A4"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70792CEC"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3BD4CBF"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403634B2"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r>
      <w:tr w:rsidR="00802B0F" w:rsidRPr="00737723" w14:paraId="2D6643BA" w14:textId="77777777" w:rsidTr="006C0508">
        <w:trPr>
          <w:trHeight w:val="268"/>
        </w:trPr>
        <w:tc>
          <w:tcPr>
            <w:tcW w:w="7938" w:type="dxa"/>
            <w:shd w:val="clear" w:color="auto" w:fill="F9E1DF"/>
            <w:vAlign w:val="center"/>
          </w:tcPr>
          <w:p w14:paraId="11C5A35E" w14:textId="77777777" w:rsidR="00802B0F" w:rsidRPr="00737723" w:rsidRDefault="00802B0F" w:rsidP="00802B0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shd w:val="clear" w:color="auto" w:fill="F9E1DF"/>
            <w:vAlign w:val="center"/>
          </w:tcPr>
          <w:p w14:paraId="6618F4EF"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66795FF8"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963A38E"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E865F18"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63FAF3C2" w14:textId="77777777" w:rsidR="00802B0F" w:rsidRPr="003212FE" w:rsidRDefault="00802B0F" w:rsidP="00802B0F">
            <w:pPr>
              <w:spacing w:line="276" w:lineRule="auto"/>
              <w:ind w:right="30"/>
              <w:jc w:val="right"/>
              <w:rPr>
                <w:rFonts w:asciiTheme="majorHAnsi" w:eastAsia="Calibri Light" w:hAnsiTheme="majorHAnsi" w:cs="Calibri Light"/>
                <w:sz w:val="16"/>
                <w:szCs w:val="16"/>
                <w:highlight w:val="yellow"/>
              </w:rPr>
            </w:pPr>
          </w:p>
        </w:tc>
      </w:tr>
      <w:tr w:rsidR="006B0732" w:rsidRPr="004F6500" w14:paraId="519E23FE" w14:textId="77777777" w:rsidTr="006C0508">
        <w:trPr>
          <w:trHeight w:val="268"/>
        </w:trPr>
        <w:tc>
          <w:tcPr>
            <w:tcW w:w="7938" w:type="dxa"/>
            <w:shd w:val="clear" w:color="auto" w:fill="auto"/>
            <w:vAlign w:val="center"/>
          </w:tcPr>
          <w:p w14:paraId="4740FFC6" w14:textId="77777777" w:rsidR="006B0732" w:rsidRPr="004E12F9" w:rsidRDefault="006B0732" w:rsidP="006B0732">
            <w:pPr>
              <w:spacing w:line="276" w:lineRule="auto"/>
              <w:ind w:left="110" w:right="30"/>
              <w:rPr>
                <w:sz w:val="20"/>
                <w:szCs w:val="20"/>
              </w:rPr>
            </w:pPr>
            <w:r w:rsidRPr="004E12F9">
              <w:rPr>
                <w:rFonts w:ascii="Calibri Light" w:eastAsia="Calibri Light" w:hAnsi="Calibri Light" w:cs="Calibri Light"/>
                <w:sz w:val="16"/>
                <w:szCs w:val="16"/>
              </w:rPr>
              <w:t>Reversal of items relating to retirement benefits debited or credited to the CIES</w:t>
            </w:r>
          </w:p>
        </w:tc>
        <w:tc>
          <w:tcPr>
            <w:tcW w:w="992" w:type="dxa"/>
            <w:vAlign w:val="center"/>
          </w:tcPr>
          <w:p w14:paraId="23A13A87" w14:textId="19FEB2CC" w:rsidR="006B0732" w:rsidRPr="00120DB0" w:rsidRDefault="006B0732" w:rsidP="006B0732">
            <w:pPr>
              <w:spacing w:line="276" w:lineRule="auto"/>
              <w:ind w:right="30"/>
              <w:jc w:val="right"/>
              <w:rPr>
                <w:rFonts w:asciiTheme="majorHAnsi" w:hAnsiTheme="majorHAnsi"/>
                <w:sz w:val="16"/>
                <w:szCs w:val="16"/>
              </w:rPr>
            </w:pPr>
            <w:r w:rsidRPr="00120DB0">
              <w:rPr>
                <w:rFonts w:asciiTheme="majorHAnsi" w:hAnsiTheme="majorHAnsi"/>
                <w:sz w:val="16"/>
                <w:szCs w:val="16"/>
              </w:rPr>
              <w:t>166,315</w:t>
            </w:r>
          </w:p>
        </w:tc>
        <w:tc>
          <w:tcPr>
            <w:tcW w:w="1134" w:type="dxa"/>
            <w:vAlign w:val="center"/>
          </w:tcPr>
          <w:p w14:paraId="7B4F2096" w14:textId="77777777" w:rsidR="006B0732" w:rsidRPr="00120DB0" w:rsidRDefault="006B0732" w:rsidP="006B0732">
            <w:pPr>
              <w:spacing w:line="276" w:lineRule="auto"/>
              <w:ind w:right="30"/>
              <w:jc w:val="right"/>
              <w:rPr>
                <w:rFonts w:asciiTheme="majorHAnsi" w:hAnsiTheme="majorHAnsi"/>
                <w:sz w:val="16"/>
                <w:szCs w:val="16"/>
              </w:rPr>
            </w:pPr>
          </w:p>
        </w:tc>
        <w:tc>
          <w:tcPr>
            <w:tcW w:w="1276" w:type="dxa"/>
            <w:vAlign w:val="center"/>
          </w:tcPr>
          <w:p w14:paraId="25A208A4" w14:textId="77777777" w:rsidR="006B0732" w:rsidRPr="00120DB0" w:rsidRDefault="006B0732" w:rsidP="006B0732">
            <w:pPr>
              <w:spacing w:line="276" w:lineRule="auto"/>
              <w:ind w:right="30"/>
              <w:jc w:val="right"/>
              <w:rPr>
                <w:rFonts w:asciiTheme="majorHAnsi" w:hAnsiTheme="majorHAnsi"/>
                <w:sz w:val="16"/>
                <w:szCs w:val="16"/>
              </w:rPr>
            </w:pPr>
          </w:p>
        </w:tc>
        <w:tc>
          <w:tcPr>
            <w:tcW w:w="1276" w:type="dxa"/>
            <w:shd w:val="clear" w:color="auto" w:fill="auto"/>
            <w:vAlign w:val="center"/>
          </w:tcPr>
          <w:p w14:paraId="54322FA7" w14:textId="77777777" w:rsidR="006B0732" w:rsidRPr="00120DB0" w:rsidRDefault="006B0732" w:rsidP="006B0732">
            <w:pPr>
              <w:spacing w:line="276" w:lineRule="auto"/>
              <w:ind w:right="30"/>
              <w:jc w:val="right"/>
              <w:rPr>
                <w:rFonts w:asciiTheme="majorHAnsi" w:hAnsiTheme="majorHAnsi"/>
                <w:sz w:val="16"/>
                <w:szCs w:val="16"/>
              </w:rPr>
            </w:pPr>
          </w:p>
        </w:tc>
        <w:tc>
          <w:tcPr>
            <w:tcW w:w="1276" w:type="dxa"/>
            <w:vAlign w:val="center"/>
          </w:tcPr>
          <w:p w14:paraId="245AFCBA" w14:textId="7EBC8A8C" w:rsidR="006B0732" w:rsidRPr="00120DB0" w:rsidRDefault="002347E9" w:rsidP="006B0732">
            <w:pPr>
              <w:spacing w:line="276" w:lineRule="auto"/>
              <w:ind w:right="30"/>
              <w:jc w:val="right"/>
              <w:rPr>
                <w:rFonts w:asciiTheme="majorHAnsi" w:hAnsiTheme="majorHAnsi"/>
                <w:sz w:val="16"/>
                <w:szCs w:val="16"/>
              </w:rPr>
            </w:pPr>
            <w:r w:rsidRPr="00120DB0">
              <w:rPr>
                <w:rFonts w:asciiTheme="majorHAnsi" w:eastAsia="Calibri Light" w:hAnsiTheme="majorHAnsi" w:cs="Calibri Light"/>
                <w:sz w:val="16"/>
                <w:szCs w:val="16"/>
              </w:rPr>
              <w:t>(166,315)</w:t>
            </w:r>
          </w:p>
        </w:tc>
      </w:tr>
      <w:tr w:rsidR="006B0732" w:rsidRPr="00720107" w14:paraId="18670C9D" w14:textId="77777777" w:rsidTr="006C0508">
        <w:trPr>
          <w:trHeight w:val="268"/>
        </w:trPr>
        <w:tc>
          <w:tcPr>
            <w:tcW w:w="7938" w:type="dxa"/>
            <w:shd w:val="clear" w:color="auto" w:fill="F9E1DF"/>
            <w:vAlign w:val="center"/>
          </w:tcPr>
          <w:p w14:paraId="3AD7987F" w14:textId="77777777" w:rsidR="006B0732" w:rsidRPr="004E12F9"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Employer’s pension contributions and direct payments to pensioners payable in the year</w:t>
            </w:r>
          </w:p>
        </w:tc>
        <w:tc>
          <w:tcPr>
            <w:tcW w:w="992" w:type="dxa"/>
            <w:shd w:val="clear" w:color="auto" w:fill="F9E1DF"/>
            <w:vAlign w:val="center"/>
          </w:tcPr>
          <w:p w14:paraId="7C021613" w14:textId="5CE85C57"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w:t>
            </w:r>
            <w:r w:rsidR="002423CA" w:rsidRPr="00120DB0">
              <w:rPr>
                <w:rFonts w:asciiTheme="majorHAnsi" w:eastAsia="Calibri Light" w:hAnsiTheme="majorHAnsi" w:cs="Calibri Light"/>
                <w:sz w:val="16"/>
                <w:szCs w:val="16"/>
              </w:rPr>
              <w:t>2,243</w:t>
            </w:r>
            <w:r w:rsidRPr="00120DB0">
              <w:rPr>
                <w:rFonts w:asciiTheme="majorHAnsi" w:eastAsia="Calibri Light" w:hAnsiTheme="majorHAnsi" w:cs="Calibri Light"/>
                <w:sz w:val="16"/>
                <w:szCs w:val="16"/>
              </w:rPr>
              <w:t>)</w:t>
            </w:r>
          </w:p>
        </w:tc>
        <w:tc>
          <w:tcPr>
            <w:tcW w:w="1134" w:type="dxa"/>
            <w:shd w:val="clear" w:color="auto" w:fill="F9E1DF"/>
            <w:vAlign w:val="center"/>
          </w:tcPr>
          <w:p w14:paraId="7715E437"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DE10200"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C1682C1"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6A30E43" w14:textId="3D48D8F5" w:rsidR="006B0732" w:rsidRPr="00120DB0" w:rsidRDefault="002423CA"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112,243</w:t>
            </w:r>
          </w:p>
        </w:tc>
      </w:tr>
      <w:tr w:rsidR="006B0732" w:rsidRPr="006125E4" w14:paraId="37A71043" w14:textId="77777777" w:rsidTr="006C0508">
        <w:trPr>
          <w:trHeight w:val="268"/>
        </w:trPr>
        <w:tc>
          <w:tcPr>
            <w:tcW w:w="7938" w:type="dxa"/>
            <w:shd w:val="clear" w:color="auto" w:fill="auto"/>
            <w:vAlign w:val="center"/>
          </w:tcPr>
          <w:p w14:paraId="445BA892" w14:textId="77777777" w:rsidR="006B0732" w:rsidRPr="004E12F9" w:rsidRDefault="006B0732" w:rsidP="006B0732">
            <w:pPr>
              <w:spacing w:line="276" w:lineRule="auto"/>
              <w:ind w:left="110" w:right="30"/>
              <w:rPr>
                <w:rFonts w:ascii="Calibri Light" w:eastAsia="Calibri Light" w:hAnsi="Calibri Light" w:cs="Calibri Light"/>
                <w:sz w:val="16"/>
                <w:szCs w:val="16"/>
              </w:rPr>
            </w:pPr>
          </w:p>
        </w:tc>
        <w:tc>
          <w:tcPr>
            <w:tcW w:w="992" w:type="dxa"/>
            <w:shd w:val="clear" w:color="auto" w:fill="auto"/>
            <w:vAlign w:val="center"/>
          </w:tcPr>
          <w:p w14:paraId="0B5EB219" w14:textId="1B46D8B4"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134" w:type="dxa"/>
            <w:shd w:val="clear" w:color="auto" w:fill="auto"/>
            <w:vAlign w:val="center"/>
          </w:tcPr>
          <w:p w14:paraId="4AE32061"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65E0507"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5FF3A493"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vAlign w:val="center"/>
          </w:tcPr>
          <w:p w14:paraId="20FD7CBD" w14:textId="07F44264" w:rsidR="006B0732" w:rsidRPr="00120DB0" w:rsidRDefault="006B0732" w:rsidP="006B0732">
            <w:pPr>
              <w:spacing w:line="276" w:lineRule="auto"/>
              <w:ind w:right="30"/>
              <w:jc w:val="right"/>
              <w:rPr>
                <w:rFonts w:asciiTheme="majorHAnsi" w:eastAsia="Calibri Light" w:hAnsiTheme="majorHAnsi" w:cs="Calibri Light"/>
                <w:sz w:val="16"/>
                <w:szCs w:val="16"/>
              </w:rPr>
            </w:pPr>
          </w:p>
        </w:tc>
      </w:tr>
      <w:tr w:rsidR="006B0732" w:rsidRPr="006125E4" w14:paraId="51359433" w14:textId="77777777" w:rsidTr="006C0508">
        <w:trPr>
          <w:trHeight w:val="268"/>
        </w:trPr>
        <w:tc>
          <w:tcPr>
            <w:tcW w:w="7938" w:type="dxa"/>
            <w:shd w:val="clear" w:color="auto" w:fill="F9E1DF"/>
            <w:vAlign w:val="center"/>
          </w:tcPr>
          <w:p w14:paraId="1F27BD9F" w14:textId="77777777" w:rsidR="006B0732" w:rsidRPr="004E12F9"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Collection Fund Adjustment Account:</w:t>
            </w:r>
          </w:p>
        </w:tc>
        <w:tc>
          <w:tcPr>
            <w:tcW w:w="992" w:type="dxa"/>
            <w:shd w:val="clear" w:color="auto" w:fill="F9E1DF"/>
            <w:vAlign w:val="center"/>
          </w:tcPr>
          <w:p w14:paraId="52A24A16"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37011937"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0312A0C"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926EABF"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250879CE"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r>
      <w:tr w:rsidR="006B0732" w:rsidRPr="006125E4" w14:paraId="6EA3E57B" w14:textId="77777777" w:rsidTr="006C0508">
        <w:trPr>
          <w:trHeight w:val="268"/>
        </w:trPr>
        <w:tc>
          <w:tcPr>
            <w:tcW w:w="7938" w:type="dxa"/>
            <w:shd w:val="clear" w:color="auto" w:fill="auto"/>
            <w:vAlign w:val="center"/>
          </w:tcPr>
          <w:p w14:paraId="0F83437E" w14:textId="77777777" w:rsidR="006B0732" w:rsidRPr="004E12F9"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council tax income credited to the CIES is different from council tax income calculated for the year in accordance with statutory requirements</w:t>
            </w:r>
          </w:p>
        </w:tc>
        <w:tc>
          <w:tcPr>
            <w:tcW w:w="992" w:type="dxa"/>
            <w:shd w:val="clear" w:color="auto" w:fill="auto"/>
            <w:vAlign w:val="center"/>
          </w:tcPr>
          <w:p w14:paraId="39C0FFE2" w14:textId="1B52F489"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490</w:t>
            </w:r>
          </w:p>
        </w:tc>
        <w:tc>
          <w:tcPr>
            <w:tcW w:w="1134" w:type="dxa"/>
            <w:shd w:val="clear" w:color="auto" w:fill="auto"/>
            <w:vAlign w:val="center"/>
          </w:tcPr>
          <w:p w14:paraId="3C25430A"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7C89AA79" w14:textId="5E2EECFB"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276" w:type="dxa"/>
            <w:shd w:val="clear" w:color="auto" w:fill="auto"/>
            <w:vAlign w:val="center"/>
          </w:tcPr>
          <w:p w14:paraId="485DEDFA"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vAlign w:val="center"/>
          </w:tcPr>
          <w:p w14:paraId="567F59C6" w14:textId="682A437E"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(490)</w:t>
            </w:r>
          </w:p>
        </w:tc>
      </w:tr>
      <w:tr w:rsidR="006B0732" w:rsidRPr="006125E4" w14:paraId="238BC57A" w14:textId="77777777" w:rsidTr="006C0508">
        <w:trPr>
          <w:trHeight w:val="268"/>
        </w:trPr>
        <w:tc>
          <w:tcPr>
            <w:tcW w:w="7938" w:type="dxa"/>
            <w:shd w:val="clear" w:color="auto" w:fill="F9E1DF"/>
            <w:vAlign w:val="center"/>
          </w:tcPr>
          <w:p w14:paraId="20A796BF" w14:textId="77777777" w:rsidR="006B0732" w:rsidRPr="004E12F9" w:rsidRDefault="006B0732" w:rsidP="006B0732">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584EE8FD" w14:textId="44784E76"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664D1650"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65DE430" w14:textId="48B0DF6E"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B07D935"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724A2F2" w14:textId="29C36971" w:rsidR="006B0732" w:rsidRPr="00120DB0" w:rsidRDefault="006B0732" w:rsidP="006B0732">
            <w:pPr>
              <w:spacing w:line="276" w:lineRule="auto"/>
              <w:ind w:right="30"/>
              <w:jc w:val="right"/>
              <w:rPr>
                <w:rFonts w:asciiTheme="majorHAnsi" w:eastAsia="Calibri Light" w:hAnsiTheme="majorHAnsi" w:cs="Calibri Light"/>
                <w:sz w:val="16"/>
                <w:szCs w:val="16"/>
              </w:rPr>
            </w:pPr>
          </w:p>
        </w:tc>
      </w:tr>
      <w:tr w:rsidR="006B0732" w:rsidRPr="006125E4" w14:paraId="0149CFD7" w14:textId="77777777" w:rsidTr="006C0508">
        <w:trPr>
          <w:trHeight w:val="268"/>
        </w:trPr>
        <w:tc>
          <w:tcPr>
            <w:tcW w:w="7938" w:type="dxa"/>
            <w:shd w:val="clear" w:color="auto" w:fill="auto"/>
            <w:vAlign w:val="center"/>
          </w:tcPr>
          <w:p w14:paraId="4423AF90" w14:textId="77777777" w:rsidR="006B0732" w:rsidRPr="004E12F9"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sz w:val="16"/>
                <w:szCs w:val="16"/>
              </w:rPr>
              <w:t>Adjustments primarily involving the Accumulated Absence Account:</w:t>
            </w:r>
          </w:p>
        </w:tc>
        <w:tc>
          <w:tcPr>
            <w:tcW w:w="992" w:type="dxa"/>
            <w:shd w:val="clear" w:color="auto" w:fill="auto"/>
            <w:vAlign w:val="center"/>
          </w:tcPr>
          <w:p w14:paraId="281303C7" w14:textId="0F1A392E"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134" w:type="dxa"/>
            <w:shd w:val="clear" w:color="auto" w:fill="auto"/>
            <w:vAlign w:val="center"/>
          </w:tcPr>
          <w:p w14:paraId="7C84A24F"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0753B9AC" w14:textId="6FA459E9"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3206B076"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5AC6274" w14:textId="3787CBDB" w:rsidR="006B0732" w:rsidRPr="00120DB0" w:rsidRDefault="006B0732" w:rsidP="006B0732">
            <w:pPr>
              <w:spacing w:line="276" w:lineRule="auto"/>
              <w:ind w:right="30"/>
              <w:jc w:val="right"/>
              <w:rPr>
                <w:rFonts w:asciiTheme="majorHAnsi" w:eastAsia="Calibri Light" w:hAnsiTheme="majorHAnsi" w:cs="Calibri Light"/>
                <w:sz w:val="16"/>
                <w:szCs w:val="16"/>
              </w:rPr>
            </w:pPr>
          </w:p>
        </w:tc>
      </w:tr>
      <w:tr w:rsidR="006B0732" w:rsidRPr="00CE02F9" w14:paraId="5CF2EF7A" w14:textId="77777777" w:rsidTr="006C0508">
        <w:trPr>
          <w:trHeight w:val="268"/>
        </w:trPr>
        <w:tc>
          <w:tcPr>
            <w:tcW w:w="7938" w:type="dxa"/>
            <w:shd w:val="clear" w:color="auto" w:fill="F9E1DF"/>
            <w:vAlign w:val="center"/>
          </w:tcPr>
          <w:p w14:paraId="07B71A77" w14:textId="77777777" w:rsidR="006B0732" w:rsidRPr="004E12F9"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167EF2EB" w14:textId="703F0840"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416</w:t>
            </w:r>
          </w:p>
        </w:tc>
        <w:tc>
          <w:tcPr>
            <w:tcW w:w="1134" w:type="dxa"/>
            <w:shd w:val="clear" w:color="auto" w:fill="F9E1DF"/>
            <w:vAlign w:val="center"/>
          </w:tcPr>
          <w:p w14:paraId="1F39DC61"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9C83D83"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1EC7243" w14:textId="77777777" w:rsidR="006B0732" w:rsidRPr="00120DB0" w:rsidRDefault="006B0732" w:rsidP="006B0732">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6E86837" w14:textId="6A7C4C6D" w:rsidR="006B0732" w:rsidRPr="00120DB0" w:rsidRDefault="006B0732" w:rsidP="006B0732">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(416)</w:t>
            </w:r>
          </w:p>
        </w:tc>
      </w:tr>
      <w:tr w:rsidR="00802B0F" w:rsidRPr="006125E4" w14:paraId="4CFC334C" w14:textId="77777777" w:rsidTr="006C0508">
        <w:trPr>
          <w:trHeight w:val="268"/>
        </w:trPr>
        <w:tc>
          <w:tcPr>
            <w:tcW w:w="7938" w:type="dxa"/>
            <w:tcBorders>
              <w:bottom w:val="single" w:sz="12" w:space="0" w:color="FF0000"/>
            </w:tcBorders>
            <w:shd w:val="clear" w:color="auto" w:fill="auto"/>
            <w:vAlign w:val="center"/>
          </w:tcPr>
          <w:p w14:paraId="6EDA11EE" w14:textId="77777777" w:rsidR="00802B0F" w:rsidRPr="004E12F9" w:rsidRDefault="00802B0F" w:rsidP="00802B0F">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3EEEC5E8"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134" w:type="dxa"/>
            <w:tcBorders>
              <w:bottom w:val="single" w:sz="12" w:space="0" w:color="FF0000"/>
            </w:tcBorders>
            <w:shd w:val="clear" w:color="auto" w:fill="auto"/>
            <w:vAlign w:val="center"/>
          </w:tcPr>
          <w:p w14:paraId="692B253A"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37401B01"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3158D5A6"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38090471"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p>
        </w:tc>
      </w:tr>
      <w:tr w:rsidR="00802B0F" w:rsidRPr="006125E4" w14:paraId="64194033" w14:textId="77777777" w:rsidTr="006C0508">
        <w:trPr>
          <w:trHeight w:val="268"/>
        </w:trPr>
        <w:tc>
          <w:tcPr>
            <w:tcW w:w="7938" w:type="dxa"/>
            <w:tcBorders>
              <w:top w:val="single" w:sz="12" w:space="0" w:color="FF0000"/>
              <w:bottom w:val="single" w:sz="12" w:space="0" w:color="FF0000"/>
            </w:tcBorders>
            <w:shd w:val="clear" w:color="auto" w:fill="F9E1DF"/>
            <w:vAlign w:val="center"/>
          </w:tcPr>
          <w:p w14:paraId="0248D90F" w14:textId="77777777" w:rsidR="00802B0F" w:rsidRPr="004E12F9" w:rsidRDefault="00802B0F" w:rsidP="00802B0F">
            <w:pPr>
              <w:spacing w:line="276" w:lineRule="auto"/>
              <w:ind w:left="110" w:right="30"/>
              <w:rPr>
                <w:rFonts w:ascii="Calibri Light" w:eastAsia="Calibri Light" w:hAnsi="Calibri Light" w:cs="Calibri Light"/>
                <w:b/>
                <w:bCs/>
                <w:sz w:val="16"/>
                <w:szCs w:val="16"/>
              </w:rPr>
            </w:pPr>
            <w:r w:rsidRPr="004E12F9">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3FBBBDE3" w14:textId="1439B4A2" w:rsidR="00802B0F" w:rsidRPr="00120DB0" w:rsidRDefault="002423CA" w:rsidP="004F6500">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65,934</w:t>
            </w:r>
          </w:p>
        </w:tc>
        <w:tc>
          <w:tcPr>
            <w:tcW w:w="1134" w:type="dxa"/>
            <w:tcBorders>
              <w:top w:val="single" w:sz="12" w:space="0" w:color="FF0000"/>
              <w:bottom w:val="single" w:sz="12" w:space="0" w:color="FF0000"/>
            </w:tcBorders>
            <w:shd w:val="clear" w:color="auto" w:fill="F9E1DF"/>
            <w:vAlign w:val="center"/>
          </w:tcPr>
          <w:p w14:paraId="2070721B"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14D6289D" w14:textId="77777777" w:rsidR="00802B0F" w:rsidRPr="00120DB0" w:rsidRDefault="00802B0F" w:rsidP="00802B0F">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76E0C85A" w14:textId="77777777" w:rsidR="00802B0F" w:rsidRPr="00120DB0" w:rsidRDefault="00802B0F" w:rsidP="00802B0F">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2873232D" w14:textId="5425DB95" w:rsidR="00802B0F" w:rsidRPr="00120DB0" w:rsidRDefault="002423CA" w:rsidP="004F6500">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(65,934)</w:t>
            </w:r>
          </w:p>
        </w:tc>
      </w:tr>
    </w:tbl>
    <w:p w14:paraId="37C0CFFA" w14:textId="77777777" w:rsidR="006C0508" w:rsidRDefault="006C0508">
      <w:pPr>
        <w:spacing w:line="200" w:lineRule="exact"/>
        <w:rPr>
          <w:sz w:val="20"/>
          <w:szCs w:val="20"/>
        </w:rPr>
      </w:pPr>
    </w:p>
    <w:p w14:paraId="7AF76F6D" w14:textId="77777777" w:rsidR="0037477C" w:rsidRDefault="00355EE7">
      <w:pPr>
        <w:spacing w:line="20" w:lineRule="exact"/>
        <w:rPr>
          <w:sz w:val="20"/>
          <w:szCs w:val="20"/>
        </w:rPr>
      </w:pPr>
      <w:r>
        <w:rPr>
          <w:sz w:val="20"/>
          <w:szCs w:val="20"/>
        </w:rPr>
        <w:br w:type="column"/>
      </w:r>
    </w:p>
    <w:p w14:paraId="017A9EFD" w14:textId="77777777" w:rsidR="0037477C" w:rsidRDefault="0037477C">
      <w:pPr>
        <w:spacing w:line="200" w:lineRule="exact"/>
        <w:rPr>
          <w:sz w:val="20"/>
          <w:szCs w:val="20"/>
        </w:rPr>
      </w:pPr>
    </w:p>
    <w:p w14:paraId="58320316" w14:textId="77777777" w:rsidR="0037477C" w:rsidRDefault="0037477C">
      <w:pPr>
        <w:spacing w:line="200" w:lineRule="exact"/>
        <w:rPr>
          <w:sz w:val="20"/>
          <w:szCs w:val="20"/>
        </w:rPr>
      </w:pPr>
    </w:p>
    <w:p w14:paraId="11AD3F29" w14:textId="77777777" w:rsidR="0037477C" w:rsidRDefault="0037477C">
      <w:pPr>
        <w:spacing w:line="200" w:lineRule="exact"/>
        <w:rPr>
          <w:sz w:val="20"/>
          <w:szCs w:val="20"/>
        </w:rPr>
      </w:pPr>
    </w:p>
    <w:p w14:paraId="3E5CB082" w14:textId="77777777" w:rsidR="0037477C" w:rsidRDefault="0037477C">
      <w:pPr>
        <w:spacing w:line="200" w:lineRule="exact"/>
        <w:rPr>
          <w:sz w:val="20"/>
          <w:szCs w:val="20"/>
        </w:rPr>
      </w:pPr>
    </w:p>
    <w:p w14:paraId="04EC2FF1" w14:textId="77777777" w:rsidR="0037477C" w:rsidRDefault="0037477C">
      <w:pPr>
        <w:spacing w:line="200" w:lineRule="exact"/>
        <w:rPr>
          <w:sz w:val="20"/>
          <w:szCs w:val="20"/>
        </w:rPr>
      </w:pPr>
    </w:p>
    <w:p w14:paraId="73F7D351" w14:textId="77777777" w:rsidR="0037477C" w:rsidRDefault="0037477C">
      <w:pPr>
        <w:spacing w:line="200" w:lineRule="exact"/>
        <w:rPr>
          <w:sz w:val="20"/>
          <w:szCs w:val="20"/>
        </w:rPr>
      </w:pPr>
    </w:p>
    <w:p w14:paraId="0572AF0F" w14:textId="77777777" w:rsidR="0037477C" w:rsidRDefault="0037477C">
      <w:pPr>
        <w:spacing w:line="200" w:lineRule="exact"/>
        <w:rPr>
          <w:sz w:val="20"/>
          <w:szCs w:val="20"/>
        </w:rPr>
      </w:pPr>
    </w:p>
    <w:p w14:paraId="1BB283D4" w14:textId="77777777" w:rsidR="0037477C" w:rsidRDefault="0037477C">
      <w:pPr>
        <w:spacing w:line="200" w:lineRule="exact"/>
        <w:rPr>
          <w:sz w:val="20"/>
          <w:szCs w:val="20"/>
        </w:rPr>
      </w:pPr>
    </w:p>
    <w:p w14:paraId="2A782A64" w14:textId="77777777" w:rsidR="0037477C" w:rsidRDefault="0037477C">
      <w:pPr>
        <w:spacing w:line="200" w:lineRule="exact"/>
        <w:rPr>
          <w:sz w:val="20"/>
          <w:szCs w:val="20"/>
        </w:rPr>
      </w:pPr>
    </w:p>
    <w:p w14:paraId="5EFF1804" w14:textId="77777777" w:rsidR="0037477C" w:rsidRDefault="0037477C">
      <w:pPr>
        <w:spacing w:line="200" w:lineRule="exact"/>
        <w:rPr>
          <w:sz w:val="20"/>
          <w:szCs w:val="20"/>
        </w:rPr>
      </w:pPr>
    </w:p>
    <w:p w14:paraId="7B493B8C" w14:textId="77777777" w:rsidR="0037477C" w:rsidRDefault="0037477C">
      <w:pPr>
        <w:spacing w:line="200" w:lineRule="exact"/>
        <w:rPr>
          <w:sz w:val="20"/>
          <w:szCs w:val="20"/>
        </w:rPr>
      </w:pPr>
    </w:p>
    <w:p w14:paraId="437E71DB" w14:textId="77777777" w:rsidR="0037477C" w:rsidRDefault="0037477C">
      <w:pPr>
        <w:spacing w:line="200" w:lineRule="exact"/>
        <w:rPr>
          <w:sz w:val="20"/>
          <w:szCs w:val="20"/>
        </w:rPr>
      </w:pPr>
    </w:p>
    <w:p w14:paraId="64E2AC1C" w14:textId="77777777" w:rsidR="0037477C" w:rsidRDefault="0037477C">
      <w:pPr>
        <w:spacing w:line="363" w:lineRule="exact"/>
        <w:rPr>
          <w:sz w:val="20"/>
          <w:szCs w:val="20"/>
        </w:rPr>
      </w:pPr>
    </w:p>
    <w:p w14:paraId="66F187EF" w14:textId="77777777" w:rsidR="0037477C" w:rsidRDefault="0037477C">
      <w:pPr>
        <w:spacing w:line="20" w:lineRule="exact"/>
        <w:rPr>
          <w:sz w:val="20"/>
          <w:szCs w:val="20"/>
        </w:rPr>
      </w:pPr>
    </w:p>
    <w:p w14:paraId="5AF8CCE4" w14:textId="77777777" w:rsidR="0037477C" w:rsidRDefault="0037477C">
      <w:pPr>
        <w:spacing w:line="1" w:lineRule="exact"/>
        <w:rPr>
          <w:sz w:val="20"/>
          <w:szCs w:val="20"/>
        </w:rPr>
      </w:pPr>
    </w:p>
    <w:p w14:paraId="15D92457" w14:textId="77777777" w:rsidR="0037477C" w:rsidRDefault="0037477C">
      <w:pPr>
        <w:spacing w:line="1" w:lineRule="exact"/>
        <w:rPr>
          <w:sz w:val="20"/>
          <w:szCs w:val="20"/>
        </w:rPr>
      </w:pPr>
    </w:p>
    <w:p w14:paraId="4653EB75" w14:textId="77777777" w:rsidR="0037477C" w:rsidRDefault="0037477C">
      <w:pPr>
        <w:spacing w:line="1" w:lineRule="exact"/>
        <w:rPr>
          <w:sz w:val="20"/>
          <w:szCs w:val="20"/>
        </w:rPr>
      </w:pPr>
    </w:p>
    <w:p w14:paraId="1C7CB6C8" w14:textId="77777777" w:rsidR="0037477C" w:rsidRDefault="0037477C">
      <w:pPr>
        <w:sectPr w:rsidR="0037477C" w:rsidSect="0085648C">
          <w:pgSz w:w="16840" w:h="11906" w:orient="landscape"/>
          <w:pgMar w:top="1163" w:right="345" w:bottom="1440" w:left="840" w:header="0" w:footer="57" w:gutter="0"/>
          <w:cols w:num="2" w:space="720" w:equalWidth="0">
            <w:col w:w="14772" w:space="720"/>
            <w:col w:w="161"/>
          </w:cols>
          <w:docGrid w:linePitch="299"/>
        </w:sectPr>
      </w:pPr>
    </w:p>
    <w:p w14:paraId="777CD0DF" w14:textId="77777777" w:rsidR="00FA7F55" w:rsidRDefault="002E68CC" w:rsidP="00AF3050">
      <w:pPr>
        <w:spacing w:line="225" w:lineRule="auto"/>
        <w:ind w:right="1252"/>
        <w:rPr>
          <w:rFonts w:ascii="Calibri Light" w:eastAsia="Calibri Light" w:hAnsi="Calibri Light" w:cs="Calibri Light"/>
          <w:b/>
          <w:sz w:val="20"/>
          <w:szCs w:val="20"/>
        </w:rPr>
      </w:pPr>
      <w:bookmarkStart w:id="114" w:name="page82"/>
      <w:bookmarkEnd w:id="114"/>
      <w:r>
        <w:rPr>
          <w:rFonts w:ascii="Calibri" w:eastAsia="Calibri" w:hAnsi="Calibri" w:cs="Calibri"/>
          <w:b/>
          <w:bCs/>
          <w:noProof/>
          <w:color w:val="DB4050"/>
          <w:sz w:val="60"/>
          <w:szCs w:val="60"/>
        </w:rPr>
        <w:lastRenderedPageBreak/>
        <w:drawing>
          <wp:anchor distT="0" distB="0" distL="114300" distR="114300" simplePos="0" relativeHeight="251685376" behindDoc="1" locked="0" layoutInCell="1" allowOverlap="1" wp14:anchorId="50B53161" wp14:editId="523438C5">
            <wp:simplePos x="0" y="0"/>
            <wp:positionH relativeFrom="column">
              <wp:posOffset>9404139</wp:posOffset>
            </wp:positionH>
            <wp:positionV relativeFrom="paragraph">
              <wp:posOffset>-532130</wp:posOffset>
            </wp:positionV>
            <wp:extent cx="759460" cy="7595870"/>
            <wp:effectExtent l="0" t="0" r="254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A7F55">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FA7F55">
        <w:rPr>
          <w:rFonts w:ascii="Calibri" w:eastAsia="Calibri" w:hAnsi="Calibri" w:cs="Calibri"/>
          <w:b/>
          <w:bCs/>
          <w:color w:val="DB4050"/>
          <w:sz w:val="26"/>
          <w:szCs w:val="26"/>
        </w:rPr>
        <w:t xml:space="preserve"> </w:t>
      </w:r>
      <w:r w:rsidR="00FA7F55">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FA7F55">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FA7F55">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FA7F55">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FA7F55">
        <w:rPr>
          <w:rFonts w:ascii="Calibri" w:eastAsia="Calibri" w:hAnsi="Calibri" w:cs="Calibri"/>
          <w:color w:val="DB4050"/>
          <w:sz w:val="26"/>
          <w:szCs w:val="26"/>
        </w:rPr>
        <w:t>asis under regulations (continued)</w:t>
      </w:r>
      <w:r w:rsidR="00FA7F55">
        <w:rPr>
          <w:noProof/>
          <w:sz w:val="20"/>
          <w:szCs w:val="20"/>
        </w:rPr>
        <w:t xml:space="preserve"> </w:t>
      </w:r>
      <w:r w:rsidR="00AF3050" w:rsidRPr="00AF3050">
        <w:rPr>
          <w:rFonts w:ascii="Calibri Light" w:eastAsia="Calibri Light" w:hAnsi="Calibri Light" w:cs="Calibri Light"/>
          <w:b/>
          <w:sz w:val="20"/>
          <w:szCs w:val="20"/>
        </w:rPr>
        <w:t xml:space="preserve"> </w:t>
      </w:r>
    </w:p>
    <w:p w14:paraId="0A660063" w14:textId="77777777" w:rsidR="00FA7F55" w:rsidRDefault="00FA7F55" w:rsidP="00AF3050">
      <w:pPr>
        <w:spacing w:line="225" w:lineRule="auto"/>
        <w:ind w:right="1252"/>
        <w:rPr>
          <w:rFonts w:ascii="Calibri Light" w:eastAsia="Calibri Light" w:hAnsi="Calibri Light" w:cs="Calibri Light"/>
          <w:b/>
          <w:sz w:val="20"/>
          <w:szCs w:val="20"/>
        </w:rPr>
      </w:pPr>
    </w:p>
    <w:p w14:paraId="062995BC" w14:textId="77777777" w:rsidR="00AF3050" w:rsidRDefault="00AF3050" w:rsidP="00AF3050">
      <w:pPr>
        <w:spacing w:line="225" w:lineRule="auto"/>
        <w:ind w:right="1252"/>
        <w:rPr>
          <w:rFonts w:ascii="Calibri Light" w:eastAsia="Calibri Light" w:hAnsi="Calibri Light" w:cs="Calibri Light"/>
          <w:b/>
          <w:sz w:val="20"/>
          <w:szCs w:val="20"/>
        </w:rPr>
      </w:pPr>
      <w:r>
        <w:rPr>
          <w:rFonts w:ascii="Calibri Light" w:eastAsia="Calibri Light" w:hAnsi="Calibri Light" w:cs="Calibri Light"/>
          <w:b/>
          <w:sz w:val="20"/>
          <w:szCs w:val="20"/>
        </w:rPr>
        <w:t>PCC</w:t>
      </w:r>
    </w:p>
    <w:p w14:paraId="0461F084" w14:textId="77777777" w:rsidR="00AF3050" w:rsidRPr="00960A6E" w:rsidRDefault="00AF3050" w:rsidP="00AF3050">
      <w:pPr>
        <w:spacing w:line="225" w:lineRule="auto"/>
        <w:ind w:right="1252"/>
        <w:rPr>
          <w:rFonts w:ascii="Calibri Light" w:eastAsia="Calibri Light" w:hAnsi="Calibri Light" w:cs="Calibri Light"/>
          <w:b/>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AF3050" w14:paraId="10100B47" w14:textId="77777777" w:rsidTr="004D3593">
        <w:trPr>
          <w:trHeight w:val="195"/>
        </w:trPr>
        <w:tc>
          <w:tcPr>
            <w:tcW w:w="7938" w:type="dxa"/>
            <w:tcBorders>
              <w:top w:val="single" w:sz="12" w:space="0" w:color="FF0000"/>
              <w:bottom w:val="single" w:sz="12" w:space="0" w:color="FF0000"/>
            </w:tcBorders>
            <w:shd w:val="clear" w:color="auto" w:fill="auto"/>
          </w:tcPr>
          <w:p w14:paraId="3C54B9AA" w14:textId="35EDB76A" w:rsidR="00AF3050" w:rsidRPr="00942C95" w:rsidRDefault="00D71E8E" w:rsidP="00C2511C">
            <w:pPr>
              <w:spacing w:line="276" w:lineRule="auto"/>
              <w:ind w:right="30"/>
              <w:rPr>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c>
          <w:tcPr>
            <w:tcW w:w="4678" w:type="dxa"/>
            <w:gridSpan w:val="4"/>
            <w:tcBorders>
              <w:top w:val="single" w:sz="12" w:space="0" w:color="FF0000"/>
              <w:bottom w:val="single" w:sz="12" w:space="0" w:color="FF0000"/>
            </w:tcBorders>
          </w:tcPr>
          <w:p w14:paraId="19639410" w14:textId="77777777" w:rsidR="00AF3050" w:rsidRPr="003713B8" w:rsidRDefault="00AF3050" w:rsidP="004D3593">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1C33F378" w14:textId="77777777" w:rsidR="00AF3050" w:rsidRPr="003713B8" w:rsidRDefault="00AF3050" w:rsidP="004D3593">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AF3050" w14:paraId="5A12C7C5" w14:textId="77777777" w:rsidTr="007C0D81">
        <w:trPr>
          <w:trHeight w:val="195"/>
        </w:trPr>
        <w:tc>
          <w:tcPr>
            <w:tcW w:w="7938" w:type="dxa"/>
            <w:tcBorders>
              <w:top w:val="single" w:sz="12" w:space="0" w:color="FF0000"/>
            </w:tcBorders>
            <w:shd w:val="clear" w:color="auto" w:fill="auto"/>
            <w:vAlign w:val="bottom"/>
          </w:tcPr>
          <w:p w14:paraId="528D5D9C" w14:textId="77777777" w:rsidR="00AF3050" w:rsidRPr="00942C95" w:rsidRDefault="00AF3050" w:rsidP="004D3593">
            <w:pPr>
              <w:spacing w:line="276" w:lineRule="auto"/>
              <w:ind w:right="30"/>
              <w:rPr>
                <w:sz w:val="16"/>
                <w:szCs w:val="16"/>
              </w:rPr>
            </w:pPr>
          </w:p>
        </w:tc>
        <w:tc>
          <w:tcPr>
            <w:tcW w:w="992" w:type="dxa"/>
            <w:tcBorders>
              <w:top w:val="single" w:sz="12" w:space="0" w:color="FF0000"/>
            </w:tcBorders>
            <w:shd w:val="clear" w:color="auto" w:fill="auto"/>
          </w:tcPr>
          <w:p w14:paraId="144D1A11"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6CEDC355"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786B86D1"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501FF257"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74A0DB87" w14:textId="77777777" w:rsidR="00AF3050" w:rsidRPr="00942C95" w:rsidRDefault="00AF3050" w:rsidP="004D3593">
            <w:pPr>
              <w:spacing w:line="276" w:lineRule="auto"/>
              <w:ind w:right="30"/>
              <w:jc w:val="right"/>
              <w:rPr>
                <w:rFonts w:ascii="Calibri" w:eastAsia="Calibri" w:hAnsi="Calibri" w:cs="Calibri"/>
                <w:b/>
                <w:bCs/>
                <w:sz w:val="16"/>
                <w:szCs w:val="16"/>
              </w:rPr>
            </w:pPr>
          </w:p>
        </w:tc>
      </w:tr>
      <w:tr w:rsidR="00AF3050" w14:paraId="09886B6D" w14:textId="77777777" w:rsidTr="007C0D81">
        <w:trPr>
          <w:trHeight w:val="311"/>
        </w:trPr>
        <w:tc>
          <w:tcPr>
            <w:tcW w:w="7938" w:type="dxa"/>
            <w:tcBorders>
              <w:bottom w:val="single" w:sz="12" w:space="0" w:color="FF3300"/>
            </w:tcBorders>
            <w:shd w:val="clear" w:color="auto" w:fill="auto"/>
          </w:tcPr>
          <w:p w14:paraId="1D86C8FB" w14:textId="77777777" w:rsidR="00AF3050" w:rsidRDefault="00AF3050" w:rsidP="004D3593">
            <w:pPr>
              <w:spacing w:line="276" w:lineRule="auto"/>
              <w:ind w:right="30"/>
              <w:rPr>
                <w:sz w:val="24"/>
                <w:szCs w:val="24"/>
              </w:rPr>
            </w:pPr>
          </w:p>
        </w:tc>
        <w:tc>
          <w:tcPr>
            <w:tcW w:w="992" w:type="dxa"/>
            <w:tcBorders>
              <w:bottom w:val="single" w:sz="12" w:space="0" w:color="FF3300"/>
            </w:tcBorders>
            <w:shd w:val="clear" w:color="auto" w:fill="auto"/>
          </w:tcPr>
          <w:p w14:paraId="56D8F4B0"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5C2FE3EB"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3447A25C"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3B2C8428"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35D6B91D"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AF3050" w14:paraId="0D9C2C06" w14:textId="77777777" w:rsidTr="004D3593">
        <w:trPr>
          <w:trHeight w:val="268"/>
        </w:trPr>
        <w:tc>
          <w:tcPr>
            <w:tcW w:w="7938" w:type="dxa"/>
            <w:tcBorders>
              <w:top w:val="single" w:sz="12" w:space="0" w:color="FF3300"/>
            </w:tcBorders>
            <w:shd w:val="clear" w:color="auto" w:fill="auto"/>
            <w:vAlign w:val="center"/>
          </w:tcPr>
          <w:p w14:paraId="518DD890" w14:textId="77777777" w:rsidR="00AF3050" w:rsidRPr="00B90044" w:rsidRDefault="00AF3050" w:rsidP="004D3593">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Capital Adjustment Account:</w:t>
            </w:r>
          </w:p>
        </w:tc>
        <w:tc>
          <w:tcPr>
            <w:tcW w:w="992" w:type="dxa"/>
            <w:tcBorders>
              <w:top w:val="single" w:sz="12" w:space="0" w:color="FF3300"/>
            </w:tcBorders>
            <w:vAlign w:val="center"/>
          </w:tcPr>
          <w:p w14:paraId="49B9ED58" w14:textId="77777777" w:rsidR="00AF3050" w:rsidRPr="00B90044" w:rsidRDefault="00AF3050" w:rsidP="004D3593">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7CD32B6C"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4C35C200"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456045E7"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196688D6" w14:textId="77777777" w:rsidR="00AF3050" w:rsidRPr="00960A6E" w:rsidRDefault="00AF3050" w:rsidP="004D3593">
            <w:pPr>
              <w:spacing w:line="276" w:lineRule="auto"/>
              <w:ind w:right="30"/>
              <w:jc w:val="right"/>
              <w:rPr>
                <w:rFonts w:asciiTheme="majorHAnsi" w:hAnsiTheme="majorHAnsi"/>
                <w:sz w:val="16"/>
                <w:szCs w:val="16"/>
              </w:rPr>
            </w:pPr>
          </w:p>
        </w:tc>
      </w:tr>
      <w:tr w:rsidR="00AF3050" w14:paraId="0CB95C3C" w14:textId="77777777" w:rsidTr="004D3593">
        <w:trPr>
          <w:trHeight w:val="268"/>
        </w:trPr>
        <w:tc>
          <w:tcPr>
            <w:tcW w:w="7938" w:type="dxa"/>
            <w:shd w:val="clear" w:color="auto" w:fill="F9E1DF"/>
            <w:vAlign w:val="center"/>
          </w:tcPr>
          <w:p w14:paraId="3B519116" w14:textId="77777777" w:rsidR="00AF3050" w:rsidRDefault="00AF3050" w:rsidP="004D3593">
            <w:pPr>
              <w:ind w:left="100"/>
              <w:rPr>
                <w:sz w:val="20"/>
                <w:szCs w:val="20"/>
              </w:rPr>
            </w:pPr>
            <w:r>
              <w:rPr>
                <w:rFonts w:ascii="Calibri Light" w:eastAsia="Calibri Light" w:hAnsi="Calibri Light" w:cs="Calibri Light"/>
                <w:b/>
                <w:bCs/>
                <w:sz w:val="16"/>
                <w:szCs w:val="16"/>
              </w:rPr>
              <w:t>Reversal of items debited or credited to the Comprehensive Income and Expenditure Statement:</w:t>
            </w:r>
          </w:p>
        </w:tc>
        <w:tc>
          <w:tcPr>
            <w:tcW w:w="992" w:type="dxa"/>
            <w:shd w:val="clear" w:color="auto" w:fill="F9E1DF"/>
            <w:vAlign w:val="center"/>
          </w:tcPr>
          <w:p w14:paraId="4337C798" w14:textId="77777777" w:rsidR="00AF3050" w:rsidRPr="00D95121" w:rsidRDefault="00AF3050" w:rsidP="004D3593">
            <w:pPr>
              <w:spacing w:line="276" w:lineRule="auto"/>
              <w:ind w:right="30"/>
              <w:jc w:val="right"/>
              <w:rPr>
                <w:rFonts w:asciiTheme="majorHAnsi" w:hAnsiTheme="majorHAnsi"/>
                <w:b/>
                <w:sz w:val="16"/>
                <w:szCs w:val="16"/>
                <w:highlight w:val="yellow"/>
              </w:rPr>
            </w:pPr>
          </w:p>
        </w:tc>
        <w:tc>
          <w:tcPr>
            <w:tcW w:w="1134" w:type="dxa"/>
            <w:shd w:val="clear" w:color="auto" w:fill="F9E1DF"/>
            <w:vAlign w:val="center"/>
          </w:tcPr>
          <w:p w14:paraId="4DF0DA73" w14:textId="77777777" w:rsidR="00AF3050" w:rsidRPr="00D95121" w:rsidRDefault="00AF3050" w:rsidP="004D3593">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2BF94B84" w14:textId="77777777" w:rsidR="00AF3050" w:rsidRPr="00D95121" w:rsidRDefault="00AF3050" w:rsidP="004D3593">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15D2C359" w14:textId="77777777" w:rsidR="00AF3050" w:rsidRPr="00D95121" w:rsidRDefault="00AF3050" w:rsidP="004D3593">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519CF03E" w14:textId="77777777" w:rsidR="00AF3050" w:rsidRPr="00D95121" w:rsidRDefault="00AF3050" w:rsidP="004D3593">
            <w:pPr>
              <w:spacing w:line="276" w:lineRule="auto"/>
              <w:ind w:right="30"/>
              <w:jc w:val="right"/>
              <w:rPr>
                <w:rFonts w:asciiTheme="majorHAnsi" w:hAnsiTheme="majorHAnsi"/>
                <w:sz w:val="16"/>
                <w:szCs w:val="16"/>
                <w:highlight w:val="yellow"/>
              </w:rPr>
            </w:pPr>
          </w:p>
        </w:tc>
      </w:tr>
      <w:tr w:rsidR="006B0732" w14:paraId="731AB8F5" w14:textId="77777777" w:rsidTr="004D3593">
        <w:trPr>
          <w:trHeight w:val="268"/>
        </w:trPr>
        <w:tc>
          <w:tcPr>
            <w:tcW w:w="7938" w:type="dxa"/>
            <w:shd w:val="clear" w:color="auto" w:fill="auto"/>
            <w:vAlign w:val="center"/>
          </w:tcPr>
          <w:p w14:paraId="3E1417E1" w14:textId="558CCEE6" w:rsidR="006B0732" w:rsidRDefault="006B0732" w:rsidP="006B0732">
            <w:pPr>
              <w:spacing w:line="276" w:lineRule="auto"/>
              <w:ind w:left="108" w:right="28"/>
              <w:rPr>
                <w:rFonts w:ascii="Calibri Light" w:eastAsia="Calibri Light" w:hAnsi="Calibri Light" w:cs="Calibri Light"/>
                <w:sz w:val="16"/>
                <w:szCs w:val="16"/>
              </w:rPr>
            </w:pPr>
            <w:r w:rsidRPr="004E12F9">
              <w:rPr>
                <w:rFonts w:ascii="Calibri Light" w:eastAsia="Calibri Light" w:hAnsi="Calibri Light" w:cs="Calibri Light"/>
                <w:sz w:val="16"/>
                <w:szCs w:val="16"/>
              </w:rPr>
              <w:t>Charges for depreciation of non-current assets</w:t>
            </w:r>
          </w:p>
        </w:tc>
        <w:tc>
          <w:tcPr>
            <w:tcW w:w="992" w:type="dxa"/>
            <w:vAlign w:val="center"/>
          </w:tcPr>
          <w:p w14:paraId="23E4E16A" w14:textId="57E3A4F6"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11,690</w:t>
            </w:r>
          </w:p>
        </w:tc>
        <w:tc>
          <w:tcPr>
            <w:tcW w:w="1134" w:type="dxa"/>
            <w:vAlign w:val="center"/>
          </w:tcPr>
          <w:p w14:paraId="1EA86EB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3EABEF5E"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650ACC47"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6A4BA58B" w14:textId="4AE1A4A4"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(11,690)</w:t>
            </w:r>
          </w:p>
        </w:tc>
      </w:tr>
      <w:tr w:rsidR="006B0732" w:rsidRPr="00737723" w14:paraId="3A3BCD2A" w14:textId="77777777" w:rsidTr="004D3593">
        <w:trPr>
          <w:trHeight w:val="268"/>
        </w:trPr>
        <w:tc>
          <w:tcPr>
            <w:tcW w:w="7938" w:type="dxa"/>
            <w:shd w:val="clear" w:color="auto" w:fill="F9E1DF"/>
            <w:vAlign w:val="center"/>
          </w:tcPr>
          <w:p w14:paraId="63368BAF" w14:textId="3F50569A" w:rsidR="006B0732" w:rsidRPr="00737723"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Revaluation losses on Property, Plant and Equipment</w:t>
            </w:r>
          </w:p>
        </w:tc>
        <w:tc>
          <w:tcPr>
            <w:tcW w:w="992" w:type="dxa"/>
            <w:shd w:val="clear" w:color="auto" w:fill="F9E1DF"/>
            <w:vAlign w:val="center"/>
          </w:tcPr>
          <w:p w14:paraId="3E999C01" w14:textId="44888761"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1,148</w:t>
            </w:r>
          </w:p>
        </w:tc>
        <w:tc>
          <w:tcPr>
            <w:tcW w:w="1134" w:type="dxa"/>
            <w:shd w:val="clear" w:color="auto" w:fill="F9E1DF"/>
            <w:vAlign w:val="center"/>
          </w:tcPr>
          <w:p w14:paraId="2602ADA1"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FCBB61B"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51601A0"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8492C78" w14:textId="560B0409"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(1,148)</w:t>
            </w:r>
          </w:p>
        </w:tc>
      </w:tr>
      <w:tr w:rsidR="006B0732" w:rsidRPr="00737723" w14:paraId="5E7C1BE5" w14:textId="77777777" w:rsidTr="004D3593">
        <w:trPr>
          <w:trHeight w:val="268"/>
        </w:trPr>
        <w:tc>
          <w:tcPr>
            <w:tcW w:w="7938" w:type="dxa"/>
            <w:shd w:val="clear" w:color="auto" w:fill="auto"/>
            <w:vAlign w:val="center"/>
          </w:tcPr>
          <w:p w14:paraId="233A885F" w14:textId="0AB1F691" w:rsidR="006B0732" w:rsidRPr="00737723" w:rsidRDefault="006B0732" w:rsidP="006B0732">
            <w:pPr>
              <w:spacing w:line="276" w:lineRule="auto"/>
              <w:ind w:left="110" w:right="30"/>
              <w:rPr>
                <w:sz w:val="20"/>
                <w:szCs w:val="20"/>
              </w:rPr>
            </w:pPr>
            <w:r w:rsidRPr="004E12F9">
              <w:rPr>
                <w:rFonts w:ascii="Calibri Light" w:eastAsia="Calibri Light" w:hAnsi="Calibri Light" w:cs="Calibri Light"/>
                <w:sz w:val="16"/>
                <w:szCs w:val="16"/>
              </w:rPr>
              <w:t>Amortisation of intangible assets</w:t>
            </w:r>
          </w:p>
        </w:tc>
        <w:tc>
          <w:tcPr>
            <w:tcW w:w="992" w:type="dxa"/>
            <w:vAlign w:val="center"/>
          </w:tcPr>
          <w:p w14:paraId="178E5C43" w14:textId="384E845E" w:rsidR="006B0732" w:rsidRPr="00382BBC" w:rsidRDefault="006B0732" w:rsidP="006B0732">
            <w:pPr>
              <w:spacing w:line="276" w:lineRule="auto"/>
              <w:ind w:right="30"/>
              <w:jc w:val="right"/>
              <w:rPr>
                <w:rFonts w:asciiTheme="majorHAnsi" w:hAnsiTheme="majorHAnsi"/>
                <w:sz w:val="16"/>
                <w:szCs w:val="16"/>
                <w:highlight w:val="yellow"/>
              </w:rPr>
            </w:pPr>
            <w:r w:rsidRPr="002C0570">
              <w:rPr>
                <w:rFonts w:asciiTheme="majorHAnsi" w:hAnsiTheme="majorHAnsi"/>
                <w:sz w:val="16"/>
                <w:szCs w:val="16"/>
              </w:rPr>
              <w:t>2,730</w:t>
            </w:r>
          </w:p>
        </w:tc>
        <w:tc>
          <w:tcPr>
            <w:tcW w:w="1134" w:type="dxa"/>
            <w:vAlign w:val="center"/>
          </w:tcPr>
          <w:p w14:paraId="4B762F36"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vAlign w:val="center"/>
          </w:tcPr>
          <w:p w14:paraId="0FFDFF4A"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shd w:val="clear" w:color="auto" w:fill="auto"/>
            <w:vAlign w:val="center"/>
          </w:tcPr>
          <w:p w14:paraId="1E37771A"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vAlign w:val="center"/>
          </w:tcPr>
          <w:p w14:paraId="50E0E348" w14:textId="1E389F72" w:rsidR="006B0732" w:rsidRPr="00382BBC" w:rsidRDefault="006B0732" w:rsidP="006B0732">
            <w:pPr>
              <w:spacing w:line="276" w:lineRule="auto"/>
              <w:ind w:right="30"/>
              <w:jc w:val="right"/>
              <w:rPr>
                <w:rFonts w:asciiTheme="majorHAnsi" w:hAnsiTheme="majorHAnsi"/>
                <w:sz w:val="16"/>
                <w:szCs w:val="16"/>
                <w:highlight w:val="yellow"/>
              </w:rPr>
            </w:pPr>
            <w:r w:rsidRPr="002C0570">
              <w:rPr>
                <w:rFonts w:asciiTheme="majorHAnsi" w:hAnsiTheme="majorHAnsi"/>
                <w:sz w:val="16"/>
                <w:szCs w:val="16"/>
              </w:rPr>
              <w:t>(2,730)</w:t>
            </w:r>
          </w:p>
        </w:tc>
      </w:tr>
      <w:tr w:rsidR="006B0732" w:rsidRPr="00737723" w14:paraId="2FF59A71" w14:textId="77777777" w:rsidTr="004D3593">
        <w:trPr>
          <w:trHeight w:val="268"/>
        </w:trPr>
        <w:tc>
          <w:tcPr>
            <w:tcW w:w="7938" w:type="dxa"/>
            <w:shd w:val="clear" w:color="auto" w:fill="F9E1DF"/>
            <w:vAlign w:val="center"/>
          </w:tcPr>
          <w:p w14:paraId="5A46F8C1" w14:textId="26B4F933"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grants and contributions applied</w:t>
            </w:r>
          </w:p>
        </w:tc>
        <w:tc>
          <w:tcPr>
            <w:tcW w:w="992" w:type="dxa"/>
            <w:shd w:val="clear" w:color="auto" w:fill="F9E1DF"/>
            <w:vAlign w:val="center"/>
          </w:tcPr>
          <w:p w14:paraId="6FC1F8C6" w14:textId="0A0CB58E"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(667)</w:t>
            </w:r>
          </w:p>
        </w:tc>
        <w:tc>
          <w:tcPr>
            <w:tcW w:w="1134" w:type="dxa"/>
            <w:shd w:val="clear" w:color="auto" w:fill="F9E1DF"/>
            <w:vAlign w:val="center"/>
          </w:tcPr>
          <w:p w14:paraId="7F71BD03"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96D0A4F"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7315A07"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3B57BCDF" w14:textId="52898061"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667</w:t>
            </w:r>
          </w:p>
        </w:tc>
      </w:tr>
      <w:tr w:rsidR="006B0732" w:rsidRPr="003A0FCD" w14:paraId="763FA2D0" w14:textId="77777777" w:rsidTr="004D3593">
        <w:trPr>
          <w:trHeight w:val="268"/>
        </w:trPr>
        <w:tc>
          <w:tcPr>
            <w:tcW w:w="7938" w:type="dxa"/>
            <w:shd w:val="clear" w:color="auto" w:fill="auto"/>
            <w:vAlign w:val="center"/>
          </w:tcPr>
          <w:p w14:paraId="7C32BC4F" w14:textId="7D870E84"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Amounts of non-current assets written off on disposal or sale as part of the gain/loss on disposal to CIES</w:t>
            </w:r>
          </w:p>
        </w:tc>
        <w:tc>
          <w:tcPr>
            <w:tcW w:w="992" w:type="dxa"/>
            <w:shd w:val="clear" w:color="auto" w:fill="auto"/>
            <w:vAlign w:val="center"/>
          </w:tcPr>
          <w:p w14:paraId="416F2C0B" w14:textId="5885ECC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1,841</w:t>
            </w:r>
          </w:p>
        </w:tc>
        <w:tc>
          <w:tcPr>
            <w:tcW w:w="1134" w:type="dxa"/>
            <w:shd w:val="clear" w:color="auto" w:fill="auto"/>
            <w:vAlign w:val="center"/>
          </w:tcPr>
          <w:p w14:paraId="60F979E3"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5DC5D5C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9A704BE"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676DB181" w14:textId="45F52335"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2C0570">
              <w:rPr>
                <w:rFonts w:asciiTheme="majorHAnsi" w:eastAsia="Calibri Light" w:hAnsiTheme="majorHAnsi" w:cs="Calibri Light"/>
                <w:sz w:val="16"/>
                <w:szCs w:val="16"/>
              </w:rPr>
              <w:t>(1,841)</w:t>
            </w:r>
          </w:p>
        </w:tc>
      </w:tr>
      <w:tr w:rsidR="006B0732" w:rsidRPr="00737723" w14:paraId="54CCA748" w14:textId="77777777" w:rsidTr="004D3593">
        <w:trPr>
          <w:trHeight w:val="268"/>
        </w:trPr>
        <w:tc>
          <w:tcPr>
            <w:tcW w:w="7938" w:type="dxa"/>
            <w:shd w:val="clear" w:color="auto" w:fill="F9E1DF"/>
            <w:vAlign w:val="center"/>
          </w:tcPr>
          <w:p w14:paraId="0255F68F" w14:textId="7C8CD273" w:rsidR="006B0732" w:rsidRDefault="006B0732" w:rsidP="006B0732">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Donated/peppercorn assets</w:t>
            </w:r>
          </w:p>
        </w:tc>
        <w:tc>
          <w:tcPr>
            <w:tcW w:w="992" w:type="dxa"/>
            <w:shd w:val="clear" w:color="auto" w:fill="F9E1DF"/>
            <w:vAlign w:val="center"/>
          </w:tcPr>
          <w:p w14:paraId="36E07C21" w14:textId="0F7108FA"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(419)</w:t>
            </w:r>
          </w:p>
        </w:tc>
        <w:tc>
          <w:tcPr>
            <w:tcW w:w="1134" w:type="dxa"/>
            <w:shd w:val="clear" w:color="auto" w:fill="F9E1DF"/>
            <w:vAlign w:val="center"/>
          </w:tcPr>
          <w:p w14:paraId="5D06CFF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6964F644"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6148901A"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37CD29E2" w14:textId="7A70F10D"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419</w:t>
            </w:r>
          </w:p>
        </w:tc>
      </w:tr>
      <w:tr w:rsidR="006B0732" w:rsidRPr="00737723" w14:paraId="761BE66D" w14:textId="77777777" w:rsidTr="00A11AEB">
        <w:trPr>
          <w:trHeight w:val="268"/>
        </w:trPr>
        <w:tc>
          <w:tcPr>
            <w:tcW w:w="7938" w:type="dxa"/>
            <w:shd w:val="clear" w:color="auto" w:fill="auto"/>
            <w:vAlign w:val="center"/>
          </w:tcPr>
          <w:p w14:paraId="48CD4C35" w14:textId="30F2A39C" w:rsidR="006B0732" w:rsidRDefault="006B0732" w:rsidP="006B0732">
            <w:pPr>
              <w:spacing w:line="276" w:lineRule="auto"/>
              <w:ind w:left="110" w:right="30"/>
              <w:rPr>
                <w:rFonts w:ascii="Calibri Light" w:eastAsia="Calibri Light" w:hAnsi="Calibri Light" w:cs="Calibri Light"/>
                <w:b/>
                <w:bCs/>
                <w:sz w:val="16"/>
                <w:szCs w:val="16"/>
              </w:rPr>
            </w:pPr>
          </w:p>
        </w:tc>
        <w:tc>
          <w:tcPr>
            <w:tcW w:w="992" w:type="dxa"/>
            <w:shd w:val="clear" w:color="auto" w:fill="auto"/>
            <w:vAlign w:val="center"/>
          </w:tcPr>
          <w:p w14:paraId="06F16154" w14:textId="2161687F"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752F7F59"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A355D23"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2C42DF75"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1C8359E2" w14:textId="33AA2530"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6B0732" w:rsidRPr="00737723" w14:paraId="4BAD51FC" w14:textId="77777777" w:rsidTr="004D3593">
        <w:trPr>
          <w:trHeight w:val="268"/>
        </w:trPr>
        <w:tc>
          <w:tcPr>
            <w:tcW w:w="7938" w:type="dxa"/>
            <w:shd w:val="clear" w:color="auto" w:fill="F9E1DF"/>
            <w:vAlign w:val="center"/>
          </w:tcPr>
          <w:p w14:paraId="3CEEEE68" w14:textId="0DC1343F" w:rsidR="006B0732" w:rsidRDefault="006B0732" w:rsidP="006B0732">
            <w:pPr>
              <w:spacing w:line="276" w:lineRule="auto"/>
              <w:ind w:left="110" w:right="30"/>
              <w:rPr>
                <w:rFonts w:ascii="Calibri Light" w:eastAsia="Calibri Light" w:hAnsi="Calibri Light" w:cs="Calibri Light"/>
                <w:b/>
                <w:bCs/>
                <w:sz w:val="16"/>
                <w:szCs w:val="16"/>
              </w:rPr>
            </w:pPr>
            <w:r w:rsidRPr="004E12F9">
              <w:rPr>
                <w:rFonts w:ascii="Calibri Light" w:eastAsia="Calibri Light" w:hAnsi="Calibri Light" w:cs="Calibri Light"/>
                <w:b/>
                <w:bCs/>
                <w:sz w:val="16"/>
                <w:szCs w:val="16"/>
              </w:rPr>
              <w:t>Insertion of items not debited or credited to the Comprehensive Income and Expenditure Statement:</w:t>
            </w:r>
          </w:p>
        </w:tc>
        <w:tc>
          <w:tcPr>
            <w:tcW w:w="992" w:type="dxa"/>
            <w:shd w:val="clear" w:color="auto" w:fill="F9E1DF"/>
            <w:vAlign w:val="center"/>
          </w:tcPr>
          <w:p w14:paraId="353CD00B"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7905FBAD"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5951933"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3F4B562"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0DDF542F"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6B0732" w:rsidRPr="00737723" w14:paraId="7B1AA38F" w14:textId="77777777" w:rsidTr="004D3593">
        <w:trPr>
          <w:trHeight w:val="268"/>
        </w:trPr>
        <w:tc>
          <w:tcPr>
            <w:tcW w:w="7938" w:type="dxa"/>
            <w:shd w:val="clear" w:color="auto" w:fill="auto"/>
            <w:vAlign w:val="center"/>
          </w:tcPr>
          <w:p w14:paraId="4A3A4960" w14:textId="79AA5166"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Statutory provision for the financing of capital investment</w:t>
            </w:r>
          </w:p>
        </w:tc>
        <w:tc>
          <w:tcPr>
            <w:tcW w:w="992" w:type="dxa"/>
            <w:shd w:val="clear" w:color="auto" w:fill="auto"/>
            <w:vAlign w:val="center"/>
          </w:tcPr>
          <w:p w14:paraId="391DC802" w14:textId="7C216D76"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(1,178)</w:t>
            </w:r>
          </w:p>
        </w:tc>
        <w:tc>
          <w:tcPr>
            <w:tcW w:w="1134" w:type="dxa"/>
            <w:shd w:val="clear" w:color="auto" w:fill="auto"/>
            <w:vAlign w:val="center"/>
          </w:tcPr>
          <w:p w14:paraId="468ED04A"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6FD97F5F"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5F84D3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21B6C119" w14:textId="7845DF1C"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1,178</w:t>
            </w:r>
          </w:p>
        </w:tc>
      </w:tr>
      <w:tr w:rsidR="006B0732" w:rsidRPr="00460128" w14:paraId="53F11C67" w14:textId="77777777" w:rsidTr="004D3593">
        <w:trPr>
          <w:trHeight w:val="268"/>
        </w:trPr>
        <w:tc>
          <w:tcPr>
            <w:tcW w:w="7938" w:type="dxa"/>
            <w:shd w:val="clear" w:color="auto" w:fill="F9E1DF"/>
            <w:vAlign w:val="center"/>
          </w:tcPr>
          <w:p w14:paraId="4801B017" w14:textId="49E00B1A"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 expenditure charged against the General Fund Balance</w:t>
            </w:r>
          </w:p>
        </w:tc>
        <w:tc>
          <w:tcPr>
            <w:tcW w:w="992" w:type="dxa"/>
            <w:shd w:val="clear" w:color="auto" w:fill="F9E1DF"/>
            <w:vAlign w:val="center"/>
          </w:tcPr>
          <w:p w14:paraId="03CD480A" w14:textId="62DB1A7B"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(3,825)</w:t>
            </w:r>
          </w:p>
        </w:tc>
        <w:tc>
          <w:tcPr>
            <w:tcW w:w="1134" w:type="dxa"/>
            <w:shd w:val="clear" w:color="auto" w:fill="F9E1DF"/>
            <w:vAlign w:val="center"/>
          </w:tcPr>
          <w:p w14:paraId="75514766" w14:textId="77777777" w:rsidR="006B0732" w:rsidRPr="00382BBC" w:rsidRDefault="006B0732" w:rsidP="006B0732">
            <w:pPr>
              <w:spacing w:line="276" w:lineRule="auto"/>
              <w:ind w:right="30"/>
              <w:jc w:val="right"/>
              <w:rPr>
                <w:rFonts w:asciiTheme="majorHAnsi" w:eastAsia="Calibri Light" w:hAnsiTheme="majorHAnsi" w:cs="Calibri Light"/>
                <w:b/>
                <w:sz w:val="16"/>
                <w:szCs w:val="16"/>
                <w:highlight w:val="yellow"/>
              </w:rPr>
            </w:pPr>
          </w:p>
        </w:tc>
        <w:tc>
          <w:tcPr>
            <w:tcW w:w="1276" w:type="dxa"/>
            <w:shd w:val="clear" w:color="auto" w:fill="F9E1DF"/>
            <w:vAlign w:val="center"/>
          </w:tcPr>
          <w:p w14:paraId="4A2D14DB" w14:textId="77777777" w:rsidR="006B0732" w:rsidRPr="00382BBC" w:rsidRDefault="006B0732" w:rsidP="006B0732">
            <w:pPr>
              <w:spacing w:line="276" w:lineRule="auto"/>
              <w:ind w:right="30"/>
              <w:jc w:val="right"/>
              <w:rPr>
                <w:rFonts w:asciiTheme="majorHAnsi" w:eastAsia="Calibri Light" w:hAnsiTheme="majorHAnsi" w:cs="Calibri Light"/>
                <w:b/>
                <w:sz w:val="16"/>
                <w:szCs w:val="16"/>
                <w:highlight w:val="yellow"/>
              </w:rPr>
            </w:pPr>
          </w:p>
        </w:tc>
        <w:tc>
          <w:tcPr>
            <w:tcW w:w="1276" w:type="dxa"/>
            <w:shd w:val="clear" w:color="auto" w:fill="F9E1DF"/>
            <w:vAlign w:val="center"/>
          </w:tcPr>
          <w:p w14:paraId="3E85F8B0"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34A25DB1" w14:textId="624782C1"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3,825</w:t>
            </w:r>
          </w:p>
        </w:tc>
      </w:tr>
      <w:tr w:rsidR="006B0732" w:rsidRPr="00460128" w14:paraId="2C9A74D7" w14:textId="77777777" w:rsidTr="004D3593">
        <w:trPr>
          <w:trHeight w:val="268"/>
        </w:trPr>
        <w:tc>
          <w:tcPr>
            <w:tcW w:w="7938" w:type="dxa"/>
            <w:shd w:val="clear" w:color="auto" w:fill="auto"/>
            <w:vAlign w:val="center"/>
          </w:tcPr>
          <w:p w14:paraId="63DB71BC" w14:textId="1BD0D213"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Capitalised insurance settlements</w:t>
            </w:r>
          </w:p>
        </w:tc>
        <w:tc>
          <w:tcPr>
            <w:tcW w:w="992" w:type="dxa"/>
            <w:shd w:val="clear" w:color="auto" w:fill="auto"/>
            <w:vAlign w:val="center"/>
          </w:tcPr>
          <w:p w14:paraId="74A71CB9" w14:textId="2002E215"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w:t>
            </w:r>
          </w:p>
        </w:tc>
        <w:tc>
          <w:tcPr>
            <w:tcW w:w="1134" w:type="dxa"/>
            <w:shd w:val="clear" w:color="auto" w:fill="auto"/>
            <w:vAlign w:val="center"/>
          </w:tcPr>
          <w:p w14:paraId="4A05E6D5"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5F755C82"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346ACCFB"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046864A" w14:textId="2CE6904F"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w:t>
            </w:r>
          </w:p>
        </w:tc>
      </w:tr>
      <w:tr w:rsidR="006B0732" w:rsidRPr="00460128" w14:paraId="1C91DFC1" w14:textId="77777777" w:rsidTr="004D3593">
        <w:trPr>
          <w:trHeight w:val="268"/>
        </w:trPr>
        <w:tc>
          <w:tcPr>
            <w:tcW w:w="7938" w:type="dxa"/>
            <w:shd w:val="clear" w:color="auto" w:fill="F9E1DF"/>
            <w:vAlign w:val="center"/>
          </w:tcPr>
          <w:p w14:paraId="3C81192D" w14:textId="77777777" w:rsidR="006B0732" w:rsidRDefault="006B0732" w:rsidP="006B0732">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3FAF96A2"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4E32A309"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07A5767A"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1BED081"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051C8D1"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6B0732" w:rsidRPr="00737723" w14:paraId="6211DBEC" w14:textId="77777777" w:rsidTr="004D3593">
        <w:trPr>
          <w:trHeight w:val="268"/>
        </w:trPr>
        <w:tc>
          <w:tcPr>
            <w:tcW w:w="7938" w:type="dxa"/>
            <w:shd w:val="clear" w:color="auto" w:fill="auto"/>
            <w:vAlign w:val="center"/>
          </w:tcPr>
          <w:p w14:paraId="2341C32F" w14:textId="73CA2F68" w:rsidR="006B0732" w:rsidRDefault="006B0732" w:rsidP="006B0732">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Capital Receipts Reserve:</w:t>
            </w:r>
          </w:p>
        </w:tc>
        <w:tc>
          <w:tcPr>
            <w:tcW w:w="992" w:type="dxa"/>
            <w:shd w:val="clear" w:color="auto" w:fill="auto"/>
            <w:vAlign w:val="center"/>
          </w:tcPr>
          <w:p w14:paraId="2CE9B44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1CB59EE0"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E9CA8C0"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5B02C27D"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13EC0F41"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E52157" w:rsidRPr="00120DB0" w14:paraId="2F9E5BAD" w14:textId="77777777" w:rsidTr="004D3593">
        <w:trPr>
          <w:trHeight w:val="268"/>
        </w:trPr>
        <w:tc>
          <w:tcPr>
            <w:tcW w:w="7938" w:type="dxa"/>
            <w:shd w:val="clear" w:color="auto" w:fill="F9E1DF"/>
            <w:vAlign w:val="center"/>
          </w:tcPr>
          <w:p w14:paraId="622EC61F" w14:textId="72DF74CF" w:rsidR="00E52157" w:rsidRPr="00120DB0" w:rsidRDefault="00E52157" w:rsidP="00E52157">
            <w:pPr>
              <w:spacing w:line="276" w:lineRule="auto"/>
              <w:ind w:left="110" w:right="30"/>
              <w:rPr>
                <w:rFonts w:ascii="Calibri Light" w:eastAsia="Calibri Light" w:hAnsi="Calibri Light" w:cs="Calibri Light"/>
                <w:bCs/>
                <w:sz w:val="16"/>
                <w:szCs w:val="16"/>
              </w:rPr>
            </w:pPr>
            <w:r w:rsidRPr="00120DB0">
              <w:rPr>
                <w:rFonts w:ascii="Calibri Light" w:eastAsia="Calibri Light" w:hAnsi="Calibri Light" w:cs="Calibri Light"/>
                <w:bCs/>
                <w:sz w:val="16"/>
                <w:szCs w:val="16"/>
              </w:rPr>
              <w:t>Transfer of cash sale proceeds credited as part of the gain/loss on disposal to the CIES</w:t>
            </w:r>
          </w:p>
        </w:tc>
        <w:tc>
          <w:tcPr>
            <w:tcW w:w="992" w:type="dxa"/>
            <w:shd w:val="clear" w:color="auto" w:fill="F9E1DF"/>
            <w:vAlign w:val="center"/>
          </w:tcPr>
          <w:p w14:paraId="377387DA" w14:textId="571F38A1" w:rsidR="00E52157" w:rsidRPr="00120DB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134" w:type="dxa"/>
            <w:shd w:val="clear" w:color="auto" w:fill="F9E1DF"/>
            <w:vAlign w:val="center"/>
          </w:tcPr>
          <w:p w14:paraId="662F81F2" w14:textId="77777777" w:rsidR="00E52157" w:rsidRPr="00120DB0" w:rsidRDefault="00E52157" w:rsidP="00E52157">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47991341" w14:textId="32C6CEF0" w:rsidR="00E52157" w:rsidRPr="00120DB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276" w:type="dxa"/>
            <w:shd w:val="clear" w:color="auto" w:fill="F9E1DF"/>
            <w:vAlign w:val="center"/>
          </w:tcPr>
          <w:p w14:paraId="5684857F" w14:textId="77777777" w:rsidR="00E52157" w:rsidRPr="00120DB0" w:rsidRDefault="00E52157" w:rsidP="00E52157">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5022DA8" w14:textId="3A3C4BEC" w:rsidR="00E52157" w:rsidRPr="00120DB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E52157" w:rsidRPr="00737723" w14:paraId="5C960801" w14:textId="77777777" w:rsidTr="004D3593">
        <w:trPr>
          <w:trHeight w:val="268"/>
        </w:trPr>
        <w:tc>
          <w:tcPr>
            <w:tcW w:w="7938" w:type="dxa"/>
            <w:shd w:val="clear" w:color="auto" w:fill="auto"/>
            <w:vAlign w:val="center"/>
          </w:tcPr>
          <w:p w14:paraId="692FC6EC" w14:textId="4D36FA89" w:rsidR="00E52157" w:rsidRPr="00120DB0" w:rsidRDefault="00E52157" w:rsidP="00E52157">
            <w:pPr>
              <w:spacing w:line="276" w:lineRule="auto"/>
              <w:ind w:left="110" w:right="30"/>
              <w:rPr>
                <w:rFonts w:ascii="Calibri Light" w:eastAsia="Calibri Light" w:hAnsi="Calibri Light" w:cs="Calibri Light"/>
                <w:bCs/>
                <w:sz w:val="16"/>
                <w:szCs w:val="16"/>
              </w:rPr>
            </w:pPr>
            <w:r w:rsidRPr="00120DB0">
              <w:rPr>
                <w:rFonts w:ascii="Calibri Light" w:eastAsia="Calibri Light" w:hAnsi="Calibri Light" w:cs="Calibri Light"/>
                <w:bCs/>
                <w:sz w:val="16"/>
                <w:szCs w:val="16"/>
              </w:rPr>
              <w:t>Use of the Capital Receipts Reserve to finance new capital expenditure</w:t>
            </w:r>
          </w:p>
        </w:tc>
        <w:tc>
          <w:tcPr>
            <w:tcW w:w="992" w:type="dxa"/>
            <w:shd w:val="clear" w:color="auto" w:fill="auto"/>
            <w:vAlign w:val="center"/>
          </w:tcPr>
          <w:p w14:paraId="68EF4C16" w14:textId="10AD0CD7" w:rsidR="00E52157" w:rsidRPr="00120DB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1134" w:type="dxa"/>
            <w:shd w:val="clear" w:color="auto" w:fill="auto"/>
            <w:vAlign w:val="center"/>
          </w:tcPr>
          <w:p w14:paraId="3F46C79A" w14:textId="77777777" w:rsidR="00E52157" w:rsidRPr="00120DB0" w:rsidRDefault="00E52157" w:rsidP="00E52157">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19643018" w14:textId="730B310E" w:rsidR="00E52157" w:rsidRPr="00120DB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c>
          <w:tcPr>
            <w:tcW w:w="1276" w:type="dxa"/>
            <w:shd w:val="clear" w:color="auto" w:fill="auto"/>
            <w:vAlign w:val="center"/>
          </w:tcPr>
          <w:p w14:paraId="3395D7B2" w14:textId="77777777" w:rsidR="00E52157" w:rsidRPr="00120DB0" w:rsidRDefault="00E52157" w:rsidP="00E52157">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16808C60" w14:textId="5FC23DAF" w:rsidR="00E52157" w:rsidRPr="00366AF0" w:rsidRDefault="00E52157" w:rsidP="00E52157">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364</w:t>
            </w:r>
          </w:p>
        </w:tc>
      </w:tr>
    </w:tbl>
    <w:p w14:paraId="02BDF2FF" w14:textId="77777777" w:rsidR="006C0508" w:rsidRDefault="006C0508">
      <w:pPr>
        <w:rPr>
          <w:rFonts w:ascii="Calibri" w:eastAsia="Calibri" w:hAnsi="Calibri" w:cs="Calibri"/>
          <w:b/>
          <w:bCs/>
          <w:color w:val="DB4050"/>
          <w:sz w:val="60"/>
          <w:szCs w:val="60"/>
        </w:rPr>
      </w:pPr>
    </w:p>
    <w:p w14:paraId="4C1FD1F0" w14:textId="77777777" w:rsidR="006C0508" w:rsidRDefault="006C0508">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7BC5D1F5" w14:textId="77777777" w:rsidR="00FA7F55" w:rsidRDefault="002E68CC">
      <w:pPr>
        <w:rPr>
          <w:noProof/>
          <w:sz w:val="20"/>
          <w:szCs w:val="20"/>
        </w:rPr>
      </w:pPr>
      <w:r>
        <w:rPr>
          <w:rFonts w:ascii="Calibri" w:eastAsia="Calibri" w:hAnsi="Calibri" w:cs="Calibri"/>
          <w:b/>
          <w:bCs/>
          <w:noProof/>
          <w:color w:val="DB4050"/>
          <w:sz w:val="60"/>
          <w:szCs w:val="60"/>
        </w:rPr>
        <w:lastRenderedPageBreak/>
        <w:drawing>
          <wp:anchor distT="0" distB="0" distL="114300" distR="114300" simplePos="0" relativeHeight="251686400" behindDoc="1" locked="0" layoutInCell="1" allowOverlap="1" wp14:anchorId="3872B1F0" wp14:editId="23210BE5">
            <wp:simplePos x="0" y="0"/>
            <wp:positionH relativeFrom="column">
              <wp:posOffset>9412605</wp:posOffset>
            </wp:positionH>
            <wp:positionV relativeFrom="paragraph">
              <wp:posOffset>-531918</wp:posOffset>
            </wp:positionV>
            <wp:extent cx="759460" cy="7595870"/>
            <wp:effectExtent l="0" t="0" r="254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A7F55">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6</w:t>
      </w:r>
      <w:r w:rsidR="00FA7F55">
        <w:rPr>
          <w:rFonts w:ascii="Calibri" w:eastAsia="Calibri" w:hAnsi="Calibri" w:cs="Calibri"/>
          <w:b/>
          <w:bCs/>
          <w:color w:val="DB4050"/>
          <w:sz w:val="26"/>
          <w:szCs w:val="26"/>
        </w:rPr>
        <w:t xml:space="preserve"> </w:t>
      </w:r>
      <w:r w:rsidR="00FA7F55">
        <w:rPr>
          <w:rFonts w:ascii="Calibri" w:eastAsia="Calibri" w:hAnsi="Calibri" w:cs="Calibri"/>
          <w:color w:val="DB4050"/>
          <w:sz w:val="26"/>
          <w:szCs w:val="26"/>
        </w:rPr>
        <w:t xml:space="preserve">Adjustments between </w:t>
      </w:r>
      <w:r w:rsidR="001742B1">
        <w:rPr>
          <w:rFonts w:ascii="Calibri" w:eastAsia="Calibri" w:hAnsi="Calibri" w:cs="Calibri"/>
          <w:color w:val="DB4050"/>
          <w:sz w:val="26"/>
          <w:szCs w:val="26"/>
        </w:rPr>
        <w:t>A</w:t>
      </w:r>
      <w:r w:rsidR="00FA7F55">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FA7F55">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FA7F55">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FA7F55">
        <w:rPr>
          <w:rFonts w:ascii="Calibri" w:eastAsia="Calibri" w:hAnsi="Calibri" w:cs="Calibri"/>
          <w:color w:val="DB4050"/>
          <w:sz w:val="26"/>
          <w:szCs w:val="26"/>
        </w:rPr>
        <w:t>asis under regulations (continued)</w:t>
      </w:r>
      <w:r w:rsidR="00FA7F55">
        <w:rPr>
          <w:noProof/>
          <w:sz w:val="20"/>
          <w:szCs w:val="20"/>
        </w:rPr>
        <w:t xml:space="preserve"> </w:t>
      </w:r>
    </w:p>
    <w:p w14:paraId="6F1498D1" w14:textId="77777777" w:rsidR="00AF3050" w:rsidRDefault="00AF3050">
      <w:pPr>
        <w:rPr>
          <w:rFonts w:ascii="Calibri" w:eastAsia="Calibri" w:hAnsi="Calibri" w:cs="Calibri"/>
          <w:b/>
          <w:bCs/>
          <w:color w:val="DB4050"/>
          <w:sz w:val="60"/>
          <w:szCs w:val="6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AF3050" w14:paraId="39728AF9" w14:textId="77777777" w:rsidTr="004D3593">
        <w:trPr>
          <w:trHeight w:val="195"/>
        </w:trPr>
        <w:tc>
          <w:tcPr>
            <w:tcW w:w="7938" w:type="dxa"/>
            <w:tcBorders>
              <w:top w:val="single" w:sz="12" w:space="0" w:color="FF0000"/>
              <w:bottom w:val="single" w:sz="12" w:space="0" w:color="FF0000"/>
            </w:tcBorders>
            <w:shd w:val="clear" w:color="auto" w:fill="auto"/>
          </w:tcPr>
          <w:p w14:paraId="04376AAA" w14:textId="195D4111" w:rsidR="00AF3050" w:rsidRPr="00942C95" w:rsidRDefault="00D71E8E" w:rsidP="00C2511C">
            <w:pPr>
              <w:spacing w:line="276" w:lineRule="auto"/>
              <w:ind w:right="30"/>
              <w:rPr>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c>
          <w:tcPr>
            <w:tcW w:w="4678" w:type="dxa"/>
            <w:gridSpan w:val="4"/>
            <w:tcBorders>
              <w:top w:val="single" w:sz="12" w:space="0" w:color="FF0000"/>
              <w:bottom w:val="single" w:sz="12" w:space="0" w:color="FF0000"/>
            </w:tcBorders>
          </w:tcPr>
          <w:p w14:paraId="5D039C0D" w14:textId="77777777" w:rsidR="00AF3050" w:rsidRPr="003713B8" w:rsidRDefault="00AF3050" w:rsidP="004D3593">
            <w:pPr>
              <w:spacing w:line="276" w:lineRule="auto"/>
              <w:ind w:right="30"/>
              <w:jc w:val="center"/>
              <w:rPr>
                <w:rFonts w:asciiTheme="minorHAnsi" w:hAnsiTheme="minorHAnsi"/>
                <w:b/>
                <w:sz w:val="16"/>
                <w:szCs w:val="16"/>
              </w:rPr>
            </w:pPr>
            <w:r w:rsidRPr="003713B8">
              <w:rPr>
                <w:rFonts w:asciiTheme="minorHAnsi" w:hAnsiTheme="minorHAnsi"/>
                <w:b/>
                <w:sz w:val="16"/>
                <w:szCs w:val="16"/>
              </w:rPr>
              <w:t>Usable Reserves</w:t>
            </w:r>
          </w:p>
        </w:tc>
        <w:tc>
          <w:tcPr>
            <w:tcW w:w="1276" w:type="dxa"/>
            <w:tcBorders>
              <w:top w:val="single" w:sz="12" w:space="0" w:color="FF0000"/>
            </w:tcBorders>
          </w:tcPr>
          <w:p w14:paraId="6E868393" w14:textId="77777777" w:rsidR="00AF3050" w:rsidRPr="003713B8" w:rsidRDefault="00AF3050" w:rsidP="004D3593">
            <w:pPr>
              <w:spacing w:line="276" w:lineRule="auto"/>
              <w:ind w:right="30"/>
              <w:jc w:val="right"/>
              <w:rPr>
                <w:rFonts w:asciiTheme="minorHAnsi" w:hAnsiTheme="minorHAnsi"/>
                <w:sz w:val="20"/>
                <w:szCs w:val="20"/>
              </w:rPr>
            </w:pPr>
            <w:r w:rsidRPr="003713B8">
              <w:rPr>
                <w:rFonts w:asciiTheme="minorHAnsi" w:eastAsia="Calibri" w:hAnsiTheme="minorHAnsi" w:cs="Calibri"/>
                <w:b/>
                <w:bCs/>
                <w:sz w:val="16"/>
                <w:szCs w:val="16"/>
              </w:rPr>
              <w:t>Movement in Unusable Reserves</w:t>
            </w:r>
          </w:p>
        </w:tc>
      </w:tr>
      <w:tr w:rsidR="00AF3050" w14:paraId="38D2CB6C" w14:textId="77777777" w:rsidTr="007C0D81">
        <w:trPr>
          <w:trHeight w:val="195"/>
        </w:trPr>
        <w:tc>
          <w:tcPr>
            <w:tcW w:w="7938" w:type="dxa"/>
            <w:tcBorders>
              <w:top w:val="single" w:sz="12" w:space="0" w:color="FF0000"/>
            </w:tcBorders>
            <w:shd w:val="clear" w:color="auto" w:fill="auto"/>
            <w:vAlign w:val="bottom"/>
          </w:tcPr>
          <w:p w14:paraId="7A4A53EF" w14:textId="77777777" w:rsidR="00AF3050" w:rsidRPr="00942C95" w:rsidRDefault="00AF3050" w:rsidP="004D3593">
            <w:pPr>
              <w:spacing w:line="276" w:lineRule="auto"/>
              <w:ind w:right="30"/>
              <w:rPr>
                <w:sz w:val="16"/>
                <w:szCs w:val="16"/>
              </w:rPr>
            </w:pPr>
          </w:p>
        </w:tc>
        <w:tc>
          <w:tcPr>
            <w:tcW w:w="992" w:type="dxa"/>
            <w:tcBorders>
              <w:top w:val="single" w:sz="12" w:space="0" w:color="FF0000"/>
            </w:tcBorders>
            <w:shd w:val="clear" w:color="auto" w:fill="auto"/>
          </w:tcPr>
          <w:p w14:paraId="10830418"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0D40C166"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08480DC5"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4F44FC62" w14:textId="77777777" w:rsidR="00AF3050" w:rsidRPr="00942C95" w:rsidRDefault="00AF3050" w:rsidP="004D3593">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24930FD3" w14:textId="77777777" w:rsidR="00AF3050" w:rsidRPr="00942C95" w:rsidRDefault="00AF3050" w:rsidP="004D3593">
            <w:pPr>
              <w:spacing w:line="276" w:lineRule="auto"/>
              <w:ind w:right="30"/>
              <w:jc w:val="right"/>
              <w:rPr>
                <w:rFonts w:ascii="Calibri" w:eastAsia="Calibri" w:hAnsi="Calibri" w:cs="Calibri"/>
                <w:b/>
                <w:bCs/>
                <w:sz w:val="16"/>
                <w:szCs w:val="16"/>
              </w:rPr>
            </w:pPr>
          </w:p>
        </w:tc>
      </w:tr>
      <w:tr w:rsidR="00AF3050" w14:paraId="08B445A8" w14:textId="77777777" w:rsidTr="004D3593">
        <w:trPr>
          <w:trHeight w:val="311"/>
        </w:trPr>
        <w:tc>
          <w:tcPr>
            <w:tcW w:w="7938" w:type="dxa"/>
            <w:tcBorders>
              <w:bottom w:val="single" w:sz="12" w:space="0" w:color="FF3300"/>
            </w:tcBorders>
            <w:shd w:val="clear" w:color="auto" w:fill="auto"/>
          </w:tcPr>
          <w:p w14:paraId="09D2C9CD" w14:textId="77777777" w:rsidR="00AF3050" w:rsidRDefault="00AF3050" w:rsidP="004D3593">
            <w:pPr>
              <w:spacing w:line="276" w:lineRule="auto"/>
              <w:ind w:right="30"/>
              <w:rPr>
                <w:sz w:val="24"/>
                <w:szCs w:val="24"/>
              </w:rPr>
            </w:pPr>
          </w:p>
        </w:tc>
        <w:tc>
          <w:tcPr>
            <w:tcW w:w="992" w:type="dxa"/>
            <w:tcBorders>
              <w:bottom w:val="single" w:sz="12" w:space="0" w:color="FF3300"/>
            </w:tcBorders>
          </w:tcPr>
          <w:p w14:paraId="76946F99"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378A2E47"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4B1E30A2"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603CA4B2"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11872572" w14:textId="77777777" w:rsidR="00AF3050" w:rsidRDefault="00AF3050" w:rsidP="004D3593">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AF3050" w14:paraId="6202C10B" w14:textId="77777777" w:rsidTr="004D3593">
        <w:trPr>
          <w:trHeight w:val="268"/>
        </w:trPr>
        <w:tc>
          <w:tcPr>
            <w:tcW w:w="7938" w:type="dxa"/>
            <w:tcBorders>
              <w:top w:val="single" w:sz="12" w:space="0" w:color="FF3300"/>
            </w:tcBorders>
            <w:shd w:val="clear" w:color="auto" w:fill="auto"/>
            <w:vAlign w:val="center"/>
          </w:tcPr>
          <w:p w14:paraId="06E0FD33" w14:textId="77777777" w:rsidR="00AF3050" w:rsidRPr="00B90044" w:rsidRDefault="00AF3050" w:rsidP="004D3593">
            <w:pPr>
              <w:ind w:left="100"/>
              <w:rPr>
                <w:rFonts w:asciiTheme="majorHAnsi" w:hAnsiTheme="majorHAnsi"/>
                <w:sz w:val="16"/>
                <w:szCs w:val="16"/>
              </w:rPr>
            </w:pPr>
            <w:r>
              <w:rPr>
                <w:rFonts w:ascii="Calibri Light" w:eastAsia="Calibri Light" w:hAnsi="Calibri Light" w:cs="Calibri Light"/>
                <w:b/>
                <w:bCs/>
                <w:sz w:val="16"/>
                <w:szCs w:val="16"/>
              </w:rPr>
              <w:t>Adjustments primarily involving the Financial Instruments Adjustment Account:</w:t>
            </w:r>
          </w:p>
        </w:tc>
        <w:tc>
          <w:tcPr>
            <w:tcW w:w="992" w:type="dxa"/>
            <w:tcBorders>
              <w:top w:val="single" w:sz="12" w:space="0" w:color="FF3300"/>
            </w:tcBorders>
            <w:vAlign w:val="center"/>
          </w:tcPr>
          <w:p w14:paraId="005E45BA" w14:textId="77777777" w:rsidR="00AF3050" w:rsidRPr="00B90044" w:rsidRDefault="00AF3050" w:rsidP="004D3593">
            <w:pPr>
              <w:spacing w:line="276" w:lineRule="auto"/>
              <w:ind w:right="30"/>
              <w:jc w:val="right"/>
              <w:rPr>
                <w:rFonts w:asciiTheme="majorHAnsi" w:hAnsiTheme="majorHAnsi"/>
                <w:b/>
                <w:sz w:val="16"/>
                <w:szCs w:val="16"/>
              </w:rPr>
            </w:pPr>
          </w:p>
        </w:tc>
        <w:tc>
          <w:tcPr>
            <w:tcW w:w="1134" w:type="dxa"/>
            <w:tcBorders>
              <w:top w:val="single" w:sz="12" w:space="0" w:color="FF3300"/>
            </w:tcBorders>
            <w:vAlign w:val="center"/>
          </w:tcPr>
          <w:p w14:paraId="3BA5ACE3"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5DE662C5"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shd w:val="clear" w:color="auto" w:fill="auto"/>
            <w:vAlign w:val="center"/>
          </w:tcPr>
          <w:p w14:paraId="6A6813C7" w14:textId="77777777" w:rsidR="00AF3050" w:rsidRPr="00960A6E" w:rsidRDefault="00AF3050" w:rsidP="004D3593">
            <w:pPr>
              <w:spacing w:line="276" w:lineRule="auto"/>
              <w:ind w:right="30"/>
              <w:jc w:val="right"/>
              <w:rPr>
                <w:rFonts w:asciiTheme="majorHAnsi" w:hAnsiTheme="majorHAnsi"/>
                <w:sz w:val="16"/>
                <w:szCs w:val="16"/>
              </w:rPr>
            </w:pPr>
          </w:p>
        </w:tc>
        <w:tc>
          <w:tcPr>
            <w:tcW w:w="1276" w:type="dxa"/>
            <w:tcBorders>
              <w:top w:val="single" w:sz="12" w:space="0" w:color="FF3300"/>
            </w:tcBorders>
            <w:vAlign w:val="center"/>
          </w:tcPr>
          <w:p w14:paraId="35CBAEEE" w14:textId="77777777" w:rsidR="00AF3050" w:rsidRPr="00960A6E" w:rsidRDefault="00AF3050" w:rsidP="004D3593">
            <w:pPr>
              <w:spacing w:line="276" w:lineRule="auto"/>
              <w:ind w:right="30"/>
              <w:jc w:val="right"/>
              <w:rPr>
                <w:rFonts w:asciiTheme="majorHAnsi" w:hAnsiTheme="majorHAnsi"/>
                <w:sz w:val="16"/>
                <w:szCs w:val="16"/>
              </w:rPr>
            </w:pPr>
          </w:p>
        </w:tc>
      </w:tr>
      <w:tr w:rsidR="006B0732" w14:paraId="1AAA03CE" w14:textId="77777777" w:rsidTr="004D3593">
        <w:trPr>
          <w:trHeight w:val="268"/>
        </w:trPr>
        <w:tc>
          <w:tcPr>
            <w:tcW w:w="7938" w:type="dxa"/>
            <w:shd w:val="clear" w:color="auto" w:fill="F9E1DF"/>
            <w:vAlign w:val="center"/>
          </w:tcPr>
          <w:p w14:paraId="1EB4A202" w14:textId="34B2EE4E" w:rsidR="006B0732" w:rsidRDefault="006B0732" w:rsidP="006B0732">
            <w:pPr>
              <w:ind w:left="100"/>
              <w:rPr>
                <w:sz w:val="20"/>
                <w:szCs w:val="20"/>
              </w:rPr>
            </w:pPr>
            <w:r>
              <w:rPr>
                <w:rFonts w:ascii="Calibri Light" w:eastAsia="Calibri Light" w:hAnsi="Calibri Light" w:cs="Calibri Light"/>
                <w:bCs/>
                <w:sz w:val="16"/>
                <w:szCs w:val="16"/>
              </w:rPr>
              <w:t>Amount by which finance costs charged to the CIES are different from finance costs chargeable in the year in accordance with statutory requirements</w:t>
            </w:r>
          </w:p>
        </w:tc>
        <w:tc>
          <w:tcPr>
            <w:tcW w:w="992" w:type="dxa"/>
            <w:shd w:val="clear" w:color="auto" w:fill="F9E1DF"/>
            <w:vAlign w:val="center"/>
          </w:tcPr>
          <w:p w14:paraId="12B7E67E" w14:textId="56D0FE39" w:rsidR="006B0732" w:rsidRPr="00382BBC" w:rsidRDefault="006B0732" w:rsidP="006B0732">
            <w:pPr>
              <w:spacing w:line="276" w:lineRule="auto"/>
              <w:ind w:right="30"/>
              <w:jc w:val="right"/>
              <w:rPr>
                <w:rFonts w:asciiTheme="majorHAnsi" w:hAnsiTheme="majorHAnsi"/>
                <w:sz w:val="16"/>
                <w:szCs w:val="16"/>
                <w:highlight w:val="yellow"/>
              </w:rPr>
            </w:pPr>
            <w:r w:rsidRPr="00A11AEB">
              <w:rPr>
                <w:rFonts w:asciiTheme="majorHAnsi" w:hAnsiTheme="majorHAnsi"/>
                <w:sz w:val="16"/>
                <w:szCs w:val="16"/>
              </w:rPr>
              <w:t>-</w:t>
            </w:r>
          </w:p>
        </w:tc>
        <w:tc>
          <w:tcPr>
            <w:tcW w:w="1134" w:type="dxa"/>
            <w:shd w:val="clear" w:color="auto" w:fill="F9E1DF"/>
            <w:vAlign w:val="center"/>
          </w:tcPr>
          <w:p w14:paraId="3412395B"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3A2F19C5"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3BFC7FDF" w14:textId="77777777" w:rsidR="006B0732" w:rsidRPr="00382BBC" w:rsidRDefault="006B0732" w:rsidP="006B0732">
            <w:pPr>
              <w:spacing w:line="276" w:lineRule="auto"/>
              <w:ind w:right="30"/>
              <w:jc w:val="right"/>
              <w:rPr>
                <w:rFonts w:asciiTheme="majorHAnsi" w:hAnsiTheme="majorHAnsi"/>
                <w:sz w:val="16"/>
                <w:szCs w:val="16"/>
                <w:highlight w:val="yellow"/>
              </w:rPr>
            </w:pPr>
          </w:p>
        </w:tc>
        <w:tc>
          <w:tcPr>
            <w:tcW w:w="1276" w:type="dxa"/>
            <w:shd w:val="clear" w:color="auto" w:fill="F9E1DF"/>
            <w:vAlign w:val="center"/>
          </w:tcPr>
          <w:p w14:paraId="60C257AA" w14:textId="19FD04C3" w:rsidR="006B0732" w:rsidRPr="00382BBC" w:rsidRDefault="006B0732" w:rsidP="006B0732">
            <w:pPr>
              <w:spacing w:line="276" w:lineRule="auto"/>
              <w:ind w:right="30"/>
              <w:jc w:val="right"/>
              <w:rPr>
                <w:rFonts w:asciiTheme="majorHAnsi" w:hAnsiTheme="majorHAnsi"/>
                <w:sz w:val="16"/>
                <w:szCs w:val="16"/>
                <w:highlight w:val="yellow"/>
              </w:rPr>
            </w:pPr>
            <w:r w:rsidRPr="00A11AEB">
              <w:rPr>
                <w:rFonts w:asciiTheme="majorHAnsi" w:hAnsiTheme="majorHAnsi"/>
                <w:sz w:val="16"/>
                <w:szCs w:val="16"/>
              </w:rPr>
              <w:t>-</w:t>
            </w:r>
          </w:p>
        </w:tc>
      </w:tr>
      <w:tr w:rsidR="006B0732" w14:paraId="42562032" w14:textId="77777777" w:rsidTr="004D3593">
        <w:trPr>
          <w:trHeight w:val="268"/>
        </w:trPr>
        <w:tc>
          <w:tcPr>
            <w:tcW w:w="7938" w:type="dxa"/>
            <w:shd w:val="clear" w:color="auto" w:fill="auto"/>
            <w:vAlign w:val="center"/>
          </w:tcPr>
          <w:p w14:paraId="0760B0A9" w14:textId="77777777" w:rsidR="006B0732" w:rsidRDefault="006B0732" w:rsidP="006B0732">
            <w:pPr>
              <w:spacing w:line="276" w:lineRule="auto"/>
              <w:ind w:left="108" w:right="28"/>
              <w:rPr>
                <w:rFonts w:ascii="Calibri Light" w:eastAsia="Calibri Light" w:hAnsi="Calibri Light" w:cs="Calibri Light"/>
                <w:sz w:val="16"/>
                <w:szCs w:val="16"/>
              </w:rPr>
            </w:pPr>
          </w:p>
        </w:tc>
        <w:tc>
          <w:tcPr>
            <w:tcW w:w="992" w:type="dxa"/>
            <w:vAlign w:val="center"/>
          </w:tcPr>
          <w:p w14:paraId="2365E710"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vAlign w:val="center"/>
          </w:tcPr>
          <w:p w14:paraId="175E15F9"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0F7DBE09"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65F02B2B"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49B510E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6B0732" w:rsidRPr="00737723" w14:paraId="6AD0D173" w14:textId="77777777" w:rsidTr="004D3593">
        <w:trPr>
          <w:trHeight w:val="268"/>
        </w:trPr>
        <w:tc>
          <w:tcPr>
            <w:tcW w:w="7938" w:type="dxa"/>
            <w:shd w:val="clear" w:color="auto" w:fill="F9E1DF"/>
            <w:vAlign w:val="center"/>
          </w:tcPr>
          <w:p w14:paraId="7D1DF36E" w14:textId="363A21DF" w:rsidR="006B0732" w:rsidRPr="00737723" w:rsidRDefault="006B0732" w:rsidP="006B0732">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shd w:val="clear" w:color="auto" w:fill="F9E1DF"/>
            <w:vAlign w:val="center"/>
          </w:tcPr>
          <w:p w14:paraId="0110B7EE"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796CC766"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D2A9F1F"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727526F"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A9254EC" w14:textId="77777777" w:rsidR="006B0732" w:rsidRPr="00382BBC" w:rsidRDefault="006B0732" w:rsidP="006B0732">
            <w:pPr>
              <w:spacing w:line="276" w:lineRule="auto"/>
              <w:ind w:right="30"/>
              <w:jc w:val="right"/>
              <w:rPr>
                <w:rFonts w:asciiTheme="majorHAnsi" w:eastAsia="Calibri Light" w:hAnsiTheme="majorHAnsi" w:cs="Calibri Light"/>
                <w:sz w:val="16"/>
                <w:szCs w:val="16"/>
                <w:highlight w:val="yellow"/>
              </w:rPr>
            </w:pPr>
          </w:p>
        </w:tc>
      </w:tr>
      <w:tr w:rsidR="002347E9" w:rsidRPr="00667D91" w14:paraId="0A1FB0E7" w14:textId="77777777" w:rsidTr="004D3593">
        <w:trPr>
          <w:trHeight w:val="268"/>
        </w:trPr>
        <w:tc>
          <w:tcPr>
            <w:tcW w:w="7938" w:type="dxa"/>
            <w:shd w:val="clear" w:color="auto" w:fill="auto"/>
            <w:vAlign w:val="center"/>
          </w:tcPr>
          <w:p w14:paraId="6800224F" w14:textId="77290D73" w:rsidR="002347E9" w:rsidRPr="004E12F9" w:rsidRDefault="002347E9" w:rsidP="002347E9">
            <w:pPr>
              <w:spacing w:line="276" w:lineRule="auto"/>
              <w:ind w:left="110" w:right="30"/>
              <w:rPr>
                <w:sz w:val="20"/>
                <w:szCs w:val="20"/>
              </w:rPr>
            </w:pPr>
            <w:r w:rsidRPr="004E12F9">
              <w:rPr>
                <w:rFonts w:ascii="Calibri Light" w:eastAsia="Calibri Light" w:hAnsi="Calibri Light" w:cs="Calibri Light"/>
                <w:sz w:val="16"/>
                <w:szCs w:val="16"/>
              </w:rPr>
              <w:t>Reversal of items relating to retirement benefits debited or credited to the CIES</w:t>
            </w:r>
          </w:p>
        </w:tc>
        <w:tc>
          <w:tcPr>
            <w:tcW w:w="992" w:type="dxa"/>
            <w:vAlign w:val="center"/>
          </w:tcPr>
          <w:p w14:paraId="68312283" w14:textId="3945F970" w:rsidR="002347E9" w:rsidRPr="002347E9" w:rsidRDefault="00667D91" w:rsidP="002347E9">
            <w:pPr>
              <w:spacing w:line="276" w:lineRule="auto"/>
              <w:ind w:right="30"/>
              <w:jc w:val="right"/>
              <w:rPr>
                <w:rFonts w:asciiTheme="majorHAnsi" w:hAnsiTheme="majorHAnsi"/>
                <w:sz w:val="16"/>
                <w:szCs w:val="16"/>
              </w:rPr>
            </w:pPr>
            <w:r>
              <w:rPr>
                <w:rFonts w:asciiTheme="majorHAnsi" w:hAnsiTheme="majorHAnsi"/>
                <w:sz w:val="16"/>
                <w:szCs w:val="16"/>
              </w:rPr>
              <w:t>299</w:t>
            </w:r>
          </w:p>
        </w:tc>
        <w:tc>
          <w:tcPr>
            <w:tcW w:w="1134" w:type="dxa"/>
            <w:vAlign w:val="center"/>
          </w:tcPr>
          <w:p w14:paraId="4005F86C" w14:textId="77777777" w:rsidR="002347E9" w:rsidRPr="002347E9" w:rsidRDefault="002347E9" w:rsidP="002347E9">
            <w:pPr>
              <w:spacing w:line="276" w:lineRule="auto"/>
              <w:ind w:right="30"/>
              <w:jc w:val="right"/>
              <w:rPr>
                <w:rFonts w:asciiTheme="majorHAnsi" w:hAnsiTheme="majorHAnsi"/>
                <w:sz w:val="16"/>
                <w:szCs w:val="16"/>
              </w:rPr>
            </w:pPr>
          </w:p>
        </w:tc>
        <w:tc>
          <w:tcPr>
            <w:tcW w:w="1276" w:type="dxa"/>
            <w:vAlign w:val="center"/>
          </w:tcPr>
          <w:p w14:paraId="4018123D" w14:textId="77777777" w:rsidR="002347E9" w:rsidRPr="00382BBC" w:rsidRDefault="002347E9" w:rsidP="002347E9">
            <w:pPr>
              <w:spacing w:line="276" w:lineRule="auto"/>
              <w:ind w:right="30"/>
              <w:jc w:val="right"/>
              <w:rPr>
                <w:rFonts w:asciiTheme="majorHAnsi" w:hAnsiTheme="majorHAnsi"/>
                <w:sz w:val="16"/>
                <w:szCs w:val="16"/>
                <w:highlight w:val="yellow"/>
              </w:rPr>
            </w:pPr>
          </w:p>
        </w:tc>
        <w:tc>
          <w:tcPr>
            <w:tcW w:w="1276" w:type="dxa"/>
            <w:shd w:val="clear" w:color="auto" w:fill="auto"/>
            <w:vAlign w:val="center"/>
          </w:tcPr>
          <w:p w14:paraId="7680812D" w14:textId="77777777" w:rsidR="002347E9" w:rsidRPr="00382BBC" w:rsidRDefault="002347E9" w:rsidP="002347E9">
            <w:pPr>
              <w:spacing w:line="276" w:lineRule="auto"/>
              <w:ind w:right="30"/>
              <w:jc w:val="right"/>
              <w:rPr>
                <w:rFonts w:asciiTheme="majorHAnsi" w:hAnsiTheme="majorHAnsi"/>
                <w:sz w:val="16"/>
                <w:szCs w:val="16"/>
                <w:highlight w:val="yellow"/>
              </w:rPr>
            </w:pPr>
          </w:p>
        </w:tc>
        <w:tc>
          <w:tcPr>
            <w:tcW w:w="1276" w:type="dxa"/>
            <w:vAlign w:val="center"/>
          </w:tcPr>
          <w:p w14:paraId="3AE8A571" w14:textId="4BB55AB7" w:rsidR="002347E9" w:rsidRPr="00667D91" w:rsidRDefault="002347E9" w:rsidP="002347E9">
            <w:pPr>
              <w:spacing w:line="276" w:lineRule="auto"/>
              <w:ind w:right="30"/>
              <w:jc w:val="right"/>
              <w:rPr>
                <w:rFonts w:asciiTheme="majorHAnsi" w:hAnsiTheme="majorHAnsi"/>
                <w:sz w:val="16"/>
                <w:szCs w:val="16"/>
              </w:rPr>
            </w:pPr>
            <w:r w:rsidRPr="00667D91">
              <w:rPr>
                <w:rFonts w:asciiTheme="majorHAnsi" w:eastAsia="Calibri Light" w:hAnsiTheme="majorHAnsi" w:cs="Calibri Light"/>
                <w:sz w:val="16"/>
                <w:szCs w:val="16"/>
              </w:rPr>
              <w:t>(</w:t>
            </w:r>
            <w:r w:rsidR="00667D91" w:rsidRPr="00667D91">
              <w:rPr>
                <w:rFonts w:asciiTheme="majorHAnsi" w:eastAsia="Calibri Light" w:hAnsiTheme="majorHAnsi" w:cs="Calibri Light"/>
                <w:sz w:val="16"/>
                <w:szCs w:val="16"/>
              </w:rPr>
              <w:t>299</w:t>
            </w:r>
            <w:r w:rsidRPr="00667D91">
              <w:rPr>
                <w:rFonts w:asciiTheme="majorHAnsi" w:eastAsia="Calibri Light" w:hAnsiTheme="majorHAnsi" w:cs="Calibri Light"/>
                <w:sz w:val="16"/>
                <w:szCs w:val="16"/>
              </w:rPr>
              <w:t>)</w:t>
            </w:r>
          </w:p>
        </w:tc>
      </w:tr>
      <w:tr w:rsidR="002347E9" w:rsidRPr="00667D91" w14:paraId="462F91B5" w14:textId="77777777" w:rsidTr="004D3593">
        <w:trPr>
          <w:trHeight w:val="268"/>
        </w:trPr>
        <w:tc>
          <w:tcPr>
            <w:tcW w:w="7938" w:type="dxa"/>
            <w:shd w:val="clear" w:color="auto" w:fill="F9E1DF"/>
            <w:vAlign w:val="center"/>
          </w:tcPr>
          <w:p w14:paraId="7CD24104" w14:textId="14B59C8E" w:rsidR="002347E9" w:rsidRPr="004E12F9" w:rsidRDefault="002347E9" w:rsidP="002347E9">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Employer’s pension contributions and direct payments to pensioners payable in the year</w:t>
            </w:r>
          </w:p>
        </w:tc>
        <w:tc>
          <w:tcPr>
            <w:tcW w:w="992" w:type="dxa"/>
            <w:shd w:val="clear" w:color="auto" w:fill="F9E1DF"/>
            <w:vAlign w:val="center"/>
          </w:tcPr>
          <w:p w14:paraId="29153203" w14:textId="577A611A" w:rsidR="002347E9" w:rsidRPr="002347E9" w:rsidRDefault="002347E9" w:rsidP="002347E9">
            <w:pPr>
              <w:spacing w:line="276" w:lineRule="auto"/>
              <w:ind w:right="30"/>
              <w:jc w:val="right"/>
              <w:rPr>
                <w:rFonts w:asciiTheme="majorHAnsi" w:eastAsia="Calibri Light" w:hAnsiTheme="majorHAnsi" w:cs="Calibri Light"/>
                <w:sz w:val="16"/>
                <w:szCs w:val="16"/>
              </w:rPr>
            </w:pPr>
            <w:r w:rsidRPr="002347E9">
              <w:rPr>
                <w:rFonts w:asciiTheme="majorHAnsi" w:eastAsia="Calibri Light" w:hAnsiTheme="majorHAnsi" w:cs="Calibri Light"/>
                <w:sz w:val="16"/>
                <w:szCs w:val="16"/>
              </w:rPr>
              <w:t>(</w:t>
            </w:r>
            <w:r w:rsidR="00667D91">
              <w:rPr>
                <w:rFonts w:asciiTheme="majorHAnsi" w:eastAsia="Calibri Light" w:hAnsiTheme="majorHAnsi" w:cs="Calibri Light"/>
                <w:sz w:val="16"/>
                <w:szCs w:val="16"/>
              </w:rPr>
              <w:t>252</w:t>
            </w:r>
            <w:r w:rsidRPr="002347E9">
              <w:rPr>
                <w:rFonts w:asciiTheme="majorHAnsi" w:eastAsia="Calibri Light" w:hAnsiTheme="majorHAnsi" w:cs="Calibri Light"/>
                <w:sz w:val="16"/>
                <w:szCs w:val="16"/>
              </w:rPr>
              <w:t>)</w:t>
            </w:r>
          </w:p>
        </w:tc>
        <w:tc>
          <w:tcPr>
            <w:tcW w:w="1134" w:type="dxa"/>
            <w:shd w:val="clear" w:color="auto" w:fill="F9E1DF"/>
            <w:vAlign w:val="center"/>
          </w:tcPr>
          <w:p w14:paraId="2D2C64CC" w14:textId="77777777" w:rsidR="002347E9" w:rsidRPr="002347E9" w:rsidRDefault="002347E9" w:rsidP="002347E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B23B96F"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448D8A33"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04FBAD2F" w14:textId="51E2E923" w:rsidR="002347E9" w:rsidRPr="00667D91" w:rsidRDefault="00667D91" w:rsidP="002347E9">
            <w:pPr>
              <w:spacing w:line="276" w:lineRule="auto"/>
              <w:ind w:right="30"/>
              <w:jc w:val="right"/>
              <w:rPr>
                <w:rFonts w:asciiTheme="majorHAnsi" w:eastAsia="Calibri Light" w:hAnsiTheme="majorHAnsi" w:cs="Calibri Light"/>
                <w:sz w:val="16"/>
                <w:szCs w:val="16"/>
              </w:rPr>
            </w:pPr>
            <w:r w:rsidRPr="00667D91">
              <w:rPr>
                <w:rFonts w:asciiTheme="majorHAnsi" w:eastAsia="Calibri Light" w:hAnsiTheme="majorHAnsi" w:cs="Calibri Light"/>
                <w:sz w:val="16"/>
                <w:szCs w:val="16"/>
              </w:rPr>
              <w:t>252</w:t>
            </w:r>
          </w:p>
        </w:tc>
      </w:tr>
      <w:tr w:rsidR="002347E9" w:rsidRPr="00667D91" w14:paraId="48556EF8" w14:textId="77777777" w:rsidTr="004D3593">
        <w:trPr>
          <w:trHeight w:val="268"/>
        </w:trPr>
        <w:tc>
          <w:tcPr>
            <w:tcW w:w="7938" w:type="dxa"/>
            <w:shd w:val="clear" w:color="auto" w:fill="auto"/>
            <w:vAlign w:val="center"/>
          </w:tcPr>
          <w:p w14:paraId="29F597FC" w14:textId="77777777" w:rsidR="002347E9" w:rsidRPr="004E12F9" w:rsidRDefault="002347E9" w:rsidP="002347E9">
            <w:pPr>
              <w:spacing w:line="276" w:lineRule="auto"/>
              <w:ind w:left="110" w:right="30"/>
              <w:rPr>
                <w:rFonts w:ascii="Calibri Light" w:eastAsia="Calibri Light" w:hAnsi="Calibri Light" w:cs="Calibri Light"/>
                <w:sz w:val="16"/>
                <w:szCs w:val="16"/>
              </w:rPr>
            </w:pPr>
          </w:p>
        </w:tc>
        <w:tc>
          <w:tcPr>
            <w:tcW w:w="992" w:type="dxa"/>
            <w:shd w:val="clear" w:color="auto" w:fill="auto"/>
            <w:vAlign w:val="center"/>
          </w:tcPr>
          <w:p w14:paraId="4DD4601C" w14:textId="3E011876"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6777E989"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E472507"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A646BD7"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4989D8F8" w14:textId="4B143218" w:rsidR="002347E9" w:rsidRPr="00667D91" w:rsidRDefault="002347E9" w:rsidP="002347E9">
            <w:pPr>
              <w:spacing w:line="276" w:lineRule="auto"/>
              <w:ind w:right="30"/>
              <w:jc w:val="right"/>
              <w:rPr>
                <w:rFonts w:asciiTheme="majorHAnsi" w:eastAsia="Calibri Light" w:hAnsiTheme="majorHAnsi" w:cs="Calibri Light"/>
                <w:sz w:val="16"/>
                <w:szCs w:val="16"/>
              </w:rPr>
            </w:pPr>
          </w:p>
        </w:tc>
      </w:tr>
      <w:tr w:rsidR="002347E9" w:rsidRPr="004E12F9" w14:paraId="2F1D1D30" w14:textId="77777777" w:rsidTr="004D3593">
        <w:trPr>
          <w:trHeight w:val="268"/>
        </w:trPr>
        <w:tc>
          <w:tcPr>
            <w:tcW w:w="7938" w:type="dxa"/>
            <w:shd w:val="clear" w:color="auto" w:fill="F9E1DF"/>
            <w:vAlign w:val="center"/>
          </w:tcPr>
          <w:p w14:paraId="108F07DF" w14:textId="597B8CA7" w:rsidR="002347E9" w:rsidRPr="004E12F9" w:rsidRDefault="002347E9" w:rsidP="002347E9">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bCs/>
                <w:sz w:val="16"/>
                <w:szCs w:val="16"/>
              </w:rPr>
              <w:t>Adjustments primarily involving the Collection Fund Adjustment Account:</w:t>
            </w:r>
          </w:p>
        </w:tc>
        <w:tc>
          <w:tcPr>
            <w:tcW w:w="992" w:type="dxa"/>
            <w:shd w:val="clear" w:color="auto" w:fill="F9E1DF"/>
            <w:vAlign w:val="center"/>
          </w:tcPr>
          <w:p w14:paraId="5A2DBF71"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28162C31"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75AA1AFB"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19D9FE74"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B0377F0"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r>
      <w:tr w:rsidR="002347E9" w:rsidRPr="004E12F9" w14:paraId="758E025E" w14:textId="77777777" w:rsidTr="004D3593">
        <w:trPr>
          <w:trHeight w:val="268"/>
        </w:trPr>
        <w:tc>
          <w:tcPr>
            <w:tcW w:w="7938" w:type="dxa"/>
            <w:shd w:val="clear" w:color="auto" w:fill="auto"/>
            <w:vAlign w:val="center"/>
          </w:tcPr>
          <w:p w14:paraId="0AF57C9A" w14:textId="050C470E" w:rsidR="002347E9" w:rsidRPr="004E12F9" w:rsidRDefault="002347E9" w:rsidP="002347E9">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council tax income credited to the CIES is different from council tax income calculated for the year in accordance with statutory requirements</w:t>
            </w:r>
          </w:p>
        </w:tc>
        <w:tc>
          <w:tcPr>
            <w:tcW w:w="992" w:type="dxa"/>
            <w:shd w:val="clear" w:color="auto" w:fill="auto"/>
            <w:vAlign w:val="center"/>
          </w:tcPr>
          <w:p w14:paraId="06B9E256" w14:textId="0CE95350"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490</w:t>
            </w:r>
          </w:p>
        </w:tc>
        <w:tc>
          <w:tcPr>
            <w:tcW w:w="1134" w:type="dxa"/>
            <w:shd w:val="clear" w:color="auto" w:fill="auto"/>
            <w:vAlign w:val="center"/>
          </w:tcPr>
          <w:p w14:paraId="242CAE2C"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612298E9" w14:textId="6E81E883"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r w:rsidRPr="00CA1E6B">
              <w:rPr>
                <w:rFonts w:asciiTheme="majorHAnsi" w:eastAsia="Calibri Light" w:hAnsiTheme="majorHAnsi" w:cs="Calibri Light"/>
                <w:sz w:val="16"/>
                <w:szCs w:val="16"/>
              </w:rPr>
              <w:t>-</w:t>
            </w:r>
          </w:p>
        </w:tc>
        <w:tc>
          <w:tcPr>
            <w:tcW w:w="1276" w:type="dxa"/>
            <w:shd w:val="clear" w:color="auto" w:fill="auto"/>
            <w:vAlign w:val="center"/>
          </w:tcPr>
          <w:p w14:paraId="07511510"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vAlign w:val="center"/>
          </w:tcPr>
          <w:p w14:paraId="4CA1C84D" w14:textId="0E9B0BE1"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(490)</w:t>
            </w:r>
          </w:p>
        </w:tc>
      </w:tr>
      <w:tr w:rsidR="002347E9" w:rsidRPr="004E12F9" w14:paraId="08CBA30D" w14:textId="77777777" w:rsidTr="004D3593">
        <w:trPr>
          <w:trHeight w:val="268"/>
        </w:trPr>
        <w:tc>
          <w:tcPr>
            <w:tcW w:w="7938" w:type="dxa"/>
            <w:shd w:val="clear" w:color="auto" w:fill="F9E1DF"/>
            <w:vAlign w:val="center"/>
          </w:tcPr>
          <w:p w14:paraId="63FDCC87" w14:textId="77777777" w:rsidR="002347E9" w:rsidRPr="004E12F9" w:rsidRDefault="002347E9" w:rsidP="002347E9">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1A9C44F7" w14:textId="33F24102"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F9E1DF"/>
            <w:vAlign w:val="center"/>
          </w:tcPr>
          <w:p w14:paraId="780E7D1C"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EE2A304" w14:textId="28B146B4"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3794B66E"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F9E1DF"/>
            <w:vAlign w:val="center"/>
          </w:tcPr>
          <w:p w14:paraId="5F277BF7" w14:textId="64F1BB74"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r>
      <w:tr w:rsidR="002347E9" w:rsidRPr="004E12F9" w14:paraId="04626864" w14:textId="77777777" w:rsidTr="004D3593">
        <w:trPr>
          <w:trHeight w:val="268"/>
        </w:trPr>
        <w:tc>
          <w:tcPr>
            <w:tcW w:w="7938" w:type="dxa"/>
            <w:shd w:val="clear" w:color="auto" w:fill="auto"/>
            <w:vAlign w:val="center"/>
          </w:tcPr>
          <w:p w14:paraId="073AE7EB" w14:textId="7E99F974" w:rsidR="002347E9" w:rsidRPr="004E12F9" w:rsidRDefault="002347E9" w:rsidP="002347E9">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b/>
                <w:sz w:val="16"/>
                <w:szCs w:val="16"/>
              </w:rPr>
              <w:t>Adjustments primarily involving the Accumulated Absence Account:</w:t>
            </w:r>
          </w:p>
        </w:tc>
        <w:tc>
          <w:tcPr>
            <w:tcW w:w="992" w:type="dxa"/>
            <w:shd w:val="clear" w:color="auto" w:fill="auto"/>
            <w:vAlign w:val="center"/>
          </w:tcPr>
          <w:p w14:paraId="79DFCCB4" w14:textId="7AC635A8"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134" w:type="dxa"/>
            <w:shd w:val="clear" w:color="auto" w:fill="auto"/>
            <w:vAlign w:val="center"/>
          </w:tcPr>
          <w:p w14:paraId="19BD0749"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3CD3299" w14:textId="73E6DD5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721AB819"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shd w:val="clear" w:color="auto" w:fill="auto"/>
            <w:vAlign w:val="center"/>
          </w:tcPr>
          <w:p w14:paraId="061590D8" w14:textId="2F2D3213"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r>
      <w:tr w:rsidR="002347E9" w:rsidRPr="004E12F9" w14:paraId="72C94568" w14:textId="77777777" w:rsidTr="004D3593">
        <w:trPr>
          <w:trHeight w:val="268"/>
        </w:trPr>
        <w:tc>
          <w:tcPr>
            <w:tcW w:w="7938" w:type="dxa"/>
            <w:shd w:val="clear" w:color="auto" w:fill="F9E1DF"/>
            <w:vAlign w:val="center"/>
          </w:tcPr>
          <w:p w14:paraId="4E4B8777" w14:textId="540CC9D5" w:rsidR="002347E9" w:rsidRPr="004E12F9" w:rsidRDefault="002347E9" w:rsidP="002347E9">
            <w:pPr>
              <w:spacing w:line="276" w:lineRule="auto"/>
              <w:ind w:left="110" w:right="30"/>
              <w:rPr>
                <w:rFonts w:ascii="Calibri Light" w:eastAsia="Calibri Light" w:hAnsi="Calibri Light" w:cs="Calibri Light"/>
                <w:sz w:val="16"/>
                <w:szCs w:val="16"/>
              </w:rPr>
            </w:pPr>
            <w:r w:rsidRPr="004E12F9">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4298B07B" w14:textId="377B32B9" w:rsidR="002347E9" w:rsidRPr="00FC4751" w:rsidRDefault="002347E9" w:rsidP="002347E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w:t>
            </w:r>
          </w:p>
        </w:tc>
        <w:tc>
          <w:tcPr>
            <w:tcW w:w="1134" w:type="dxa"/>
            <w:shd w:val="clear" w:color="auto" w:fill="F9E1DF"/>
            <w:vAlign w:val="center"/>
          </w:tcPr>
          <w:p w14:paraId="76B726C3" w14:textId="77777777" w:rsidR="002347E9" w:rsidRPr="00FC4751" w:rsidRDefault="002347E9" w:rsidP="002347E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B56FD00" w14:textId="77777777" w:rsidR="002347E9" w:rsidRPr="00FC4751" w:rsidRDefault="002347E9" w:rsidP="002347E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0334D414" w14:textId="77777777" w:rsidR="002347E9" w:rsidRPr="00FC4751" w:rsidRDefault="002347E9" w:rsidP="002347E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1CB8A61C" w14:textId="012874AA" w:rsidR="002347E9" w:rsidRPr="00FC4751" w:rsidRDefault="002347E9" w:rsidP="002347E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w:t>
            </w:r>
          </w:p>
        </w:tc>
      </w:tr>
      <w:tr w:rsidR="002347E9" w:rsidRPr="004E12F9" w14:paraId="6C93B007" w14:textId="77777777" w:rsidTr="004D3593">
        <w:trPr>
          <w:trHeight w:val="268"/>
        </w:trPr>
        <w:tc>
          <w:tcPr>
            <w:tcW w:w="7938" w:type="dxa"/>
            <w:tcBorders>
              <w:bottom w:val="single" w:sz="12" w:space="0" w:color="FF0000"/>
            </w:tcBorders>
            <w:shd w:val="clear" w:color="auto" w:fill="auto"/>
            <w:vAlign w:val="center"/>
          </w:tcPr>
          <w:p w14:paraId="2E789155" w14:textId="77777777" w:rsidR="002347E9" w:rsidRPr="004E12F9" w:rsidRDefault="002347E9" w:rsidP="002347E9">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626C28BE" w14:textId="48C48CE6"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134" w:type="dxa"/>
            <w:tcBorders>
              <w:bottom w:val="single" w:sz="12" w:space="0" w:color="FF0000"/>
            </w:tcBorders>
            <w:shd w:val="clear" w:color="auto" w:fill="auto"/>
            <w:vAlign w:val="center"/>
          </w:tcPr>
          <w:p w14:paraId="6A63EA12"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1617A7B5"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24898533" w14:textId="77777777"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c>
          <w:tcPr>
            <w:tcW w:w="1276" w:type="dxa"/>
            <w:tcBorders>
              <w:bottom w:val="single" w:sz="12" w:space="0" w:color="FF0000"/>
            </w:tcBorders>
            <w:shd w:val="clear" w:color="auto" w:fill="auto"/>
            <w:vAlign w:val="center"/>
          </w:tcPr>
          <w:p w14:paraId="4AC7C314" w14:textId="4A2A0311"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p>
        </w:tc>
      </w:tr>
      <w:tr w:rsidR="002347E9" w:rsidRPr="00737723" w14:paraId="39DD61F9" w14:textId="77777777" w:rsidTr="004D3593">
        <w:trPr>
          <w:trHeight w:val="268"/>
        </w:trPr>
        <w:tc>
          <w:tcPr>
            <w:tcW w:w="7938" w:type="dxa"/>
            <w:tcBorders>
              <w:top w:val="single" w:sz="12" w:space="0" w:color="FF0000"/>
              <w:bottom w:val="single" w:sz="12" w:space="0" w:color="FF0000"/>
            </w:tcBorders>
            <w:shd w:val="clear" w:color="auto" w:fill="F9E1DF"/>
            <w:vAlign w:val="center"/>
          </w:tcPr>
          <w:p w14:paraId="78D4ED9B" w14:textId="77777777" w:rsidR="002347E9" w:rsidRPr="004E12F9" w:rsidRDefault="002347E9" w:rsidP="002347E9">
            <w:pPr>
              <w:spacing w:line="276" w:lineRule="auto"/>
              <w:ind w:left="110" w:right="30"/>
              <w:rPr>
                <w:rFonts w:ascii="Calibri Light" w:eastAsia="Calibri Light" w:hAnsi="Calibri Light" w:cs="Calibri Light"/>
                <w:b/>
                <w:bCs/>
                <w:sz w:val="16"/>
                <w:szCs w:val="16"/>
              </w:rPr>
            </w:pPr>
            <w:r w:rsidRPr="004E12F9">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1BAC5743" w14:textId="49144C54" w:rsidR="002347E9" w:rsidRPr="00382BBC" w:rsidRDefault="002347E9" w:rsidP="002347E9">
            <w:pPr>
              <w:spacing w:line="276" w:lineRule="auto"/>
              <w:ind w:right="30"/>
              <w:jc w:val="right"/>
              <w:rPr>
                <w:rFonts w:asciiTheme="majorHAnsi" w:eastAsia="Calibri Light" w:hAnsiTheme="majorHAnsi" w:cs="Calibri Light"/>
                <w:b/>
                <w:sz w:val="16"/>
                <w:szCs w:val="16"/>
                <w:highlight w:val="yellow"/>
              </w:rPr>
            </w:pPr>
            <w:r>
              <w:rPr>
                <w:rFonts w:asciiTheme="majorHAnsi" w:eastAsia="Calibri Light" w:hAnsiTheme="majorHAnsi" w:cs="Calibri Light"/>
                <w:b/>
                <w:sz w:val="16"/>
                <w:szCs w:val="16"/>
              </w:rPr>
              <w:t>11</w:t>
            </w:r>
            <w:r w:rsidRPr="002347E9">
              <w:rPr>
                <w:rFonts w:asciiTheme="majorHAnsi" w:eastAsia="Calibri Light" w:hAnsiTheme="majorHAnsi" w:cs="Calibri Light"/>
                <w:b/>
                <w:sz w:val="16"/>
                <w:szCs w:val="16"/>
              </w:rPr>
              <w:t>,</w:t>
            </w:r>
            <w:r>
              <w:rPr>
                <w:rFonts w:asciiTheme="majorHAnsi" w:eastAsia="Calibri Light" w:hAnsiTheme="majorHAnsi" w:cs="Calibri Light"/>
                <w:b/>
                <w:sz w:val="16"/>
                <w:szCs w:val="16"/>
              </w:rPr>
              <w:t>474</w:t>
            </w:r>
          </w:p>
        </w:tc>
        <w:tc>
          <w:tcPr>
            <w:tcW w:w="1134" w:type="dxa"/>
            <w:tcBorders>
              <w:top w:val="single" w:sz="12" w:space="0" w:color="FF0000"/>
              <w:bottom w:val="single" w:sz="12" w:space="0" w:color="FF0000"/>
            </w:tcBorders>
            <w:shd w:val="clear" w:color="auto" w:fill="F9E1DF"/>
            <w:vAlign w:val="center"/>
          </w:tcPr>
          <w:p w14:paraId="3D9C53DF" w14:textId="6CBB811A"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r w:rsidRPr="002347E9">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314A6422" w14:textId="7054B934" w:rsidR="002347E9" w:rsidRPr="00382BBC" w:rsidRDefault="002347E9" w:rsidP="002347E9">
            <w:pPr>
              <w:spacing w:line="276" w:lineRule="auto"/>
              <w:ind w:right="30"/>
              <w:jc w:val="right"/>
              <w:rPr>
                <w:rFonts w:asciiTheme="majorHAnsi" w:eastAsia="Calibri Light" w:hAnsiTheme="majorHAnsi" w:cs="Calibri Light"/>
                <w:b/>
                <w:sz w:val="16"/>
                <w:szCs w:val="16"/>
                <w:highlight w:val="yellow"/>
              </w:rPr>
            </w:pPr>
            <w:r w:rsidRPr="002347E9">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0DF04931" w14:textId="7D51FC58" w:rsidR="002347E9" w:rsidRPr="00382BBC" w:rsidRDefault="002347E9" w:rsidP="002347E9">
            <w:pPr>
              <w:spacing w:line="276" w:lineRule="auto"/>
              <w:ind w:right="30"/>
              <w:jc w:val="right"/>
              <w:rPr>
                <w:rFonts w:asciiTheme="majorHAnsi" w:eastAsia="Calibri Light" w:hAnsiTheme="majorHAnsi" w:cs="Calibri Light"/>
                <w:sz w:val="16"/>
                <w:szCs w:val="16"/>
                <w:highlight w:val="yellow"/>
              </w:rPr>
            </w:pPr>
            <w:r w:rsidRPr="002347E9">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5634924C" w14:textId="5B2C2FDB" w:rsidR="002347E9" w:rsidRPr="00382BBC" w:rsidRDefault="002347E9" w:rsidP="002347E9">
            <w:pPr>
              <w:spacing w:line="276" w:lineRule="auto"/>
              <w:ind w:right="30"/>
              <w:jc w:val="right"/>
              <w:rPr>
                <w:rFonts w:asciiTheme="majorHAnsi" w:eastAsia="Calibri Light" w:hAnsiTheme="majorHAnsi" w:cs="Calibri Light"/>
                <w:b/>
                <w:sz w:val="16"/>
                <w:szCs w:val="16"/>
                <w:highlight w:val="yellow"/>
              </w:rPr>
            </w:pPr>
            <w:r w:rsidRPr="002347E9">
              <w:rPr>
                <w:rFonts w:asciiTheme="majorHAnsi" w:eastAsia="Calibri Light" w:hAnsiTheme="majorHAnsi" w:cs="Calibri Light"/>
                <w:b/>
                <w:sz w:val="16"/>
                <w:szCs w:val="16"/>
              </w:rPr>
              <w:t>(</w:t>
            </w:r>
            <w:r>
              <w:rPr>
                <w:rFonts w:asciiTheme="majorHAnsi" w:eastAsia="Calibri Light" w:hAnsiTheme="majorHAnsi" w:cs="Calibri Light"/>
                <w:b/>
                <w:sz w:val="16"/>
                <w:szCs w:val="16"/>
              </w:rPr>
              <w:t>11,474</w:t>
            </w:r>
            <w:r w:rsidRPr="002347E9">
              <w:rPr>
                <w:rFonts w:asciiTheme="majorHAnsi" w:eastAsia="Calibri Light" w:hAnsiTheme="majorHAnsi" w:cs="Calibri Light"/>
                <w:b/>
                <w:sz w:val="16"/>
                <w:szCs w:val="16"/>
              </w:rPr>
              <w:t>)</w:t>
            </w:r>
          </w:p>
        </w:tc>
      </w:tr>
    </w:tbl>
    <w:p w14:paraId="7D046AAA" w14:textId="77777777" w:rsidR="006C0508" w:rsidRDefault="006C0508">
      <w:pPr>
        <w:rPr>
          <w:rFonts w:ascii="Calibri" w:eastAsia="Calibri" w:hAnsi="Calibri" w:cs="Calibri"/>
          <w:b/>
          <w:bCs/>
          <w:color w:val="DB4050"/>
          <w:sz w:val="60"/>
          <w:szCs w:val="60"/>
        </w:rPr>
      </w:pPr>
    </w:p>
    <w:p w14:paraId="2D7CFA77" w14:textId="77777777" w:rsidR="006C0508" w:rsidRDefault="006C0508">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2EA160B4" w14:textId="77777777" w:rsidR="0037477C" w:rsidRDefault="002E68CC">
      <w:pPr>
        <w:rPr>
          <w:sz w:val="20"/>
          <w:szCs w:val="20"/>
        </w:rPr>
      </w:pPr>
      <w:bookmarkStart w:id="115" w:name="MIRSNotes2"/>
      <w:bookmarkEnd w:id="115"/>
      <w:r>
        <w:rPr>
          <w:rFonts w:ascii="Calibri" w:eastAsia="Calibri" w:hAnsi="Calibri" w:cs="Calibri"/>
          <w:b/>
          <w:bCs/>
          <w:noProof/>
          <w:color w:val="DB4050"/>
          <w:sz w:val="60"/>
          <w:szCs w:val="60"/>
        </w:rPr>
        <w:lastRenderedPageBreak/>
        <w:drawing>
          <wp:anchor distT="0" distB="0" distL="114300" distR="114300" simplePos="0" relativeHeight="251687424" behindDoc="1" locked="0" layoutInCell="1" allowOverlap="1" wp14:anchorId="45D22383" wp14:editId="29A931D5">
            <wp:simplePos x="0" y="0"/>
            <wp:positionH relativeFrom="column">
              <wp:posOffset>9412605</wp:posOffset>
            </wp:positionH>
            <wp:positionV relativeFrom="paragraph">
              <wp:posOffset>-539961</wp:posOffset>
            </wp:positionV>
            <wp:extent cx="759460" cy="7595870"/>
            <wp:effectExtent l="0" t="0" r="254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60"/>
          <w:szCs w:val="60"/>
        </w:rPr>
        <w:t>Note 1</w:t>
      </w:r>
      <w:r w:rsidR="00A2632B">
        <w:rPr>
          <w:rFonts w:ascii="Calibri" w:eastAsia="Calibri" w:hAnsi="Calibri" w:cs="Calibri"/>
          <w:b/>
          <w:bCs/>
          <w:color w:val="DB4050"/>
          <w:sz w:val="60"/>
          <w:szCs w:val="60"/>
        </w:rPr>
        <w:t>7</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Transfer to/from </w:t>
      </w:r>
      <w:r w:rsidR="005240FD">
        <w:rPr>
          <w:rFonts w:ascii="Calibri" w:eastAsia="Calibri" w:hAnsi="Calibri" w:cs="Calibri"/>
          <w:color w:val="DB4050"/>
          <w:sz w:val="60"/>
          <w:szCs w:val="60"/>
        </w:rPr>
        <w:t>E</w:t>
      </w:r>
      <w:r w:rsidR="00355EE7">
        <w:rPr>
          <w:rFonts w:ascii="Calibri" w:eastAsia="Calibri" w:hAnsi="Calibri" w:cs="Calibri"/>
          <w:color w:val="DB4050"/>
          <w:sz w:val="60"/>
          <w:szCs w:val="60"/>
        </w:rPr>
        <w:t xml:space="preserve">armarked </w:t>
      </w:r>
      <w:r w:rsidR="005240FD">
        <w:rPr>
          <w:rFonts w:ascii="Calibri" w:eastAsia="Calibri" w:hAnsi="Calibri" w:cs="Calibri"/>
          <w:color w:val="DB4050"/>
          <w:sz w:val="60"/>
          <w:szCs w:val="60"/>
        </w:rPr>
        <w:t>R</w:t>
      </w:r>
      <w:r w:rsidR="00355EE7">
        <w:rPr>
          <w:rFonts w:ascii="Calibri" w:eastAsia="Calibri" w:hAnsi="Calibri" w:cs="Calibri"/>
          <w:color w:val="DB4050"/>
          <w:sz w:val="60"/>
          <w:szCs w:val="60"/>
        </w:rPr>
        <w:t>eserves</w:t>
      </w:r>
    </w:p>
    <w:p w14:paraId="00079915" w14:textId="77777777" w:rsidR="0037477C" w:rsidRDefault="0037477C">
      <w:pPr>
        <w:spacing w:line="200" w:lineRule="exact"/>
        <w:rPr>
          <w:sz w:val="20"/>
          <w:szCs w:val="20"/>
        </w:rPr>
      </w:pPr>
    </w:p>
    <w:p w14:paraId="3E887D3E" w14:textId="77777777" w:rsidR="0037477C" w:rsidRDefault="0037477C">
      <w:pPr>
        <w:spacing w:line="242" w:lineRule="exact"/>
        <w:rPr>
          <w:sz w:val="20"/>
          <w:szCs w:val="20"/>
        </w:rPr>
      </w:pPr>
    </w:p>
    <w:p w14:paraId="1539795C" w14:textId="77777777" w:rsidR="0037477C" w:rsidRDefault="00355EE7" w:rsidP="003713B8">
      <w:pPr>
        <w:spacing w:line="225" w:lineRule="auto"/>
        <w:ind w:left="20" w:right="597"/>
        <w:jc w:val="both"/>
        <w:rPr>
          <w:rFonts w:ascii="Calibri Light" w:eastAsia="Calibri Light" w:hAnsi="Calibri Light" w:cs="Calibri Light"/>
          <w:sz w:val="20"/>
          <w:szCs w:val="20"/>
        </w:rPr>
      </w:pPr>
      <w:r>
        <w:rPr>
          <w:rFonts w:ascii="Calibri Light" w:eastAsia="Calibri Light" w:hAnsi="Calibri Light" w:cs="Calibri Light"/>
          <w:sz w:val="20"/>
          <w:szCs w:val="20"/>
        </w:rPr>
        <w:t>This note sets out the amounts set aside from th</w:t>
      </w:r>
      <w:r w:rsidR="00B90044">
        <w:rPr>
          <w:rFonts w:ascii="Calibri Light" w:eastAsia="Calibri Light" w:hAnsi="Calibri Light" w:cs="Calibri Light"/>
          <w:sz w:val="20"/>
          <w:szCs w:val="20"/>
        </w:rPr>
        <w:t xml:space="preserve">e General Fund </w:t>
      </w:r>
      <w:r>
        <w:rPr>
          <w:rFonts w:ascii="Calibri Light" w:eastAsia="Calibri Light" w:hAnsi="Calibri Light" w:cs="Calibri Light"/>
          <w:sz w:val="20"/>
          <w:szCs w:val="20"/>
        </w:rPr>
        <w:t>in earmarked reserves to provide financing for future expenditure plans and the amounts posted back from earmarked reserv</w:t>
      </w:r>
      <w:r w:rsidR="00B90044">
        <w:rPr>
          <w:rFonts w:ascii="Calibri Light" w:eastAsia="Calibri Light" w:hAnsi="Calibri Light" w:cs="Calibri Light"/>
          <w:sz w:val="20"/>
          <w:szCs w:val="20"/>
        </w:rPr>
        <w:t xml:space="preserve">es to meet General Fund </w:t>
      </w:r>
      <w:r>
        <w:rPr>
          <w:rFonts w:ascii="Calibri Light" w:eastAsia="Calibri Light" w:hAnsi="Calibri Light" w:cs="Calibri Light"/>
          <w:sz w:val="20"/>
          <w:szCs w:val="20"/>
        </w:rPr>
        <w:t>expenditure.</w:t>
      </w:r>
    </w:p>
    <w:p w14:paraId="58F18A9F" w14:textId="77777777" w:rsidR="00B90044" w:rsidRDefault="00B90044">
      <w:pPr>
        <w:spacing w:line="225" w:lineRule="auto"/>
        <w:ind w:left="20" w:right="952"/>
        <w:rPr>
          <w:rFonts w:ascii="Calibri Light" w:eastAsia="Calibri Light" w:hAnsi="Calibri Light" w:cs="Calibri Light"/>
          <w:sz w:val="20"/>
          <w:szCs w:val="20"/>
        </w:rPr>
      </w:pPr>
    </w:p>
    <w:tbl>
      <w:tblPr>
        <w:tblW w:w="14176" w:type="dxa"/>
        <w:tblLayout w:type="fixed"/>
        <w:tblCellMar>
          <w:left w:w="0" w:type="dxa"/>
          <w:right w:w="0" w:type="dxa"/>
        </w:tblCellMar>
        <w:tblLook w:val="04A0" w:firstRow="1" w:lastRow="0" w:firstColumn="1" w:lastColumn="0" w:noHBand="0" w:noVBand="1"/>
      </w:tblPr>
      <w:tblGrid>
        <w:gridCol w:w="4962"/>
        <w:gridCol w:w="1275"/>
        <w:gridCol w:w="1276"/>
        <w:gridCol w:w="1134"/>
        <w:gridCol w:w="1418"/>
        <w:gridCol w:w="1276"/>
        <w:gridCol w:w="1134"/>
        <w:gridCol w:w="1701"/>
      </w:tblGrid>
      <w:tr w:rsidR="00B90044" w14:paraId="385B16DE" w14:textId="77777777" w:rsidTr="003713B8">
        <w:trPr>
          <w:trHeight w:val="195"/>
        </w:trPr>
        <w:tc>
          <w:tcPr>
            <w:tcW w:w="4962" w:type="dxa"/>
            <w:tcBorders>
              <w:top w:val="single" w:sz="12" w:space="0" w:color="FF0000"/>
            </w:tcBorders>
            <w:shd w:val="clear" w:color="auto" w:fill="auto"/>
          </w:tcPr>
          <w:p w14:paraId="455FEB8D" w14:textId="77777777" w:rsidR="00B90044" w:rsidRPr="00942C95" w:rsidRDefault="00B90044" w:rsidP="00B90044">
            <w:pPr>
              <w:spacing w:line="276" w:lineRule="auto"/>
              <w:ind w:right="30"/>
              <w:rPr>
                <w:sz w:val="16"/>
                <w:szCs w:val="16"/>
              </w:rPr>
            </w:pPr>
            <w:r>
              <w:rPr>
                <w:rFonts w:ascii="Calibri" w:eastAsia="Calibri" w:hAnsi="Calibri" w:cs="Calibri"/>
                <w:b/>
                <w:bCs/>
                <w:sz w:val="16"/>
                <w:szCs w:val="16"/>
              </w:rPr>
              <w:t>Earmarked Reserves</w:t>
            </w:r>
          </w:p>
        </w:tc>
        <w:tc>
          <w:tcPr>
            <w:tcW w:w="1275" w:type="dxa"/>
            <w:tcBorders>
              <w:top w:val="single" w:sz="12" w:space="0" w:color="FF0000"/>
            </w:tcBorders>
          </w:tcPr>
          <w:p w14:paraId="0BDC4862" w14:textId="7611282D" w:rsidR="00B90044" w:rsidRPr="00942C95" w:rsidRDefault="00B90044" w:rsidP="00C2511C">
            <w:pPr>
              <w:spacing w:line="276" w:lineRule="auto"/>
              <w:ind w:right="30"/>
              <w:jc w:val="right"/>
              <w:rPr>
                <w:sz w:val="20"/>
                <w:szCs w:val="20"/>
              </w:rPr>
            </w:pPr>
            <w:r>
              <w:rPr>
                <w:rFonts w:ascii="Calibri" w:eastAsia="Calibri" w:hAnsi="Calibri" w:cs="Calibri"/>
                <w:b/>
                <w:bCs/>
                <w:sz w:val="16"/>
                <w:szCs w:val="16"/>
              </w:rPr>
              <w:t>1 April 20</w:t>
            </w:r>
            <w:r w:rsidR="00D95121">
              <w:rPr>
                <w:rFonts w:ascii="Calibri" w:eastAsia="Calibri" w:hAnsi="Calibri" w:cs="Calibri"/>
                <w:b/>
                <w:bCs/>
                <w:sz w:val="16"/>
                <w:szCs w:val="16"/>
              </w:rPr>
              <w:t>2</w:t>
            </w:r>
            <w:r w:rsidR="00382BBC">
              <w:rPr>
                <w:rFonts w:ascii="Calibri" w:eastAsia="Calibri" w:hAnsi="Calibri" w:cs="Calibri"/>
                <w:b/>
                <w:bCs/>
                <w:sz w:val="16"/>
                <w:szCs w:val="16"/>
              </w:rPr>
              <w:t>2</w:t>
            </w:r>
          </w:p>
        </w:tc>
        <w:tc>
          <w:tcPr>
            <w:tcW w:w="1276" w:type="dxa"/>
            <w:tcBorders>
              <w:top w:val="single" w:sz="12" w:space="0" w:color="FF0000"/>
            </w:tcBorders>
          </w:tcPr>
          <w:p w14:paraId="1CD18802" w14:textId="77777777" w:rsidR="00B90044" w:rsidRPr="00942C95" w:rsidRDefault="00B90044" w:rsidP="00B90044">
            <w:pPr>
              <w:spacing w:line="276" w:lineRule="auto"/>
              <w:ind w:right="30"/>
              <w:jc w:val="right"/>
              <w:rPr>
                <w:sz w:val="20"/>
                <w:szCs w:val="20"/>
              </w:rPr>
            </w:pPr>
            <w:r>
              <w:rPr>
                <w:rFonts w:ascii="Calibri" w:eastAsia="Calibri" w:hAnsi="Calibri" w:cs="Calibri"/>
                <w:b/>
                <w:bCs/>
                <w:sz w:val="16"/>
                <w:szCs w:val="16"/>
              </w:rPr>
              <w:t>Transfers Out</w:t>
            </w:r>
          </w:p>
        </w:tc>
        <w:tc>
          <w:tcPr>
            <w:tcW w:w="1134" w:type="dxa"/>
            <w:tcBorders>
              <w:top w:val="single" w:sz="12" w:space="0" w:color="FF0000"/>
            </w:tcBorders>
          </w:tcPr>
          <w:p w14:paraId="2D5B753E" w14:textId="77777777" w:rsidR="00B90044" w:rsidRPr="00942C95" w:rsidRDefault="00B90044" w:rsidP="00B90044">
            <w:pPr>
              <w:spacing w:line="276" w:lineRule="auto"/>
              <w:ind w:right="30"/>
              <w:jc w:val="right"/>
              <w:rPr>
                <w:sz w:val="20"/>
                <w:szCs w:val="20"/>
              </w:rPr>
            </w:pPr>
            <w:r>
              <w:rPr>
                <w:rFonts w:ascii="Calibri" w:eastAsia="Calibri" w:hAnsi="Calibri" w:cs="Calibri"/>
                <w:b/>
                <w:bCs/>
                <w:sz w:val="16"/>
                <w:szCs w:val="16"/>
              </w:rPr>
              <w:t>Transfers In</w:t>
            </w:r>
          </w:p>
        </w:tc>
        <w:tc>
          <w:tcPr>
            <w:tcW w:w="1418" w:type="dxa"/>
            <w:tcBorders>
              <w:top w:val="single" w:sz="12" w:space="0" w:color="FF0000"/>
            </w:tcBorders>
            <w:shd w:val="clear" w:color="auto" w:fill="auto"/>
          </w:tcPr>
          <w:p w14:paraId="28AD8E10" w14:textId="703A204D" w:rsidR="00B90044" w:rsidRPr="00942C95" w:rsidRDefault="00B90044" w:rsidP="00C2511C">
            <w:pPr>
              <w:spacing w:line="276" w:lineRule="auto"/>
              <w:ind w:right="30"/>
              <w:jc w:val="right"/>
              <w:rPr>
                <w:sz w:val="20"/>
                <w:szCs w:val="20"/>
              </w:rPr>
            </w:pPr>
            <w:r>
              <w:rPr>
                <w:rFonts w:ascii="Calibri" w:eastAsia="Calibri" w:hAnsi="Calibri" w:cs="Calibri"/>
                <w:b/>
                <w:bCs/>
                <w:sz w:val="16"/>
                <w:szCs w:val="16"/>
              </w:rPr>
              <w:t>31 March 20</w:t>
            </w:r>
            <w:r w:rsidR="00382BBC">
              <w:rPr>
                <w:rFonts w:ascii="Calibri" w:eastAsia="Calibri" w:hAnsi="Calibri" w:cs="Calibri"/>
                <w:b/>
                <w:bCs/>
                <w:sz w:val="16"/>
                <w:szCs w:val="16"/>
              </w:rPr>
              <w:t>23</w:t>
            </w:r>
          </w:p>
        </w:tc>
        <w:tc>
          <w:tcPr>
            <w:tcW w:w="1276" w:type="dxa"/>
            <w:tcBorders>
              <w:top w:val="single" w:sz="12" w:space="0" w:color="FF0000"/>
            </w:tcBorders>
          </w:tcPr>
          <w:p w14:paraId="252FBAAE" w14:textId="77777777" w:rsidR="00B90044" w:rsidRPr="00942C95" w:rsidRDefault="00B90044" w:rsidP="00B90044">
            <w:pPr>
              <w:spacing w:line="276" w:lineRule="auto"/>
              <w:ind w:right="30"/>
              <w:jc w:val="right"/>
              <w:rPr>
                <w:sz w:val="20"/>
                <w:szCs w:val="20"/>
              </w:rPr>
            </w:pPr>
            <w:r>
              <w:rPr>
                <w:rFonts w:ascii="Calibri" w:eastAsia="Calibri" w:hAnsi="Calibri" w:cs="Calibri"/>
                <w:b/>
                <w:bCs/>
                <w:sz w:val="16"/>
                <w:szCs w:val="16"/>
              </w:rPr>
              <w:t>Transfers Out</w:t>
            </w:r>
          </w:p>
        </w:tc>
        <w:tc>
          <w:tcPr>
            <w:tcW w:w="1134" w:type="dxa"/>
            <w:tcBorders>
              <w:top w:val="single" w:sz="12" w:space="0" w:color="FF0000"/>
            </w:tcBorders>
          </w:tcPr>
          <w:p w14:paraId="331967E6" w14:textId="77777777" w:rsidR="00B90044" w:rsidRPr="00942C95" w:rsidRDefault="00B90044" w:rsidP="00B90044">
            <w:pPr>
              <w:spacing w:line="276" w:lineRule="auto"/>
              <w:ind w:right="30"/>
              <w:jc w:val="right"/>
              <w:rPr>
                <w:sz w:val="20"/>
                <w:szCs w:val="20"/>
              </w:rPr>
            </w:pPr>
            <w:r>
              <w:rPr>
                <w:rFonts w:ascii="Calibri" w:eastAsia="Calibri" w:hAnsi="Calibri" w:cs="Calibri"/>
                <w:b/>
                <w:bCs/>
                <w:sz w:val="16"/>
                <w:szCs w:val="16"/>
              </w:rPr>
              <w:t>Transfers In</w:t>
            </w:r>
          </w:p>
        </w:tc>
        <w:tc>
          <w:tcPr>
            <w:tcW w:w="1701" w:type="dxa"/>
            <w:tcBorders>
              <w:top w:val="single" w:sz="12" w:space="0" w:color="FF0000"/>
            </w:tcBorders>
          </w:tcPr>
          <w:p w14:paraId="70B3AF5B" w14:textId="7E8BF289" w:rsidR="00B90044" w:rsidRPr="00942C95" w:rsidRDefault="00D71E8E" w:rsidP="00C2511C">
            <w:pPr>
              <w:spacing w:line="276" w:lineRule="auto"/>
              <w:ind w:right="30"/>
              <w:jc w:val="right"/>
              <w:rPr>
                <w:sz w:val="20"/>
                <w:szCs w:val="20"/>
              </w:rPr>
            </w:pPr>
            <w:r w:rsidRPr="00D71E8E">
              <w:rPr>
                <w:rFonts w:ascii="Calibri" w:eastAsia="Calibri" w:hAnsi="Calibri" w:cs="Calibri"/>
                <w:b/>
                <w:bCs/>
                <w:sz w:val="16"/>
                <w:szCs w:val="16"/>
              </w:rPr>
              <w:t>6</w:t>
            </w:r>
            <w:r w:rsidR="00B90044" w:rsidRPr="00D71E8E">
              <w:rPr>
                <w:rFonts w:ascii="Calibri" w:eastAsia="Calibri" w:hAnsi="Calibri" w:cs="Calibri"/>
                <w:b/>
                <w:bCs/>
                <w:sz w:val="16"/>
                <w:szCs w:val="16"/>
              </w:rPr>
              <w:t xml:space="preserve"> Ma</w:t>
            </w:r>
            <w:r w:rsidRPr="00D71E8E">
              <w:rPr>
                <w:rFonts w:ascii="Calibri" w:eastAsia="Calibri" w:hAnsi="Calibri" w:cs="Calibri"/>
                <w:b/>
                <w:bCs/>
                <w:sz w:val="16"/>
                <w:szCs w:val="16"/>
              </w:rPr>
              <w:t>y</w:t>
            </w:r>
            <w:r w:rsidR="00B90044" w:rsidRPr="00D71E8E">
              <w:rPr>
                <w:rFonts w:ascii="Calibri" w:eastAsia="Calibri" w:hAnsi="Calibri" w:cs="Calibri"/>
                <w:b/>
                <w:bCs/>
                <w:sz w:val="16"/>
                <w:szCs w:val="16"/>
              </w:rPr>
              <w:t xml:space="preserve"> 20</w:t>
            </w:r>
            <w:r w:rsidR="00F668DE" w:rsidRPr="00D71E8E">
              <w:rPr>
                <w:rFonts w:ascii="Calibri" w:eastAsia="Calibri" w:hAnsi="Calibri" w:cs="Calibri"/>
                <w:b/>
                <w:bCs/>
                <w:sz w:val="16"/>
                <w:szCs w:val="16"/>
              </w:rPr>
              <w:t>2</w:t>
            </w:r>
            <w:r w:rsidR="005B1366" w:rsidRPr="00D71E8E">
              <w:rPr>
                <w:rFonts w:ascii="Calibri" w:eastAsia="Calibri" w:hAnsi="Calibri" w:cs="Calibri"/>
                <w:b/>
                <w:bCs/>
                <w:sz w:val="16"/>
                <w:szCs w:val="16"/>
              </w:rPr>
              <w:t>4</w:t>
            </w:r>
          </w:p>
        </w:tc>
      </w:tr>
      <w:tr w:rsidR="00B90044" w14:paraId="78CDC3F9" w14:textId="77777777" w:rsidTr="003713B8">
        <w:trPr>
          <w:trHeight w:val="195"/>
        </w:trPr>
        <w:tc>
          <w:tcPr>
            <w:tcW w:w="4962" w:type="dxa"/>
            <w:shd w:val="clear" w:color="auto" w:fill="auto"/>
            <w:vAlign w:val="bottom"/>
          </w:tcPr>
          <w:p w14:paraId="19891034" w14:textId="77777777" w:rsidR="00B90044" w:rsidRPr="00942C95" w:rsidRDefault="00B90044" w:rsidP="00B90044">
            <w:pPr>
              <w:spacing w:line="276" w:lineRule="auto"/>
              <w:ind w:right="30"/>
              <w:rPr>
                <w:sz w:val="16"/>
                <w:szCs w:val="16"/>
              </w:rPr>
            </w:pPr>
          </w:p>
        </w:tc>
        <w:tc>
          <w:tcPr>
            <w:tcW w:w="1275" w:type="dxa"/>
            <w:vAlign w:val="bottom"/>
          </w:tcPr>
          <w:p w14:paraId="3A3F4E4B"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276" w:type="dxa"/>
            <w:vAlign w:val="bottom"/>
          </w:tcPr>
          <w:p w14:paraId="29AB5DF4"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134" w:type="dxa"/>
            <w:vAlign w:val="bottom"/>
          </w:tcPr>
          <w:p w14:paraId="2E4010CA"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418" w:type="dxa"/>
            <w:shd w:val="clear" w:color="auto" w:fill="auto"/>
            <w:vAlign w:val="bottom"/>
          </w:tcPr>
          <w:p w14:paraId="6AD0E33B"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276" w:type="dxa"/>
            <w:vAlign w:val="bottom"/>
          </w:tcPr>
          <w:p w14:paraId="6AAA4412"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134" w:type="dxa"/>
            <w:vAlign w:val="bottom"/>
          </w:tcPr>
          <w:p w14:paraId="21024746" w14:textId="77777777" w:rsidR="00B90044" w:rsidRPr="00942C95" w:rsidRDefault="00B90044" w:rsidP="00B90044">
            <w:pPr>
              <w:spacing w:line="276" w:lineRule="auto"/>
              <w:ind w:right="30"/>
              <w:jc w:val="right"/>
              <w:rPr>
                <w:rFonts w:ascii="Calibri" w:eastAsia="Calibri" w:hAnsi="Calibri" w:cs="Calibri"/>
                <w:b/>
                <w:bCs/>
                <w:sz w:val="16"/>
                <w:szCs w:val="16"/>
              </w:rPr>
            </w:pPr>
          </w:p>
        </w:tc>
        <w:tc>
          <w:tcPr>
            <w:tcW w:w="1701" w:type="dxa"/>
            <w:vAlign w:val="bottom"/>
          </w:tcPr>
          <w:p w14:paraId="6F750F02" w14:textId="77777777" w:rsidR="00B90044" w:rsidRPr="00942C95" w:rsidRDefault="00B90044" w:rsidP="00B90044">
            <w:pPr>
              <w:spacing w:line="276" w:lineRule="auto"/>
              <w:ind w:right="30"/>
              <w:jc w:val="right"/>
              <w:rPr>
                <w:rFonts w:ascii="Calibri" w:eastAsia="Calibri" w:hAnsi="Calibri" w:cs="Calibri"/>
                <w:b/>
                <w:bCs/>
                <w:sz w:val="16"/>
                <w:szCs w:val="16"/>
              </w:rPr>
            </w:pPr>
          </w:p>
        </w:tc>
      </w:tr>
      <w:tr w:rsidR="00B90044" w14:paraId="66547A2B" w14:textId="77777777" w:rsidTr="003713B8">
        <w:trPr>
          <w:trHeight w:val="311"/>
        </w:trPr>
        <w:tc>
          <w:tcPr>
            <w:tcW w:w="4962" w:type="dxa"/>
            <w:tcBorders>
              <w:bottom w:val="single" w:sz="12" w:space="0" w:color="FF3300"/>
            </w:tcBorders>
            <w:shd w:val="clear" w:color="auto" w:fill="auto"/>
          </w:tcPr>
          <w:p w14:paraId="08E4183A" w14:textId="77777777" w:rsidR="00B90044" w:rsidRDefault="00B90044" w:rsidP="00B90044">
            <w:pPr>
              <w:spacing w:line="276" w:lineRule="auto"/>
              <w:ind w:right="30"/>
              <w:rPr>
                <w:sz w:val="24"/>
                <w:szCs w:val="24"/>
              </w:rPr>
            </w:pPr>
          </w:p>
        </w:tc>
        <w:tc>
          <w:tcPr>
            <w:tcW w:w="1275" w:type="dxa"/>
            <w:tcBorders>
              <w:bottom w:val="single" w:sz="12" w:space="0" w:color="FF3300"/>
            </w:tcBorders>
          </w:tcPr>
          <w:p w14:paraId="31822AC9"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69B01FF5"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24C6EA06"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418" w:type="dxa"/>
            <w:tcBorders>
              <w:bottom w:val="single" w:sz="12" w:space="0" w:color="FF3300"/>
            </w:tcBorders>
            <w:shd w:val="clear" w:color="auto" w:fill="auto"/>
          </w:tcPr>
          <w:p w14:paraId="7E0CB0DB"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47E9C91B"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6ED4DAE9"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701" w:type="dxa"/>
            <w:tcBorders>
              <w:bottom w:val="single" w:sz="12" w:space="0" w:color="FF3300"/>
            </w:tcBorders>
          </w:tcPr>
          <w:p w14:paraId="76DF0F22" w14:textId="77777777" w:rsidR="00B90044" w:rsidRDefault="00B90044" w:rsidP="00B9004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382BBC" w:rsidRPr="00C2511C" w14:paraId="30FF0710" w14:textId="77777777" w:rsidTr="003713B8">
        <w:trPr>
          <w:trHeight w:val="268"/>
        </w:trPr>
        <w:tc>
          <w:tcPr>
            <w:tcW w:w="4962" w:type="dxa"/>
            <w:tcBorders>
              <w:top w:val="single" w:sz="12" w:space="0" w:color="FF3300"/>
            </w:tcBorders>
            <w:shd w:val="clear" w:color="auto" w:fill="auto"/>
            <w:vAlign w:val="center"/>
          </w:tcPr>
          <w:p w14:paraId="51DFB656" w14:textId="77777777" w:rsidR="00382BBC" w:rsidRPr="00B90044" w:rsidRDefault="00382BBC" w:rsidP="00382BBC">
            <w:pPr>
              <w:spacing w:line="276" w:lineRule="auto"/>
              <w:ind w:left="110" w:right="30"/>
              <w:rPr>
                <w:rFonts w:asciiTheme="majorHAnsi" w:hAnsiTheme="majorHAnsi"/>
                <w:sz w:val="16"/>
                <w:szCs w:val="16"/>
              </w:rPr>
            </w:pPr>
            <w:r>
              <w:rPr>
                <w:rFonts w:asciiTheme="majorHAnsi" w:hAnsiTheme="majorHAnsi"/>
                <w:sz w:val="16"/>
                <w:szCs w:val="16"/>
              </w:rPr>
              <w:t>Insurance Reserve</w:t>
            </w:r>
          </w:p>
        </w:tc>
        <w:tc>
          <w:tcPr>
            <w:tcW w:w="1275" w:type="dxa"/>
            <w:tcBorders>
              <w:top w:val="single" w:sz="12" w:space="0" w:color="FF3300"/>
            </w:tcBorders>
            <w:vAlign w:val="center"/>
          </w:tcPr>
          <w:p w14:paraId="0E62DE9B" w14:textId="4CD30D28" w:rsidR="00382BBC" w:rsidRPr="00CC4B53" w:rsidRDefault="00382BBC" w:rsidP="00382BBC">
            <w:pPr>
              <w:spacing w:line="276" w:lineRule="auto"/>
              <w:ind w:right="30"/>
              <w:jc w:val="right"/>
              <w:rPr>
                <w:rFonts w:asciiTheme="majorHAnsi" w:hAnsiTheme="majorHAnsi"/>
                <w:b/>
                <w:sz w:val="16"/>
                <w:szCs w:val="16"/>
              </w:rPr>
            </w:pPr>
            <w:r>
              <w:rPr>
                <w:rFonts w:asciiTheme="majorHAnsi" w:hAnsiTheme="majorHAnsi"/>
                <w:b/>
                <w:sz w:val="16"/>
                <w:szCs w:val="16"/>
              </w:rPr>
              <w:t>5</w:t>
            </w:r>
            <w:r w:rsidRPr="00F82F16">
              <w:rPr>
                <w:rFonts w:asciiTheme="majorHAnsi" w:hAnsiTheme="majorHAnsi"/>
                <w:b/>
                <w:sz w:val="16"/>
                <w:szCs w:val="16"/>
              </w:rPr>
              <w:t>,</w:t>
            </w:r>
            <w:r>
              <w:rPr>
                <w:rFonts w:asciiTheme="majorHAnsi" w:hAnsiTheme="majorHAnsi"/>
                <w:b/>
                <w:sz w:val="16"/>
                <w:szCs w:val="16"/>
              </w:rPr>
              <w:t>352</w:t>
            </w:r>
          </w:p>
        </w:tc>
        <w:tc>
          <w:tcPr>
            <w:tcW w:w="1276" w:type="dxa"/>
            <w:tcBorders>
              <w:top w:val="single" w:sz="12" w:space="0" w:color="FF3300"/>
            </w:tcBorders>
            <w:vAlign w:val="center"/>
          </w:tcPr>
          <w:p w14:paraId="0202A03A" w14:textId="62D33C9B" w:rsidR="00382BBC" w:rsidRPr="00F82F16" w:rsidRDefault="00382BBC" w:rsidP="00382BBC">
            <w:pPr>
              <w:spacing w:line="276" w:lineRule="auto"/>
              <w:ind w:right="30"/>
              <w:jc w:val="right"/>
              <w:rPr>
                <w:rFonts w:asciiTheme="majorHAnsi" w:hAnsiTheme="majorHAnsi"/>
                <w:sz w:val="16"/>
                <w:szCs w:val="16"/>
              </w:rPr>
            </w:pPr>
            <w:r w:rsidRPr="009D2429">
              <w:rPr>
                <w:rFonts w:asciiTheme="majorHAnsi" w:hAnsiTheme="majorHAnsi"/>
                <w:sz w:val="16"/>
                <w:szCs w:val="16"/>
              </w:rPr>
              <w:t>(1,340)</w:t>
            </w:r>
          </w:p>
        </w:tc>
        <w:tc>
          <w:tcPr>
            <w:tcW w:w="1134" w:type="dxa"/>
            <w:tcBorders>
              <w:top w:val="single" w:sz="12" w:space="0" w:color="FF3300"/>
            </w:tcBorders>
            <w:vAlign w:val="center"/>
          </w:tcPr>
          <w:p w14:paraId="39C98239" w14:textId="212C44E7" w:rsidR="00382BBC" w:rsidRPr="00F82F16" w:rsidRDefault="00382BBC" w:rsidP="00382BBC">
            <w:pPr>
              <w:spacing w:line="276" w:lineRule="auto"/>
              <w:ind w:right="30"/>
              <w:jc w:val="right"/>
              <w:rPr>
                <w:rFonts w:asciiTheme="majorHAnsi" w:hAnsiTheme="majorHAnsi"/>
                <w:sz w:val="16"/>
                <w:szCs w:val="16"/>
              </w:rPr>
            </w:pPr>
            <w:r w:rsidRPr="009D2429">
              <w:rPr>
                <w:rFonts w:asciiTheme="majorHAnsi" w:hAnsiTheme="majorHAnsi"/>
                <w:sz w:val="16"/>
                <w:szCs w:val="16"/>
              </w:rPr>
              <w:t>-</w:t>
            </w:r>
          </w:p>
        </w:tc>
        <w:tc>
          <w:tcPr>
            <w:tcW w:w="1418" w:type="dxa"/>
            <w:tcBorders>
              <w:top w:val="single" w:sz="12" w:space="0" w:color="FF3300"/>
            </w:tcBorders>
            <w:shd w:val="clear" w:color="auto" w:fill="auto"/>
            <w:vAlign w:val="center"/>
          </w:tcPr>
          <w:p w14:paraId="0295A48C" w14:textId="3A10C5FE" w:rsidR="00382BBC" w:rsidRPr="00F82F16" w:rsidRDefault="00382BBC" w:rsidP="00382BBC">
            <w:pPr>
              <w:spacing w:line="276" w:lineRule="auto"/>
              <w:ind w:right="30"/>
              <w:jc w:val="right"/>
              <w:rPr>
                <w:rFonts w:asciiTheme="majorHAnsi" w:hAnsiTheme="majorHAnsi"/>
                <w:b/>
                <w:sz w:val="16"/>
                <w:szCs w:val="16"/>
              </w:rPr>
            </w:pPr>
            <w:r w:rsidRPr="009D2429">
              <w:rPr>
                <w:rFonts w:asciiTheme="majorHAnsi" w:hAnsiTheme="majorHAnsi"/>
                <w:b/>
                <w:sz w:val="16"/>
                <w:szCs w:val="16"/>
              </w:rPr>
              <w:t>4,012</w:t>
            </w:r>
          </w:p>
        </w:tc>
        <w:tc>
          <w:tcPr>
            <w:tcW w:w="1276" w:type="dxa"/>
            <w:tcBorders>
              <w:top w:val="single" w:sz="12" w:space="0" w:color="FF3300"/>
            </w:tcBorders>
            <w:vAlign w:val="center"/>
          </w:tcPr>
          <w:p w14:paraId="41D63F30" w14:textId="4C253FB0" w:rsidR="00382BBC" w:rsidRPr="0065747A" w:rsidRDefault="000C382E" w:rsidP="00382BBC">
            <w:pPr>
              <w:spacing w:line="276" w:lineRule="auto"/>
              <w:ind w:right="30"/>
              <w:jc w:val="right"/>
              <w:rPr>
                <w:rFonts w:asciiTheme="majorHAnsi" w:hAnsiTheme="majorHAnsi"/>
                <w:sz w:val="16"/>
                <w:szCs w:val="16"/>
              </w:rPr>
            </w:pPr>
            <w:r w:rsidRPr="0065747A">
              <w:rPr>
                <w:rFonts w:asciiTheme="majorHAnsi" w:hAnsiTheme="majorHAnsi"/>
                <w:sz w:val="16"/>
                <w:szCs w:val="16"/>
              </w:rPr>
              <w:t>-</w:t>
            </w:r>
          </w:p>
        </w:tc>
        <w:tc>
          <w:tcPr>
            <w:tcW w:w="1134" w:type="dxa"/>
            <w:tcBorders>
              <w:top w:val="single" w:sz="12" w:space="0" w:color="FF3300"/>
            </w:tcBorders>
            <w:vAlign w:val="center"/>
          </w:tcPr>
          <w:p w14:paraId="5342F459" w14:textId="2BFADADD" w:rsidR="00382BBC" w:rsidRPr="0065747A" w:rsidRDefault="0065747A" w:rsidP="00382BBC">
            <w:pPr>
              <w:spacing w:line="276" w:lineRule="auto"/>
              <w:ind w:right="30"/>
              <w:jc w:val="right"/>
              <w:rPr>
                <w:rFonts w:asciiTheme="majorHAnsi" w:hAnsiTheme="majorHAnsi"/>
                <w:sz w:val="16"/>
                <w:szCs w:val="16"/>
              </w:rPr>
            </w:pPr>
            <w:r w:rsidRPr="0065747A">
              <w:rPr>
                <w:rFonts w:asciiTheme="majorHAnsi" w:hAnsiTheme="majorHAnsi"/>
                <w:sz w:val="16"/>
                <w:szCs w:val="16"/>
              </w:rPr>
              <w:t>3,588</w:t>
            </w:r>
          </w:p>
        </w:tc>
        <w:tc>
          <w:tcPr>
            <w:tcW w:w="1701" w:type="dxa"/>
            <w:tcBorders>
              <w:top w:val="single" w:sz="12" w:space="0" w:color="FF3300"/>
            </w:tcBorders>
            <w:vAlign w:val="center"/>
          </w:tcPr>
          <w:p w14:paraId="4AA4D7FE" w14:textId="5EF24EE4" w:rsidR="00382BBC" w:rsidRPr="0065747A" w:rsidRDefault="0065747A" w:rsidP="00382BBC">
            <w:pPr>
              <w:spacing w:line="276" w:lineRule="auto"/>
              <w:ind w:right="30"/>
              <w:jc w:val="right"/>
              <w:rPr>
                <w:rFonts w:asciiTheme="majorHAnsi" w:hAnsiTheme="majorHAnsi"/>
                <w:b/>
                <w:sz w:val="16"/>
                <w:szCs w:val="16"/>
              </w:rPr>
            </w:pPr>
            <w:r w:rsidRPr="0065747A">
              <w:rPr>
                <w:rFonts w:asciiTheme="majorHAnsi" w:hAnsiTheme="majorHAnsi"/>
                <w:b/>
                <w:sz w:val="16"/>
                <w:szCs w:val="16"/>
              </w:rPr>
              <w:t>7</w:t>
            </w:r>
            <w:r w:rsidR="00382BBC" w:rsidRPr="0065747A">
              <w:rPr>
                <w:rFonts w:asciiTheme="majorHAnsi" w:hAnsiTheme="majorHAnsi"/>
                <w:b/>
                <w:sz w:val="16"/>
                <w:szCs w:val="16"/>
              </w:rPr>
              <w:t>,</w:t>
            </w:r>
            <w:r w:rsidRPr="0065747A">
              <w:rPr>
                <w:rFonts w:asciiTheme="majorHAnsi" w:hAnsiTheme="majorHAnsi"/>
                <w:b/>
                <w:sz w:val="16"/>
                <w:szCs w:val="16"/>
              </w:rPr>
              <w:t>600</w:t>
            </w:r>
          </w:p>
        </w:tc>
      </w:tr>
      <w:tr w:rsidR="00382BBC" w:rsidRPr="00C2511C" w14:paraId="33A28770" w14:textId="77777777" w:rsidTr="003713B8">
        <w:trPr>
          <w:trHeight w:val="268"/>
        </w:trPr>
        <w:tc>
          <w:tcPr>
            <w:tcW w:w="4962" w:type="dxa"/>
            <w:shd w:val="clear" w:color="auto" w:fill="F9E1DF"/>
            <w:vAlign w:val="center"/>
          </w:tcPr>
          <w:p w14:paraId="42BEB7D8" w14:textId="77777777" w:rsidR="00382BBC" w:rsidRDefault="00382BBC" w:rsidP="00382BBC">
            <w:pPr>
              <w:spacing w:line="276" w:lineRule="auto"/>
              <w:ind w:left="110" w:right="30"/>
              <w:rPr>
                <w:sz w:val="20"/>
                <w:szCs w:val="20"/>
              </w:rPr>
            </w:pPr>
            <w:r>
              <w:rPr>
                <w:rFonts w:ascii="Calibri Light" w:eastAsia="Calibri Light" w:hAnsi="Calibri Light" w:cs="Calibri Light"/>
                <w:sz w:val="16"/>
                <w:szCs w:val="16"/>
              </w:rPr>
              <w:t>Devolved Budget Reserve</w:t>
            </w:r>
          </w:p>
        </w:tc>
        <w:tc>
          <w:tcPr>
            <w:tcW w:w="1275" w:type="dxa"/>
            <w:shd w:val="clear" w:color="auto" w:fill="F9E1DF"/>
            <w:vAlign w:val="center"/>
          </w:tcPr>
          <w:p w14:paraId="299FBACD" w14:textId="153479F3" w:rsidR="00382BBC" w:rsidRPr="0073537A" w:rsidRDefault="00382BBC" w:rsidP="00382BBC">
            <w:pPr>
              <w:spacing w:line="276" w:lineRule="auto"/>
              <w:ind w:right="30"/>
              <w:jc w:val="right"/>
              <w:rPr>
                <w:rFonts w:asciiTheme="majorHAnsi" w:hAnsiTheme="majorHAnsi"/>
                <w:b/>
                <w:sz w:val="16"/>
                <w:szCs w:val="16"/>
              </w:rPr>
            </w:pPr>
            <w:r w:rsidRPr="00F82F16">
              <w:rPr>
                <w:rFonts w:asciiTheme="majorHAnsi" w:hAnsiTheme="majorHAnsi"/>
                <w:b/>
                <w:sz w:val="16"/>
                <w:szCs w:val="16"/>
              </w:rPr>
              <w:t>1,480</w:t>
            </w:r>
          </w:p>
        </w:tc>
        <w:tc>
          <w:tcPr>
            <w:tcW w:w="1276" w:type="dxa"/>
            <w:shd w:val="clear" w:color="auto" w:fill="F9E1DF"/>
            <w:vAlign w:val="center"/>
          </w:tcPr>
          <w:p w14:paraId="6FCE2270" w14:textId="7841DA1C" w:rsidR="00382BBC" w:rsidRPr="00F82F16" w:rsidRDefault="00382BBC" w:rsidP="00382BBC">
            <w:pPr>
              <w:spacing w:line="276" w:lineRule="auto"/>
              <w:ind w:right="30"/>
              <w:jc w:val="right"/>
              <w:rPr>
                <w:rFonts w:asciiTheme="majorHAnsi" w:hAnsiTheme="majorHAnsi"/>
                <w:sz w:val="16"/>
                <w:szCs w:val="16"/>
              </w:rPr>
            </w:pPr>
            <w:r w:rsidRPr="00D1782E">
              <w:rPr>
                <w:rFonts w:asciiTheme="majorHAnsi" w:hAnsiTheme="majorHAnsi"/>
                <w:sz w:val="16"/>
                <w:szCs w:val="16"/>
              </w:rPr>
              <w:t>(426)</w:t>
            </w:r>
          </w:p>
        </w:tc>
        <w:tc>
          <w:tcPr>
            <w:tcW w:w="1134" w:type="dxa"/>
            <w:shd w:val="clear" w:color="auto" w:fill="F9E1DF"/>
            <w:vAlign w:val="center"/>
          </w:tcPr>
          <w:p w14:paraId="520C05F7" w14:textId="2B5E8037" w:rsidR="00382BBC" w:rsidRPr="00F82F16" w:rsidRDefault="00382BBC" w:rsidP="00382BBC">
            <w:pPr>
              <w:spacing w:line="276" w:lineRule="auto"/>
              <w:ind w:right="30"/>
              <w:jc w:val="right"/>
              <w:rPr>
                <w:rFonts w:asciiTheme="majorHAnsi" w:hAnsiTheme="majorHAnsi"/>
                <w:sz w:val="16"/>
                <w:szCs w:val="16"/>
              </w:rPr>
            </w:pPr>
            <w:r w:rsidRPr="00DF668A">
              <w:rPr>
                <w:rFonts w:asciiTheme="majorHAnsi" w:hAnsiTheme="majorHAnsi"/>
                <w:sz w:val="16"/>
                <w:szCs w:val="16"/>
              </w:rPr>
              <w:t>-</w:t>
            </w:r>
          </w:p>
        </w:tc>
        <w:tc>
          <w:tcPr>
            <w:tcW w:w="1418" w:type="dxa"/>
            <w:shd w:val="clear" w:color="auto" w:fill="F9E1DF"/>
            <w:vAlign w:val="center"/>
          </w:tcPr>
          <w:p w14:paraId="324DC87F" w14:textId="7C753566" w:rsidR="00382BBC" w:rsidRPr="00F82F16" w:rsidRDefault="00382BBC" w:rsidP="00382BBC">
            <w:pPr>
              <w:spacing w:line="276" w:lineRule="auto"/>
              <w:ind w:right="30"/>
              <w:jc w:val="right"/>
              <w:rPr>
                <w:rFonts w:asciiTheme="majorHAnsi" w:hAnsiTheme="majorHAnsi"/>
                <w:b/>
                <w:sz w:val="16"/>
                <w:szCs w:val="16"/>
              </w:rPr>
            </w:pPr>
            <w:r w:rsidRPr="00DF668A">
              <w:rPr>
                <w:rFonts w:asciiTheme="majorHAnsi" w:hAnsiTheme="majorHAnsi"/>
                <w:b/>
                <w:sz w:val="16"/>
                <w:szCs w:val="16"/>
              </w:rPr>
              <w:t>1,054</w:t>
            </w:r>
          </w:p>
        </w:tc>
        <w:tc>
          <w:tcPr>
            <w:tcW w:w="1276" w:type="dxa"/>
            <w:shd w:val="clear" w:color="auto" w:fill="F9E1DF"/>
            <w:vAlign w:val="center"/>
          </w:tcPr>
          <w:p w14:paraId="6D117BF6" w14:textId="3C327FE7" w:rsidR="00382BBC" w:rsidRPr="005E0896" w:rsidRDefault="005B1366" w:rsidP="00382BBC">
            <w:pPr>
              <w:spacing w:line="276" w:lineRule="auto"/>
              <w:ind w:right="30"/>
              <w:jc w:val="right"/>
              <w:rPr>
                <w:rFonts w:asciiTheme="majorHAnsi" w:hAnsiTheme="majorHAnsi"/>
                <w:sz w:val="16"/>
                <w:szCs w:val="16"/>
              </w:rPr>
            </w:pPr>
            <w:r w:rsidRPr="005E0896">
              <w:rPr>
                <w:rFonts w:asciiTheme="majorHAnsi" w:hAnsiTheme="majorHAnsi"/>
                <w:sz w:val="16"/>
                <w:szCs w:val="16"/>
              </w:rPr>
              <w:t>-</w:t>
            </w:r>
          </w:p>
        </w:tc>
        <w:tc>
          <w:tcPr>
            <w:tcW w:w="1134" w:type="dxa"/>
            <w:shd w:val="clear" w:color="auto" w:fill="F9E1DF"/>
            <w:vAlign w:val="center"/>
          </w:tcPr>
          <w:p w14:paraId="52CD85AD" w14:textId="78619A9B" w:rsidR="00382BBC" w:rsidRPr="005E0896" w:rsidRDefault="005B1366" w:rsidP="00382BBC">
            <w:pPr>
              <w:spacing w:line="276" w:lineRule="auto"/>
              <w:ind w:right="30"/>
              <w:jc w:val="right"/>
              <w:rPr>
                <w:rFonts w:asciiTheme="majorHAnsi" w:hAnsiTheme="majorHAnsi"/>
                <w:sz w:val="16"/>
                <w:szCs w:val="16"/>
              </w:rPr>
            </w:pPr>
            <w:r w:rsidRPr="005E0896">
              <w:rPr>
                <w:rFonts w:asciiTheme="majorHAnsi" w:hAnsiTheme="majorHAnsi"/>
                <w:sz w:val="16"/>
                <w:szCs w:val="16"/>
              </w:rPr>
              <w:t>-</w:t>
            </w:r>
          </w:p>
        </w:tc>
        <w:tc>
          <w:tcPr>
            <w:tcW w:w="1701" w:type="dxa"/>
            <w:shd w:val="clear" w:color="auto" w:fill="F9E1DF"/>
            <w:vAlign w:val="center"/>
          </w:tcPr>
          <w:p w14:paraId="318E1AAF" w14:textId="77777777" w:rsidR="00382BBC" w:rsidRPr="005E0896" w:rsidRDefault="00382BBC" w:rsidP="00382BBC">
            <w:pPr>
              <w:spacing w:line="276" w:lineRule="auto"/>
              <w:ind w:right="30"/>
              <w:jc w:val="right"/>
              <w:rPr>
                <w:rFonts w:asciiTheme="majorHAnsi" w:hAnsiTheme="majorHAnsi"/>
                <w:b/>
                <w:sz w:val="16"/>
                <w:szCs w:val="16"/>
              </w:rPr>
            </w:pPr>
            <w:r w:rsidRPr="005E0896">
              <w:rPr>
                <w:rFonts w:asciiTheme="majorHAnsi" w:hAnsiTheme="majorHAnsi"/>
                <w:b/>
                <w:sz w:val="16"/>
                <w:szCs w:val="16"/>
              </w:rPr>
              <w:t>1,054</w:t>
            </w:r>
          </w:p>
        </w:tc>
      </w:tr>
      <w:tr w:rsidR="00382BBC" w:rsidRPr="00C2511C" w14:paraId="10ECFA46" w14:textId="77777777" w:rsidTr="003713B8">
        <w:trPr>
          <w:trHeight w:val="268"/>
        </w:trPr>
        <w:tc>
          <w:tcPr>
            <w:tcW w:w="4962" w:type="dxa"/>
            <w:shd w:val="clear" w:color="auto" w:fill="auto"/>
            <w:vAlign w:val="center"/>
          </w:tcPr>
          <w:p w14:paraId="7D32A1AF" w14:textId="77777777" w:rsidR="00382BBC" w:rsidRPr="00737723"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Redundancy Reserve</w:t>
            </w:r>
          </w:p>
        </w:tc>
        <w:tc>
          <w:tcPr>
            <w:tcW w:w="1275" w:type="dxa"/>
            <w:vAlign w:val="center"/>
          </w:tcPr>
          <w:p w14:paraId="1A71BA27" w14:textId="7307CE90" w:rsidR="00382BBC" w:rsidRPr="00CC4B53" w:rsidRDefault="00382BBC" w:rsidP="00382BBC">
            <w:pPr>
              <w:spacing w:line="276" w:lineRule="auto"/>
              <w:ind w:right="30"/>
              <w:jc w:val="right"/>
              <w:rPr>
                <w:rFonts w:asciiTheme="majorHAnsi" w:eastAsia="Calibri Light" w:hAnsiTheme="majorHAnsi" w:cs="Calibri Light"/>
                <w:b/>
                <w:sz w:val="16"/>
                <w:szCs w:val="16"/>
              </w:rPr>
            </w:pPr>
            <w:r w:rsidRPr="00D8361B">
              <w:rPr>
                <w:rFonts w:asciiTheme="majorHAnsi" w:eastAsia="Calibri Light" w:hAnsiTheme="majorHAnsi" w:cs="Calibri Light"/>
                <w:b/>
                <w:sz w:val="16"/>
                <w:szCs w:val="16"/>
              </w:rPr>
              <w:t>20</w:t>
            </w:r>
          </w:p>
        </w:tc>
        <w:tc>
          <w:tcPr>
            <w:tcW w:w="1276" w:type="dxa"/>
            <w:vAlign w:val="center"/>
          </w:tcPr>
          <w:p w14:paraId="17FF1C26" w14:textId="62E9DC5E" w:rsidR="00382BBC" w:rsidRPr="00E039AC" w:rsidRDefault="00382BBC" w:rsidP="00382BBC">
            <w:pPr>
              <w:spacing w:line="276" w:lineRule="auto"/>
              <w:ind w:right="30"/>
              <w:jc w:val="right"/>
              <w:rPr>
                <w:rFonts w:asciiTheme="majorHAnsi" w:eastAsia="Calibri Light" w:hAnsiTheme="majorHAnsi" w:cs="Calibri Light"/>
                <w:sz w:val="16"/>
                <w:szCs w:val="16"/>
              </w:rPr>
            </w:pPr>
            <w:r w:rsidRPr="00D1782E">
              <w:rPr>
                <w:rFonts w:asciiTheme="majorHAnsi" w:eastAsia="Calibri Light" w:hAnsiTheme="majorHAnsi" w:cs="Calibri Light"/>
                <w:sz w:val="16"/>
                <w:szCs w:val="16"/>
              </w:rPr>
              <w:t>-</w:t>
            </w:r>
          </w:p>
        </w:tc>
        <w:tc>
          <w:tcPr>
            <w:tcW w:w="1134" w:type="dxa"/>
            <w:vAlign w:val="center"/>
          </w:tcPr>
          <w:p w14:paraId="30E79733" w14:textId="6AFA8E00" w:rsidR="00382BBC" w:rsidRPr="00D8361B"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2</w:t>
            </w:r>
          </w:p>
        </w:tc>
        <w:tc>
          <w:tcPr>
            <w:tcW w:w="1418" w:type="dxa"/>
            <w:shd w:val="clear" w:color="auto" w:fill="auto"/>
            <w:vAlign w:val="center"/>
          </w:tcPr>
          <w:p w14:paraId="3FA05E9D" w14:textId="6EF0FF09" w:rsidR="00382BBC" w:rsidRPr="00D8361B" w:rsidRDefault="00382BBC" w:rsidP="00382BBC">
            <w:pPr>
              <w:spacing w:line="276" w:lineRule="auto"/>
              <w:ind w:right="30"/>
              <w:jc w:val="right"/>
              <w:rPr>
                <w:rFonts w:asciiTheme="majorHAnsi" w:eastAsia="Calibri Light" w:hAnsiTheme="majorHAnsi" w:cs="Calibri Light"/>
                <w:b/>
                <w:sz w:val="16"/>
                <w:szCs w:val="16"/>
              </w:rPr>
            </w:pPr>
            <w:r w:rsidRPr="00CA7132">
              <w:rPr>
                <w:rFonts w:asciiTheme="majorHAnsi" w:eastAsia="Calibri Light" w:hAnsiTheme="majorHAnsi" w:cs="Calibri Light"/>
                <w:b/>
                <w:sz w:val="16"/>
                <w:szCs w:val="16"/>
              </w:rPr>
              <w:t>22</w:t>
            </w:r>
          </w:p>
        </w:tc>
        <w:tc>
          <w:tcPr>
            <w:tcW w:w="1276" w:type="dxa"/>
            <w:vAlign w:val="center"/>
          </w:tcPr>
          <w:p w14:paraId="065A73C5" w14:textId="77777777" w:rsidR="00382BBC" w:rsidRPr="005B1366" w:rsidRDefault="00382BBC" w:rsidP="00382BBC">
            <w:pPr>
              <w:spacing w:line="276" w:lineRule="auto"/>
              <w:ind w:right="30"/>
              <w:jc w:val="right"/>
              <w:rPr>
                <w:rFonts w:asciiTheme="majorHAnsi" w:eastAsia="Calibri Light" w:hAnsiTheme="majorHAnsi" w:cs="Calibri Light"/>
                <w:sz w:val="16"/>
                <w:szCs w:val="16"/>
              </w:rPr>
            </w:pPr>
            <w:r w:rsidRPr="005B1366">
              <w:rPr>
                <w:rFonts w:asciiTheme="majorHAnsi" w:eastAsia="Calibri Light" w:hAnsiTheme="majorHAnsi" w:cs="Calibri Light"/>
                <w:sz w:val="16"/>
                <w:szCs w:val="16"/>
              </w:rPr>
              <w:t>-</w:t>
            </w:r>
          </w:p>
        </w:tc>
        <w:tc>
          <w:tcPr>
            <w:tcW w:w="1134" w:type="dxa"/>
            <w:vAlign w:val="center"/>
          </w:tcPr>
          <w:p w14:paraId="57181206" w14:textId="77777777" w:rsidR="00382BBC" w:rsidRPr="005B1366" w:rsidRDefault="00382BBC" w:rsidP="00382BBC">
            <w:pPr>
              <w:spacing w:line="276" w:lineRule="auto"/>
              <w:ind w:right="30"/>
              <w:jc w:val="right"/>
              <w:rPr>
                <w:rFonts w:asciiTheme="majorHAnsi" w:eastAsia="Calibri Light" w:hAnsiTheme="majorHAnsi" w:cs="Calibri Light"/>
                <w:sz w:val="16"/>
                <w:szCs w:val="16"/>
              </w:rPr>
            </w:pPr>
            <w:r w:rsidRPr="005B1366">
              <w:rPr>
                <w:rFonts w:asciiTheme="majorHAnsi" w:eastAsia="Calibri Light" w:hAnsiTheme="majorHAnsi" w:cs="Calibri Light"/>
                <w:sz w:val="16"/>
                <w:szCs w:val="16"/>
              </w:rPr>
              <w:t>2</w:t>
            </w:r>
          </w:p>
        </w:tc>
        <w:tc>
          <w:tcPr>
            <w:tcW w:w="1701" w:type="dxa"/>
            <w:vAlign w:val="center"/>
          </w:tcPr>
          <w:p w14:paraId="517858A1" w14:textId="3594637A" w:rsidR="00382BBC" w:rsidRPr="005B1366" w:rsidRDefault="00382BBC" w:rsidP="00382BBC">
            <w:pPr>
              <w:spacing w:line="276" w:lineRule="auto"/>
              <w:ind w:right="30"/>
              <w:jc w:val="right"/>
              <w:rPr>
                <w:rFonts w:asciiTheme="majorHAnsi" w:eastAsia="Calibri Light" w:hAnsiTheme="majorHAnsi" w:cs="Calibri Light"/>
                <w:b/>
                <w:sz w:val="16"/>
                <w:szCs w:val="16"/>
              </w:rPr>
            </w:pPr>
            <w:r w:rsidRPr="005B1366">
              <w:rPr>
                <w:rFonts w:asciiTheme="majorHAnsi" w:eastAsia="Calibri Light" w:hAnsiTheme="majorHAnsi" w:cs="Calibri Light"/>
                <w:b/>
                <w:sz w:val="16"/>
                <w:szCs w:val="16"/>
              </w:rPr>
              <w:t>2</w:t>
            </w:r>
            <w:r w:rsidR="005B1366" w:rsidRPr="005B1366">
              <w:rPr>
                <w:rFonts w:asciiTheme="majorHAnsi" w:eastAsia="Calibri Light" w:hAnsiTheme="majorHAnsi" w:cs="Calibri Light"/>
                <w:b/>
                <w:sz w:val="16"/>
                <w:szCs w:val="16"/>
              </w:rPr>
              <w:t>4</w:t>
            </w:r>
          </w:p>
        </w:tc>
      </w:tr>
      <w:tr w:rsidR="00382BBC" w:rsidRPr="00C2511C" w14:paraId="5265F23D" w14:textId="77777777" w:rsidTr="003713B8">
        <w:trPr>
          <w:trHeight w:val="268"/>
        </w:trPr>
        <w:tc>
          <w:tcPr>
            <w:tcW w:w="4962" w:type="dxa"/>
            <w:shd w:val="clear" w:color="auto" w:fill="F9E1DF"/>
            <w:vAlign w:val="center"/>
          </w:tcPr>
          <w:p w14:paraId="6E4A047A" w14:textId="77777777" w:rsidR="00382BBC" w:rsidRPr="00067EDE" w:rsidRDefault="00382BBC" w:rsidP="00382BBC">
            <w:pPr>
              <w:spacing w:line="276" w:lineRule="auto"/>
              <w:ind w:left="110" w:right="30"/>
              <w:rPr>
                <w:sz w:val="20"/>
                <w:szCs w:val="20"/>
                <w:highlight w:val="yellow"/>
              </w:rPr>
            </w:pPr>
            <w:r>
              <w:rPr>
                <w:rFonts w:ascii="Calibri Light" w:eastAsia="Calibri Light" w:hAnsi="Calibri Light" w:cs="Calibri Light"/>
                <w:sz w:val="16"/>
                <w:szCs w:val="16"/>
              </w:rPr>
              <w:t>Commissioning Reserve</w:t>
            </w:r>
          </w:p>
        </w:tc>
        <w:tc>
          <w:tcPr>
            <w:tcW w:w="1275" w:type="dxa"/>
            <w:shd w:val="clear" w:color="auto" w:fill="F9E1DF"/>
            <w:vAlign w:val="center"/>
          </w:tcPr>
          <w:p w14:paraId="289AAD3D" w14:textId="5F1B78E8" w:rsidR="00382BBC" w:rsidRPr="00F456D4" w:rsidRDefault="00382BBC" w:rsidP="00382BBC">
            <w:pPr>
              <w:spacing w:line="276" w:lineRule="auto"/>
              <w:ind w:right="30"/>
              <w:jc w:val="right"/>
              <w:rPr>
                <w:rFonts w:asciiTheme="majorHAnsi" w:hAnsiTheme="majorHAnsi"/>
                <w:b/>
                <w:sz w:val="16"/>
                <w:szCs w:val="16"/>
              </w:rPr>
            </w:pPr>
            <w:r w:rsidRPr="00F82F16">
              <w:rPr>
                <w:rFonts w:asciiTheme="majorHAnsi" w:eastAsia="Calibri Light" w:hAnsiTheme="majorHAnsi" w:cs="Calibri Light"/>
                <w:b/>
                <w:sz w:val="16"/>
                <w:szCs w:val="16"/>
              </w:rPr>
              <w:t>2,56</w:t>
            </w:r>
            <w:r>
              <w:rPr>
                <w:rFonts w:asciiTheme="majorHAnsi" w:eastAsia="Calibri Light" w:hAnsiTheme="majorHAnsi" w:cs="Calibri Light"/>
                <w:b/>
                <w:sz w:val="16"/>
                <w:szCs w:val="16"/>
              </w:rPr>
              <w:t>1</w:t>
            </w:r>
          </w:p>
        </w:tc>
        <w:tc>
          <w:tcPr>
            <w:tcW w:w="1276" w:type="dxa"/>
            <w:shd w:val="clear" w:color="auto" w:fill="F9E1DF"/>
            <w:vAlign w:val="center"/>
          </w:tcPr>
          <w:p w14:paraId="50F4CCCF" w14:textId="440A6C81" w:rsidR="00382BBC" w:rsidRPr="00F82F16" w:rsidRDefault="00382BBC" w:rsidP="00382BBC">
            <w:pPr>
              <w:spacing w:line="276" w:lineRule="auto"/>
              <w:ind w:right="30"/>
              <w:jc w:val="right"/>
              <w:rPr>
                <w:rFonts w:asciiTheme="majorHAnsi" w:hAnsiTheme="majorHAnsi"/>
                <w:sz w:val="16"/>
                <w:szCs w:val="16"/>
              </w:rPr>
            </w:pPr>
            <w:r w:rsidRPr="00DF668A">
              <w:rPr>
                <w:rFonts w:asciiTheme="majorHAnsi" w:eastAsia="Calibri Light" w:hAnsiTheme="majorHAnsi" w:cs="Calibri Light"/>
                <w:sz w:val="16"/>
                <w:szCs w:val="16"/>
              </w:rPr>
              <w:t>(273)</w:t>
            </w:r>
          </w:p>
        </w:tc>
        <w:tc>
          <w:tcPr>
            <w:tcW w:w="1134" w:type="dxa"/>
            <w:shd w:val="clear" w:color="auto" w:fill="F9E1DF"/>
            <w:vAlign w:val="center"/>
          </w:tcPr>
          <w:p w14:paraId="5A61FE42" w14:textId="6CEB0054" w:rsidR="00382BBC" w:rsidRPr="00F82F16" w:rsidRDefault="00382BBC" w:rsidP="00382BBC">
            <w:pPr>
              <w:spacing w:line="276" w:lineRule="auto"/>
              <w:ind w:right="30"/>
              <w:jc w:val="right"/>
              <w:rPr>
                <w:rFonts w:asciiTheme="majorHAnsi" w:hAnsiTheme="majorHAnsi"/>
                <w:sz w:val="16"/>
                <w:szCs w:val="16"/>
              </w:rPr>
            </w:pPr>
            <w:r w:rsidRPr="00DF668A">
              <w:rPr>
                <w:rFonts w:asciiTheme="majorHAnsi" w:hAnsiTheme="majorHAnsi"/>
                <w:sz w:val="16"/>
                <w:szCs w:val="16"/>
              </w:rPr>
              <w:t>-</w:t>
            </w:r>
          </w:p>
        </w:tc>
        <w:tc>
          <w:tcPr>
            <w:tcW w:w="1418" w:type="dxa"/>
            <w:shd w:val="clear" w:color="auto" w:fill="F9E1DF"/>
            <w:vAlign w:val="center"/>
          </w:tcPr>
          <w:p w14:paraId="7C641ABE" w14:textId="5806AB4A" w:rsidR="00382BBC" w:rsidRPr="00F82F16" w:rsidRDefault="00382BBC" w:rsidP="00382BBC">
            <w:pPr>
              <w:spacing w:line="276" w:lineRule="auto"/>
              <w:ind w:right="30"/>
              <w:jc w:val="right"/>
              <w:rPr>
                <w:rFonts w:asciiTheme="majorHAnsi" w:hAnsiTheme="majorHAnsi"/>
                <w:b/>
                <w:sz w:val="16"/>
                <w:szCs w:val="16"/>
              </w:rPr>
            </w:pPr>
            <w:r w:rsidRPr="00DF668A">
              <w:rPr>
                <w:rFonts w:asciiTheme="majorHAnsi" w:eastAsia="Calibri Light" w:hAnsiTheme="majorHAnsi" w:cs="Calibri Light"/>
                <w:b/>
                <w:sz w:val="16"/>
                <w:szCs w:val="16"/>
              </w:rPr>
              <w:t>2,288</w:t>
            </w:r>
          </w:p>
        </w:tc>
        <w:tc>
          <w:tcPr>
            <w:tcW w:w="1276" w:type="dxa"/>
            <w:shd w:val="clear" w:color="auto" w:fill="F9E1DF"/>
            <w:vAlign w:val="center"/>
          </w:tcPr>
          <w:p w14:paraId="2762D307" w14:textId="5EF1DFCA" w:rsidR="00382BBC" w:rsidRPr="0065747A" w:rsidRDefault="005B1366" w:rsidP="00382BBC">
            <w:pPr>
              <w:spacing w:line="276" w:lineRule="auto"/>
              <w:ind w:right="30"/>
              <w:jc w:val="right"/>
              <w:rPr>
                <w:rFonts w:asciiTheme="majorHAnsi" w:hAnsiTheme="majorHAnsi"/>
                <w:sz w:val="16"/>
                <w:szCs w:val="16"/>
              </w:rPr>
            </w:pPr>
            <w:r w:rsidRPr="0065747A">
              <w:rPr>
                <w:rFonts w:asciiTheme="majorHAnsi" w:eastAsia="Calibri Light" w:hAnsiTheme="majorHAnsi" w:cs="Calibri Light"/>
                <w:sz w:val="16"/>
                <w:szCs w:val="16"/>
              </w:rPr>
              <w:t>-</w:t>
            </w:r>
          </w:p>
        </w:tc>
        <w:tc>
          <w:tcPr>
            <w:tcW w:w="1134" w:type="dxa"/>
            <w:shd w:val="clear" w:color="auto" w:fill="F9E1DF"/>
            <w:vAlign w:val="center"/>
          </w:tcPr>
          <w:p w14:paraId="15466B84" w14:textId="07BB1D5E" w:rsidR="00382BBC" w:rsidRPr="0065747A" w:rsidRDefault="0065747A" w:rsidP="00382BBC">
            <w:pPr>
              <w:spacing w:line="276" w:lineRule="auto"/>
              <w:ind w:right="30"/>
              <w:jc w:val="right"/>
              <w:rPr>
                <w:rFonts w:asciiTheme="majorHAnsi" w:hAnsiTheme="majorHAnsi"/>
                <w:sz w:val="16"/>
                <w:szCs w:val="16"/>
              </w:rPr>
            </w:pPr>
            <w:r w:rsidRPr="0065747A">
              <w:rPr>
                <w:rFonts w:asciiTheme="majorHAnsi" w:hAnsiTheme="majorHAnsi"/>
                <w:sz w:val="16"/>
                <w:szCs w:val="16"/>
              </w:rPr>
              <w:t>160</w:t>
            </w:r>
          </w:p>
        </w:tc>
        <w:tc>
          <w:tcPr>
            <w:tcW w:w="1701" w:type="dxa"/>
            <w:shd w:val="clear" w:color="auto" w:fill="F9E1DF"/>
            <w:vAlign w:val="center"/>
          </w:tcPr>
          <w:p w14:paraId="499774BA" w14:textId="6490019A" w:rsidR="00382BBC" w:rsidRPr="0065747A" w:rsidRDefault="00382BBC" w:rsidP="00382BBC">
            <w:pPr>
              <w:spacing w:line="276" w:lineRule="auto"/>
              <w:ind w:right="30"/>
              <w:jc w:val="right"/>
              <w:rPr>
                <w:rFonts w:asciiTheme="majorHAnsi" w:hAnsiTheme="majorHAnsi"/>
                <w:b/>
                <w:sz w:val="16"/>
                <w:szCs w:val="16"/>
              </w:rPr>
            </w:pPr>
            <w:r w:rsidRPr="0065747A">
              <w:rPr>
                <w:rFonts w:asciiTheme="majorHAnsi" w:eastAsia="Calibri Light" w:hAnsiTheme="majorHAnsi" w:cs="Calibri Light"/>
                <w:b/>
                <w:sz w:val="16"/>
                <w:szCs w:val="16"/>
              </w:rPr>
              <w:t>2,</w:t>
            </w:r>
            <w:r w:rsidR="0065747A" w:rsidRPr="0065747A">
              <w:rPr>
                <w:rFonts w:asciiTheme="majorHAnsi" w:eastAsia="Calibri Light" w:hAnsiTheme="majorHAnsi" w:cs="Calibri Light"/>
                <w:b/>
                <w:sz w:val="16"/>
                <w:szCs w:val="16"/>
              </w:rPr>
              <w:t>448</w:t>
            </w:r>
          </w:p>
        </w:tc>
      </w:tr>
      <w:tr w:rsidR="00382BBC" w:rsidRPr="00C2511C" w14:paraId="4944D51C" w14:textId="77777777" w:rsidTr="003713B8">
        <w:trPr>
          <w:trHeight w:val="268"/>
        </w:trPr>
        <w:tc>
          <w:tcPr>
            <w:tcW w:w="4962" w:type="dxa"/>
            <w:shd w:val="clear" w:color="auto" w:fill="auto"/>
            <w:vAlign w:val="center"/>
          </w:tcPr>
          <w:p w14:paraId="2C0AF2DE"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Revenue Grants Reserve</w:t>
            </w:r>
          </w:p>
        </w:tc>
        <w:tc>
          <w:tcPr>
            <w:tcW w:w="1275" w:type="dxa"/>
            <w:vAlign w:val="center"/>
          </w:tcPr>
          <w:p w14:paraId="3B13E6EC" w14:textId="0D310471" w:rsidR="00382BBC" w:rsidRPr="00F456D4" w:rsidRDefault="00382BBC" w:rsidP="00382BBC">
            <w:pPr>
              <w:spacing w:line="276" w:lineRule="auto"/>
              <w:ind w:right="30"/>
              <w:jc w:val="right"/>
              <w:rPr>
                <w:rFonts w:asciiTheme="majorHAnsi" w:eastAsia="Calibri Light" w:hAnsiTheme="majorHAnsi" w:cs="Calibri Light"/>
                <w:b/>
                <w:sz w:val="16"/>
                <w:szCs w:val="16"/>
              </w:rPr>
            </w:pPr>
            <w:r w:rsidRPr="007746AA">
              <w:rPr>
                <w:rFonts w:asciiTheme="majorHAnsi" w:eastAsia="Calibri Light" w:hAnsiTheme="majorHAnsi" w:cs="Calibri Light"/>
                <w:b/>
                <w:sz w:val="16"/>
                <w:szCs w:val="16"/>
              </w:rPr>
              <w:t>1,465</w:t>
            </w:r>
          </w:p>
        </w:tc>
        <w:tc>
          <w:tcPr>
            <w:tcW w:w="1276" w:type="dxa"/>
            <w:vAlign w:val="center"/>
          </w:tcPr>
          <w:p w14:paraId="058EAF06" w14:textId="433242E7"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(1,463)</w:t>
            </w:r>
          </w:p>
        </w:tc>
        <w:tc>
          <w:tcPr>
            <w:tcW w:w="1134" w:type="dxa"/>
            <w:vAlign w:val="center"/>
          </w:tcPr>
          <w:p w14:paraId="4DDD3100" w14:textId="240AFC96"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w:t>
            </w:r>
          </w:p>
        </w:tc>
        <w:tc>
          <w:tcPr>
            <w:tcW w:w="1418" w:type="dxa"/>
            <w:shd w:val="clear" w:color="auto" w:fill="auto"/>
            <w:vAlign w:val="center"/>
          </w:tcPr>
          <w:p w14:paraId="39ADB334" w14:textId="1E74A3B3" w:rsidR="00382BBC" w:rsidRPr="007746AA" w:rsidRDefault="00382BBC" w:rsidP="00382BBC">
            <w:pPr>
              <w:spacing w:line="276" w:lineRule="auto"/>
              <w:ind w:right="30"/>
              <w:jc w:val="right"/>
              <w:rPr>
                <w:rFonts w:asciiTheme="majorHAnsi" w:eastAsia="Calibri Light" w:hAnsiTheme="majorHAnsi" w:cs="Calibri Light"/>
                <w:b/>
                <w:sz w:val="16"/>
                <w:szCs w:val="16"/>
              </w:rPr>
            </w:pPr>
            <w:r w:rsidRPr="00A615DF">
              <w:rPr>
                <w:rFonts w:asciiTheme="majorHAnsi" w:eastAsia="Calibri Light" w:hAnsiTheme="majorHAnsi" w:cs="Calibri Light"/>
                <w:b/>
                <w:sz w:val="16"/>
                <w:szCs w:val="16"/>
              </w:rPr>
              <w:t>2</w:t>
            </w:r>
          </w:p>
        </w:tc>
        <w:tc>
          <w:tcPr>
            <w:tcW w:w="1276" w:type="dxa"/>
            <w:vAlign w:val="center"/>
          </w:tcPr>
          <w:p w14:paraId="57C0A270" w14:textId="35388BF7" w:rsidR="00382BBC" w:rsidRPr="005B1366" w:rsidRDefault="005B1366" w:rsidP="00382BBC">
            <w:pPr>
              <w:spacing w:line="276" w:lineRule="auto"/>
              <w:ind w:right="30"/>
              <w:jc w:val="right"/>
              <w:rPr>
                <w:rFonts w:asciiTheme="majorHAnsi" w:eastAsia="Calibri Light" w:hAnsiTheme="majorHAnsi" w:cs="Calibri Light"/>
                <w:sz w:val="16"/>
                <w:szCs w:val="16"/>
              </w:rPr>
            </w:pPr>
            <w:r w:rsidRPr="005B1366">
              <w:rPr>
                <w:rFonts w:asciiTheme="majorHAnsi" w:eastAsia="Calibri Light" w:hAnsiTheme="majorHAnsi" w:cs="Calibri Light"/>
                <w:sz w:val="16"/>
                <w:szCs w:val="16"/>
              </w:rPr>
              <w:t>-</w:t>
            </w:r>
          </w:p>
        </w:tc>
        <w:tc>
          <w:tcPr>
            <w:tcW w:w="1134" w:type="dxa"/>
            <w:vAlign w:val="center"/>
          </w:tcPr>
          <w:p w14:paraId="142486A5" w14:textId="217CF49F" w:rsidR="00382BBC" w:rsidRPr="005B1366" w:rsidRDefault="005E0896" w:rsidP="00382BB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504</w:t>
            </w:r>
          </w:p>
        </w:tc>
        <w:tc>
          <w:tcPr>
            <w:tcW w:w="1701" w:type="dxa"/>
            <w:vAlign w:val="center"/>
          </w:tcPr>
          <w:p w14:paraId="584E2741" w14:textId="02B695C5" w:rsidR="00382BBC" w:rsidRPr="005B1366" w:rsidRDefault="005E0896" w:rsidP="00382BB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506</w:t>
            </w:r>
          </w:p>
        </w:tc>
      </w:tr>
      <w:tr w:rsidR="00382BBC" w:rsidRPr="00C2511C" w14:paraId="2861DA48" w14:textId="77777777" w:rsidTr="00A608BE">
        <w:trPr>
          <w:trHeight w:val="268"/>
        </w:trPr>
        <w:tc>
          <w:tcPr>
            <w:tcW w:w="4962" w:type="dxa"/>
            <w:shd w:val="clear" w:color="auto" w:fill="F9E1DF"/>
            <w:vAlign w:val="center"/>
          </w:tcPr>
          <w:p w14:paraId="70B06D9C"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Legacy Reserve</w:t>
            </w:r>
          </w:p>
        </w:tc>
        <w:tc>
          <w:tcPr>
            <w:tcW w:w="1275" w:type="dxa"/>
            <w:shd w:val="clear" w:color="auto" w:fill="F9E1DF"/>
            <w:vAlign w:val="center"/>
          </w:tcPr>
          <w:p w14:paraId="3B69DCBA" w14:textId="60AEFE3E" w:rsidR="00382BBC" w:rsidRPr="00611D62" w:rsidRDefault="00382BBC" w:rsidP="00382BBC">
            <w:pPr>
              <w:spacing w:line="276" w:lineRule="auto"/>
              <w:ind w:right="30"/>
              <w:jc w:val="right"/>
              <w:rPr>
                <w:rFonts w:asciiTheme="majorHAnsi" w:eastAsia="Calibri Light" w:hAnsiTheme="majorHAnsi" w:cs="Calibri Light"/>
                <w:b/>
                <w:sz w:val="16"/>
                <w:szCs w:val="16"/>
              </w:rPr>
            </w:pPr>
            <w:r w:rsidRPr="007746AA">
              <w:rPr>
                <w:rFonts w:asciiTheme="majorHAnsi" w:eastAsia="Calibri Light" w:hAnsiTheme="majorHAnsi" w:cs="Calibri Light"/>
                <w:b/>
                <w:sz w:val="16"/>
                <w:szCs w:val="16"/>
              </w:rPr>
              <w:t>18,167</w:t>
            </w:r>
          </w:p>
        </w:tc>
        <w:tc>
          <w:tcPr>
            <w:tcW w:w="1276" w:type="dxa"/>
            <w:shd w:val="clear" w:color="auto" w:fill="F9E1DF"/>
            <w:vAlign w:val="center"/>
          </w:tcPr>
          <w:p w14:paraId="6745AA81" w14:textId="218EB480"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(5,406)</w:t>
            </w:r>
          </w:p>
        </w:tc>
        <w:tc>
          <w:tcPr>
            <w:tcW w:w="1134" w:type="dxa"/>
            <w:shd w:val="clear" w:color="auto" w:fill="F9E1DF"/>
            <w:vAlign w:val="center"/>
          </w:tcPr>
          <w:p w14:paraId="76AAF605" w14:textId="36749BEF"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5,461</w:t>
            </w:r>
          </w:p>
        </w:tc>
        <w:tc>
          <w:tcPr>
            <w:tcW w:w="1418" w:type="dxa"/>
            <w:shd w:val="clear" w:color="auto" w:fill="F9E1DF"/>
            <w:vAlign w:val="center"/>
          </w:tcPr>
          <w:p w14:paraId="17AD11E2" w14:textId="7E04F916" w:rsidR="00382BBC" w:rsidRPr="007746AA" w:rsidRDefault="00382BBC" w:rsidP="00382BBC">
            <w:pPr>
              <w:spacing w:line="276" w:lineRule="auto"/>
              <w:ind w:right="30"/>
              <w:jc w:val="right"/>
              <w:rPr>
                <w:rFonts w:asciiTheme="majorHAnsi" w:eastAsia="Calibri Light" w:hAnsiTheme="majorHAnsi" w:cs="Calibri Light"/>
                <w:b/>
                <w:sz w:val="16"/>
                <w:szCs w:val="16"/>
              </w:rPr>
            </w:pPr>
            <w:r w:rsidRPr="00A615DF">
              <w:rPr>
                <w:rFonts w:asciiTheme="majorHAnsi" w:eastAsia="Calibri Light" w:hAnsiTheme="majorHAnsi" w:cs="Calibri Light"/>
                <w:b/>
                <w:sz w:val="16"/>
                <w:szCs w:val="16"/>
              </w:rPr>
              <w:t>18,222</w:t>
            </w:r>
          </w:p>
        </w:tc>
        <w:tc>
          <w:tcPr>
            <w:tcW w:w="1276" w:type="dxa"/>
            <w:shd w:val="clear" w:color="auto" w:fill="F9E1DF"/>
            <w:vAlign w:val="center"/>
          </w:tcPr>
          <w:p w14:paraId="6593CC83" w14:textId="74C36ADA" w:rsidR="00382BBC" w:rsidRPr="005E0896" w:rsidRDefault="005E0896" w:rsidP="00382BBC">
            <w:pPr>
              <w:spacing w:line="276" w:lineRule="auto"/>
              <w:ind w:right="30"/>
              <w:jc w:val="right"/>
              <w:rPr>
                <w:rFonts w:asciiTheme="majorHAnsi" w:eastAsia="Calibri Light" w:hAnsiTheme="majorHAnsi" w:cs="Calibri Light"/>
                <w:sz w:val="16"/>
                <w:szCs w:val="16"/>
              </w:rPr>
            </w:pPr>
            <w:r w:rsidRPr="005E0896">
              <w:rPr>
                <w:rFonts w:asciiTheme="majorHAnsi" w:eastAsia="Calibri Light" w:hAnsiTheme="majorHAnsi" w:cs="Calibri Light"/>
                <w:sz w:val="16"/>
                <w:szCs w:val="16"/>
              </w:rPr>
              <w:t>(5,751)</w:t>
            </w:r>
          </w:p>
        </w:tc>
        <w:tc>
          <w:tcPr>
            <w:tcW w:w="1134" w:type="dxa"/>
            <w:shd w:val="clear" w:color="auto" w:fill="F9E1DF"/>
            <w:vAlign w:val="center"/>
          </w:tcPr>
          <w:p w14:paraId="7219AD61" w14:textId="4EC1CAB8" w:rsidR="00382BBC" w:rsidRPr="005E0896" w:rsidRDefault="005E0896" w:rsidP="00382BBC">
            <w:pPr>
              <w:spacing w:line="276" w:lineRule="auto"/>
              <w:ind w:right="30"/>
              <w:jc w:val="right"/>
              <w:rPr>
                <w:rFonts w:asciiTheme="majorHAnsi" w:eastAsia="Calibri Light" w:hAnsiTheme="majorHAnsi" w:cs="Calibri Light"/>
                <w:sz w:val="16"/>
                <w:szCs w:val="16"/>
              </w:rPr>
            </w:pPr>
            <w:r w:rsidRPr="005E0896">
              <w:rPr>
                <w:rFonts w:asciiTheme="majorHAnsi" w:eastAsia="Calibri Light" w:hAnsiTheme="majorHAnsi" w:cs="Calibri Light"/>
                <w:sz w:val="16"/>
                <w:szCs w:val="16"/>
              </w:rPr>
              <w:t>17,472</w:t>
            </w:r>
          </w:p>
        </w:tc>
        <w:tc>
          <w:tcPr>
            <w:tcW w:w="1701" w:type="dxa"/>
            <w:shd w:val="clear" w:color="auto" w:fill="F9E1DF"/>
            <w:vAlign w:val="center"/>
          </w:tcPr>
          <w:p w14:paraId="5E1D62BD" w14:textId="77FCF2EF" w:rsidR="00382BBC" w:rsidRPr="00382BBC" w:rsidRDefault="005E0896" w:rsidP="00382BBC">
            <w:pPr>
              <w:spacing w:line="276" w:lineRule="auto"/>
              <w:ind w:right="30"/>
              <w:jc w:val="right"/>
              <w:rPr>
                <w:rFonts w:asciiTheme="majorHAnsi" w:eastAsia="Calibri Light" w:hAnsiTheme="majorHAnsi" w:cs="Calibri Light"/>
                <w:b/>
                <w:sz w:val="16"/>
                <w:szCs w:val="16"/>
                <w:highlight w:val="yellow"/>
              </w:rPr>
            </w:pPr>
            <w:r w:rsidRPr="005E0896">
              <w:rPr>
                <w:rFonts w:asciiTheme="majorHAnsi" w:eastAsia="Calibri Light" w:hAnsiTheme="majorHAnsi" w:cs="Calibri Light"/>
                <w:b/>
                <w:sz w:val="16"/>
                <w:szCs w:val="16"/>
              </w:rPr>
              <w:t>29,943</w:t>
            </w:r>
          </w:p>
        </w:tc>
      </w:tr>
      <w:tr w:rsidR="00382BBC" w:rsidRPr="00C2511C" w14:paraId="55E31EC2" w14:textId="77777777" w:rsidTr="00A608BE">
        <w:trPr>
          <w:trHeight w:val="268"/>
        </w:trPr>
        <w:tc>
          <w:tcPr>
            <w:tcW w:w="4962" w:type="dxa"/>
            <w:shd w:val="clear" w:color="auto" w:fill="auto"/>
            <w:vAlign w:val="center"/>
          </w:tcPr>
          <w:p w14:paraId="4CFFCC08" w14:textId="77777777" w:rsidR="00382BBC"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Council Tax Support Reserve</w:t>
            </w:r>
          </w:p>
        </w:tc>
        <w:tc>
          <w:tcPr>
            <w:tcW w:w="1275" w:type="dxa"/>
            <w:shd w:val="clear" w:color="auto" w:fill="auto"/>
            <w:vAlign w:val="center"/>
          </w:tcPr>
          <w:p w14:paraId="0C431A83" w14:textId="599CD59E" w:rsidR="00382BBC" w:rsidRPr="00611D62" w:rsidRDefault="00382BBC" w:rsidP="00382BBC">
            <w:pPr>
              <w:spacing w:line="276" w:lineRule="auto"/>
              <w:ind w:right="30"/>
              <w:jc w:val="right"/>
              <w:rPr>
                <w:rFonts w:asciiTheme="majorHAnsi" w:eastAsia="Calibri Light" w:hAnsiTheme="majorHAnsi" w:cs="Calibri Light"/>
                <w:b/>
                <w:sz w:val="16"/>
                <w:szCs w:val="16"/>
              </w:rPr>
            </w:pPr>
            <w:r w:rsidRPr="00A608BE">
              <w:rPr>
                <w:rFonts w:asciiTheme="majorHAnsi" w:eastAsia="Calibri Light" w:hAnsiTheme="majorHAnsi" w:cs="Calibri Light"/>
                <w:b/>
                <w:sz w:val="16"/>
                <w:szCs w:val="16"/>
              </w:rPr>
              <w:t>1,752</w:t>
            </w:r>
          </w:p>
        </w:tc>
        <w:tc>
          <w:tcPr>
            <w:tcW w:w="1276" w:type="dxa"/>
            <w:shd w:val="clear" w:color="auto" w:fill="auto"/>
            <w:vAlign w:val="center"/>
          </w:tcPr>
          <w:p w14:paraId="055CD1A2" w14:textId="313DC9BE" w:rsidR="00382BBC" w:rsidRPr="007746AA"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134" w:type="dxa"/>
            <w:shd w:val="clear" w:color="auto" w:fill="auto"/>
            <w:vAlign w:val="center"/>
          </w:tcPr>
          <w:p w14:paraId="54E2F69D" w14:textId="57AC5D52" w:rsidR="00382BBC" w:rsidRPr="007746AA" w:rsidRDefault="00382BBC" w:rsidP="00382BBC">
            <w:pPr>
              <w:spacing w:line="276" w:lineRule="auto"/>
              <w:ind w:right="30"/>
              <w:jc w:val="right"/>
              <w:rPr>
                <w:rFonts w:asciiTheme="majorHAnsi" w:eastAsia="Calibri Light" w:hAnsiTheme="majorHAnsi" w:cs="Calibri Light"/>
                <w:sz w:val="16"/>
                <w:szCs w:val="16"/>
              </w:rPr>
            </w:pPr>
            <w:r w:rsidRPr="00CA7132">
              <w:rPr>
                <w:rFonts w:asciiTheme="majorHAnsi" w:eastAsia="Calibri Light" w:hAnsiTheme="majorHAnsi" w:cs="Calibri Light"/>
                <w:sz w:val="16"/>
                <w:szCs w:val="16"/>
              </w:rPr>
              <w:t>-</w:t>
            </w:r>
          </w:p>
        </w:tc>
        <w:tc>
          <w:tcPr>
            <w:tcW w:w="1418" w:type="dxa"/>
            <w:shd w:val="clear" w:color="auto" w:fill="auto"/>
            <w:vAlign w:val="center"/>
          </w:tcPr>
          <w:p w14:paraId="221BB8CF" w14:textId="3EAB7C6E" w:rsidR="00382BBC" w:rsidRPr="00A608BE" w:rsidRDefault="00382BBC" w:rsidP="00382BBC">
            <w:pPr>
              <w:spacing w:line="276" w:lineRule="auto"/>
              <w:ind w:right="30"/>
              <w:jc w:val="right"/>
              <w:rPr>
                <w:rFonts w:asciiTheme="majorHAnsi" w:eastAsia="Calibri Light" w:hAnsiTheme="majorHAnsi" w:cs="Calibri Light"/>
                <w:b/>
                <w:sz w:val="16"/>
                <w:szCs w:val="16"/>
              </w:rPr>
            </w:pPr>
            <w:r w:rsidRPr="00CA7132">
              <w:rPr>
                <w:rFonts w:asciiTheme="majorHAnsi" w:eastAsia="Calibri Light" w:hAnsiTheme="majorHAnsi" w:cs="Calibri Light"/>
                <w:b/>
                <w:sz w:val="16"/>
                <w:szCs w:val="16"/>
              </w:rPr>
              <w:t>1,752</w:t>
            </w:r>
          </w:p>
        </w:tc>
        <w:tc>
          <w:tcPr>
            <w:tcW w:w="1276" w:type="dxa"/>
            <w:shd w:val="clear" w:color="auto" w:fill="auto"/>
            <w:vAlign w:val="center"/>
          </w:tcPr>
          <w:p w14:paraId="1C8D9386" w14:textId="6C5FB047" w:rsidR="00382BBC" w:rsidRPr="005E0896" w:rsidRDefault="005E0896" w:rsidP="00382BBC">
            <w:pPr>
              <w:spacing w:line="276" w:lineRule="auto"/>
              <w:ind w:right="30"/>
              <w:jc w:val="right"/>
              <w:rPr>
                <w:rFonts w:asciiTheme="majorHAnsi" w:eastAsia="Calibri Light" w:hAnsiTheme="majorHAnsi" w:cs="Calibri Light"/>
                <w:sz w:val="16"/>
                <w:szCs w:val="16"/>
              </w:rPr>
            </w:pPr>
            <w:r w:rsidRPr="005E0896">
              <w:rPr>
                <w:rFonts w:asciiTheme="majorHAnsi" w:eastAsia="Calibri Light" w:hAnsiTheme="majorHAnsi" w:cs="Calibri Light"/>
                <w:sz w:val="16"/>
                <w:szCs w:val="16"/>
              </w:rPr>
              <w:t>(1,752)</w:t>
            </w:r>
          </w:p>
        </w:tc>
        <w:tc>
          <w:tcPr>
            <w:tcW w:w="1134" w:type="dxa"/>
            <w:vAlign w:val="center"/>
          </w:tcPr>
          <w:p w14:paraId="7E61499A" w14:textId="77777777" w:rsidR="00382BBC" w:rsidRPr="005E0896" w:rsidRDefault="00382BBC" w:rsidP="00382BBC">
            <w:pPr>
              <w:spacing w:line="276" w:lineRule="auto"/>
              <w:ind w:right="30"/>
              <w:jc w:val="right"/>
              <w:rPr>
                <w:rFonts w:asciiTheme="majorHAnsi" w:eastAsia="Calibri Light" w:hAnsiTheme="majorHAnsi" w:cs="Calibri Light"/>
                <w:sz w:val="16"/>
                <w:szCs w:val="16"/>
              </w:rPr>
            </w:pPr>
            <w:r w:rsidRPr="005E0896">
              <w:rPr>
                <w:rFonts w:asciiTheme="majorHAnsi" w:eastAsia="Calibri Light" w:hAnsiTheme="majorHAnsi" w:cs="Calibri Light"/>
                <w:sz w:val="16"/>
                <w:szCs w:val="16"/>
              </w:rPr>
              <w:t>-</w:t>
            </w:r>
          </w:p>
        </w:tc>
        <w:tc>
          <w:tcPr>
            <w:tcW w:w="1701" w:type="dxa"/>
            <w:shd w:val="clear" w:color="auto" w:fill="auto"/>
            <w:vAlign w:val="center"/>
          </w:tcPr>
          <w:p w14:paraId="7551958C" w14:textId="1AF26560" w:rsidR="00382BBC" w:rsidRPr="005E0896" w:rsidRDefault="005E0896" w:rsidP="00382BBC">
            <w:pPr>
              <w:spacing w:line="276" w:lineRule="auto"/>
              <w:ind w:right="30"/>
              <w:jc w:val="right"/>
              <w:rPr>
                <w:rFonts w:asciiTheme="majorHAnsi" w:eastAsia="Calibri Light" w:hAnsiTheme="majorHAnsi" w:cs="Calibri Light"/>
                <w:b/>
                <w:sz w:val="16"/>
                <w:szCs w:val="16"/>
              </w:rPr>
            </w:pPr>
            <w:r w:rsidRPr="005E0896">
              <w:rPr>
                <w:rFonts w:asciiTheme="majorHAnsi" w:eastAsia="Calibri Light" w:hAnsiTheme="majorHAnsi" w:cs="Calibri Light"/>
                <w:b/>
                <w:sz w:val="16"/>
                <w:szCs w:val="16"/>
              </w:rPr>
              <w:t>-</w:t>
            </w:r>
          </w:p>
        </w:tc>
      </w:tr>
      <w:tr w:rsidR="00382BBC" w:rsidRPr="00C2511C" w14:paraId="6C5B548B" w14:textId="77777777" w:rsidTr="0065747A">
        <w:trPr>
          <w:trHeight w:val="268"/>
        </w:trPr>
        <w:tc>
          <w:tcPr>
            <w:tcW w:w="4962" w:type="dxa"/>
            <w:shd w:val="clear" w:color="auto" w:fill="F9E1DF"/>
            <w:vAlign w:val="center"/>
          </w:tcPr>
          <w:p w14:paraId="051FDEE8" w14:textId="77777777" w:rsidR="00382BBC" w:rsidRPr="007746AA" w:rsidRDefault="00382BBC" w:rsidP="00382BBC">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Invest to Save Reserve</w:t>
            </w:r>
          </w:p>
        </w:tc>
        <w:tc>
          <w:tcPr>
            <w:tcW w:w="1275" w:type="dxa"/>
            <w:shd w:val="clear" w:color="auto" w:fill="F9E1DF"/>
            <w:vAlign w:val="center"/>
          </w:tcPr>
          <w:p w14:paraId="32B7295F" w14:textId="76A07D1C" w:rsidR="00382BBC" w:rsidRPr="00A608BE" w:rsidRDefault="00382BBC" w:rsidP="00382BBC">
            <w:pPr>
              <w:spacing w:line="276" w:lineRule="auto"/>
              <w:ind w:right="30"/>
              <w:jc w:val="right"/>
              <w:rPr>
                <w:rFonts w:asciiTheme="majorHAnsi" w:eastAsia="Calibri Light" w:hAnsiTheme="majorHAnsi" w:cs="Calibri Light"/>
                <w:b/>
                <w:sz w:val="16"/>
                <w:szCs w:val="16"/>
              </w:rPr>
            </w:pPr>
            <w:r w:rsidRPr="00A608BE">
              <w:rPr>
                <w:rFonts w:asciiTheme="majorHAnsi" w:eastAsia="Calibri Light" w:hAnsiTheme="majorHAnsi" w:cs="Calibri Light"/>
                <w:b/>
                <w:sz w:val="16"/>
                <w:szCs w:val="16"/>
              </w:rPr>
              <w:t>-</w:t>
            </w:r>
          </w:p>
        </w:tc>
        <w:tc>
          <w:tcPr>
            <w:tcW w:w="1276" w:type="dxa"/>
            <w:shd w:val="clear" w:color="auto" w:fill="F9E1DF"/>
            <w:vAlign w:val="center"/>
          </w:tcPr>
          <w:p w14:paraId="37BAF91B" w14:textId="29DB1E20"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w:t>
            </w:r>
          </w:p>
        </w:tc>
        <w:tc>
          <w:tcPr>
            <w:tcW w:w="1134" w:type="dxa"/>
            <w:shd w:val="clear" w:color="auto" w:fill="F9E1DF"/>
            <w:vAlign w:val="center"/>
          </w:tcPr>
          <w:p w14:paraId="1AF34140" w14:textId="114D7BE4" w:rsidR="00382BBC" w:rsidRPr="007746AA" w:rsidRDefault="00382BBC" w:rsidP="00382BBC">
            <w:pPr>
              <w:spacing w:line="276" w:lineRule="auto"/>
              <w:ind w:right="30"/>
              <w:jc w:val="right"/>
              <w:rPr>
                <w:rFonts w:asciiTheme="majorHAnsi" w:eastAsia="Calibri Light" w:hAnsiTheme="majorHAnsi" w:cs="Calibri Light"/>
                <w:sz w:val="16"/>
                <w:szCs w:val="16"/>
              </w:rPr>
            </w:pPr>
            <w:r w:rsidRPr="00A615DF">
              <w:rPr>
                <w:rFonts w:asciiTheme="majorHAnsi" w:eastAsia="Calibri Light" w:hAnsiTheme="majorHAnsi" w:cs="Calibri Light"/>
                <w:sz w:val="16"/>
                <w:szCs w:val="16"/>
              </w:rPr>
              <w:t>1,252</w:t>
            </w:r>
          </w:p>
        </w:tc>
        <w:tc>
          <w:tcPr>
            <w:tcW w:w="1418" w:type="dxa"/>
            <w:shd w:val="clear" w:color="auto" w:fill="F9E1DF"/>
            <w:vAlign w:val="center"/>
          </w:tcPr>
          <w:p w14:paraId="011AEFD2" w14:textId="22FAE323" w:rsidR="00382BBC" w:rsidRPr="00A608BE" w:rsidRDefault="00382BBC" w:rsidP="00382BBC">
            <w:pPr>
              <w:spacing w:line="276" w:lineRule="auto"/>
              <w:ind w:right="30"/>
              <w:jc w:val="right"/>
              <w:rPr>
                <w:rFonts w:asciiTheme="majorHAnsi" w:eastAsia="Calibri Light" w:hAnsiTheme="majorHAnsi" w:cs="Calibri Light"/>
                <w:b/>
                <w:sz w:val="16"/>
                <w:szCs w:val="16"/>
              </w:rPr>
            </w:pPr>
            <w:r w:rsidRPr="00A615DF">
              <w:rPr>
                <w:rFonts w:asciiTheme="majorHAnsi" w:eastAsia="Calibri Light" w:hAnsiTheme="majorHAnsi" w:cs="Calibri Light"/>
                <w:b/>
                <w:sz w:val="16"/>
                <w:szCs w:val="16"/>
              </w:rPr>
              <w:t>1,252</w:t>
            </w:r>
          </w:p>
        </w:tc>
        <w:tc>
          <w:tcPr>
            <w:tcW w:w="1276" w:type="dxa"/>
            <w:shd w:val="clear" w:color="auto" w:fill="F9E1DF"/>
            <w:vAlign w:val="center"/>
          </w:tcPr>
          <w:p w14:paraId="016F0E47" w14:textId="77777777" w:rsidR="00382BBC" w:rsidRPr="0065747A" w:rsidRDefault="00382BBC" w:rsidP="00382BBC">
            <w:pPr>
              <w:spacing w:line="276" w:lineRule="auto"/>
              <w:ind w:right="30"/>
              <w:jc w:val="right"/>
              <w:rPr>
                <w:rFonts w:asciiTheme="majorHAnsi" w:eastAsia="Calibri Light" w:hAnsiTheme="majorHAnsi" w:cs="Calibri Light"/>
                <w:sz w:val="16"/>
                <w:szCs w:val="16"/>
              </w:rPr>
            </w:pPr>
            <w:r w:rsidRPr="0065747A">
              <w:rPr>
                <w:rFonts w:asciiTheme="majorHAnsi" w:eastAsia="Calibri Light" w:hAnsiTheme="majorHAnsi" w:cs="Calibri Light"/>
                <w:sz w:val="16"/>
                <w:szCs w:val="16"/>
              </w:rPr>
              <w:t>-</w:t>
            </w:r>
          </w:p>
        </w:tc>
        <w:tc>
          <w:tcPr>
            <w:tcW w:w="1134" w:type="dxa"/>
            <w:shd w:val="clear" w:color="auto" w:fill="F9E1DF"/>
            <w:vAlign w:val="center"/>
          </w:tcPr>
          <w:p w14:paraId="1C837C1C" w14:textId="318C9800" w:rsidR="00382BBC" w:rsidRPr="0065747A" w:rsidRDefault="005B1366" w:rsidP="00382BBC">
            <w:pPr>
              <w:spacing w:line="276" w:lineRule="auto"/>
              <w:ind w:right="30"/>
              <w:jc w:val="right"/>
              <w:rPr>
                <w:rFonts w:asciiTheme="majorHAnsi" w:eastAsia="Calibri Light" w:hAnsiTheme="majorHAnsi" w:cs="Calibri Light"/>
                <w:sz w:val="16"/>
                <w:szCs w:val="16"/>
              </w:rPr>
            </w:pPr>
            <w:r w:rsidRPr="0065747A">
              <w:rPr>
                <w:rFonts w:asciiTheme="majorHAnsi" w:eastAsia="Calibri Light" w:hAnsiTheme="majorHAnsi" w:cs="Calibri Light"/>
                <w:sz w:val="16"/>
                <w:szCs w:val="16"/>
              </w:rPr>
              <w:t>-</w:t>
            </w:r>
          </w:p>
        </w:tc>
        <w:tc>
          <w:tcPr>
            <w:tcW w:w="1701" w:type="dxa"/>
            <w:shd w:val="clear" w:color="auto" w:fill="F9E1DF"/>
            <w:vAlign w:val="center"/>
          </w:tcPr>
          <w:p w14:paraId="7B3CF3A1" w14:textId="77777777" w:rsidR="00382BBC" w:rsidRPr="0065747A" w:rsidRDefault="00382BBC" w:rsidP="00382BBC">
            <w:pPr>
              <w:spacing w:line="276" w:lineRule="auto"/>
              <w:ind w:right="30"/>
              <w:jc w:val="right"/>
              <w:rPr>
                <w:rFonts w:asciiTheme="majorHAnsi" w:eastAsia="Calibri Light" w:hAnsiTheme="majorHAnsi" w:cs="Calibri Light"/>
                <w:b/>
                <w:sz w:val="16"/>
                <w:szCs w:val="16"/>
              </w:rPr>
            </w:pPr>
            <w:r w:rsidRPr="0065747A">
              <w:rPr>
                <w:rFonts w:asciiTheme="majorHAnsi" w:eastAsia="Calibri Light" w:hAnsiTheme="majorHAnsi" w:cs="Calibri Light"/>
                <w:b/>
                <w:sz w:val="16"/>
                <w:szCs w:val="16"/>
              </w:rPr>
              <w:t>1,252</w:t>
            </w:r>
          </w:p>
        </w:tc>
      </w:tr>
      <w:tr w:rsidR="00382BBC" w:rsidRPr="00C2511C" w14:paraId="3A520459" w14:textId="77777777" w:rsidTr="0065747A">
        <w:trPr>
          <w:trHeight w:val="268"/>
        </w:trPr>
        <w:tc>
          <w:tcPr>
            <w:tcW w:w="4962" w:type="dxa"/>
            <w:shd w:val="clear" w:color="auto" w:fill="auto"/>
            <w:vAlign w:val="center"/>
          </w:tcPr>
          <w:p w14:paraId="06C7540F" w14:textId="77777777" w:rsidR="00382BBC" w:rsidRPr="00A608BE" w:rsidRDefault="00382BBC" w:rsidP="00382BBC">
            <w:pPr>
              <w:spacing w:line="276" w:lineRule="auto"/>
              <w:ind w:left="110" w:right="30"/>
              <w:rPr>
                <w:rFonts w:ascii="Calibri Light" w:eastAsia="Calibri Light" w:hAnsi="Calibri Light" w:cs="Calibri Light"/>
                <w:sz w:val="16"/>
                <w:szCs w:val="16"/>
              </w:rPr>
            </w:pPr>
            <w:r w:rsidRPr="00A608BE">
              <w:rPr>
                <w:rFonts w:ascii="Calibri Light" w:eastAsia="Calibri Light" w:hAnsi="Calibri Light" w:cs="Calibri Light"/>
                <w:sz w:val="16"/>
                <w:szCs w:val="16"/>
              </w:rPr>
              <w:t>Operational Direct Activity Reserve</w:t>
            </w:r>
          </w:p>
        </w:tc>
        <w:tc>
          <w:tcPr>
            <w:tcW w:w="1275" w:type="dxa"/>
            <w:shd w:val="clear" w:color="auto" w:fill="auto"/>
            <w:vAlign w:val="center"/>
          </w:tcPr>
          <w:p w14:paraId="27F064CB" w14:textId="5FFD9009" w:rsidR="00382BBC" w:rsidRPr="00A608BE" w:rsidRDefault="00382BBC" w:rsidP="00382BB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276" w:type="dxa"/>
            <w:shd w:val="clear" w:color="auto" w:fill="auto"/>
            <w:vAlign w:val="center"/>
          </w:tcPr>
          <w:p w14:paraId="4C579311" w14:textId="0027AA75" w:rsidR="00382BBC" w:rsidRPr="007746AA" w:rsidRDefault="00382BBC" w:rsidP="00382BBC">
            <w:pPr>
              <w:spacing w:line="276" w:lineRule="auto"/>
              <w:ind w:right="30"/>
              <w:jc w:val="right"/>
              <w:rPr>
                <w:rFonts w:asciiTheme="majorHAnsi" w:eastAsia="Calibri Light" w:hAnsiTheme="majorHAnsi" w:cs="Calibri Light"/>
                <w:b/>
                <w:sz w:val="16"/>
                <w:szCs w:val="16"/>
              </w:rPr>
            </w:pPr>
            <w:r w:rsidRPr="00A615DF">
              <w:rPr>
                <w:rFonts w:asciiTheme="majorHAnsi" w:eastAsia="Calibri Light" w:hAnsiTheme="majorHAnsi" w:cs="Calibri Light"/>
                <w:b/>
                <w:sz w:val="16"/>
                <w:szCs w:val="16"/>
              </w:rPr>
              <w:t>-</w:t>
            </w:r>
          </w:p>
        </w:tc>
        <w:tc>
          <w:tcPr>
            <w:tcW w:w="1134" w:type="dxa"/>
            <w:shd w:val="clear" w:color="auto" w:fill="auto"/>
            <w:vAlign w:val="center"/>
          </w:tcPr>
          <w:p w14:paraId="56B1CC6A" w14:textId="30F50815" w:rsidR="00382BBC" w:rsidRPr="007746AA" w:rsidRDefault="00382BBC" w:rsidP="00382BB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sz w:val="16"/>
                <w:szCs w:val="16"/>
              </w:rPr>
              <w:t>987</w:t>
            </w:r>
          </w:p>
        </w:tc>
        <w:tc>
          <w:tcPr>
            <w:tcW w:w="1418" w:type="dxa"/>
            <w:shd w:val="clear" w:color="auto" w:fill="auto"/>
            <w:vAlign w:val="center"/>
          </w:tcPr>
          <w:p w14:paraId="7DFBE528" w14:textId="2BE102E4" w:rsidR="00382BBC" w:rsidRPr="00A608BE" w:rsidRDefault="00382BBC" w:rsidP="00382BB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987</w:t>
            </w:r>
          </w:p>
        </w:tc>
        <w:tc>
          <w:tcPr>
            <w:tcW w:w="1276" w:type="dxa"/>
            <w:shd w:val="clear" w:color="auto" w:fill="auto"/>
            <w:vAlign w:val="center"/>
          </w:tcPr>
          <w:p w14:paraId="439329E4" w14:textId="0D811F76" w:rsidR="00382BBC" w:rsidRPr="0065747A" w:rsidRDefault="0065747A" w:rsidP="00382BBC">
            <w:pPr>
              <w:spacing w:line="276" w:lineRule="auto"/>
              <w:ind w:right="30"/>
              <w:jc w:val="right"/>
              <w:rPr>
                <w:rFonts w:asciiTheme="majorHAnsi" w:eastAsia="Calibri Light" w:hAnsiTheme="majorHAnsi" w:cs="Calibri Light"/>
                <w:bCs/>
                <w:sz w:val="16"/>
                <w:szCs w:val="16"/>
              </w:rPr>
            </w:pPr>
            <w:r w:rsidRPr="0065747A">
              <w:rPr>
                <w:rFonts w:asciiTheme="majorHAnsi" w:eastAsia="Calibri Light" w:hAnsiTheme="majorHAnsi" w:cs="Calibri Light"/>
                <w:bCs/>
                <w:sz w:val="16"/>
                <w:szCs w:val="16"/>
              </w:rPr>
              <w:t>(12)</w:t>
            </w:r>
          </w:p>
        </w:tc>
        <w:tc>
          <w:tcPr>
            <w:tcW w:w="1134" w:type="dxa"/>
            <w:shd w:val="clear" w:color="auto" w:fill="auto"/>
            <w:vAlign w:val="center"/>
          </w:tcPr>
          <w:p w14:paraId="7FBADB21" w14:textId="6EB53251" w:rsidR="00382BBC" w:rsidRPr="0065747A" w:rsidRDefault="0065747A" w:rsidP="00382BBC">
            <w:pPr>
              <w:spacing w:line="276" w:lineRule="auto"/>
              <w:ind w:right="30"/>
              <w:jc w:val="right"/>
              <w:rPr>
                <w:rFonts w:asciiTheme="majorHAnsi" w:eastAsia="Calibri Light" w:hAnsiTheme="majorHAnsi" w:cs="Calibri Light"/>
                <w:sz w:val="16"/>
                <w:szCs w:val="16"/>
              </w:rPr>
            </w:pPr>
            <w:r w:rsidRPr="0065747A">
              <w:rPr>
                <w:rFonts w:asciiTheme="majorHAnsi" w:eastAsia="Calibri Light" w:hAnsiTheme="majorHAnsi" w:cs="Calibri Light"/>
                <w:sz w:val="16"/>
                <w:szCs w:val="16"/>
              </w:rPr>
              <w:t>293</w:t>
            </w:r>
          </w:p>
        </w:tc>
        <w:tc>
          <w:tcPr>
            <w:tcW w:w="1701" w:type="dxa"/>
            <w:shd w:val="clear" w:color="auto" w:fill="auto"/>
            <w:vAlign w:val="center"/>
          </w:tcPr>
          <w:p w14:paraId="3E756FE2" w14:textId="7719AB2A" w:rsidR="00382BBC" w:rsidRPr="0065747A" w:rsidRDefault="0065747A" w:rsidP="00382BBC">
            <w:pPr>
              <w:spacing w:line="276" w:lineRule="auto"/>
              <w:ind w:right="30"/>
              <w:jc w:val="right"/>
              <w:rPr>
                <w:rFonts w:asciiTheme="majorHAnsi" w:eastAsia="Calibri Light" w:hAnsiTheme="majorHAnsi" w:cs="Calibri Light"/>
                <w:b/>
                <w:sz w:val="16"/>
                <w:szCs w:val="16"/>
              </w:rPr>
            </w:pPr>
            <w:r w:rsidRPr="0065747A">
              <w:rPr>
                <w:rFonts w:asciiTheme="majorHAnsi" w:eastAsia="Calibri Light" w:hAnsiTheme="majorHAnsi" w:cs="Calibri Light"/>
                <w:b/>
                <w:sz w:val="16"/>
                <w:szCs w:val="16"/>
              </w:rPr>
              <w:t>1,268</w:t>
            </w:r>
          </w:p>
        </w:tc>
      </w:tr>
      <w:tr w:rsidR="005E0896" w:rsidRPr="00C2511C" w14:paraId="3160BBFE" w14:textId="77777777" w:rsidTr="0065747A">
        <w:trPr>
          <w:trHeight w:val="268"/>
        </w:trPr>
        <w:tc>
          <w:tcPr>
            <w:tcW w:w="4962" w:type="dxa"/>
            <w:shd w:val="clear" w:color="auto" w:fill="F9E1DF"/>
            <w:vAlign w:val="center"/>
          </w:tcPr>
          <w:p w14:paraId="4D7874F8" w14:textId="6006B54B" w:rsidR="005E0896" w:rsidRPr="007746AA" w:rsidRDefault="005E0896" w:rsidP="005E0896">
            <w:pPr>
              <w:spacing w:line="276" w:lineRule="auto"/>
              <w:ind w:left="110" w:right="30"/>
              <w:rPr>
                <w:rFonts w:ascii="Calibri Light" w:eastAsia="Calibri Light" w:hAnsi="Calibri Light" w:cs="Calibri Light"/>
                <w:b/>
                <w:sz w:val="16"/>
                <w:szCs w:val="16"/>
              </w:rPr>
            </w:pPr>
            <w:r>
              <w:rPr>
                <w:rFonts w:ascii="Calibri Light" w:eastAsia="Calibri Light" w:hAnsi="Calibri Light" w:cs="Calibri Light"/>
                <w:sz w:val="16"/>
                <w:szCs w:val="16"/>
              </w:rPr>
              <w:t xml:space="preserve">Capital Financing </w:t>
            </w:r>
            <w:r w:rsidRPr="00A608BE">
              <w:rPr>
                <w:rFonts w:ascii="Calibri Light" w:eastAsia="Calibri Light" w:hAnsi="Calibri Light" w:cs="Calibri Light"/>
                <w:sz w:val="16"/>
                <w:szCs w:val="16"/>
              </w:rPr>
              <w:t>Reserve</w:t>
            </w:r>
          </w:p>
        </w:tc>
        <w:tc>
          <w:tcPr>
            <w:tcW w:w="1275" w:type="dxa"/>
            <w:shd w:val="clear" w:color="auto" w:fill="F9E1DF"/>
            <w:vAlign w:val="center"/>
          </w:tcPr>
          <w:p w14:paraId="212C3D97" w14:textId="5F071A5A" w:rsidR="005E0896" w:rsidRPr="007746AA" w:rsidRDefault="005E0896" w:rsidP="005E0896">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276" w:type="dxa"/>
            <w:shd w:val="clear" w:color="auto" w:fill="F9E1DF"/>
            <w:vAlign w:val="center"/>
          </w:tcPr>
          <w:p w14:paraId="3943881F" w14:textId="2E8ADB91" w:rsidR="005E0896" w:rsidRPr="00DF668A" w:rsidRDefault="005E0896" w:rsidP="005E0896">
            <w:pPr>
              <w:spacing w:line="276" w:lineRule="auto"/>
              <w:ind w:right="30"/>
              <w:jc w:val="right"/>
              <w:rPr>
                <w:rFonts w:asciiTheme="majorHAnsi" w:eastAsia="Calibri Light" w:hAnsiTheme="majorHAnsi" w:cs="Calibri Light"/>
                <w:b/>
                <w:sz w:val="16"/>
                <w:szCs w:val="16"/>
              </w:rPr>
            </w:pPr>
            <w:r w:rsidRPr="00A615DF">
              <w:rPr>
                <w:rFonts w:asciiTheme="majorHAnsi" w:eastAsia="Calibri Light" w:hAnsiTheme="majorHAnsi" w:cs="Calibri Light"/>
                <w:b/>
                <w:sz w:val="16"/>
                <w:szCs w:val="16"/>
              </w:rPr>
              <w:t>-</w:t>
            </w:r>
          </w:p>
        </w:tc>
        <w:tc>
          <w:tcPr>
            <w:tcW w:w="1134" w:type="dxa"/>
            <w:shd w:val="clear" w:color="auto" w:fill="F9E1DF"/>
            <w:vAlign w:val="center"/>
          </w:tcPr>
          <w:p w14:paraId="6EC9E4ED" w14:textId="0AC20C67" w:rsidR="005E0896" w:rsidRPr="00DF668A" w:rsidRDefault="005E0896" w:rsidP="005E0896">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418" w:type="dxa"/>
            <w:shd w:val="clear" w:color="auto" w:fill="F9E1DF"/>
            <w:vAlign w:val="center"/>
          </w:tcPr>
          <w:p w14:paraId="526045DE" w14:textId="4BF27737" w:rsidR="005E0896" w:rsidRPr="00DF668A" w:rsidRDefault="005E0896" w:rsidP="005E0896">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276" w:type="dxa"/>
            <w:shd w:val="clear" w:color="auto" w:fill="F9E1DF"/>
            <w:vAlign w:val="center"/>
          </w:tcPr>
          <w:p w14:paraId="52653388" w14:textId="2630C1C8" w:rsidR="005E0896" w:rsidRPr="005E0896" w:rsidRDefault="005E0896" w:rsidP="005E0896">
            <w:pPr>
              <w:spacing w:line="276" w:lineRule="auto"/>
              <w:ind w:right="30"/>
              <w:jc w:val="right"/>
              <w:rPr>
                <w:rFonts w:asciiTheme="majorHAnsi" w:eastAsia="Calibri Light" w:hAnsiTheme="majorHAnsi" w:cs="Calibri Light"/>
                <w:b/>
                <w:sz w:val="16"/>
                <w:szCs w:val="16"/>
              </w:rPr>
            </w:pPr>
            <w:r w:rsidRPr="005E0896">
              <w:rPr>
                <w:rFonts w:asciiTheme="majorHAnsi" w:eastAsia="Calibri Light" w:hAnsiTheme="majorHAnsi" w:cs="Calibri Light"/>
                <w:b/>
                <w:sz w:val="16"/>
                <w:szCs w:val="16"/>
              </w:rPr>
              <w:t>-</w:t>
            </w:r>
          </w:p>
        </w:tc>
        <w:tc>
          <w:tcPr>
            <w:tcW w:w="1134" w:type="dxa"/>
            <w:shd w:val="clear" w:color="auto" w:fill="F9E1DF"/>
            <w:vAlign w:val="center"/>
          </w:tcPr>
          <w:p w14:paraId="0F76D91A" w14:textId="635589A1" w:rsidR="005E0896" w:rsidRPr="005E0896" w:rsidRDefault="005E0896" w:rsidP="005E0896">
            <w:pPr>
              <w:spacing w:line="276" w:lineRule="auto"/>
              <w:ind w:right="30"/>
              <w:jc w:val="right"/>
              <w:rPr>
                <w:rFonts w:asciiTheme="majorHAnsi" w:eastAsia="Calibri Light" w:hAnsiTheme="majorHAnsi" w:cs="Calibri Light"/>
                <w:sz w:val="16"/>
                <w:szCs w:val="16"/>
              </w:rPr>
            </w:pPr>
            <w:r w:rsidRPr="005E0896">
              <w:rPr>
                <w:rFonts w:asciiTheme="majorHAnsi" w:eastAsia="Calibri Light" w:hAnsiTheme="majorHAnsi" w:cs="Calibri Light"/>
                <w:sz w:val="16"/>
                <w:szCs w:val="16"/>
              </w:rPr>
              <w:t>1,000</w:t>
            </w:r>
          </w:p>
        </w:tc>
        <w:tc>
          <w:tcPr>
            <w:tcW w:w="1701" w:type="dxa"/>
            <w:shd w:val="clear" w:color="auto" w:fill="F9E1DF"/>
            <w:vAlign w:val="center"/>
          </w:tcPr>
          <w:p w14:paraId="5D73751D" w14:textId="27B5F3EA" w:rsidR="005E0896" w:rsidRPr="005E0896" w:rsidRDefault="005E0896" w:rsidP="005E0896">
            <w:pPr>
              <w:spacing w:line="276" w:lineRule="auto"/>
              <w:ind w:right="30"/>
              <w:jc w:val="right"/>
              <w:rPr>
                <w:rFonts w:asciiTheme="majorHAnsi" w:eastAsia="Calibri Light" w:hAnsiTheme="majorHAnsi" w:cs="Calibri Light"/>
                <w:b/>
                <w:sz w:val="16"/>
                <w:szCs w:val="16"/>
              </w:rPr>
            </w:pPr>
            <w:r w:rsidRPr="005E0896">
              <w:rPr>
                <w:rFonts w:asciiTheme="majorHAnsi" w:eastAsia="Calibri Light" w:hAnsiTheme="majorHAnsi" w:cs="Calibri Light"/>
                <w:b/>
                <w:sz w:val="16"/>
                <w:szCs w:val="16"/>
              </w:rPr>
              <w:t>1,000</w:t>
            </w:r>
          </w:p>
        </w:tc>
      </w:tr>
      <w:tr w:rsidR="0065747A" w:rsidRPr="00C2511C" w14:paraId="7BF947CA" w14:textId="77777777" w:rsidTr="000351B2">
        <w:trPr>
          <w:trHeight w:val="268"/>
        </w:trPr>
        <w:tc>
          <w:tcPr>
            <w:tcW w:w="4962" w:type="dxa"/>
            <w:tcBorders>
              <w:top w:val="single" w:sz="12" w:space="0" w:color="FF0000"/>
              <w:bottom w:val="single" w:sz="12" w:space="0" w:color="FF0000"/>
            </w:tcBorders>
            <w:shd w:val="clear" w:color="auto" w:fill="auto"/>
            <w:vAlign w:val="center"/>
          </w:tcPr>
          <w:p w14:paraId="733BE402" w14:textId="54882171" w:rsidR="0065747A" w:rsidRPr="007746AA" w:rsidRDefault="0065747A" w:rsidP="0065747A">
            <w:pPr>
              <w:spacing w:line="276" w:lineRule="auto"/>
              <w:ind w:left="110" w:right="30"/>
              <w:rPr>
                <w:rFonts w:ascii="Calibri Light" w:eastAsia="Calibri Light" w:hAnsi="Calibri Light" w:cs="Calibri Light"/>
                <w:b/>
                <w:sz w:val="16"/>
                <w:szCs w:val="16"/>
              </w:rPr>
            </w:pPr>
            <w:r w:rsidRPr="007746AA">
              <w:rPr>
                <w:rFonts w:ascii="Calibri Light" w:eastAsia="Calibri Light" w:hAnsi="Calibri Light" w:cs="Calibri Light"/>
                <w:b/>
                <w:sz w:val="16"/>
                <w:szCs w:val="16"/>
              </w:rPr>
              <w:t>Total</w:t>
            </w:r>
          </w:p>
        </w:tc>
        <w:tc>
          <w:tcPr>
            <w:tcW w:w="1275" w:type="dxa"/>
            <w:tcBorders>
              <w:top w:val="single" w:sz="12" w:space="0" w:color="FF0000"/>
              <w:bottom w:val="single" w:sz="12" w:space="0" w:color="FF0000"/>
            </w:tcBorders>
            <w:shd w:val="clear" w:color="auto" w:fill="auto"/>
            <w:vAlign w:val="center"/>
          </w:tcPr>
          <w:p w14:paraId="5BA72174" w14:textId="0577DBC6" w:rsidR="0065747A" w:rsidRPr="007746AA" w:rsidRDefault="0065747A" w:rsidP="0065747A">
            <w:pPr>
              <w:spacing w:line="276" w:lineRule="auto"/>
              <w:ind w:right="30"/>
              <w:jc w:val="right"/>
              <w:rPr>
                <w:rFonts w:asciiTheme="majorHAnsi" w:eastAsia="Calibri Light" w:hAnsiTheme="majorHAnsi" w:cs="Calibri Light"/>
                <w:b/>
                <w:sz w:val="16"/>
                <w:szCs w:val="16"/>
              </w:rPr>
            </w:pPr>
            <w:r w:rsidRPr="007746AA">
              <w:rPr>
                <w:rFonts w:asciiTheme="majorHAnsi" w:eastAsia="Calibri Light" w:hAnsiTheme="majorHAnsi" w:cs="Calibri Light"/>
                <w:b/>
                <w:sz w:val="16"/>
                <w:szCs w:val="16"/>
              </w:rPr>
              <w:t>30,797</w:t>
            </w:r>
          </w:p>
        </w:tc>
        <w:tc>
          <w:tcPr>
            <w:tcW w:w="1276" w:type="dxa"/>
            <w:tcBorders>
              <w:top w:val="single" w:sz="12" w:space="0" w:color="FF0000"/>
              <w:bottom w:val="single" w:sz="12" w:space="0" w:color="FF0000"/>
            </w:tcBorders>
            <w:shd w:val="clear" w:color="auto" w:fill="auto"/>
            <w:vAlign w:val="center"/>
          </w:tcPr>
          <w:p w14:paraId="35BB3B61" w14:textId="6236E7BC" w:rsidR="0065747A" w:rsidRPr="00DF668A" w:rsidRDefault="0065747A" w:rsidP="0065747A">
            <w:pPr>
              <w:spacing w:line="276" w:lineRule="auto"/>
              <w:ind w:right="30"/>
              <w:jc w:val="right"/>
              <w:rPr>
                <w:rFonts w:asciiTheme="majorHAnsi" w:eastAsia="Calibri Light" w:hAnsiTheme="majorHAnsi" w:cs="Calibri Light"/>
                <w:b/>
                <w:sz w:val="16"/>
                <w:szCs w:val="16"/>
              </w:rPr>
            </w:pPr>
            <w:r w:rsidRPr="00DF668A">
              <w:rPr>
                <w:rFonts w:asciiTheme="majorHAnsi" w:eastAsia="Calibri Light" w:hAnsiTheme="majorHAnsi" w:cs="Calibri Light"/>
                <w:b/>
                <w:sz w:val="16"/>
                <w:szCs w:val="16"/>
              </w:rPr>
              <w:t>(8,908)</w:t>
            </w:r>
          </w:p>
        </w:tc>
        <w:tc>
          <w:tcPr>
            <w:tcW w:w="1134" w:type="dxa"/>
            <w:tcBorders>
              <w:top w:val="single" w:sz="12" w:space="0" w:color="FF0000"/>
              <w:bottom w:val="single" w:sz="12" w:space="0" w:color="FF0000"/>
            </w:tcBorders>
            <w:shd w:val="clear" w:color="auto" w:fill="auto"/>
            <w:vAlign w:val="center"/>
          </w:tcPr>
          <w:p w14:paraId="6AE1C2B7" w14:textId="6F6508F6" w:rsidR="0065747A" w:rsidRPr="00DF668A" w:rsidRDefault="0065747A" w:rsidP="0065747A">
            <w:pPr>
              <w:spacing w:line="276" w:lineRule="auto"/>
              <w:ind w:right="30"/>
              <w:jc w:val="right"/>
              <w:rPr>
                <w:rFonts w:asciiTheme="majorHAnsi" w:eastAsia="Calibri Light" w:hAnsiTheme="majorHAnsi" w:cs="Calibri Light"/>
                <w:b/>
                <w:sz w:val="16"/>
                <w:szCs w:val="16"/>
              </w:rPr>
            </w:pPr>
            <w:r w:rsidRPr="00DF668A">
              <w:rPr>
                <w:rFonts w:asciiTheme="majorHAnsi" w:eastAsia="Calibri Light" w:hAnsiTheme="majorHAnsi" w:cs="Calibri Light"/>
                <w:b/>
                <w:sz w:val="16"/>
                <w:szCs w:val="16"/>
              </w:rPr>
              <w:t>7,702</w:t>
            </w:r>
          </w:p>
        </w:tc>
        <w:tc>
          <w:tcPr>
            <w:tcW w:w="1418" w:type="dxa"/>
            <w:tcBorders>
              <w:top w:val="single" w:sz="12" w:space="0" w:color="FF0000"/>
              <w:bottom w:val="single" w:sz="12" w:space="0" w:color="FF0000"/>
            </w:tcBorders>
            <w:shd w:val="clear" w:color="auto" w:fill="auto"/>
            <w:vAlign w:val="center"/>
          </w:tcPr>
          <w:p w14:paraId="71F7D572" w14:textId="1215B444" w:rsidR="0065747A" w:rsidRPr="00DF668A" w:rsidRDefault="0065747A" w:rsidP="0065747A">
            <w:pPr>
              <w:spacing w:line="276" w:lineRule="auto"/>
              <w:ind w:right="30"/>
              <w:jc w:val="right"/>
              <w:rPr>
                <w:rFonts w:asciiTheme="majorHAnsi" w:eastAsia="Calibri Light" w:hAnsiTheme="majorHAnsi" w:cs="Calibri Light"/>
                <w:b/>
                <w:sz w:val="16"/>
                <w:szCs w:val="16"/>
              </w:rPr>
            </w:pPr>
            <w:r w:rsidRPr="00DF668A">
              <w:rPr>
                <w:rFonts w:asciiTheme="majorHAnsi" w:eastAsia="Calibri Light" w:hAnsiTheme="majorHAnsi" w:cs="Calibri Light"/>
                <w:b/>
                <w:sz w:val="16"/>
                <w:szCs w:val="16"/>
              </w:rPr>
              <w:t>29,591</w:t>
            </w:r>
          </w:p>
        </w:tc>
        <w:tc>
          <w:tcPr>
            <w:tcW w:w="1276" w:type="dxa"/>
            <w:tcBorders>
              <w:top w:val="single" w:sz="12" w:space="0" w:color="FF0000"/>
              <w:bottom w:val="single" w:sz="12" w:space="0" w:color="FF0000"/>
            </w:tcBorders>
            <w:shd w:val="clear" w:color="auto" w:fill="auto"/>
            <w:vAlign w:val="center"/>
          </w:tcPr>
          <w:p w14:paraId="4BC47711" w14:textId="1DFB8061" w:rsidR="0065747A" w:rsidRPr="000351B2" w:rsidRDefault="0065747A" w:rsidP="0065747A">
            <w:pPr>
              <w:spacing w:line="276" w:lineRule="auto"/>
              <w:ind w:right="30"/>
              <w:jc w:val="right"/>
              <w:rPr>
                <w:rFonts w:asciiTheme="majorHAnsi" w:eastAsia="Calibri Light" w:hAnsiTheme="majorHAnsi" w:cs="Calibri Light"/>
                <w:b/>
                <w:sz w:val="16"/>
                <w:szCs w:val="16"/>
              </w:rPr>
            </w:pPr>
            <w:r w:rsidRPr="000351B2">
              <w:rPr>
                <w:rFonts w:asciiTheme="majorHAnsi" w:eastAsia="Calibri Light" w:hAnsiTheme="majorHAnsi" w:cs="Calibri Light"/>
                <w:b/>
                <w:sz w:val="16"/>
                <w:szCs w:val="16"/>
              </w:rPr>
              <w:t>(</w:t>
            </w:r>
            <w:r w:rsidR="000351B2" w:rsidRPr="000351B2">
              <w:rPr>
                <w:rFonts w:asciiTheme="majorHAnsi" w:eastAsia="Calibri Light" w:hAnsiTheme="majorHAnsi" w:cs="Calibri Light"/>
                <w:b/>
                <w:sz w:val="16"/>
                <w:szCs w:val="16"/>
              </w:rPr>
              <w:t>7,515</w:t>
            </w:r>
            <w:r w:rsidRPr="000351B2">
              <w:rPr>
                <w:rFonts w:asciiTheme="majorHAnsi" w:eastAsia="Calibri Light" w:hAnsiTheme="majorHAnsi" w:cs="Calibri Light"/>
                <w:b/>
                <w:sz w:val="16"/>
                <w:szCs w:val="16"/>
              </w:rPr>
              <w:t>)</w:t>
            </w:r>
          </w:p>
        </w:tc>
        <w:tc>
          <w:tcPr>
            <w:tcW w:w="1134" w:type="dxa"/>
            <w:tcBorders>
              <w:top w:val="single" w:sz="12" w:space="0" w:color="FF0000"/>
              <w:bottom w:val="single" w:sz="12" w:space="0" w:color="FF0000"/>
            </w:tcBorders>
            <w:shd w:val="clear" w:color="auto" w:fill="auto"/>
            <w:vAlign w:val="center"/>
          </w:tcPr>
          <w:p w14:paraId="4B189C5E" w14:textId="42B331B6" w:rsidR="0065747A" w:rsidRPr="000351B2" w:rsidRDefault="0065747A" w:rsidP="0065747A">
            <w:pPr>
              <w:spacing w:line="276" w:lineRule="auto"/>
              <w:ind w:right="30"/>
              <w:jc w:val="right"/>
              <w:rPr>
                <w:rFonts w:asciiTheme="majorHAnsi" w:eastAsia="Calibri Light" w:hAnsiTheme="majorHAnsi" w:cs="Calibri Light"/>
                <w:b/>
                <w:bCs/>
                <w:sz w:val="16"/>
                <w:szCs w:val="16"/>
              </w:rPr>
            </w:pPr>
            <w:r w:rsidRPr="000351B2">
              <w:rPr>
                <w:rFonts w:asciiTheme="majorHAnsi" w:eastAsia="Calibri Light" w:hAnsiTheme="majorHAnsi" w:cs="Calibri Light"/>
                <w:b/>
                <w:bCs/>
                <w:sz w:val="16"/>
                <w:szCs w:val="16"/>
              </w:rPr>
              <w:t>2</w:t>
            </w:r>
            <w:r w:rsidR="000351B2" w:rsidRPr="000351B2">
              <w:rPr>
                <w:rFonts w:asciiTheme="majorHAnsi" w:eastAsia="Calibri Light" w:hAnsiTheme="majorHAnsi" w:cs="Calibri Light"/>
                <w:b/>
                <w:bCs/>
                <w:sz w:val="16"/>
                <w:szCs w:val="16"/>
              </w:rPr>
              <w:t>3,019</w:t>
            </w:r>
          </w:p>
        </w:tc>
        <w:tc>
          <w:tcPr>
            <w:tcW w:w="1701" w:type="dxa"/>
            <w:tcBorders>
              <w:top w:val="single" w:sz="12" w:space="0" w:color="FF0000"/>
              <w:bottom w:val="single" w:sz="12" w:space="0" w:color="FF0000"/>
            </w:tcBorders>
            <w:shd w:val="clear" w:color="auto" w:fill="auto"/>
            <w:vAlign w:val="center"/>
          </w:tcPr>
          <w:p w14:paraId="0A33B026" w14:textId="6E6BF39A" w:rsidR="0065747A" w:rsidRPr="000351B2" w:rsidRDefault="000351B2" w:rsidP="0065747A">
            <w:pPr>
              <w:spacing w:line="276" w:lineRule="auto"/>
              <w:ind w:right="30"/>
              <w:jc w:val="right"/>
              <w:rPr>
                <w:rFonts w:asciiTheme="majorHAnsi" w:eastAsia="Calibri Light" w:hAnsiTheme="majorHAnsi" w:cs="Calibri Light"/>
                <w:b/>
                <w:sz w:val="16"/>
                <w:szCs w:val="16"/>
              </w:rPr>
            </w:pPr>
            <w:r w:rsidRPr="000351B2">
              <w:rPr>
                <w:rFonts w:asciiTheme="majorHAnsi" w:eastAsia="Calibri Light" w:hAnsiTheme="majorHAnsi" w:cs="Calibri Light"/>
                <w:b/>
                <w:sz w:val="16"/>
                <w:szCs w:val="16"/>
              </w:rPr>
              <w:t>45,095</w:t>
            </w:r>
          </w:p>
        </w:tc>
      </w:tr>
      <w:tr w:rsidR="000351B2" w:rsidRPr="00C2511C" w14:paraId="5C511A8A" w14:textId="77777777" w:rsidTr="000351B2">
        <w:trPr>
          <w:trHeight w:val="268"/>
        </w:trPr>
        <w:tc>
          <w:tcPr>
            <w:tcW w:w="4962" w:type="dxa"/>
            <w:tcBorders>
              <w:top w:val="single" w:sz="12" w:space="0" w:color="FF0000"/>
              <w:bottom w:val="single" w:sz="12" w:space="0" w:color="FF0000"/>
            </w:tcBorders>
            <w:shd w:val="clear" w:color="auto" w:fill="F9E1DF"/>
            <w:vAlign w:val="center"/>
          </w:tcPr>
          <w:p w14:paraId="777D9C9A" w14:textId="59917CA2" w:rsidR="000351B2" w:rsidRPr="007746AA" w:rsidRDefault="000351B2" w:rsidP="0065747A">
            <w:pPr>
              <w:spacing w:line="276" w:lineRule="auto"/>
              <w:ind w:left="110" w:right="30"/>
              <w:rPr>
                <w:rFonts w:ascii="Calibri Light" w:eastAsia="Calibri Light" w:hAnsi="Calibri Light" w:cs="Calibri Light"/>
                <w:sz w:val="16"/>
                <w:szCs w:val="16"/>
              </w:rPr>
            </w:pPr>
            <w:r w:rsidRPr="006B0BB1">
              <w:rPr>
                <w:rFonts w:ascii="Calibri Light" w:eastAsia="Calibri Light" w:hAnsi="Calibri Light" w:cs="Calibri Light"/>
                <w:b/>
                <w:sz w:val="16"/>
                <w:szCs w:val="16"/>
              </w:rPr>
              <w:t>Net Transfer in/(out)</w:t>
            </w:r>
          </w:p>
        </w:tc>
        <w:tc>
          <w:tcPr>
            <w:tcW w:w="5103" w:type="dxa"/>
            <w:gridSpan w:val="4"/>
            <w:tcBorders>
              <w:top w:val="single" w:sz="12" w:space="0" w:color="FF0000"/>
              <w:bottom w:val="single" w:sz="12" w:space="0" w:color="FF0000"/>
            </w:tcBorders>
            <w:shd w:val="clear" w:color="auto" w:fill="F9E1DF"/>
            <w:vAlign w:val="center"/>
          </w:tcPr>
          <w:p w14:paraId="47467C3E" w14:textId="77C111F1" w:rsidR="000351B2" w:rsidRPr="007746AA" w:rsidRDefault="000351B2" w:rsidP="000351B2">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(1,206)</w:t>
            </w:r>
          </w:p>
        </w:tc>
        <w:tc>
          <w:tcPr>
            <w:tcW w:w="4111" w:type="dxa"/>
            <w:gridSpan w:val="3"/>
            <w:tcBorders>
              <w:top w:val="single" w:sz="12" w:space="0" w:color="FF0000"/>
              <w:bottom w:val="single" w:sz="12" w:space="0" w:color="FF0000"/>
            </w:tcBorders>
            <w:shd w:val="clear" w:color="auto" w:fill="F9E1DF"/>
            <w:vAlign w:val="center"/>
          </w:tcPr>
          <w:p w14:paraId="3A1F42C4" w14:textId="2AE9B897" w:rsidR="000351B2" w:rsidRPr="000351B2" w:rsidRDefault="000351B2" w:rsidP="000351B2">
            <w:pPr>
              <w:spacing w:line="276" w:lineRule="auto"/>
              <w:ind w:right="30"/>
              <w:jc w:val="center"/>
              <w:rPr>
                <w:rFonts w:asciiTheme="majorHAnsi" w:eastAsia="Calibri Light" w:hAnsiTheme="majorHAnsi" w:cs="Calibri Light"/>
                <w:b/>
                <w:sz w:val="16"/>
                <w:szCs w:val="16"/>
              </w:rPr>
            </w:pPr>
            <w:r w:rsidRPr="000351B2">
              <w:rPr>
                <w:rFonts w:asciiTheme="majorHAnsi" w:eastAsia="Calibri Light" w:hAnsiTheme="majorHAnsi" w:cs="Calibri Light"/>
                <w:b/>
                <w:sz w:val="16"/>
                <w:szCs w:val="16"/>
              </w:rPr>
              <w:t>15,504</w:t>
            </w:r>
          </w:p>
        </w:tc>
      </w:tr>
    </w:tbl>
    <w:p w14:paraId="77DED3C7" w14:textId="77777777" w:rsidR="00B90044" w:rsidRPr="006B0BB1" w:rsidRDefault="00B90044">
      <w:pPr>
        <w:spacing w:line="225" w:lineRule="auto"/>
        <w:ind w:left="20" w:right="952"/>
        <w:rPr>
          <w:b/>
          <w:sz w:val="20"/>
          <w:szCs w:val="20"/>
        </w:rPr>
      </w:pPr>
    </w:p>
    <w:p w14:paraId="3A6F81D0" w14:textId="77777777" w:rsidR="0037477C" w:rsidRPr="006B0BB1" w:rsidRDefault="0037477C">
      <w:pPr>
        <w:spacing w:line="20" w:lineRule="exact"/>
        <w:rPr>
          <w:b/>
          <w:sz w:val="20"/>
          <w:szCs w:val="20"/>
        </w:rPr>
      </w:pPr>
    </w:p>
    <w:p w14:paraId="62D3E09A" w14:textId="77777777" w:rsidR="0037477C" w:rsidRPr="006B0BB1" w:rsidRDefault="0037477C">
      <w:pPr>
        <w:spacing w:line="220" w:lineRule="exact"/>
        <w:rPr>
          <w:b/>
          <w:sz w:val="20"/>
          <w:szCs w:val="20"/>
        </w:rPr>
      </w:pPr>
    </w:p>
    <w:p w14:paraId="755C5E31" w14:textId="77777777" w:rsidR="0037477C" w:rsidRPr="006B0BB1" w:rsidRDefault="0037477C">
      <w:pPr>
        <w:spacing w:line="200" w:lineRule="exact"/>
        <w:rPr>
          <w:b/>
          <w:sz w:val="20"/>
          <w:szCs w:val="20"/>
        </w:rPr>
      </w:pPr>
    </w:p>
    <w:p w14:paraId="73966D5E" w14:textId="77777777" w:rsidR="0037477C" w:rsidRPr="006B0BB1" w:rsidRDefault="0037477C">
      <w:pPr>
        <w:spacing w:line="200" w:lineRule="exact"/>
        <w:rPr>
          <w:b/>
          <w:sz w:val="20"/>
          <w:szCs w:val="20"/>
        </w:rPr>
      </w:pPr>
    </w:p>
    <w:p w14:paraId="6CEE9AD1" w14:textId="77777777" w:rsidR="0037477C" w:rsidRPr="006B0BB1" w:rsidRDefault="0037477C">
      <w:pPr>
        <w:spacing w:line="200" w:lineRule="exact"/>
        <w:rPr>
          <w:b/>
          <w:sz w:val="20"/>
          <w:szCs w:val="20"/>
        </w:rPr>
      </w:pPr>
    </w:p>
    <w:p w14:paraId="18B644E1" w14:textId="77777777" w:rsidR="0037477C" w:rsidRDefault="0037477C">
      <w:pPr>
        <w:spacing w:line="200" w:lineRule="exact"/>
        <w:rPr>
          <w:sz w:val="20"/>
          <w:szCs w:val="20"/>
        </w:rPr>
      </w:pPr>
    </w:p>
    <w:p w14:paraId="237D3672" w14:textId="77777777" w:rsidR="0037477C" w:rsidRDefault="0037477C">
      <w:pPr>
        <w:spacing w:line="200" w:lineRule="exact"/>
        <w:rPr>
          <w:sz w:val="20"/>
          <w:szCs w:val="20"/>
        </w:rPr>
      </w:pPr>
    </w:p>
    <w:p w14:paraId="159E6A90" w14:textId="77777777" w:rsidR="0037477C" w:rsidRDefault="0037477C">
      <w:pPr>
        <w:spacing w:line="200" w:lineRule="exact"/>
        <w:rPr>
          <w:sz w:val="20"/>
          <w:szCs w:val="20"/>
        </w:rPr>
      </w:pPr>
    </w:p>
    <w:p w14:paraId="796AE429" w14:textId="77777777" w:rsidR="0037477C" w:rsidRDefault="0037477C">
      <w:pPr>
        <w:spacing w:line="200" w:lineRule="exact"/>
        <w:rPr>
          <w:sz w:val="20"/>
          <w:szCs w:val="20"/>
        </w:rPr>
      </w:pPr>
    </w:p>
    <w:p w14:paraId="14BFEE89" w14:textId="77777777" w:rsidR="0037477C" w:rsidRDefault="0037477C">
      <w:pPr>
        <w:spacing w:line="200" w:lineRule="exact"/>
        <w:rPr>
          <w:sz w:val="20"/>
          <w:szCs w:val="20"/>
        </w:rPr>
      </w:pPr>
    </w:p>
    <w:p w14:paraId="222EB824" w14:textId="77777777" w:rsidR="0037477C" w:rsidRDefault="0037477C">
      <w:pPr>
        <w:spacing w:line="200" w:lineRule="exact"/>
        <w:rPr>
          <w:sz w:val="20"/>
          <w:szCs w:val="20"/>
        </w:rPr>
      </w:pPr>
    </w:p>
    <w:p w14:paraId="755B03A8" w14:textId="77777777" w:rsidR="0037477C" w:rsidRDefault="0037477C">
      <w:pPr>
        <w:spacing w:line="200" w:lineRule="exact"/>
        <w:rPr>
          <w:sz w:val="20"/>
          <w:szCs w:val="20"/>
        </w:rPr>
      </w:pPr>
    </w:p>
    <w:p w14:paraId="3FA84848" w14:textId="77777777" w:rsidR="0037477C" w:rsidRDefault="0037477C">
      <w:pPr>
        <w:spacing w:line="200" w:lineRule="exact"/>
        <w:rPr>
          <w:sz w:val="20"/>
          <w:szCs w:val="20"/>
        </w:rPr>
      </w:pPr>
    </w:p>
    <w:p w14:paraId="35E9BC90" w14:textId="77777777" w:rsidR="0037477C" w:rsidRDefault="0037477C">
      <w:pPr>
        <w:spacing w:line="200" w:lineRule="exact"/>
        <w:rPr>
          <w:sz w:val="20"/>
          <w:szCs w:val="20"/>
        </w:rPr>
      </w:pPr>
    </w:p>
    <w:p w14:paraId="62F3A1F3" w14:textId="77777777" w:rsidR="0037477C" w:rsidRDefault="0037477C">
      <w:pPr>
        <w:spacing w:line="200" w:lineRule="exact"/>
        <w:rPr>
          <w:sz w:val="20"/>
          <w:szCs w:val="20"/>
        </w:rPr>
      </w:pPr>
    </w:p>
    <w:p w14:paraId="3798C59D" w14:textId="77777777" w:rsidR="0037477C" w:rsidRDefault="0037477C">
      <w:pPr>
        <w:spacing w:line="307" w:lineRule="exact"/>
        <w:rPr>
          <w:sz w:val="20"/>
          <w:szCs w:val="20"/>
        </w:rPr>
      </w:pPr>
    </w:p>
    <w:p w14:paraId="7AE1E5CF" w14:textId="77777777" w:rsidR="0037477C" w:rsidRDefault="0037477C">
      <w:pPr>
        <w:spacing w:line="20" w:lineRule="exact"/>
        <w:rPr>
          <w:sz w:val="20"/>
          <w:szCs w:val="20"/>
        </w:rPr>
      </w:pPr>
    </w:p>
    <w:p w14:paraId="473A24DE" w14:textId="77777777" w:rsidR="0037477C" w:rsidRDefault="0037477C">
      <w:pPr>
        <w:spacing w:line="1" w:lineRule="exact"/>
        <w:rPr>
          <w:sz w:val="20"/>
          <w:szCs w:val="20"/>
        </w:rPr>
      </w:pPr>
    </w:p>
    <w:p w14:paraId="1CA53D6E" w14:textId="77777777" w:rsidR="0037477C" w:rsidRDefault="0037477C">
      <w:pPr>
        <w:spacing w:line="1" w:lineRule="exact"/>
        <w:rPr>
          <w:sz w:val="20"/>
          <w:szCs w:val="20"/>
        </w:rPr>
      </w:pPr>
    </w:p>
    <w:p w14:paraId="0A326434" w14:textId="77777777" w:rsidR="0037477C" w:rsidRDefault="0037477C">
      <w:pPr>
        <w:spacing w:line="1" w:lineRule="exact"/>
        <w:rPr>
          <w:sz w:val="20"/>
          <w:szCs w:val="20"/>
        </w:rPr>
      </w:pPr>
    </w:p>
    <w:p w14:paraId="4A3ADE0E" w14:textId="77777777" w:rsidR="0037477C" w:rsidRDefault="0037477C">
      <w:pPr>
        <w:sectPr w:rsidR="0037477C" w:rsidSect="0085648C">
          <w:pgSz w:w="16840" w:h="11906" w:orient="landscape"/>
          <w:pgMar w:top="819" w:right="345" w:bottom="1440" w:left="840" w:header="0" w:footer="57" w:gutter="0"/>
          <w:cols w:num="2" w:space="720" w:equalWidth="0">
            <w:col w:w="14772" w:space="720"/>
            <w:col w:w="161"/>
          </w:cols>
          <w:docGrid w:linePitch="299"/>
        </w:sectPr>
      </w:pPr>
    </w:p>
    <w:p w14:paraId="4F659DA5" w14:textId="77777777" w:rsidR="0037477C" w:rsidRDefault="002E68CC">
      <w:pPr>
        <w:spacing w:line="1" w:lineRule="exact"/>
        <w:rPr>
          <w:sz w:val="20"/>
          <w:szCs w:val="20"/>
        </w:rPr>
      </w:pPr>
      <w:bookmarkStart w:id="116" w:name="page83"/>
      <w:bookmarkEnd w:id="116"/>
      <w:r>
        <w:rPr>
          <w:rFonts w:ascii="Calibri" w:eastAsia="Calibri" w:hAnsi="Calibri" w:cs="Calibri"/>
          <w:b/>
          <w:bCs/>
          <w:noProof/>
          <w:color w:val="DB4050"/>
          <w:sz w:val="60"/>
          <w:szCs w:val="60"/>
        </w:rPr>
        <w:lastRenderedPageBreak/>
        <w:drawing>
          <wp:anchor distT="0" distB="0" distL="114300" distR="114300" simplePos="0" relativeHeight="251688448" behindDoc="1" locked="0" layoutInCell="1" allowOverlap="1" wp14:anchorId="5AE978AB" wp14:editId="49C70C1E">
            <wp:simplePos x="0" y="0"/>
            <wp:positionH relativeFrom="column">
              <wp:posOffset>9391650</wp:posOffset>
            </wp:positionH>
            <wp:positionV relativeFrom="paragraph">
              <wp:posOffset>-766445</wp:posOffset>
            </wp:positionV>
            <wp:extent cx="759460" cy="7595870"/>
            <wp:effectExtent l="0" t="0" r="254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85DA5A0" w14:textId="77777777" w:rsidR="0037477C" w:rsidRPr="00123A14" w:rsidRDefault="00877B3C">
      <w:pPr>
        <w:rPr>
          <w:sz w:val="26"/>
          <w:szCs w:val="26"/>
        </w:rPr>
      </w:pPr>
      <w:bookmarkStart w:id="117" w:name="page85"/>
      <w:bookmarkEnd w:id="117"/>
      <w:r w:rsidRPr="00123A14">
        <w:rPr>
          <w:rFonts w:ascii="Calibri" w:eastAsia="Calibri" w:hAnsi="Calibri" w:cs="Calibri"/>
          <w:b/>
          <w:bCs/>
          <w:color w:val="DB4050"/>
          <w:sz w:val="26"/>
          <w:szCs w:val="26"/>
        </w:rPr>
        <w:t>Note 1</w:t>
      </w:r>
      <w:r w:rsidR="00A2632B" w:rsidRPr="00123A14">
        <w:rPr>
          <w:rFonts w:ascii="Calibri" w:eastAsia="Calibri" w:hAnsi="Calibri" w:cs="Calibri"/>
          <w:b/>
          <w:bCs/>
          <w:color w:val="DB4050"/>
          <w:sz w:val="26"/>
          <w:szCs w:val="26"/>
        </w:rPr>
        <w:t>7</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color w:val="DB4050"/>
          <w:sz w:val="26"/>
          <w:szCs w:val="26"/>
        </w:rPr>
        <w:t xml:space="preserve">Transfer to/from </w:t>
      </w:r>
      <w:r w:rsidR="005240FD" w:rsidRPr="00123A14">
        <w:rPr>
          <w:rFonts w:ascii="Calibri" w:eastAsia="Calibri" w:hAnsi="Calibri" w:cs="Calibri"/>
          <w:color w:val="DB4050"/>
          <w:sz w:val="26"/>
          <w:szCs w:val="26"/>
        </w:rPr>
        <w:t>E</w:t>
      </w:r>
      <w:r w:rsidR="00355EE7" w:rsidRPr="00123A14">
        <w:rPr>
          <w:rFonts w:ascii="Calibri" w:eastAsia="Calibri" w:hAnsi="Calibri" w:cs="Calibri"/>
          <w:color w:val="DB4050"/>
          <w:sz w:val="26"/>
          <w:szCs w:val="26"/>
        </w:rPr>
        <w:t xml:space="preserve">armarked </w:t>
      </w:r>
      <w:r w:rsidR="005240FD" w:rsidRPr="00123A14">
        <w:rPr>
          <w:rFonts w:ascii="Calibri" w:eastAsia="Calibri" w:hAnsi="Calibri" w:cs="Calibri"/>
          <w:color w:val="DB4050"/>
          <w:sz w:val="26"/>
          <w:szCs w:val="26"/>
        </w:rPr>
        <w:t>R</w:t>
      </w:r>
      <w:r w:rsidR="00355EE7" w:rsidRPr="00123A14">
        <w:rPr>
          <w:rFonts w:ascii="Calibri" w:eastAsia="Calibri" w:hAnsi="Calibri" w:cs="Calibri"/>
          <w:color w:val="DB4050"/>
          <w:sz w:val="26"/>
          <w:szCs w:val="26"/>
        </w:rPr>
        <w:t>eserves (continued)</w:t>
      </w:r>
    </w:p>
    <w:p w14:paraId="0BA7A712" w14:textId="77777777" w:rsidR="0037477C" w:rsidRDefault="0037477C">
      <w:pPr>
        <w:sectPr w:rsidR="0037477C" w:rsidSect="0085648C">
          <w:pgSz w:w="16840" w:h="11906" w:orient="landscape"/>
          <w:pgMar w:top="1175" w:right="345" w:bottom="633" w:left="860" w:header="0" w:footer="57" w:gutter="0"/>
          <w:cols w:space="720" w:equalWidth="0">
            <w:col w:w="15633"/>
          </w:cols>
          <w:docGrid w:linePitch="299"/>
        </w:sectPr>
      </w:pPr>
    </w:p>
    <w:p w14:paraId="39C11D01" w14:textId="77777777" w:rsidR="0037477C" w:rsidRDefault="0037477C">
      <w:pPr>
        <w:spacing w:line="200" w:lineRule="exact"/>
        <w:rPr>
          <w:sz w:val="20"/>
          <w:szCs w:val="20"/>
        </w:rPr>
      </w:pPr>
    </w:p>
    <w:p w14:paraId="4082836F" w14:textId="77777777" w:rsidR="0037477C" w:rsidRDefault="0037477C">
      <w:pPr>
        <w:spacing w:line="314" w:lineRule="exact"/>
        <w:rPr>
          <w:sz w:val="20"/>
          <w:szCs w:val="20"/>
        </w:rPr>
      </w:pPr>
    </w:p>
    <w:p w14:paraId="69F90B85" w14:textId="77777777" w:rsidR="0037477C" w:rsidRPr="00C70C7C" w:rsidRDefault="00355EE7" w:rsidP="003713B8">
      <w:pPr>
        <w:spacing w:line="231" w:lineRule="auto"/>
        <w:ind w:right="7"/>
        <w:jc w:val="both"/>
        <w:rPr>
          <w:sz w:val="20"/>
          <w:szCs w:val="20"/>
        </w:rPr>
      </w:pPr>
      <w:r w:rsidRPr="00C70C7C">
        <w:rPr>
          <w:rFonts w:ascii="Calibri Light" w:eastAsia="Calibri Light" w:hAnsi="Calibri Light" w:cs="Calibri Light"/>
          <w:sz w:val="20"/>
          <w:szCs w:val="20"/>
        </w:rPr>
        <w:t xml:space="preserve">The </w:t>
      </w:r>
      <w:r w:rsidR="006B0BB1" w:rsidRPr="00C70C7C">
        <w:rPr>
          <w:rFonts w:ascii="Calibri Light" w:eastAsia="Calibri Light" w:hAnsi="Calibri Light" w:cs="Calibri Light"/>
          <w:b/>
          <w:bCs/>
          <w:sz w:val="20"/>
          <w:szCs w:val="20"/>
        </w:rPr>
        <w:t>Insurance</w:t>
      </w:r>
      <w:r w:rsidRPr="00C70C7C">
        <w:rPr>
          <w:rFonts w:ascii="Calibri Light" w:eastAsia="Calibri Light" w:hAnsi="Calibri Light" w:cs="Calibri Light"/>
          <w:b/>
          <w:bCs/>
          <w:sz w:val="20"/>
          <w:szCs w:val="20"/>
        </w:rPr>
        <w:t xml:space="preserve"> Reserve</w:t>
      </w:r>
      <w:r w:rsidRPr="00C70C7C">
        <w:rPr>
          <w:rFonts w:ascii="Calibri Light" w:eastAsia="Calibri Light" w:hAnsi="Calibri Light" w:cs="Calibri Light"/>
          <w:sz w:val="20"/>
          <w:szCs w:val="20"/>
        </w:rPr>
        <w:t xml:space="preserve"> </w:t>
      </w:r>
      <w:r w:rsidR="006B0BB1" w:rsidRPr="00C70C7C">
        <w:rPr>
          <w:rFonts w:ascii="Calibri Light" w:eastAsia="Calibri Light" w:hAnsi="Calibri Light" w:cs="Calibri Light"/>
          <w:sz w:val="20"/>
          <w:szCs w:val="20"/>
        </w:rPr>
        <w:t>represents sums set aside to fund future potential liabilities under current insurance arrangements</w:t>
      </w:r>
      <w:r w:rsidRPr="00C70C7C">
        <w:rPr>
          <w:rFonts w:ascii="Calibri Light" w:eastAsia="Calibri Light" w:hAnsi="Calibri Light" w:cs="Calibri Light"/>
          <w:sz w:val="20"/>
          <w:szCs w:val="20"/>
        </w:rPr>
        <w:t>.</w:t>
      </w:r>
    </w:p>
    <w:p w14:paraId="123BD120" w14:textId="77777777" w:rsidR="0037477C" w:rsidRPr="00C70C7C" w:rsidRDefault="0037477C" w:rsidP="003713B8">
      <w:pPr>
        <w:spacing w:line="193" w:lineRule="exact"/>
        <w:ind w:right="7"/>
        <w:jc w:val="both"/>
        <w:rPr>
          <w:sz w:val="20"/>
          <w:szCs w:val="20"/>
        </w:rPr>
      </w:pPr>
    </w:p>
    <w:p w14:paraId="1BD26A01" w14:textId="77777777" w:rsidR="0037477C" w:rsidRPr="00C70C7C" w:rsidRDefault="00355EE7" w:rsidP="003713B8">
      <w:pPr>
        <w:spacing w:line="229" w:lineRule="auto"/>
        <w:ind w:right="7"/>
        <w:jc w:val="both"/>
        <w:rPr>
          <w:sz w:val="20"/>
          <w:szCs w:val="20"/>
        </w:rPr>
      </w:pPr>
      <w:r w:rsidRPr="00C70C7C">
        <w:rPr>
          <w:rFonts w:ascii="Calibri Light" w:eastAsia="Calibri Light" w:hAnsi="Calibri Light" w:cs="Calibri Light"/>
          <w:sz w:val="20"/>
          <w:szCs w:val="20"/>
        </w:rPr>
        <w:t xml:space="preserve">The </w:t>
      </w:r>
      <w:r w:rsidR="006B0BB1" w:rsidRPr="00C70C7C">
        <w:rPr>
          <w:rFonts w:ascii="Calibri Light" w:eastAsia="Calibri Light" w:hAnsi="Calibri Light" w:cs="Calibri Light"/>
          <w:b/>
          <w:bCs/>
          <w:sz w:val="20"/>
          <w:szCs w:val="20"/>
        </w:rPr>
        <w:t xml:space="preserve">Devolved Budget </w:t>
      </w:r>
      <w:r w:rsidRPr="00C70C7C">
        <w:rPr>
          <w:rFonts w:ascii="Calibri Light" w:eastAsia="Calibri Light" w:hAnsi="Calibri Light" w:cs="Calibri Light"/>
          <w:b/>
          <w:bCs/>
          <w:sz w:val="20"/>
          <w:szCs w:val="20"/>
        </w:rPr>
        <w:t>Reserve</w:t>
      </w:r>
      <w:r w:rsidRPr="00C70C7C">
        <w:rPr>
          <w:rFonts w:ascii="Calibri Light" w:eastAsia="Calibri Light" w:hAnsi="Calibri Light" w:cs="Calibri Light"/>
          <w:sz w:val="20"/>
          <w:szCs w:val="20"/>
        </w:rPr>
        <w:t xml:space="preserve"> </w:t>
      </w:r>
      <w:r w:rsidR="006B0BB1" w:rsidRPr="00C70C7C">
        <w:rPr>
          <w:rFonts w:ascii="Calibri Light" w:eastAsia="Calibri Light" w:hAnsi="Calibri Light" w:cs="Calibri Light"/>
          <w:sz w:val="20"/>
          <w:szCs w:val="20"/>
        </w:rPr>
        <w:t>is allocated to the Chief Constable to carry forward underspend up to the approved limits to fund expenditure in the following year.</w:t>
      </w:r>
      <w:r w:rsidR="00BD4F8C" w:rsidRPr="00C70C7C">
        <w:rPr>
          <w:rFonts w:ascii="Calibri Light" w:eastAsia="Calibri Light" w:hAnsi="Calibri Light" w:cs="Calibri Light"/>
          <w:sz w:val="20"/>
          <w:szCs w:val="20"/>
        </w:rPr>
        <w:t xml:space="preserve"> </w:t>
      </w:r>
      <w:r w:rsidR="00C70C7C">
        <w:rPr>
          <w:rFonts w:ascii="Calibri Light" w:eastAsia="Calibri Light" w:hAnsi="Calibri Light" w:cs="Calibri Light"/>
          <w:sz w:val="20"/>
          <w:szCs w:val="20"/>
        </w:rPr>
        <w:t>F</w:t>
      </w:r>
      <w:r w:rsidR="00794011">
        <w:rPr>
          <w:rFonts w:ascii="Calibri Light" w:eastAsia="Calibri Light" w:hAnsi="Calibri Light" w:cs="Calibri Light"/>
          <w:sz w:val="20"/>
          <w:szCs w:val="20"/>
        </w:rPr>
        <w:t>rom</w:t>
      </w:r>
      <w:r w:rsidR="00C70C7C">
        <w:rPr>
          <w:rFonts w:ascii="Calibri Light" w:eastAsia="Calibri Light" w:hAnsi="Calibri Light" w:cs="Calibri Light"/>
          <w:sz w:val="20"/>
          <w:szCs w:val="20"/>
        </w:rPr>
        <w:t xml:space="preserve"> 2021/22, this includes a small amount set aside for the OPCC.</w:t>
      </w:r>
    </w:p>
    <w:p w14:paraId="723976BC" w14:textId="77777777" w:rsidR="0037477C" w:rsidRPr="00D95121" w:rsidRDefault="0037477C" w:rsidP="003713B8">
      <w:pPr>
        <w:spacing w:line="192" w:lineRule="exact"/>
        <w:ind w:right="7"/>
        <w:jc w:val="both"/>
        <w:rPr>
          <w:sz w:val="20"/>
          <w:szCs w:val="20"/>
          <w:highlight w:val="yellow"/>
        </w:rPr>
      </w:pPr>
    </w:p>
    <w:p w14:paraId="218D0A5A" w14:textId="77777777" w:rsidR="0037477C" w:rsidRPr="00C70C7C" w:rsidRDefault="00355EE7" w:rsidP="003713B8">
      <w:pPr>
        <w:spacing w:line="225" w:lineRule="auto"/>
        <w:ind w:right="7"/>
        <w:jc w:val="both"/>
        <w:rPr>
          <w:sz w:val="20"/>
          <w:szCs w:val="20"/>
        </w:rPr>
      </w:pPr>
      <w:r w:rsidRPr="00C70C7C">
        <w:rPr>
          <w:rFonts w:ascii="Calibri Light" w:eastAsia="Calibri Light" w:hAnsi="Calibri Light" w:cs="Calibri Light"/>
          <w:sz w:val="20"/>
          <w:szCs w:val="20"/>
        </w:rPr>
        <w:t xml:space="preserve">The </w:t>
      </w:r>
      <w:r w:rsidR="006B0BB1" w:rsidRPr="00C70C7C">
        <w:rPr>
          <w:rFonts w:ascii="Calibri Light" w:eastAsia="Calibri Light" w:hAnsi="Calibri Light" w:cs="Calibri Light"/>
          <w:b/>
          <w:bCs/>
          <w:sz w:val="20"/>
          <w:szCs w:val="20"/>
        </w:rPr>
        <w:t xml:space="preserve">Redundancy Reserve </w:t>
      </w:r>
      <w:r w:rsidR="006B0BB1" w:rsidRPr="00C70C7C">
        <w:rPr>
          <w:rFonts w:ascii="Calibri Light" w:eastAsia="Calibri Light" w:hAnsi="Calibri Light" w:cs="Calibri Light"/>
          <w:bCs/>
          <w:sz w:val="20"/>
          <w:szCs w:val="20"/>
        </w:rPr>
        <w:t>represents sums set aside relating to future potential redundancy liabilities.</w:t>
      </w:r>
    </w:p>
    <w:p w14:paraId="3AD2E282" w14:textId="77777777" w:rsidR="0037477C" w:rsidRPr="00C70C7C" w:rsidRDefault="0037477C" w:rsidP="003713B8">
      <w:pPr>
        <w:spacing w:line="193" w:lineRule="exact"/>
        <w:ind w:right="7"/>
        <w:jc w:val="both"/>
        <w:rPr>
          <w:sz w:val="20"/>
          <w:szCs w:val="20"/>
        </w:rPr>
      </w:pPr>
    </w:p>
    <w:p w14:paraId="47485777" w14:textId="4F075FD0" w:rsidR="0037477C" w:rsidRPr="00C70C7C" w:rsidRDefault="00355EE7" w:rsidP="003713B8">
      <w:pPr>
        <w:spacing w:line="235" w:lineRule="auto"/>
        <w:ind w:right="7"/>
        <w:jc w:val="both"/>
        <w:rPr>
          <w:rFonts w:ascii="Calibri Light" w:eastAsia="Calibri Light" w:hAnsi="Calibri Light" w:cs="Calibri Light"/>
          <w:sz w:val="20"/>
          <w:szCs w:val="20"/>
        </w:rPr>
      </w:pPr>
      <w:r w:rsidRPr="00C70C7C">
        <w:rPr>
          <w:rFonts w:ascii="Calibri Light" w:eastAsia="Calibri Light" w:hAnsi="Calibri Light" w:cs="Calibri Light"/>
          <w:sz w:val="20"/>
          <w:szCs w:val="20"/>
        </w:rPr>
        <w:t xml:space="preserve">The </w:t>
      </w:r>
      <w:r w:rsidR="006B0BB1" w:rsidRPr="00C70C7C">
        <w:rPr>
          <w:rFonts w:ascii="Calibri Light" w:eastAsia="Calibri Light" w:hAnsi="Calibri Light" w:cs="Calibri Light"/>
          <w:b/>
          <w:bCs/>
          <w:sz w:val="20"/>
          <w:szCs w:val="20"/>
        </w:rPr>
        <w:t xml:space="preserve">Commissioning </w:t>
      </w:r>
      <w:r w:rsidRPr="00C70C7C">
        <w:rPr>
          <w:rFonts w:ascii="Calibri Light" w:eastAsia="Calibri Light" w:hAnsi="Calibri Light" w:cs="Calibri Light"/>
          <w:b/>
          <w:bCs/>
          <w:sz w:val="20"/>
          <w:szCs w:val="20"/>
        </w:rPr>
        <w:t>Reserve</w:t>
      </w:r>
      <w:r w:rsidR="006B0BB1" w:rsidRPr="00C70C7C">
        <w:rPr>
          <w:rFonts w:ascii="Calibri Light" w:eastAsia="Calibri Light" w:hAnsi="Calibri Light" w:cs="Calibri Light"/>
          <w:sz w:val="20"/>
          <w:szCs w:val="20"/>
        </w:rPr>
        <w:t xml:space="preserve"> is set aside for underspends on commissioning to be carried forward to be spen</w:t>
      </w:r>
      <w:r w:rsidR="00801ACC">
        <w:rPr>
          <w:rFonts w:ascii="Calibri Light" w:eastAsia="Calibri Light" w:hAnsi="Calibri Light" w:cs="Calibri Light"/>
          <w:sz w:val="20"/>
          <w:szCs w:val="20"/>
        </w:rPr>
        <w:t>t</w:t>
      </w:r>
      <w:r w:rsidR="006B0BB1" w:rsidRPr="00C70C7C">
        <w:rPr>
          <w:rFonts w:ascii="Calibri Light" w:eastAsia="Calibri Light" w:hAnsi="Calibri Light" w:cs="Calibri Light"/>
          <w:sz w:val="20"/>
          <w:szCs w:val="20"/>
        </w:rPr>
        <w:t xml:space="preserve"> in future financial years.</w:t>
      </w:r>
    </w:p>
    <w:p w14:paraId="3D503996" w14:textId="77777777" w:rsidR="00772AC4" w:rsidRPr="00C70C7C" w:rsidRDefault="00772AC4" w:rsidP="003713B8">
      <w:pPr>
        <w:spacing w:line="235" w:lineRule="auto"/>
        <w:ind w:right="7"/>
        <w:jc w:val="both"/>
        <w:rPr>
          <w:rFonts w:ascii="Calibri Light" w:eastAsia="Calibri Light" w:hAnsi="Calibri Light" w:cs="Calibri Light"/>
          <w:sz w:val="20"/>
          <w:szCs w:val="20"/>
        </w:rPr>
      </w:pPr>
    </w:p>
    <w:p w14:paraId="49BE02AA" w14:textId="77777777" w:rsidR="00772AC4" w:rsidRPr="00C70C7C" w:rsidRDefault="00772AC4" w:rsidP="00772AC4">
      <w:pPr>
        <w:spacing w:line="225" w:lineRule="auto"/>
        <w:ind w:right="20"/>
        <w:jc w:val="both"/>
        <w:rPr>
          <w:sz w:val="20"/>
          <w:szCs w:val="20"/>
        </w:rPr>
      </w:pPr>
      <w:r w:rsidRPr="00C70C7C">
        <w:rPr>
          <w:rFonts w:ascii="Calibri Light" w:eastAsia="Calibri Light" w:hAnsi="Calibri Light" w:cs="Calibri Light"/>
          <w:sz w:val="20"/>
          <w:szCs w:val="20"/>
        </w:rPr>
        <w:t xml:space="preserve">The </w:t>
      </w:r>
      <w:r w:rsidRPr="00C70C7C">
        <w:rPr>
          <w:rFonts w:ascii="Calibri Light" w:eastAsia="Calibri Light" w:hAnsi="Calibri Light" w:cs="Calibri Light"/>
          <w:b/>
          <w:bCs/>
          <w:sz w:val="20"/>
          <w:szCs w:val="20"/>
        </w:rPr>
        <w:t>Revenue Grants Reserve</w:t>
      </w:r>
      <w:r w:rsidRPr="00C70C7C">
        <w:rPr>
          <w:rFonts w:ascii="Calibri Light" w:eastAsia="Calibri Light" w:hAnsi="Calibri Light" w:cs="Calibri Light"/>
          <w:sz w:val="20"/>
          <w:szCs w:val="20"/>
        </w:rPr>
        <w:t xml:space="preserve"> relates to the treatment of revenue grants in accordance with the Code. There may be a mismatch between spending and income. In order to address this, any grant which has not been used to fund related expenditure is contributed to this reserve and used to fund expenditure when it is incurred in future years.</w:t>
      </w:r>
    </w:p>
    <w:p w14:paraId="1978FF10" w14:textId="77777777" w:rsidR="00772AC4" w:rsidRPr="00C70C7C" w:rsidRDefault="00772AC4" w:rsidP="00772AC4">
      <w:pPr>
        <w:spacing w:line="225" w:lineRule="auto"/>
        <w:ind w:right="20"/>
        <w:jc w:val="both"/>
        <w:rPr>
          <w:sz w:val="20"/>
          <w:szCs w:val="20"/>
        </w:rPr>
      </w:pPr>
    </w:p>
    <w:p w14:paraId="51DDD158" w14:textId="77777777" w:rsidR="00772AC4" w:rsidRDefault="00772AC4" w:rsidP="00E9235B">
      <w:pPr>
        <w:spacing w:line="225" w:lineRule="auto"/>
        <w:ind w:right="20"/>
        <w:jc w:val="both"/>
        <w:rPr>
          <w:rFonts w:ascii="Calibri Light" w:eastAsia="Calibri Light" w:hAnsi="Calibri Light" w:cs="Calibri Light"/>
          <w:sz w:val="20"/>
          <w:szCs w:val="20"/>
        </w:rPr>
      </w:pPr>
      <w:r w:rsidRPr="00C70C7C">
        <w:rPr>
          <w:rFonts w:ascii="Calibri Light" w:eastAsia="Calibri Light" w:hAnsi="Calibri Light" w:cs="Calibri Light"/>
          <w:sz w:val="20"/>
          <w:szCs w:val="20"/>
        </w:rPr>
        <w:t xml:space="preserve">The </w:t>
      </w:r>
      <w:r w:rsidRPr="00C70C7C">
        <w:rPr>
          <w:rFonts w:ascii="Calibri Light" w:eastAsia="Calibri Light" w:hAnsi="Calibri Light" w:cs="Calibri Light"/>
          <w:b/>
          <w:bCs/>
          <w:sz w:val="20"/>
          <w:szCs w:val="20"/>
        </w:rPr>
        <w:t>Legacy Reserve</w:t>
      </w:r>
      <w:r w:rsidRPr="00C70C7C">
        <w:rPr>
          <w:rFonts w:ascii="Calibri Light" w:eastAsia="Calibri Light" w:hAnsi="Calibri Light" w:cs="Calibri Light"/>
          <w:sz w:val="20"/>
          <w:szCs w:val="20"/>
        </w:rPr>
        <w:t xml:space="preserve"> represents underspends set aside to fund future potential liabilities in relation to Hillsborough and Child Sexual Exploitation.</w:t>
      </w:r>
    </w:p>
    <w:p w14:paraId="45B4F037" w14:textId="77777777" w:rsidR="00E9235B" w:rsidRDefault="00E9235B" w:rsidP="00E9235B">
      <w:pPr>
        <w:spacing w:line="225" w:lineRule="auto"/>
        <w:ind w:right="20"/>
        <w:jc w:val="both"/>
        <w:rPr>
          <w:rFonts w:ascii="Calibri Light" w:eastAsia="Calibri Light" w:hAnsi="Calibri Light" w:cs="Calibri Light"/>
          <w:sz w:val="20"/>
          <w:szCs w:val="20"/>
        </w:rPr>
      </w:pPr>
    </w:p>
    <w:p w14:paraId="49704040" w14:textId="510D627C" w:rsidR="00E9235B" w:rsidRDefault="00E9235B" w:rsidP="00E9235B">
      <w:pPr>
        <w:spacing w:line="235"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sz w:val="20"/>
          <w:szCs w:val="20"/>
        </w:rPr>
        <w:t xml:space="preserve">Council Tax Support Reserve </w:t>
      </w:r>
      <w:r>
        <w:rPr>
          <w:rFonts w:ascii="Calibri Light" w:eastAsia="Calibri Light" w:hAnsi="Calibri Light" w:cs="Calibri Light"/>
          <w:sz w:val="20"/>
          <w:szCs w:val="20"/>
        </w:rPr>
        <w:t>was set aside from income received in 2021/22, which may be required in future years for deficits on the council tax.</w:t>
      </w:r>
      <w:r w:rsidR="000351B2">
        <w:rPr>
          <w:rFonts w:ascii="Calibri Light" w:eastAsia="Calibri Light" w:hAnsi="Calibri Light" w:cs="Calibri Light"/>
          <w:sz w:val="20"/>
          <w:szCs w:val="20"/>
        </w:rPr>
        <w:t xml:space="preserve"> This has been released in 2023/24.</w:t>
      </w:r>
    </w:p>
    <w:p w14:paraId="725DC205" w14:textId="77777777" w:rsidR="00A608BE" w:rsidRDefault="00A608BE" w:rsidP="00E9235B">
      <w:pPr>
        <w:spacing w:line="235" w:lineRule="auto"/>
        <w:ind w:right="20"/>
        <w:jc w:val="both"/>
        <w:rPr>
          <w:rFonts w:ascii="Calibri Light" w:eastAsia="Calibri Light" w:hAnsi="Calibri Light" w:cs="Calibri Light"/>
          <w:sz w:val="20"/>
          <w:szCs w:val="20"/>
        </w:rPr>
      </w:pPr>
    </w:p>
    <w:p w14:paraId="11E933CE" w14:textId="617FAC31" w:rsidR="00A608BE" w:rsidRDefault="00A608BE" w:rsidP="00E9235B">
      <w:pPr>
        <w:spacing w:line="235"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sz w:val="20"/>
          <w:szCs w:val="20"/>
        </w:rPr>
        <w:t xml:space="preserve">Invest to Save Reserve </w:t>
      </w:r>
      <w:r>
        <w:rPr>
          <w:rFonts w:ascii="Calibri Light" w:eastAsia="Calibri Light" w:hAnsi="Calibri Light" w:cs="Calibri Light"/>
          <w:sz w:val="20"/>
          <w:szCs w:val="20"/>
        </w:rPr>
        <w:t>is a new reserve in 2022/23, set aside to fund non</w:t>
      </w:r>
      <w:r w:rsidR="00801ACC">
        <w:rPr>
          <w:rFonts w:ascii="Calibri Light" w:eastAsia="Calibri Light" w:hAnsi="Calibri Light" w:cs="Calibri Light"/>
          <w:sz w:val="20"/>
          <w:szCs w:val="20"/>
        </w:rPr>
        <w:t>-</w:t>
      </w:r>
      <w:r>
        <w:rPr>
          <w:rFonts w:ascii="Calibri Light" w:eastAsia="Calibri Light" w:hAnsi="Calibri Light" w:cs="Calibri Light"/>
          <w:sz w:val="20"/>
          <w:szCs w:val="20"/>
        </w:rPr>
        <w:t>recurrent costs such as Priority Based Budgeting (PBB) work to enable future recurrent savings.</w:t>
      </w:r>
    </w:p>
    <w:p w14:paraId="3A750E39" w14:textId="77777777" w:rsidR="00A608BE" w:rsidRDefault="00A608BE" w:rsidP="00A608BE">
      <w:pPr>
        <w:spacing w:line="235" w:lineRule="auto"/>
        <w:ind w:right="20"/>
        <w:jc w:val="both"/>
        <w:rPr>
          <w:rFonts w:ascii="Calibri Light" w:eastAsia="Calibri Light" w:hAnsi="Calibri Light" w:cs="Calibri Light"/>
          <w:sz w:val="20"/>
          <w:szCs w:val="20"/>
        </w:rPr>
      </w:pPr>
    </w:p>
    <w:p w14:paraId="37AF76E0" w14:textId="77777777" w:rsidR="00A608BE" w:rsidRDefault="00A608BE" w:rsidP="00A608BE">
      <w:pPr>
        <w:spacing w:line="235" w:lineRule="auto"/>
        <w:ind w:right="20"/>
        <w:jc w:val="both"/>
        <w:rPr>
          <w:rFonts w:ascii="Calibri Light" w:eastAsia="Calibri Light" w:hAnsi="Calibri Light" w:cs="Calibri Light"/>
          <w:sz w:val="20"/>
          <w:szCs w:val="20"/>
        </w:rPr>
      </w:pPr>
    </w:p>
    <w:p w14:paraId="617044DE" w14:textId="77777777" w:rsidR="00A608BE" w:rsidRDefault="00A608BE" w:rsidP="00A608BE">
      <w:pPr>
        <w:spacing w:line="235" w:lineRule="auto"/>
        <w:ind w:right="20"/>
        <w:jc w:val="both"/>
        <w:rPr>
          <w:rFonts w:ascii="Calibri Light" w:eastAsia="Calibri Light" w:hAnsi="Calibri Light" w:cs="Calibri Light"/>
          <w:sz w:val="20"/>
          <w:szCs w:val="20"/>
        </w:rPr>
      </w:pPr>
    </w:p>
    <w:p w14:paraId="2B0EDC28" w14:textId="77777777" w:rsidR="00A608BE" w:rsidRDefault="00A608BE" w:rsidP="00A608BE">
      <w:pPr>
        <w:spacing w:line="235" w:lineRule="auto"/>
        <w:ind w:right="20"/>
        <w:jc w:val="both"/>
        <w:rPr>
          <w:rFonts w:ascii="Calibri Light" w:eastAsia="Calibri Light" w:hAnsi="Calibri Light" w:cs="Calibri Light"/>
          <w:sz w:val="20"/>
          <w:szCs w:val="20"/>
        </w:rPr>
      </w:pPr>
    </w:p>
    <w:p w14:paraId="239C75EA" w14:textId="77777777" w:rsidR="00E9235B" w:rsidRDefault="00A608BE" w:rsidP="00A608BE">
      <w:pPr>
        <w:spacing w:line="235"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sz w:val="20"/>
          <w:szCs w:val="20"/>
        </w:rPr>
        <w:t xml:space="preserve">Operational Direct Activity Reserve </w:t>
      </w:r>
      <w:r>
        <w:rPr>
          <w:rFonts w:ascii="Calibri Light" w:eastAsia="Calibri Light" w:hAnsi="Calibri Light" w:cs="Calibri Light"/>
          <w:sz w:val="20"/>
          <w:szCs w:val="20"/>
        </w:rPr>
        <w:t xml:space="preserve">is a new reserve in 2022/23, set aside for underspends to be reinvested in future costs. This relates to activity in relation to Proceeds of Crime Act (POCA) and Safety Camera &amp; Ticketing Processing (SCTP). </w:t>
      </w:r>
    </w:p>
    <w:p w14:paraId="44646A59" w14:textId="77777777" w:rsidR="00A608BE" w:rsidRDefault="00A608BE" w:rsidP="00A608BE">
      <w:pPr>
        <w:spacing w:line="235" w:lineRule="auto"/>
        <w:ind w:right="20"/>
        <w:jc w:val="both"/>
        <w:rPr>
          <w:rFonts w:ascii="Calibri Light" w:eastAsia="Calibri Light" w:hAnsi="Calibri Light" w:cs="Calibri Light"/>
          <w:sz w:val="20"/>
          <w:szCs w:val="20"/>
        </w:rPr>
      </w:pPr>
    </w:p>
    <w:p w14:paraId="5B50B817" w14:textId="77777777" w:rsidR="0037477C" w:rsidRPr="00D95121" w:rsidRDefault="0037477C">
      <w:pPr>
        <w:spacing w:line="20" w:lineRule="exact"/>
        <w:rPr>
          <w:sz w:val="20"/>
          <w:szCs w:val="20"/>
          <w:highlight w:val="yellow"/>
        </w:rPr>
      </w:pPr>
    </w:p>
    <w:p w14:paraId="44C6873F" w14:textId="32000699" w:rsidR="000351B2" w:rsidRDefault="000351B2" w:rsidP="000351B2">
      <w:pPr>
        <w:spacing w:line="235"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sz w:val="20"/>
          <w:szCs w:val="20"/>
        </w:rPr>
        <w:t>Capital Finan</w:t>
      </w:r>
      <w:r w:rsidR="00705BEF">
        <w:rPr>
          <w:rFonts w:ascii="Calibri Light" w:eastAsia="Calibri Light" w:hAnsi="Calibri Light" w:cs="Calibri Light"/>
          <w:b/>
          <w:sz w:val="20"/>
          <w:szCs w:val="20"/>
        </w:rPr>
        <w:t>c</w:t>
      </w:r>
      <w:r>
        <w:rPr>
          <w:rFonts w:ascii="Calibri Light" w:eastAsia="Calibri Light" w:hAnsi="Calibri Light" w:cs="Calibri Light"/>
          <w:b/>
          <w:sz w:val="20"/>
          <w:szCs w:val="20"/>
        </w:rPr>
        <w:t xml:space="preserve">ing Reserve </w:t>
      </w:r>
      <w:r>
        <w:rPr>
          <w:rFonts w:ascii="Calibri Light" w:eastAsia="Calibri Light" w:hAnsi="Calibri Light" w:cs="Calibri Light"/>
          <w:sz w:val="20"/>
          <w:szCs w:val="20"/>
        </w:rPr>
        <w:t>is a new reserve in 202</w:t>
      </w:r>
      <w:r w:rsidR="00705BEF">
        <w:rPr>
          <w:rFonts w:ascii="Calibri Light" w:eastAsia="Calibri Light" w:hAnsi="Calibri Light" w:cs="Calibri Light"/>
          <w:sz w:val="20"/>
          <w:szCs w:val="20"/>
        </w:rPr>
        <w:t>3</w:t>
      </w:r>
      <w:r>
        <w:rPr>
          <w:rFonts w:ascii="Calibri Light" w:eastAsia="Calibri Light" w:hAnsi="Calibri Light" w:cs="Calibri Light"/>
          <w:sz w:val="20"/>
          <w:szCs w:val="20"/>
        </w:rPr>
        <w:t>/2</w:t>
      </w:r>
      <w:r w:rsidR="00705BEF">
        <w:rPr>
          <w:rFonts w:ascii="Calibri Light" w:eastAsia="Calibri Light" w:hAnsi="Calibri Light" w:cs="Calibri Light"/>
          <w:sz w:val="20"/>
          <w:szCs w:val="20"/>
        </w:rPr>
        <w:t>4</w:t>
      </w:r>
      <w:r>
        <w:rPr>
          <w:rFonts w:ascii="Calibri Light" w:eastAsia="Calibri Light" w:hAnsi="Calibri Light" w:cs="Calibri Light"/>
          <w:sz w:val="20"/>
          <w:szCs w:val="20"/>
        </w:rPr>
        <w:t xml:space="preserve">, set aside </w:t>
      </w:r>
      <w:r w:rsidR="00801ACC">
        <w:rPr>
          <w:rFonts w:ascii="Calibri Light" w:eastAsia="Calibri Light" w:hAnsi="Calibri Light" w:cs="Calibri Light"/>
          <w:sz w:val="20"/>
          <w:szCs w:val="20"/>
        </w:rPr>
        <w:t>to</w:t>
      </w:r>
      <w:r>
        <w:rPr>
          <w:rFonts w:ascii="Calibri Light" w:eastAsia="Calibri Light" w:hAnsi="Calibri Light" w:cs="Calibri Light"/>
          <w:sz w:val="20"/>
          <w:szCs w:val="20"/>
        </w:rPr>
        <w:t xml:space="preserve"> </w:t>
      </w:r>
      <w:r w:rsidR="00705BEF">
        <w:rPr>
          <w:rFonts w:ascii="Calibri Light" w:eastAsia="Calibri Light" w:hAnsi="Calibri Light" w:cs="Calibri Light"/>
          <w:sz w:val="20"/>
          <w:szCs w:val="20"/>
        </w:rPr>
        <w:t>fund future borrowing costs.</w:t>
      </w:r>
      <w:r>
        <w:rPr>
          <w:rFonts w:ascii="Calibri Light" w:eastAsia="Calibri Light" w:hAnsi="Calibri Light" w:cs="Calibri Light"/>
          <w:sz w:val="20"/>
          <w:szCs w:val="20"/>
        </w:rPr>
        <w:t xml:space="preserve"> </w:t>
      </w:r>
    </w:p>
    <w:p w14:paraId="42B32971" w14:textId="77777777" w:rsidR="0037477C" w:rsidRPr="00D95121" w:rsidRDefault="0037477C">
      <w:pPr>
        <w:spacing w:line="200" w:lineRule="exact"/>
        <w:rPr>
          <w:sz w:val="20"/>
          <w:szCs w:val="20"/>
          <w:highlight w:val="yellow"/>
        </w:rPr>
      </w:pPr>
    </w:p>
    <w:p w14:paraId="6E499AC8" w14:textId="77777777" w:rsidR="0037477C" w:rsidRPr="00D95121" w:rsidRDefault="0037477C">
      <w:pPr>
        <w:spacing w:line="294" w:lineRule="exact"/>
        <w:rPr>
          <w:sz w:val="20"/>
          <w:szCs w:val="20"/>
          <w:highlight w:val="yellow"/>
        </w:rPr>
      </w:pPr>
    </w:p>
    <w:p w14:paraId="18C3D67B" w14:textId="77777777" w:rsidR="00DF7E20" w:rsidRDefault="00DF7E20" w:rsidP="003713B8">
      <w:pPr>
        <w:spacing w:line="235" w:lineRule="auto"/>
        <w:ind w:right="7"/>
        <w:jc w:val="both"/>
        <w:rPr>
          <w:rFonts w:ascii="Calibri Light" w:eastAsia="Calibri Light" w:hAnsi="Calibri Light" w:cs="Calibri Light"/>
          <w:sz w:val="20"/>
          <w:szCs w:val="20"/>
        </w:rPr>
      </w:pPr>
    </w:p>
    <w:p w14:paraId="2C07EED9" w14:textId="77777777" w:rsidR="0037477C" w:rsidRDefault="00355EE7" w:rsidP="003713B8">
      <w:pPr>
        <w:spacing w:line="235" w:lineRule="auto"/>
        <w:ind w:right="7"/>
        <w:jc w:val="both"/>
        <w:rPr>
          <w:sz w:val="20"/>
          <w:szCs w:val="20"/>
        </w:rPr>
      </w:pPr>
      <w:r w:rsidRPr="007C0D81">
        <w:rPr>
          <w:sz w:val="20"/>
          <w:szCs w:val="20"/>
        </w:rPr>
        <w:br w:type="column"/>
      </w:r>
    </w:p>
    <w:p w14:paraId="4762BD38" w14:textId="77777777" w:rsidR="008620EC" w:rsidRPr="007C0D81" w:rsidRDefault="008620EC" w:rsidP="003713B8">
      <w:pPr>
        <w:spacing w:line="235" w:lineRule="auto"/>
        <w:ind w:right="7"/>
        <w:jc w:val="both"/>
        <w:rPr>
          <w:sz w:val="20"/>
          <w:szCs w:val="20"/>
        </w:rPr>
      </w:pPr>
    </w:p>
    <w:p w14:paraId="3201E4A3" w14:textId="77777777" w:rsidR="0037477C" w:rsidRPr="007C0D81" w:rsidRDefault="0037477C">
      <w:pPr>
        <w:spacing w:line="200" w:lineRule="exact"/>
        <w:rPr>
          <w:sz w:val="20"/>
          <w:szCs w:val="20"/>
        </w:rPr>
      </w:pPr>
    </w:p>
    <w:p w14:paraId="0DAD0C26" w14:textId="77777777" w:rsidR="0037477C" w:rsidRPr="007C0D81" w:rsidRDefault="0037477C">
      <w:pPr>
        <w:spacing w:line="294" w:lineRule="exact"/>
        <w:rPr>
          <w:sz w:val="20"/>
          <w:szCs w:val="20"/>
        </w:rPr>
      </w:pPr>
    </w:p>
    <w:p w14:paraId="42B7B37E" w14:textId="77777777" w:rsidR="0037477C" w:rsidRPr="007C0D81" w:rsidRDefault="00355EE7">
      <w:pPr>
        <w:spacing w:line="20" w:lineRule="exact"/>
        <w:rPr>
          <w:sz w:val="20"/>
          <w:szCs w:val="20"/>
        </w:rPr>
      </w:pPr>
      <w:r w:rsidRPr="007C0D81">
        <w:rPr>
          <w:sz w:val="20"/>
          <w:szCs w:val="20"/>
        </w:rPr>
        <w:br w:type="column"/>
      </w:r>
    </w:p>
    <w:p w14:paraId="1C6DD0A0" w14:textId="77777777" w:rsidR="0037477C" w:rsidRPr="007C0D81" w:rsidRDefault="0037477C">
      <w:pPr>
        <w:spacing w:line="200" w:lineRule="exact"/>
        <w:rPr>
          <w:sz w:val="20"/>
          <w:szCs w:val="20"/>
        </w:rPr>
      </w:pPr>
    </w:p>
    <w:p w14:paraId="3BE95A86" w14:textId="77777777" w:rsidR="0037477C" w:rsidRPr="007C0D81" w:rsidRDefault="0037477C">
      <w:pPr>
        <w:spacing w:line="200" w:lineRule="exact"/>
        <w:rPr>
          <w:sz w:val="20"/>
          <w:szCs w:val="20"/>
        </w:rPr>
      </w:pPr>
    </w:p>
    <w:p w14:paraId="02429CB4" w14:textId="77777777" w:rsidR="0037477C" w:rsidRPr="007C0D81" w:rsidRDefault="0037477C">
      <w:pPr>
        <w:spacing w:line="200" w:lineRule="exact"/>
        <w:rPr>
          <w:sz w:val="20"/>
          <w:szCs w:val="20"/>
        </w:rPr>
      </w:pPr>
    </w:p>
    <w:p w14:paraId="50824695" w14:textId="77777777" w:rsidR="0037477C" w:rsidRPr="007C0D81" w:rsidRDefault="0037477C">
      <w:pPr>
        <w:spacing w:line="200" w:lineRule="exact"/>
        <w:rPr>
          <w:sz w:val="20"/>
          <w:szCs w:val="20"/>
        </w:rPr>
      </w:pPr>
    </w:p>
    <w:p w14:paraId="30DAADE1" w14:textId="77777777" w:rsidR="0037477C" w:rsidRPr="007C0D81" w:rsidRDefault="0037477C">
      <w:pPr>
        <w:spacing w:line="200" w:lineRule="exact"/>
        <w:rPr>
          <w:sz w:val="20"/>
          <w:szCs w:val="20"/>
        </w:rPr>
      </w:pPr>
    </w:p>
    <w:p w14:paraId="504D62DC" w14:textId="77777777" w:rsidR="0037477C" w:rsidRPr="007C0D81" w:rsidRDefault="0037477C">
      <w:pPr>
        <w:spacing w:line="200" w:lineRule="exact"/>
        <w:rPr>
          <w:sz w:val="20"/>
          <w:szCs w:val="20"/>
        </w:rPr>
      </w:pPr>
    </w:p>
    <w:p w14:paraId="43D66EC2" w14:textId="77777777" w:rsidR="0037477C" w:rsidRPr="007C0D81" w:rsidRDefault="0037477C">
      <w:pPr>
        <w:spacing w:line="200" w:lineRule="exact"/>
        <w:rPr>
          <w:sz w:val="20"/>
          <w:szCs w:val="20"/>
        </w:rPr>
      </w:pPr>
    </w:p>
    <w:p w14:paraId="1463E457" w14:textId="77777777" w:rsidR="0037477C" w:rsidRPr="007C0D81" w:rsidRDefault="0037477C">
      <w:pPr>
        <w:spacing w:line="200" w:lineRule="exact"/>
        <w:rPr>
          <w:sz w:val="20"/>
          <w:szCs w:val="20"/>
        </w:rPr>
      </w:pPr>
    </w:p>
    <w:p w14:paraId="573BAB9B" w14:textId="77777777" w:rsidR="0037477C" w:rsidRPr="007C0D81" w:rsidRDefault="0037477C">
      <w:pPr>
        <w:spacing w:line="200" w:lineRule="exact"/>
        <w:rPr>
          <w:sz w:val="20"/>
          <w:szCs w:val="20"/>
        </w:rPr>
      </w:pPr>
    </w:p>
    <w:p w14:paraId="27333685" w14:textId="77777777" w:rsidR="0037477C" w:rsidRPr="007C0D81" w:rsidRDefault="0037477C">
      <w:pPr>
        <w:spacing w:line="200" w:lineRule="exact"/>
        <w:rPr>
          <w:sz w:val="20"/>
          <w:szCs w:val="20"/>
        </w:rPr>
      </w:pPr>
    </w:p>
    <w:p w14:paraId="72BF64A7" w14:textId="77777777" w:rsidR="0037477C" w:rsidRPr="007C0D81" w:rsidRDefault="0037477C">
      <w:pPr>
        <w:spacing w:line="200" w:lineRule="exact"/>
        <w:rPr>
          <w:sz w:val="20"/>
          <w:szCs w:val="20"/>
        </w:rPr>
      </w:pPr>
    </w:p>
    <w:p w14:paraId="338560CA" w14:textId="77777777" w:rsidR="0037477C" w:rsidRPr="007C0D81" w:rsidRDefault="0037477C">
      <w:pPr>
        <w:spacing w:line="246" w:lineRule="exact"/>
        <w:rPr>
          <w:sz w:val="20"/>
          <w:szCs w:val="20"/>
        </w:rPr>
      </w:pPr>
    </w:p>
    <w:p w14:paraId="1EDF049E" w14:textId="77777777" w:rsidR="0037477C" w:rsidRPr="007C0D81" w:rsidRDefault="0037477C">
      <w:pPr>
        <w:spacing w:line="20" w:lineRule="exact"/>
        <w:rPr>
          <w:sz w:val="20"/>
          <w:szCs w:val="20"/>
        </w:rPr>
      </w:pPr>
    </w:p>
    <w:p w14:paraId="6CC0F611" w14:textId="77777777" w:rsidR="0037477C" w:rsidRPr="007C0D81" w:rsidRDefault="0037477C">
      <w:pPr>
        <w:spacing w:line="1" w:lineRule="exact"/>
        <w:rPr>
          <w:sz w:val="20"/>
          <w:szCs w:val="20"/>
        </w:rPr>
      </w:pPr>
    </w:p>
    <w:p w14:paraId="41ACCDC1" w14:textId="77777777" w:rsidR="0037477C" w:rsidRPr="007C0D81" w:rsidRDefault="0037477C">
      <w:pPr>
        <w:spacing w:line="1" w:lineRule="exact"/>
        <w:rPr>
          <w:sz w:val="20"/>
          <w:szCs w:val="20"/>
        </w:rPr>
      </w:pPr>
    </w:p>
    <w:p w14:paraId="1D5E4E64" w14:textId="77777777" w:rsidR="0037477C" w:rsidRPr="007C0D81" w:rsidRDefault="0037477C">
      <w:pPr>
        <w:spacing w:line="1" w:lineRule="exact"/>
        <w:rPr>
          <w:sz w:val="20"/>
          <w:szCs w:val="20"/>
        </w:rPr>
      </w:pPr>
    </w:p>
    <w:p w14:paraId="45F20DAC" w14:textId="77777777" w:rsidR="0037477C" w:rsidRPr="007C0D81" w:rsidRDefault="0037477C">
      <w:pPr>
        <w:rPr>
          <w:sz w:val="20"/>
          <w:szCs w:val="20"/>
        </w:rPr>
        <w:sectPr w:rsidR="0037477C" w:rsidRPr="007C0D81">
          <w:type w:val="continuous"/>
          <w:pgSz w:w="16840" w:h="11906" w:orient="landscape"/>
          <w:pgMar w:top="1175" w:right="345" w:bottom="633" w:left="860" w:header="0" w:footer="0" w:gutter="0"/>
          <w:cols w:num="4" w:space="720" w:equalWidth="0">
            <w:col w:w="4260" w:space="720"/>
            <w:col w:w="4260" w:space="720"/>
            <w:col w:w="4792" w:space="720"/>
            <w:col w:w="161"/>
          </w:cols>
        </w:sectPr>
      </w:pPr>
    </w:p>
    <w:p w14:paraId="720353ED" w14:textId="77777777" w:rsidR="0037477C" w:rsidRPr="007C0D81" w:rsidRDefault="00455E2C">
      <w:pPr>
        <w:spacing w:line="182" w:lineRule="auto"/>
        <w:rPr>
          <w:sz w:val="20"/>
          <w:szCs w:val="20"/>
        </w:rPr>
      </w:pPr>
      <w:bookmarkStart w:id="118" w:name="page86"/>
      <w:bookmarkEnd w:id="118"/>
      <w:r>
        <w:rPr>
          <w:noProof/>
          <w:sz w:val="20"/>
          <w:szCs w:val="20"/>
        </w:rPr>
        <w:lastRenderedPageBreak/>
        <w:drawing>
          <wp:anchor distT="0" distB="0" distL="114300" distR="114300" simplePos="0" relativeHeight="251778560" behindDoc="1" locked="0" layoutInCell="1" allowOverlap="1" wp14:anchorId="7428A620" wp14:editId="567A018D">
            <wp:simplePos x="0" y="0"/>
            <wp:positionH relativeFrom="page">
              <wp:align>left</wp:align>
            </wp:positionH>
            <wp:positionV relativeFrom="paragraph">
              <wp:posOffset>-522605</wp:posOffset>
            </wp:positionV>
            <wp:extent cx="10744200" cy="7595870"/>
            <wp:effectExtent l="0" t="0" r="0" b="508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03_section_pages.jpg"/>
                    <pic:cNvPicPr/>
                  </pic:nvPicPr>
                  <pic:blipFill>
                    <a:blip r:embed="rId61">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021B" w:rsidRPr="00C67FCF">
        <w:rPr>
          <w:noProof/>
          <w:sz w:val="20"/>
          <w:szCs w:val="20"/>
        </w:rPr>
        <mc:AlternateContent>
          <mc:Choice Requires="wps">
            <w:drawing>
              <wp:anchor distT="45720" distB="45720" distL="114300" distR="114300" simplePos="0" relativeHeight="251601408" behindDoc="0" locked="0" layoutInCell="1" allowOverlap="1" wp14:anchorId="219A55AB" wp14:editId="38D533A0">
                <wp:simplePos x="0" y="0"/>
                <wp:positionH relativeFrom="margin">
                  <wp:posOffset>-214575</wp:posOffset>
                </wp:positionH>
                <wp:positionV relativeFrom="paragraph">
                  <wp:posOffset>28</wp:posOffset>
                </wp:positionV>
                <wp:extent cx="3977004" cy="281304"/>
                <wp:effectExtent l="0" t="0" r="0" b="508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4" cy="281304"/>
                        </a:xfrm>
                        <a:prstGeom prst="rect">
                          <a:avLst/>
                        </a:prstGeom>
                        <a:noFill/>
                        <a:ln w="9525">
                          <a:noFill/>
                          <a:miter lim="800000"/>
                          <a:headEnd/>
                          <a:tailEnd/>
                        </a:ln>
                      </wps:spPr>
                      <wps:txbx>
                        <w:txbxContent>
                          <w:p w14:paraId="66E431D8" w14:textId="77777777" w:rsidR="003849D1" w:rsidRPr="00C67FCF" w:rsidRDefault="003849D1" w:rsidP="007D2D3E">
                            <w:pPr>
                              <w:rPr>
                                <w:rFonts w:asciiTheme="majorHAnsi" w:hAnsiTheme="majorHAnsi"/>
                              </w:rPr>
                            </w:pPr>
                            <w:r w:rsidRPr="00C67FCF">
                              <w:rPr>
                                <w:rFonts w:asciiTheme="majorHAnsi" w:hAnsiTheme="majorHAnsi"/>
                              </w:rPr>
                              <w:t>Cannon Hall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19A55AB" id="_x0000_s1064" type="#_x0000_t202" style="position:absolute;margin-left:-16.9pt;margin-top:0;width:313.15pt;height:22.15pt;z-index:2516014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" filled="f" stroked="f">
                <v:textbox>
                  <w:txbxContent>
                    <w:p w14:paraId="66E431D8" w14:textId="77777777" w:rsidR="003849D1" w:rsidRPr="00C67FCF" w:rsidRDefault="003849D1" w:rsidP="007D2D3E">
                      <w:pPr>
                        <w:rPr>
                          <w:rFonts w:asciiTheme="majorHAnsi" w:hAnsiTheme="majorHAnsi"/>
                        </w:rPr>
                      </w:pPr>
                      <w:r w:rsidRPr="00C67FCF">
                        <w:rPr>
                          <w:rFonts w:asciiTheme="majorHAnsi" w:hAnsiTheme="majorHAnsi"/>
                        </w:rPr>
                        <w:t>Cannon Hall</w:t>
                      </w:r>
                    </w:p>
                  </w:txbxContent>
                </v:textbox>
                <w10:wrap type="square" anchorx="margin"/>
              </v:shape>
            </w:pict>
          </mc:Fallback>
        </mc:AlternateContent>
      </w:r>
      <w:r w:rsidR="002E68CC" w:rsidRPr="00D60B0D">
        <w:rPr>
          <w:noProof/>
          <w:sz w:val="20"/>
          <w:szCs w:val="20"/>
        </w:rPr>
        <mc:AlternateContent>
          <mc:Choice Requires="wps">
            <w:drawing>
              <wp:anchor distT="45720" distB="45720" distL="114300" distR="114300" simplePos="0" relativeHeight="251690496" behindDoc="0" locked="0" layoutInCell="1" allowOverlap="1" wp14:anchorId="662A44EF" wp14:editId="7EA36D6C">
                <wp:simplePos x="0" y="0"/>
                <wp:positionH relativeFrom="page">
                  <wp:posOffset>8534400</wp:posOffset>
                </wp:positionH>
                <wp:positionV relativeFrom="paragraph">
                  <wp:posOffset>-313690</wp:posOffset>
                </wp:positionV>
                <wp:extent cx="2006600" cy="5191125"/>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02FF246D" w14:textId="77777777" w:rsidR="003849D1" w:rsidRPr="000C381F" w:rsidRDefault="003849D1" w:rsidP="002E68C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A44EF" id="_x0000_s1065" type="#_x0000_t202" style="position:absolute;margin-left:672pt;margin-top:-24.7pt;width:158pt;height:408.75pt;z-index:251690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" filled="f" stroked="f">
                <v:textbox>
                  <w:txbxContent>
                    <w:p w14:paraId="02FF246D" w14:textId="77777777" w:rsidR="003849D1" w:rsidRPr="000C381F" w:rsidRDefault="003849D1" w:rsidP="002E68C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v:textbox>
                <w10:wrap type="square" anchorx="page"/>
              </v:shape>
            </w:pict>
          </mc:Fallback>
        </mc:AlternateContent>
      </w:r>
    </w:p>
    <w:p w14:paraId="04B7A024" w14:textId="77777777" w:rsidR="0037477C" w:rsidRDefault="00355EE7">
      <w:pPr>
        <w:spacing w:line="20" w:lineRule="exact"/>
        <w:rPr>
          <w:sz w:val="20"/>
          <w:szCs w:val="20"/>
        </w:rPr>
      </w:pPr>
      <w:bookmarkStart w:id="119" w:name="page87"/>
      <w:bookmarkEnd w:id="119"/>
      <w:r>
        <w:rPr>
          <w:sz w:val="20"/>
          <w:szCs w:val="20"/>
        </w:rPr>
        <w:br w:type="column"/>
      </w:r>
    </w:p>
    <w:p w14:paraId="13872E11" w14:textId="77777777" w:rsidR="0037477C" w:rsidRDefault="002E68CC">
      <w:pPr>
        <w:spacing w:line="1" w:lineRule="exact"/>
        <w:rPr>
          <w:sz w:val="20"/>
          <w:szCs w:val="20"/>
        </w:rPr>
      </w:pPr>
      <w:r>
        <w:rPr>
          <w:rFonts w:ascii="Calibri" w:eastAsia="Calibri" w:hAnsi="Calibri" w:cs="Calibri"/>
          <w:b/>
          <w:bCs/>
          <w:noProof/>
          <w:color w:val="DB4050"/>
          <w:sz w:val="60"/>
          <w:szCs w:val="60"/>
        </w:rPr>
        <w:drawing>
          <wp:anchor distT="0" distB="0" distL="114300" distR="114300" simplePos="0" relativeHeight="251691520" behindDoc="1" locked="0" layoutInCell="1" allowOverlap="1" wp14:anchorId="5EA9B7F3" wp14:editId="3002DEE3">
            <wp:simplePos x="0" y="0"/>
            <wp:positionH relativeFrom="column">
              <wp:posOffset>9404350</wp:posOffset>
            </wp:positionH>
            <wp:positionV relativeFrom="paragraph">
              <wp:posOffset>-568113</wp:posOffset>
            </wp:positionV>
            <wp:extent cx="759460" cy="7595870"/>
            <wp:effectExtent l="0" t="0" r="254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4A0" w:firstRow="1" w:lastRow="0" w:firstColumn="1" w:lastColumn="0" w:noHBand="0" w:noVBand="1"/>
      </w:tblPr>
      <w:tblGrid>
        <w:gridCol w:w="161"/>
      </w:tblGrid>
      <w:tr w:rsidR="0037477C" w14:paraId="2930E1AD" w14:textId="77777777">
        <w:trPr>
          <w:trHeight w:val="100"/>
        </w:trPr>
        <w:tc>
          <w:tcPr>
            <w:tcW w:w="161" w:type="dxa"/>
            <w:textDirection w:val="tbRl"/>
            <w:vAlign w:val="bottom"/>
          </w:tcPr>
          <w:p w14:paraId="43FF035D" w14:textId="77777777" w:rsidR="0037477C" w:rsidRDefault="00355EE7">
            <w:pPr>
              <w:spacing w:line="197" w:lineRule="auto"/>
              <w:rPr>
                <w:sz w:val="20"/>
                <w:szCs w:val="20"/>
              </w:rPr>
            </w:pPr>
            <w:r>
              <w:rPr>
                <w:rFonts w:ascii="Symbol" w:eastAsia="Symbol" w:hAnsi="Symbol" w:cs="Symbol"/>
                <w:b/>
                <w:bCs/>
                <w:color w:val="FFFFFF"/>
                <w:sz w:val="16"/>
                <w:szCs w:val="16"/>
              </w:rPr>
              <w:t></w:t>
            </w:r>
          </w:p>
        </w:tc>
      </w:tr>
    </w:tbl>
    <w:p w14:paraId="534E69FC" w14:textId="77777777" w:rsidR="0037477C" w:rsidRPr="00123A14" w:rsidRDefault="00355EE7" w:rsidP="007E1A74">
      <w:pPr>
        <w:rPr>
          <w:sz w:val="60"/>
          <w:szCs w:val="60"/>
        </w:rPr>
      </w:pPr>
      <w:bookmarkStart w:id="120" w:name="page88"/>
      <w:bookmarkStart w:id="121" w:name="Balancesheetnotes"/>
      <w:bookmarkEnd w:id="120"/>
      <w:bookmarkEnd w:id="121"/>
      <w:r w:rsidRPr="00123A14">
        <w:rPr>
          <w:rFonts w:ascii="Calibri" w:eastAsia="Calibri" w:hAnsi="Calibri" w:cs="Calibri"/>
          <w:b/>
          <w:bCs/>
          <w:color w:val="DB4050"/>
          <w:sz w:val="60"/>
          <w:szCs w:val="60"/>
        </w:rPr>
        <w:t>Note 1</w:t>
      </w:r>
      <w:r w:rsidR="00A2632B" w:rsidRPr="00123A14">
        <w:rPr>
          <w:rFonts w:ascii="Calibri" w:eastAsia="Calibri" w:hAnsi="Calibri" w:cs="Calibri"/>
          <w:b/>
          <w:bCs/>
          <w:color w:val="DB4050"/>
          <w:sz w:val="60"/>
          <w:szCs w:val="60"/>
        </w:rPr>
        <w:t>8</w:t>
      </w:r>
      <w:r w:rsidRPr="00123A14">
        <w:rPr>
          <w:rFonts w:ascii="Calibri" w:eastAsia="Calibri" w:hAnsi="Calibri" w:cs="Calibri"/>
          <w:b/>
          <w:bCs/>
          <w:color w:val="DB4050"/>
          <w:sz w:val="60"/>
          <w:szCs w:val="60"/>
        </w:rPr>
        <w:t xml:space="preserve"> </w:t>
      </w:r>
      <w:r w:rsidRPr="00123A14">
        <w:rPr>
          <w:rFonts w:ascii="Calibri" w:eastAsia="Calibri" w:hAnsi="Calibri" w:cs="Calibri"/>
          <w:color w:val="DB4050"/>
          <w:sz w:val="60"/>
          <w:szCs w:val="60"/>
        </w:rPr>
        <w:t>Revaluations</w:t>
      </w:r>
    </w:p>
    <w:p w14:paraId="0244D4F9" w14:textId="77777777" w:rsidR="0037477C" w:rsidRDefault="0037477C">
      <w:pPr>
        <w:sectPr w:rsidR="0037477C" w:rsidSect="0085648C">
          <w:pgSz w:w="16840" w:h="11906" w:orient="landscape"/>
          <w:pgMar w:top="843" w:right="345" w:bottom="1440" w:left="840" w:header="0" w:footer="57" w:gutter="0"/>
          <w:cols w:space="720" w:equalWidth="0">
            <w:col w:w="15653"/>
          </w:cols>
          <w:docGrid w:linePitch="299"/>
        </w:sectPr>
      </w:pPr>
    </w:p>
    <w:p w14:paraId="25AB0191" w14:textId="77777777" w:rsidR="0037477C" w:rsidRDefault="0037477C">
      <w:pPr>
        <w:spacing w:line="200" w:lineRule="exact"/>
        <w:rPr>
          <w:sz w:val="20"/>
          <w:szCs w:val="20"/>
        </w:rPr>
      </w:pPr>
    </w:p>
    <w:p w14:paraId="2C67D87E" w14:textId="77777777" w:rsidR="0037477C" w:rsidRDefault="0037477C">
      <w:pPr>
        <w:spacing w:line="242" w:lineRule="exact"/>
        <w:rPr>
          <w:sz w:val="20"/>
          <w:szCs w:val="20"/>
        </w:rPr>
      </w:pPr>
    </w:p>
    <w:tbl>
      <w:tblPr>
        <w:tblpPr w:leftFromText="180" w:rightFromText="180" w:vertAnchor="text" w:horzAnchor="page" w:tblpX="6001" w:tblpY="803"/>
        <w:tblW w:w="8930" w:type="dxa"/>
        <w:tblLayout w:type="fixed"/>
        <w:tblCellMar>
          <w:left w:w="0" w:type="dxa"/>
          <w:right w:w="0" w:type="dxa"/>
        </w:tblCellMar>
        <w:tblLook w:val="04A0" w:firstRow="1" w:lastRow="0" w:firstColumn="1" w:lastColumn="0" w:noHBand="0" w:noVBand="1"/>
      </w:tblPr>
      <w:tblGrid>
        <w:gridCol w:w="2410"/>
        <w:gridCol w:w="992"/>
        <w:gridCol w:w="1134"/>
        <w:gridCol w:w="1134"/>
        <w:gridCol w:w="1134"/>
        <w:gridCol w:w="1134"/>
        <w:gridCol w:w="992"/>
      </w:tblGrid>
      <w:tr w:rsidR="008D5EAC" w:rsidRPr="00067EDE" w14:paraId="3CB3571A" w14:textId="77777777" w:rsidTr="008D5EAC">
        <w:trPr>
          <w:trHeight w:val="195"/>
        </w:trPr>
        <w:tc>
          <w:tcPr>
            <w:tcW w:w="2410" w:type="dxa"/>
            <w:tcBorders>
              <w:top w:val="single" w:sz="12" w:space="0" w:color="FF0000"/>
            </w:tcBorders>
            <w:shd w:val="clear" w:color="auto" w:fill="auto"/>
          </w:tcPr>
          <w:p w14:paraId="26E928D3" w14:textId="77777777" w:rsidR="008D5EAC" w:rsidRPr="00942C95" w:rsidRDefault="008D5EAC" w:rsidP="008D5EAC">
            <w:pPr>
              <w:spacing w:line="276" w:lineRule="auto"/>
              <w:ind w:right="30"/>
              <w:rPr>
                <w:sz w:val="16"/>
                <w:szCs w:val="16"/>
              </w:rPr>
            </w:pPr>
          </w:p>
        </w:tc>
        <w:tc>
          <w:tcPr>
            <w:tcW w:w="992" w:type="dxa"/>
            <w:tcBorders>
              <w:top w:val="single" w:sz="12" w:space="0" w:color="FF0000"/>
            </w:tcBorders>
          </w:tcPr>
          <w:p w14:paraId="59CFF254"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bCs/>
                <w:sz w:val="16"/>
                <w:szCs w:val="16"/>
              </w:rPr>
              <w:t>Land &amp; Buildings</w:t>
            </w:r>
          </w:p>
        </w:tc>
        <w:tc>
          <w:tcPr>
            <w:tcW w:w="1134" w:type="dxa"/>
            <w:tcBorders>
              <w:top w:val="single" w:sz="12" w:space="0" w:color="FF0000"/>
            </w:tcBorders>
          </w:tcPr>
          <w:p w14:paraId="19906BE4" w14:textId="7B156552" w:rsidR="008D5EAC" w:rsidRPr="0071477A" w:rsidRDefault="008D5EAC" w:rsidP="008D5EAC">
            <w:pPr>
              <w:spacing w:line="276" w:lineRule="auto"/>
              <w:ind w:right="30"/>
              <w:jc w:val="right"/>
              <w:rPr>
                <w:sz w:val="20"/>
                <w:szCs w:val="20"/>
              </w:rPr>
            </w:pPr>
            <w:r w:rsidRPr="0071477A">
              <w:rPr>
                <w:rFonts w:ascii="Calibri" w:eastAsia="Calibri" w:hAnsi="Calibri" w:cs="Calibri"/>
                <w:b/>
                <w:bCs/>
                <w:sz w:val="16"/>
                <w:szCs w:val="16"/>
              </w:rPr>
              <w:t>Vehicles &amp; Equip</w:t>
            </w:r>
            <w:r w:rsidR="00B9608C">
              <w:rPr>
                <w:rFonts w:ascii="Calibri" w:eastAsia="Calibri" w:hAnsi="Calibri" w:cs="Calibri"/>
                <w:b/>
                <w:bCs/>
                <w:sz w:val="16"/>
                <w:szCs w:val="16"/>
              </w:rPr>
              <w:t>ment</w:t>
            </w:r>
          </w:p>
        </w:tc>
        <w:tc>
          <w:tcPr>
            <w:tcW w:w="1134" w:type="dxa"/>
            <w:tcBorders>
              <w:top w:val="single" w:sz="12" w:space="0" w:color="FF0000"/>
            </w:tcBorders>
          </w:tcPr>
          <w:p w14:paraId="5487C878" w14:textId="77777777" w:rsidR="008D5EAC" w:rsidRPr="0071477A" w:rsidRDefault="008D5EAC" w:rsidP="008D5EAC">
            <w:pPr>
              <w:spacing w:line="276" w:lineRule="auto"/>
              <w:ind w:right="30"/>
              <w:jc w:val="right"/>
              <w:rPr>
                <w:rFonts w:ascii="Calibri" w:eastAsia="Calibri" w:hAnsi="Calibri" w:cs="Calibri"/>
                <w:b/>
                <w:bCs/>
                <w:sz w:val="16"/>
                <w:szCs w:val="16"/>
              </w:rPr>
            </w:pPr>
            <w:r w:rsidRPr="0071477A">
              <w:rPr>
                <w:rFonts w:ascii="Calibri" w:eastAsia="Calibri" w:hAnsi="Calibri" w:cs="Calibri"/>
                <w:b/>
                <w:bCs/>
                <w:sz w:val="16"/>
                <w:szCs w:val="16"/>
              </w:rPr>
              <w:t>Surplus</w:t>
            </w:r>
          </w:p>
        </w:tc>
        <w:tc>
          <w:tcPr>
            <w:tcW w:w="1134" w:type="dxa"/>
            <w:tcBorders>
              <w:top w:val="single" w:sz="12" w:space="0" w:color="FF0000"/>
            </w:tcBorders>
          </w:tcPr>
          <w:p w14:paraId="782277BC" w14:textId="77777777" w:rsidR="008D5EAC" w:rsidRPr="0071477A" w:rsidRDefault="008D5EAC" w:rsidP="008D5EAC">
            <w:pPr>
              <w:spacing w:line="276" w:lineRule="auto"/>
              <w:ind w:right="30"/>
              <w:jc w:val="right"/>
              <w:rPr>
                <w:sz w:val="20"/>
                <w:szCs w:val="20"/>
              </w:rPr>
            </w:pPr>
            <w:r w:rsidRPr="0071477A">
              <w:rPr>
                <w:rFonts w:ascii="Calibri" w:eastAsia="Calibri" w:hAnsi="Calibri" w:cs="Calibri"/>
                <w:b/>
                <w:bCs/>
                <w:sz w:val="16"/>
                <w:szCs w:val="16"/>
              </w:rPr>
              <w:t>Under Construction</w:t>
            </w:r>
          </w:p>
        </w:tc>
        <w:tc>
          <w:tcPr>
            <w:tcW w:w="1134" w:type="dxa"/>
            <w:tcBorders>
              <w:top w:val="single" w:sz="12" w:space="0" w:color="FF0000"/>
            </w:tcBorders>
            <w:shd w:val="clear" w:color="auto" w:fill="auto"/>
          </w:tcPr>
          <w:p w14:paraId="5D5866D3"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bCs/>
                <w:sz w:val="16"/>
                <w:szCs w:val="16"/>
              </w:rPr>
              <w:t>Intangible</w:t>
            </w:r>
          </w:p>
        </w:tc>
        <w:tc>
          <w:tcPr>
            <w:tcW w:w="992" w:type="dxa"/>
            <w:tcBorders>
              <w:top w:val="single" w:sz="12" w:space="0" w:color="FF0000"/>
            </w:tcBorders>
          </w:tcPr>
          <w:p w14:paraId="236D8C7D"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bCs/>
                <w:sz w:val="16"/>
                <w:szCs w:val="16"/>
              </w:rPr>
              <w:t>Total</w:t>
            </w:r>
          </w:p>
        </w:tc>
      </w:tr>
      <w:tr w:rsidR="008D5EAC" w:rsidRPr="00067EDE" w14:paraId="6B0DB64E" w14:textId="77777777" w:rsidTr="008D5EAC">
        <w:trPr>
          <w:trHeight w:val="311"/>
        </w:trPr>
        <w:tc>
          <w:tcPr>
            <w:tcW w:w="2410" w:type="dxa"/>
            <w:tcBorders>
              <w:bottom w:val="single" w:sz="12" w:space="0" w:color="FF3300"/>
            </w:tcBorders>
            <w:shd w:val="clear" w:color="auto" w:fill="auto"/>
          </w:tcPr>
          <w:p w14:paraId="4721430E" w14:textId="77777777" w:rsidR="008D5EAC" w:rsidRPr="00067EDE" w:rsidRDefault="008D5EAC" w:rsidP="008D5EAC">
            <w:pPr>
              <w:spacing w:line="276" w:lineRule="auto"/>
              <w:ind w:right="30"/>
              <w:rPr>
                <w:sz w:val="24"/>
                <w:szCs w:val="24"/>
                <w:highlight w:val="yellow"/>
              </w:rPr>
            </w:pPr>
          </w:p>
        </w:tc>
        <w:tc>
          <w:tcPr>
            <w:tcW w:w="992" w:type="dxa"/>
            <w:tcBorders>
              <w:bottom w:val="single" w:sz="12" w:space="0" w:color="FF3300"/>
            </w:tcBorders>
          </w:tcPr>
          <w:p w14:paraId="62165C48"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sz w:val="16"/>
                <w:szCs w:val="16"/>
              </w:rPr>
              <w:t>£</w:t>
            </w:r>
            <w:r w:rsidRPr="00DE32E4">
              <w:rPr>
                <w:rFonts w:ascii="Calibri" w:eastAsia="Calibri" w:hAnsi="Calibri" w:cs="Calibri"/>
                <w:b/>
                <w:bCs/>
                <w:sz w:val="16"/>
                <w:szCs w:val="16"/>
              </w:rPr>
              <w:t>’000</w:t>
            </w:r>
          </w:p>
        </w:tc>
        <w:tc>
          <w:tcPr>
            <w:tcW w:w="1134" w:type="dxa"/>
            <w:tcBorders>
              <w:bottom w:val="single" w:sz="12" w:space="0" w:color="FF3300"/>
            </w:tcBorders>
          </w:tcPr>
          <w:p w14:paraId="0EDF1B17" w14:textId="77777777" w:rsidR="008D5EAC" w:rsidRPr="0071477A" w:rsidRDefault="008D5EAC" w:rsidP="008D5EAC">
            <w:pPr>
              <w:spacing w:line="276" w:lineRule="auto"/>
              <w:ind w:right="30"/>
              <w:jc w:val="right"/>
              <w:rPr>
                <w:sz w:val="20"/>
                <w:szCs w:val="20"/>
              </w:rPr>
            </w:pPr>
            <w:r w:rsidRPr="0071477A">
              <w:rPr>
                <w:rFonts w:ascii="Calibri" w:eastAsia="Calibri" w:hAnsi="Calibri" w:cs="Calibri"/>
                <w:b/>
                <w:sz w:val="16"/>
                <w:szCs w:val="16"/>
              </w:rPr>
              <w:t>£</w:t>
            </w:r>
            <w:r w:rsidRPr="0071477A">
              <w:rPr>
                <w:rFonts w:ascii="Calibri" w:eastAsia="Calibri" w:hAnsi="Calibri" w:cs="Calibri"/>
                <w:b/>
                <w:bCs/>
                <w:sz w:val="16"/>
                <w:szCs w:val="16"/>
              </w:rPr>
              <w:t>’000</w:t>
            </w:r>
          </w:p>
        </w:tc>
        <w:tc>
          <w:tcPr>
            <w:tcW w:w="1134" w:type="dxa"/>
            <w:tcBorders>
              <w:bottom w:val="single" w:sz="12" w:space="0" w:color="FF3300"/>
            </w:tcBorders>
          </w:tcPr>
          <w:p w14:paraId="201EE82C" w14:textId="77777777" w:rsidR="008D5EAC" w:rsidRPr="0071477A" w:rsidRDefault="008D5EAC" w:rsidP="008D5EAC">
            <w:pPr>
              <w:spacing w:line="276" w:lineRule="auto"/>
              <w:ind w:right="30"/>
              <w:jc w:val="right"/>
              <w:rPr>
                <w:rFonts w:ascii="Calibri" w:eastAsia="Calibri" w:hAnsi="Calibri" w:cs="Calibri"/>
                <w:b/>
                <w:sz w:val="16"/>
                <w:szCs w:val="16"/>
              </w:rPr>
            </w:pPr>
            <w:r w:rsidRPr="0071477A">
              <w:rPr>
                <w:rFonts w:ascii="Calibri" w:eastAsia="Calibri" w:hAnsi="Calibri" w:cs="Calibri"/>
                <w:b/>
                <w:sz w:val="16"/>
                <w:szCs w:val="16"/>
              </w:rPr>
              <w:t>£</w:t>
            </w:r>
            <w:r w:rsidRPr="0071477A">
              <w:rPr>
                <w:rFonts w:ascii="Calibri" w:eastAsia="Calibri" w:hAnsi="Calibri" w:cs="Calibri"/>
                <w:b/>
                <w:bCs/>
                <w:sz w:val="16"/>
                <w:szCs w:val="16"/>
              </w:rPr>
              <w:t>’000</w:t>
            </w:r>
          </w:p>
        </w:tc>
        <w:tc>
          <w:tcPr>
            <w:tcW w:w="1134" w:type="dxa"/>
            <w:tcBorders>
              <w:bottom w:val="single" w:sz="12" w:space="0" w:color="FF3300"/>
            </w:tcBorders>
          </w:tcPr>
          <w:p w14:paraId="5CBD96E8" w14:textId="77777777" w:rsidR="008D5EAC" w:rsidRPr="0071477A" w:rsidRDefault="008D5EAC" w:rsidP="008D5EAC">
            <w:pPr>
              <w:spacing w:line="276" w:lineRule="auto"/>
              <w:ind w:right="30"/>
              <w:jc w:val="right"/>
              <w:rPr>
                <w:sz w:val="20"/>
                <w:szCs w:val="20"/>
              </w:rPr>
            </w:pPr>
            <w:r w:rsidRPr="0071477A">
              <w:rPr>
                <w:rFonts w:ascii="Calibri" w:eastAsia="Calibri" w:hAnsi="Calibri" w:cs="Calibri"/>
                <w:b/>
                <w:sz w:val="16"/>
                <w:szCs w:val="16"/>
              </w:rPr>
              <w:t>£</w:t>
            </w:r>
            <w:r w:rsidRPr="0071477A">
              <w:rPr>
                <w:rFonts w:ascii="Calibri" w:eastAsia="Calibri" w:hAnsi="Calibri" w:cs="Calibri"/>
                <w:b/>
                <w:bCs/>
                <w:sz w:val="16"/>
                <w:szCs w:val="16"/>
              </w:rPr>
              <w:t>’000</w:t>
            </w:r>
          </w:p>
        </w:tc>
        <w:tc>
          <w:tcPr>
            <w:tcW w:w="1134" w:type="dxa"/>
            <w:tcBorders>
              <w:bottom w:val="single" w:sz="12" w:space="0" w:color="FF3300"/>
            </w:tcBorders>
            <w:shd w:val="clear" w:color="auto" w:fill="auto"/>
          </w:tcPr>
          <w:p w14:paraId="70532196"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sz w:val="16"/>
                <w:szCs w:val="16"/>
              </w:rPr>
              <w:t>£</w:t>
            </w:r>
            <w:r w:rsidRPr="00DE32E4">
              <w:rPr>
                <w:rFonts w:ascii="Calibri" w:eastAsia="Calibri" w:hAnsi="Calibri" w:cs="Calibri"/>
                <w:b/>
                <w:bCs/>
                <w:sz w:val="16"/>
                <w:szCs w:val="16"/>
              </w:rPr>
              <w:t>’000</w:t>
            </w:r>
          </w:p>
        </w:tc>
        <w:tc>
          <w:tcPr>
            <w:tcW w:w="992" w:type="dxa"/>
            <w:tcBorders>
              <w:bottom w:val="single" w:sz="12" w:space="0" w:color="FF3300"/>
            </w:tcBorders>
          </w:tcPr>
          <w:p w14:paraId="403C797E" w14:textId="77777777" w:rsidR="008D5EAC" w:rsidRPr="00DE32E4" w:rsidRDefault="008D5EAC" w:rsidP="008D5EAC">
            <w:pPr>
              <w:spacing w:line="276" w:lineRule="auto"/>
              <w:ind w:right="30"/>
              <w:jc w:val="right"/>
              <w:rPr>
                <w:sz w:val="20"/>
                <w:szCs w:val="20"/>
              </w:rPr>
            </w:pPr>
            <w:r w:rsidRPr="00DE32E4">
              <w:rPr>
                <w:rFonts w:ascii="Calibri" w:eastAsia="Calibri" w:hAnsi="Calibri" w:cs="Calibri"/>
                <w:b/>
                <w:sz w:val="16"/>
                <w:szCs w:val="16"/>
              </w:rPr>
              <w:t>£</w:t>
            </w:r>
            <w:r w:rsidRPr="00DE32E4">
              <w:rPr>
                <w:rFonts w:ascii="Calibri" w:eastAsia="Calibri" w:hAnsi="Calibri" w:cs="Calibri"/>
                <w:b/>
                <w:bCs/>
                <w:sz w:val="16"/>
                <w:szCs w:val="16"/>
              </w:rPr>
              <w:t>’000</w:t>
            </w:r>
          </w:p>
        </w:tc>
      </w:tr>
      <w:tr w:rsidR="008D5EAC" w:rsidRPr="00067EDE" w14:paraId="6A00E7FA" w14:textId="77777777" w:rsidTr="008D5EAC">
        <w:trPr>
          <w:trHeight w:val="268"/>
        </w:trPr>
        <w:tc>
          <w:tcPr>
            <w:tcW w:w="2410" w:type="dxa"/>
            <w:tcBorders>
              <w:top w:val="single" w:sz="12" w:space="0" w:color="FF3300"/>
            </w:tcBorders>
            <w:shd w:val="clear" w:color="auto" w:fill="auto"/>
            <w:vAlign w:val="center"/>
          </w:tcPr>
          <w:p w14:paraId="0817BEE2" w14:textId="77777777" w:rsidR="008D5EAC" w:rsidRPr="00685398" w:rsidRDefault="008D5EAC" w:rsidP="008D5EAC">
            <w:pPr>
              <w:spacing w:line="276" w:lineRule="auto"/>
              <w:ind w:left="110" w:right="30" w:firstLine="32"/>
              <w:rPr>
                <w:rFonts w:asciiTheme="majorHAnsi" w:hAnsiTheme="majorHAnsi"/>
                <w:sz w:val="16"/>
                <w:szCs w:val="16"/>
              </w:rPr>
            </w:pPr>
            <w:r w:rsidRPr="00685398">
              <w:rPr>
                <w:rFonts w:asciiTheme="majorHAnsi" w:hAnsiTheme="majorHAnsi"/>
                <w:sz w:val="16"/>
                <w:szCs w:val="16"/>
              </w:rPr>
              <w:t>Carried at historical cost</w:t>
            </w:r>
          </w:p>
        </w:tc>
        <w:tc>
          <w:tcPr>
            <w:tcW w:w="992" w:type="dxa"/>
            <w:tcBorders>
              <w:top w:val="single" w:sz="12" w:space="0" w:color="FF3300"/>
            </w:tcBorders>
            <w:vAlign w:val="center"/>
          </w:tcPr>
          <w:p w14:paraId="120290FD" w14:textId="423DA7B5" w:rsidR="008D5EAC" w:rsidRPr="00C83885" w:rsidRDefault="00C83885" w:rsidP="0012134D">
            <w:pPr>
              <w:spacing w:line="276" w:lineRule="auto"/>
              <w:ind w:right="30"/>
              <w:jc w:val="right"/>
              <w:rPr>
                <w:rFonts w:asciiTheme="majorHAnsi" w:hAnsiTheme="majorHAnsi"/>
                <w:sz w:val="16"/>
                <w:szCs w:val="16"/>
              </w:rPr>
            </w:pPr>
            <w:r w:rsidRPr="00C83885">
              <w:rPr>
                <w:rFonts w:asciiTheme="majorHAnsi" w:hAnsiTheme="majorHAnsi"/>
                <w:sz w:val="16"/>
                <w:szCs w:val="16"/>
              </w:rPr>
              <w:t>859</w:t>
            </w:r>
          </w:p>
        </w:tc>
        <w:tc>
          <w:tcPr>
            <w:tcW w:w="1134" w:type="dxa"/>
            <w:tcBorders>
              <w:top w:val="single" w:sz="12" w:space="0" w:color="FF3300"/>
            </w:tcBorders>
            <w:vAlign w:val="center"/>
          </w:tcPr>
          <w:p w14:paraId="0780E5D2" w14:textId="38D51298" w:rsidR="008D5EAC" w:rsidRPr="00C83885" w:rsidRDefault="00200458" w:rsidP="003C6D8B">
            <w:pPr>
              <w:spacing w:line="276" w:lineRule="auto"/>
              <w:ind w:right="30"/>
              <w:jc w:val="right"/>
              <w:rPr>
                <w:rFonts w:asciiTheme="majorHAnsi" w:hAnsiTheme="majorHAnsi"/>
                <w:sz w:val="16"/>
                <w:szCs w:val="16"/>
              </w:rPr>
            </w:pPr>
            <w:r w:rsidRPr="00C83885">
              <w:rPr>
                <w:rFonts w:asciiTheme="majorHAnsi" w:eastAsia="Calibri Light" w:hAnsiTheme="majorHAnsi" w:cs="Calibri Light"/>
                <w:sz w:val="16"/>
                <w:szCs w:val="16"/>
              </w:rPr>
              <w:t>45,023</w:t>
            </w:r>
          </w:p>
        </w:tc>
        <w:tc>
          <w:tcPr>
            <w:tcW w:w="1134" w:type="dxa"/>
            <w:tcBorders>
              <w:top w:val="single" w:sz="12" w:space="0" w:color="FF3300"/>
            </w:tcBorders>
          </w:tcPr>
          <w:p w14:paraId="76FD6DB2" w14:textId="77777777" w:rsidR="008D5EAC" w:rsidRPr="00685398" w:rsidRDefault="008D5EAC" w:rsidP="008D5EAC">
            <w:pPr>
              <w:spacing w:line="276" w:lineRule="auto"/>
              <w:ind w:right="30"/>
              <w:jc w:val="right"/>
              <w:rPr>
                <w:rFonts w:asciiTheme="majorHAnsi" w:hAnsiTheme="majorHAnsi"/>
                <w:sz w:val="16"/>
                <w:szCs w:val="16"/>
              </w:rPr>
            </w:pPr>
            <w:r w:rsidRPr="00685398">
              <w:rPr>
                <w:rFonts w:asciiTheme="majorHAnsi" w:hAnsiTheme="majorHAnsi"/>
                <w:sz w:val="16"/>
                <w:szCs w:val="16"/>
              </w:rPr>
              <w:t>-</w:t>
            </w:r>
          </w:p>
        </w:tc>
        <w:tc>
          <w:tcPr>
            <w:tcW w:w="1134" w:type="dxa"/>
            <w:tcBorders>
              <w:top w:val="single" w:sz="12" w:space="0" w:color="FF3300"/>
            </w:tcBorders>
            <w:vAlign w:val="center"/>
          </w:tcPr>
          <w:p w14:paraId="73663FA5" w14:textId="3678B512" w:rsidR="008D5EAC" w:rsidRPr="00685398" w:rsidRDefault="009964D4" w:rsidP="003C6D8B">
            <w:pPr>
              <w:spacing w:line="276" w:lineRule="auto"/>
              <w:ind w:right="30"/>
              <w:jc w:val="right"/>
              <w:rPr>
                <w:rFonts w:asciiTheme="majorHAnsi" w:hAnsiTheme="majorHAnsi"/>
                <w:sz w:val="16"/>
                <w:szCs w:val="16"/>
              </w:rPr>
            </w:pPr>
            <w:r w:rsidRPr="00685398">
              <w:rPr>
                <w:rFonts w:asciiTheme="majorHAnsi" w:hAnsiTheme="majorHAnsi"/>
                <w:sz w:val="16"/>
                <w:szCs w:val="16"/>
              </w:rPr>
              <w:t>147</w:t>
            </w:r>
          </w:p>
        </w:tc>
        <w:tc>
          <w:tcPr>
            <w:tcW w:w="1134" w:type="dxa"/>
            <w:tcBorders>
              <w:top w:val="single" w:sz="12" w:space="0" w:color="FF3300"/>
            </w:tcBorders>
            <w:shd w:val="clear" w:color="auto" w:fill="auto"/>
            <w:vAlign w:val="center"/>
          </w:tcPr>
          <w:p w14:paraId="34A4920E" w14:textId="1633C7A4" w:rsidR="008D5EAC" w:rsidRPr="00685398" w:rsidRDefault="009964D4" w:rsidP="003C6D8B">
            <w:pPr>
              <w:spacing w:line="276" w:lineRule="auto"/>
              <w:ind w:right="30"/>
              <w:jc w:val="right"/>
              <w:rPr>
                <w:rFonts w:asciiTheme="majorHAnsi" w:hAnsiTheme="majorHAnsi"/>
                <w:sz w:val="16"/>
                <w:szCs w:val="16"/>
              </w:rPr>
            </w:pPr>
            <w:r w:rsidRPr="00685398">
              <w:rPr>
                <w:rFonts w:asciiTheme="majorHAnsi" w:hAnsiTheme="majorHAnsi"/>
                <w:sz w:val="16"/>
                <w:szCs w:val="16"/>
              </w:rPr>
              <w:t>22,363</w:t>
            </w:r>
          </w:p>
        </w:tc>
        <w:tc>
          <w:tcPr>
            <w:tcW w:w="992" w:type="dxa"/>
            <w:tcBorders>
              <w:top w:val="single" w:sz="12" w:space="0" w:color="FF3300"/>
            </w:tcBorders>
            <w:vAlign w:val="center"/>
          </w:tcPr>
          <w:p w14:paraId="2883F955" w14:textId="2B860AD2" w:rsidR="008D5EAC" w:rsidRPr="00685398" w:rsidRDefault="006847E6" w:rsidP="003C6D8B">
            <w:pPr>
              <w:spacing w:line="276" w:lineRule="auto"/>
              <w:ind w:right="30"/>
              <w:jc w:val="right"/>
              <w:rPr>
                <w:rFonts w:asciiTheme="majorHAnsi" w:hAnsiTheme="majorHAnsi"/>
                <w:sz w:val="16"/>
                <w:szCs w:val="16"/>
              </w:rPr>
            </w:pPr>
            <w:r w:rsidRPr="00685398">
              <w:rPr>
                <w:rFonts w:asciiTheme="majorHAnsi" w:hAnsiTheme="majorHAnsi"/>
                <w:sz w:val="16"/>
                <w:szCs w:val="16"/>
              </w:rPr>
              <w:t>6</w:t>
            </w:r>
            <w:r w:rsidR="00C83885">
              <w:rPr>
                <w:rFonts w:asciiTheme="majorHAnsi" w:hAnsiTheme="majorHAnsi"/>
                <w:sz w:val="16"/>
                <w:szCs w:val="16"/>
              </w:rPr>
              <w:t>8</w:t>
            </w:r>
            <w:r w:rsidRPr="00685398">
              <w:rPr>
                <w:rFonts w:asciiTheme="majorHAnsi" w:hAnsiTheme="majorHAnsi"/>
                <w:sz w:val="16"/>
                <w:szCs w:val="16"/>
              </w:rPr>
              <w:t>,</w:t>
            </w:r>
            <w:r w:rsidR="00C83885">
              <w:rPr>
                <w:rFonts w:asciiTheme="majorHAnsi" w:hAnsiTheme="majorHAnsi"/>
                <w:sz w:val="16"/>
                <w:szCs w:val="16"/>
              </w:rPr>
              <w:t>392</w:t>
            </w:r>
          </w:p>
        </w:tc>
      </w:tr>
      <w:tr w:rsidR="008D5EAC" w:rsidRPr="00067EDE" w14:paraId="70763593" w14:textId="77777777" w:rsidTr="008D5EAC">
        <w:trPr>
          <w:trHeight w:val="268"/>
        </w:trPr>
        <w:tc>
          <w:tcPr>
            <w:tcW w:w="2410" w:type="dxa"/>
            <w:shd w:val="clear" w:color="auto" w:fill="F9E1DF"/>
            <w:vAlign w:val="center"/>
          </w:tcPr>
          <w:p w14:paraId="3FD04134" w14:textId="77777777" w:rsidR="008D5EAC" w:rsidRPr="00685398" w:rsidRDefault="008D5EAC" w:rsidP="009C5DEB">
            <w:pPr>
              <w:spacing w:line="276" w:lineRule="auto"/>
              <w:ind w:left="110" w:right="30" w:firstLine="32"/>
              <w:rPr>
                <w:rFonts w:asciiTheme="majorHAnsi" w:hAnsiTheme="majorHAnsi"/>
                <w:sz w:val="16"/>
                <w:szCs w:val="16"/>
              </w:rPr>
            </w:pPr>
            <w:r w:rsidRPr="00685398">
              <w:rPr>
                <w:rFonts w:asciiTheme="majorHAnsi" w:hAnsiTheme="majorHAnsi"/>
                <w:sz w:val="16"/>
                <w:szCs w:val="16"/>
              </w:rPr>
              <w:t>Valued in:</w:t>
            </w:r>
          </w:p>
        </w:tc>
        <w:tc>
          <w:tcPr>
            <w:tcW w:w="992" w:type="dxa"/>
            <w:shd w:val="clear" w:color="auto" w:fill="F9E1DF"/>
            <w:vAlign w:val="center"/>
          </w:tcPr>
          <w:p w14:paraId="33624A7F" w14:textId="77777777" w:rsidR="008D5EAC" w:rsidRPr="00C83885" w:rsidRDefault="008D5EAC" w:rsidP="008D5EAC">
            <w:pPr>
              <w:spacing w:line="276" w:lineRule="auto"/>
              <w:ind w:right="30"/>
              <w:jc w:val="right"/>
              <w:rPr>
                <w:rFonts w:asciiTheme="majorHAnsi" w:hAnsiTheme="majorHAnsi"/>
                <w:sz w:val="16"/>
                <w:szCs w:val="16"/>
              </w:rPr>
            </w:pPr>
          </w:p>
        </w:tc>
        <w:tc>
          <w:tcPr>
            <w:tcW w:w="1134" w:type="dxa"/>
            <w:shd w:val="clear" w:color="auto" w:fill="F9E1DF"/>
            <w:vAlign w:val="center"/>
          </w:tcPr>
          <w:p w14:paraId="5CD0C579" w14:textId="77777777" w:rsidR="008D5EAC" w:rsidRPr="00C83885" w:rsidRDefault="008D5EAC" w:rsidP="008D5EAC">
            <w:pPr>
              <w:spacing w:line="276" w:lineRule="auto"/>
              <w:ind w:right="30"/>
              <w:jc w:val="right"/>
              <w:rPr>
                <w:rFonts w:asciiTheme="majorHAnsi" w:hAnsiTheme="majorHAnsi"/>
                <w:sz w:val="16"/>
                <w:szCs w:val="16"/>
              </w:rPr>
            </w:pPr>
          </w:p>
        </w:tc>
        <w:tc>
          <w:tcPr>
            <w:tcW w:w="1134" w:type="dxa"/>
            <w:shd w:val="clear" w:color="auto" w:fill="F9E1DF"/>
          </w:tcPr>
          <w:p w14:paraId="50349CE8" w14:textId="77777777" w:rsidR="008D5EAC" w:rsidRPr="00685398" w:rsidRDefault="008D5EAC" w:rsidP="008D5EAC">
            <w:pPr>
              <w:spacing w:line="276" w:lineRule="auto"/>
              <w:ind w:right="30"/>
              <w:jc w:val="right"/>
              <w:rPr>
                <w:rFonts w:asciiTheme="majorHAnsi" w:hAnsiTheme="majorHAnsi"/>
                <w:sz w:val="16"/>
                <w:szCs w:val="16"/>
              </w:rPr>
            </w:pPr>
          </w:p>
        </w:tc>
        <w:tc>
          <w:tcPr>
            <w:tcW w:w="1134" w:type="dxa"/>
            <w:shd w:val="clear" w:color="auto" w:fill="F9E1DF"/>
            <w:vAlign w:val="center"/>
          </w:tcPr>
          <w:p w14:paraId="0D7443FB" w14:textId="77777777" w:rsidR="008D5EAC" w:rsidRPr="00685398" w:rsidRDefault="008D5EAC" w:rsidP="008D5EAC">
            <w:pPr>
              <w:spacing w:line="276" w:lineRule="auto"/>
              <w:ind w:right="30"/>
              <w:jc w:val="right"/>
              <w:rPr>
                <w:rFonts w:asciiTheme="majorHAnsi" w:hAnsiTheme="majorHAnsi"/>
                <w:sz w:val="16"/>
                <w:szCs w:val="16"/>
              </w:rPr>
            </w:pPr>
          </w:p>
        </w:tc>
        <w:tc>
          <w:tcPr>
            <w:tcW w:w="1134" w:type="dxa"/>
            <w:shd w:val="clear" w:color="auto" w:fill="F9E1DF"/>
            <w:vAlign w:val="center"/>
          </w:tcPr>
          <w:p w14:paraId="4060A38A" w14:textId="77777777" w:rsidR="008D5EAC" w:rsidRPr="00685398" w:rsidRDefault="008D5EAC" w:rsidP="008D5EAC">
            <w:pPr>
              <w:spacing w:line="276" w:lineRule="auto"/>
              <w:ind w:right="30"/>
              <w:jc w:val="right"/>
              <w:rPr>
                <w:rFonts w:asciiTheme="majorHAnsi" w:hAnsiTheme="majorHAnsi"/>
                <w:sz w:val="16"/>
                <w:szCs w:val="16"/>
              </w:rPr>
            </w:pPr>
          </w:p>
        </w:tc>
        <w:tc>
          <w:tcPr>
            <w:tcW w:w="992" w:type="dxa"/>
            <w:shd w:val="clear" w:color="auto" w:fill="F9E1DF"/>
            <w:vAlign w:val="center"/>
          </w:tcPr>
          <w:p w14:paraId="566EB72E" w14:textId="77777777" w:rsidR="008D5EAC" w:rsidRPr="00685398" w:rsidRDefault="008D5EAC" w:rsidP="008D5EAC">
            <w:pPr>
              <w:spacing w:line="276" w:lineRule="auto"/>
              <w:ind w:right="30"/>
              <w:jc w:val="right"/>
              <w:rPr>
                <w:rFonts w:asciiTheme="majorHAnsi" w:hAnsiTheme="majorHAnsi"/>
                <w:sz w:val="16"/>
                <w:szCs w:val="16"/>
              </w:rPr>
            </w:pPr>
          </w:p>
        </w:tc>
      </w:tr>
      <w:tr w:rsidR="008D5EAC" w:rsidRPr="00067EDE" w14:paraId="60B46140" w14:textId="77777777" w:rsidTr="008D5EAC">
        <w:trPr>
          <w:trHeight w:val="268"/>
        </w:trPr>
        <w:tc>
          <w:tcPr>
            <w:tcW w:w="2410" w:type="dxa"/>
            <w:shd w:val="clear" w:color="auto" w:fill="auto"/>
            <w:vAlign w:val="center"/>
          </w:tcPr>
          <w:p w14:paraId="01F24EC1" w14:textId="0606B91B" w:rsidR="008D5EAC" w:rsidRPr="00685398" w:rsidRDefault="00F927B1" w:rsidP="00B768FC">
            <w:pPr>
              <w:pStyle w:val="ListParagraph"/>
              <w:numPr>
                <w:ilvl w:val="0"/>
                <w:numId w:val="20"/>
              </w:numPr>
              <w:spacing w:line="276" w:lineRule="auto"/>
              <w:ind w:left="110" w:right="28" w:firstLine="32"/>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2023/24</w:t>
            </w:r>
          </w:p>
        </w:tc>
        <w:tc>
          <w:tcPr>
            <w:tcW w:w="992" w:type="dxa"/>
            <w:vAlign w:val="center"/>
          </w:tcPr>
          <w:p w14:paraId="47C3E973" w14:textId="5BDDC6C6" w:rsidR="008D5EAC" w:rsidRPr="00C83885" w:rsidRDefault="00C83885" w:rsidP="003C6D8B">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122,221</w:t>
            </w:r>
          </w:p>
        </w:tc>
        <w:tc>
          <w:tcPr>
            <w:tcW w:w="1134" w:type="dxa"/>
            <w:vAlign w:val="center"/>
          </w:tcPr>
          <w:p w14:paraId="41DFC87B" w14:textId="77777777" w:rsidR="008D5EAC" w:rsidRPr="00C83885" w:rsidRDefault="008D5EAC" w:rsidP="008D5EAC">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w:t>
            </w:r>
          </w:p>
        </w:tc>
        <w:tc>
          <w:tcPr>
            <w:tcW w:w="1134" w:type="dxa"/>
          </w:tcPr>
          <w:p w14:paraId="411AF026" w14:textId="1463286B" w:rsidR="008D5EAC" w:rsidRPr="00685398" w:rsidRDefault="00200458" w:rsidP="00415147">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2,433</w:t>
            </w:r>
          </w:p>
        </w:tc>
        <w:tc>
          <w:tcPr>
            <w:tcW w:w="1134" w:type="dxa"/>
            <w:vAlign w:val="center"/>
          </w:tcPr>
          <w:p w14:paraId="417BB700" w14:textId="77777777" w:rsidR="008D5EAC" w:rsidRPr="00685398" w:rsidRDefault="008D5EAC" w:rsidP="008D5EAC">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1134" w:type="dxa"/>
            <w:shd w:val="clear" w:color="auto" w:fill="auto"/>
            <w:vAlign w:val="center"/>
          </w:tcPr>
          <w:p w14:paraId="422842A2" w14:textId="77777777" w:rsidR="008D5EAC" w:rsidRPr="00685398" w:rsidRDefault="008D5EAC" w:rsidP="008D5EAC">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992" w:type="dxa"/>
            <w:vAlign w:val="center"/>
          </w:tcPr>
          <w:p w14:paraId="1D910D35" w14:textId="0E1E309C" w:rsidR="008D5EAC" w:rsidRPr="00685398" w:rsidRDefault="00C83885" w:rsidP="003C6D8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124,654</w:t>
            </w:r>
          </w:p>
        </w:tc>
      </w:tr>
      <w:tr w:rsidR="00F927B1" w:rsidRPr="00067EDE" w14:paraId="1582F5D0" w14:textId="77777777" w:rsidTr="008D5EAC">
        <w:trPr>
          <w:trHeight w:val="268"/>
        </w:trPr>
        <w:tc>
          <w:tcPr>
            <w:tcW w:w="2410" w:type="dxa"/>
            <w:shd w:val="clear" w:color="auto" w:fill="F9E1DF"/>
            <w:vAlign w:val="center"/>
          </w:tcPr>
          <w:p w14:paraId="0303BA88" w14:textId="1337E47F" w:rsidR="00F927B1" w:rsidRPr="00685398" w:rsidRDefault="00F927B1" w:rsidP="00B768FC">
            <w:pPr>
              <w:pStyle w:val="ListParagraph"/>
              <w:numPr>
                <w:ilvl w:val="0"/>
                <w:numId w:val="20"/>
              </w:numPr>
              <w:spacing w:line="276" w:lineRule="auto"/>
              <w:ind w:left="110" w:right="30" w:firstLine="32"/>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2022/23</w:t>
            </w:r>
          </w:p>
        </w:tc>
        <w:tc>
          <w:tcPr>
            <w:tcW w:w="992" w:type="dxa"/>
            <w:shd w:val="clear" w:color="auto" w:fill="F9E1DF"/>
            <w:vAlign w:val="center"/>
          </w:tcPr>
          <w:p w14:paraId="4117A48F" w14:textId="5E12E462" w:rsidR="00F927B1" w:rsidRPr="00C83885" w:rsidRDefault="009964D4" w:rsidP="00F927B1">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19,055</w:t>
            </w:r>
          </w:p>
        </w:tc>
        <w:tc>
          <w:tcPr>
            <w:tcW w:w="1134" w:type="dxa"/>
            <w:shd w:val="clear" w:color="auto" w:fill="F9E1DF"/>
            <w:vAlign w:val="center"/>
          </w:tcPr>
          <w:p w14:paraId="4310E1C9" w14:textId="0F805552" w:rsidR="00F927B1" w:rsidRPr="00C83885" w:rsidRDefault="00F927B1" w:rsidP="00F927B1">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w:t>
            </w:r>
          </w:p>
        </w:tc>
        <w:tc>
          <w:tcPr>
            <w:tcW w:w="1134" w:type="dxa"/>
            <w:shd w:val="clear" w:color="auto" w:fill="F9E1DF"/>
          </w:tcPr>
          <w:p w14:paraId="79B2B2B5" w14:textId="61CCB280" w:rsidR="00F927B1" w:rsidRPr="00685398" w:rsidRDefault="00200458"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993</w:t>
            </w:r>
          </w:p>
        </w:tc>
        <w:tc>
          <w:tcPr>
            <w:tcW w:w="1134" w:type="dxa"/>
            <w:shd w:val="clear" w:color="auto" w:fill="F9E1DF"/>
            <w:vAlign w:val="center"/>
          </w:tcPr>
          <w:p w14:paraId="577ED006" w14:textId="7FA22FCD" w:rsidR="00F927B1" w:rsidRPr="00685398" w:rsidRDefault="009964D4"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243</w:t>
            </w:r>
          </w:p>
        </w:tc>
        <w:tc>
          <w:tcPr>
            <w:tcW w:w="1134" w:type="dxa"/>
            <w:shd w:val="clear" w:color="auto" w:fill="F9E1DF"/>
            <w:vAlign w:val="center"/>
          </w:tcPr>
          <w:p w14:paraId="36FF6334" w14:textId="419476C9"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992" w:type="dxa"/>
            <w:shd w:val="clear" w:color="auto" w:fill="F9E1DF"/>
            <w:vAlign w:val="center"/>
          </w:tcPr>
          <w:p w14:paraId="7E8D8061" w14:textId="5C1BCE60" w:rsidR="00F927B1" w:rsidRPr="00685398" w:rsidRDefault="00C83885" w:rsidP="00F927B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20,291</w:t>
            </w:r>
          </w:p>
        </w:tc>
      </w:tr>
      <w:tr w:rsidR="00F927B1" w:rsidRPr="00067EDE" w14:paraId="58B08A62" w14:textId="77777777" w:rsidTr="008D5EAC">
        <w:trPr>
          <w:trHeight w:val="268"/>
        </w:trPr>
        <w:tc>
          <w:tcPr>
            <w:tcW w:w="2410" w:type="dxa"/>
            <w:shd w:val="clear" w:color="auto" w:fill="auto"/>
            <w:vAlign w:val="center"/>
          </w:tcPr>
          <w:p w14:paraId="5C1CE7AE" w14:textId="7171DF39" w:rsidR="00F927B1" w:rsidRPr="00685398" w:rsidRDefault="00F927B1" w:rsidP="00B768FC">
            <w:pPr>
              <w:pStyle w:val="ListParagraph"/>
              <w:numPr>
                <w:ilvl w:val="0"/>
                <w:numId w:val="20"/>
              </w:numPr>
              <w:spacing w:line="276" w:lineRule="auto"/>
              <w:ind w:left="110" w:right="30" w:firstLine="32"/>
              <w:rPr>
                <w:rFonts w:asciiTheme="majorHAnsi" w:hAnsiTheme="majorHAnsi"/>
                <w:sz w:val="16"/>
                <w:szCs w:val="16"/>
              </w:rPr>
            </w:pPr>
            <w:r w:rsidRPr="00685398">
              <w:rPr>
                <w:rFonts w:asciiTheme="majorHAnsi" w:eastAsia="Calibri Light" w:hAnsiTheme="majorHAnsi" w:cs="Calibri Light"/>
                <w:sz w:val="16"/>
                <w:szCs w:val="16"/>
              </w:rPr>
              <w:t>2021/22</w:t>
            </w:r>
          </w:p>
        </w:tc>
        <w:tc>
          <w:tcPr>
            <w:tcW w:w="992" w:type="dxa"/>
            <w:vAlign w:val="center"/>
          </w:tcPr>
          <w:p w14:paraId="5BF0E41D" w14:textId="270EB20D" w:rsidR="00F927B1" w:rsidRPr="00C83885" w:rsidRDefault="00F927B1" w:rsidP="00F927B1">
            <w:pPr>
              <w:spacing w:line="276" w:lineRule="auto"/>
              <w:ind w:right="30"/>
              <w:jc w:val="right"/>
              <w:rPr>
                <w:rFonts w:asciiTheme="majorHAnsi" w:hAnsiTheme="majorHAnsi"/>
                <w:sz w:val="16"/>
                <w:szCs w:val="16"/>
              </w:rPr>
            </w:pPr>
            <w:r w:rsidRPr="00C83885">
              <w:rPr>
                <w:rFonts w:asciiTheme="majorHAnsi" w:eastAsia="Calibri Light" w:hAnsiTheme="majorHAnsi" w:cs="Calibri Light"/>
                <w:sz w:val="16"/>
                <w:szCs w:val="16"/>
              </w:rPr>
              <w:t>-</w:t>
            </w:r>
          </w:p>
        </w:tc>
        <w:tc>
          <w:tcPr>
            <w:tcW w:w="1134" w:type="dxa"/>
            <w:vAlign w:val="center"/>
          </w:tcPr>
          <w:p w14:paraId="436C0793" w14:textId="6E85A01E" w:rsidR="00F927B1" w:rsidRPr="00C83885" w:rsidRDefault="00F927B1" w:rsidP="00F927B1">
            <w:pPr>
              <w:spacing w:line="276" w:lineRule="auto"/>
              <w:ind w:right="30"/>
              <w:jc w:val="right"/>
              <w:rPr>
                <w:rFonts w:asciiTheme="majorHAnsi" w:hAnsiTheme="majorHAnsi"/>
                <w:sz w:val="16"/>
                <w:szCs w:val="16"/>
              </w:rPr>
            </w:pPr>
            <w:r w:rsidRPr="00C83885">
              <w:rPr>
                <w:rFonts w:asciiTheme="majorHAnsi" w:eastAsia="Calibri Light" w:hAnsiTheme="majorHAnsi" w:cs="Calibri Light"/>
                <w:sz w:val="16"/>
                <w:szCs w:val="16"/>
              </w:rPr>
              <w:t>-</w:t>
            </w:r>
          </w:p>
        </w:tc>
        <w:tc>
          <w:tcPr>
            <w:tcW w:w="1134" w:type="dxa"/>
          </w:tcPr>
          <w:p w14:paraId="226B607B" w14:textId="56FA3E12" w:rsidR="00F927B1" w:rsidRPr="00685398" w:rsidRDefault="00F927B1" w:rsidP="00F927B1">
            <w:pPr>
              <w:spacing w:line="276" w:lineRule="auto"/>
              <w:ind w:right="30"/>
              <w:jc w:val="right"/>
              <w:rPr>
                <w:rFonts w:asciiTheme="majorHAnsi" w:hAnsiTheme="majorHAnsi"/>
                <w:sz w:val="16"/>
                <w:szCs w:val="16"/>
              </w:rPr>
            </w:pPr>
            <w:r w:rsidRPr="00685398">
              <w:rPr>
                <w:rFonts w:asciiTheme="majorHAnsi" w:eastAsia="Calibri Light" w:hAnsiTheme="majorHAnsi" w:cs="Calibri Light"/>
                <w:sz w:val="16"/>
                <w:szCs w:val="16"/>
              </w:rPr>
              <w:t>-</w:t>
            </w:r>
          </w:p>
        </w:tc>
        <w:tc>
          <w:tcPr>
            <w:tcW w:w="1134" w:type="dxa"/>
            <w:vAlign w:val="center"/>
          </w:tcPr>
          <w:p w14:paraId="0C610C81" w14:textId="0D0BAAEB" w:rsidR="00F927B1" w:rsidRPr="00685398" w:rsidRDefault="00F927B1" w:rsidP="00F927B1">
            <w:pPr>
              <w:spacing w:line="276" w:lineRule="auto"/>
              <w:ind w:right="30"/>
              <w:jc w:val="right"/>
              <w:rPr>
                <w:rFonts w:asciiTheme="majorHAnsi" w:hAnsiTheme="majorHAnsi"/>
                <w:sz w:val="16"/>
                <w:szCs w:val="16"/>
              </w:rPr>
            </w:pPr>
            <w:r w:rsidRPr="00685398">
              <w:rPr>
                <w:rFonts w:asciiTheme="majorHAnsi" w:eastAsia="Calibri Light" w:hAnsiTheme="majorHAnsi" w:cs="Calibri Light"/>
                <w:sz w:val="16"/>
                <w:szCs w:val="16"/>
              </w:rPr>
              <w:t>-</w:t>
            </w:r>
          </w:p>
        </w:tc>
        <w:tc>
          <w:tcPr>
            <w:tcW w:w="1134" w:type="dxa"/>
            <w:shd w:val="clear" w:color="auto" w:fill="auto"/>
            <w:vAlign w:val="center"/>
          </w:tcPr>
          <w:p w14:paraId="02295EB9" w14:textId="4B435840" w:rsidR="00F927B1" w:rsidRPr="00685398" w:rsidRDefault="00F927B1" w:rsidP="00F927B1">
            <w:pPr>
              <w:spacing w:line="276" w:lineRule="auto"/>
              <w:ind w:right="30"/>
              <w:jc w:val="right"/>
              <w:rPr>
                <w:rFonts w:asciiTheme="majorHAnsi" w:hAnsiTheme="majorHAnsi"/>
                <w:sz w:val="16"/>
                <w:szCs w:val="16"/>
              </w:rPr>
            </w:pPr>
            <w:r w:rsidRPr="00685398">
              <w:rPr>
                <w:rFonts w:asciiTheme="majorHAnsi" w:eastAsia="Calibri Light" w:hAnsiTheme="majorHAnsi" w:cs="Calibri Light"/>
                <w:sz w:val="16"/>
                <w:szCs w:val="16"/>
              </w:rPr>
              <w:t>-</w:t>
            </w:r>
          </w:p>
        </w:tc>
        <w:tc>
          <w:tcPr>
            <w:tcW w:w="992" w:type="dxa"/>
            <w:vAlign w:val="center"/>
          </w:tcPr>
          <w:p w14:paraId="082398FB" w14:textId="3FE0BD00" w:rsidR="00F927B1" w:rsidRPr="00685398" w:rsidRDefault="00F927B1" w:rsidP="00F927B1">
            <w:pPr>
              <w:spacing w:line="276" w:lineRule="auto"/>
              <w:ind w:right="30"/>
              <w:jc w:val="right"/>
              <w:rPr>
                <w:rFonts w:asciiTheme="majorHAnsi" w:hAnsiTheme="majorHAnsi"/>
                <w:sz w:val="16"/>
                <w:szCs w:val="16"/>
              </w:rPr>
            </w:pPr>
            <w:r w:rsidRPr="00685398">
              <w:rPr>
                <w:rFonts w:asciiTheme="majorHAnsi" w:eastAsia="Calibri Light" w:hAnsiTheme="majorHAnsi" w:cs="Calibri Light"/>
                <w:sz w:val="16"/>
                <w:szCs w:val="16"/>
              </w:rPr>
              <w:t>-</w:t>
            </w:r>
          </w:p>
        </w:tc>
      </w:tr>
      <w:tr w:rsidR="00F927B1" w:rsidRPr="00067EDE" w14:paraId="7BFD4483" w14:textId="77777777" w:rsidTr="008D5EAC">
        <w:trPr>
          <w:trHeight w:val="268"/>
        </w:trPr>
        <w:tc>
          <w:tcPr>
            <w:tcW w:w="2410" w:type="dxa"/>
            <w:shd w:val="clear" w:color="auto" w:fill="F9E1DF"/>
            <w:vAlign w:val="center"/>
          </w:tcPr>
          <w:p w14:paraId="07B9C117" w14:textId="6D0B43C6" w:rsidR="00F927B1" w:rsidRPr="00685398" w:rsidRDefault="00F927B1" w:rsidP="00B768FC">
            <w:pPr>
              <w:pStyle w:val="ListParagraph"/>
              <w:numPr>
                <w:ilvl w:val="0"/>
                <w:numId w:val="20"/>
              </w:numPr>
              <w:spacing w:line="276" w:lineRule="auto"/>
              <w:ind w:left="110" w:right="30" w:firstLine="32"/>
              <w:rPr>
                <w:rFonts w:asciiTheme="majorHAnsi" w:eastAsia="Calibri Light" w:hAnsiTheme="majorHAnsi" w:cs="Calibri Light"/>
                <w:sz w:val="16"/>
                <w:szCs w:val="16"/>
              </w:rPr>
            </w:pPr>
            <w:r w:rsidRPr="00685398">
              <w:rPr>
                <w:rFonts w:asciiTheme="majorHAnsi" w:hAnsiTheme="majorHAnsi"/>
                <w:sz w:val="16"/>
                <w:szCs w:val="16"/>
              </w:rPr>
              <w:t>2020/21</w:t>
            </w:r>
          </w:p>
        </w:tc>
        <w:tc>
          <w:tcPr>
            <w:tcW w:w="992" w:type="dxa"/>
            <w:shd w:val="clear" w:color="auto" w:fill="F9E1DF"/>
            <w:vAlign w:val="center"/>
          </w:tcPr>
          <w:p w14:paraId="7C313E55" w14:textId="3A57C1E0" w:rsidR="00F927B1" w:rsidRPr="00C83885" w:rsidRDefault="00F927B1" w:rsidP="00F927B1">
            <w:pPr>
              <w:spacing w:line="276" w:lineRule="auto"/>
              <w:ind w:right="30"/>
              <w:jc w:val="right"/>
              <w:rPr>
                <w:rFonts w:asciiTheme="majorHAnsi" w:eastAsia="Calibri Light" w:hAnsiTheme="majorHAnsi" w:cs="Calibri Light"/>
                <w:sz w:val="16"/>
                <w:szCs w:val="16"/>
              </w:rPr>
            </w:pPr>
            <w:r w:rsidRPr="00C83885">
              <w:rPr>
                <w:rFonts w:asciiTheme="majorHAnsi" w:hAnsiTheme="majorHAnsi"/>
                <w:sz w:val="16"/>
                <w:szCs w:val="16"/>
              </w:rPr>
              <w:t>-</w:t>
            </w:r>
          </w:p>
        </w:tc>
        <w:tc>
          <w:tcPr>
            <w:tcW w:w="1134" w:type="dxa"/>
            <w:shd w:val="clear" w:color="auto" w:fill="F9E1DF"/>
            <w:vAlign w:val="center"/>
          </w:tcPr>
          <w:p w14:paraId="08313ED0" w14:textId="752663EF" w:rsidR="00F927B1" w:rsidRPr="00C83885" w:rsidRDefault="00F927B1" w:rsidP="00F927B1">
            <w:pPr>
              <w:spacing w:line="276" w:lineRule="auto"/>
              <w:ind w:right="30"/>
              <w:jc w:val="right"/>
              <w:rPr>
                <w:rFonts w:asciiTheme="majorHAnsi" w:eastAsia="Calibri Light" w:hAnsiTheme="majorHAnsi" w:cs="Calibri Light"/>
                <w:sz w:val="16"/>
                <w:szCs w:val="16"/>
              </w:rPr>
            </w:pPr>
            <w:r w:rsidRPr="00C83885">
              <w:rPr>
                <w:rFonts w:asciiTheme="majorHAnsi" w:hAnsiTheme="majorHAnsi"/>
                <w:sz w:val="16"/>
                <w:szCs w:val="16"/>
              </w:rPr>
              <w:t>-</w:t>
            </w:r>
          </w:p>
        </w:tc>
        <w:tc>
          <w:tcPr>
            <w:tcW w:w="1134" w:type="dxa"/>
            <w:shd w:val="clear" w:color="auto" w:fill="F9E1DF"/>
          </w:tcPr>
          <w:p w14:paraId="644375D2" w14:textId="6B27198F"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hAnsiTheme="majorHAnsi"/>
                <w:sz w:val="16"/>
                <w:szCs w:val="16"/>
              </w:rPr>
              <w:t>-</w:t>
            </w:r>
          </w:p>
        </w:tc>
        <w:tc>
          <w:tcPr>
            <w:tcW w:w="1134" w:type="dxa"/>
            <w:shd w:val="clear" w:color="auto" w:fill="F9E1DF"/>
            <w:vAlign w:val="center"/>
          </w:tcPr>
          <w:p w14:paraId="0B0BE557" w14:textId="376F73BE"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hAnsiTheme="majorHAnsi"/>
                <w:sz w:val="16"/>
                <w:szCs w:val="16"/>
              </w:rPr>
              <w:t>-</w:t>
            </w:r>
          </w:p>
        </w:tc>
        <w:tc>
          <w:tcPr>
            <w:tcW w:w="1134" w:type="dxa"/>
            <w:shd w:val="clear" w:color="auto" w:fill="F9E1DF"/>
            <w:vAlign w:val="center"/>
          </w:tcPr>
          <w:p w14:paraId="6269EB3B" w14:textId="365AA9BE"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hAnsiTheme="majorHAnsi"/>
                <w:sz w:val="16"/>
                <w:szCs w:val="16"/>
              </w:rPr>
              <w:t>-</w:t>
            </w:r>
          </w:p>
        </w:tc>
        <w:tc>
          <w:tcPr>
            <w:tcW w:w="992" w:type="dxa"/>
            <w:shd w:val="clear" w:color="auto" w:fill="F9E1DF"/>
            <w:vAlign w:val="center"/>
          </w:tcPr>
          <w:p w14:paraId="14723238" w14:textId="4E19CD6A"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hAnsiTheme="majorHAnsi"/>
                <w:sz w:val="16"/>
                <w:szCs w:val="16"/>
              </w:rPr>
              <w:t>-</w:t>
            </w:r>
          </w:p>
        </w:tc>
      </w:tr>
      <w:tr w:rsidR="00F927B1" w:rsidRPr="00067EDE" w14:paraId="4B162AAD" w14:textId="77777777" w:rsidTr="008D5EAC">
        <w:trPr>
          <w:trHeight w:val="268"/>
        </w:trPr>
        <w:tc>
          <w:tcPr>
            <w:tcW w:w="2410" w:type="dxa"/>
            <w:tcBorders>
              <w:bottom w:val="single" w:sz="12" w:space="0" w:color="FF0000"/>
            </w:tcBorders>
            <w:shd w:val="clear" w:color="auto" w:fill="auto"/>
            <w:vAlign w:val="center"/>
          </w:tcPr>
          <w:p w14:paraId="3E3A624E" w14:textId="0A388711" w:rsidR="00F927B1" w:rsidRPr="00685398" w:rsidRDefault="00F927B1" w:rsidP="00B768FC">
            <w:pPr>
              <w:pStyle w:val="ListParagraph"/>
              <w:numPr>
                <w:ilvl w:val="0"/>
                <w:numId w:val="20"/>
              </w:numPr>
              <w:spacing w:line="276" w:lineRule="auto"/>
              <w:ind w:left="110" w:right="30" w:firstLine="32"/>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2019/20 and earlier</w:t>
            </w:r>
          </w:p>
        </w:tc>
        <w:tc>
          <w:tcPr>
            <w:tcW w:w="992" w:type="dxa"/>
            <w:tcBorders>
              <w:bottom w:val="single" w:sz="12" w:space="0" w:color="FF0000"/>
            </w:tcBorders>
            <w:shd w:val="clear" w:color="auto" w:fill="auto"/>
            <w:vAlign w:val="center"/>
          </w:tcPr>
          <w:p w14:paraId="60DA28F8" w14:textId="30418162" w:rsidR="00F927B1" w:rsidRPr="00C83885" w:rsidRDefault="00F927B1" w:rsidP="00F927B1">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w:t>
            </w:r>
          </w:p>
        </w:tc>
        <w:tc>
          <w:tcPr>
            <w:tcW w:w="1134" w:type="dxa"/>
            <w:tcBorders>
              <w:bottom w:val="single" w:sz="12" w:space="0" w:color="FF0000"/>
            </w:tcBorders>
            <w:shd w:val="clear" w:color="auto" w:fill="auto"/>
            <w:vAlign w:val="center"/>
          </w:tcPr>
          <w:p w14:paraId="2C629BBF" w14:textId="04D8A000" w:rsidR="00F927B1" w:rsidRPr="00C83885" w:rsidRDefault="00F927B1" w:rsidP="00F927B1">
            <w:pPr>
              <w:spacing w:line="276" w:lineRule="auto"/>
              <w:ind w:right="30"/>
              <w:jc w:val="right"/>
              <w:rPr>
                <w:rFonts w:asciiTheme="majorHAnsi" w:eastAsia="Calibri Light" w:hAnsiTheme="majorHAnsi" w:cs="Calibri Light"/>
                <w:sz w:val="16"/>
                <w:szCs w:val="16"/>
              </w:rPr>
            </w:pPr>
            <w:r w:rsidRPr="00C83885">
              <w:rPr>
                <w:rFonts w:asciiTheme="majorHAnsi" w:eastAsia="Calibri Light" w:hAnsiTheme="majorHAnsi" w:cs="Calibri Light"/>
                <w:sz w:val="16"/>
                <w:szCs w:val="16"/>
              </w:rPr>
              <w:t>-</w:t>
            </w:r>
          </w:p>
        </w:tc>
        <w:tc>
          <w:tcPr>
            <w:tcW w:w="1134" w:type="dxa"/>
            <w:tcBorders>
              <w:bottom w:val="single" w:sz="12" w:space="0" w:color="FF0000"/>
            </w:tcBorders>
          </w:tcPr>
          <w:p w14:paraId="5DFDA635" w14:textId="6D08268D"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1134" w:type="dxa"/>
            <w:tcBorders>
              <w:bottom w:val="single" w:sz="12" w:space="0" w:color="FF0000"/>
            </w:tcBorders>
            <w:shd w:val="clear" w:color="auto" w:fill="auto"/>
            <w:vAlign w:val="center"/>
          </w:tcPr>
          <w:p w14:paraId="66DE2574" w14:textId="7E9B3469"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1134" w:type="dxa"/>
            <w:tcBorders>
              <w:bottom w:val="single" w:sz="12" w:space="0" w:color="FF0000"/>
            </w:tcBorders>
            <w:shd w:val="clear" w:color="auto" w:fill="auto"/>
            <w:vAlign w:val="center"/>
          </w:tcPr>
          <w:p w14:paraId="734FCA0D" w14:textId="0161CBB4"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c>
          <w:tcPr>
            <w:tcW w:w="992" w:type="dxa"/>
            <w:tcBorders>
              <w:bottom w:val="single" w:sz="12" w:space="0" w:color="FF0000"/>
            </w:tcBorders>
            <w:shd w:val="clear" w:color="auto" w:fill="auto"/>
            <w:vAlign w:val="center"/>
          </w:tcPr>
          <w:p w14:paraId="570738AD" w14:textId="1ACC898E" w:rsidR="00F927B1" w:rsidRPr="00685398" w:rsidRDefault="00F927B1" w:rsidP="00F927B1">
            <w:pPr>
              <w:spacing w:line="276" w:lineRule="auto"/>
              <w:ind w:right="30"/>
              <w:jc w:val="right"/>
              <w:rPr>
                <w:rFonts w:asciiTheme="majorHAnsi" w:eastAsia="Calibri Light" w:hAnsiTheme="majorHAnsi" w:cs="Calibri Light"/>
                <w:sz w:val="16"/>
                <w:szCs w:val="16"/>
              </w:rPr>
            </w:pPr>
            <w:r w:rsidRPr="00685398">
              <w:rPr>
                <w:rFonts w:asciiTheme="majorHAnsi" w:eastAsia="Calibri Light" w:hAnsiTheme="majorHAnsi" w:cs="Calibri Light"/>
                <w:sz w:val="16"/>
                <w:szCs w:val="16"/>
              </w:rPr>
              <w:t>-</w:t>
            </w:r>
          </w:p>
        </w:tc>
      </w:tr>
      <w:tr w:rsidR="00F927B1" w:rsidRPr="004E12F9" w14:paraId="061B10A4" w14:textId="77777777" w:rsidTr="008D5EAC">
        <w:trPr>
          <w:trHeight w:val="268"/>
        </w:trPr>
        <w:tc>
          <w:tcPr>
            <w:tcW w:w="2410" w:type="dxa"/>
            <w:tcBorders>
              <w:top w:val="single" w:sz="12" w:space="0" w:color="FF0000"/>
              <w:bottom w:val="single" w:sz="12" w:space="0" w:color="FF0000"/>
            </w:tcBorders>
            <w:shd w:val="clear" w:color="auto" w:fill="F9E1DF"/>
            <w:vAlign w:val="center"/>
          </w:tcPr>
          <w:p w14:paraId="2C7002EB" w14:textId="77777777" w:rsidR="00F927B1" w:rsidRPr="00685398" w:rsidRDefault="00F927B1" w:rsidP="00F927B1">
            <w:pPr>
              <w:spacing w:line="276" w:lineRule="auto"/>
              <w:ind w:left="110" w:right="30" w:firstLine="32"/>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Total Cost or Valuation</w:t>
            </w:r>
          </w:p>
        </w:tc>
        <w:tc>
          <w:tcPr>
            <w:tcW w:w="992" w:type="dxa"/>
            <w:tcBorders>
              <w:top w:val="single" w:sz="12" w:space="0" w:color="FF0000"/>
              <w:bottom w:val="single" w:sz="12" w:space="0" w:color="FF0000"/>
            </w:tcBorders>
            <w:shd w:val="clear" w:color="auto" w:fill="F9E1DF"/>
            <w:vAlign w:val="center"/>
          </w:tcPr>
          <w:p w14:paraId="602CC391" w14:textId="057F9A9C" w:rsidR="00F927B1" w:rsidRPr="0037147D" w:rsidRDefault="008F339D" w:rsidP="00F927B1">
            <w:pPr>
              <w:spacing w:line="276" w:lineRule="auto"/>
              <w:ind w:right="30"/>
              <w:jc w:val="right"/>
              <w:rPr>
                <w:rFonts w:asciiTheme="majorHAnsi" w:eastAsia="Calibri Light" w:hAnsiTheme="majorHAnsi" w:cs="Calibri Light"/>
                <w:b/>
                <w:sz w:val="16"/>
                <w:szCs w:val="16"/>
                <w:highlight w:val="magenta"/>
              </w:rPr>
            </w:pPr>
            <w:r>
              <w:rPr>
                <w:rFonts w:asciiTheme="majorHAnsi" w:eastAsia="Calibri Light" w:hAnsiTheme="majorHAnsi" w:cs="Calibri Light"/>
                <w:b/>
                <w:sz w:val="16"/>
                <w:szCs w:val="16"/>
              </w:rPr>
              <w:t>142,135</w:t>
            </w:r>
          </w:p>
        </w:tc>
        <w:tc>
          <w:tcPr>
            <w:tcW w:w="1134" w:type="dxa"/>
            <w:tcBorders>
              <w:top w:val="single" w:sz="12" w:space="0" w:color="FF0000"/>
              <w:bottom w:val="single" w:sz="12" w:space="0" w:color="FF0000"/>
            </w:tcBorders>
            <w:shd w:val="clear" w:color="auto" w:fill="F9E1DF"/>
            <w:vAlign w:val="center"/>
          </w:tcPr>
          <w:p w14:paraId="3057757B" w14:textId="1921124D" w:rsidR="00F927B1" w:rsidRPr="00685398" w:rsidRDefault="00200458" w:rsidP="00F927B1">
            <w:pPr>
              <w:spacing w:line="276" w:lineRule="auto"/>
              <w:ind w:right="30"/>
              <w:jc w:val="right"/>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45,023</w:t>
            </w:r>
          </w:p>
        </w:tc>
        <w:tc>
          <w:tcPr>
            <w:tcW w:w="1134" w:type="dxa"/>
            <w:tcBorders>
              <w:top w:val="single" w:sz="12" w:space="0" w:color="FF0000"/>
              <w:bottom w:val="single" w:sz="12" w:space="0" w:color="FF0000"/>
            </w:tcBorders>
            <w:shd w:val="clear" w:color="auto" w:fill="F9E1DF"/>
            <w:vAlign w:val="center"/>
          </w:tcPr>
          <w:p w14:paraId="2642C76D" w14:textId="6C8A2AF5" w:rsidR="00F927B1" w:rsidRPr="00685398" w:rsidRDefault="00200458" w:rsidP="00F927B1">
            <w:pPr>
              <w:spacing w:line="276" w:lineRule="auto"/>
              <w:ind w:right="30"/>
              <w:jc w:val="right"/>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3,426</w:t>
            </w:r>
          </w:p>
        </w:tc>
        <w:tc>
          <w:tcPr>
            <w:tcW w:w="1134" w:type="dxa"/>
            <w:tcBorders>
              <w:top w:val="single" w:sz="12" w:space="0" w:color="FF0000"/>
              <w:bottom w:val="single" w:sz="12" w:space="0" w:color="FF0000"/>
            </w:tcBorders>
            <w:shd w:val="clear" w:color="auto" w:fill="F9E1DF"/>
            <w:vAlign w:val="center"/>
          </w:tcPr>
          <w:p w14:paraId="6AE96EF8" w14:textId="3C7821E7" w:rsidR="00F927B1" w:rsidRPr="00685398" w:rsidRDefault="009964D4" w:rsidP="00F927B1">
            <w:pPr>
              <w:spacing w:line="276" w:lineRule="auto"/>
              <w:ind w:right="30"/>
              <w:jc w:val="right"/>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390</w:t>
            </w:r>
          </w:p>
        </w:tc>
        <w:tc>
          <w:tcPr>
            <w:tcW w:w="1134" w:type="dxa"/>
            <w:tcBorders>
              <w:top w:val="single" w:sz="12" w:space="0" w:color="FF0000"/>
              <w:bottom w:val="single" w:sz="12" w:space="0" w:color="FF0000"/>
            </w:tcBorders>
            <w:shd w:val="clear" w:color="auto" w:fill="F9E1DF"/>
            <w:vAlign w:val="center"/>
          </w:tcPr>
          <w:p w14:paraId="18532026" w14:textId="610389C9" w:rsidR="00F927B1" w:rsidRPr="00685398" w:rsidRDefault="00200458" w:rsidP="00F927B1">
            <w:pPr>
              <w:spacing w:line="276" w:lineRule="auto"/>
              <w:ind w:right="30"/>
              <w:jc w:val="right"/>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22,363</w:t>
            </w:r>
          </w:p>
        </w:tc>
        <w:tc>
          <w:tcPr>
            <w:tcW w:w="992" w:type="dxa"/>
            <w:tcBorders>
              <w:top w:val="single" w:sz="12" w:space="0" w:color="FF0000"/>
              <w:bottom w:val="single" w:sz="12" w:space="0" w:color="FF0000"/>
            </w:tcBorders>
            <w:shd w:val="clear" w:color="auto" w:fill="F9E1DF"/>
            <w:vAlign w:val="center"/>
          </w:tcPr>
          <w:p w14:paraId="4805159D" w14:textId="55650A16" w:rsidR="00F927B1" w:rsidRPr="00685398" w:rsidRDefault="00200458" w:rsidP="00F927B1">
            <w:pPr>
              <w:spacing w:line="276" w:lineRule="auto"/>
              <w:ind w:right="30"/>
              <w:jc w:val="right"/>
              <w:rPr>
                <w:rFonts w:asciiTheme="majorHAnsi" w:eastAsia="Calibri Light" w:hAnsiTheme="majorHAnsi" w:cs="Calibri Light"/>
                <w:b/>
                <w:sz w:val="16"/>
                <w:szCs w:val="16"/>
              </w:rPr>
            </w:pPr>
            <w:r w:rsidRPr="00685398">
              <w:rPr>
                <w:rFonts w:asciiTheme="majorHAnsi" w:eastAsia="Calibri Light" w:hAnsiTheme="majorHAnsi" w:cs="Calibri Light"/>
                <w:b/>
                <w:sz w:val="16"/>
                <w:szCs w:val="16"/>
              </w:rPr>
              <w:t>21</w:t>
            </w:r>
            <w:r w:rsidR="00C83885">
              <w:rPr>
                <w:rFonts w:asciiTheme="majorHAnsi" w:eastAsia="Calibri Light" w:hAnsiTheme="majorHAnsi" w:cs="Calibri Light"/>
                <w:b/>
                <w:sz w:val="16"/>
                <w:szCs w:val="16"/>
              </w:rPr>
              <w:t>3</w:t>
            </w:r>
            <w:r w:rsidRPr="00685398">
              <w:rPr>
                <w:rFonts w:asciiTheme="majorHAnsi" w:eastAsia="Calibri Light" w:hAnsiTheme="majorHAnsi" w:cs="Calibri Light"/>
                <w:b/>
                <w:sz w:val="16"/>
                <w:szCs w:val="16"/>
              </w:rPr>
              <w:t>,</w:t>
            </w:r>
            <w:r w:rsidR="00C83885">
              <w:rPr>
                <w:rFonts w:asciiTheme="majorHAnsi" w:eastAsia="Calibri Light" w:hAnsiTheme="majorHAnsi" w:cs="Calibri Light"/>
                <w:b/>
                <w:sz w:val="16"/>
                <w:szCs w:val="16"/>
              </w:rPr>
              <w:t>337</w:t>
            </w:r>
          </w:p>
        </w:tc>
      </w:tr>
    </w:tbl>
    <w:p w14:paraId="575A0692" w14:textId="63874B91" w:rsidR="0037477C" w:rsidRPr="006125E4" w:rsidRDefault="004D3593" w:rsidP="003713B8">
      <w:pPr>
        <w:spacing w:line="248" w:lineRule="auto"/>
        <w:ind w:left="20" w:right="-256"/>
        <w:jc w:val="both"/>
        <w:rPr>
          <w:rFonts w:ascii="Calibri Light" w:eastAsia="Calibri Light" w:hAnsi="Calibri Light" w:cs="Calibri Light"/>
          <w:sz w:val="20"/>
          <w:szCs w:val="20"/>
        </w:rPr>
      </w:pPr>
      <w:r w:rsidRPr="004E12F9">
        <w:rPr>
          <w:rFonts w:ascii="Calibri Light" w:eastAsia="Calibri Light" w:hAnsi="Calibri Light" w:cs="Calibri Light"/>
          <w:sz w:val="20"/>
          <w:szCs w:val="20"/>
        </w:rPr>
        <w:t xml:space="preserve">The PCC </w:t>
      </w:r>
      <w:r w:rsidR="00355EE7" w:rsidRPr="004E12F9">
        <w:rPr>
          <w:rFonts w:ascii="Calibri Light" w:eastAsia="Calibri Light" w:hAnsi="Calibri Light" w:cs="Calibri Light"/>
          <w:sz w:val="20"/>
          <w:szCs w:val="20"/>
        </w:rPr>
        <w:t xml:space="preserve">carries out a rolling programme that ensures that all Property, </w:t>
      </w:r>
      <w:r w:rsidR="00355EE7" w:rsidRPr="00EF00C2">
        <w:rPr>
          <w:rFonts w:ascii="Calibri Light" w:eastAsia="Calibri Light" w:hAnsi="Calibri Light" w:cs="Calibri Light"/>
          <w:sz w:val="20"/>
          <w:szCs w:val="20"/>
        </w:rPr>
        <w:t xml:space="preserve">Plant and Equipment required to be measured at </w:t>
      </w:r>
      <w:r w:rsidR="002B2F31" w:rsidRPr="00EF00C2">
        <w:rPr>
          <w:rFonts w:ascii="Calibri Light" w:eastAsia="Calibri Light" w:hAnsi="Calibri Light" w:cs="Calibri Light"/>
          <w:sz w:val="20"/>
          <w:szCs w:val="20"/>
        </w:rPr>
        <w:t>current</w:t>
      </w:r>
      <w:r w:rsidR="00355EE7" w:rsidRPr="00EF00C2">
        <w:rPr>
          <w:rFonts w:ascii="Calibri Light" w:eastAsia="Calibri Light" w:hAnsi="Calibri Light" w:cs="Calibri Light"/>
          <w:sz w:val="20"/>
          <w:szCs w:val="20"/>
        </w:rPr>
        <w:t xml:space="preserve"> value is revalued at least every five years. </w:t>
      </w:r>
      <w:r w:rsidR="00D40614" w:rsidRPr="00EF00C2">
        <w:rPr>
          <w:rFonts w:ascii="Calibri Light" w:eastAsia="Calibri Light" w:hAnsi="Calibri Light" w:cs="Calibri Light"/>
          <w:sz w:val="20"/>
          <w:szCs w:val="20"/>
        </w:rPr>
        <w:t>NPS Property Consultants</w:t>
      </w:r>
      <w:r w:rsidR="00D40614">
        <w:rPr>
          <w:rFonts w:ascii="Calibri Light" w:eastAsia="Calibri Light" w:hAnsi="Calibri Light" w:cs="Calibri Light"/>
          <w:sz w:val="20"/>
          <w:szCs w:val="20"/>
        </w:rPr>
        <w:t xml:space="preserve"> Ltd were successful in the</w:t>
      </w:r>
      <w:r w:rsidR="00415147">
        <w:rPr>
          <w:rFonts w:ascii="Calibri Light" w:eastAsia="Calibri Light" w:hAnsi="Calibri Light" w:cs="Calibri Light"/>
          <w:sz w:val="20"/>
          <w:szCs w:val="20"/>
        </w:rPr>
        <w:t xml:space="preserve"> </w:t>
      </w:r>
      <w:r w:rsidR="005051DA">
        <w:rPr>
          <w:rFonts w:ascii="Calibri Light" w:eastAsia="Calibri Light" w:hAnsi="Calibri Light" w:cs="Calibri Light"/>
          <w:sz w:val="20"/>
          <w:szCs w:val="20"/>
        </w:rPr>
        <w:t>5-year</w:t>
      </w:r>
      <w:r w:rsidR="00D40614">
        <w:rPr>
          <w:rFonts w:ascii="Calibri Light" w:eastAsia="Calibri Light" w:hAnsi="Calibri Light" w:cs="Calibri Light"/>
          <w:sz w:val="20"/>
          <w:szCs w:val="20"/>
        </w:rPr>
        <w:t xml:space="preserve"> tender for the contract and </w:t>
      </w:r>
      <w:r w:rsidR="00355EE7" w:rsidRPr="006125E4">
        <w:rPr>
          <w:rFonts w:ascii="Calibri Light" w:eastAsia="Calibri Light" w:hAnsi="Calibri Light" w:cs="Calibri Light"/>
          <w:sz w:val="20"/>
          <w:szCs w:val="20"/>
        </w:rPr>
        <w:t xml:space="preserve">undertook valuations on behalf of the </w:t>
      </w:r>
      <w:r w:rsidRPr="006125E4">
        <w:rPr>
          <w:rFonts w:ascii="Calibri Light" w:eastAsia="Calibri Light" w:hAnsi="Calibri Light" w:cs="Calibri Light"/>
          <w:sz w:val="20"/>
          <w:szCs w:val="20"/>
        </w:rPr>
        <w:t>PCC</w:t>
      </w:r>
      <w:r w:rsidR="00355EE7" w:rsidRPr="006125E4">
        <w:rPr>
          <w:rFonts w:ascii="Calibri Light" w:eastAsia="Calibri Light" w:hAnsi="Calibri Light" w:cs="Calibri Light"/>
          <w:sz w:val="20"/>
          <w:szCs w:val="20"/>
        </w:rPr>
        <w:t xml:space="preserve"> </w:t>
      </w:r>
      <w:r w:rsidR="00355EE7" w:rsidRPr="001515A7">
        <w:rPr>
          <w:rFonts w:ascii="Calibri Light" w:eastAsia="Calibri Light" w:hAnsi="Calibri Light" w:cs="Calibri Light"/>
          <w:sz w:val="20"/>
          <w:szCs w:val="20"/>
        </w:rPr>
        <w:t>in 20</w:t>
      </w:r>
      <w:r w:rsidR="00067EDE" w:rsidRPr="001515A7">
        <w:rPr>
          <w:rFonts w:ascii="Calibri Light" w:eastAsia="Calibri Light" w:hAnsi="Calibri Light" w:cs="Calibri Light"/>
          <w:sz w:val="20"/>
          <w:szCs w:val="20"/>
        </w:rPr>
        <w:t>2</w:t>
      </w:r>
      <w:r w:rsidR="001515A7" w:rsidRPr="001515A7">
        <w:rPr>
          <w:rFonts w:ascii="Calibri Light" w:eastAsia="Calibri Light" w:hAnsi="Calibri Light" w:cs="Calibri Light"/>
          <w:sz w:val="20"/>
          <w:szCs w:val="20"/>
        </w:rPr>
        <w:t>3</w:t>
      </w:r>
      <w:r w:rsidR="00355EE7" w:rsidRPr="001515A7">
        <w:rPr>
          <w:rFonts w:ascii="Calibri Light" w:eastAsia="Calibri Light" w:hAnsi="Calibri Light" w:cs="Calibri Light"/>
          <w:sz w:val="20"/>
          <w:szCs w:val="20"/>
        </w:rPr>
        <w:t>/</w:t>
      </w:r>
      <w:r w:rsidR="00105F1B" w:rsidRPr="001515A7">
        <w:rPr>
          <w:rFonts w:ascii="Calibri Light" w:eastAsia="Calibri Light" w:hAnsi="Calibri Light" w:cs="Calibri Light"/>
          <w:sz w:val="20"/>
          <w:szCs w:val="20"/>
        </w:rPr>
        <w:t>2</w:t>
      </w:r>
      <w:r w:rsidR="001515A7" w:rsidRPr="001515A7">
        <w:rPr>
          <w:rFonts w:ascii="Calibri Light" w:eastAsia="Calibri Light" w:hAnsi="Calibri Light" w:cs="Calibri Light"/>
          <w:sz w:val="20"/>
          <w:szCs w:val="20"/>
        </w:rPr>
        <w:t>4</w:t>
      </w:r>
      <w:r w:rsidR="00355EE7" w:rsidRPr="001515A7">
        <w:rPr>
          <w:rFonts w:ascii="Calibri Light" w:eastAsia="Calibri Light" w:hAnsi="Calibri Light" w:cs="Calibri Light"/>
          <w:sz w:val="20"/>
          <w:szCs w:val="20"/>
        </w:rPr>
        <w:t>.</w:t>
      </w:r>
    </w:p>
    <w:p w14:paraId="33BAE236" w14:textId="77777777" w:rsidR="000806AE" w:rsidRPr="006125E4" w:rsidRDefault="000806AE" w:rsidP="003713B8">
      <w:pPr>
        <w:spacing w:line="248" w:lineRule="auto"/>
        <w:ind w:left="20" w:right="-256"/>
        <w:jc w:val="both"/>
        <w:rPr>
          <w:rFonts w:ascii="Calibri Light" w:eastAsia="Calibri Light" w:hAnsi="Calibri Light" w:cs="Calibri Light"/>
          <w:sz w:val="20"/>
          <w:szCs w:val="20"/>
        </w:rPr>
      </w:pPr>
    </w:p>
    <w:p w14:paraId="2384FCEC" w14:textId="77777777" w:rsidR="000806AE" w:rsidRPr="006125E4" w:rsidRDefault="00EC69BA" w:rsidP="003713B8">
      <w:pPr>
        <w:spacing w:line="248" w:lineRule="auto"/>
        <w:ind w:left="20" w:right="-256"/>
        <w:jc w:val="both"/>
        <w:rPr>
          <w:rFonts w:ascii="Calibri Light" w:eastAsia="Calibri Light" w:hAnsi="Calibri Light" w:cs="Calibri Light"/>
          <w:sz w:val="20"/>
          <w:szCs w:val="20"/>
        </w:rPr>
      </w:pPr>
      <w:r w:rsidRPr="006125E4">
        <w:rPr>
          <w:rFonts w:ascii="Calibri Light" w:eastAsia="Calibri Light" w:hAnsi="Calibri Light" w:cs="Calibri Light"/>
          <w:sz w:val="20"/>
          <w:szCs w:val="20"/>
        </w:rPr>
        <w:t>Assets are carried in the Balance Sheet using the following measurement bases:</w:t>
      </w:r>
    </w:p>
    <w:p w14:paraId="3FE7B244" w14:textId="77777777" w:rsidR="00EC69BA" w:rsidRPr="006125E4" w:rsidRDefault="00EC69BA" w:rsidP="00B768FC">
      <w:pPr>
        <w:pStyle w:val="ListParagraph"/>
        <w:numPr>
          <w:ilvl w:val="0"/>
          <w:numId w:val="20"/>
        </w:numPr>
        <w:spacing w:line="248" w:lineRule="auto"/>
        <w:ind w:right="-256"/>
        <w:jc w:val="both"/>
        <w:rPr>
          <w:rFonts w:ascii="Calibri Light" w:eastAsia="Calibri Light" w:hAnsi="Calibri Light" w:cs="Calibri Light"/>
          <w:sz w:val="20"/>
          <w:szCs w:val="20"/>
        </w:rPr>
      </w:pPr>
      <w:r w:rsidRPr="006125E4">
        <w:rPr>
          <w:rFonts w:ascii="Calibri Light" w:eastAsia="Calibri Light" w:hAnsi="Calibri Light" w:cs="Calibri Light"/>
          <w:sz w:val="20"/>
          <w:szCs w:val="20"/>
        </w:rPr>
        <w:t xml:space="preserve">Specialised operational properties – current value, but because of their specialist nature are measured at depreciated replacement cost which is used as an estimate of current </w:t>
      </w:r>
      <w:proofErr w:type="gramStart"/>
      <w:r w:rsidRPr="006125E4">
        <w:rPr>
          <w:rFonts w:ascii="Calibri Light" w:eastAsia="Calibri Light" w:hAnsi="Calibri Light" w:cs="Calibri Light"/>
          <w:sz w:val="20"/>
          <w:szCs w:val="20"/>
        </w:rPr>
        <w:t>value;</w:t>
      </w:r>
      <w:proofErr w:type="gramEnd"/>
    </w:p>
    <w:p w14:paraId="36AEADF3" w14:textId="77777777" w:rsidR="00EC69BA" w:rsidRPr="006125E4" w:rsidRDefault="00EC69BA" w:rsidP="00B768FC">
      <w:pPr>
        <w:pStyle w:val="ListParagraph"/>
        <w:numPr>
          <w:ilvl w:val="0"/>
          <w:numId w:val="20"/>
        </w:numPr>
        <w:spacing w:line="248" w:lineRule="auto"/>
        <w:ind w:right="-256"/>
        <w:jc w:val="both"/>
        <w:rPr>
          <w:rFonts w:ascii="Calibri Light" w:eastAsia="Calibri Light" w:hAnsi="Calibri Light" w:cs="Calibri Light"/>
          <w:sz w:val="20"/>
          <w:szCs w:val="20"/>
        </w:rPr>
      </w:pPr>
      <w:r w:rsidRPr="006125E4">
        <w:rPr>
          <w:rFonts w:ascii="Calibri Light" w:eastAsia="Calibri Light" w:hAnsi="Calibri Light" w:cs="Calibri Light"/>
          <w:sz w:val="20"/>
          <w:szCs w:val="20"/>
        </w:rPr>
        <w:t>Non-specialised operational properties – current value, determined as the amount that would be paid for the asset in its existing use (existing use value EUV).</w:t>
      </w:r>
    </w:p>
    <w:p w14:paraId="799645AE" w14:textId="77777777" w:rsidR="000F6D58" w:rsidRDefault="000F6D58" w:rsidP="003713B8">
      <w:pPr>
        <w:ind w:right="-256"/>
        <w:jc w:val="both"/>
        <w:rPr>
          <w:rFonts w:ascii="Calibri Light" w:eastAsia="Calibri Light" w:hAnsi="Calibri Light" w:cs="Calibri Light"/>
          <w:sz w:val="19"/>
          <w:szCs w:val="19"/>
        </w:rPr>
      </w:pPr>
    </w:p>
    <w:p w14:paraId="14FC26F7" w14:textId="77777777" w:rsidR="000F6D58" w:rsidRDefault="008C10DD" w:rsidP="003713B8">
      <w:pPr>
        <w:ind w:right="-256"/>
        <w:jc w:val="both"/>
        <w:rPr>
          <w:rFonts w:ascii="Calibri Light" w:eastAsia="Calibri Light" w:hAnsi="Calibri Light" w:cs="Calibri Light"/>
          <w:sz w:val="20"/>
          <w:szCs w:val="20"/>
        </w:rPr>
      </w:pPr>
      <w:r w:rsidRPr="0071477A">
        <w:rPr>
          <w:rFonts w:ascii="Calibri Light" w:eastAsia="Calibri Light" w:hAnsi="Calibri Light" w:cs="Calibri Light"/>
          <w:sz w:val="19"/>
          <w:szCs w:val="19"/>
        </w:rPr>
        <w:t>The valuations of land and buildings were carried out</w:t>
      </w:r>
      <w:r w:rsidR="003713B8" w:rsidRPr="0071477A">
        <w:rPr>
          <w:rFonts w:ascii="Calibri Light" w:eastAsia="Calibri Light" w:hAnsi="Calibri Light" w:cs="Calibri Light"/>
          <w:sz w:val="19"/>
          <w:szCs w:val="19"/>
        </w:rPr>
        <w:t xml:space="preserve"> </w:t>
      </w:r>
      <w:r w:rsidRPr="0071477A">
        <w:rPr>
          <w:rFonts w:ascii="Calibri Light" w:eastAsia="Calibri Light" w:hAnsi="Calibri Light" w:cs="Calibri Light"/>
          <w:sz w:val="20"/>
          <w:szCs w:val="20"/>
        </w:rPr>
        <w:t>in accordance with the methodologies and bases for</w:t>
      </w:r>
      <w:r w:rsidR="003713B8" w:rsidRPr="0071477A">
        <w:rPr>
          <w:rFonts w:ascii="Calibri Light" w:eastAsia="Calibri Light" w:hAnsi="Calibri Light" w:cs="Calibri Light"/>
          <w:sz w:val="20"/>
          <w:szCs w:val="20"/>
        </w:rPr>
        <w:t xml:space="preserve"> </w:t>
      </w:r>
      <w:r w:rsidRPr="0071477A">
        <w:rPr>
          <w:rFonts w:ascii="Calibri Light" w:eastAsia="Calibri Light" w:hAnsi="Calibri Light" w:cs="Calibri Light"/>
          <w:sz w:val="20"/>
          <w:szCs w:val="20"/>
        </w:rPr>
        <w:t>estimation set out in the professional standards of</w:t>
      </w:r>
      <w:r w:rsidR="003713B8" w:rsidRPr="0071477A">
        <w:rPr>
          <w:rFonts w:ascii="Calibri Light" w:eastAsia="Calibri Light" w:hAnsi="Calibri Light" w:cs="Calibri Light"/>
          <w:sz w:val="20"/>
          <w:szCs w:val="20"/>
        </w:rPr>
        <w:t xml:space="preserve"> </w:t>
      </w:r>
      <w:r w:rsidRPr="0071477A">
        <w:rPr>
          <w:rFonts w:ascii="Calibri Light" w:eastAsia="Calibri Light" w:hAnsi="Calibri Light" w:cs="Calibri Light"/>
          <w:sz w:val="20"/>
          <w:szCs w:val="20"/>
        </w:rPr>
        <w:t>the Royal Institution of Chartered Surveyors (RICS). The valuations also reflected the needs of IFRS 13, to value surplus properties at fair value utilising a</w:t>
      </w:r>
      <w:r w:rsidR="003713B8" w:rsidRPr="0071477A">
        <w:rPr>
          <w:rFonts w:ascii="Calibri Light" w:eastAsia="Calibri Light" w:hAnsi="Calibri Light" w:cs="Calibri Light"/>
          <w:sz w:val="20"/>
          <w:szCs w:val="20"/>
        </w:rPr>
        <w:t xml:space="preserve"> </w:t>
      </w:r>
      <w:r w:rsidRPr="0071477A">
        <w:rPr>
          <w:rFonts w:ascii="Calibri Light" w:eastAsia="Calibri Light" w:hAnsi="Calibri Light" w:cs="Calibri Light"/>
          <w:sz w:val="20"/>
          <w:szCs w:val="20"/>
        </w:rPr>
        <w:t xml:space="preserve">market value basis at three different levels. </w:t>
      </w:r>
    </w:p>
    <w:p w14:paraId="59225641" w14:textId="77777777" w:rsidR="000F6D58" w:rsidRDefault="000F6D58" w:rsidP="003713B8">
      <w:pPr>
        <w:ind w:right="-256"/>
        <w:jc w:val="both"/>
        <w:rPr>
          <w:rFonts w:ascii="Calibri Light" w:eastAsia="Calibri Light" w:hAnsi="Calibri Light" w:cs="Calibri Light"/>
          <w:sz w:val="20"/>
          <w:szCs w:val="20"/>
        </w:rPr>
      </w:pPr>
    </w:p>
    <w:p w14:paraId="6654158C" w14:textId="64A37745" w:rsidR="00E9561F" w:rsidRDefault="001515A7" w:rsidP="003713B8">
      <w:pPr>
        <w:ind w:right="-256"/>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Around 20 </w:t>
      </w:r>
      <w:r w:rsidR="002365F3" w:rsidRPr="00DF6A68">
        <w:rPr>
          <w:rFonts w:ascii="Calibri Light" w:eastAsia="Calibri Light" w:hAnsi="Calibri Light" w:cs="Calibri Light"/>
          <w:sz w:val="20"/>
          <w:szCs w:val="20"/>
        </w:rPr>
        <w:t>properties have been revalued during the year</w:t>
      </w:r>
      <w:r>
        <w:rPr>
          <w:rFonts w:ascii="Calibri Light" w:eastAsia="Calibri Light" w:hAnsi="Calibri Light" w:cs="Calibri Light"/>
          <w:sz w:val="20"/>
          <w:szCs w:val="20"/>
        </w:rPr>
        <w:t xml:space="preserve"> based on the </w:t>
      </w:r>
      <w:r w:rsidR="005051DA">
        <w:rPr>
          <w:rFonts w:ascii="Calibri Light" w:eastAsia="Calibri Light" w:hAnsi="Calibri Light" w:cs="Calibri Light"/>
          <w:sz w:val="20"/>
          <w:szCs w:val="20"/>
        </w:rPr>
        <w:t>5-year</w:t>
      </w:r>
      <w:r>
        <w:rPr>
          <w:rFonts w:ascii="Calibri Light" w:eastAsia="Calibri Light" w:hAnsi="Calibri Light" w:cs="Calibri Light"/>
          <w:sz w:val="20"/>
          <w:szCs w:val="20"/>
        </w:rPr>
        <w:t xml:space="preserve"> programme including the high value properties</w:t>
      </w:r>
      <w:r w:rsidR="002365F3" w:rsidRPr="00DF6A68">
        <w:rPr>
          <w:rFonts w:ascii="Calibri Light" w:eastAsia="Calibri Light" w:hAnsi="Calibri Light" w:cs="Calibri Light"/>
          <w:sz w:val="20"/>
          <w:szCs w:val="20"/>
        </w:rPr>
        <w:t>.</w:t>
      </w:r>
    </w:p>
    <w:p w14:paraId="18744086" w14:textId="3EDC0336" w:rsidR="00C75B06" w:rsidRDefault="00C75B06" w:rsidP="003713B8">
      <w:pPr>
        <w:ind w:right="-256"/>
        <w:jc w:val="both"/>
        <w:rPr>
          <w:rFonts w:ascii="Calibri Light" w:eastAsia="Calibri Light" w:hAnsi="Calibri Light" w:cs="Calibri Light"/>
          <w:sz w:val="20"/>
          <w:szCs w:val="20"/>
        </w:rPr>
      </w:pPr>
    </w:p>
    <w:p w14:paraId="197400BE" w14:textId="124D2F80" w:rsidR="00C75B06" w:rsidRDefault="00C75B06" w:rsidP="003713B8">
      <w:pPr>
        <w:ind w:right="-256"/>
        <w:jc w:val="both"/>
        <w:rPr>
          <w:rFonts w:ascii="Calibri Light" w:eastAsia="Calibri Light" w:hAnsi="Calibri Light" w:cs="Calibri Light"/>
          <w:sz w:val="20"/>
          <w:szCs w:val="20"/>
        </w:rPr>
      </w:pPr>
    </w:p>
    <w:p w14:paraId="3623F700" w14:textId="1CC78901" w:rsidR="00C75B06" w:rsidRDefault="00C75B06" w:rsidP="003713B8">
      <w:pPr>
        <w:ind w:right="-256"/>
        <w:jc w:val="both"/>
        <w:rPr>
          <w:rFonts w:ascii="Calibri Light" w:eastAsia="Calibri Light" w:hAnsi="Calibri Light" w:cs="Calibri Light"/>
          <w:sz w:val="20"/>
          <w:szCs w:val="20"/>
        </w:rPr>
      </w:pPr>
    </w:p>
    <w:p w14:paraId="2DDFA236" w14:textId="775EC9F4" w:rsidR="00C75B06" w:rsidRDefault="00C75B06" w:rsidP="003713B8">
      <w:pPr>
        <w:ind w:right="-256"/>
        <w:jc w:val="both"/>
        <w:rPr>
          <w:rFonts w:ascii="Calibri Light" w:eastAsia="Calibri Light" w:hAnsi="Calibri Light" w:cs="Calibri Light"/>
          <w:sz w:val="20"/>
          <w:szCs w:val="20"/>
        </w:rPr>
      </w:pPr>
    </w:p>
    <w:p w14:paraId="0A769BC4" w14:textId="03426714" w:rsidR="00C75B06" w:rsidRDefault="00C75B06" w:rsidP="003713B8">
      <w:pPr>
        <w:ind w:right="-256"/>
        <w:jc w:val="both"/>
        <w:rPr>
          <w:rFonts w:ascii="Calibri Light" w:eastAsia="Calibri Light" w:hAnsi="Calibri Light" w:cs="Calibri Light"/>
          <w:sz w:val="20"/>
          <w:szCs w:val="20"/>
        </w:rPr>
      </w:pPr>
    </w:p>
    <w:p w14:paraId="5AA9B999" w14:textId="28C8C8B4" w:rsidR="0037477C" w:rsidRDefault="008C10DD" w:rsidP="008D5EAC">
      <w:pPr>
        <w:ind w:right="-256"/>
        <w:jc w:val="both"/>
        <w:rPr>
          <w:rFonts w:ascii="Calibri Light" w:eastAsia="Calibri Light" w:hAnsi="Calibri Light" w:cs="Calibri Light"/>
          <w:sz w:val="20"/>
          <w:szCs w:val="20"/>
        </w:rPr>
      </w:pPr>
      <w:r w:rsidRPr="004E12F9">
        <w:rPr>
          <w:rFonts w:ascii="Calibri Light" w:eastAsia="Calibri Light" w:hAnsi="Calibri Light" w:cs="Calibri Light"/>
          <w:sz w:val="20"/>
          <w:szCs w:val="20"/>
        </w:rPr>
        <w:t xml:space="preserve">The progress </w:t>
      </w:r>
      <w:proofErr w:type="gramStart"/>
      <w:r w:rsidRPr="001515A7">
        <w:rPr>
          <w:rFonts w:ascii="Calibri Light" w:eastAsia="Calibri Light" w:hAnsi="Calibri Light" w:cs="Calibri Light"/>
          <w:sz w:val="20"/>
          <w:szCs w:val="20"/>
        </w:rPr>
        <w:t>at</w:t>
      </w:r>
      <w:proofErr w:type="gramEnd"/>
      <w:r w:rsidRPr="001515A7">
        <w:rPr>
          <w:rFonts w:ascii="Calibri Light" w:eastAsia="Calibri Light" w:hAnsi="Calibri Light" w:cs="Calibri Light"/>
          <w:sz w:val="20"/>
          <w:szCs w:val="20"/>
        </w:rPr>
        <w:t xml:space="preserve"> </w:t>
      </w:r>
      <w:r w:rsidR="001515A7" w:rsidRPr="001515A7">
        <w:rPr>
          <w:rFonts w:ascii="Calibri Light" w:eastAsia="Calibri Light" w:hAnsi="Calibri Light" w:cs="Calibri Light"/>
          <w:sz w:val="20"/>
          <w:szCs w:val="20"/>
        </w:rPr>
        <w:t>6</w:t>
      </w:r>
      <w:r w:rsidRPr="001515A7">
        <w:rPr>
          <w:rFonts w:ascii="Calibri Light" w:eastAsia="Calibri Light" w:hAnsi="Calibri Light" w:cs="Calibri Light"/>
          <w:sz w:val="20"/>
          <w:szCs w:val="20"/>
        </w:rPr>
        <w:t xml:space="preserve"> Ma</w:t>
      </w:r>
      <w:r w:rsidR="001515A7" w:rsidRPr="001515A7">
        <w:rPr>
          <w:rFonts w:ascii="Calibri Light" w:eastAsia="Calibri Light" w:hAnsi="Calibri Light" w:cs="Calibri Light"/>
          <w:sz w:val="20"/>
          <w:szCs w:val="20"/>
        </w:rPr>
        <w:t>y</w:t>
      </w:r>
      <w:r w:rsidRPr="001515A7">
        <w:rPr>
          <w:rFonts w:ascii="Calibri Light" w:eastAsia="Calibri Light" w:hAnsi="Calibri Light" w:cs="Calibri Light"/>
          <w:sz w:val="20"/>
          <w:szCs w:val="20"/>
        </w:rPr>
        <w:t xml:space="preserve"> 20</w:t>
      </w:r>
      <w:r w:rsidR="00105F1B" w:rsidRPr="001515A7">
        <w:rPr>
          <w:rFonts w:ascii="Calibri Light" w:eastAsia="Calibri Light" w:hAnsi="Calibri Light" w:cs="Calibri Light"/>
          <w:sz w:val="20"/>
          <w:szCs w:val="20"/>
        </w:rPr>
        <w:t>2</w:t>
      </w:r>
      <w:r w:rsidR="001515A7" w:rsidRPr="001515A7">
        <w:rPr>
          <w:rFonts w:ascii="Calibri Light" w:eastAsia="Calibri Light" w:hAnsi="Calibri Light" w:cs="Calibri Light"/>
          <w:sz w:val="20"/>
          <w:szCs w:val="20"/>
        </w:rPr>
        <w:t>4</w:t>
      </w:r>
      <w:r w:rsidRPr="001515A7">
        <w:rPr>
          <w:rFonts w:ascii="Calibri Light" w:eastAsia="Calibri Light" w:hAnsi="Calibri Light" w:cs="Calibri Light"/>
          <w:sz w:val="20"/>
          <w:szCs w:val="20"/>
        </w:rPr>
        <w:t xml:space="preserve"> of</w:t>
      </w:r>
      <w:r w:rsidRPr="004E12F9">
        <w:rPr>
          <w:rFonts w:ascii="Calibri Light" w:eastAsia="Calibri Light" w:hAnsi="Calibri Light" w:cs="Calibri Light"/>
          <w:sz w:val="20"/>
          <w:szCs w:val="20"/>
        </w:rPr>
        <w:t xml:space="preserve"> the PCC’s rolling programme for the revaluation of non-current assets</w:t>
      </w:r>
      <w:r w:rsidR="003713B8" w:rsidRPr="004E12F9">
        <w:rPr>
          <w:rFonts w:ascii="Calibri Light" w:eastAsia="Calibri Light" w:hAnsi="Calibri Light" w:cs="Calibri Light"/>
          <w:sz w:val="20"/>
          <w:szCs w:val="20"/>
        </w:rPr>
        <w:t xml:space="preserve"> </w:t>
      </w:r>
      <w:r w:rsidRPr="004E12F9">
        <w:rPr>
          <w:rFonts w:ascii="Calibri Light" w:eastAsia="Calibri Light" w:hAnsi="Calibri Light" w:cs="Calibri Light"/>
          <w:sz w:val="20"/>
          <w:szCs w:val="20"/>
        </w:rPr>
        <w:t>was:</w:t>
      </w:r>
    </w:p>
    <w:p w14:paraId="666C2B9B" w14:textId="77777777" w:rsidR="00C75B06" w:rsidRDefault="00C75B06" w:rsidP="008D5EAC">
      <w:pPr>
        <w:ind w:right="-256"/>
        <w:jc w:val="both"/>
        <w:rPr>
          <w:rFonts w:ascii="Calibri Light" w:eastAsia="Calibri Light" w:hAnsi="Calibri Light" w:cs="Calibri Light"/>
          <w:sz w:val="20"/>
          <w:szCs w:val="20"/>
        </w:rPr>
      </w:pPr>
    </w:p>
    <w:p w14:paraId="3175E093" w14:textId="77777777" w:rsidR="00C75B06" w:rsidRDefault="00C75B06" w:rsidP="008D5EAC">
      <w:pPr>
        <w:ind w:right="-256"/>
        <w:jc w:val="both"/>
        <w:rPr>
          <w:rFonts w:ascii="Calibri Light" w:eastAsia="Calibri Light" w:hAnsi="Calibri Light" w:cs="Calibri Light"/>
          <w:sz w:val="20"/>
          <w:szCs w:val="20"/>
        </w:rPr>
      </w:pPr>
    </w:p>
    <w:p w14:paraId="2122ED0A" w14:textId="77777777" w:rsidR="00C75B06" w:rsidRDefault="00C75B06" w:rsidP="008D5EAC">
      <w:pPr>
        <w:ind w:right="-256"/>
        <w:jc w:val="both"/>
        <w:rPr>
          <w:rFonts w:ascii="Calibri Light" w:eastAsia="Calibri Light" w:hAnsi="Calibri Light" w:cs="Calibri Light"/>
          <w:sz w:val="20"/>
          <w:szCs w:val="20"/>
        </w:rPr>
      </w:pPr>
    </w:p>
    <w:p w14:paraId="304F64DF" w14:textId="77777777" w:rsidR="00C75B06" w:rsidRDefault="00C75B06" w:rsidP="008D5EAC">
      <w:pPr>
        <w:ind w:right="-256"/>
        <w:jc w:val="both"/>
        <w:rPr>
          <w:rFonts w:ascii="Calibri Light" w:eastAsia="Calibri Light" w:hAnsi="Calibri Light" w:cs="Calibri Light"/>
          <w:sz w:val="20"/>
          <w:szCs w:val="20"/>
        </w:rPr>
      </w:pPr>
    </w:p>
    <w:p w14:paraId="0043749D" w14:textId="77777777" w:rsidR="00C75B06" w:rsidRDefault="00C75B06" w:rsidP="008D5EAC">
      <w:pPr>
        <w:ind w:right="-256"/>
        <w:jc w:val="both"/>
        <w:rPr>
          <w:rFonts w:ascii="Calibri Light" w:eastAsia="Calibri Light" w:hAnsi="Calibri Light" w:cs="Calibri Light"/>
          <w:sz w:val="20"/>
          <w:szCs w:val="20"/>
        </w:rPr>
      </w:pPr>
    </w:p>
    <w:p w14:paraId="64322843" w14:textId="77777777" w:rsidR="00C75B06" w:rsidRDefault="00C75B06" w:rsidP="008D5EAC">
      <w:pPr>
        <w:ind w:right="-256"/>
        <w:jc w:val="both"/>
        <w:rPr>
          <w:rFonts w:ascii="Calibri Light" w:eastAsia="Calibri Light" w:hAnsi="Calibri Light" w:cs="Calibri Light"/>
          <w:sz w:val="20"/>
          <w:szCs w:val="20"/>
        </w:rPr>
      </w:pPr>
    </w:p>
    <w:p w14:paraId="67E2FBCE" w14:textId="77777777" w:rsidR="00C75B06" w:rsidRDefault="00C75B06" w:rsidP="008D5EAC">
      <w:pPr>
        <w:ind w:right="-256"/>
        <w:jc w:val="both"/>
        <w:rPr>
          <w:rFonts w:ascii="Calibri Light" w:eastAsia="Calibri Light" w:hAnsi="Calibri Light" w:cs="Calibri Light"/>
          <w:sz w:val="20"/>
          <w:szCs w:val="20"/>
        </w:rPr>
      </w:pPr>
    </w:p>
    <w:p w14:paraId="64A47E10" w14:textId="77777777" w:rsidR="00C75B06" w:rsidRDefault="00C75B06" w:rsidP="008D5EAC">
      <w:pPr>
        <w:ind w:right="-256"/>
        <w:jc w:val="both"/>
        <w:rPr>
          <w:rFonts w:ascii="Calibri Light" w:eastAsia="Calibri Light" w:hAnsi="Calibri Light" w:cs="Calibri Light"/>
          <w:sz w:val="20"/>
          <w:szCs w:val="20"/>
        </w:rPr>
      </w:pPr>
    </w:p>
    <w:p w14:paraId="305B2E1C" w14:textId="77777777" w:rsidR="00C75B06" w:rsidRDefault="00C75B06" w:rsidP="008D5EAC">
      <w:pPr>
        <w:ind w:right="-256"/>
        <w:jc w:val="both"/>
        <w:rPr>
          <w:rFonts w:ascii="Calibri Light" w:eastAsia="Calibri Light" w:hAnsi="Calibri Light" w:cs="Calibri Light"/>
          <w:sz w:val="20"/>
          <w:szCs w:val="20"/>
        </w:rPr>
      </w:pPr>
    </w:p>
    <w:p w14:paraId="115D4CBB" w14:textId="77777777" w:rsidR="00C75B06" w:rsidRDefault="00C75B06" w:rsidP="008D5EAC">
      <w:pPr>
        <w:ind w:right="-256"/>
        <w:jc w:val="both"/>
        <w:rPr>
          <w:rFonts w:ascii="Calibri Light" w:eastAsia="Calibri Light" w:hAnsi="Calibri Light" w:cs="Calibri Light"/>
          <w:sz w:val="20"/>
          <w:szCs w:val="20"/>
        </w:rPr>
      </w:pPr>
    </w:p>
    <w:p w14:paraId="3F1E87C3" w14:textId="77777777" w:rsidR="00C75B06" w:rsidRDefault="00C75B06" w:rsidP="008D5EAC">
      <w:pPr>
        <w:ind w:right="-256"/>
        <w:jc w:val="both"/>
        <w:rPr>
          <w:rFonts w:ascii="Calibri Light" w:eastAsia="Calibri Light" w:hAnsi="Calibri Light" w:cs="Calibri Light"/>
          <w:sz w:val="20"/>
          <w:szCs w:val="20"/>
        </w:rPr>
      </w:pPr>
    </w:p>
    <w:p w14:paraId="07238BE4" w14:textId="77777777" w:rsidR="00C75B06" w:rsidRDefault="00C75B06" w:rsidP="008D5EAC">
      <w:pPr>
        <w:ind w:right="-256"/>
        <w:jc w:val="both"/>
        <w:rPr>
          <w:rFonts w:ascii="Calibri Light" w:eastAsia="Calibri Light" w:hAnsi="Calibri Light" w:cs="Calibri Light"/>
          <w:sz w:val="20"/>
          <w:szCs w:val="20"/>
        </w:rPr>
      </w:pPr>
    </w:p>
    <w:p w14:paraId="7D1610F4" w14:textId="77777777" w:rsidR="00C75B06" w:rsidRDefault="00C75B06" w:rsidP="008D5EAC">
      <w:pPr>
        <w:ind w:right="-256"/>
        <w:jc w:val="both"/>
        <w:rPr>
          <w:rFonts w:ascii="Calibri Light" w:eastAsia="Calibri Light" w:hAnsi="Calibri Light" w:cs="Calibri Light"/>
          <w:sz w:val="20"/>
          <w:szCs w:val="20"/>
        </w:rPr>
      </w:pPr>
    </w:p>
    <w:p w14:paraId="474994DF" w14:textId="77777777" w:rsidR="00C75B06" w:rsidRDefault="00C75B06" w:rsidP="008D5EAC">
      <w:pPr>
        <w:ind w:right="-256"/>
        <w:jc w:val="both"/>
        <w:rPr>
          <w:rFonts w:ascii="Calibri Light" w:eastAsia="Calibri Light" w:hAnsi="Calibri Light" w:cs="Calibri Light"/>
          <w:sz w:val="20"/>
          <w:szCs w:val="20"/>
        </w:rPr>
      </w:pPr>
    </w:p>
    <w:p w14:paraId="4357536A" w14:textId="77777777" w:rsidR="001515A7" w:rsidRDefault="001515A7" w:rsidP="008D5EAC">
      <w:pPr>
        <w:ind w:right="-256"/>
        <w:jc w:val="both"/>
        <w:rPr>
          <w:rFonts w:ascii="Calibri Light" w:eastAsia="Calibri Light" w:hAnsi="Calibri Light" w:cs="Calibri Light"/>
          <w:b/>
          <w:bCs/>
          <w:sz w:val="20"/>
          <w:szCs w:val="20"/>
          <w:highlight w:val="yellow"/>
        </w:rPr>
      </w:pPr>
    </w:p>
    <w:p w14:paraId="7E383444" w14:textId="77777777" w:rsidR="001515A7" w:rsidRDefault="001515A7" w:rsidP="008D5EAC">
      <w:pPr>
        <w:ind w:right="-256"/>
        <w:jc w:val="both"/>
        <w:rPr>
          <w:rFonts w:ascii="Calibri Light" w:eastAsia="Calibri Light" w:hAnsi="Calibri Light" w:cs="Calibri Light"/>
          <w:b/>
          <w:bCs/>
          <w:sz w:val="20"/>
          <w:szCs w:val="20"/>
          <w:highlight w:val="yellow"/>
        </w:rPr>
      </w:pPr>
    </w:p>
    <w:p w14:paraId="272F98B5" w14:textId="22DD3C33" w:rsidR="00C75B06" w:rsidRDefault="00C75B06" w:rsidP="008D5EAC">
      <w:pPr>
        <w:ind w:right="-256"/>
        <w:jc w:val="both"/>
        <w:sectPr w:rsidR="00C75B06">
          <w:type w:val="continuous"/>
          <w:pgSz w:w="16840" w:h="11906" w:orient="landscape"/>
          <w:pgMar w:top="843" w:right="345" w:bottom="1440" w:left="840" w:header="0" w:footer="0" w:gutter="0"/>
          <w:cols w:num="3" w:space="720" w:equalWidth="0">
            <w:col w:w="4280" w:space="720"/>
            <w:col w:w="9772" w:space="720"/>
            <w:col w:w="161"/>
          </w:cols>
        </w:sectPr>
      </w:pPr>
    </w:p>
    <w:p w14:paraId="68022DEB" w14:textId="77777777" w:rsidR="0037477C" w:rsidRPr="00123A14" w:rsidRDefault="002E68CC">
      <w:pPr>
        <w:ind w:left="8"/>
        <w:rPr>
          <w:sz w:val="60"/>
          <w:szCs w:val="60"/>
        </w:rPr>
      </w:pPr>
      <w:bookmarkStart w:id="122" w:name="page89"/>
      <w:bookmarkStart w:id="123" w:name="PCCNote19"/>
      <w:bookmarkEnd w:id="122"/>
      <w:bookmarkEnd w:id="123"/>
      <w:r>
        <w:rPr>
          <w:rFonts w:ascii="Calibri" w:eastAsia="Calibri" w:hAnsi="Calibri" w:cs="Calibri"/>
          <w:b/>
          <w:bCs/>
          <w:noProof/>
          <w:color w:val="DB4050"/>
          <w:sz w:val="60"/>
          <w:szCs w:val="60"/>
        </w:rPr>
        <w:lastRenderedPageBreak/>
        <w:drawing>
          <wp:anchor distT="0" distB="0" distL="114300" distR="114300" simplePos="0" relativeHeight="251692544" behindDoc="1" locked="0" layoutInCell="1" allowOverlap="1" wp14:anchorId="792D7CBC" wp14:editId="61172311">
            <wp:simplePos x="0" y="0"/>
            <wp:positionH relativeFrom="column">
              <wp:posOffset>9405196</wp:posOffset>
            </wp:positionH>
            <wp:positionV relativeFrom="paragraph">
              <wp:posOffset>-572559</wp:posOffset>
            </wp:positionV>
            <wp:extent cx="759460" cy="7595870"/>
            <wp:effectExtent l="0" t="0" r="254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Note 1</w:t>
      </w:r>
      <w:r w:rsidR="00A2632B" w:rsidRPr="00123A14">
        <w:rPr>
          <w:rFonts w:ascii="Calibri" w:eastAsia="Calibri" w:hAnsi="Calibri" w:cs="Calibri"/>
          <w:b/>
          <w:bCs/>
          <w:color w:val="DB4050"/>
          <w:sz w:val="60"/>
          <w:szCs w:val="60"/>
        </w:rPr>
        <w:t>9</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color w:val="DB4050"/>
          <w:sz w:val="60"/>
          <w:szCs w:val="60"/>
        </w:rPr>
        <w:t>Property, Plant and Equipment</w:t>
      </w:r>
    </w:p>
    <w:p w14:paraId="36A88C3A" w14:textId="77777777" w:rsidR="0037477C" w:rsidRDefault="0037477C">
      <w:pPr>
        <w:sectPr w:rsidR="0037477C" w:rsidSect="0085648C">
          <w:pgSz w:w="16840" w:h="11906" w:orient="landscape"/>
          <w:pgMar w:top="843" w:right="345" w:bottom="344" w:left="852" w:header="0" w:footer="57" w:gutter="0"/>
          <w:cols w:space="720" w:equalWidth="0">
            <w:col w:w="15641"/>
          </w:cols>
          <w:docGrid w:linePitch="299"/>
        </w:sectPr>
      </w:pPr>
    </w:p>
    <w:p w14:paraId="7B187092" w14:textId="77777777" w:rsidR="0037477C" w:rsidRPr="0039431B" w:rsidRDefault="00355EE7" w:rsidP="005C3BD0">
      <w:pPr>
        <w:jc w:val="both"/>
        <w:rPr>
          <w:sz w:val="20"/>
          <w:szCs w:val="20"/>
        </w:rPr>
      </w:pPr>
      <w:r w:rsidRPr="0039431B">
        <w:rPr>
          <w:rFonts w:ascii="Calibri" w:eastAsia="Calibri" w:hAnsi="Calibri" w:cs="Calibri"/>
          <w:b/>
          <w:bCs/>
          <w:sz w:val="20"/>
          <w:szCs w:val="20"/>
        </w:rPr>
        <w:t>Recognition</w:t>
      </w:r>
    </w:p>
    <w:p w14:paraId="73A399A1" w14:textId="77777777" w:rsidR="0037477C" w:rsidRPr="0039431B" w:rsidRDefault="0037477C" w:rsidP="003713B8">
      <w:pPr>
        <w:spacing w:line="59" w:lineRule="exact"/>
        <w:jc w:val="both"/>
        <w:rPr>
          <w:sz w:val="20"/>
          <w:szCs w:val="20"/>
        </w:rPr>
      </w:pPr>
    </w:p>
    <w:p w14:paraId="6649BAC9" w14:textId="2243C8F7" w:rsidR="006C440B" w:rsidRPr="0039431B" w:rsidRDefault="006C440B" w:rsidP="003713B8">
      <w:pPr>
        <w:spacing w:line="251" w:lineRule="auto"/>
        <w:ind w:left="8" w:right="55"/>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 xml:space="preserve">Assets that have physical substance and are held for use in the provision of services for administrative purposes are expected to be used for more than one financial year are classified as Property, Plant and Equipment. </w:t>
      </w:r>
    </w:p>
    <w:p w14:paraId="358F9041" w14:textId="77777777" w:rsidR="006C440B" w:rsidRPr="0039431B" w:rsidRDefault="006C440B" w:rsidP="003713B8">
      <w:pPr>
        <w:spacing w:line="251" w:lineRule="auto"/>
        <w:ind w:left="8" w:right="55"/>
        <w:jc w:val="both"/>
        <w:rPr>
          <w:rFonts w:ascii="Calibri Light" w:eastAsia="Calibri Light" w:hAnsi="Calibri Light" w:cs="Calibri Light"/>
          <w:sz w:val="20"/>
          <w:szCs w:val="20"/>
        </w:rPr>
      </w:pPr>
    </w:p>
    <w:p w14:paraId="5F9DE248" w14:textId="77777777" w:rsidR="0037477C" w:rsidRPr="0039431B" w:rsidRDefault="00355EE7" w:rsidP="003713B8">
      <w:pPr>
        <w:spacing w:line="251" w:lineRule="auto"/>
        <w:ind w:left="8" w:right="55"/>
        <w:jc w:val="both"/>
        <w:rPr>
          <w:sz w:val="20"/>
          <w:szCs w:val="20"/>
        </w:rPr>
      </w:pPr>
      <w:r w:rsidRPr="0039431B">
        <w:rPr>
          <w:rFonts w:ascii="Calibri Light" w:eastAsia="Calibri Light" w:hAnsi="Calibri Light" w:cs="Calibri Light"/>
          <w:sz w:val="20"/>
          <w:szCs w:val="20"/>
        </w:rPr>
        <w:t xml:space="preserve">Expenditure on the acquisition, creation or enhancement of Property, Plant and Equipment is capitalised on an </w:t>
      </w:r>
      <w:proofErr w:type="gramStart"/>
      <w:r w:rsidRPr="0039431B">
        <w:rPr>
          <w:rFonts w:ascii="Calibri Light" w:eastAsia="Calibri Light" w:hAnsi="Calibri Light" w:cs="Calibri Light"/>
          <w:sz w:val="20"/>
          <w:szCs w:val="20"/>
        </w:rPr>
        <w:t>accruals</w:t>
      </w:r>
      <w:proofErr w:type="gramEnd"/>
      <w:r w:rsidRPr="0039431B">
        <w:rPr>
          <w:rFonts w:ascii="Calibri Light" w:eastAsia="Calibri Light" w:hAnsi="Calibri Light" w:cs="Calibri Light"/>
          <w:sz w:val="20"/>
          <w:szCs w:val="20"/>
        </w:rPr>
        <w:t xml:space="preserve"> basis, provided that it is probable that the future economic benefits or service potential associated with the item will flow to the </w:t>
      </w:r>
      <w:r w:rsidR="006C440B" w:rsidRPr="0039431B">
        <w:rPr>
          <w:rFonts w:ascii="Calibri Light" w:eastAsia="Calibri Light" w:hAnsi="Calibri Light" w:cs="Calibri Light"/>
          <w:sz w:val="20"/>
          <w:szCs w:val="20"/>
        </w:rPr>
        <w:t xml:space="preserve">PCC and the cost </w:t>
      </w:r>
      <w:r w:rsidRPr="0039431B">
        <w:rPr>
          <w:rFonts w:ascii="Calibri Light" w:eastAsia="Calibri Light" w:hAnsi="Calibri Light" w:cs="Calibri Light"/>
          <w:sz w:val="20"/>
          <w:szCs w:val="20"/>
        </w:rPr>
        <w:t xml:space="preserve">can be measured reliably. Expenditure </w:t>
      </w:r>
      <w:r w:rsidR="006C440B" w:rsidRPr="0039431B">
        <w:rPr>
          <w:rFonts w:ascii="Calibri Light" w:eastAsia="Calibri Light" w:hAnsi="Calibri Light" w:cs="Calibri Light"/>
          <w:sz w:val="20"/>
          <w:szCs w:val="20"/>
        </w:rPr>
        <w:t xml:space="preserve">on repairs </w:t>
      </w:r>
      <w:r w:rsidRPr="0039431B">
        <w:rPr>
          <w:rFonts w:ascii="Calibri Light" w:eastAsia="Calibri Light" w:hAnsi="Calibri Light" w:cs="Calibri Light"/>
          <w:sz w:val="20"/>
          <w:szCs w:val="20"/>
        </w:rPr>
        <w:t xml:space="preserve">that maintains but does not add to an asset's potential </w:t>
      </w:r>
      <w:r w:rsidR="006C440B" w:rsidRPr="0039431B">
        <w:rPr>
          <w:rFonts w:ascii="Calibri Light" w:eastAsia="Calibri Light" w:hAnsi="Calibri Light" w:cs="Calibri Light"/>
          <w:sz w:val="20"/>
          <w:szCs w:val="20"/>
        </w:rPr>
        <w:t>is charged as an expense</w:t>
      </w:r>
      <w:r w:rsidRPr="0039431B">
        <w:rPr>
          <w:rFonts w:ascii="Calibri Light" w:eastAsia="Calibri Light" w:hAnsi="Calibri Light" w:cs="Calibri Light"/>
          <w:sz w:val="20"/>
          <w:szCs w:val="20"/>
        </w:rPr>
        <w:t xml:space="preserve"> when it is incurred.</w:t>
      </w:r>
    </w:p>
    <w:p w14:paraId="46FEC7BC" w14:textId="77777777" w:rsidR="0037477C" w:rsidRPr="0039431B" w:rsidRDefault="0037477C" w:rsidP="003713B8">
      <w:pPr>
        <w:spacing w:line="194" w:lineRule="exact"/>
        <w:jc w:val="both"/>
        <w:rPr>
          <w:sz w:val="20"/>
          <w:szCs w:val="20"/>
        </w:rPr>
      </w:pPr>
    </w:p>
    <w:p w14:paraId="3741607F" w14:textId="77777777" w:rsidR="0037477C" w:rsidRPr="0039431B" w:rsidRDefault="00355EE7" w:rsidP="003713B8">
      <w:pPr>
        <w:spacing w:line="226" w:lineRule="auto"/>
        <w:ind w:left="8" w:right="135"/>
        <w:jc w:val="both"/>
        <w:rPr>
          <w:sz w:val="20"/>
          <w:szCs w:val="20"/>
        </w:rPr>
      </w:pPr>
      <w:r w:rsidRPr="0039431B">
        <w:rPr>
          <w:rFonts w:ascii="Calibri Light" w:eastAsia="Calibri Light" w:hAnsi="Calibri Light" w:cs="Calibri Light"/>
          <w:sz w:val="20"/>
          <w:szCs w:val="20"/>
        </w:rPr>
        <w:t>Property, plant and equipment is recognised where the initial cost or value exceeds £10,000</w:t>
      </w:r>
      <w:r w:rsidR="006C440B" w:rsidRPr="0039431B">
        <w:rPr>
          <w:rFonts w:ascii="Calibri Light" w:eastAsia="Calibri Light" w:hAnsi="Calibri Light" w:cs="Calibri Light"/>
          <w:sz w:val="20"/>
          <w:szCs w:val="20"/>
        </w:rPr>
        <w:t xml:space="preserve"> except for all vehi</w:t>
      </w:r>
      <w:r w:rsidR="00FB4234">
        <w:rPr>
          <w:rFonts w:ascii="Calibri Light" w:eastAsia="Calibri Light" w:hAnsi="Calibri Light" w:cs="Calibri Light"/>
          <w:sz w:val="20"/>
          <w:szCs w:val="20"/>
        </w:rPr>
        <w:t>cles where there is an asset lif</w:t>
      </w:r>
      <w:r w:rsidR="006C440B" w:rsidRPr="0039431B">
        <w:rPr>
          <w:rFonts w:ascii="Calibri Light" w:eastAsia="Calibri Light" w:hAnsi="Calibri Light" w:cs="Calibri Light"/>
          <w:sz w:val="20"/>
          <w:szCs w:val="20"/>
        </w:rPr>
        <w:t>e of over 1 year.</w:t>
      </w:r>
    </w:p>
    <w:p w14:paraId="621FC2E0" w14:textId="77777777" w:rsidR="0037477C" w:rsidRPr="0039431B" w:rsidRDefault="0037477C" w:rsidP="003713B8">
      <w:pPr>
        <w:spacing w:line="158" w:lineRule="exact"/>
        <w:jc w:val="both"/>
        <w:rPr>
          <w:sz w:val="20"/>
          <w:szCs w:val="20"/>
        </w:rPr>
      </w:pPr>
    </w:p>
    <w:p w14:paraId="7783E3F0" w14:textId="77777777" w:rsidR="0037477C" w:rsidRPr="0039431B" w:rsidRDefault="00355EE7" w:rsidP="003713B8">
      <w:pPr>
        <w:ind w:left="8"/>
        <w:jc w:val="both"/>
        <w:rPr>
          <w:sz w:val="20"/>
          <w:szCs w:val="20"/>
        </w:rPr>
      </w:pPr>
      <w:r w:rsidRPr="0039431B">
        <w:rPr>
          <w:rFonts w:ascii="Calibri" w:eastAsia="Calibri" w:hAnsi="Calibri" w:cs="Calibri"/>
          <w:b/>
          <w:bCs/>
          <w:sz w:val="20"/>
          <w:szCs w:val="20"/>
        </w:rPr>
        <w:t>Measurement</w:t>
      </w:r>
    </w:p>
    <w:p w14:paraId="19CC62DA" w14:textId="77777777" w:rsidR="0037477C" w:rsidRPr="0039431B" w:rsidRDefault="0037477C" w:rsidP="003713B8">
      <w:pPr>
        <w:spacing w:line="15" w:lineRule="exact"/>
        <w:jc w:val="both"/>
        <w:rPr>
          <w:sz w:val="20"/>
          <w:szCs w:val="20"/>
        </w:rPr>
      </w:pPr>
    </w:p>
    <w:p w14:paraId="50F917FE" w14:textId="77777777" w:rsidR="006C440B" w:rsidRPr="0039431B" w:rsidRDefault="00355EE7" w:rsidP="003713B8">
      <w:pPr>
        <w:ind w:left="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Assets are initially measured at cost, comprising</w:t>
      </w:r>
      <w:r w:rsidR="006C440B" w:rsidRPr="0039431B">
        <w:rPr>
          <w:rFonts w:ascii="Calibri Light" w:eastAsia="Calibri Light" w:hAnsi="Calibri Light" w:cs="Calibri Light"/>
          <w:sz w:val="20"/>
          <w:szCs w:val="20"/>
        </w:rPr>
        <w:t xml:space="preserve"> the purchase price and any costs directly attributable to bringing the asset into working condition for its intended use. The PCC does not capitalise borrowing costs incurred whilst assets are under construction.</w:t>
      </w:r>
    </w:p>
    <w:p w14:paraId="7F1A3A18" w14:textId="77777777" w:rsidR="006C440B" w:rsidRPr="0039431B" w:rsidRDefault="006C440B" w:rsidP="003713B8">
      <w:pPr>
        <w:ind w:left="8"/>
        <w:jc w:val="both"/>
        <w:rPr>
          <w:rFonts w:ascii="Calibri Light" w:eastAsia="Calibri Light" w:hAnsi="Calibri Light" w:cs="Calibri Light"/>
          <w:sz w:val="20"/>
          <w:szCs w:val="20"/>
        </w:rPr>
      </w:pPr>
    </w:p>
    <w:p w14:paraId="2C33AE38" w14:textId="156606BB" w:rsidR="00316E77" w:rsidRDefault="007362B9" w:rsidP="007362B9">
      <w:pPr>
        <w:ind w:left="8"/>
        <w:jc w:val="both"/>
        <w:rPr>
          <w:rFonts w:ascii="Calibri Light" w:eastAsia="Calibri Light" w:hAnsi="Calibri Light" w:cs="Calibri Light"/>
          <w:sz w:val="20"/>
          <w:szCs w:val="20"/>
        </w:rPr>
      </w:pPr>
      <w:r w:rsidRPr="009C5DEB">
        <w:rPr>
          <w:rFonts w:ascii="Calibri Light" w:eastAsia="Calibri Light" w:hAnsi="Calibri Light" w:cs="Calibri Light"/>
          <w:sz w:val="20"/>
          <w:szCs w:val="20"/>
        </w:rPr>
        <w:t xml:space="preserve">Assets are then carried in the Balance Sheet at </w:t>
      </w:r>
      <w:r w:rsidR="006B7FE2" w:rsidRPr="009C5DEB">
        <w:rPr>
          <w:rFonts w:ascii="Calibri Light" w:eastAsia="Calibri Light" w:hAnsi="Calibri Light" w:cs="Calibri Light"/>
          <w:sz w:val="20"/>
          <w:szCs w:val="20"/>
        </w:rPr>
        <w:t>current</w:t>
      </w:r>
      <w:r w:rsidRPr="009C5DEB">
        <w:rPr>
          <w:rFonts w:ascii="Calibri Light" w:eastAsia="Calibri Light" w:hAnsi="Calibri Light" w:cs="Calibri Light"/>
          <w:sz w:val="20"/>
          <w:szCs w:val="20"/>
        </w:rPr>
        <w:t xml:space="preserve"> value.  For non-specialised assets, this is determined as the</w:t>
      </w:r>
      <w:r w:rsidRPr="00611D62">
        <w:rPr>
          <w:rFonts w:ascii="Calibri Light" w:eastAsia="Calibri Light" w:hAnsi="Calibri Light" w:cs="Calibri Light"/>
          <w:sz w:val="20"/>
          <w:szCs w:val="20"/>
        </w:rPr>
        <w:t xml:space="preserve"> amount that would be paid for the </w:t>
      </w:r>
      <w:r w:rsidRPr="00120DB0">
        <w:rPr>
          <w:rFonts w:ascii="Calibri Light" w:eastAsia="Calibri Light" w:hAnsi="Calibri Light" w:cs="Calibri Light"/>
          <w:sz w:val="20"/>
          <w:szCs w:val="20"/>
        </w:rPr>
        <w:t xml:space="preserve">asset in its existing use (existing use value – EUV). Where there is no market-based evidence of </w:t>
      </w:r>
      <w:r w:rsidR="00C60FC0" w:rsidRPr="00120DB0">
        <w:rPr>
          <w:rFonts w:ascii="Calibri Light" w:eastAsia="Calibri Light" w:hAnsi="Calibri Light" w:cs="Calibri Light"/>
          <w:sz w:val="20"/>
          <w:szCs w:val="20"/>
        </w:rPr>
        <w:t>current</w:t>
      </w:r>
      <w:r w:rsidRPr="00120DB0">
        <w:rPr>
          <w:rFonts w:ascii="Calibri Light" w:eastAsia="Calibri Light" w:hAnsi="Calibri Light" w:cs="Calibri Light"/>
          <w:sz w:val="20"/>
          <w:szCs w:val="20"/>
        </w:rPr>
        <w:t xml:space="preserve"> value because of the specialist nature of an asset, </w:t>
      </w:r>
      <w:r w:rsidR="00C60FC0" w:rsidRPr="00120DB0">
        <w:rPr>
          <w:rFonts w:ascii="Calibri Light" w:eastAsia="Calibri Light" w:hAnsi="Calibri Light" w:cs="Calibri Light"/>
          <w:sz w:val="20"/>
          <w:szCs w:val="20"/>
        </w:rPr>
        <w:t>current</w:t>
      </w:r>
      <w:r w:rsidRPr="00120DB0">
        <w:rPr>
          <w:rFonts w:ascii="Calibri Light" w:eastAsia="Calibri Light" w:hAnsi="Calibri Light" w:cs="Calibri Light"/>
          <w:sz w:val="20"/>
          <w:szCs w:val="20"/>
        </w:rPr>
        <w:t xml:space="preserve"> value is assumed to be at least equal to the cost of replacing that service potential.  In this</w:t>
      </w:r>
      <w:r w:rsidRPr="00611D62">
        <w:rPr>
          <w:rFonts w:ascii="Calibri Light" w:eastAsia="Calibri Light" w:hAnsi="Calibri Light" w:cs="Calibri Light"/>
          <w:sz w:val="20"/>
          <w:szCs w:val="20"/>
        </w:rPr>
        <w:t xml:space="preserve"> situation, the assets are measured at depreciated replacement cost (DRC).  </w:t>
      </w:r>
    </w:p>
    <w:p w14:paraId="55AF6BCA" w14:textId="77777777" w:rsidR="00316E77" w:rsidRDefault="00316E77" w:rsidP="007362B9">
      <w:pPr>
        <w:ind w:left="8"/>
        <w:jc w:val="both"/>
        <w:rPr>
          <w:rFonts w:ascii="Calibri Light" w:eastAsia="Calibri Light" w:hAnsi="Calibri Light" w:cs="Calibri Light"/>
          <w:sz w:val="20"/>
          <w:szCs w:val="20"/>
        </w:rPr>
      </w:pPr>
    </w:p>
    <w:p w14:paraId="00A02507" w14:textId="77777777" w:rsidR="007362B9" w:rsidRPr="00611D62" w:rsidRDefault="007362B9" w:rsidP="007362B9">
      <w:pPr>
        <w:ind w:left="8"/>
        <w:jc w:val="both"/>
        <w:rPr>
          <w:rFonts w:ascii="Calibri Light" w:eastAsia="Calibri Light" w:hAnsi="Calibri Light" w:cs="Calibri Light"/>
          <w:sz w:val="20"/>
          <w:szCs w:val="20"/>
        </w:rPr>
      </w:pPr>
      <w:r w:rsidRPr="00611D62">
        <w:rPr>
          <w:rFonts w:ascii="Calibri Light" w:eastAsia="Calibri Light" w:hAnsi="Calibri Light" w:cs="Calibri Light"/>
          <w:sz w:val="20"/>
          <w:szCs w:val="20"/>
        </w:rPr>
        <w:t>This method is defined by RICS as ‘the current cost of replacing an asset with its modern equivalent asset less deductions for physical deterioration and all relevant forms of obsolescence and optimisation’.  The RICS Building Cost Information Service (BCIS) provides cost and price data which is utilised to calculate the DRC valuation.</w:t>
      </w:r>
    </w:p>
    <w:p w14:paraId="1AB921D0" w14:textId="77777777" w:rsidR="007362B9" w:rsidRPr="00611D62" w:rsidRDefault="007362B9" w:rsidP="007362B9">
      <w:pPr>
        <w:ind w:left="8"/>
        <w:jc w:val="both"/>
        <w:rPr>
          <w:rFonts w:ascii="Calibri Light" w:eastAsia="Calibri Light" w:hAnsi="Calibri Light" w:cs="Calibri Light"/>
          <w:sz w:val="20"/>
          <w:szCs w:val="20"/>
        </w:rPr>
      </w:pPr>
    </w:p>
    <w:p w14:paraId="4B52D8BE" w14:textId="77777777" w:rsidR="007362B9" w:rsidRPr="00611D62" w:rsidRDefault="007362B9" w:rsidP="007362B9">
      <w:pPr>
        <w:ind w:left="8"/>
        <w:jc w:val="both"/>
        <w:rPr>
          <w:sz w:val="20"/>
          <w:szCs w:val="20"/>
        </w:rPr>
      </w:pPr>
      <w:r w:rsidRPr="00611D62">
        <w:rPr>
          <w:rFonts w:ascii="Calibri Light" w:eastAsia="Calibri Light" w:hAnsi="Calibri Light" w:cs="Calibri Light"/>
          <w:sz w:val="20"/>
          <w:szCs w:val="20"/>
        </w:rPr>
        <w:t>Exceptions to this are:</w:t>
      </w:r>
    </w:p>
    <w:p w14:paraId="4451CE7F" w14:textId="607C181F" w:rsidR="0037477C" w:rsidRPr="00120DB0" w:rsidRDefault="006C440B" w:rsidP="00B768FC">
      <w:pPr>
        <w:pStyle w:val="ListParagraph"/>
        <w:numPr>
          <w:ilvl w:val="0"/>
          <w:numId w:val="20"/>
        </w:numPr>
        <w:spacing w:line="248" w:lineRule="auto"/>
        <w:ind w:left="284" w:right="15" w:hanging="284"/>
        <w:jc w:val="both"/>
        <w:rPr>
          <w:sz w:val="20"/>
          <w:szCs w:val="20"/>
        </w:rPr>
      </w:pPr>
      <w:r w:rsidRPr="00611D62">
        <w:rPr>
          <w:rFonts w:asciiTheme="majorHAnsi" w:hAnsiTheme="majorHAnsi"/>
          <w:sz w:val="20"/>
          <w:szCs w:val="20"/>
        </w:rPr>
        <w:t>non-property assets that have short useful lives and/or low values which are measured at depreciated historical cost basis as a proxy for</w:t>
      </w:r>
      <w:r w:rsidR="00C60FC0">
        <w:rPr>
          <w:rFonts w:asciiTheme="majorHAnsi" w:hAnsiTheme="majorHAnsi"/>
          <w:sz w:val="20"/>
          <w:szCs w:val="20"/>
        </w:rPr>
        <w:t xml:space="preserve"> </w:t>
      </w:r>
      <w:r w:rsidR="00C60FC0" w:rsidRPr="00120DB0">
        <w:rPr>
          <w:rFonts w:asciiTheme="majorHAnsi" w:hAnsiTheme="majorHAnsi"/>
          <w:sz w:val="20"/>
          <w:szCs w:val="20"/>
        </w:rPr>
        <w:t>current</w:t>
      </w:r>
      <w:r w:rsidRPr="00120DB0">
        <w:rPr>
          <w:rFonts w:asciiTheme="majorHAnsi" w:hAnsiTheme="majorHAnsi"/>
          <w:sz w:val="20"/>
          <w:szCs w:val="20"/>
        </w:rPr>
        <w:t xml:space="preserve"> value,</w:t>
      </w:r>
    </w:p>
    <w:p w14:paraId="116BBBA7" w14:textId="77777777" w:rsidR="0037477C" w:rsidRPr="00120DB0" w:rsidRDefault="0037477C" w:rsidP="005C3BD0">
      <w:pPr>
        <w:spacing w:line="20" w:lineRule="exact"/>
        <w:jc w:val="both"/>
        <w:rPr>
          <w:sz w:val="20"/>
          <w:szCs w:val="20"/>
        </w:rPr>
      </w:pPr>
    </w:p>
    <w:p w14:paraId="6D0A9D27" w14:textId="77777777" w:rsidR="0037477C" w:rsidRPr="00611D62" w:rsidRDefault="006C440B" w:rsidP="00B768FC">
      <w:pPr>
        <w:numPr>
          <w:ilvl w:val="0"/>
          <w:numId w:val="15"/>
        </w:numPr>
        <w:tabs>
          <w:tab w:val="left" w:pos="285"/>
        </w:tabs>
        <w:spacing w:line="232" w:lineRule="auto"/>
        <w:ind w:left="285" w:right="12" w:hanging="285"/>
        <w:jc w:val="both"/>
        <w:rPr>
          <w:rFonts w:ascii="Symbol" w:eastAsia="Symbol" w:hAnsi="Symbol" w:cs="Symbol"/>
          <w:sz w:val="20"/>
          <w:szCs w:val="20"/>
        </w:rPr>
      </w:pPr>
      <w:r w:rsidRPr="00120DB0">
        <w:rPr>
          <w:rFonts w:ascii="Calibri Light" w:eastAsia="Calibri Light" w:hAnsi="Calibri Light" w:cs="Calibri Light"/>
          <w:sz w:val="20"/>
          <w:szCs w:val="20"/>
        </w:rPr>
        <w:t>assets under construction which are measured at historical cost</w:t>
      </w:r>
      <w:r w:rsidRPr="00611D62">
        <w:rPr>
          <w:rFonts w:ascii="Calibri Light" w:eastAsia="Calibri Light" w:hAnsi="Calibri Light" w:cs="Calibri Light"/>
          <w:sz w:val="20"/>
          <w:szCs w:val="20"/>
        </w:rPr>
        <w:t>,</w:t>
      </w:r>
    </w:p>
    <w:p w14:paraId="4B3BD6CE" w14:textId="77777777" w:rsidR="0037477C" w:rsidRPr="00611D62" w:rsidRDefault="006C440B" w:rsidP="00B768FC">
      <w:pPr>
        <w:numPr>
          <w:ilvl w:val="0"/>
          <w:numId w:val="15"/>
        </w:numPr>
        <w:tabs>
          <w:tab w:val="left" w:pos="285"/>
        </w:tabs>
        <w:spacing w:line="231" w:lineRule="auto"/>
        <w:ind w:left="285" w:right="12" w:hanging="285"/>
        <w:jc w:val="both"/>
        <w:rPr>
          <w:rFonts w:ascii="Symbol" w:eastAsia="Symbol" w:hAnsi="Symbol" w:cs="Symbol"/>
          <w:sz w:val="20"/>
          <w:szCs w:val="20"/>
        </w:rPr>
      </w:pPr>
      <w:r w:rsidRPr="00611D62">
        <w:rPr>
          <w:rFonts w:ascii="Calibri Light" w:eastAsia="Calibri Light" w:hAnsi="Calibri Light" w:cs="Calibri Light"/>
          <w:sz w:val="20"/>
          <w:szCs w:val="20"/>
        </w:rPr>
        <w:t xml:space="preserve">surplus </w:t>
      </w:r>
      <w:r w:rsidR="003F543C" w:rsidRPr="00611D62">
        <w:rPr>
          <w:rFonts w:ascii="Calibri Light" w:eastAsia="Calibri Light" w:hAnsi="Calibri Light" w:cs="Calibri Light"/>
          <w:sz w:val="20"/>
          <w:szCs w:val="20"/>
        </w:rPr>
        <w:t>assets, which</w:t>
      </w:r>
      <w:r w:rsidRPr="00611D62">
        <w:rPr>
          <w:rFonts w:ascii="Calibri Light" w:eastAsia="Calibri Light" w:hAnsi="Calibri Light" w:cs="Calibri Light"/>
          <w:sz w:val="20"/>
          <w:szCs w:val="20"/>
        </w:rPr>
        <w:t xml:space="preserve"> are measured at Fair Value using a Market Value basis.</w:t>
      </w:r>
    </w:p>
    <w:p w14:paraId="51AC7D91" w14:textId="77777777" w:rsidR="0037477C" w:rsidRPr="00611D62" w:rsidRDefault="0037477C" w:rsidP="003713B8">
      <w:pPr>
        <w:spacing w:line="207" w:lineRule="exact"/>
        <w:ind w:right="12"/>
        <w:jc w:val="both"/>
        <w:rPr>
          <w:rFonts w:ascii="Symbol" w:eastAsia="Symbol" w:hAnsi="Symbol" w:cs="Symbol"/>
          <w:sz w:val="20"/>
          <w:szCs w:val="20"/>
        </w:rPr>
      </w:pPr>
    </w:p>
    <w:p w14:paraId="615A109F" w14:textId="1F52B6F0" w:rsidR="0037477C" w:rsidRPr="00611D62" w:rsidRDefault="006C440B" w:rsidP="003713B8">
      <w:pPr>
        <w:spacing w:line="235" w:lineRule="auto"/>
        <w:ind w:left="5" w:right="12"/>
        <w:jc w:val="both"/>
        <w:rPr>
          <w:sz w:val="20"/>
          <w:szCs w:val="20"/>
        </w:rPr>
      </w:pPr>
      <w:r w:rsidRPr="00611D62">
        <w:rPr>
          <w:rFonts w:ascii="Calibri Light" w:eastAsia="Calibri Light" w:hAnsi="Calibri Light" w:cs="Calibri Light"/>
          <w:sz w:val="20"/>
          <w:szCs w:val="20"/>
        </w:rPr>
        <w:t>Donated assets are measured initially at fair value. The difference between fair value and any consideration paid is credited to the Taxation and Non-Specific Grant Income line of the Comprehensive Income and Expenditure Statement, unless the donation has been made conditionally. Until conditions are satisfied, the gain is held in the Donated Assets Account. Where gains are credited to the Comprehensive Income and Expenditure Statement, they are reversed out of the General Fund Balance to the Capital Adjustment Account in the Movement in Re</w:t>
      </w:r>
      <w:r w:rsidR="005051DA">
        <w:rPr>
          <w:rFonts w:ascii="Calibri Light" w:eastAsia="Calibri Light" w:hAnsi="Calibri Light" w:cs="Calibri Light"/>
          <w:sz w:val="20"/>
          <w:szCs w:val="20"/>
        </w:rPr>
        <w:t>serv</w:t>
      </w:r>
      <w:r w:rsidRPr="00611D62">
        <w:rPr>
          <w:rFonts w:ascii="Calibri Light" w:eastAsia="Calibri Light" w:hAnsi="Calibri Light" w:cs="Calibri Light"/>
          <w:sz w:val="20"/>
          <w:szCs w:val="20"/>
        </w:rPr>
        <w:t>es Statement.</w:t>
      </w:r>
    </w:p>
    <w:p w14:paraId="573C81A5" w14:textId="77777777" w:rsidR="0037477C" w:rsidRPr="00611D62" w:rsidRDefault="0037477C" w:rsidP="003713B8">
      <w:pPr>
        <w:spacing w:line="204" w:lineRule="exact"/>
        <w:ind w:right="12"/>
        <w:jc w:val="both"/>
        <w:rPr>
          <w:sz w:val="20"/>
          <w:szCs w:val="20"/>
        </w:rPr>
      </w:pPr>
    </w:p>
    <w:p w14:paraId="474687A2" w14:textId="77777777" w:rsidR="00316E77" w:rsidRDefault="006C440B" w:rsidP="003713B8">
      <w:pPr>
        <w:spacing w:line="241" w:lineRule="auto"/>
        <w:ind w:left="5" w:right="12"/>
        <w:jc w:val="both"/>
        <w:rPr>
          <w:rFonts w:ascii="Calibri Light" w:eastAsia="Calibri Light" w:hAnsi="Calibri Light" w:cs="Calibri Light"/>
          <w:sz w:val="20"/>
          <w:szCs w:val="20"/>
        </w:rPr>
      </w:pPr>
      <w:r w:rsidRPr="00611D62">
        <w:rPr>
          <w:rFonts w:ascii="Calibri Light" w:eastAsia="Calibri Light" w:hAnsi="Calibri Light" w:cs="Calibri Light"/>
          <w:sz w:val="20"/>
          <w:szCs w:val="20"/>
        </w:rPr>
        <w:t>Assets included in the Balance Sheet at fair value are revalued sufficiently regularly to ensure that their carrying a</w:t>
      </w:r>
      <w:r w:rsidRPr="0039431B">
        <w:rPr>
          <w:rFonts w:ascii="Calibri Light" w:eastAsia="Calibri Light" w:hAnsi="Calibri Light" w:cs="Calibri Light"/>
          <w:sz w:val="20"/>
          <w:szCs w:val="20"/>
        </w:rPr>
        <w:t xml:space="preserve">mount is not materially different from their fair value at the year-end, but as a minimum every five years. Increases in valuations are matched by credits to the Revaluation Reserve to recognise unrealised gains. </w:t>
      </w:r>
    </w:p>
    <w:p w14:paraId="77CE32E1" w14:textId="77777777" w:rsidR="00316E77" w:rsidRDefault="00316E77" w:rsidP="003713B8">
      <w:pPr>
        <w:spacing w:line="241" w:lineRule="auto"/>
        <w:ind w:left="5" w:right="12"/>
        <w:jc w:val="both"/>
        <w:rPr>
          <w:rFonts w:ascii="Calibri Light" w:eastAsia="Calibri Light" w:hAnsi="Calibri Light" w:cs="Calibri Light"/>
          <w:sz w:val="20"/>
          <w:szCs w:val="20"/>
        </w:rPr>
      </w:pPr>
    </w:p>
    <w:p w14:paraId="3C82EA8F" w14:textId="77777777" w:rsidR="00057A3B" w:rsidRPr="0039431B" w:rsidRDefault="006C440B" w:rsidP="00316E77">
      <w:pPr>
        <w:spacing w:line="241" w:lineRule="auto"/>
        <w:ind w:left="5" w:right="256"/>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Exceptionally, gains might be credited to the Comprehensive Income and Expenditure Statement when they arise from the reversal of a loss previously charged to a service.</w:t>
      </w:r>
      <w:r w:rsidR="00316E77">
        <w:rPr>
          <w:rFonts w:ascii="Calibri Light" w:eastAsia="Calibri Light" w:hAnsi="Calibri Light" w:cs="Calibri Light"/>
          <w:sz w:val="20"/>
          <w:szCs w:val="20"/>
        </w:rPr>
        <w:t xml:space="preserve"> </w:t>
      </w:r>
      <w:r w:rsidR="00057A3B" w:rsidRPr="0039431B">
        <w:rPr>
          <w:rFonts w:ascii="Calibri Light" w:eastAsia="Calibri Light" w:hAnsi="Calibri Light" w:cs="Calibri Light"/>
          <w:sz w:val="20"/>
          <w:szCs w:val="20"/>
        </w:rPr>
        <w:t>Where decreases in value are identified, they are accounted for as follows:</w:t>
      </w:r>
    </w:p>
    <w:p w14:paraId="056D3D81" w14:textId="77777777" w:rsidR="005C3BD0" w:rsidRPr="005C3BD0" w:rsidRDefault="00057A3B" w:rsidP="00B768FC">
      <w:pPr>
        <w:pStyle w:val="ListParagraph"/>
        <w:numPr>
          <w:ilvl w:val="0"/>
          <w:numId w:val="20"/>
        </w:numPr>
        <w:spacing w:line="241" w:lineRule="auto"/>
        <w:ind w:left="284" w:right="256" w:hanging="284"/>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 xml:space="preserve">where there is a balance of the revaluation gains for the asset in the Revaluation Reserve, the carrying amount of the asset is written down </w:t>
      </w:r>
      <w:r w:rsidR="003713B8" w:rsidRPr="0039431B">
        <w:rPr>
          <w:rFonts w:ascii="Calibri Light" w:eastAsia="Calibri Light" w:hAnsi="Calibri Light" w:cs="Calibri Light"/>
          <w:sz w:val="20"/>
          <w:szCs w:val="20"/>
        </w:rPr>
        <w:t>against that balance (up to the amount of the accumulated gains),</w:t>
      </w:r>
    </w:p>
    <w:p w14:paraId="4ADD3144" w14:textId="28DA625C" w:rsidR="00057A3B" w:rsidRPr="0039431B" w:rsidRDefault="00057A3B" w:rsidP="00B768FC">
      <w:pPr>
        <w:pStyle w:val="ListParagraph"/>
        <w:numPr>
          <w:ilvl w:val="0"/>
          <w:numId w:val="20"/>
        </w:numPr>
        <w:spacing w:line="241" w:lineRule="auto"/>
        <w:ind w:left="284" w:right="256" w:hanging="284"/>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 xml:space="preserve">where there is no balance in the Revaluation Reserve or an insufficient balance, the carrying amount of the asset is written down against the relevant service line in the Comprehensive </w:t>
      </w:r>
      <w:r w:rsidR="005051DA">
        <w:rPr>
          <w:rFonts w:ascii="Calibri Light" w:eastAsia="Calibri Light" w:hAnsi="Calibri Light" w:cs="Calibri Light"/>
          <w:sz w:val="20"/>
          <w:szCs w:val="20"/>
        </w:rPr>
        <w:t>I</w:t>
      </w:r>
      <w:r w:rsidRPr="0039431B">
        <w:rPr>
          <w:rFonts w:ascii="Calibri Light" w:eastAsia="Calibri Light" w:hAnsi="Calibri Light" w:cs="Calibri Light"/>
          <w:sz w:val="20"/>
          <w:szCs w:val="20"/>
        </w:rPr>
        <w:t>ncome and Expenditure Statement.</w:t>
      </w:r>
    </w:p>
    <w:p w14:paraId="22B7C869" w14:textId="77777777" w:rsidR="00057A3B" w:rsidRPr="0039431B" w:rsidRDefault="00057A3B" w:rsidP="0039431B">
      <w:pPr>
        <w:spacing w:line="241" w:lineRule="auto"/>
        <w:ind w:right="256"/>
        <w:jc w:val="both"/>
        <w:rPr>
          <w:rFonts w:ascii="Calibri Light" w:eastAsia="Calibri Light" w:hAnsi="Calibri Light" w:cs="Calibri Light"/>
          <w:sz w:val="20"/>
          <w:szCs w:val="20"/>
        </w:rPr>
      </w:pPr>
    </w:p>
    <w:p w14:paraId="7F901B4A" w14:textId="77777777" w:rsidR="00057A3B" w:rsidRPr="0039431B" w:rsidRDefault="00057A3B" w:rsidP="0039431B">
      <w:pPr>
        <w:spacing w:line="241" w:lineRule="auto"/>
        <w:ind w:right="256"/>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The Revaluation Reserve contains revaluation gains recognised since 1 April 2007, the date of its formal implementation. Gains arising before that date have been consolidated into the Capital Adjustment Account.</w:t>
      </w:r>
    </w:p>
    <w:p w14:paraId="5673DA18" w14:textId="77777777" w:rsidR="006C440B" w:rsidRPr="0039431B" w:rsidRDefault="006C440B" w:rsidP="0039431B">
      <w:pPr>
        <w:spacing w:line="152" w:lineRule="exact"/>
        <w:ind w:right="256"/>
        <w:jc w:val="both"/>
        <w:rPr>
          <w:sz w:val="20"/>
          <w:szCs w:val="20"/>
        </w:rPr>
      </w:pPr>
    </w:p>
    <w:p w14:paraId="3582C06F" w14:textId="77777777" w:rsidR="0037477C" w:rsidRPr="0039431B" w:rsidRDefault="00355EE7" w:rsidP="0039431B">
      <w:pPr>
        <w:ind w:left="5" w:right="256"/>
        <w:jc w:val="both"/>
        <w:rPr>
          <w:sz w:val="20"/>
          <w:szCs w:val="20"/>
        </w:rPr>
      </w:pPr>
      <w:r w:rsidRPr="0039431B">
        <w:rPr>
          <w:rFonts w:ascii="Calibri" w:eastAsia="Calibri" w:hAnsi="Calibri" w:cs="Calibri"/>
          <w:b/>
          <w:bCs/>
          <w:sz w:val="20"/>
          <w:szCs w:val="20"/>
        </w:rPr>
        <w:t>Impairment</w:t>
      </w:r>
    </w:p>
    <w:p w14:paraId="741D2382" w14:textId="77777777" w:rsidR="0037477C" w:rsidRPr="0039431B" w:rsidRDefault="0037477C" w:rsidP="0039431B">
      <w:pPr>
        <w:spacing w:line="59" w:lineRule="exact"/>
        <w:ind w:right="256"/>
        <w:jc w:val="both"/>
        <w:rPr>
          <w:sz w:val="20"/>
          <w:szCs w:val="20"/>
        </w:rPr>
      </w:pPr>
    </w:p>
    <w:p w14:paraId="1CE8337B" w14:textId="77777777" w:rsidR="0037477C" w:rsidRPr="0039431B" w:rsidRDefault="00355EE7" w:rsidP="0039431B">
      <w:pPr>
        <w:spacing w:line="243" w:lineRule="auto"/>
        <w:ind w:left="5" w:right="256"/>
        <w:jc w:val="both"/>
        <w:rPr>
          <w:sz w:val="20"/>
          <w:szCs w:val="20"/>
        </w:rPr>
      </w:pPr>
      <w:r w:rsidRPr="0039431B">
        <w:rPr>
          <w:rFonts w:ascii="Calibri Light" w:eastAsia="Calibri Light" w:hAnsi="Calibri Light" w:cs="Calibri Light"/>
          <w:sz w:val="20"/>
          <w:szCs w:val="20"/>
        </w:rPr>
        <w:t xml:space="preserve">Assets are assessed at each year-end as to </w:t>
      </w:r>
      <w:r w:rsidR="007C7EC0" w:rsidRPr="0039431B">
        <w:rPr>
          <w:rFonts w:ascii="Calibri Light" w:eastAsia="Calibri Light" w:hAnsi="Calibri Light" w:cs="Calibri Light"/>
          <w:sz w:val="20"/>
          <w:szCs w:val="20"/>
        </w:rPr>
        <w:t xml:space="preserve">determine </w:t>
      </w:r>
      <w:r w:rsidRPr="0039431B">
        <w:rPr>
          <w:rFonts w:ascii="Calibri Light" w:eastAsia="Calibri Light" w:hAnsi="Calibri Light" w:cs="Calibri Light"/>
          <w:sz w:val="20"/>
          <w:szCs w:val="20"/>
        </w:rPr>
        <w:t>whether there is any indication that an asset may be impaired. Where indication exist and possible differences are estimated to be material, the recoverable amount of the asset is estimated and</w:t>
      </w:r>
      <w:r w:rsidR="006C440B" w:rsidRPr="0039431B">
        <w:rPr>
          <w:rFonts w:ascii="Calibri Light" w:eastAsia="Calibri Light" w:hAnsi="Calibri Light" w:cs="Calibri Light"/>
          <w:sz w:val="20"/>
          <w:szCs w:val="20"/>
        </w:rPr>
        <w:t xml:space="preserve"> </w:t>
      </w:r>
      <w:r w:rsidRPr="0039431B">
        <w:rPr>
          <w:rFonts w:ascii="Calibri Light" w:eastAsia="Calibri Light" w:hAnsi="Calibri Light" w:cs="Calibri Light"/>
          <w:sz w:val="20"/>
          <w:szCs w:val="20"/>
        </w:rPr>
        <w:t>where this is less than the carrying amount of the asset, an impairment loss is recognised for the shortfall.</w:t>
      </w:r>
    </w:p>
    <w:p w14:paraId="130BB5E6" w14:textId="77777777" w:rsidR="0037477C" w:rsidRPr="0039431B" w:rsidRDefault="0037477C" w:rsidP="0039431B">
      <w:pPr>
        <w:spacing w:line="201" w:lineRule="exact"/>
        <w:ind w:right="256"/>
        <w:jc w:val="both"/>
        <w:rPr>
          <w:sz w:val="20"/>
          <w:szCs w:val="20"/>
        </w:rPr>
      </w:pPr>
    </w:p>
    <w:p w14:paraId="434E0595" w14:textId="77777777" w:rsidR="007C7EC0" w:rsidRPr="0039431B" w:rsidRDefault="00355EE7" w:rsidP="0039431B">
      <w:pPr>
        <w:spacing w:line="250" w:lineRule="auto"/>
        <w:ind w:right="256"/>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 xml:space="preserve">Where </w:t>
      </w:r>
      <w:r w:rsidR="007C7EC0" w:rsidRPr="0039431B">
        <w:rPr>
          <w:rFonts w:ascii="Calibri Light" w:eastAsia="Calibri Light" w:hAnsi="Calibri Light" w:cs="Calibri Light"/>
          <w:sz w:val="20"/>
          <w:szCs w:val="20"/>
        </w:rPr>
        <w:t>impairment losses are identified, they are accounted for as follows:</w:t>
      </w:r>
    </w:p>
    <w:p w14:paraId="2338F47B" w14:textId="77777777" w:rsidR="007C7EC0" w:rsidRPr="00316E77" w:rsidRDefault="007C7EC0" w:rsidP="00B768FC">
      <w:pPr>
        <w:pStyle w:val="ListParagraph"/>
        <w:numPr>
          <w:ilvl w:val="0"/>
          <w:numId w:val="20"/>
        </w:numPr>
        <w:spacing w:line="250" w:lineRule="auto"/>
        <w:ind w:left="284" w:right="256" w:hanging="284"/>
        <w:jc w:val="both"/>
        <w:rPr>
          <w:sz w:val="20"/>
          <w:szCs w:val="20"/>
        </w:rPr>
      </w:pPr>
      <w:r w:rsidRPr="00316E77">
        <w:rPr>
          <w:rFonts w:ascii="Calibri Light" w:eastAsia="Calibri Light" w:hAnsi="Calibri Light" w:cs="Calibri Light"/>
          <w:sz w:val="20"/>
          <w:szCs w:val="20"/>
        </w:rPr>
        <w:t>where there is a balance of revaluation gains for the asset in the Revaluation Reserve, the carrying amount of the asset is written down against the balance (up to the amount of the accumulated gains),</w:t>
      </w:r>
    </w:p>
    <w:p w14:paraId="5B07D3DF" w14:textId="77777777" w:rsidR="0037477C" w:rsidRPr="0039431B" w:rsidRDefault="007C7EC0" w:rsidP="00B768FC">
      <w:pPr>
        <w:pStyle w:val="ListParagraph"/>
        <w:numPr>
          <w:ilvl w:val="0"/>
          <w:numId w:val="20"/>
        </w:numPr>
        <w:spacing w:line="250" w:lineRule="auto"/>
        <w:ind w:left="284" w:right="256" w:hanging="284"/>
        <w:jc w:val="both"/>
        <w:rPr>
          <w:sz w:val="20"/>
          <w:szCs w:val="20"/>
        </w:rPr>
      </w:pPr>
      <w:r w:rsidRPr="0039431B">
        <w:rPr>
          <w:rFonts w:ascii="Calibri Light" w:eastAsia="Calibri Light" w:hAnsi="Calibri Light" w:cs="Calibri Light"/>
          <w:sz w:val="20"/>
          <w:szCs w:val="20"/>
        </w:rPr>
        <w:t>where there is no balance in the Revaluation Reserve or an insufficient balance, the carrying amount of the asset is written down against the relevant service line in the Comprehensive Income and Expenditure Statement.</w:t>
      </w:r>
    </w:p>
    <w:p w14:paraId="5657ECE6" w14:textId="77777777" w:rsidR="0037477C" w:rsidRDefault="00355EE7">
      <w:pPr>
        <w:spacing w:line="20" w:lineRule="exact"/>
        <w:rPr>
          <w:sz w:val="20"/>
          <w:szCs w:val="20"/>
        </w:rPr>
      </w:pPr>
      <w:r>
        <w:rPr>
          <w:sz w:val="20"/>
          <w:szCs w:val="20"/>
        </w:rPr>
        <w:br w:type="column"/>
      </w:r>
    </w:p>
    <w:p w14:paraId="06281A0F" w14:textId="77777777" w:rsidR="0037477C" w:rsidRDefault="0037477C">
      <w:pPr>
        <w:spacing w:line="200" w:lineRule="exact"/>
        <w:rPr>
          <w:sz w:val="20"/>
          <w:szCs w:val="20"/>
        </w:rPr>
      </w:pPr>
    </w:p>
    <w:p w14:paraId="4B7C7782" w14:textId="77777777" w:rsidR="0037477C" w:rsidRDefault="0037477C">
      <w:pPr>
        <w:spacing w:line="200" w:lineRule="exact"/>
        <w:rPr>
          <w:sz w:val="20"/>
          <w:szCs w:val="20"/>
        </w:rPr>
      </w:pPr>
    </w:p>
    <w:p w14:paraId="010189B3" w14:textId="77777777" w:rsidR="0037477C" w:rsidRDefault="0037477C">
      <w:pPr>
        <w:spacing w:line="200" w:lineRule="exact"/>
        <w:rPr>
          <w:sz w:val="20"/>
          <w:szCs w:val="20"/>
        </w:rPr>
      </w:pPr>
    </w:p>
    <w:p w14:paraId="330C58D7" w14:textId="77777777" w:rsidR="0037477C" w:rsidRDefault="0037477C">
      <w:pPr>
        <w:spacing w:line="200" w:lineRule="exact"/>
        <w:rPr>
          <w:sz w:val="20"/>
          <w:szCs w:val="20"/>
        </w:rPr>
      </w:pPr>
    </w:p>
    <w:p w14:paraId="7BB90E83" w14:textId="77777777" w:rsidR="0037477C" w:rsidRDefault="0037477C">
      <w:pPr>
        <w:spacing w:line="200" w:lineRule="exact"/>
        <w:rPr>
          <w:sz w:val="20"/>
          <w:szCs w:val="20"/>
        </w:rPr>
      </w:pPr>
    </w:p>
    <w:p w14:paraId="056EBE34" w14:textId="77777777" w:rsidR="0037477C" w:rsidRDefault="0037477C">
      <w:pPr>
        <w:spacing w:line="200" w:lineRule="exact"/>
        <w:rPr>
          <w:sz w:val="20"/>
          <w:szCs w:val="20"/>
        </w:rPr>
      </w:pPr>
    </w:p>
    <w:p w14:paraId="04837D7A" w14:textId="77777777" w:rsidR="0037477C" w:rsidRDefault="0037477C">
      <w:pPr>
        <w:spacing w:line="200" w:lineRule="exact"/>
        <w:rPr>
          <w:sz w:val="20"/>
          <w:szCs w:val="20"/>
        </w:rPr>
      </w:pPr>
    </w:p>
    <w:p w14:paraId="437167B8" w14:textId="77777777" w:rsidR="0037477C" w:rsidRDefault="0037477C">
      <w:pPr>
        <w:spacing w:line="200" w:lineRule="exact"/>
        <w:rPr>
          <w:sz w:val="20"/>
          <w:szCs w:val="20"/>
        </w:rPr>
      </w:pPr>
    </w:p>
    <w:p w14:paraId="70A4D2BC" w14:textId="77777777" w:rsidR="0037477C" w:rsidRDefault="0037477C">
      <w:pPr>
        <w:spacing w:line="200" w:lineRule="exact"/>
        <w:rPr>
          <w:sz w:val="20"/>
          <w:szCs w:val="20"/>
        </w:rPr>
      </w:pPr>
    </w:p>
    <w:p w14:paraId="7E356EC7" w14:textId="77777777" w:rsidR="0037477C" w:rsidRDefault="0037477C">
      <w:pPr>
        <w:spacing w:line="200" w:lineRule="exact"/>
        <w:rPr>
          <w:sz w:val="20"/>
          <w:szCs w:val="20"/>
        </w:rPr>
      </w:pPr>
    </w:p>
    <w:p w14:paraId="62E7CB7E" w14:textId="77777777" w:rsidR="0037477C" w:rsidRDefault="0037477C">
      <w:pPr>
        <w:spacing w:line="362" w:lineRule="exact"/>
        <w:rPr>
          <w:sz w:val="20"/>
          <w:szCs w:val="20"/>
        </w:rPr>
      </w:pPr>
    </w:p>
    <w:p w14:paraId="71767CB5" w14:textId="77777777" w:rsidR="0037477C" w:rsidRDefault="0037477C">
      <w:pPr>
        <w:spacing w:line="20" w:lineRule="exact"/>
        <w:rPr>
          <w:sz w:val="20"/>
          <w:szCs w:val="20"/>
        </w:rPr>
      </w:pPr>
    </w:p>
    <w:p w14:paraId="699B2715" w14:textId="77777777" w:rsidR="0037477C" w:rsidRDefault="0037477C">
      <w:pPr>
        <w:spacing w:line="1" w:lineRule="exact"/>
        <w:rPr>
          <w:sz w:val="20"/>
          <w:szCs w:val="20"/>
        </w:rPr>
      </w:pPr>
    </w:p>
    <w:p w14:paraId="0037503C" w14:textId="77777777" w:rsidR="0037477C" w:rsidRDefault="0037477C">
      <w:pPr>
        <w:spacing w:line="1" w:lineRule="exact"/>
        <w:rPr>
          <w:sz w:val="20"/>
          <w:szCs w:val="20"/>
        </w:rPr>
      </w:pPr>
    </w:p>
    <w:p w14:paraId="650DCE15" w14:textId="77777777" w:rsidR="0037477C" w:rsidRDefault="0037477C">
      <w:pPr>
        <w:spacing w:line="1" w:lineRule="exact"/>
        <w:rPr>
          <w:sz w:val="20"/>
          <w:szCs w:val="20"/>
        </w:rPr>
      </w:pPr>
    </w:p>
    <w:p w14:paraId="5DA7F5FD" w14:textId="77777777" w:rsidR="0037477C" w:rsidRDefault="0037477C">
      <w:pPr>
        <w:sectPr w:rsidR="0037477C">
          <w:type w:val="continuous"/>
          <w:pgSz w:w="16840" w:h="11906" w:orient="landscape"/>
          <w:pgMar w:top="843" w:right="345" w:bottom="344" w:left="852" w:header="0" w:footer="0" w:gutter="0"/>
          <w:cols w:num="4" w:space="720" w:equalWidth="0">
            <w:col w:w="4263" w:space="720"/>
            <w:col w:w="4265" w:space="720"/>
            <w:col w:w="4792" w:space="720"/>
            <w:col w:w="161"/>
          </w:cols>
        </w:sectPr>
      </w:pPr>
    </w:p>
    <w:p w14:paraId="0F94C487" w14:textId="77777777" w:rsidR="0037477C" w:rsidRDefault="002E68CC">
      <w:pPr>
        <w:ind w:left="8"/>
        <w:rPr>
          <w:sz w:val="20"/>
          <w:szCs w:val="20"/>
        </w:rPr>
      </w:pPr>
      <w:bookmarkStart w:id="124" w:name="page90"/>
      <w:bookmarkEnd w:id="124"/>
      <w:r>
        <w:rPr>
          <w:rFonts w:ascii="Calibri" w:eastAsia="Calibri" w:hAnsi="Calibri" w:cs="Calibri"/>
          <w:b/>
          <w:bCs/>
          <w:noProof/>
          <w:color w:val="DB4050"/>
          <w:sz w:val="60"/>
          <w:szCs w:val="60"/>
        </w:rPr>
        <w:lastRenderedPageBreak/>
        <w:drawing>
          <wp:anchor distT="0" distB="0" distL="114300" distR="114300" simplePos="0" relativeHeight="251693568" behindDoc="1" locked="0" layoutInCell="1" allowOverlap="1" wp14:anchorId="4FA93D3C" wp14:editId="2A9EFC84">
            <wp:simplePos x="0" y="0"/>
            <wp:positionH relativeFrom="column">
              <wp:posOffset>9413663</wp:posOffset>
            </wp:positionH>
            <wp:positionV relativeFrom="paragraph">
              <wp:posOffset>-748454</wp:posOffset>
            </wp:positionV>
            <wp:extent cx="759460" cy="7595870"/>
            <wp:effectExtent l="0" t="0" r="254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C7EC0" w:rsidRPr="0039431B">
        <w:rPr>
          <w:rFonts w:ascii="Calibri" w:eastAsia="Calibri" w:hAnsi="Calibri" w:cs="Calibri"/>
          <w:b/>
          <w:color w:val="DB4050"/>
          <w:sz w:val="26"/>
          <w:szCs w:val="26"/>
        </w:rPr>
        <w:t>Note 1</w:t>
      </w:r>
      <w:r w:rsidR="00A2632B">
        <w:rPr>
          <w:rFonts w:ascii="Calibri" w:eastAsia="Calibri" w:hAnsi="Calibri" w:cs="Calibri"/>
          <w:b/>
          <w:color w:val="DB4050"/>
          <w:sz w:val="26"/>
          <w:szCs w:val="26"/>
        </w:rPr>
        <w:t>9</w:t>
      </w:r>
      <w:r w:rsidR="00355EE7">
        <w:rPr>
          <w:rFonts w:ascii="Calibri" w:eastAsia="Calibri" w:hAnsi="Calibri" w:cs="Calibri"/>
          <w:color w:val="DB4050"/>
          <w:sz w:val="26"/>
          <w:szCs w:val="26"/>
        </w:rPr>
        <w:t xml:space="preserve"> Property</w:t>
      </w:r>
      <w:r w:rsidR="005240FD">
        <w:rPr>
          <w:rFonts w:ascii="Calibri" w:eastAsia="Calibri" w:hAnsi="Calibri" w:cs="Calibri"/>
          <w:color w:val="DB4050"/>
          <w:sz w:val="26"/>
          <w:szCs w:val="26"/>
        </w:rPr>
        <w:t>,</w:t>
      </w:r>
      <w:r w:rsidR="00355EE7">
        <w:rPr>
          <w:rFonts w:ascii="Calibri" w:eastAsia="Calibri" w:hAnsi="Calibri" w:cs="Calibri"/>
          <w:color w:val="DB4050"/>
          <w:sz w:val="26"/>
          <w:szCs w:val="26"/>
        </w:rPr>
        <w:t xml:space="preserve"> Plant and Equipment</w:t>
      </w:r>
      <w:r w:rsidR="007C7EC0">
        <w:rPr>
          <w:rFonts w:ascii="Calibri" w:eastAsia="Calibri" w:hAnsi="Calibri" w:cs="Calibri"/>
          <w:color w:val="DB4050"/>
          <w:sz w:val="26"/>
          <w:szCs w:val="26"/>
        </w:rPr>
        <w:t xml:space="preserve"> (continued)</w:t>
      </w:r>
    </w:p>
    <w:p w14:paraId="59442BCF" w14:textId="77777777" w:rsidR="007C38CA" w:rsidRDefault="007C38CA">
      <w:pPr>
        <w:spacing w:line="284" w:lineRule="exact"/>
        <w:rPr>
          <w:rFonts w:asciiTheme="majorHAnsi" w:hAnsiTheme="majorHAnsi"/>
          <w:sz w:val="20"/>
          <w:szCs w:val="20"/>
        </w:rPr>
        <w:sectPr w:rsidR="007C38CA" w:rsidSect="007C38CA">
          <w:pgSz w:w="16840" w:h="11906" w:orient="landscape"/>
          <w:pgMar w:top="1160" w:right="345" w:bottom="1440" w:left="852" w:header="0" w:footer="57" w:gutter="0"/>
          <w:cols w:space="720"/>
          <w:docGrid w:linePitch="299"/>
        </w:sectPr>
      </w:pPr>
    </w:p>
    <w:p w14:paraId="48AB352B" w14:textId="77777777" w:rsidR="001515A7" w:rsidRDefault="001515A7" w:rsidP="0039431B">
      <w:pPr>
        <w:spacing w:line="247" w:lineRule="auto"/>
        <w:ind w:right="17"/>
        <w:jc w:val="both"/>
        <w:rPr>
          <w:rFonts w:ascii="Calibri Light" w:eastAsia="Calibri Light" w:hAnsi="Calibri Light" w:cs="Calibri Light"/>
          <w:sz w:val="20"/>
          <w:szCs w:val="20"/>
        </w:rPr>
      </w:pPr>
    </w:p>
    <w:p w14:paraId="7E2622BD" w14:textId="5E239431" w:rsidR="007C7EC0" w:rsidRPr="0039431B" w:rsidRDefault="007C7EC0" w:rsidP="0039431B">
      <w:pPr>
        <w:spacing w:line="247" w:lineRule="auto"/>
        <w:ind w:right="17"/>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Where an impairment loss is reversed subsequently, the reversal is credited to the relevant service line in the Comprehensive Income and Expenditure Statement, up to the amount</w:t>
      </w:r>
      <w:r w:rsidR="005051DA">
        <w:rPr>
          <w:rFonts w:ascii="Calibri Light" w:eastAsia="Calibri Light" w:hAnsi="Calibri Light" w:cs="Calibri Light"/>
          <w:sz w:val="20"/>
          <w:szCs w:val="20"/>
        </w:rPr>
        <w:t xml:space="preserve"> of</w:t>
      </w:r>
      <w:r w:rsidRPr="0039431B">
        <w:rPr>
          <w:rFonts w:ascii="Calibri Light" w:eastAsia="Calibri Light" w:hAnsi="Calibri Light" w:cs="Calibri Light"/>
          <w:sz w:val="20"/>
          <w:szCs w:val="20"/>
        </w:rPr>
        <w:t xml:space="preserve"> the original loss, adjusted for depreciation that would have been charged if the loss had not been recognised.</w:t>
      </w:r>
    </w:p>
    <w:p w14:paraId="180FA958" w14:textId="77777777" w:rsidR="007C7EC0" w:rsidRPr="0039431B" w:rsidRDefault="007C7EC0" w:rsidP="0039431B">
      <w:pPr>
        <w:spacing w:line="284" w:lineRule="exact"/>
        <w:ind w:right="15"/>
        <w:jc w:val="both"/>
        <w:rPr>
          <w:rFonts w:asciiTheme="majorHAnsi" w:hAnsiTheme="majorHAnsi"/>
          <w:sz w:val="20"/>
          <w:szCs w:val="20"/>
        </w:rPr>
      </w:pPr>
    </w:p>
    <w:p w14:paraId="2BE05209" w14:textId="77777777" w:rsidR="0037477C" w:rsidRPr="0039431B" w:rsidRDefault="00355EE7" w:rsidP="0039431B">
      <w:pPr>
        <w:ind w:left="8" w:right="15"/>
        <w:jc w:val="both"/>
        <w:rPr>
          <w:sz w:val="20"/>
          <w:szCs w:val="20"/>
        </w:rPr>
      </w:pPr>
      <w:r w:rsidRPr="0039431B">
        <w:rPr>
          <w:rFonts w:ascii="Calibri" w:eastAsia="Calibri" w:hAnsi="Calibri" w:cs="Calibri"/>
          <w:b/>
          <w:bCs/>
          <w:sz w:val="20"/>
          <w:szCs w:val="20"/>
        </w:rPr>
        <w:t>Depreciation</w:t>
      </w:r>
    </w:p>
    <w:p w14:paraId="57B7FE88" w14:textId="77777777" w:rsidR="0037477C" w:rsidRPr="0039431B" w:rsidRDefault="0037477C" w:rsidP="0039431B">
      <w:pPr>
        <w:spacing w:line="59" w:lineRule="exact"/>
        <w:ind w:right="15"/>
        <w:jc w:val="both"/>
        <w:rPr>
          <w:sz w:val="20"/>
          <w:szCs w:val="20"/>
        </w:rPr>
      </w:pPr>
    </w:p>
    <w:p w14:paraId="48AC8A63" w14:textId="77777777" w:rsidR="0037477C" w:rsidRPr="0039431B" w:rsidRDefault="00355EE7" w:rsidP="0039431B">
      <w:pPr>
        <w:spacing w:line="248" w:lineRule="auto"/>
        <w:ind w:left="8" w:right="15"/>
        <w:jc w:val="both"/>
        <w:rPr>
          <w:sz w:val="20"/>
          <w:szCs w:val="20"/>
        </w:rPr>
      </w:pPr>
      <w:r w:rsidRPr="0039431B">
        <w:rPr>
          <w:rFonts w:ascii="Calibri Light" w:eastAsia="Calibri Light" w:hAnsi="Calibri Light" w:cs="Calibri Light"/>
          <w:sz w:val="20"/>
          <w:szCs w:val="20"/>
        </w:rPr>
        <w:t>Depreciation is provided for on all Property, Plant and Equipment assets by the systematic allocation of their depreciable amounts over their useful lives. An exception is made for assets without a determinable finite useful life</w:t>
      </w:r>
      <w:r w:rsidR="007C7EC0" w:rsidRPr="0039431B">
        <w:rPr>
          <w:rFonts w:ascii="Calibri Light" w:eastAsia="Calibri Light" w:hAnsi="Calibri Light" w:cs="Calibri Light"/>
          <w:sz w:val="20"/>
          <w:szCs w:val="20"/>
        </w:rPr>
        <w:t xml:space="preserve">, such as freehold land, and assets </w:t>
      </w:r>
      <w:r w:rsidR="00F162EE" w:rsidRPr="0039431B">
        <w:rPr>
          <w:rFonts w:ascii="Calibri Light" w:eastAsia="Calibri Light" w:hAnsi="Calibri Light" w:cs="Calibri Light"/>
          <w:sz w:val="20"/>
          <w:szCs w:val="20"/>
        </w:rPr>
        <w:t>t</w:t>
      </w:r>
      <w:r w:rsidR="007C7EC0" w:rsidRPr="0039431B">
        <w:rPr>
          <w:rFonts w:ascii="Calibri Light" w:eastAsia="Calibri Light" w:hAnsi="Calibri Light" w:cs="Calibri Light"/>
          <w:sz w:val="20"/>
          <w:szCs w:val="20"/>
        </w:rPr>
        <w:t>hat are not yet available for use (assets under constructions).</w:t>
      </w:r>
    </w:p>
    <w:p w14:paraId="1E45CFC8" w14:textId="77777777" w:rsidR="0037477C" w:rsidRPr="0039431B" w:rsidRDefault="0037477C" w:rsidP="0039431B">
      <w:pPr>
        <w:spacing w:line="154" w:lineRule="exact"/>
        <w:ind w:right="15"/>
        <w:jc w:val="both"/>
        <w:rPr>
          <w:sz w:val="20"/>
          <w:szCs w:val="20"/>
        </w:rPr>
      </w:pPr>
    </w:p>
    <w:p w14:paraId="774100FF" w14:textId="0F35D53D" w:rsidR="0037477C" w:rsidRPr="0039431B" w:rsidRDefault="00355EE7" w:rsidP="0039431B">
      <w:pPr>
        <w:ind w:left="8" w:right="15"/>
        <w:jc w:val="both"/>
        <w:rPr>
          <w:sz w:val="20"/>
          <w:szCs w:val="20"/>
        </w:rPr>
      </w:pPr>
      <w:r w:rsidRPr="0039431B">
        <w:rPr>
          <w:rFonts w:ascii="Calibri Light" w:eastAsia="Calibri Light" w:hAnsi="Calibri Light" w:cs="Calibri Light"/>
          <w:sz w:val="20"/>
          <w:szCs w:val="20"/>
        </w:rPr>
        <w:t>Depreciation is calculated on the following bas</w:t>
      </w:r>
      <w:r w:rsidR="005051DA">
        <w:rPr>
          <w:rFonts w:ascii="Calibri Light" w:eastAsia="Calibri Light" w:hAnsi="Calibri Light" w:cs="Calibri Light"/>
          <w:sz w:val="20"/>
          <w:szCs w:val="20"/>
        </w:rPr>
        <w:t>i</w:t>
      </w:r>
      <w:r w:rsidRPr="0039431B">
        <w:rPr>
          <w:rFonts w:ascii="Calibri Light" w:eastAsia="Calibri Light" w:hAnsi="Calibri Light" w:cs="Calibri Light"/>
          <w:sz w:val="20"/>
          <w:szCs w:val="20"/>
        </w:rPr>
        <w:t>s:</w:t>
      </w:r>
    </w:p>
    <w:p w14:paraId="13D03292" w14:textId="77777777" w:rsidR="0037477C" w:rsidRPr="0039431B" w:rsidRDefault="0037477C" w:rsidP="0039431B">
      <w:pPr>
        <w:spacing w:line="201" w:lineRule="exact"/>
        <w:ind w:right="15"/>
        <w:jc w:val="both"/>
        <w:rPr>
          <w:sz w:val="20"/>
          <w:szCs w:val="20"/>
        </w:rPr>
      </w:pPr>
    </w:p>
    <w:p w14:paraId="3530CF4D" w14:textId="77777777" w:rsidR="0037477C" w:rsidRPr="0039431B" w:rsidRDefault="00355EE7" w:rsidP="00B768FC">
      <w:pPr>
        <w:numPr>
          <w:ilvl w:val="0"/>
          <w:numId w:val="16"/>
        </w:numPr>
        <w:tabs>
          <w:tab w:val="left" w:pos="288"/>
        </w:tabs>
        <w:spacing w:line="232" w:lineRule="auto"/>
        <w:ind w:left="288" w:right="15" w:hanging="288"/>
        <w:jc w:val="both"/>
        <w:rPr>
          <w:rFonts w:ascii="Symbol" w:eastAsia="Symbol" w:hAnsi="Symbol" w:cs="Symbol"/>
          <w:sz w:val="20"/>
          <w:szCs w:val="20"/>
        </w:rPr>
      </w:pPr>
      <w:r w:rsidRPr="0039431B">
        <w:rPr>
          <w:rFonts w:ascii="Calibri Light" w:eastAsia="Calibri Light" w:hAnsi="Calibri Light" w:cs="Calibri Light"/>
          <w:sz w:val="20"/>
          <w:szCs w:val="20"/>
        </w:rPr>
        <w:t xml:space="preserve">Buildings - straight-line allocation over the useful life of the property as estimated by a qualified </w:t>
      </w:r>
      <w:proofErr w:type="gramStart"/>
      <w:r w:rsidRPr="0039431B">
        <w:rPr>
          <w:rFonts w:ascii="Calibri Light" w:eastAsia="Calibri Light" w:hAnsi="Calibri Light" w:cs="Calibri Light"/>
          <w:sz w:val="20"/>
          <w:szCs w:val="20"/>
        </w:rPr>
        <w:t>valuer;</w:t>
      </w:r>
      <w:proofErr w:type="gramEnd"/>
    </w:p>
    <w:p w14:paraId="2C8D82A8" w14:textId="77777777" w:rsidR="0037477C" w:rsidRPr="0039431B" w:rsidRDefault="0037477C" w:rsidP="0039431B">
      <w:pPr>
        <w:spacing w:line="205" w:lineRule="exact"/>
        <w:ind w:right="15"/>
        <w:jc w:val="both"/>
        <w:rPr>
          <w:rFonts w:ascii="Symbol" w:eastAsia="Symbol" w:hAnsi="Symbol" w:cs="Symbol"/>
          <w:sz w:val="20"/>
          <w:szCs w:val="20"/>
        </w:rPr>
      </w:pPr>
    </w:p>
    <w:p w14:paraId="4BDA3E06" w14:textId="77777777" w:rsidR="0037477C" w:rsidRPr="0039431B" w:rsidRDefault="00355EE7" w:rsidP="00B768FC">
      <w:pPr>
        <w:numPr>
          <w:ilvl w:val="0"/>
          <w:numId w:val="16"/>
        </w:numPr>
        <w:tabs>
          <w:tab w:val="left" w:pos="288"/>
        </w:tabs>
        <w:spacing w:line="238" w:lineRule="auto"/>
        <w:ind w:left="288" w:right="15" w:hanging="288"/>
        <w:jc w:val="both"/>
        <w:rPr>
          <w:rFonts w:ascii="Symbol" w:eastAsia="Symbol" w:hAnsi="Symbol" w:cs="Symbol"/>
          <w:sz w:val="20"/>
          <w:szCs w:val="20"/>
        </w:rPr>
      </w:pPr>
      <w:r w:rsidRPr="0039431B">
        <w:rPr>
          <w:rFonts w:ascii="Calibri Light" w:eastAsia="Calibri Light" w:hAnsi="Calibri Light" w:cs="Calibri Light"/>
          <w:sz w:val="20"/>
          <w:szCs w:val="20"/>
        </w:rPr>
        <w:t xml:space="preserve">Vehicles, plant, furniture and equipment </w:t>
      </w:r>
      <w:r w:rsidR="007C7EC0" w:rsidRPr="0039431B">
        <w:rPr>
          <w:rFonts w:ascii="Calibri Light" w:eastAsia="Calibri Light" w:hAnsi="Calibri Light" w:cs="Calibri Light"/>
          <w:sz w:val="20"/>
          <w:szCs w:val="20"/>
        </w:rPr>
        <w:t>–</w:t>
      </w:r>
      <w:r w:rsidRPr="0039431B">
        <w:rPr>
          <w:rFonts w:ascii="Calibri Light" w:eastAsia="Calibri Light" w:hAnsi="Calibri Light" w:cs="Calibri Light"/>
          <w:sz w:val="20"/>
          <w:szCs w:val="20"/>
        </w:rPr>
        <w:t xml:space="preserve"> </w:t>
      </w:r>
      <w:r w:rsidR="003F543C" w:rsidRPr="0039431B">
        <w:rPr>
          <w:rFonts w:ascii="Calibri Light" w:eastAsia="Calibri Light" w:hAnsi="Calibri Light" w:cs="Calibri Light"/>
          <w:sz w:val="20"/>
          <w:szCs w:val="20"/>
        </w:rPr>
        <w:t>straight line</w:t>
      </w:r>
      <w:r w:rsidR="007C7EC0" w:rsidRPr="0039431B">
        <w:rPr>
          <w:rFonts w:ascii="Calibri Light" w:eastAsia="Calibri Light" w:hAnsi="Calibri Light" w:cs="Calibri Light"/>
          <w:sz w:val="20"/>
          <w:szCs w:val="20"/>
        </w:rPr>
        <w:t xml:space="preserve"> allocation over the useful life of each asset.</w:t>
      </w:r>
    </w:p>
    <w:p w14:paraId="0E8A419A" w14:textId="77777777" w:rsidR="0037477C" w:rsidRPr="0039431B" w:rsidRDefault="0037477C" w:rsidP="0039431B">
      <w:pPr>
        <w:spacing w:line="226" w:lineRule="exact"/>
        <w:ind w:right="15"/>
        <w:jc w:val="both"/>
        <w:rPr>
          <w:sz w:val="20"/>
          <w:szCs w:val="20"/>
        </w:rPr>
      </w:pPr>
    </w:p>
    <w:p w14:paraId="6903671E" w14:textId="77777777" w:rsidR="00F162EE" w:rsidRPr="0039431B" w:rsidRDefault="00355EE7" w:rsidP="0039431B">
      <w:pPr>
        <w:spacing w:line="257" w:lineRule="auto"/>
        <w:ind w:right="15"/>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 xml:space="preserve">Where an </w:t>
      </w:r>
      <w:r w:rsidR="00F162EE" w:rsidRPr="0039431B">
        <w:rPr>
          <w:rFonts w:ascii="Calibri Light" w:eastAsia="Calibri Light" w:hAnsi="Calibri Light" w:cs="Calibri Light"/>
          <w:sz w:val="20"/>
          <w:szCs w:val="20"/>
        </w:rPr>
        <w:t xml:space="preserve">item of Property, Plant and Equipment asset has major components </w:t>
      </w:r>
      <w:r w:rsidR="00FB4234">
        <w:rPr>
          <w:rFonts w:ascii="Calibri Light" w:eastAsia="Calibri Light" w:hAnsi="Calibri Light" w:cs="Calibri Light"/>
          <w:sz w:val="20"/>
          <w:szCs w:val="20"/>
        </w:rPr>
        <w:t>w</w:t>
      </w:r>
      <w:r w:rsidR="00F162EE" w:rsidRPr="0039431B">
        <w:rPr>
          <w:rFonts w:ascii="Calibri Light" w:eastAsia="Calibri Light" w:hAnsi="Calibri Light" w:cs="Calibri Light"/>
          <w:sz w:val="20"/>
          <w:szCs w:val="20"/>
        </w:rPr>
        <w:t>hose cost is significant in relation to the total cost of the item, the components are depreciated separately.</w:t>
      </w:r>
    </w:p>
    <w:p w14:paraId="4297D040" w14:textId="77777777" w:rsidR="00F162EE" w:rsidRPr="0039431B" w:rsidRDefault="00F162EE" w:rsidP="0039431B">
      <w:pPr>
        <w:spacing w:line="257" w:lineRule="auto"/>
        <w:ind w:right="15"/>
        <w:jc w:val="both"/>
        <w:rPr>
          <w:rFonts w:ascii="Calibri Light" w:eastAsia="Calibri Light" w:hAnsi="Calibri Light" w:cs="Calibri Light"/>
          <w:sz w:val="20"/>
          <w:szCs w:val="20"/>
        </w:rPr>
      </w:pPr>
    </w:p>
    <w:p w14:paraId="551D05BC" w14:textId="77777777" w:rsidR="0039431B" w:rsidRDefault="00F162EE" w:rsidP="0039431B">
      <w:pPr>
        <w:spacing w:line="257" w:lineRule="auto"/>
        <w:ind w:right="15"/>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R</w:t>
      </w:r>
      <w:r w:rsidR="00355EE7" w:rsidRPr="0039431B">
        <w:rPr>
          <w:rFonts w:ascii="Calibri Light" w:eastAsia="Calibri Light" w:hAnsi="Calibri Light" w:cs="Calibri Light"/>
          <w:sz w:val="20"/>
          <w:szCs w:val="20"/>
        </w:rPr>
        <w:t xml:space="preserve">evaluation gains are also depreciated, with an amount equal to the difference between current value depreciation charged on assets and the </w:t>
      </w:r>
      <w:r w:rsidR="0039431B">
        <w:rPr>
          <w:rFonts w:ascii="Calibri Light" w:eastAsia="Calibri Light" w:hAnsi="Calibri Light" w:cs="Calibri Light"/>
          <w:sz w:val="20"/>
          <w:szCs w:val="20"/>
        </w:rPr>
        <w:t xml:space="preserve">depreciation that would have been chargeable based </w:t>
      </w:r>
    </w:p>
    <w:p w14:paraId="5571D902" w14:textId="77777777" w:rsidR="0039431B" w:rsidRDefault="0039431B" w:rsidP="0039431B">
      <w:pPr>
        <w:spacing w:line="257" w:lineRule="auto"/>
        <w:ind w:right="15"/>
        <w:jc w:val="both"/>
        <w:rPr>
          <w:rFonts w:ascii="Calibri Light" w:eastAsia="Calibri Light" w:hAnsi="Calibri Light" w:cs="Calibri Light"/>
          <w:sz w:val="20"/>
          <w:szCs w:val="20"/>
        </w:rPr>
      </w:pPr>
    </w:p>
    <w:p w14:paraId="0B9F0828" w14:textId="77777777" w:rsidR="0037477C" w:rsidRPr="0039431B" w:rsidRDefault="0039431B" w:rsidP="0039431B">
      <w:pPr>
        <w:spacing w:line="257" w:lineRule="auto"/>
        <w:ind w:right="1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on their </w:t>
      </w:r>
      <w:r w:rsidR="00355EE7" w:rsidRPr="0039431B">
        <w:rPr>
          <w:rFonts w:ascii="Calibri Light" w:eastAsia="Calibri Light" w:hAnsi="Calibri Light" w:cs="Calibri Light"/>
          <w:sz w:val="20"/>
          <w:szCs w:val="20"/>
        </w:rPr>
        <w:t>depreciation that would have been chargeable based on their historical cost being transferred each year from the Revaluation Reserve to the Capital Adjustment Account.</w:t>
      </w:r>
    </w:p>
    <w:p w14:paraId="6F08A59E" w14:textId="77777777" w:rsidR="00F162EE" w:rsidRPr="0039431B" w:rsidRDefault="00F162EE" w:rsidP="0039431B">
      <w:pPr>
        <w:spacing w:line="257" w:lineRule="auto"/>
        <w:ind w:right="98"/>
        <w:jc w:val="both"/>
        <w:rPr>
          <w:rFonts w:ascii="Calibri Light" w:eastAsia="Calibri Light" w:hAnsi="Calibri Light" w:cs="Calibri Light"/>
          <w:sz w:val="20"/>
          <w:szCs w:val="20"/>
        </w:rPr>
      </w:pPr>
    </w:p>
    <w:p w14:paraId="39C69C5B" w14:textId="77777777" w:rsidR="00F162EE" w:rsidRPr="0039431B" w:rsidRDefault="00F162EE" w:rsidP="0039431B">
      <w:pPr>
        <w:ind w:left="2"/>
        <w:jc w:val="both"/>
        <w:rPr>
          <w:sz w:val="20"/>
          <w:szCs w:val="20"/>
        </w:rPr>
      </w:pPr>
      <w:r w:rsidRPr="0039431B">
        <w:rPr>
          <w:rFonts w:ascii="Calibri" w:eastAsia="Calibri" w:hAnsi="Calibri" w:cs="Calibri"/>
          <w:b/>
          <w:bCs/>
          <w:sz w:val="20"/>
          <w:szCs w:val="20"/>
        </w:rPr>
        <w:t>Disposals and Non-Current Assets Held for Sale</w:t>
      </w:r>
    </w:p>
    <w:p w14:paraId="13690F93" w14:textId="77777777" w:rsidR="00F162EE" w:rsidRPr="0039431B" w:rsidRDefault="00F162EE" w:rsidP="0039431B">
      <w:pPr>
        <w:spacing w:line="59" w:lineRule="exact"/>
        <w:jc w:val="both"/>
        <w:rPr>
          <w:sz w:val="20"/>
          <w:szCs w:val="20"/>
        </w:rPr>
      </w:pPr>
    </w:p>
    <w:p w14:paraId="40873CF0" w14:textId="77777777" w:rsidR="00F162EE" w:rsidRPr="0039431B" w:rsidRDefault="00F162EE" w:rsidP="0039431B">
      <w:pPr>
        <w:spacing w:line="257" w:lineRule="auto"/>
        <w:ind w:right="9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When it becomes probabl</w:t>
      </w:r>
      <w:r w:rsidR="00FB4234">
        <w:rPr>
          <w:rFonts w:ascii="Calibri Light" w:eastAsia="Calibri Light" w:hAnsi="Calibri Light" w:cs="Calibri Light"/>
          <w:sz w:val="20"/>
          <w:szCs w:val="20"/>
        </w:rPr>
        <w:t>e</w:t>
      </w:r>
      <w:r w:rsidRPr="0039431B">
        <w:rPr>
          <w:rFonts w:ascii="Calibri Light" w:eastAsia="Calibri Light" w:hAnsi="Calibri Light" w:cs="Calibri Light"/>
          <w:sz w:val="20"/>
          <w:szCs w:val="20"/>
        </w:rPr>
        <w:t xml:space="preserve"> that the carrying amount of an asset will be recovered principally through a sale transaction rather than through its continued use, it is reclassified as an Asset Held for Sale. The asset is revalued immediately before reclassification and then carried at the lower of this amount and the fair value less costs to sell. Where there is a subsequent decrease to fair value less costs to sell, the loss is posted to the Other Operating Expenditure line in the Comprehensive Income and Expenditure Statement. Gains in fair value are recognised only up to the amount of any previous losses recognised in the Surplus or Deficit on Provision of Services. Depreciation is not charged on Assets Held for Sale.</w:t>
      </w:r>
    </w:p>
    <w:p w14:paraId="1F39A86B" w14:textId="77777777" w:rsidR="00F162EE" w:rsidRPr="0039431B" w:rsidRDefault="00F162EE" w:rsidP="0039431B">
      <w:pPr>
        <w:spacing w:line="257" w:lineRule="auto"/>
        <w:ind w:right="98"/>
        <w:jc w:val="both"/>
        <w:rPr>
          <w:rFonts w:ascii="Calibri Light" w:eastAsia="Calibri Light" w:hAnsi="Calibri Light" w:cs="Calibri Light"/>
          <w:sz w:val="20"/>
          <w:szCs w:val="20"/>
        </w:rPr>
      </w:pPr>
    </w:p>
    <w:p w14:paraId="01FED390" w14:textId="77777777" w:rsidR="00F162EE" w:rsidRPr="0039431B" w:rsidRDefault="00F162EE" w:rsidP="0039431B">
      <w:pPr>
        <w:spacing w:line="257" w:lineRule="auto"/>
        <w:ind w:right="9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If assets no longer meet the criteria to be classified as Assets Held for Sale, they are reclassified back to non-current and valued at the lower of their carrying amount before they were classified as held for sale, adjusted for depreciation, amortisation or revaluations that would have been recognised had they not been classified as Held for Sale, and their recoverable amount at the date of the decision not to sell.</w:t>
      </w:r>
    </w:p>
    <w:p w14:paraId="16EFAA90" w14:textId="77777777" w:rsidR="00F162EE" w:rsidRPr="0039431B" w:rsidRDefault="00F162EE" w:rsidP="003849D1">
      <w:pPr>
        <w:spacing w:line="257" w:lineRule="auto"/>
        <w:ind w:right="147"/>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Assets that are to be abandoned or scrapped are not reclassified as Assets Held for Sale.</w:t>
      </w:r>
    </w:p>
    <w:p w14:paraId="5F63A73A" w14:textId="77777777" w:rsidR="00BD1190" w:rsidRDefault="00BD1190" w:rsidP="0039431B">
      <w:pPr>
        <w:spacing w:line="257" w:lineRule="auto"/>
        <w:ind w:right="258"/>
        <w:jc w:val="both"/>
        <w:rPr>
          <w:rFonts w:ascii="Calibri Light" w:eastAsia="Calibri Light" w:hAnsi="Calibri Light" w:cs="Calibri Light"/>
          <w:sz w:val="20"/>
          <w:szCs w:val="20"/>
        </w:rPr>
      </w:pPr>
    </w:p>
    <w:p w14:paraId="5972128A" w14:textId="0988C7BF" w:rsidR="00F162EE" w:rsidRPr="0039431B" w:rsidRDefault="00F162EE" w:rsidP="0039431B">
      <w:pPr>
        <w:spacing w:line="257" w:lineRule="auto"/>
        <w:ind w:right="25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When an asset is disposed of or decommissioned, the carrying amount of the asset in the Balance Sheet (whether Property, Plant and Equipment or Assets Held for Sale) is written off to the Other Operating Expenditure line in the Comprehensive Income and Expenditure Statement as part of the gain or loss on disposal. Receipts from disposal (if any) are credited to the same line in the Comprehensive Income and Expenditure Statement also as part of the gain or loss on disposal (netted off against the carrying value of the asset at the time of disposal). Any revaluation gains accumulated for the asset in the Revaluation Reserve are transferred to the Capital Adjustment Account.</w:t>
      </w:r>
    </w:p>
    <w:p w14:paraId="446FE0B0" w14:textId="77777777" w:rsidR="003849D1" w:rsidRDefault="003849D1" w:rsidP="0039431B">
      <w:pPr>
        <w:spacing w:line="257" w:lineRule="auto"/>
        <w:ind w:right="258"/>
        <w:jc w:val="both"/>
        <w:rPr>
          <w:rFonts w:ascii="Calibri Light" w:eastAsia="Calibri Light" w:hAnsi="Calibri Light" w:cs="Calibri Light"/>
          <w:sz w:val="20"/>
          <w:szCs w:val="20"/>
        </w:rPr>
      </w:pPr>
    </w:p>
    <w:p w14:paraId="532CCDA2" w14:textId="1EA4BFE1" w:rsidR="00F162EE" w:rsidRPr="0039431B" w:rsidRDefault="00F162EE" w:rsidP="0039431B">
      <w:pPr>
        <w:spacing w:line="257" w:lineRule="auto"/>
        <w:ind w:right="25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Amounts received from disposals in excess of £10,000 are categorised as capital receipts and are required to be credited to the Capital Receipts Reserve as part of the Movement in Reserves Statement. The Capital Receipts Reserve can only be used to either finance new capital investment or reduce the PCC’s borrowing requirement</w:t>
      </w:r>
      <w:r w:rsidR="005051DA">
        <w:rPr>
          <w:rFonts w:ascii="Calibri Light" w:eastAsia="Calibri Light" w:hAnsi="Calibri Light" w:cs="Calibri Light"/>
          <w:sz w:val="20"/>
          <w:szCs w:val="20"/>
        </w:rPr>
        <w:t>,</w:t>
      </w:r>
      <w:r w:rsidRPr="0039431B">
        <w:rPr>
          <w:rFonts w:ascii="Calibri Light" w:eastAsia="Calibri Light" w:hAnsi="Calibri Light" w:cs="Calibri Light"/>
          <w:sz w:val="20"/>
          <w:szCs w:val="20"/>
        </w:rPr>
        <w:t xml:space="preserve"> when sums are utilised for this </w:t>
      </w:r>
      <w:proofErr w:type="gramStart"/>
      <w:r w:rsidRPr="0039431B">
        <w:rPr>
          <w:rFonts w:ascii="Calibri Light" w:eastAsia="Calibri Light" w:hAnsi="Calibri Light" w:cs="Calibri Light"/>
          <w:sz w:val="20"/>
          <w:szCs w:val="20"/>
        </w:rPr>
        <w:t>purpose</w:t>
      </w:r>
      <w:proofErr w:type="gramEnd"/>
      <w:r w:rsidRPr="0039431B">
        <w:rPr>
          <w:rFonts w:ascii="Calibri Light" w:eastAsia="Calibri Light" w:hAnsi="Calibri Light" w:cs="Calibri Light"/>
          <w:sz w:val="20"/>
          <w:szCs w:val="20"/>
        </w:rPr>
        <w:t xml:space="preserve"> they are transferred to the Capital Adjustment Account.</w:t>
      </w:r>
    </w:p>
    <w:p w14:paraId="4FDE41FB" w14:textId="17A811E9" w:rsidR="0037477C" w:rsidRDefault="00F162EE" w:rsidP="0039431B">
      <w:pPr>
        <w:spacing w:line="257" w:lineRule="auto"/>
        <w:ind w:right="258"/>
        <w:jc w:val="both"/>
        <w:rPr>
          <w:rFonts w:ascii="Calibri Light" w:eastAsia="Calibri Light" w:hAnsi="Calibri Light" w:cs="Calibri Light"/>
          <w:sz w:val="20"/>
          <w:szCs w:val="20"/>
        </w:rPr>
      </w:pPr>
      <w:r w:rsidRPr="0039431B">
        <w:rPr>
          <w:rFonts w:ascii="Calibri Light" w:eastAsia="Calibri Light" w:hAnsi="Calibri Light" w:cs="Calibri Light"/>
          <w:sz w:val="20"/>
          <w:szCs w:val="20"/>
        </w:rPr>
        <w:t>The written-off value of disposals is not a charge against council tax, as the cost of non-current assets is fully provided for under separate arrangements for capital financing. Amounts are therefore appropriated to the Capital Adjustment Account from the General Fund Balance in the Movement in Reserves Statement.</w:t>
      </w:r>
    </w:p>
    <w:p w14:paraId="25C3D623" w14:textId="77777777" w:rsidR="00BD1190" w:rsidRPr="00BD1190" w:rsidRDefault="00BD1190" w:rsidP="0039431B">
      <w:pPr>
        <w:spacing w:line="257" w:lineRule="auto"/>
        <w:ind w:right="258"/>
        <w:jc w:val="both"/>
        <w:rPr>
          <w:sz w:val="12"/>
          <w:szCs w:val="12"/>
        </w:rPr>
      </w:pPr>
    </w:p>
    <w:p w14:paraId="2029FD2A" w14:textId="15289488" w:rsidR="003849D1" w:rsidRPr="00EF00C2" w:rsidRDefault="003849D1" w:rsidP="002A1B25">
      <w:pPr>
        <w:spacing w:line="200" w:lineRule="exact"/>
        <w:jc w:val="both"/>
        <w:rPr>
          <w:rFonts w:ascii="Calibri" w:eastAsia="Calibri" w:hAnsi="Calibri" w:cs="Calibri"/>
          <w:b/>
          <w:bCs/>
          <w:sz w:val="20"/>
          <w:szCs w:val="20"/>
        </w:rPr>
      </w:pPr>
      <w:r w:rsidRPr="00EF00C2">
        <w:rPr>
          <w:rFonts w:ascii="Calibri" w:eastAsia="Calibri" w:hAnsi="Calibri" w:cs="Calibri"/>
          <w:b/>
          <w:bCs/>
          <w:sz w:val="20"/>
          <w:szCs w:val="20"/>
        </w:rPr>
        <w:t>Leasehold assets</w:t>
      </w:r>
      <w:r w:rsidR="00221DA7" w:rsidRPr="00EF00C2">
        <w:rPr>
          <w:rFonts w:ascii="Calibri" w:eastAsia="Calibri" w:hAnsi="Calibri" w:cs="Calibri"/>
          <w:b/>
          <w:bCs/>
          <w:sz w:val="20"/>
          <w:szCs w:val="20"/>
        </w:rPr>
        <w:t xml:space="preserve"> within Land &amp; Buildings</w:t>
      </w:r>
    </w:p>
    <w:p w14:paraId="7864F9CC" w14:textId="774AE12D" w:rsidR="0037477C" w:rsidRDefault="003849D1" w:rsidP="002A1B25">
      <w:pPr>
        <w:spacing w:line="257" w:lineRule="auto"/>
        <w:ind w:right="255"/>
        <w:jc w:val="both"/>
        <w:rPr>
          <w:sz w:val="20"/>
          <w:szCs w:val="20"/>
        </w:rPr>
      </w:pPr>
      <w:r w:rsidRPr="00EF00C2">
        <w:rPr>
          <w:rFonts w:ascii="Calibri Light" w:eastAsia="Calibri Light" w:hAnsi="Calibri Light" w:cs="Calibri Light"/>
          <w:sz w:val="20"/>
          <w:szCs w:val="20"/>
        </w:rPr>
        <w:t xml:space="preserve">Where there are tenant leasehold improvements, these are capitalised and depreciated over a </w:t>
      </w:r>
      <w:r w:rsidR="00553857" w:rsidRPr="00EF00C2">
        <w:rPr>
          <w:rFonts w:ascii="Calibri Light" w:eastAsia="Calibri Light" w:hAnsi="Calibri Light" w:cs="Calibri Light"/>
          <w:sz w:val="20"/>
          <w:szCs w:val="20"/>
        </w:rPr>
        <w:t>straight-line</w:t>
      </w:r>
      <w:r w:rsidRPr="00EF00C2">
        <w:rPr>
          <w:rFonts w:ascii="Calibri Light" w:eastAsia="Calibri Light" w:hAnsi="Calibri Light" w:cs="Calibri Light"/>
          <w:sz w:val="20"/>
          <w:szCs w:val="20"/>
        </w:rPr>
        <w:t xml:space="preserve"> basis with an appropriate asset life considering the life of the lease</w:t>
      </w:r>
      <w:r w:rsidR="002E68CC" w:rsidRPr="00EF00C2">
        <w:rPr>
          <w:rFonts w:ascii="Calibri" w:eastAsia="Calibri" w:hAnsi="Calibri" w:cs="Calibri"/>
          <w:b/>
          <w:bCs/>
          <w:noProof/>
          <w:color w:val="DB4050"/>
          <w:sz w:val="60"/>
          <w:szCs w:val="60"/>
        </w:rPr>
        <w:drawing>
          <wp:anchor distT="0" distB="0" distL="114300" distR="114300" simplePos="0" relativeHeight="251694592" behindDoc="1" locked="0" layoutInCell="1" allowOverlap="1" wp14:anchorId="304A2600" wp14:editId="27A0A3DF">
            <wp:simplePos x="0" y="0"/>
            <wp:positionH relativeFrom="column">
              <wp:posOffset>9413663</wp:posOffset>
            </wp:positionH>
            <wp:positionV relativeFrom="paragraph">
              <wp:posOffset>-1207981</wp:posOffset>
            </wp:positionV>
            <wp:extent cx="759460" cy="7595870"/>
            <wp:effectExtent l="0" t="0" r="254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A1B25" w:rsidRPr="00EF00C2">
        <w:rPr>
          <w:rFonts w:ascii="Calibri Light" w:eastAsia="Calibri Light" w:hAnsi="Calibri Light" w:cs="Calibri Light"/>
          <w:sz w:val="20"/>
          <w:szCs w:val="20"/>
        </w:rPr>
        <w:t>.</w:t>
      </w:r>
    </w:p>
    <w:p w14:paraId="54D00EBB" w14:textId="77777777" w:rsidR="0037477C" w:rsidRDefault="0037477C">
      <w:pPr>
        <w:spacing w:line="200" w:lineRule="exact"/>
        <w:rPr>
          <w:sz w:val="20"/>
          <w:szCs w:val="20"/>
        </w:rPr>
      </w:pPr>
    </w:p>
    <w:p w14:paraId="4CD1ED15" w14:textId="77777777" w:rsidR="0037477C" w:rsidRDefault="0037477C">
      <w:pPr>
        <w:spacing w:line="200" w:lineRule="exact"/>
        <w:rPr>
          <w:sz w:val="20"/>
          <w:szCs w:val="20"/>
        </w:rPr>
      </w:pPr>
    </w:p>
    <w:p w14:paraId="07ECD550" w14:textId="77777777" w:rsidR="0037477C" w:rsidRDefault="0037477C">
      <w:pPr>
        <w:sectPr w:rsidR="0037477C" w:rsidSect="007C38CA">
          <w:type w:val="continuous"/>
          <w:pgSz w:w="16840" w:h="11906" w:orient="landscape"/>
          <w:pgMar w:top="1160" w:right="345" w:bottom="1440" w:left="852" w:header="0" w:footer="57" w:gutter="0"/>
          <w:cols w:num="4" w:space="720" w:equalWidth="0">
            <w:col w:w="4268" w:space="720"/>
            <w:col w:w="4258" w:space="720"/>
            <w:col w:w="4794" w:space="720"/>
            <w:col w:w="161"/>
          </w:cols>
          <w:docGrid w:linePitch="299"/>
        </w:sectPr>
      </w:pPr>
    </w:p>
    <w:p w14:paraId="23C01955" w14:textId="77777777" w:rsidR="0037477C" w:rsidRDefault="002E68CC">
      <w:pPr>
        <w:spacing w:line="213" w:lineRule="auto"/>
        <w:ind w:right="972"/>
        <w:rPr>
          <w:sz w:val="20"/>
          <w:szCs w:val="20"/>
        </w:rPr>
      </w:pPr>
      <w:bookmarkStart w:id="125" w:name="page91"/>
      <w:bookmarkEnd w:id="125"/>
      <w:r>
        <w:rPr>
          <w:rFonts w:ascii="Calibri" w:eastAsia="Calibri" w:hAnsi="Calibri" w:cs="Calibri"/>
          <w:b/>
          <w:bCs/>
          <w:noProof/>
          <w:color w:val="DB4050"/>
          <w:sz w:val="60"/>
          <w:szCs w:val="60"/>
        </w:rPr>
        <w:lastRenderedPageBreak/>
        <w:drawing>
          <wp:anchor distT="0" distB="0" distL="114300" distR="114300" simplePos="0" relativeHeight="251695616" behindDoc="1" locked="0" layoutInCell="1" allowOverlap="1" wp14:anchorId="58BB5BA1" wp14:editId="26B7237B">
            <wp:simplePos x="0" y="0"/>
            <wp:positionH relativeFrom="column">
              <wp:posOffset>9399905</wp:posOffset>
            </wp:positionH>
            <wp:positionV relativeFrom="paragraph">
              <wp:posOffset>-640715</wp:posOffset>
            </wp:positionV>
            <wp:extent cx="759460" cy="7595870"/>
            <wp:effectExtent l="0" t="0" r="254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240FD" w:rsidRPr="0039431B">
        <w:rPr>
          <w:rFonts w:ascii="Calibri" w:eastAsia="Calibri" w:hAnsi="Calibri" w:cs="Calibri"/>
          <w:b/>
          <w:color w:val="DB4050"/>
          <w:sz w:val="26"/>
          <w:szCs w:val="26"/>
        </w:rPr>
        <w:t>Note 1</w:t>
      </w:r>
      <w:r w:rsidR="00A2632B">
        <w:rPr>
          <w:rFonts w:ascii="Calibri" w:eastAsia="Calibri" w:hAnsi="Calibri" w:cs="Calibri"/>
          <w:b/>
          <w:color w:val="DB4050"/>
          <w:sz w:val="26"/>
          <w:szCs w:val="26"/>
        </w:rPr>
        <w:t>9</w:t>
      </w:r>
      <w:r w:rsidR="005240FD">
        <w:rPr>
          <w:rFonts w:ascii="Calibri" w:eastAsia="Calibri" w:hAnsi="Calibri" w:cs="Calibri"/>
          <w:color w:val="DB4050"/>
          <w:sz w:val="26"/>
          <w:szCs w:val="26"/>
        </w:rPr>
        <w:t xml:space="preserve"> Property, Plant and Equipment (continued)</w:t>
      </w:r>
    </w:p>
    <w:p w14:paraId="1B989F5B" w14:textId="77777777" w:rsidR="0037477C" w:rsidRDefault="0037477C">
      <w:pPr>
        <w:spacing w:line="20" w:lineRule="exact"/>
        <w:rPr>
          <w:sz w:val="20"/>
          <w:szCs w:val="20"/>
        </w:rPr>
      </w:pPr>
    </w:p>
    <w:p w14:paraId="492638DB" w14:textId="77777777" w:rsidR="0037477C" w:rsidRDefault="0037477C">
      <w:pPr>
        <w:spacing w:line="200" w:lineRule="exact"/>
        <w:rPr>
          <w:rFonts w:asciiTheme="majorHAnsi" w:hAnsiTheme="majorHAnsi"/>
          <w:sz w:val="20"/>
          <w:szCs w:val="20"/>
        </w:rPr>
      </w:pPr>
    </w:p>
    <w:p w14:paraId="5A5FF862" w14:textId="5D2A41DF" w:rsidR="00833177" w:rsidRPr="00833177" w:rsidRDefault="00833177">
      <w:pPr>
        <w:spacing w:line="200" w:lineRule="exact"/>
        <w:rPr>
          <w:rFonts w:asciiTheme="majorHAnsi" w:hAnsiTheme="majorHAnsi"/>
          <w:sz w:val="20"/>
          <w:szCs w:val="20"/>
        </w:rPr>
      </w:pPr>
      <w:r>
        <w:rPr>
          <w:rFonts w:asciiTheme="majorHAnsi" w:hAnsiTheme="majorHAnsi"/>
          <w:sz w:val="20"/>
          <w:szCs w:val="20"/>
        </w:rPr>
        <w:t xml:space="preserve">Movement in the PCC and Group balances </w:t>
      </w:r>
      <w:r w:rsidRPr="00EF00C2">
        <w:rPr>
          <w:rFonts w:asciiTheme="majorHAnsi" w:hAnsiTheme="majorHAnsi"/>
          <w:sz w:val="20"/>
          <w:szCs w:val="20"/>
        </w:rPr>
        <w:t>in 20</w:t>
      </w:r>
      <w:r w:rsidR="007265BB" w:rsidRPr="00EF00C2">
        <w:rPr>
          <w:rFonts w:asciiTheme="majorHAnsi" w:hAnsiTheme="majorHAnsi"/>
          <w:sz w:val="20"/>
          <w:szCs w:val="20"/>
        </w:rPr>
        <w:t>2</w:t>
      </w:r>
      <w:r w:rsidR="00732C4D">
        <w:rPr>
          <w:rFonts w:asciiTheme="majorHAnsi" w:hAnsiTheme="majorHAnsi"/>
          <w:sz w:val="20"/>
          <w:szCs w:val="20"/>
        </w:rPr>
        <w:t>2</w:t>
      </w:r>
      <w:r w:rsidRPr="00EF00C2">
        <w:rPr>
          <w:rFonts w:asciiTheme="majorHAnsi" w:hAnsiTheme="majorHAnsi"/>
          <w:sz w:val="20"/>
          <w:szCs w:val="20"/>
        </w:rPr>
        <w:t>/</w:t>
      </w:r>
      <w:r w:rsidR="00067EDE" w:rsidRPr="00EF00C2">
        <w:rPr>
          <w:rFonts w:asciiTheme="majorHAnsi" w:hAnsiTheme="majorHAnsi"/>
          <w:sz w:val="20"/>
          <w:szCs w:val="20"/>
        </w:rPr>
        <w:t>2</w:t>
      </w:r>
      <w:r w:rsidR="00732C4D">
        <w:rPr>
          <w:rFonts w:asciiTheme="majorHAnsi" w:hAnsiTheme="majorHAnsi"/>
          <w:sz w:val="20"/>
          <w:szCs w:val="20"/>
        </w:rPr>
        <w:t>3</w:t>
      </w:r>
      <w:r w:rsidRPr="00EF00C2">
        <w:rPr>
          <w:rFonts w:asciiTheme="majorHAnsi" w:hAnsiTheme="majorHAnsi"/>
          <w:sz w:val="20"/>
          <w:szCs w:val="20"/>
        </w:rPr>
        <w:t>.</w:t>
      </w:r>
    </w:p>
    <w:p w14:paraId="2EC8A4BD" w14:textId="77777777" w:rsidR="00833177" w:rsidRDefault="00833177">
      <w:pPr>
        <w:spacing w:line="200" w:lineRule="exact"/>
        <w:rPr>
          <w:sz w:val="20"/>
          <w:szCs w:val="20"/>
        </w:rPr>
      </w:pPr>
    </w:p>
    <w:tbl>
      <w:tblPr>
        <w:tblW w:w="13607" w:type="dxa"/>
        <w:tblLayout w:type="fixed"/>
        <w:tblCellMar>
          <w:left w:w="0" w:type="dxa"/>
          <w:right w:w="0" w:type="dxa"/>
        </w:tblCellMar>
        <w:tblLook w:val="04A0" w:firstRow="1" w:lastRow="0" w:firstColumn="1" w:lastColumn="0" w:noHBand="0" w:noVBand="1"/>
      </w:tblPr>
      <w:tblGrid>
        <w:gridCol w:w="7230"/>
        <w:gridCol w:w="1417"/>
        <w:gridCol w:w="1418"/>
        <w:gridCol w:w="1559"/>
        <w:gridCol w:w="1133"/>
        <w:gridCol w:w="850"/>
      </w:tblGrid>
      <w:tr w:rsidR="00105F1B" w14:paraId="40AF6D2F" w14:textId="77777777" w:rsidTr="006641A1">
        <w:trPr>
          <w:trHeight w:val="195"/>
        </w:trPr>
        <w:tc>
          <w:tcPr>
            <w:tcW w:w="7230" w:type="dxa"/>
            <w:tcBorders>
              <w:top w:val="single" w:sz="12" w:space="0" w:color="FF0000"/>
            </w:tcBorders>
            <w:shd w:val="clear" w:color="auto" w:fill="auto"/>
          </w:tcPr>
          <w:p w14:paraId="6264B808" w14:textId="77777777" w:rsidR="00105F1B" w:rsidRPr="00942C95" w:rsidRDefault="00105F1B" w:rsidP="006641A1">
            <w:pPr>
              <w:spacing w:line="276" w:lineRule="auto"/>
              <w:ind w:right="30"/>
              <w:rPr>
                <w:sz w:val="16"/>
                <w:szCs w:val="16"/>
              </w:rPr>
            </w:pPr>
          </w:p>
        </w:tc>
        <w:tc>
          <w:tcPr>
            <w:tcW w:w="1417" w:type="dxa"/>
            <w:tcBorders>
              <w:top w:val="single" w:sz="12" w:space="0" w:color="FF0000"/>
            </w:tcBorders>
          </w:tcPr>
          <w:p w14:paraId="4CF4EEC9" w14:textId="77777777" w:rsidR="00105F1B" w:rsidRPr="00942C95" w:rsidRDefault="00105F1B" w:rsidP="006641A1">
            <w:pPr>
              <w:spacing w:line="276" w:lineRule="auto"/>
              <w:ind w:right="30"/>
              <w:jc w:val="right"/>
              <w:rPr>
                <w:sz w:val="20"/>
                <w:szCs w:val="20"/>
              </w:rPr>
            </w:pPr>
            <w:r>
              <w:rPr>
                <w:rFonts w:ascii="Calibri" w:eastAsia="Calibri" w:hAnsi="Calibri" w:cs="Calibri"/>
                <w:b/>
                <w:bCs/>
                <w:sz w:val="16"/>
                <w:szCs w:val="16"/>
              </w:rPr>
              <w:t>Land and Buildings</w:t>
            </w:r>
          </w:p>
        </w:tc>
        <w:tc>
          <w:tcPr>
            <w:tcW w:w="1418" w:type="dxa"/>
            <w:tcBorders>
              <w:top w:val="single" w:sz="12" w:space="0" w:color="FF0000"/>
            </w:tcBorders>
          </w:tcPr>
          <w:p w14:paraId="6B7973BA" w14:textId="77777777" w:rsidR="00105F1B" w:rsidRPr="00942C95" w:rsidRDefault="00105F1B" w:rsidP="006641A1">
            <w:pPr>
              <w:spacing w:line="276" w:lineRule="auto"/>
              <w:ind w:right="30"/>
              <w:jc w:val="right"/>
              <w:rPr>
                <w:sz w:val="20"/>
                <w:szCs w:val="20"/>
              </w:rPr>
            </w:pPr>
            <w:r>
              <w:rPr>
                <w:rFonts w:ascii="Calibri" w:eastAsia="Calibri" w:hAnsi="Calibri" w:cs="Calibri"/>
                <w:b/>
                <w:bCs/>
                <w:sz w:val="16"/>
                <w:szCs w:val="16"/>
              </w:rPr>
              <w:t>Vehicles, Plant, Furniture &amp; Equipment</w:t>
            </w:r>
          </w:p>
        </w:tc>
        <w:tc>
          <w:tcPr>
            <w:tcW w:w="1559" w:type="dxa"/>
            <w:tcBorders>
              <w:top w:val="single" w:sz="12" w:space="0" w:color="FF0000"/>
            </w:tcBorders>
          </w:tcPr>
          <w:p w14:paraId="2D599730" w14:textId="77777777" w:rsidR="00105F1B" w:rsidRPr="00942C95" w:rsidRDefault="00105F1B" w:rsidP="006641A1">
            <w:pPr>
              <w:spacing w:line="276" w:lineRule="auto"/>
              <w:ind w:right="30"/>
              <w:jc w:val="right"/>
              <w:rPr>
                <w:sz w:val="20"/>
                <w:szCs w:val="20"/>
              </w:rPr>
            </w:pPr>
            <w:r>
              <w:rPr>
                <w:rFonts w:ascii="Calibri" w:eastAsia="Calibri" w:hAnsi="Calibri" w:cs="Calibri"/>
                <w:b/>
                <w:bCs/>
                <w:sz w:val="16"/>
                <w:szCs w:val="16"/>
              </w:rPr>
              <w:t>Surplus Assets</w:t>
            </w:r>
          </w:p>
        </w:tc>
        <w:tc>
          <w:tcPr>
            <w:tcW w:w="1133" w:type="dxa"/>
            <w:tcBorders>
              <w:top w:val="single" w:sz="12" w:space="0" w:color="FF0000"/>
            </w:tcBorders>
            <w:shd w:val="clear" w:color="auto" w:fill="auto"/>
          </w:tcPr>
          <w:p w14:paraId="6109E693" w14:textId="77777777" w:rsidR="00105F1B" w:rsidRPr="00942C95" w:rsidRDefault="00105F1B" w:rsidP="006641A1">
            <w:pPr>
              <w:spacing w:line="276" w:lineRule="auto"/>
              <w:ind w:right="30"/>
              <w:jc w:val="right"/>
              <w:rPr>
                <w:sz w:val="20"/>
                <w:szCs w:val="20"/>
              </w:rPr>
            </w:pPr>
            <w:r>
              <w:rPr>
                <w:rFonts w:ascii="Calibri" w:eastAsia="Calibri" w:hAnsi="Calibri" w:cs="Calibri"/>
                <w:b/>
                <w:bCs/>
                <w:sz w:val="16"/>
                <w:szCs w:val="16"/>
              </w:rPr>
              <w:t>Assets under Construction</w:t>
            </w:r>
          </w:p>
        </w:tc>
        <w:tc>
          <w:tcPr>
            <w:tcW w:w="850" w:type="dxa"/>
            <w:tcBorders>
              <w:top w:val="single" w:sz="12" w:space="0" w:color="FF0000"/>
            </w:tcBorders>
          </w:tcPr>
          <w:p w14:paraId="53DF82F2" w14:textId="77777777" w:rsidR="00105F1B" w:rsidRPr="00942C95" w:rsidRDefault="00105F1B" w:rsidP="006641A1">
            <w:pPr>
              <w:spacing w:line="276" w:lineRule="auto"/>
              <w:ind w:right="30"/>
              <w:jc w:val="right"/>
              <w:rPr>
                <w:sz w:val="20"/>
                <w:szCs w:val="20"/>
              </w:rPr>
            </w:pPr>
            <w:r>
              <w:rPr>
                <w:rFonts w:ascii="Calibri" w:eastAsia="Calibri" w:hAnsi="Calibri" w:cs="Calibri"/>
                <w:b/>
                <w:bCs/>
                <w:sz w:val="16"/>
                <w:szCs w:val="16"/>
              </w:rPr>
              <w:t>Total</w:t>
            </w:r>
          </w:p>
        </w:tc>
      </w:tr>
      <w:tr w:rsidR="00105F1B" w14:paraId="696A1F3E" w14:textId="77777777" w:rsidTr="006641A1">
        <w:trPr>
          <w:trHeight w:val="311"/>
        </w:trPr>
        <w:tc>
          <w:tcPr>
            <w:tcW w:w="7230" w:type="dxa"/>
            <w:tcBorders>
              <w:bottom w:val="single" w:sz="12" w:space="0" w:color="FF3300"/>
            </w:tcBorders>
            <w:shd w:val="clear" w:color="auto" w:fill="auto"/>
          </w:tcPr>
          <w:p w14:paraId="24FC73CD" w14:textId="77777777" w:rsidR="00105F1B" w:rsidRDefault="00105F1B" w:rsidP="006641A1">
            <w:pPr>
              <w:spacing w:line="276" w:lineRule="auto"/>
              <w:ind w:right="30"/>
              <w:rPr>
                <w:sz w:val="24"/>
                <w:szCs w:val="24"/>
              </w:rPr>
            </w:pPr>
          </w:p>
        </w:tc>
        <w:tc>
          <w:tcPr>
            <w:tcW w:w="1417" w:type="dxa"/>
            <w:tcBorders>
              <w:bottom w:val="single" w:sz="12" w:space="0" w:color="FF3300"/>
            </w:tcBorders>
          </w:tcPr>
          <w:p w14:paraId="03F33D25" w14:textId="77777777" w:rsidR="00105F1B" w:rsidRDefault="00105F1B" w:rsidP="006641A1">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418" w:type="dxa"/>
            <w:tcBorders>
              <w:bottom w:val="single" w:sz="12" w:space="0" w:color="FF3300"/>
            </w:tcBorders>
          </w:tcPr>
          <w:p w14:paraId="257D545D" w14:textId="77777777" w:rsidR="00105F1B" w:rsidRDefault="00105F1B" w:rsidP="006641A1">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559" w:type="dxa"/>
            <w:tcBorders>
              <w:bottom w:val="single" w:sz="12" w:space="0" w:color="FF3300"/>
            </w:tcBorders>
          </w:tcPr>
          <w:p w14:paraId="541A35CC" w14:textId="77777777" w:rsidR="00105F1B" w:rsidRDefault="00105F1B" w:rsidP="006641A1">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3" w:type="dxa"/>
            <w:tcBorders>
              <w:bottom w:val="single" w:sz="12" w:space="0" w:color="FF3300"/>
            </w:tcBorders>
            <w:shd w:val="clear" w:color="auto" w:fill="auto"/>
          </w:tcPr>
          <w:p w14:paraId="0C8EADED" w14:textId="77777777" w:rsidR="00105F1B" w:rsidRDefault="00105F1B" w:rsidP="006641A1">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0" w:type="dxa"/>
            <w:tcBorders>
              <w:bottom w:val="single" w:sz="12" w:space="0" w:color="FF3300"/>
            </w:tcBorders>
          </w:tcPr>
          <w:p w14:paraId="58B31644" w14:textId="77777777" w:rsidR="00105F1B" w:rsidRDefault="00105F1B" w:rsidP="006641A1">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265BB" w14:paraId="1B9FC1B7" w14:textId="77777777" w:rsidTr="006641A1">
        <w:trPr>
          <w:trHeight w:val="268"/>
        </w:trPr>
        <w:tc>
          <w:tcPr>
            <w:tcW w:w="7230" w:type="dxa"/>
            <w:tcBorders>
              <w:top w:val="single" w:sz="12" w:space="0" w:color="FF3300"/>
            </w:tcBorders>
            <w:shd w:val="clear" w:color="auto" w:fill="auto"/>
            <w:vAlign w:val="center"/>
          </w:tcPr>
          <w:p w14:paraId="273D86FC" w14:textId="77777777" w:rsidR="007265BB" w:rsidRPr="0021142C" w:rsidRDefault="007265BB" w:rsidP="007265BB">
            <w:pPr>
              <w:spacing w:line="276" w:lineRule="auto"/>
              <w:ind w:left="110" w:right="30"/>
              <w:rPr>
                <w:rFonts w:asciiTheme="majorHAnsi" w:hAnsiTheme="majorHAnsi"/>
                <w:b/>
                <w:sz w:val="16"/>
                <w:szCs w:val="16"/>
              </w:rPr>
            </w:pPr>
            <w:r>
              <w:rPr>
                <w:rFonts w:asciiTheme="majorHAnsi" w:hAnsiTheme="majorHAnsi"/>
                <w:b/>
                <w:sz w:val="16"/>
                <w:szCs w:val="16"/>
              </w:rPr>
              <w:t>Cost or Valuation:</w:t>
            </w:r>
          </w:p>
        </w:tc>
        <w:tc>
          <w:tcPr>
            <w:tcW w:w="1417" w:type="dxa"/>
            <w:tcBorders>
              <w:top w:val="single" w:sz="12" w:space="0" w:color="FF3300"/>
            </w:tcBorders>
            <w:vAlign w:val="center"/>
          </w:tcPr>
          <w:p w14:paraId="7E7035E1" w14:textId="77777777" w:rsidR="007265BB" w:rsidRPr="0021142C" w:rsidRDefault="007265BB" w:rsidP="007265BB">
            <w:pPr>
              <w:spacing w:line="276" w:lineRule="auto"/>
              <w:ind w:right="30"/>
              <w:jc w:val="right"/>
              <w:rPr>
                <w:rFonts w:asciiTheme="majorHAnsi" w:hAnsiTheme="majorHAnsi"/>
                <w:b/>
                <w:sz w:val="16"/>
                <w:szCs w:val="16"/>
              </w:rPr>
            </w:pPr>
          </w:p>
        </w:tc>
        <w:tc>
          <w:tcPr>
            <w:tcW w:w="1418" w:type="dxa"/>
            <w:tcBorders>
              <w:top w:val="single" w:sz="12" w:space="0" w:color="FF3300"/>
            </w:tcBorders>
            <w:vAlign w:val="center"/>
          </w:tcPr>
          <w:p w14:paraId="31CFEBC1" w14:textId="77777777" w:rsidR="007265BB" w:rsidRPr="0021142C" w:rsidRDefault="007265BB" w:rsidP="007265BB">
            <w:pPr>
              <w:spacing w:line="276" w:lineRule="auto"/>
              <w:ind w:right="30"/>
              <w:jc w:val="right"/>
              <w:rPr>
                <w:rFonts w:asciiTheme="majorHAnsi" w:hAnsiTheme="majorHAnsi"/>
                <w:b/>
                <w:sz w:val="16"/>
                <w:szCs w:val="16"/>
              </w:rPr>
            </w:pPr>
          </w:p>
        </w:tc>
        <w:tc>
          <w:tcPr>
            <w:tcW w:w="1559" w:type="dxa"/>
            <w:tcBorders>
              <w:top w:val="single" w:sz="12" w:space="0" w:color="FF3300"/>
            </w:tcBorders>
            <w:vAlign w:val="center"/>
          </w:tcPr>
          <w:p w14:paraId="10941E10" w14:textId="77777777" w:rsidR="007265BB" w:rsidRPr="0021142C" w:rsidRDefault="007265BB" w:rsidP="007265BB">
            <w:pPr>
              <w:spacing w:line="276" w:lineRule="auto"/>
              <w:ind w:right="30"/>
              <w:jc w:val="right"/>
              <w:rPr>
                <w:rFonts w:asciiTheme="majorHAnsi" w:hAnsiTheme="majorHAnsi"/>
                <w:b/>
                <w:sz w:val="16"/>
                <w:szCs w:val="16"/>
              </w:rPr>
            </w:pPr>
          </w:p>
        </w:tc>
        <w:tc>
          <w:tcPr>
            <w:tcW w:w="1133" w:type="dxa"/>
            <w:tcBorders>
              <w:top w:val="single" w:sz="12" w:space="0" w:color="FF3300"/>
            </w:tcBorders>
            <w:shd w:val="clear" w:color="auto" w:fill="auto"/>
            <w:vAlign w:val="center"/>
          </w:tcPr>
          <w:p w14:paraId="1D520236" w14:textId="77777777" w:rsidR="007265BB" w:rsidRPr="0021142C" w:rsidRDefault="007265BB" w:rsidP="007265BB">
            <w:pPr>
              <w:spacing w:line="276" w:lineRule="auto"/>
              <w:ind w:right="30"/>
              <w:jc w:val="right"/>
              <w:rPr>
                <w:rFonts w:asciiTheme="majorHAnsi" w:hAnsiTheme="majorHAnsi"/>
                <w:b/>
                <w:sz w:val="16"/>
                <w:szCs w:val="16"/>
              </w:rPr>
            </w:pPr>
          </w:p>
        </w:tc>
        <w:tc>
          <w:tcPr>
            <w:tcW w:w="850" w:type="dxa"/>
            <w:tcBorders>
              <w:top w:val="single" w:sz="12" w:space="0" w:color="FF3300"/>
            </w:tcBorders>
            <w:vAlign w:val="center"/>
          </w:tcPr>
          <w:p w14:paraId="6E2BA682" w14:textId="77777777" w:rsidR="007265BB" w:rsidRPr="0021142C" w:rsidRDefault="007265BB" w:rsidP="007265BB">
            <w:pPr>
              <w:spacing w:line="276" w:lineRule="auto"/>
              <w:ind w:right="30"/>
              <w:jc w:val="right"/>
              <w:rPr>
                <w:rFonts w:asciiTheme="majorHAnsi" w:hAnsiTheme="majorHAnsi"/>
                <w:b/>
                <w:sz w:val="16"/>
                <w:szCs w:val="16"/>
              </w:rPr>
            </w:pPr>
          </w:p>
        </w:tc>
      </w:tr>
      <w:tr w:rsidR="00732C4D" w14:paraId="0EE6296E" w14:textId="77777777" w:rsidTr="006641A1">
        <w:trPr>
          <w:trHeight w:val="268"/>
        </w:trPr>
        <w:tc>
          <w:tcPr>
            <w:tcW w:w="7230" w:type="dxa"/>
            <w:shd w:val="clear" w:color="auto" w:fill="F9E1DF"/>
            <w:vAlign w:val="center"/>
          </w:tcPr>
          <w:p w14:paraId="5AD73FF4" w14:textId="217AB4E9" w:rsidR="00732C4D" w:rsidRPr="0021142C" w:rsidRDefault="00732C4D" w:rsidP="00732C4D">
            <w:pPr>
              <w:spacing w:line="276" w:lineRule="auto"/>
              <w:ind w:right="30"/>
              <w:rPr>
                <w:rFonts w:asciiTheme="majorHAnsi" w:hAnsiTheme="majorHAnsi"/>
                <w:b/>
                <w:sz w:val="16"/>
                <w:szCs w:val="16"/>
              </w:rPr>
            </w:pPr>
            <w:r>
              <w:rPr>
                <w:rFonts w:asciiTheme="majorHAnsi" w:hAnsiTheme="majorHAnsi"/>
                <w:sz w:val="16"/>
                <w:szCs w:val="16"/>
              </w:rPr>
              <w:t xml:space="preserve">   </w:t>
            </w:r>
            <w:proofErr w:type="gramStart"/>
            <w:r>
              <w:rPr>
                <w:rFonts w:asciiTheme="majorHAnsi" w:hAnsiTheme="majorHAnsi"/>
                <w:b/>
                <w:sz w:val="16"/>
                <w:szCs w:val="16"/>
              </w:rPr>
              <w:t>At</w:t>
            </w:r>
            <w:proofErr w:type="gramEnd"/>
            <w:r>
              <w:rPr>
                <w:rFonts w:asciiTheme="majorHAnsi" w:hAnsiTheme="majorHAnsi"/>
                <w:b/>
                <w:sz w:val="16"/>
                <w:szCs w:val="16"/>
              </w:rPr>
              <w:t xml:space="preserve"> 1 April 2022</w:t>
            </w:r>
          </w:p>
        </w:tc>
        <w:tc>
          <w:tcPr>
            <w:tcW w:w="1417" w:type="dxa"/>
            <w:shd w:val="clear" w:color="auto" w:fill="F9E1DF"/>
            <w:vAlign w:val="center"/>
          </w:tcPr>
          <w:p w14:paraId="0EBD4F82" w14:textId="6DAE1EA5" w:rsidR="00732C4D" w:rsidRPr="00E05E92" w:rsidRDefault="00732C4D" w:rsidP="00732C4D">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89,417</w:t>
            </w:r>
          </w:p>
        </w:tc>
        <w:tc>
          <w:tcPr>
            <w:tcW w:w="1418" w:type="dxa"/>
            <w:shd w:val="clear" w:color="auto" w:fill="F9E1DF"/>
            <w:vAlign w:val="center"/>
          </w:tcPr>
          <w:p w14:paraId="0F9FD5DE" w14:textId="198CC7D0"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E05E92">
              <w:rPr>
                <w:rFonts w:asciiTheme="majorHAnsi" w:eastAsia="Calibri Light" w:hAnsiTheme="majorHAnsi" w:cs="Calibri Light"/>
                <w:b/>
                <w:sz w:val="16"/>
                <w:szCs w:val="16"/>
              </w:rPr>
              <w:t>47,534</w:t>
            </w:r>
          </w:p>
        </w:tc>
        <w:tc>
          <w:tcPr>
            <w:tcW w:w="1559" w:type="dxa"/>
            <w:shd w:val="clear" w:color="auto" w:fill="F9E1DF"/>
            <w:vAlign w:val="center"/>
          </w:tcPr>
          <w:p w14:paraId="01DC5C80" w14:textId="78880564"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4E1A56">
              <w:rPr>
                <w:rFonts w:asciiTheme="majorHAnsi" w:eastAsia="Calibri Light" w:hAnsiTheme="majorHAnsi" w:cs="Calibri Light"/>
                <w:b/>
                <w:sz w:val="16"/>
                <w:szCs w:val="16"/>
              </w:rPr>
              <w:t>1,</w:t>
            </w:r>
            <w:r>
              <w:rPr>
                <w:rFonts w:asciiTheme="majorHAnsi" w:eastAsia="Calibri Light" w:hAnsiTheme="majorHAnsi" w:cs="Calibri Light"/>
                <w:b/>
                <w:sz w:val="16"/>
                <w:szCs w:val="16"/>
              </w:rPr>
              <w:t>652</w:t>
            </w:r>
          </w:p>
        </w:tc>
        <w:tc>
          <w:tcPr>
            <w:tcW w:w="1133" w:type="dxa"/>
            <w:shd w:val="clear" w:color="auto" w:fill="F9E1DF"/>
            <w:vAlign w:val="center"/>
          </w:tcPr>
          <w:p w14:paraId="7DD54C79" w14:textId="645915C7"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717CD8">
              <w:rPr>
                <w:rFonts w:asciiTheme="majorHAnsi" w:eastAsia="Calibri Light" w:hAnsiTheme="majorHAnsi" w:cs="Calibri Light"/>
                <w:b/>
                <w:sz w:val="16"/>
                <w:szCs w:val="16"/>
              </w:rPr>
              <w:t>295</w:t>
            </w:r>
          </w:p>
        </w:tc>
        <w:tc>
          <w:tcPr>
            <w:tcW w:w="850" w:type="dxa"/>
            <w:shd w:val="clear" w:color="auto" w:fill="F9E1DF"/>
            <w:vAlign w:val="center"/>
          </w:tcPr>
          <w:p w14:paraId="7AE3C414" w14:textId="08CF000D" w:rsidR="00732C4D" w:rsidRPr="00E05E92" w:rsidRDefault="00732C4D" w:rsidP="00732C4D">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138,898</w:t>
            </w:r>
          </w:p>
        </w:tc>
      </w:tr>
      <w:tr w:rsidR="00732C4D" w14:paraId="0005A725" w14:textId="77777777" w:rsidTr="006641A1">
        <w:trPr>
          <w:trHeight w:val="268"/>
        </w:trPr>
        <w:tc>
          <w:tcPr>
            <w:tcW w:w="7230" w:type="dxa"/>
            <w:shd w:val="clear" w:color="auto" w:fill="auto"/>
            <w:vAlign w:val="center"/>
          </w:tcPr>
          <w:p w14:paraId="2ED025AC" w14:textId="77777777" w:rsidR="00732C4D" w:rsidRPr="008308E1" w:rsidRDefault="00732C4D" w:rsidP="00732C4D">
            <w:pPr>
              <w:spacing w:line="276" w:lineRule="auto"/>
              <w:ind w:right="30"/>
              <w:rPr>
                <w:rFonts w:asciiTheme="majorHAnsi" w:hAnsiTheme="majorHAnsi"/>
                <w:sz w:val="16"/>
                <w:szCs w:val="16"/>
              </w:rPr>
            </w:pPr>
            <w:r>
              <w:rPr>
                <w:rFonts w:asciiTheme="majorHAnsi" w:eastAsia="Calibri Light" w:hAnsiTheme="majorHAnsi" w:cs="Calibri Light"/>
                <w:sz w:val="16"/>
                <w:szCs w:val="16"/>
              </w:rPr>
              <w:t xml:space="preserve">   Additions</w:t>
            </w:r>
          </w:p>
        </w:tc>
        <w:tc>
          <w:tcPr>
            <w:tcW w:w="1417" w:type="dxa"/>
            <w:shd w:val="clear" w:color="auto" w:fill="auto"/>
            <w:vAlign w:val="center"/>
          </w:tcPr>
          <w:p w14:paraId="0242009E" w14:textId="5C8B81ED"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3,478</w:t>
            </w:r>
          </w:p>
        </w:tc>
        <w:tc>
          <w:tcPr>
            <w:tcW w:w="1418" w:type="dxa"/>
            <w:shd w:val="clear" w:color="auto" w:fill="auto"/>
            <w:vAlign w:val="center"/>
          </w:tcPr>
          <w:p w14:paraId="391E6BAA" w14:textId="13555855"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7,459</w:t>
            </w:r>
          </w:p>
        </w:tc>
        <w:tc>
          <w:tcPr>
            <w:tcW w:w="1559" w:type="dxa"/>
            <w:shd w:val="clear" w:color="auto" w:fill="auto"/>
            <w:vAlign w:val="center"/>
          </w:tcPr>
          <w:p w14:paraId="5F15306D" w14:textId="13B8684D"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133" w:type="dxa"/>
            <w:shd w:val="clear" w:color="auto" w:fill="auto"/>
            <w:vAlign w:val="center"/>
          </w:tcPr>
          <w:p w14:paraId="4AEFA402" w14:textId="44A2DD6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113</w:t>
            </w:r>
          </w:p>
        </w:tc>
        <w:tc>
          <w:tcPr>
            <w:tcW w:w="850" w:type="dxa"/>
            <w:shd w:val="clear" w:color="auto" w:fill="auto"/>
            <w:vAlign w:val="center"/>
          </w:tcPr>
          <w:p w14:paraId="6673B578" w14:textId="3D38B078"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11,050</w:t>
            </w:r>
          </w:p>
        </w:tc>
      </w:tr>
      <w:tr w:rsidR="00732C4D" w:rsidRPr="009B53FC" w14:paraId="49223233" w14:textId="77777777" w:rsidTr="006641A1">
        <w:trPr>
          <w:trHeight w:val="268"/>
        </w:trPr>
        <w:tc>
          <w:tcPr>
            <w:tcW w:w="7230" w:type="dxa"/>
            <w:shd w:val="clear" w:color="auto" w:fill="F9E1DF"/>
            <w:vAlign w:val="center"/>
          </w:tcPr>
          <w:p w14:paraId="73E9F527" w14:textId="77777777" w:rsidR="00732C4D" w:rsidRDefault="00732C4D" w:rsidP="00732C4D">
            <w:pPr>
              <w:spacing w:line="276" w:lineRule="auto"/>
              <w:ind w:right="3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w:t>
            </w:r>
            <w:r w:rsidRPr="004E12F9">
              <w:rPr>
                <w:rFonts w:asciiTheme="majorHAnsi" w:eastAsia="Calibri Light" w:hAnsiTheme="majorHAnsi" w:cs="Calibri Light"/>
                <w:sz w:val="16"/>
                <w:szCs w:val="16"/>
              </w:rPr>
              <w:t>Revaluation increases / (decreases) recognised in the Revaluation Reserve</w:t>
            </w:r>
          </w:p>
        </w:tc>
        <w:tc>
          <w:tcPr>
            <w:tcW w:w="1417" w:type="dxa"/>
            <w:shd w:val="clear" w:color="auto" w:fill="F9E1DF"/>
            <w:vAlign w:val="center"/>
          </w:tcPr>
          <w:p w14:paraId="716EDAA5" w14:textId="43CB8BB9"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42,428</w:t>
            </w:r>
          </w:p>
        </w:tc>
        <w:tc>
          <w:tcPr>
            <w:tcW w:w="1418" w:type="dxa"/>
            <w:shd w:val="clear" w:color="auto" w:fill="F9E1DF"/>
            <w:vAlign w:val="center"/>
          </w:tcPr>
          <w:p w14:paraId="44C6CEEC" w14:textId="319A843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559" w:type="dxa"/>
            <w:shd w:val="clear" w:color="auto" w:fill="F9E1DF"/>
            <w:vAlign w:val="center"/>
          </w:tcPr>
          <w:p w14:paraId="19FD0BA1" w14:textId="22DAA9A2"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(216)</w:t>
            </w:r>
          </w:p>
        </w:tc>
        <w:tc>
          <w:tcPr>
            <w:tcW w:w="1133" w:type="dxa"/>
            <w:shd w:val="clear" w:color="auto" w:fill="F9E1DF"/>
            <w:vAlign w:val="center"/>
          </w:tcPr>
          <w:p w14:paraId="1BB3D570" w14:textId="5BCC8082"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850" w:type="dxa"/>
            <w:shd w:val="clear" w:color="auto" w:fill="F9E1DF"/>
            <w:vAlign w:val="center"/>
          </w:tcPr>
          <w:p w14:paraId="5D0FFB22" w14:textId="53961B27"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42,212</w:t>
            </w:r>
          </w:p>
        </w:tc>
      </w:tr>
      <w:tr w:rsidR="00732C4D" w:rsidRPr="004E12F9" w14:paraId="69202378" w14:textId="77777777" w:rsidTr="006641A1">
        <w:trPr>
          <w:trHeight w:val="268"/>
        </w:trPr>
        <w:tc>
          <w:tcPr>
            <w:tcW w:w="7230" w:type="dxa"/>
            <w:shd w:val="clear" w:color="auto" w:fill="auto"/>
            <w:vAlign w:val="center"/>
          </w:tcPr>
          <w:p w14:paraId="3FECA91E" w14:textId="77777777"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hAnsiTheme="majorHAnsi"/>
                <w:sz w:val="16"/>
                <w:szCs w:val="16"/>
              </w:rPr>
              <w:t xml:space="preserve">   Revaluation increases / (decreases) recognised in the Surplus / Deficit on the Provision of Services</w:t>
            </w:r>
          </w:p>
        </w:tc>
        <w:tc>
          <w:tcPr>
            <w:tcW w:w="1417" w:type="dxa"/>
            <w:shd w:val="clear" w:color="auto" w:fill="auto"/>
            <w:vAlign w:val="center"/>
          </w:tcPr>
          <w:p w14:paraId="7520AE86" w14:textId="510224E5"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639</w:t>
            </w:r>
          </w:p>
        </w:tc>
        <w:tc>
          <w:tcPr>
            <w:tcW w:w="1418" w:type="dxa"/>
            <w:shd w:val="clear" w:color="auto" w:fill="auto"/>
            <w:vAlign w:val="center"/>
          </w:tcPr>
          <w:p w14:paraId="01D44797" w14:textId="0889D3ED"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559" w:type="dxa"/>
            <w:shd w:val="clear" w:color="auto" w:fill="auto"/>
            <w:vAlign w:val="center"/>
          </w:tcPr>
          <w:p w14:paraId="47CB178A" w14:textId="03DA5595"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r w:rsidRPr="00952757">
              <w:rPr>
                <w:rFonts w:asciiTheme="majorHAnsi" w:eastAsia="Calibri Light" w:hAnsiTheme="majorHAnsi" w:cs="Calibri Light"/>
                <w:sz w:val="16"/>
                <w:szCs w:val="16"/>
              </w:rPr>
              <w:t>94</w:t>
            </w:r>
            <w:r>
              <w:rPr>
                <w:rFonts w:asciiTheme="majorHAnsi" w:eastAsia="Calibri Light" w:hAnsiTheme="majorHAnsi" w:cs="Calibri Light"/>
                <w:sz w:val="16"/>
                <w:szCs w:val="16"/>
              </w:rPr>
              <w:t>)</w:t>
            </w:r>
          </w:p>
        </w:tc>
        <w:tc>
          <w:tcPr>
            <w:tcW w:w="1133" w:type="dxa"/>
            <w:shd w:val="clear" w:color="auto" w:fill="auto"/>
            <w:vAlign w:val="center"/>
          </w:tcPr>
          <w:p w14:paraId="5552DF01" w14:textId="4A3DE931"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850" w:type="dxa"/>
            <w:shd w:val="clear" w:color="auto" w:fill="auto"/>
            <w:vAlign w:val="center"/>
          </w:tcPr>
          <w:p w14:paraId="6741F9FC" w14:textId="451D7D60"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545</w:t>
            </w:r>
          </w:p>
        </w:tc>
      </w:tr>
      <w:tr w:rsidR="00732C4D" w:rsidRPr="004E12F9" w14:paraId="45B43EFF" w14:textId="77777777" w:rsidTr="006641A1">
        <w:trPr>
          <w:trHeight w:val="268"/>
        </w:trPr>
        <w:tc>
          <w:tcPr>
            <w:tcW w:w="7230" w:type="dxa"/>
            <w:shd w:val="clear" w:color="auto" w:fill="F9E1DF"/>
            <w:vAlign w:val="center"/>
          </w:tcPr>
          <w:p w14:paraId="10FD9427" w14:textId="0B0AD204"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w:t>
            </w:r>
            <w:r>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disposals</w:t>
            </w:r>
          </w:p>
        </w:tc>
        <w:tc>
          <w:tcPr>
            <w:tcW w:w="1417" w:type="dxa"/>
            <w:shd w:val="clear" w:color="auto" w:fill="F9E1DF"/>
            <w:vAlign w:val="center"/>
          </w:tcPr>
          <w:p w14:paraId="6B2962AC" w14:textId="499943D8"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(53)</w:t>
            </w:r>
          </w:p>
        </w:tc>
        <w:tc>
          <w:tcPr>
            <w:tcW w:w="1418" w:type="dxa"/>
            <w:shd w:val="clear" w:color="auto" w:fill="F9E1DF"/>
            <w:vAlign w:val="center"/>
          </w:tcPr>
          <w:p w14:paraId="2DBB5DC4" w14:textId="1EA54FBC"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(8,824)</w:t>
            </w:r>
          </w:p>
        </w:tc>
        <w:tc>
          <w:tcPr>
            <w:tcW w:w="1559" w:type="dxa"/>
            <w:shd w:val="clear" w:color="auto" w:fill="F9E1DF"/>
            <w:vAlign w:val="center"/>
          </w:tcPr>
          <w:p w14:paraId="0808F6A8" w14:textId="1812F265"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(81)</w:t>
            </w:r>
          </w:p>
        </w:tc>
        <w:tc>
          <w:tcPr>
            <w:tcW w:w="1133" w:type="dxa"/>
            <w:shd w:val="clear" w:color="auto" w:fill="F9E1DF"/>
            <w:vAlign w:val="center"/>
          </w:tcPr>
          <w:p w14:paraId="5AEB4553" w14:textId="09A02AB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b/>
                <w:sz w:val="16"/>
                <w:szCs w:val="16"/>
              </w:rPr>
              <w:t>-</w:t>
            </w:r>
          </w:p>
        </w:tc>
        <w:tc>
          <w:tcPr>
            <w:tcW w:w="850" w:type="dxa"/>
            <w:shd w:val="clear" w:color="auto" w:fill="F9E1DF"/>
            <w:vAlign w:val="center"/>
          </w:tcPr>
          <w:p w14:paraId="0ECF6722" w14:textId="1FF41AF8"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(8,958)</w:t>
            </w:r>
          </w:p>
        </w:tc>
      </w:tr>
      <w:tr w:rsidR="00732C4D" w:rsidRPr="004E12F9" w14:paraId="0250C4EC" w14:textId="77777777" w:rsidTr="006641A1">
        <w:trPr>
          <w:trHeight w:val="268"/>
        </w:trPr>
        <w:tc>
          <w:tcPr>
            <w:tcW w:w="7230" w:type="dxa"/>
            <w:shd w:val="clear" w:color="auto" w:fill="auto"/>
            <w:vAlign w:val="center"/>
          </w:tcPr>
          <w:p w14:paraId="2EE18698" w14:textId="3F997157"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w:t>
            </w:r>
            <w:r>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other</w:t>
            </w:r>
          </w:p>
        </w:tc>
        <w:tc>
          <w:tcPr>
            <w:tcW w:w="1417" w:type="dxa"/>
            <w:shd w:val="clear" w:color="auto" w:fill="auto"/>
            <w:vAlign w:val="center"/>
          </w:tcPr>
          <w:p w14:paraId="1CF53369" w14:textId="1802190A" w:rsidR="00732C4D" w:rsidRPr="004E1A56" w:rsidRDefault="00732C4D" w:rsidP="00732C4D">
            <w:pPr>
              <w:spacing w:line="276" w:lineRule="auto"/>
              <w:ind w:right="30"/>
              <w:jc w:val="right"/>
              <w:rPr>
                <w:rFonts w:asciiTheme="majorHAnsi" w:eastAsia="Calibri Light" w:hAnsiTheme="majorHAnsi" w:cs="Calibri Light"/>
                <w:b/>
                <w:sz w:val="16"/>
                <w:szCs w:val="16"/>
              </w:rPr>
            </w:pPr>
            <w:r w:rsidRPr="00952757">
              <w:rPr>
                <w:rFonts w:asciiTheme="majorHAnsi" w:eastAsia="Calibri Light" w:hAnsiTheme="majorHAnsi" w:cs="Calibri Light"/>
                <w:sz w:val="16"/>
                <w:szCs w:val="16"/>
              </w:rPr>
              <w:t>(24)</w:t>
            </w:r>
          </w:p>
        </w:tc>
        <w:tc>
          <w:tcPr>
            <w:tcW w:w="1418" w:type="dxa"/>
            <w:shd w:val="clear" w:color="auto" w:fill="auto"/>
            <w:vAlign w:val="center"/>
          </w:tcPr>
          <w:p w14:paraId="05C213D9" w14:textId="1A8C8D53"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r>
              <w:rPr>
                <w:rFonts w:asciiTheme="majorHAnsi" w:eastAsia="Calibri Light" w:hAnsiTheme="majorHAnsi" w:cs="Calibri Light"/>
                <w:sz w:val="16"/>
                <w:szCs w:val="16"/>
              </w:rPr>
              <w:t>3</w:t>
            </w:r>
            <w:r w:rsidRPr="00952757">
              <w:rPr>
                <w:rFonts w:asciiTheme="majorHAnsi" w:eastAsia="Calibri Light" w:hAnsiTheme="majorHAnsi" w:cs="Calibri Light"/>
                <w:sz w:val="16"/>
                <w:szCs w:val="16"/>
              </w:rPr>
              <w:t>)</w:t>
            </w:r>
          </w:p>
        </w:tc>
        <w:tc>
          <w:tcPr>
            <w:tcW w:w="1559" w:type="dxa"/>
            <w:shd w:val="clear" w:color="auto" w:fill="auto"/>
            <w:vAlign w:val="center"/>
          </w:tcPr>
          <w:p w14:paraId="01801100" w14:textId="01957401" w:rsidR="00732C4D" w:rsidRPr="004E1A56" w:rsidRDefault="00732C4D" w:rsidP="00732C4D">
            <w:pPr>
              <w:spacing w:line="276" w:lineRule="auto"/>
              <w:ind w:right="30"/>
              <w:jc w:val="right"/>
              <w:rPr>
                <w:rFonts w:asciiTheme="majorHAnsi" w:eastAsia="Calibri Light" w:hAnsiTheme="majorHAnsi" w:cs="Calibri Light"/>
                <w:b/>
                <w:sz w:val="16"/>
                <w:szCs w:val="16"/>
              </w:rPr>
            </w:pPr>
            <w:r w:rsidRPr="00952757">
              <w:rPr>
                <w:rFonts w:asciiTheme="majorHAnsi" w:eastAsia="Calibri Light" w:hAnsiTheme="majorHAnsi" w:cs="Calibri Light"/>
                <w:sz w:val="16"/>
                <w:szCs w:val="16"/>
              </w:rPr>
              <w:t>-</w:t>
            </w:r>
          </w:p>
        </w:tc>
        <w:tc>
          <w:tcPr>
            <w:tcW w:w="1133" w:type="dxa"/>
            <w:shd w:val="clear" w:color="auto" w:fill="auto"/>
            <w:vAlign w:val="center"/>
          </w:tcPr>
          <w:p w14:paraId="2918E413" w14:textId="77DBF4D8"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952757">
              <w:rPr>
                <w:rFonts w:asciiTheme="majorHAnsi" w:eastAsia="Calibri Light" w:hAnsiTheme="majorHAnsi" w:cs="Calibri Light"/>
                <w:sz w:val="16"/>
                <w:szCs w:val="16"/>
              </w:rPr>
              <w:t>(1)</w:t>
            </w:r>
          </w:p>
        </w:tc>
        <w:tc>
          <w:tcPr>
            <w:tcW w:w="850" w:type="dxa"/>
            <w:shd w:val="clear" w:color="auto" w:fill="auto"/>
            <w:vAlign w:val="center"/>
          </w:tcPr>
          <w:p w14:paraId="3AF273C9" w14:textId="4174F1EB"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(2</w:t>
            </w:r>
            <w:r>
              <w:rPr>
                <w:rFonts w:asciiTheme="majorHAnsi" w:eastAsia="Calibri Light" w:hAnsiTheme="majorHAnsi" w:cs="Calibri Light"/>
                <w:sz w:val="16"/>
                <w:szCs w:val="16"/>
              </w:rPr>
              <w:t>8</w:t>
            </w:r>
            <w:r w:rsidRPr="00952757">
              <w:rPr>
                <w:rFonts w:asciiTheme="majorHAnsi" w:eastAsia="Calibri Light" w:hAnsiTheme="majorHAnsi" w:cs="Calibri Light"/>
                <w:sz w:val="16"/>
                <w:szCs w:val="16"/>
              </w:rPr>
              <w:t>)</w:t>
            </w:r>
          </w:p>
        </w:tc>
      </w:tr>
      <w:tr w:rsidR="00732C4D" w:rsidRPr="004E12F9" w14:paraId="5AD38D45" w14:textId="77777777" w:rsidTr="006641A1">
        <w:trPr>
          <w:trHeight w:val="268"/>
        </w:trPr>
        <w:tc>
          <w:tcPr>
            <w:tcW w:w="7230" w:type="dxa"/>
            <w:shd w:val="clear" w:color="auto" w:fill="F9E1DF"/>
            <w:vAlign w:val="center"/>
          </w:tcPr>
          <w:p w14:paraId="6F9F33E6" w14:textId="77777777"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Assets reclassified (to)/from Held for Sale          </w:t>
            </w:r>
          </w:p>
        </w:tc>
        <w:tc>
          <w:tcPr>
            <w:tcW w:w="1417" w:type="dxa"/>
            <w:shd w:val="clear" w:color="auto" w:fill="F9E1DF"/>
            <w:vAlign w:val="center"/>
          </w:tcPr>
          <w:p w14:paraId="4996F82A" w14:textId="27FA6D5A"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418" w:type="dxa"/>
            <w:shd w:val="clear" w:color="auto" w:fill="F9E1DF"/>
            <w:vAlign w:val="center"/>
          </w:tcPr>
          <w:p w14:paraId="3FBB4C88" w14:textId="71FA35B2"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559" w:type="dxa"/>
            <w:shd w:val="clear" w:color="auto" w:fill="F9E1DF"/>
            <w:vAlign w:val="center"/>
          </w:tcPr>
          <w:p w14:paraId="0F73DF1E" w14:textId="196D00BF"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133" w:type="dxa"/>
            <w:shd w:val="clear" w:color="auto" w:fill="F9E1DF"/>
            <w:vAlign w:val="center"/>
          </w:tcPr>
          <w:p w14:paraId="6B432FFA" w14:textId="0C8CC778"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850" w:type="dxa"/>
            <w:shd w:val="clear" w:color="auto" w:fill="F9E1DF"/>
            <w:vAlign w:val="center"/>
          </w:tcPr>
          <w:p w14:paraId="0B947EDD" w14:textId="437D4EE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r>
      <w:tr w:rsidR="00732C4D" w:rsidRPr="004E12F9" w14:paraId="1A7947FB" w14:textId="77777777" w:rsidTr="00495BEA">
        <w:trPr>
          <w:trHeight w:val="268"/>
        </w:trPr>
        <w:tc>
          <w:tcPr>
            <w:tcW w:w="7230" w:type="dxa"/>
            <w:tcBorders>
              <w:bottom w:val="single" w:sz="12" w:space="0" w:color="FF0000"/>
            </w:tcBorders>
            <w:shd w:val="clear" w:color="auto" w:fill="auto"/>
            <w:vAlign w:val="center"/>
          </w:tcPr>
          <w:p w14:paraId="00DF779F" w14:textId="77777777"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Other reclassifications and movements in cost or valuation</w:t>
            </w:r>
          </w:p>
        </w:tc>
        <w:tc>
          <w:tcPr>
            <w:tcW w:w="1417" w:type="dxa"/>
            <w:tcBorders>
              <w:bottom w:val="single" w:sz="12" w:space="0" w:color="FF0000"/>
            </w:tcBorders>
            <w:shd w:val="clear" w:color="auto" w:fill="auto"/>
            <w:vAlign w:val="center"/>
          </w:tcPr>
          <w:p w14:paraId="17FCC34A" w14:textId="47725739"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418" w:type="dxa"/>
            <w:tcBorders>
              <w:bottom w:val="single" w:sz="12" w:space="0" w:color="FF0000"/>
            </w:tcBorders>
            <w:shd w:val="clear" w:color="auto" w:fill="auto"/>
            <w:vAlign w:val="center"/>
          </w:tcPr>
          <w:p w14:paraId="56DCAE06" w14:textId="0BB4C48B"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171</w:t>
            </w:r>
          </w:p>
        </w:tc>
        <w:tc>
          <w:tcPr>
            <w:tcW w:w="1559" w:type="dxa"/>
            <w:tcBorders>
              <w:bottom w:val="single" w:sz="12" w:space="0" w:color="FF0000"/>
            </w:tcBorders>
            <w:shd w:val="clear" w:color="auto" w:fill="auto"/>
            <w:vAlign w:val="center"/>
          </w:tcPr>
          <w:p w14:paraId="6B0CEDBD" w14:textId="513A3A92" w:rsidR="00732C4D" w:rsidRPr="004E1A56"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c>
          <w:tcPr>
            <w:tcW w:w="1133" w:type="dxa"/>
            <w:tcBorders>
              <w:bottom w:val="single" w:sz="12" w:space="0" w:color="FF0000"/>
            </w:tcBorders>
            <w:shd w:val="clear" w:color="auto" w:fill="auto"/>
            <w:vAlign w:val="center"/>
          </w:tcPr>
          <w:p w14:paraId="6A094DD0" w14:textId="26F790A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(171)</w:t>
            </w:r>
          </w:p>
        </w:tc>
        <w:tc>
          <w:tcPr>
            <w:tcW w:w="850" w:type="dxa"/>
            <w:tcBorders>
              <w:bottom w:val="single" w:sz="12" w:space="0" w:color="FF0000"/>
            </w:tcBorders>
            <w:shd w:val="clear" w:color="auto" w:fill="auto"/>
            <w:vAlign w:val="center"/>
          </w:tcPr>
          <w:p w14:paraId="01FB22F8" w14:textId="723DC25A" w:rsidR="00732C4D" w:rsidRPr="00E05E92" w:rsidRDefault="00732C4D" w:rsidP="00732C4D">
            <w:pPr>
              <w:spacing w:line="276" w:lineRule="auto"/>
              <w:ind w:right="30"/>
              <w:jc w:val="right"/>
              <w:rPr>
                <w:rFonts w:asciiTheme="majorHAnsi" w:eastAsia="Calibri Light" w:hAnsiTheme="majorHAnsi" w:cs="Calibri Light"/>
                <w:sz w:val="16"/>
                <w:szCs w:val="16"/>
              </w:rPr>
            </w:pPr>
            <w:r w:rsidRPr="00952757">
              <w:rPr>
                <w:rFonts w:asciiTheme="majorHAnsi" w:eastAsia="Calibri Light" w:hAnsiTheme="majorHAnsi" w:cs="Calibri Light"/>
                <w:sz w:val="16"/>
                <w:szCs w:val="16"/>
              </w:rPr>
              <w:t>-</w:t>
            </w:r>
          </w:p>
        </w:tc>
      </w:tr>
      <w:tr w:rsidR="00732C4D" w:rsidRPr="004E12F9" w14:paraId="2212F4D2" w14:textId="77777777" w:rsidTr="00495BEA">
        <w:trPr>
          <w:trHeight w:val="268"/>
        </w:trPr>
        <w:tc>
          <w:tcPr>
            <w:tcW w:w="7230" w:type="dxa"/>
            <w:tcBorders>
              <w:top w:val="single" w:sz="12" w:space="0" w:color="FF0000"/>
              <w:bottom w:val="single" w:sz="12" w:space="0" w:color="FF0000"/>
            </w:tcBorders>
            <w:shd w:val="clear" w:color="auto" w:fill="F9E1DF"/>
            <w:vAlign w:val="center"/>
          </w:tcPr>
          <w:p w14:paraId="39CB3164" w14:textId="3912F0AD" w:rsidR="00732C4D" w:rsidRPr="004E12F9" w:rsidRDefault="00732C4D" w:rsidP="00732C4D">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b/>
                <w:sz w:val="16"/>
                <w:szCs w:val="16"/>
              </w:rPr>
              <w:t xml:space="preserve">   </w:t>
            </w:r>
            <w:proofErr w:type="gramStart"/>
            <w:r w:rsidRPr="004E12F9">
              <w:rPr>
                <w:rFonts w:asciiTheme="majorHAnsi" w:eastAsia="Calibri Light" w:hAnsiTheme="majorHAnsi" w:cs="Calibri Light"/>
                <w:b/>
                <w:sz w:val="16"/>
                <w:szCs w:val="16"/>
              </w:rPr>
              <w:t>At</w:t>
            </w:r>
            <w:proofErr w:type="gramEnd"/>
            <w:r w:rsidRPr="004E12F9">
              <w:rPr>
                <w:rFonts w:asciiTheme="majorHAnsi" w:eastAsia="Calibri Light" w:hAnsiTheme="majorHAnsi" w:cs="Calibri Light"/>
                <w:b/>
                <w:sz w:val="16"/>
                <w:szCs w:val="16"/>
              </w:rPr>
              <w:t xml:space="preserve"> 31 March 20</w:t>
            </w:r>
            <w:r>
              <w:rPr>
                <w:rFonts w:asciiTheme="majorHAnsi" w:eastAsia="Calibri Light" w:hAnsiTheme="majorHAnsi" w:cs="Calibri Light"/>
                <w:b/>
                <w:sz w:val="16"/>
                <w:szCs w:val="16"/>
              </w:rPr>
              <w:t>23</w:t>
            </w:r>
          </w:p>
        </w:tc>
        <w:tc>
          <w:tcPr>
            <w:tcW w:w="1417" w:type="dxa"/>
            <w:tcBorders>
              <w:top w:val="single" w:sz="12" w:space="0" w:color="FF0000"/>
              <w:bottom w:val="single" w:sz="12" w:space="0" w:color="FF0000"/>
            </w:tcBorders>
            <w:shd w:val="clear" w:color="auto" w:fill="F9E1DF"/>
            <w:vAlign w:val="center"/>
          </w:tcPr>
          <w:p w14:paraId="4332A591" w14:textId="68BD3785"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b/>
                <w:sz w:val="16"/>
                <w:szCs w:val="16"/>
              </w:rPr>
              <w:t>135,885</w:t>
            </w:r>
          </w:p>
        </w:tc>
        <w:tc>
          <w:tcPr>
            <w:tcW w:w="1418" w:type="dxa"/>
            <w:tcBorders>
              <w:top w:val="single" w:sz="12" w:space="0" w:color="FF0000"/>
              <w:bottom w:val="single" w:sz="12" w:space="0" w:color="FF0000"/>
            </w:tcBorders>
            <w:shd w:val="clear" w:color="auto" w:fill="F9E1DF"/>
            <w:vAlign w:val="center"/>
          </w:tcPr>
          <w:p w14:paraId="09067628" w14:textId="4FE70CE0" w:rsidR="00732C4D" w:rsidRPr="007265BB" w:rsidRDefault="00732C4D" w:rsidP="00732C4D">
            <w:pPr>
              <w:spacing w:line="276" w:lineRule="auto"/>
              <w:ind w:right="30"/>
              <w:jc w:val="right"/>
              <w:rPr>
                <w:rFonts w:asciiTheme="majorHAnsi" w:eastAsia="Calibri Light" w:hAnsiTheme="majorHAnsi" w:cs="Calibri Light"/>
                <w:sz w:val="16"/>
                <w:szCs w:val="16"/>
                <w:highlight w:val="yellow"/>
              </w:rPr>
            </w:pPr>
            <w:r w:rsidRPr="00A25ED5">
              <w:rPr>
                <w:rFonts w:asciiTheme="majorHAnsi" w:eastAsia="Calibri Light" w:hAnsiTheme="majorHAnsi" w:cs="Calibri Light"/>
                <w:b/>
                <w:sz w:val="16"/>
                <w:szCs w:val="16"/>
              </w:rPr>
              <w:t>46,337</w:t>
            </w:r>
          </w:p>
        </w:tc>
        <w:tc>
          <w:tcPr>
            <w:tcW w:w="1559" w:type="dxa"/>
            <w:tcBorders>
              <w:top w:val="single" w:sz="12" w:space="0" w:color="FF0000"/>
              <w:bottom w:val="single" w:sz="12" w:space="0" w:color="FF0000"/>
            </w:tcBorders>
            <w:shd w:val="clear" w:color="auto" w:fill="F9E1DF"/>
            <w:vAlign w:val="center"/>
          </w:tcPr>
          <w:p w14:paraId="57EFA523" w14:textId="263496D5"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b/>
                <w:sz w:val="16"/>
                <w:szCs w:val="16"/>
              </w:rPr>
              <w:t>1,261</w:t>
            </w:r>
          </w:p>
        </w:tc>
        <w:tc>
          <w:tcPr>
            <w:tcW w:w="1133" w:type="dxa"/>
            <w:tcBorders>
              <w:top w:val="single" w:sz="12" w:space="0" w:color="FF0000"/>
              <w:bottom w:val="single" w:sz="12" w:space="0" w:color="FF0000"/>
            </w:tcBorders>
            <w:shd w:val="clear" w:color="auto" w:fill="F9E1DF"/>
            <w:vAlign w:val="center"/>
          </w:tcPr>
          <w:p w14:paraId="1F9F09EE" w14:textId="5737BFB6" w:rsidR="00732C4D" w:rsidRPr="00717CD8" w:rsidRDefault="00732C4D" w:rsidP="00732C4D">
            <w:pPr>
              <w:spacing w:line="276" w:lineRule="auto"/>
              <w:ind w:right="30"/>
              <w:jc w:val="right"/>
              <w:rPr>
                <w:rFonts w:asciiTheme="majorHAnsi" w:eastAsia="Calibri Light" w:hAnsiTheme="majorHAnsi" w:cs="Calibri Light"/>
                <w:b/>
                <w:sz w:val="16"/>
                <w:szCs w:val="16"/>
                <w:highlight w:val="yellow"/>
              </w:rPr>
            </w:pPr>
            <w:r w:rsidRPr="00A25ED5">
              <w:rPr>
                <w:rFonts w:asciiTheme="majorHAnsi" w:eastAsia="Calibri Light" w:hAnsiTheme="majorHAnsi" w:cs="Calibri Light"/>
                <w:b/>
                <w:sz w:val="16"/>
                <w:szCs w:val="16"/>
              </w:rPr>
              <w:t>236</w:t>
            </w:r>
          </w:p>
        </w:tc>
        <w:tc>
          <w:tcPr>
            <w:tcW w:w="850" w:type="dxa"/>
            <w:tcBorders>
              <w:top w:val="single" w:sz="12" w:space="0" w:color="FF0000"/>
              <w:bottom w:val="single" w:sz="12" w:space="0" w:color="FF0000"/>
            </w:tcBorders>
            <w:shd w:val="clear" w:color="auto" w:fill="F9E1DF"/>
            <w:vAlign w:val="center"/>
          </w:tcPr>
          <w:p w14:paraId="334CBD9D" w14:textId="11B67C36" w:rsidR="00732C4D" w:rsidRPr="007265BB" w:rsidRDefault="00732C4D" w:rsidP="00732C4D">
            <w:pPr>
              <w:spacing w:line="276" w:lineRule="auto"/>
              <w:ind w:right="30"/>
              <w:jc w:val="right"/>
              <w:rPr>
                <w:rFonts w:asciiTheme="majorHAnsi" w:eastAsia="Calibri Light" w:hAnsiTheme="majorHAnsi" w:cs="Calibri Light"/>
                <w:sz w:val="16"/>
                <w:szCs w:val="16"/>
                <w:highlight w:val="yellow"/>
              </w:rPr>
            </w:pPr>
            <w:r w:rsidRPr="00A25ED5">
              <w:rPr>
                <w:rFonts w:asciiTheme="majorHAnsi" w:eastAsia="Calibri Light" w:hAnsiTheme="majorHAnsi" w:cs="Calibri Light"/>
                <w:b/>
                <w:sz w:val="16"/>
                <w:szCs w:val="16"/>
              </w:rPr>
              <w:t>183,719</w:t>
            </w:r>
          </w:p>
        </w:tc>
      </w:tr>
      <w:tr w:rsidR="00732C4D" w:rsidRPr="004E12F9" w14:paraId="71575BC3" w14:textId="77777777" w:rsidTr="006641A1">
        <w:trPr>
          <w:trHeight w:val="268"/>
        </w:trPr>
        <w:tc>
          <w:tcPr>
            <w:tcW w:w="7230" w:type="dxa"/>
            <w:tcBorders>
              <w:top w:val="single" w:sz="12" w:space="0" w:color="FF0000"/>
            </w:tcBorders>
            <w:shd w:val="clear" w:color="auto" w:fill="auto"/>
            <w:vAlign w:val="center"/>
          </w:tcPr>
          <w:p w14:paraId="4C46EC63" w14:textId="77777777" w:rsidR="00732C4D" w:rsidRPr="004E12F9" w:rsidRDefault="00732C4D" w:rsidP="00732C4D">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p>
        </w:tc>
        <w:tc>
          <w:tcPr>
            <w:tcW w:w="1417" w:type="dxa"/>
            <w:tcBorders>
              <w:top w:val="single" w:sz="12" w:space="0" w:color="FF0000"/>
            </w:tcBorders>
            <w:shd w:val="clear" w:color="auto" w:fill="auto"/>
            <w:vAlign w:val="center"/>
          </w:tcPr>
          <w:p w14:paraId="57E77279" w14:textId="77777777" w:rsidR="00732C4D" w:rsidRPr="004E12F9" w:rsidRDefault="00732C4D" w:rsidP="00732C4D">
            <w:pPr>
              <w:spacing w:line="276" w:lineRule="auto"/>
              <w:ind w:right="30"/>
              <w:jc w:val="right"/>
              <w:rPr>
                <w:rFonts w:asciiTheme="majorHAnsi" w:eastAsia="Calibri Light" w:hAnsiTheme="majorHAnsi" w:cs="Calibri Light"/>
                <w:sz w:val="16"/>
                <w:szCs w:val="16"/>
              </w:rPr>
            </w:pPr>
          </w:p>
        </w:tc>
        <w:tc>
          <w:tcPr>
            <w:tcW w:w="1418" w:type="dxa"/>
            <w:tcBorders>
              <w:top w:val="single" w:sz="12" w:space="0" w:color="FF0000"/>
            </w:tcBorders>
            <w:shd w:val="clear" w:color="auto" w:fill="auto"/>
            <w:vAlign w:val="center"/>
          </w:tcPr>
          <w:p w14:paraId="651F63FF" w14:textId="77777777" w:rsidR="00732C4D" w:rsidRPr="004E12F9" w:rsidRDefault="00732C4D" w:rsidP="00732C4D">
            <w:pPr>
              <w:spacing w:line="276" w:lineRule="auto"/>
              <w:ind w:right="30"/>
              <w:jc w:val="right"/>
              <w:rPr>
                <w:rFonts w:asciiTheme="majorHAnsi" w:eastAsia="Calibri Light" w:hAnsiTheme="majorHAnsi" w:cs="Calibri Light"/>
                <w:sz w:val="16"/>
                <w:szCs w:val="16"/>
              </w:rPr>
            </w:pPr>
          </w:p>
        </w:tc>
        <w:tc>
          <w:tcPr>
            <w:tcW w:w="1559" w:type="dxa"/>
            <w:tcBorders>
              <w:top w:val="single" w:sz="12" w:space="0" w:color="FF0000"/>
            </w:tcBorders>
            <w:shd w:val="clear" w:color="auto" w:fill="auto"/>
            <w:vAlign w:val="center"/>
          </w:tcPr>
          <w:p w14:paraId="004C17E4" w14:textId="77777777" w:rsidR="00732C4D" w:rsidRPr="004E12F9" w:rsidRDefault="00732C4D" w:rsidP="00732C4D">
            <w:pPr>
              <w:spacing w:line="276" w:lineRule="auto"/>
              <w:ind w:right="30"/>
              <w:jc w:val="right"/>
              <w:rPr>
                <w:rFonts w:asciiTheme="majorHAnsi" w:eastAsia="Calibri Light" w:hAnsiTheme="majorHAnsi" w:cs="Calibri Light"/>
                <w:sz w:val="16"/>
                <w:szCs w:val="16"/>
              </w:rPr>
            </w:pPr>
          </w:p>
        </w:tc>
        <w:tc>
          <w:tcPr>
            <w:tcW w:w="1133" w:type="dxa"/>
            <w:tcBorders>
              <w:top w:val="single" w:sz="12" w:space="0" w:color="FF0000"/>
            </w:tcBorders>
            <w:shd w:val="clear" w:color="auto" w:fill="auto"/>
            <w:vAlign w:val="center"/>
          </w:tcPr>
          <w:p w14:paraId="023D28AD" w14:textId="77777777" w:rsidR="00732C4D" w:rsidRPr="006125E4" w:rsidRDefault="00732C4D" w:rsidP="00732C4D">
            <w:pPr>
              <w:spacing w:line="276" w:lineRule="auto"/>
              <w:ind w:right="30"/>
              <w:jc w:val="right"/>
              <w:rPr>
                <w:rFonts w:asciiTheme="majorHAnsi" w:eastAsia="Calibri Light" w:hAnsiTheme="majorHAnsi" w:cs="Calibri Light"/>
                <w:sz w:val="16"/>
                <w:szCs w:val="16"/>
              </w:rPr>
            </w:pPr>
          </w:p>
        </w:tc>
        <w:tc>
          <w:tcPr>
            <w:tcW w:w="850" w:type="dxa"/>
            <w:tcBorders>
              <w:top w:val="single" w:sz="12" w:space="0" w:color="FF0000"/>
            </w:tcBorders>
            <w:shd w:val="clear" w:color="auto" w:fill="auto"/>
            <w:vAlign w:val="center"/>
          </w:tcPr>
          <w:p w14:paraId="7F4E13B7" w14:textId="77777777" w:rsidR="00732C4D" w:rsidRPr="006125E4" w:rsidRDefault="00732C4D" w:rsidP="00732C4D">
            <w:pPr>
              <w:spacing w:line="276" w:lineRule="auto"/>
              <w:ind w:right="30"/>
              <w:jc w:val="right"/>
              <w:rPr>
                <w:rFonts w:asciiTheme="majorHAnsi" w:eastAsia="Calibri Light" w:hAnsiTheme="majorHAnsi" w:cs="Calibri Light"/>
                <w:sz w:val="16"/>
                <w:szCs w:val="16"/>
              </w:rPr>
            </w:pPr>
          </w:p>
        </w:tc>
      </w:tr>
      <w:tr w:rsidR="00732C4D" w:rsidRPr="004E12F9" w14:paraId="4D76DF57" w14:textId="77777777" w:rsidTr="006641A1">
        <w:trPr>
          <w:trHeight w:val="268"/>
        </w:trPr>
        <w:tc>
          <w:tcPr>
            <w:tcW w:w="7230" w:type="dxa"/>
            <w:shd w:val="clear" w:color="auto" w:fill="FADFDA"/>
            <w:vAlign w:val="center"/>
          </w:tcPr>
          <w:p w14:paraId="3F68316A" w14:textId="77777777" w:rsidR="00732C4D" w:rsidRPr="004E12F9" w:rsidRDefault="00732C4D" w:rsidP="00732C4D">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r w:rsidRPr="004E12F9">
              <w:rPr>
                <w:rFonts w:asciiTheme="majorHAnsi" w:eastAsia="Calibri Light" w:hAnsiTheme="majorHAnsi" w:cs="Calibri Light"/>
                <w:b/>
                <w:sz w:val="16"/>
                <w:szCs w:val="16"/>
              </w:rPr>
              <w:t>Accumulated Depreciation and Impairment:</w:t>
            </w:r>
          </w:p>
        </w:tc>
        <w:tc>
          <w:tcPr>
            <w:tcW w:w="1417" w:type="dxa"/>
            <w:shd w:val="clear" w:color="auto" w:fill="FADFDA"/>
            <w:vAlign w:val="center"/>
          </w:tcPr>
          <w:p w14:paraId="1B3C86CD"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418" w:type="dxa"/>
            <w:shd w:val="clear" w:color="auto" w:fill="FADFDA"/>
            <w:vAlign w:val="center"/>
          </w:tcPr>
          <w:p w14:paraId="7C0C3166"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559" w:type="dxa"/>
            <w:shd w:val="clear" w:color="auto" w:fill="FADFDA"/>
            <w:vAlign w:val="center"/>
          </w:tcPr>
          <w:p w14:paraId="7AD00878"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133" w:type="dxa"/>
            <w:shd w:val="clear" w:color="auto" w:fill="FADFDA"/>
            <w:vAlign w:val="center"/>
          </w:tcPr>
          <w:p w14:paraId="19E1CB86"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850" w:type="dxa"/>
            <w:shd w:val="clear" w:color="auto" w:fill="FADFDA"/>
            <w:vAlign w:val="center"/>
          </w:tcPr>
          <w:p w14:paraId="064984C3"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r>
      <w:tr w:rsidR="00732C4D" w:rsidRPr="004E12F9" w14:paraId="359DCB0D" w14:textId="77777777" w:rsidTr="006641A1">
        <w:trPr>
          <w:trHeight w:val="268"/>
        </w:trPr>
        <w:tc>
          <w:tcPr>
            <w:tcW w:w="7230" w:type="dxa"/>
            <w:shd w:val="clear" w:color="auto" w:fill="auto"/>
            <w:vAlign w:val="center"/>
          </w:tcPr>
          <w:p w14:paraId="6462F6C7" w14:textId="13621E9D" w:rsidR="00732C4D" w:rsidRPr="004E12F9" w:rsidRDefault="00732C4D" w:rsidP="00732C4D">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proofErr w:type="gramStart"/>
            <w:r w:rsidRPr="004E12F9">
              <w:rPr>
                <w:rFonts w:asciiTheme="majorHAnsi" w:eastAsia="Calibri Light" w:hAnsiTheme="majorHAnsi" w:cs="Calibri Light"/>
                <w:b/>
                <w:sz w:val="16"/>
                <w:szCs w:val="16"/>
              </w:rPr>
              <w:t>At</w:t>
            </w:r>
            <w:proofErr w:type="gramEnd"/>
            <w:r w:rsidRPr="004E12F9">
              <w:rPr>
                <w:rFonts w:asciiTheme="majorHAnsi" w:eastAsia="Calibri Light" w:hAnsiTheme="majorHAnsi" w:cs="Calibri Light"/>
                <w:b/>
                <w:sz w:val="16"/>
                <w:szCs w:val="16"/>
              </w:rPr>
              <w:t xml:space="preserve"> 1 April 20</w:t>
            </w:r>
            <w:r>
              <w:rPr>
                <w:rFonts w:asciiTheme="majorHAnsi" w:eastAsia="Calibri Light" w:hAnsiTheme="majorHAnsi" w:cs="Calibri Light"/>
                <w:b/>
                <w:sz w:val="16"/>
                <w:szCs w:val="16"/>
              </w:rPr>
              <w:t>22</w:t>
            </w:r>
          </w:p>
        </w:tc>
        <w:tc>
          <w:tcPr>
            <w:tcW w:w="1417" w:type="dxa"/>
            <w:shd w:val="clear" w:color="auto" w:fill="auto"/>
            <w:vAlign w:val="center"/>
          </w:tcPr>
          <w:p w14:paraId="43A218E5" w14:textId="311FDC86"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12134D">
              <w:rPr>
                <w:rFonts w:asciiTheme="majorHAnsi" w:eastAsia="Calibri Light" w:hAnsiTheme="majorHAnsi" w:cs="Calibri Light"/>
                <w:b/>
                <w:sz w:val="16"/>
                <w:szCs w:val="16"/>
              </w:rPr>
              <w:t>(876)</w:t>
            </w:r>
          </w:p>
        </w:tc>
        <w:tc>
          <w:tcPr>
            <w:tcW w:w="1418" w:type="dxa"/>
            <w:shd w:val="clear" w:color="auto" w:fill="auto"/>
            <w:vAlign w:val="center"/>
          </w:tcPr>
          <w:p w14:paraId="3CA1D28C" w14:textId="151A2F25"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12134D">
              <w:rPr>
                <w:rFonts w:asciiTheme="majorHAnsi" w:eastAsia="Calibri Light" w:hAnsiTheme="majorHAnsi" w:cs="Calibri Light"/>
                <w:b/>
                <w:sz w:val="16"/>
                <w:szCs w:val="16"/>
              </w:rPr>
              <w:t>(25,586)</w:t>
            </w:r>
          </w:p>
        </w:tc>
        <w:tc>
          <w:tcPr>
            <w:tcW w:w="1559" w:type="dxa"/>
            <w:shd w:val="clear" w:color="auto" w:fill="auto"/>
            <w:vAlign w:val="center"/>
          </w:tcPr>
          <w:p w14:paraId="27171808" w14:textId="20DE4CA9"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12134D">
              <w:rPr>
                <w:rFonts w:asciiTheme="majorHAnsi" w:eastAsia="Calibri Light" w:hAnsiTheme="majorHAnsi" w:cs="Calibri Light"/>
                <w:b/>
                <w:sz w:val="16"/>
                <w:szCs w:val="16"/>
              </w:rPr>
              <w:t>(4)</w:t>
            </w:r>
          </w:p>
        </w:tc>
        <w:tc>
          <w:tcPr>
            <w:tcW w:w="1133" w:type="dxa"/>
            <w:shd w:val="clear" w:color="auto" w:fill="auto"/>
            <w:vAlign w:val="center"/>
          </w:tcPr>
          <w:p w14:paraId="3C01B636" w14:textId="410EAE13" w:rsidR="00732C4D" w:rsidRPr="00556B78" w:rsidRDefault="00732C4D" w:rsidP="00732C4D">
            <w:pPr>
              <w:spacing w:line="276" w:lineRule="auto"/>
              <w:ind w:right="30"/>
              <w:jc w:val="right"/>
              <w:rPr>
                <w:rFonts w:asciiTheme="majorHAnsi" w:eastAsia="Calibri Light" w:hAnsiTheme="majorHAnsi" w:cs="Calibri Light"/>
                <w:b/>
                <w:sz w:val="16"/>
                <w:szCs w:val="16"/>
              </w:rPr>
            </w:pPr>
            <w:r w:rsidRPr="0012134D">
              <w:rPr>
                <w:rFonts w:asciiTheme="majorHAnsi" w:eastAsia="Calibri Light" w:hAnsiTheme="majorHAnsi" w:cs="Calibri Light"/>
                <w:b/>
                <w:sz w:val="16"/>
                <w:szCs w:val="16"/>
              </w:rPr>
              <w:t>-</w:t>
            </w:r>
          </w:p>
        </w:tc>
        <w:tc>
          <w:tcPr>
            <w:tcW w:w="850" w:type="dxa"/>
            <w:shd w:val="clear" w:color="auto" w:fill="auto"/>
            <w:vAlign w:val="center"/>
          </w:tcPr>
          <w:p w14:paraId="28B7FE26" w14:textId="02C101A1" w:rsidR="00732C4D" w:rsidRPr="00E05E92" w:rsidRDefault="00732C4D" w:rsidP="00732C4D">
            <w:pPr>
              <w:spacing w:line="276" w:lineRule="auto"/>
              <w:ind w:right="30"/>
              <w:jc w:val="right"/>
              <w:rPr>
                <w:rFonts w:asciiTheme="majorHAnsi" w:eastAsia="Calibri Light" w:hAnsiTheme="majorHAnsi" w:cs="Calibri Light"/>
                <w:b/>
                <w:sz w:val="16"/>
                <w:szCs w:val="16"/>
              </w:rPr>
            </w:pPr>
            <w:r w:rsidRPr="0012134D">
              <w:rPr>
                <w:rFonts w:asciiTheme="majorHAnsi" w:eastAsia="Calibri Light" w:hAnsiTheme="majorHAnsi" w:cs="Calibri Light"/>
                <w:b/>
                <w:sz w:val="16"/>
                <w:szCs w:val="16"/>
              </w:rPr>
              <w:t>(26,466)</w:t>
            </w:r>
          </w:p>
        </w:tc>
      </w:tr>
      <w:tr w:rsidR="00732C4D" w:rsidRPr="004E12F9" w14:paraId="1FF2F0DF" w14:textId="77777777" w:rsidTr="006641A1">
        <w:trPr>
          <w:trHeight w:val="268"/>
        </w:trPr>
        <w:tc>
          <w:tcPr>
            <w:tcW w:w="7230" w:type="dxa"/>
            <w:shd w:val="clear" w:color="auto" w:fill="FADFDA"/>
            <w:vAlign w:val="center"/>
          </w:tcPr>
          <w:p w14:paraId="01838400"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charge</w:t>
            </w:r>
          </w:p>
        </w:tc>
        <w:tc>
          <w:tcPr>
            <w:tcW w:w="1417" w:type="dxa"/>
            <w:shd w:val="clear" w:color="auto" w:fill="FADFDA"/>
            <w:vAlign w:val="center"/>
          </w:tcPr>
          <w:p w14:paraId="2D6B920C" w14:textId="541751D2"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(2,296)</w:t>
            </w:r>
          </w:p>
        </w:tc>
        <w:tc>
          <w:tcPr>
            <w:tcW w:w="1418" w:type="dxa"/>
            <w:shd w:val="clear" w:color="auto" w:fill="FADFDA"/>
            <w:vAlign w:val="center"/>
          </w:tcPr>
          <w:p w14:paraId="12CEA9FC" w14:textId="39E08D42"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(6,71</w:t>
            </w:r>
            <w:r>
              <w:rPr>
                <w:rFonts w:asciiTheme="majorHAnsi" w:eastAsia="Calibri Light" w:hAnsiTheme="majorHAnsi" w:cs="Calibri Light"/>
                <w:sz w:val="16"/>
                <w:szCs w:val="16"/>
              </w:rPr>
              <w:t>2</w:t>
            </w:r>
            <w:r w:rsidRPr="00A25ED5">
              <w:rPr>
                <w:rFonts w:asciiTheme="majorHAnsi" w:eastAsia="Calibri Light" w:hAnsiTheme="majorHAnsi" w:cs="Calibri Light"/>
                <w:sz w:val="16"/>
                <w:szCs w:val="16"/>
              </w:rPr>
              <w:t>)</w:t>
            </w:r>
          </w:p>
        </w:tc>
        <w:tc>
          <w:tcPr>
            <w:tcW w:w="1559" w:type="dxa"/>
            <w:shd w:val="clear" w:color="auto" w:fill="FADFDA"/>
            <w:vAlign w:val="center"/>
          </w:tcPr>
          <w:p w14:paraId="1D5BDC70" w14:textId="3BD3C4E7"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(45)</w:t>
            </w:r>
          </w:p>
        </w:tc>
        <w:tc>
          <w:tcPr>
            <w:tcW w:w="1133" w:type="dxa"/>
            <w:shd w:val="clear" w:color="auto" w:fill="FADFDA"/>
            <w:vAlign w:val="center"/>
          </w:tcPr>
          <w:p w14:paraId="68247323" w14:textId="15DCAE33"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FADFDA"/>
            <w:vAlign w:val="center"/>
          </w:tcPr>
          <w:p w14:paraId="596201FB" w14:textId="6299E73C"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(9,053)</w:t>
            </w:r>
          </w:p>
        </w:tc>
      </w:tr>
      <w:tr w:rsidR="00732C4D" w:rsidRPr="004E12F9" w14:paraId="43DF5B2A" w14:textId="77777777" w:rsidTr="006641A1">
        <w:trPr>
          <w:trHeight w:val="268"/>
        </w:trPr>
        <w:tc>
          <w:tcPr>
            <w:tcW w:w="7230" w:type="dxa"/>
            <w:shd w:val="clear" w:color="auto" w:fill="auto"/>
            <w:vAlign w:val="center"/>
          </w:tcPr>
          <w:p w14:paraId="460F6A10"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written out to the Revaluation Reserve</w:t>
            </w:r>
          </w:p>
        </w:tc>
        <w:tc>
          <w:tcPr>
            <w:tcW w:w="1417" w:type="dxa"/>
            <w:shd w:val="clear" w:color="auto" w:fill="auto"/>
            <w:vAlign w:val="center"/>
          </w:tcPr>
          <w:p w14:paraId="5864B37D" w14:textId="17C0C674" w:rsidR="00732C4D" w:rsidRPr="007265BB" w:rsidRDefault="00732C4D" w:rsidP="00732C4D">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2</w:t>
            </w:r>
            <w:r w:rsidRPr="00A25ED5">
              <w:rPr>
                <w:rFonts w:asciiTheme="majorHAnsi" w:eastAsia="Calibri Light" w:hAnsiTheme="majorHAnsi" w:cs="Calibri Light"/>
                <w:sz w:val="16"/>
                <w:szCs w:val="16"/>
              </w:rPr>
              <w:t>,</w:t>
            </w:r>
            <w:r>
              <w:rPr>
                <w:rFonts w:asciiTheme="majorHAnsi" w:eastAsia="Calibri Light" w:hAnsiTheme="majorHAnsi" w:cs="Calibri Light"/>
                <w:sz w:val="16"/>
                <w:szCs w:val="16"/>
              </w:rPr>
              <w:t>081</w:t>
            </w:r>
          </w:p>
        </w:tc>
        <w:tc>
          <w:tcPr>
            <w:tcW w:w="1418" w:type="dxa"/>
            <w:shd w:val="clear" w:color="auto" w:fill="auto"/>
            <w:vAlign w:val="center"/>
          </w:tcPr>
          <w:p w14:paraId="2A46ADC9" w14:textId="1F438FDD" w:rsidR="00732C4D" w:rsidRPr="00E05E92"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auto"/>
            <w:vAlign w:val="center"/>
          </w:tcPr>
          <w:p w14:paraId="7485B6A8" w14:textId="6A3BC76B"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29</w:t>
            </w:r>
          </w:p>
        </w:tc>
        <w:tc>
          <w:tcPr>
            <w:tcW w:w="1133" w:type="dxa"/>
            <w:shd w:val="clear" w:color="auto" w:fill="auto"/>
            <w:vAlign w:val="center"/>
          </w:tcPr>
          <w:p w14:paraId="48BD458A" w14:textId="4359E1CA"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auto"/>
            <w:vAlign w:val="center"/>
          </w:tcPr>
          <w:p w14:paraId="20219860" w14:textId="7950A7AC"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w:t>
            </w:r>
            <w:r w:rsidRPr="00A25ED5">
              <w:rPr>
                <w:rFonts w:asciiTheme="majorHAnsi" w:eastAsia="Calibri Light" w:hAnsiTheme="majorHAnsi" w:cs="Calibri Light"/>
                <w:sz w:val="16"/>
                <w:szCs w:val="16"/>
              </w:rPr>
              <w:t>,</w:t>
            </w:r>
            <w:r>
              <w:rPr>
                <w:rFonts w:asciiTheme="majorHAnsi" w:eastAsia="Calibri Light" w:hAnsiTheme="majorHAnsi" w:cs="Calibri Light"/>
                <w:sz w:val="16"/>
                <w:szCs w:val="16"/>
              </w:rPr>
              <w:t>110</w:t>
            </w:r>
          </w:p>
        </w:tc>
      </w:tr>
      <w:tr w:rsidR="00732C4D" w:rsidRPr="004E12F9" w14:paraId="0EE7E2A5" w14:textId="77777777" w:rsidTr="006641A1">
        <w:trPr>
          <w:trHeight w:val="268"/>
        </w:trPr>
        <w:tc>
          <w:tcPr>
            <w:tcW w:w="7230" w:type="dxa"/>
            <w:shd w:val="clear" w:color="auto" w:fill="FADFDA"/>
            <w:vAlign w:val="center"/>
          </w:tcPr>
          <w:p w14:paraId="6AB92E40"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written out to the Surplus / Deficit on the Provision of Services</w:t>
            </w:r>
          </w:p>
        </w:tc>
        <w:tc>
          <w:tcPr>
            <w:tcW w:w="1417" w:type="dxa"/>
            <w:shd w:val="clear" w:color="auto" w:fill="FADFDA"/>
            <w:vAlign w:val="center"/>
          </w:tcPr>
          <w:p w14:paraId="5D303ED7" w14:textId="1E283FB9"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523</w:t>
            </w:r>
          </w:p>
        </w:tc>
        <w:tc>
          <w:tcPr>
            <w:tcW w:w="1418" w:type="dxa"/>
            <w:shd w:val="clear" w:color="auto" w:fill="FADFDA"/>
            <w:vAlign w:val="center"/>
          </w:tcPr>
          <w:p w14:paraId="1EE7A609" w14:textId="5E25DC4E"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FADFDA"/>
            <w:vAlign w:val="center"/>
          </w:tcPr>
          <w:p w14:paraId="37D95846" w14:textId="1CCA3510"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14</w:t>
            </w:r>
          </w:p>
        </w:tc>
        <w:tc>
          <w:tcPr>
            <w:tcW w:w="1133" w:type="dxa"/>
            <w:shd w:val="clear" w:color="auto" w:fill="FADFDA"/>
            <w:vAlign w:val="center"/>
          </w:tcPr>
          <w:p w14:paraId="281C4754" w14:textId="1DAA097C"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FADFDA"/>
            <w:vAlign w:val="center"/>
          </w:tcPr>
          <w:p w14:paraId="5FE92972" w14:textId="28FA29D0"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537</w:t>
            </w:r>
          </w:p>
        </w:tc>
      </w:tr>
      <w:tr w:rsidR="00732C4D" w:rsidRPr="004E12F9" w14:paraId="79572E57" w14:textId="77777777" w:rsidTr="006641A1">
        <w:trPr>
          <w:trHeight w:val="268"/>
        </w:trPr>
        <w:tc>
          <w:tcPr>
            <w:tcW w:w="7230" w:type="dxa"/>
            <w:shd w:val="clear" w:color="auto" w:fill="auto"/>
            <w:vAlign w:val="center"/>
          </w:tcPr>
          <w:p w14:paraId="70EE7A74"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Impairment losses / (reversals) recognised in the Surplus / Deficit on the Provision of Services</w:t>
            </w:r>
          </w:p>
        </w:tc>
        <w:tc>
          <w:tcPr>
            <w:tcW w:w="1417" w:type="dxa"/>
            <w:shd w:val="clear" w:color="auto" w:fill="auto"/>
            <w:vAlign w:val="center"/>
          </w:tcPr>
          <w:p w14:paraId="07DC9BEC" w14:textId="73BE6329"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418" w:type="dxa"/>
            <w:shd w:val="clear" w:color="auto" w:fill="auto"/>
            <w:vAlign w:val="center"/>
          </w:tcPr>
          <w:p w14:paraId="35564FE0" w14:textId="12F39567"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auto"/>
            <w:vAlign w:val="center"/>
          </w:tcPr>
          <w:p w14:paraId="4B43257B" w14:textId="060A3375"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3" w:type="dxa"/>
            <w:shd w:val="clear" w:color="auto" w:fill="auto"/>
            <w:vAlign w:val="center"/>
          </w:tcPr>
          <w:p w14:paraId="6A01C91B" w14:textId="4514834B" w:rsidR="00732C4D" w:rsidRPr="004E1A56"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auto"/>
            <w:vAlign w:val="center"/>
          </w:tcPr>
          <w:p w14:paraId="618D0073" w14:textId="272B9B39" w:rsidR="00732C4D" w:rsidRPr="004E1A56"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732C4D" w:rsidRPr="004E12F9" w14:paraId="0CF59DFF" w14:textId="77777777" w:rsidTr="006641A1">
        <w:trPr>
          <w:trHeight w:val="268"/>
        </w:trPr>
        <w:tc>
          <w:tcPr>
            <w:tcW w:w="7230" w:type="dxa"/>
            <w:shd w:val="clear" w:color="auto" w:fill="FADFDA"/>
            <w:vAlign w:val="center"/>
          </w:tcPr>
          <w:p w14:paraId="2099B565" w14:textId="504C6C09"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w:t>
            </w:r>
            <w:r>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disposals</w:t>
            </w:r>
          </w:p>
        </w:tc>
        <w:tc>
          <w:tcPr>
            <w:tcW w:w="1417" w:type="dxa"/>
            <w:shd w:val="clear" w:color="auto" w:fill="FADFDA"/>
            <w:vAlign w:val="center"/>
          </w:tcPr>
          <w:p w14:paraId="43D0ABD9" w14:textId="349C085B"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15</w:t>
            </w:r>
          </w:p>
        </w:tc>
        <w:tc>
          <w:tcPr>
            <w:tcW w:w="1418" w:type="dxa"/>
            <w:shd w:val="clear" w:color="auto" w:fill="FADFDA"/>
            <w:vAlign w:val="center"/>
          </w:tcPr>
          <w:p w14:paraId="375D7A9A" w14:textId="5681ACB0"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8,35</w:t>
            </w:r>
            <w:r>
              <w:rPr>
                <w:rFonts w:asciiTheme="majorHAnsi" w:eastAsia="Calibri Light" w:hAnsiTheme="majorHAnsi" w:cs="Calibri Light"/>
                <w:sz w:val="16"/>
                <w:szCs w:val="16"/>
              </w:rPr>
              <w:t>7</w:t>
            </w:r>
          </w:p>
        </w:tc>
        <w:tc>
          <w:tcPr>
            <w:tcW w:w="1559" w:type="dxa"/>
            <w:shd w:val="clear" w:color="auto" w:fill="FADFDA"/>
            <w:vAlign w:val="center"/>
          </w:tcPr>
          <w:p w14:paraId="18352676" w14:textId="490AE9AD"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6</w:t>
            </w:r>
          </w:p>
        </w:tc>
        <w:tc>
          <w:tcPr>
            <w:tcW w:w="1133" w:type="dxa"/>
            <w:shd w:val="clear" w:color="auto" w:fill="FADFDA"/>
            <w:vAlign w:val="center"/>
          </w:tcPr>
          <w:p w14:paraId="4A113F67" w14:textId="7A115B44"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FADFDA"/>
            <w:vAlign w:val="center"/>
          </w:tcPr>
          <w:p w14:paraId="12BA37A6" w14:textId="720F87A4"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8,37</w:t>
            </w:r>
            <w:r>
              <w:rPr>
                <w:rFonts w:asciiTheme="majorHAnsi" w:eastAsia="Calibri Light" w:hAnsiTheme="majorHAnsi" w:cs="Calibri Light"/>
                <w:sz w:val="16"/>
                <w:szCs w:val="16"/>
              </w:rPr>
              <w:t>8</w:t>
            </w:r>
          </w:p>
        </w:tc>
      </w:tr>
      <w:tr w:rsidR="00732C4D" w:rsidRPr="004E12F9" w14:paraId="2292BB34" w14:textId="77777777" w:rsidTr="00E9235B">
        <w:trPr>
          <w:trHeight w:val="268"/>
        </w:trPr>
        <w:tc>
          <w:tcPr>
            <w:tcW w:w="7230" w:type="dxa"/>
            <w:shd w:val="clear" w:color="auto" w:fill="auto"/>
            <w:vAlign w:val="center"/>
          </w:tcPr>
          <w:p w14:paraId="45BAE613" w14:textId="18C73CFB" w:rsidR="00732C4D" w:rsidRPr="004E12F9" w:rsidRDefault="00732C4D" w:rsidP="00732C4D">
            <w:pPr>
              <w:pStyle w:val="ListParagraph"/>
              <w:spacing w:line="276" w:lineRule="auto"/>
              <w:ind w:left="142"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Derecognition </w:t>
            </w:r>
            <w:r>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w:t>
            </w:r>
            <w:r>
              <w:rPr>
                <w:rFonts w:asciiTheme="majorHAnsi" w:eastAsia="Calibri Light" w:hAnsiTheme="majorHAnsi" w:cs="Calibri Light"/>
                <w:sz w:val="16"/>
                <w:szCs w:val="16"/>
              </w:rPr>
              <w:t>other</w:t>
            </w:r>
          </w:p>
        </w:tc>
        <w:tc>
          <w:tcPr>
            <w:tcW w:w="1417" w:type="dxa"/>
            <w:shd w:val="clear" w:color="auto" w:fill="auto"/>
            <w:vAlign w:val="center"/>
          </w:tcPr>
          <w:p w14:paraId="2E1947B6" w14:textId="48A1DA70"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418" w:type="dxa"/>
            <w:shd w:val="clear" w:color="auto" w:fill="auto"/>
            <w:vAlign w:val="center"/>
          </w:tcPr>
          <w:p w14:paraId="1AE0DEAC" w14:textId="03CC49AE" w:rsidR="00732C4D" w:rsidRPr="00EF00C2"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auto"/>
            <w:vAlign w:val="center"/>
          </w:tcPr>
          <w:p w14:paraId="3FCB1FE3" w14:textId="7C506319" w:rsidR="00732C4D" w:rsidRPr="00EF00C2"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133" w:type="dxa"/>
            <w:shd w:val="clear" w:color="auto" w:fill="auto"/>
            <w:vAlign w:val="center"/>
          </w:tcPr>
          <w:p w14:paraId="6E93122A" w14:textId="3FBE6931"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auto"/>
            <w:vAlign w:val="center"/>
          </w:tcPr>
          <w:p w14:paraId="1B2CD922" w14:textId="687BBB1A"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r>
      <w:tr w:rsidR="00732C4D" w:rsidRPr="004E12F9" w14:paraId="0D13B74E" w14:textId="77777777" w:rsidTr="006641A1">
        <w:trPr>
          <w:trHeight w:val="268"/>
        </w:trPr>
        <w:tc>
          <w:tcPr>
            <w:tcW w:w="7230" w:type="dxa"/>
            <w:shd w:val="clear" w:color="auto" w:fill="FADFDA"/>
            <w:vAlign w:val="center"/>
          </w:tcPr>
          <w:p w14:paraId="72248929"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Assets reclassified (to)/from Held for Sale</w:t>
            </w:r>
          </w:p>
        </w:tc>
        <w:tc>
          <w:tcPr>
            <w:tcW w:w="1417" w:type="dxa"/>
            <w:shd w:val="clear" w:color="auto" w:fill="FADFDA"/>
            <w:vAlign w:val="center"/>
          </w:tcPr>
          <w:p w14:paraId="7EAEF0D6" w14:textId="5500C994"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418" w:type="dxa"/>
            <w:shd w:val="clear" w:color="auto" w:fill="FADFDA"/>
            <w:vAlign w:val="center"/>
          </w:tcPr>
          <w:p w14:paraId="185A4731" w14:textId="720FF1CE"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FADFDA"/>
            <w:vAlign w:val="center"/>
          </w:tcPr>
          <w:p w14:paraId="5A69E99B" w14:textId="2069C34B" w:rsidR="00732C4D" w:rsidRPr="00556B78"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w:t>
            </w:r>
          </w:p>
        </w:tc>
        <w:tc>
          <w:tcPr>
            <w:tcW w:w="1133" w:type="dxa"/>
            <w:shd w:val="clear" w:color="auto" w:fill="FADFDA"/>
            <w:vAlign w:val="center"/>
          </w:tcPr>
          <w:p w14:paraId="2C33D21A" w14:textId="0A080181" w:rsidR="00732C4D" w:rsidRPr="00556B78" w:rsidRDefault="00732C4D" w:rsidP="00732C4D">
            <w:pPr>
              <w:spacing w:line="276" w:lineRule="auto"/>
              <w:ind w:right="30"/>
              <w:jc w:val="right"/>
              <w:rPr>
                <w:rFonts w:asciiTheme="majorHAnsi" w:eastAsia="Calibri Light" w:hAnsiTheme="majorHAnsi" w:cs="Calibri Light"/>
                <w:b/>
                <w:sz w:val="16"/>
                <w:szCs w:val="16"/>
              </w:rPr>
            </w:pPr>
            <w:r w:rsidRPr="00A25ED5">
              <w:rPr>
                <w:rFonts w:asciiTheme="majorHAnsi" w:eastAsia="Calibri Light" w:hAnsiTheme="majorHAnsi" w:cs="Calibri Light"/>
                <w:b/>
                <w:sz w:val="16"/>
                <w:szCs w:val="16"/>
              </w:rPr>
              <w:t>-</w:t>
            </w:r>
          </w:p>
        </w:tc>
        <w:tc>
          <w:tcPr>
            <w:tcW w:w="850" w:type="dxa"/>
            <w:shd w:val="clear" w:color="auto" w:fill="FADFDA"/>
            <w:vAlign w:val="center"/>
          </w:tcPr>
          <w:p w14:paraId="5B0FED69" w14:textId="41B88C56" w:rsidR="00732C4D" w:rsidRPr="00556B78" w:rsidRDefault="00732C4D" w:rsidP="00732C4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732C4D" w:rsidRPr="004E12F9" w14:paraId="56EC00A2" w14:textId="77777777" w:rsidTr="00E9235B">
        <w:trPr>
          <w:trHeight w:val="268"/>
        </w:trPr>
        <w:tc>
          <w:tcPr>
            <w:tcW w:w="7230" w:type="dxa"/>
            <w:shd w:val="clear" w:color="auto" w:fill="auto"/>
            <w:vAlign w:val="center"/>
          </w:tcPr>
          <w:p w14:paraId="486BDCDD" w14:textId="77777777" w:rsidR="00732C4D" w:rsidRPr="004E12F9" w:rsidRDefault="00732C4D" w:rsidP="00732C4D">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Other reclassifications and movements in depreciation and impairment</w:t>
            </w:r>
          </w:p>
        </w:tc>
        <w:tc>
          <w:tcPr>
            <w:tcW w:w="1417" w:type="dxa"/>
            <w:shd w:val="clear" w:color="auto" w:fill="auto"/>
            <w:vAlign w:val="center"/>
          </w:tcPr>
          <w:p w14:paraId="6D04E698" w14:textId="0F9A7042"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418" w:type="dxa"/>
            <w:shd w:val="clear" w:color="auto" w:fill="auto"/>
            <w:vAlign w:val="center"/>
          </w:tcPr>
          <w:p w14:paraId="700F4D07" w14:textId="20D488A5"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1559" w:type="dxa"/>
            <w:shd w:val="clear" w:color="auto" w:fill="auto"/>
            <w:vAlign w:val="center"/>
          </w:tcPr>
          <w:p w14:paraId="160AF078" w14:textId="2E0A7175" w:rsidR="00732C4D" w:rsidRPr="00556B78"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w:t>
            </w:r>
          </w:p>
        </w:tc>
        <w:tc>
          <w:tcPr>
            <w:tcW w:w="1133" w:type="dxa"/>
            <w:shd w:val="clear" w:color="auto" w:fill="auto"/>
            <w:vAlign w:val="center"/>
          </w:tcPr>
          <w:p w14:paraId="3CB7E6DD" w14:textId="20106E82"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c>
          <w:tcPr>
            <w:tcW w:w="850" w:type="dxa"/>
            <w:shd w:val="clear" w:color="auto" w:fill="auto"/>
            <w:vAlign w:val="center"/>
          </w:tcPr>
          <w:p w14:paraId="762079C2" w14:textId="1F807FC5" w:rsidR="00732C4D" w:rsidRPr="00556B78" w:rsidRDefault="00732C4D" w:rsidP="00732C4D">
            <w:pPr>
              <w:spacing w:line="276" w:lineRule="auto"/>
              <w:ind w:right="30"/>
              <w:jc w:val="right"/>
              <w:rPr>
                <w:rFonts w:asciiTheme="majorHAnsi" w:eastAsia="Calibri Light" w:hAnsiTheme="majorHAnsi" w:cs="Calibri Light"/>
                <w:sz w:val="16"/>
                <w:szCs w:val="16"/>
              </w:rPr>
            </w:pPr>
            <w:r w:rsidRPr="00A25ED5">
              <w:rPr>
                <w:rFonts w:asciiTheme="majorHAnsi" w:eastAsia="Calibri Light" w:hAnsiTheme="majorHAnsi" w:cs="Calibri Light"/>
                <w:sz w:val="16"/>
                <w:szCs w:val="16"/>
              </w:rPr>
              <w:t>-</w:t>
            </w:r>
          </w:p>
        </w:tc>
      </w:tr>
      <w:tr w:rsidR="00732C4D" w:rsidRPr="004E12F9" w14:paraId="754B1244" w14:textId="77777777" w:rsidTr="006641A1">
        <w:trPr>
          <w:trHeight w:val="268"/>
        </w:trPr>
        <w:tc>
          <w:tcPr>
            <w:tcW w:w="7230" w:type="dxa"/>
            <w:tcBorders>
              <w:top w:val="single" w:sz="12" w:space="0" w:color="FF0000"/>
              <w:bottom w:val="single" w:sz="12" w:space="0" w:color="FF0000"/>
            </w:tcBorders>
            <w:shd w:val="clear" w:color="auto" w:fill="auto"/>
            <w:vAlign w:val="center"/>
          </w:tcPr>
          <w:p w14:paraId="36E13C1D" w14:textId="64AA3584" w:rsidR="00732C4D" w:rsidRPr="004E12F9" w:rsidRDefault="00732C4D" w:rsidP="00732C4D">
            <w:pPr>
              <w:spacing w:line="276" w:lineRule="auto"/>
              <w:ind w:left="110" w:right="30"/>
              <w:rPr>
                <w:rFonts w:asciiTheme="majorHAnsi" w:eastAsia="Calibri Light" w:hAnsiTheme="majorHAnsi" w:cs="Calibri Light"/>
                <w:b/>
                <w:sz w:val="16"/>
                <w:szCs w:val="16"/>
              </w:rPr>
            </w:pPr>
            <w:proofErr w:type="gramStart"/>
            <w:r w:rsidRPr="004E12F9">
              <w:rPr>
                <w:rFonts w:asciiTheme="majorHAnsi" w:eastAsia="Calibri Light" w:hAnsiTheme="majorHAnsi" w:cs="Calibri Light"/>
                <w:b/>
                <w:sz w:val="16"/>
                <w:szCs w:val="16"/>
              </w:rPr>
              <w:t>At</w:t>
            </w:r>
            <w:proofErr w:type="gramEnd"/>
            <w:r w:rsidRPr="004E12F9">
              <w:rPr>
                <w:rFonts w:asciiTheme="majorHAnsi" w:eastAsia="Calibri Light" w:hAnsiTheme="majorHAnsi" w:cs="Calibri Light"/>
                <w:b/>
                <w:sz w:val="16"/>
                <w:szCs w:val="16"/>
              </w:rPr>
              <w:t xml:space="preserve"> 31 March 20</w:t>
            </w:r>
            <w:r>
              <w:rPr>
                <w:rFonts w:asciiTheme="majorHAnsi" w:eastAsia="Calibri Light" w:hAnsiTheme="majorHAnsi" w:cs="Calibri Light"/>
                <w:b/>
                <w:sz w:val="16"/>
                <w:szCs w:val="16"/>
              </w:rPr>
              <w:t>23</w:t>
            </w:r>
          </w:p>
        </w:tc>
        <w:tc>
          <w:tcPr>
            <w:tcW w:w="1417" w:type="dxa"/>
            <w:tcBorders>
              <w:top w:val="single" w:sz="12" w:space="0" w:color="FF0000"/>
              <w:bottom w:val="single" w:sz="12" w:space="0" w:color="FF0000"/>
            </w:tcBorders>
            <w:shd w:val="clear" w:color="auto" w:fill="auto"/>
            <w:vAlign w:val="center"/>
          </w:tcPr>
          <w:p w14:paraId="79CC08A3" w14:textId="18766430" w:rsidR="00732C4D" w:rsidRPr="004E1A56" w:rsidRDefault="00732C4D" w:rsidP="00732C4D">
            <w:pPr>
              <w:spacing w:line="276" w:lineRule="auto"/>
              <w:ind w:right="30"/>
              <w:jc w:val="right"/>
              <w:rPr>
                <w:rFonts w:asciiTheme="majorHAnsi" w:eastAsia="Calibri Light" w:hAnsiTheme="majorHAnsi" w:cs="Calibri Light"/>
                <w:b/>
                <w:sz w:val="16"/>
                <w:szCs w:val="16"/>
              </w:rPr>
            </w:pPr>
            <w:r w:rsidRPr="00FC1CA3">
              <w:rPr>
                <w:rFonts w:asciiTheme="majorHAnsi" w:eastAsia="Calibri Light" w:hAnsiTheme="majorHAnsi" w:cs="Calibri Light"/>
                <w:b/>
                <w:sz w:val="16"/>
                <w:szCs w:val="16"/>
              </w:rPr>
              <w:t>(553)</w:t>
            </w:r>
          </w:p>
        </w:tc>
        <w:tc>
          <w:tcPr>
            <w:tcW w:w="1418" w:type="dxa"/>
            <w:tcBorders>
              <w:top w:val="single" w:sz="12" w:space="0" w:color="FF0000"/>
              <w:bottom w:val="single" w:sz="12" w:space="0" w:color="FF0000"/>
            </w:tcBorders>
            <w:shd w:val="clear" w:color="auto" w:fill="auto"/>
            <w:vAlign w:val="center"/>
          </w:tcPr>
          <w:p w14:paraId="237448D5" w14:textId="20715F02" w:rsidR="00732C4D" w:rsidRPr="00556B78" w:rsidRDefault="00732C4D" w:rsidP="00732C4D">
            <w:pPr>
              <w:spacing w:line="276" w:lineRule="auto"/>
              <w:ind w:right="30"/>
              <w:jc w:val="right"/>
              <w:rPr>
                <w:rFonts w:asciiTheme="majorHAnsi" w:eastAsia="Calibri Light" w:hAnsiTheme="majorHAnsi" w:cs="Calibri Light"/>
                <w:b/>
                <w:sz w:val="16"/>
                <w:szCs w:val="16"/>
              </w:rPr>
            </w:pPr>
            <w:r w:rsidRPr="00FC1CA3">
              <w:rPr>
                <w:rFonts w:asciiTheme="majorHAnsi" w:eastAsia="Calibri Light" w:hAnsiTheme="majorHAnsi" w:cs="Calibri Light"/>
                <w:b/>
                <w:sz w:val="16"/>
                <w:szCs w:val="16"/>
              </w:rPr>
              <w:t>(23,941)</w:t>
            </w:r>
          </w:p>
        </w:tc>
        <w:tc>
          <w:tcPr>
            <w:tcW w:w="1559" w:type="dxa"/>
            <w:tcBorders>
              <w:top w:val="single" w:sz="12" w:space="0" w:color="FF0000"/>
              <w:bottom w:val="single" w:sz="12" w:space="0" w:color="FF0000"/>
            </w:tcBorders>
            <w:shd w:val="clear" w:color="auto" w:fill="auto"/>
            <w:vAlign w:val="center"/>
          </w:tcPr>
          <w:p w14:paraId="3F1AD158" w14:textId="69F4338F" w:rsidR="00732C4D" w:rsidRPr="0030124B" w:rsidRDefault="00732C4D" w:rsidP="00732C4D">
            <w:pPr>
              <w:spacing w:line="276" w:lineRule="auto"/>
              <w:ind w:right="30"/>
              <w:jc w:val="right"/>
              <w:rPr>
                <w:rFonts w:asciiTheme="majorHAnsi" w:eastAsia="Calibri Light" w:hAnsiTheme="majorHAnsi" w:cs="Calibri Light"/>
                <w:b/>
                <w:sz w:val="16"/>
                <w:szCs w:val="16"/>
              </w:rPr>
            </w:pPr>
            <w:r w:rsidRPr="00FC1CA3">
              <w:rPr>
                <w:rFonts w:asciiTheme="majorHAnsi" w:eastAsia="Calibri Light" w:hAnsiTheme="majorHAnsi" w:cs="Calibri Light"/>
                <w:b/>
                <w:sz w:val="16"/>
                <w:szCs w:val="16"/>
              </w:rPr>
              <w:t>-</w:t>
            </w:r>
          </w:p>
        </w:tc>
        <w:tc>
          <w:tcPr>
            <w:tcW w:w="1133" w:type="dxa"/>
            <w:tcBorders>
              <w:top w:val="single" w:sz="12" w:space="0" w:color="FF0000"/>
              <w:bottom w:val="single" w:sz="12" w:space="0" w:color="FF0000"/>
            </w:tcBorders>
            <w:shd w:val="clear" w:color="auto" w:fill="auto"/>
            <w:vAlign w:val="center"/>
          </w:tcPr>
          <w:p w14:paraId="02DDFF21" w14:textId="1A3A6B9E" w:rsidR="00732C4D" w:rsidRPr="0030124B" w:rsidRDefault="00732C4D" w:rsidP="00732C4D">
            <w:pPr>
              <w:spacing w:line="276" w:lineRule="auto"/>
              <w:ind w:right="30"/>
              <w:jc w:val="right"/>
              <w:rPr>
                <w:rFonts w:asciiTheme="majorHAnsi" w:eastAsia="Calibri Light" w:hAnsiTheme="majorHAnsi" w:cs="Calibri Light"/>
                <w:b/>
                <w:sz w:val="16"/>
                <w:szCs w:val="16"/>
              </w:rPr>
            </w:pPr>
            <w:r w:rsidRPr="00FC1CA3">
              <w:rPr>
                <w:rFonts w:asciiTheme="majorHAnsi" w:eastAsia="Calibri Light" w:hAnsiTheme="majorHAnsi" w:cs="Calibri Light"/>
                <w:b/>
                <w:sz w:val="16"/>
                <w:szCs w:val="16"/>
              </w:rPr>
              <w:t>-</w:t>
            </w:r>
          </w:p>
        </w:tc>
        <w:tc>
          <w:tcPr>
            <w:tcW w:w="850" w:type="dxa"/>
            <w:tcBorders>
              <w:top w:val="single" w:sz="12" w:space="0" w:color="FF0000"/>
              <w:bottom w:val="single" w:sz="12" w:space="0" w:color="FF0000"/>
            </w:tcBorders>
            <w:shd w:val="clear" w:color="auto" w:fill="auto"/>
            <w:vAlign w:val="center"/>
          </w:tcPr>
          <w:p w14:paraId="19914685" w14:textId="6F259C25" w:rsidR="00732C4D" w:rsidRPr="0030124B" w:rsidRDefault="00732C4D" w:rsidP="00732C4D">
            <w:pPr>
              <w:spacing w:line="276" w:lineRule="auto"/>
              <w:ind w:right="30"/>
              <w:jc w:val="right"/>
              <w:rPr>
                <w:rFonts w:asciiTheme="majorHAnsi" w:eastAsia="Calibri Light" w:hAnsiTheme="majorHAnsi" w:cs="Calibri Light"/>
                <w:b/>
                <w:sz w:val="16"/>
                <w:szCs w:val="16"/>
              </w:rPr>
            </w:pPr>
            <w:r w:rsidRPr="00FC1CA3">
              <w:rPr>
                <w:rFonts w:asciiTheme="majorHAnsi" w:eastAsia="Calibri Light" w:hAnsiTheme="majorHAnsi" w:cs="Calibri Light"/>
                <w:b/>
                <w:sz w:val="16"/>
                <w:szCs w:val="16"/>
              </w:rPr>
              <w:t>(24,494)</w:t>
            </w:r>
          </w:p>
        </w:tc>
      </w:tr>
      <w:tr w:rsidR="00732C4D" w:rsidRPr="004E12F9" w14:paraId="5172C7A4" w14:textId="77777777" w:rsidTr="006641A1">
        <w:trPr>
          <w:trHeight w:val="268"/>
        </w:trPr>
        <w:tc>
          <w:tcPr>
            <w:tcW w:w="7230" w:type="dxa"/>
            <w:tcBorders>
              <w:top w:val="single" w:sz="12" w:space="0" w:color="FF0000"/>
            </w:tcBorders>
            <w:shd w:val="clear" w:color="auto" w:fill="FADFDA"/>
            <w:vAlign w:val="center"/>
          </w:tcPr>
          <w:p w14:paraId="5C08A327" w14:textId="77777777" w:rsidR="00732C4D" w:rsidRPr="004E12F9" w:rsidRDefault="00732C4D" w:rsidP="00732C4D">
            <w:pPr>
              <w:spacing w:line="276" w:lineRule="auto"/>
              <w:ind w:left="110" w:right="30"/>
              <w:rPr>
                <w:rFonts w:asciiTheme="majorHAnsi" w:eastAsia="Calibri Light" w:hAnsiTheme="majorHAnsi" w:cs="Calibri Light"/>
                <w:b/>
                <w:sz w:val="16"/>
                <w:szCs w:val="16"/>
              </w:rPr>
            </w:pPr>
            <w:r w:rsidRPr="004E12F9">
              <w:rPr>
                <w:rFonts w:asciiTheme="majorHAnsi" w:eastAsia="Calibri Light" w:hAnsiTheme="majorHAnsi" w:cs="Calibri Light"/>
                <w:b/>
                <w:sz w:val="16"/>
                <w:szCs w:val="16"/>
              </w:rPr>
              <w:t>Net Book Value</w:t>
            </w:r>
          </w:p>
        </w:tc>
        <w:tc>
          <w:tcPr>
            <w:tcW w:w="1417" w:type="dxa"/>
            <w:tcBorders>
              <w:top w:val="single" w:sz="12" w:space="0" w:color="FF0000"/>
            </w:tcBorders>
            <w:shd w:val="clear" w:color="auto" w:fill="FADFDA"/>
            <w:vAlign w:val="center"/>
          </w:tcPr>
          <w:p w14:paraId="5267F119"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418" w:type="dxa"/>
            <w:tcBorders>
              <w:top w:val="single" w:sz="12" w:space="0" w:color="FF0000"/>
            </w:tcBorders>
            <w:shd w:val="clear" w:color="auto" w:fill="FADFDA"/>
            <w:vAlign w:val="center"/>
          </w:tcPr>
          <w:p w14:paraId="7899356E"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559" w:type="dxa"/>
            <w:tcBorders>
              <w:top w:val="single" w:sz="12" w:space="0" w:color="FF0000"/>
            </w:tcBorders>
            <w:shd w:val="clear" w:color="auto" w:fill="FADFDA"/>
            <w:vAlign w:val="center"/>
          </w:tcPr>
          <w:p w14:paraId="28A3A5A3"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1133" w:type="dxa"/>
            <w:tcBorders>
              <w:top w:val="single" w:sz="12" w:space="0" w:color="FF0000"/>
            </w:tcBorders>
            <w:shd w:val="clear" w:color="auto" w:fill="FADFDA"/>
            <w:vAlign w:val="center"/>
          </w:tcPr>
          <w:p w14:paraId="29162E9D"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c>
          <w:tcPr>
            <w:tcW w:w="850" w:type="dxa"/>
            <w:tcBorders>
              <w:top w:val="single" w:sz="12" w:space="0" w:color="FF0000"/>
            </w:tcBorders>
            <w:shd w:val="clear" w:color="auto" w:fill="FADFDA"/>
            <w:vAlign w:val="center"/>
          </w:tcPr>
          <w:p w14:paraId="5307130D" w14:textId="77777777" w:rsidR="00732C4D" w:rsidRPr="00833D93" w:rsidRDefault="00732C4D" w:rsidP="00732C4D">
            <w:pPr>
              <w:spacing w:line="276" w:lineRule="auto"/>
              <w:ind w:right="30"/>
              <w:jc w:val="right"/>
              <w:rPr>
                <w:rFonts w:asciiTheme="majorHAnsi" w:eastAsia="Calibri Light" w:hAnsiTheme="majorHAnsi" w:cs="Calibri Light"/>
                <w:b/>
                <w:sz w:val="16"/>
                <w:szCs w:val="16"/>
              </w:rPr>
            </w:pPr>
          </w:p>
        </w:tc>
      </w:tr>
      <w:tr w:rsidR="00732C4D" w:rsidRPr="00650204" w14:paraId="5A311F5A" w14:textId="77777777" w:rsidTr="006641A1">
        <w:trPr>
          <w:trHeight w:val="268"/>
        </w:trPr>
        <w:tc>
          <w:tcPr>
            <w:tcW w:w="7230" w:type="dxa"/>
            <w:tcBorders>
              <w:bottom w:val="single" w:sz="12" w:space="0" w:color="FF0000"/>
            </w:tcBorders>
            <w:shd w:val="clear" w:color="auto" w:fill="auto"/>
            <w:vAlign w:val="center"/>
          </w:tcPr>
          <w:p w14:paraId="3B61CA53" w14:textId="0D4E44CC" w:rsidR="00732C4D" w:rsidRPr="004E12F9" w:rsidRDefault="00732C4D" w:rsidP="00732C4D">
            <w:pPr>
              <w:spacing w:line="276" w:lineRule="auto"/>
              <w:ind w:left="110" w:right="30"/>
              <w:rPr>
                <w:rFonts w:asciiTheme="majorHAnsi" w:eastAsia="Calibri Light" w:hAnsiTheme="majorHAnsi" w:cs="Calibri Light"/>
                <w:sz w:val="16"/>
                <w:szCs w:val="16"/>
              </w:rPr>
            </w:pPr>
            <w:proofErr w:type="gramStart"/>
            <w:r w:rsidRPr="004E12F9">
              <w:rPr>
                <w:rFonts w:asciiTheme="majorHAnsi" w:eastAsia="Calibri Light" w:hAnsiTheme="majorHAnsi" w:cs="Calibri Light"/>
                <w:sz w:val="16"/>
                <w:szCs w:val="16"/>
              </w:rPr>
              <w:t>At</w:t>
            </w:r>
            <w:proofErr w:type="gramEnd"/>
            <w:r w:rsidRPr="004E12F9">
              <w:rPr>
                <w:rFonts w:asciiTheme="majorHAnsi" w:eastAsia="Calibri Light" w:hAnsiTheme="majorHAnsi" w:cs="Calibri Light"/>
                <w:sz w:val="16"/>
                <w:szCs w:val="16"/>
              </w:rPr>
              <w:t xml:space="preserve"> 31 March 20</w:t>
            </w:r>
            <w:r>
              <w:rPr>
                <w:rFonts w:asciiTheme="majorHAnsi" w:eastAsia="Calibri Light" w:hAnsiTheme="majorHAnsi" w:cs="Calibri Light"/>
                <w:sz w:val="16"/>
                <w:szCs w:val="16"/>
              </w:rPr>
              <w:t>23</w:t>
            </w:r>
          </w:p>
        </w:tc>
        <w:tc>
          <w:tcPr>
            <w:tcW w:w="1417" w:type="dxa"/>
            <w:tcBorders>
              <w:bottom w:val="single" w:sz="12" w:space="0" w:color="FF0000"/>
            </w:tcBorders>
            <w:shd w:val="clear" w:color="auto" w:fill="auto"/>
            <w:vAlign w:val="center"/>
          </w:tcPr>
          <w:p w14:paraId="319BB3A3" w14:textId="1985FCC0" w:rsidR="00732C4D" w:rsidRPr="004E1A56"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135,332</w:t>
            </w:r>
          </w:p>
        </w:tc>
        <w:tc>
          <w:tcPr>
            <w:tcW w:w="1418" w:type="dxa"/>
            <w:tcBorders>
              <w:bottom w:val="single" w:sz="12" w:space="0" w:color="FF0000"/>
            </w:tcBorders>
            <w:shd w:val="clear" w:color="auto" w:fill="auto"/>
            <w:vAlign w:val="center"/>
          </w:tcPr>
          <w:p w14:paraId="3D4733C1" w14:textId="1AC5AEF6" w:rsidR="00732C4D" w:rsidRPr="00556B78"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22,396</w:t>
            </w:r>
          </w:p>
        </w:tc>
        <w:tc>
          <w:tcPr>
            <w:tcW w:w="1559" w:type="dxa"/>
            <w:tcBorders>
              <w:bottom w:val="single" w:sz="12" w:space="0" w:color="FF0000"/>
            </w:tcBorders>
            <w:shd w:val="clear" w:color="auto" w:fill="auto"/>
            <w:vAlign w:val="center"/>
          </w:tcPr>
          <w:p w14:paraId="6F994E26" w14:textId="204E3D3D" w:rsidR="00732C4D" w:rsidRPr="0030124B"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1,261</w:t>
            </w:r>
          </w:p>
        </w:tc>
        <w:tc>
          <w:tcPr>
            <w:tcW w:w="1133" w:type="dxa"/>
            <w:tcBorders>
              <w:bottom w:val="single" w:sz="12" w:space="0" w:color="FF0000"/>
            </w:tcBorders>
            <w:shd w:val="clear" w:color="auto" w:fill="auto"/>
            <w:vAlign w:val="center"/>
          </w:tcPr>
          <w:p w14:paraId="6757FC3E" w14:textId="54D10F3D" w:rsidR="00732C4D" w:rsidRPr="0030124B"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236</w:t>
            </w:r>
          </w:p>
        </w:tc>
        <w:tc>
          <w:tcPr>
            <w:tcW w:w="850" w:type="dxa"/>
            <w:tcBorders>
              <w:bottom w:val="single" w:sz="12" w:space="0" w:color="FF0000"/>
            </w:tcBorders>
            <w:shd w:val="clear" w:color="auto" w:fill="auto"/>
            <w:vAlign w:val="center"/>
          </w:tcPr>
          <w:p w14:paraId="3574BADA" w14:textId="56EA5F30" w:rsidR="00732C4D" w:rsidRPr="0030124B" w:rsidRDefault="00732C4D" w:rsidP="00732C4D">
            <w:pPr>
              <w:spacing w:line="276" w:lineRule="auto"/>
              <w:ind w:right="30"/>
              <w:jc w:val="right"/>
              <w:rPr>
                <w:rFonts w:asciiTheme="majorHAnsi" w:eastAsia="Calibri Light" w:hAnsiTheme="majorHAnsi" w:cs="Calibri Light"/>
                <w:sz w:val="16"/>
                <w:szCs w:val="16"/>
              </w:rPr>
            </w:pPr>
            <w:r w:rsidRPr="00FC1CA3">
              <w:rPr>
                <w:rFonts w:asciiTheme="majorHAnsi" w:eastAsia="Calibri Light" w:hAnsiTheme="majorHAnsi" w:cs="Calibri Light"/>
                <w:sz w:val="16"/>
                <w:szCs w:val="16"/>
              </w:rPr>
              <w:t>159,225</w:t>
            </w:r>
          </w:p>
        </w:tc>
      </w:tr>
    </w:tbl>
    <w:p w14:paraId="298C9797" w14:textId="537E4FC6" w:rsidR="0037477C" w:rsidRDefault="0037477C">
      <w:pPr>
        <w:spacing w:line="142" w:lineRule="exact"/>
        <w:rPr>
          <w:sz w:val="20"/>
          <w:szCs w:val="20"/>
        </w:rPr>
      </w:pPr>
    </w:p>
    <w:p w14:paraId="2FC751A5" w14:textId="0C94044E" w:rsidR="00D63DA6" w:rsidRDefault="00D63DA6">
      <w:pPr>
        <w:spacing w:line="142" w:lineRule="exact"/>
        <w:rPr>
          <w:sz w:val="20"/>
          <w:szCs w:val="20"/>
        </w:rPr>
      </w:pPr>
    </w:p>
    <w:p w14:paraId="2575E440" w14:textId="6ECC00AC" w:rsidR="00D63DA6" w:rsidRDefault="00D63DA6">
      <w:pPr>
        <w:spacing w:line="142" w:lineRule="exact"/>
        <w:rPr>
          <w:sz w:val="20"/>
          <w:szCs w:val="20"/>
        </w:rPr>
      </w:pPr>
    </w:p>
    <w:p w14:paraId="49A37D48" w14:textId="6CE319FB" w:rsidR="0037477C" w:rsidRDefault="00355EE7" w:rsidP="00D63DA6">
      <w:pPr>
        <w:spacing w:line="20" w:lineRule="exact"/>
        <w:rPr>
          <w:sz w:val="20"/>
          <w:szCs w:val="20"/>
        </w:rPr>
      </w:pPr>
      <w:r>
        <w:rPr>
          <w:sz w:val="20"/>
          <w:szCs w:val="20"/>
        </w:rPr>
        <w:br w:type="column"/>
      </w:r>
      <w:bookmarkStart w:id="126" w:name="page92"/>
      <w:bookmarkStart w:id="127" w:name="page93"/>
      <w:bookmarkEnd w:id="126"/>
      <w:bookmarkEnd w:id="127"/>
    </w:p>
    <w:p w14:paraId="261142BA" w14:textId="77777777" w:rsidR="008C0925" w:rsidRDefault="008C0925" w:rsidP="00DA0267">
      <w:pPr>
        <w:ind w:left="20"/>
        <w:rPr>
          <w:rFonts w:ascii="Calibri" w:eastAsia="Calibri" w:hAnsi="Calibri" w:cs="Calibri"/>
          <w:b/>
          <w:bCs/>
          <w:color w:val="DB4050"/>
          <w:sz w:val="26"/>
          <w:szCs w:val="26"/>
        </w:rPr>
      </w:pPr>
    </w:p>
    <w:p w14:paraId="61A20BF7" w14:textId="77777777" w:rsidR="008C0925" w:rsidRDefault="008C0925" w:rsidP="00DA0267">
      <w:pPr>
        <w:ind w:left="20"/>
        <w:rPr>
          <w:rFonts w:ascii="Calibri" w:eastAsia="Calibri" w:hAnsi="Calibri" w:cs="Calibri"/>
          <w:b/>
          <w:bCs/>
          <w:color w:val="DB4050"/>
          <w:sz w:val="26"/>
          <w:szCs w:val="26"/>
        </w:rPr>
      </w:pPr>
    </w:p>
    <w:p w14:paraId="63A99039" w14:textId="77777777" w:rsidR="008C0925" w:rsidRDefault="008C0925" w:rsidP="00DA0267">
      <w:pPr>
        <w:ind w:left="20"/>
        <w:rPr>
          <w:rFonts w:ascii="Calibri" w:eastAsia="Calibri" w:hAnsi="Calibri" w:cs="Calibri"/>
          <w:b/>
          <w:bCs/>
          <w:color w:val="DB4050"/>
          <w:sz w:val="26"/>
          <w:szCs w:val="26"/>
        </w:rPr>
      </w:pPr>
    </w:p>
    <w:p w14:paraId="03B1B12A" w14:textId="77777777" w:rsidR="008C0925" w:rsidRDefault="008C0925" w:rsidP="00DA0267">
      <w:pPr>
        <w:ind w:left="20"/>
        <w:rPr>
          <w:rFonts w:ascii="Calibri" w:eastAsia="Calibri" w:hAnsi="Calibri" w:cs="Calibri"/>
          <w:b/>
          <w:bCs/>
          <w:color w:val="DB4050"/>
          <w:sz w:val="26"/>
          <w:szCs w:val="26"/>
        </w:rPr>
      </w:pPr>
    </w:p>
    <w:p w14:paraId="69F9A5B0" w14:textId="77777777" w:rsidR="008C0925" w:rsidRDefault="008C0925" w:rsidP="00DA0267">
      <w:pPr>
        <w:ind w:left="20"/>
        <w:rPr>
          <w:rFonts w:ascii="Calibri" w:eastAsia="Calibri" w:hAnsi="Calibri" w:cs="Calibri"/>
          <w:b/>
          <w:bCs/>
          <w:color w:val="DB4050"/>
          <w:sz w:val="26"/>
          <w:szCs w:val="26"/>
        </w:rPr>
      </w:pPr>
    </w:p>
    <w:p w14:paraId="6D73FAC4" w14:textId="77777777" w:rsidR="008C0925" w:rsidRDefault="008C0925" w:rsidP="00DA0267">
      <w:pPr>
        <w:ind w:left="20"/>
        <w:rPr>
          <w:rFonts w:ascii="Calibri" w:eastAsia="Calibri" w:hAnsi="Calibri" w:cs="Calibri"/>
          <w:b/>
          <w:bCs/>
          <w:color w:val="DB4050"/>
          <w:sz w:val="26"/>
          <w:szCs w:val="26"/>
        </w:rPr>
      </w:pPr>
    </w:p>
    <w:p w14:paraId="59DD2D49" w14:textId="77777777" w:rsidR="008C0925" w:rsidRDefault="008C0925" w:rsidP="00DA0267">
      <w:pPr>
        <w:ind w:left="20"/>
        <w:rPr>
          <w:rFonts w:ascii="Calibri" w:eastAsia="Calibri" w:hAnsi="Calibri" w:cs="Calibri"/>
          <w:b/>
          <w:bCs/>
          <w:color w:val="DB4050"/>
          <w:sz w:val="26"/>
          <w:szCs w:val="26"/>
        </w:rPr>
      </w:pPr>
    </w:p>
    <w:p w14:paraId="677F67E0" w14:textId="77777777" w:rsidR="008C0925" w:rsidRDefault="008C0925" w:rsidP="00DA0267">
      <w:pPr>
        <w:ind w:left="20"/>
        <w:rPr>
          <w:rFonts w:ascii="Calibri" w:eastAsia="Calibri" w:hAnsi="Calibri" w:cs="Calibri"/>
          <w:b/>
          <w:bCs/>
          <w:color w:val="DB4050"/>
          <w:sz w:val="26"/>
          <w:szCs w:val="26"/>
        </w:rPr>
      </w:pPr>
    </w:p>
    <w:p w14:paraId="0CC98C6B" w14:textId="77777777" w:rsidR="008C0925" w:rsidRDefault="008C0925" w:rsidP="00DA0267">
      <w:pPr>
        <w:ind w:left="20"/>
        <w:rPr>
          <w:rFonts w:ascii="Calibri" w:eastAsia="Calibri" w:hAnsi="Calibri" w:cs="Calibri"/>
          <w:b/>
          <w:bCs/>
          <w:color w:val="DB4050"/>
          <w:sz w:val="26"/>
          <w:szCs w:val="26"/>
        </w:rPr>
      </w:pPr>
    </w:p>
    <w:p w14:paraId="053DE6CA" w14:textId="77777777" w:rsidR="008C0925" w:rsidRDefault="008C0925" w:rsidP="00DA0267">
      <w:pPr>
        <w:ind w:left="20"/>
        <w:rPr>
          <w:rFonts w:ascii="Calibri" w:eastAsia="Calibri" w:hAnsi="Calibri" w:cs="Calibri"/>
          <w:b/>
          <w:bCs/>
          <w:color w:val="DB4050"/>
          <w:sz w:val="26"/>
          <w:szCs w:val="26"/>
        </w:rPr>
      </w:pPr>
    </w:p>
    <w:p w14:paraId="453DD4E1" w14:textId="77777777" w:rsidR="008C0925" w:rsidRDefault="008C0925" w:rsidP="00DA0267">
      <w:pPr>
        <w:ind w:left="20"/>
        <w:rPr>
          <w:rFonts w:ascii="Calibri" w:eastAsia="Calibri" w:hAnsi="Calibri" w:cs="Calibri"/>
          <w:b/>
          <w:bCs/>
          <w:color w:val="DB4050"/>
          <w:sz w:val="26"/>
          <w:szCs w:val="26"/>
        </w:rPr>
      </w:pPr>
    </w:p>
    <w:p w14:paraId="12195229" w14:textId="77777777" w:rsidR="008C0925" w:rsidRDefault="008C0925" w:rsidP="00DA0267">
      <w:pPr>
        <w:ind w:left="20"/>
        <w:rPr>
          <w:rFonts w:ascii="Calibri" w:eastAsia="Calibri" w:hAnsi="Calibri" w:cs="Calibri"/>
          <w:b/>
          <w:bCs/>
          <w:color w:val="DB4050"/>
          <w:sz w:val="26"/>
          <w:szCs w:val="26"/>
        </w:rPr>
      </w:pPr>
    </w:p>
    <w:p w14:paraId="50BFBB95" w14:textId="77777777" w:rsidR="008C0925" w:rsidRDefault="008C0925" w:rsidP="00DA0267">
      <w:pPr>
        <w:ind w:left="20"/>
        <w:rPr>
          <w:rFonts w:ascii="Calibri" w:eastAsia="Calibri" w:hAnsi="Calibri" w:cs="Calibri"/>
          <w:b/>
          <w:bCs/>
          <w:color w:val="DB4050"/>
          <w:sz w:val="26"/>
          <w:szCs w:val="26"/>
        </w:rPr>
      </w:pPr>
    </w:p>
    <w:p w14:paraId="28D5A10B" w14:textId="77777777" w:rsidR="008C0925" w:rsidRDefault="008C0925" w:rsidP="00DA0267">
      <w:pPr>
        <w:ind w:left="20"/>
        <w:rPr>
          <w:rFonts w:ascii="Calibri" w:eastAsia="Calibri" w:hAnsi="Calibri" w:cs="Calibri"/>
          <w:b/>
          <w:bCs/>
          <w:color w:val="DB4050"/>
          <w:sz w:val="26"/>
          <w:szCs w:val="26"/>
        </w:rPr>
      </w:pPr>
    </w:p>
    <w:p w14:paraId="7973D6FC" w14:textId="77777777" w:rsidR="008C0925" w:rsidRDefault="008C0925" w:rsidP="00DA0267">
      <w:pPr>
        <w:ind w:left="20"/>
        <w:rPr>
          <w:rFonts w:ascii="Calibri" w:eastAsia="Calibri" w:hAnsi="Calibri" w:cs="Calibri"/>
          <w:b/>
          <w:bCs/>
          <w:color w:val="DB4050"/>
          <w:sz w:val="26"/>
          <w:szCs w:val="26"/>
        </w:rPr>
      </w:pPr>
    </w:p>
    <w:p w14:paraId="0FAE7DD0" w14:textId="77777777" w:rsidR="008C0925" w:rsidRDefault="008C0925" w:rsidP="00DA0267">
      <w:pPr>
        <w:ind w:left="20"/>
        <w:rPr>
          <w:rFonts w:ascii="Calibri" w:eastAsia="Calibri" w:hAnsi="Calibri" w:cs="Calibri"/>
          <w:b/>
          <w:bCs/>
          <w:color w:val="DB4050"/>
          <w:sz w:val="26"/>
          <w:szCs w:val="26"/>
        </w:rPr>
      </w:pPr>
    </w:p>
    <w:p w14:paraId="61D77F83" w14:textId="77777777" w:rsidR="008C0925" w:rsidRDefault="008C0925" w:rsidP="00DA0267">
      <w:pPr>
        <w:ind w:left="20"/>
        <w:rPr>
          <w:rFonts w:ascii="Calibri" w:eastAsia="Calibri" w:hAnsi="Calibri" w:cs="Calibri"/>
          <w:b/>
          <w:bCs/>
          <w:color w:val="DB4050"/>
          <w:sz w:val="26"/>
          <w:szCs w:val="26"/>
        </w:rPr>
      </w:pPr>
    </w:p>
    <w:p w14:paraId="74F66A0F" w14:textId="77777777" w:rsidR="008C0925" w:rsidRDefault="008C0925" w:rsidP="00DA0267">
      <w:pPr>
        <w:ind w:left="20"/>
        <w:rPr>
          <w:rFonts w:ascii="Calibri" w:eastAsia="Calibri" w:hAnsi="Calibri" w:cs="Calibri"/>
          <w:b/>
          <w:bCs/>
          <w:color w:val="DB4050"/>
          <w:sz w:val="26"/>
          <w:szCs w:val="26"/>
        </w:rPr>
      </w:pPr>
    </w:p>
    <w:p w14:paraId="0AFE72D5" w14:textId="77777777" w:rsidR="008C0925" w:rsidRDefault="008C0925" w:rsidP="00DA0267">
      <w:pPr>
        <w:ind w:left="20"/>
        <w:rPr>
          <w:rFonts w:ascii="Calibri" w:eastAsia="Calibri" w:hAnsi="Calibri" w:cs="Calibri"/>
          <w:b/>
          <w:bCs/>
          <w:color w:val="DB4050"/>
          <w:sz w:val="26"/>
          <w:szCs w:val="26"/>
        </w:rPr>
      </w:pPr>
    </w:p>
    <w:p w14:paraId="23E829CF" w14:textId="77777777" w:rsidR="008C0925" w:rsidRDefault="008C0925" w:rsidP="00DA0267">
      <w:pPr>
        <w:ind w:left="20"/>
        <w:rPr>
          <w:rFonts w:ascii="Calibri" w:eastAsia="Calibri" w:hAnsi="Calibri" w:cs="Calibri"/>
          <w:b/>
          <w:bCs/>
          <w:color w:val="DB4050"/>
          <w:sz w:val="26"/>
          <w:szCs w:val="26"/>
        </w:rPr>
      </w:pPr>
    </w:p>
    <w:p w14:paraId="2A88F21C" w14:textId="77777777" w:rsidR="008C0925" w:rsidRDefault="008C0925" w:rsidP="00DA0267">
      <w:pPr>
        <w:ind w:left="20"/>
        <w:rPr>
          <w:rFonts w:ascii="Calibri" w:eastAsia="Calibri" w:hAnsi="Calibri" w:cs="Calibri"/>
          <w:b/>
          <w:bCs/>
          <w:color w:val="DB4050"/>
          <w:sz w:val="26"/>
          <w:szCs w:val="26"/>
        </w:rPr>
      </w:pPr>
    </w:p>
    <w:p w14:paraId="040BDBBA" w14:textId="77777777" w:rsidR="008C0925" w:rsidRDefault="008C0925" w:rsidP="00DA0267">
      <w:pPr>
        <w:ind w:left="20"/>
        <w:rPr>
          <w:rFonts w:ascii="Calibri" w:eastAsia="Calibri" w:hAnsi="Calibri" w:cs="Calibri"/>
          <w:b/>
          <w:bCs/>
          <w:color w:val="DB4050"/>
          <w:sz w:val="26"/>
          <w:szCs w:val="26"/>
        </w:rPr>
      </w:pPr>
    </w:p>
    <w:p w14:paraId="5000EA86" w14:textId="77777777" w:rsidR="008C0925" w:rsidRDefault="008C0925" w:rsidP="00DA0267">
      <w:pPr>
        <w:ind w:left="20"/>
        <w:rPr>
          <w:rFonts w:ascii="Calibri" w:eastAsia="Calibri" w:hAnsi="Calibri" w:cs="Calibri"/>
          <w:b/>
          <w:bCs/>
          <w:color w:val="DB4050"/>
          <w:sz w:val="26"/>
          <w:szCs w:val="26"/>
        </w:rPr>
      </w:pPr>
    </w:p>
    <w:p w14:paraId="6EE778D6" w14:textId="77777777" w:rsidR="008C0925" w:rsidRDefault="008C0925" w:rsidP="00DA0267">
      <w:pPr>
        <w:ind w:left="20"/>
        <w:rPr>
          <w:rFonts w:ascii="Calibri" w:eastAsia="Calibri" w:hAnsi="Calibri" w:cs="Calibri"/>
          <w:b/>
          <w:bCs/>
          <w:color w:val="DB4050"/>
          <w:sz w:val="26"/>
          <w:szCs w:val="26"/>
        </w:rPr>
      </w:pPr>
    </w:p>
    <w:p w14:paraId="2909EA7F" w14:textId="77777777" w:rsidR="008C0925" w:rsidRDefault="008C0925" w:rsidP="00DA0267">
      <w:pPr>
        <w:ind w:left="20"/>
        <w:rPr>
          <w:rFonts w:ascii="Calibri" w:eastAsia="Calibri" w:hAnsi="Calibri" w:cs="Calibri"/>
          <w:b/>
          <w:bCs/>
          <w:color w:val="DB4050"/>
          <w:sz w:val="26"/>
          <w:szCs w:val="26"/>
        </w:rPr>
      </w:pPr>
    </w:p>
    <w:p w14:paraId="4D201463" w14:textId="77777777" w:rsidR="008C0925" w:rsidRDefault="008C0925" w:rsidP="00DA0267">
      <w:pPr>
        <w:ind w:left="20"/>
        <w:rPr>
          <w:rFonts w:ascii="Calibri" w:eastAsia="Calibri" w:hAnsi="Calibri" w:cs="Calibri"/>
          <w:b/>
          <w:bCs/>
          <w:color w:val="DB4050"/>
          <w:sz w:val="26"/>
          <w:szCs w:val="26"/>
        </w:rPr>
      </w:pPr>
    </w:p>
    <w:p w14:paraId="38BABC6C" w14:textId="77777777" w:rsidR="008C0925" w:rsidRDefault="008C0925" w:rsidP="00DA0267">
      <w:pPr>
        <w:ind w:left="20"/>
        <w:rPr>
          <w:rFonts w:ascii="Calibri" w:eastAsia="Calibri" w:hAnsi="Calibri" w:cs="Calibri"/>
          <w:b/>
          <w:bCs/>
          <w:color w:val="DB4050"/>
          <w:sz w:val="26"/>
          <w:szCs w:val="26"/>
        </w:rPr>
      </w:pPr>
    </w:p>
    <w:p w14:paraId="6FC306EA" w14:textId="77777777" w:rsidR="008C0925" w:rsidRDefault="008C0925" w:rsidP="00DA0267">
      <w:pPr>
        <w:ind w:left="20"/>
        <w:rPr>
          <w:rFonts w:ascii="Calibri" w:eastAsia="Calibri" w:hAnsi="Calibri" w:cs="Calibri"/>
          <w:b/>
          <w:bCs/>
          <w:color w:val="DB4050"/>
          <w:sz w:val="26"/>
          <w:szCs w:val="26"/>
        </w:rPr>
      </w:pPr>
    </w:p>
    <w:p w14:paraId="4B19D451" w14:textId="6EDB57C5" w:rsidR="00DA0267" w:rsidRDefault="002E68CC" w:rsidP="00DA0267">
      <w:pPr>
        <w:ind w:left="20"/>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696640" behindDoc="1" locked="0" layoutInCell="1" allowOverlap="1" wp14:anchorId="5AD8E00D" wp14:editId="4D183FAB">
            <wp:simplePos x="0" y="0"/>
            <wp:positionH relativeFrom="column">
              <wp:posOffset>9412605</wp:posOffset>
            </wp:positionH>
            <wp:positionV relativeFrom="paragraph">
              <wp:posOffset>-623782</wp:posOffset>
            </wp:positionV>
            <wp:extent cx="759460" cy="7595870"/>
            <wp:effectExtent l="0" t="0" r="254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A0267">
        <w:rPr>
          <w:rFonts w:ascii="Calibri" w:eastAsia="Calibri" w:hAnsi="Calibri" w:cs="Calibri"/>
          <w:b/>
          <w:bCs/>
          <w:color w:val="DB4050"/>
          <w:sz w:val="26"/>
          <w:szCs w:val="26"/>
        </w:rPr>
        <w:t>Note 1</w:t>
      </w:r>
      <w:r w:rsidR="00A2632B">
        <w:rPr>
          <w:rFonts w:ascii="Calibri" w:eastAsia="Calibri" w:hAnsi="Calibri" w:cs="Calibri"/>
          <w:b/>
          <w:bCs/>
          <w:color w:val="DB4050"/>
          <w:sz w:val="26"/>
          <w:szCs w:val="26"/>
        </w:rPr>
        <w:t>9</w:t>
      </w:r>
      <w:r w:rsidR="00DA0267">
        <w:rPr>
          <w:rFonts w:ascii="Calibri" w:eastAsia="Calibri" w:hAnsi="Calibri" w:cs="Calibri"/>
          <w:b/>
          <w:bCs/>
          <w:color w:val="DB4050"/>
          <w:sz w:val="26"/>
          <w:szCs w:val="26"/>
        </w:rPr>
        <w:t xml:space="preserve"> </w:t>
      </w:r>
      <w:r w:rsidR="00DA0267">
        <w:rPr>
          <w:rFonts w:ascii="Calibri" w:eastAsia="Calibri" w:hAnsi="Calibri" w:cs="Calibri"/>
          <w:color w:val="DB4050"/>
          <w:sz w:val="26"/>
          <w:szCs w:val="26"/>
        </w:rPr>
        <w:t>Property, Plant and Equipment (continued)</w:t>
      </w:r>
    </w:p>
    <w:p w14:paraId="38F2FE45" w14:textId="77777777" w:rsidR="0037477C" w:rsidRDefault="0037477C">
      <w:pPr>
        <w:spacing w:line="20" w:lineRule="exact"/>
        <w:rPr>
          <w:sz w:val="20"/>
          <w:szCs w:val="20"/>
        </w:rPr>
      </w:pPr>
    </w:p>
    <w:p w14:paraId="5D11648C" w14:textId="77777777" w:rsidR="00833177" w:rsidRDefault="00833177">
      <w:pPr>
        <w:spacing w:line="200" w:lineRule="exact"/>
        <w:rPr>
          <w:rFonts w:asciiTheme="majorHAnsi" w:hAnsiTheme="majorHAnsi"/>
          <w:sz w:val="20"/>
          <w:szCs w:val="20"/>
        </w:rPr>
      </w:pPr>
    </w:p>
    <w:p w14:paraId="7F4B33A2" w14:textId="4CEB5980" w:rsidR="0037477C" w:rsidRPr="00833177" w:rsidRDefault="00833177">
      <w:pPr>
        <w:spacing w:line="200" w:lineRule="exact"/>
        <w:rPr>
          <w:rFonts w:asciiTheme="majorHAnsi" w:hAnsiTheme="majorHAnsi"/>
          <w:sz w:val="20"/>
          <w:szCs w:val="20"/>
        </w:rPr>
      </w:pPr>
      <w:r>
        <w:rPr>
          <w:rFonts w:asciiTheme="majorHAnsi" w:hAnsiTheme="majorHAnsi"/>
          <w:sz w:val="20"/>
          <w:szCs w:val="20"/>
        </w:rPr>
        <w:t xml:space="preserve">Movement in the PCC and Group balances in </w:t>
      </w:r>
      <w:r w:rsidRPr="004F063C">
        <w:rPr>
          <w:rFonts w:asciiTheme="majorHAnsi" w:hAnsiTheme="majorHAnsi"/>
          <w:sz w:val="20"/>
          <w:szCs w:val="20"/>
        </w:rPr>
        <w:t>20</w:t>
      </w:r>
      <w:r w:rsidR="00067EDE" w:rsidRPr="004F063C">
        <w:rPr>
          <w:rFonts w:asciiTheme="majorHAnsi" w:hAnsiTheme="majorHAnsi"/>
          <w:sz w:val="20"/>
          <w:szCs w:val="20"/>
        </w:rPr>
        <w:t>2</w:t>
      </w:r>
      <w:r w:rsidR="004F063C" w:rsidRPr="004F063C">
        <w:rPr>
          <w:rFonts w:asciiTheme="majorHAnsi" w:hAnsiTheme="majorHAnsi"/>
          <w:sz w:val="20"/>
          <w:szCs w:val="20"/>
        </w:rPr>
        <w:t>3</w:t>
      </w:r>
      <w:r w:rsidRPr="004F063C">
        <w:rPr>
          <w:rFonts w:asciiTheme="majorHAnsi" w:hAnsiTheme="majorHAnsi"/>
          <w:sz w:val="20"/>
          <w:szCs w:val="20"/>
        </w:rPr>
        <w:t>/</w:t>
      </w:r>
      <w:r w:rsidR="00105F1B" w:rsidRPr="004F063C">
        <w:rPr>
          <w:rFonts w:asciiTheme="majorHAnsi" w:hAnsiTheme="majorHAnsi"/>
          <w:sz w:val="20"/>
          <w:szCs w:val="20"/>
        </w:rPr>
        <w:t>2</w:t>
      </w:r>
      <w:r w:rsidR="004F063C" w:rsidRPr="004F063C">
        <w:rPr>
          <w:rFonts w:asciiTheme="majorHAnsi" w:hAnsiTheme="majorHAnsi"/>
          <w:sz w:val="20"/>
          <w:szCs w:val="20"/>
        </w:rPr>
        <w:t>4</w:t>
      </w:r>
      <w:r>
        <w:rPr>
          <w:rFonts w:asciiTheme="majorHAnsi" w:hAnsiTheme="majorHAnsi"/>
          <w:sz w:val="20"/>
          <w:szCs w:val="20"/>
        </w:rPr>
        <w:t>.</w:t>
      </w:r>
    </w:p>
    <w:p w14:paraId="0308D9D2" w14:textId="77777777" w:rsidR="00833177" w:rsidRDefault="00833177">
      <w:pPr>
        <w:spacing w:line="200" w:lineRule="exact"/>
        <w:rPr>
          <w:sz w:val="20"/>
          <w:szCs w:val="20"/>
        </w:rPr>
      </w:pPr>
    </w:p>
    <w:tbl>
      <w:tblPr>
        <w:tblW w:w="13607" w:type="dxa"/>
        <w:tblLayout w:type="fixed"/>
        <w:tblCellMar>
          <w:left w:w="0" w:type="dxa"/>
          <w:right w:w="0" w:type="dxa"/>
        </w:tblCellMar>
        <w:tblLook w:val="04A0" w:firstRow="1" w:lastRow="0" w:firstColumn="1" w:lastColumn="0" w:noHBand="0" w:noVBand="1"/>
      </w:tblPr>
      <w:tblGrid>
        <w:gridCol w:w="7230"/>
        <w:gridCol w:w="1417"/>
        <w:gridCol w:w="1418"/>
        <w:gridCol w:w="1559"/>
        <w:gridCol w:w="1133"/>
        <w:gridCol w:w="850"/>
      </w:tblGrid>
      <w:tr w:rsidR="00833177" w14:paraId="3FAE00C4" w14:textId="77777777" w:rsidTr="00FB3B32">
        <w:trPr>
          <w:trHeight w:val="195"/>
        </w:trPr>
        <w:tc>
          <w:tcPr>
            <w:tcW w:w="7230" w:type="dxa"/>
            <w:tcBorders>
              <w:top w:val="single" w:sz="12" w:space="0" w:color="FF0000"/>
            </w:tcBorders>
            <w:shd w:val="clear" w:color="auto" w:fill="auto"/>
          </w:tcPr>
          <w:p w14:paraId="05990C75" w14:textId="77777777" w:rsidR="00833177" w:rsidRPr="00942C95" w:rsidRDefault="00833177" w:rsidP="0018718E">
            <w:pPr>
              <w:spacing w:line="276" w:lineRule="auto"/>
              <w:ind w:right="30"/>
              <w:rPr>
                <w:sz w:val="16"/>
                <w:szCs w:val="16"/>
              </w:rPr>
            </w:pPr>
          </w:p>
        </w:tc>
        <w:tc>
          <w:tcPr>
            <w:tcW w:w="1417" w:type="dxa"/>
            <w:tcBorders>
              <w:top w:val="single" w:sz="12" w:space="0" w:color="FF0000"/>
            </w:tcBorders>
          </w:tcPr>
          <w:p w14:paraId="5B7F9CB3" w14:textId="77777777" w:rsidR="00833177" w:rsidRPr="00942C95" w:rsidRDefault="00833177" w:rsidP="0018718E">
            <w:pPr>
              <w:spacing w:line="276" w:lineRule="auto"/>
              <w:ind w:right="30"/>
              <w:jc w:val="right"/>
              <w:rPr>
                <w:sz w:val="20"/>
                <w:szCs w:val="20"/>
              </w:rPr>
            </w:pPr>
            <w:r>
              <w:rPr>
                <w:rFonts w:ascii="Calibri" w:eastAsia="Calibri" w:hAnsi="Calibri" w:cs="Calibri"/>
                <w:b/>
                <w:bCs/>
                <w:sz w:val="16"/>
                <w:szCs w:val="16"/>
              </w:rPr>
              <w:t>Land and Buildings</w:t>
            </w:r>
          </w:p>
        </w:tc>
        <w:tc>
          <w:tcPr>
            <w:tcW w:w="1418" w:type="dxa"/>
            <w:tcBorders>
              <w:top w:val="single" w:sz="12" w:space="0" w:color="FF0000"/>
            </w:tcBorders>
          </w:tcPr>
          <w:p w14:paraId="49AB78B4" w14:textId="77777777" w:rsidR="00833177" w:rsidRPr="00942C95" w:rsidRDefault="00833177" w:rsidP="0018718E">
            <w:pPr>
              <w:spacing w:line="276" w:lineRule="auto"/>
              <w:ind w:right="30"/>
              <w:jc w:val="right"/>
              <w:rPr>
                <w:sz w:val="20"/>
                <w:szCs w:val="20"/>
              </w:rPr>
            </w:pPr>
            <w:r>
              <w:rPr>
                <w:rFonts w:ascii="Calibri" w:eastAsia="Calibri" w:hAnsi="Calibri" w:cs="Calibri"/>
                <w:b/>
                <w:bCs/>
                <w:sz w:val="16"/>
                <w:szCs w:val="16"/>
              </w:rPr>
              <w:t>Vehicles, Plant, Furniture &amp; Equipment</w:t>
            </w:r>
          </w:p>
        </w:tc>
        <w:tc>
          <w:tcPr>
            <w:tcW w:w="1559" w:type="dxa"/>
            <w:tcBorders>
              <w:top w:val="single" w:sz="12" w:space="0" w:color="FF0000"/>
            </w:tcBorders>
          </w:tcPr>
          <w:p w14:paraId="52425B58" w14:textId="77777777" w:rsidR="00833177" w:rsidRPr="00942C95" w:rsidRDefault="00833177" w:rsidP="0018718E">
            <w:pPr>
              <w:spacing w:line="276" w:lineRule="auto"/>
              <w:ind w:right="30"/>
              <w:jc w:val="right"/>
              <w:rPr>
                <w:sz w:val="20"/>
                <w:szCs w:val="20"/>
              </w:rPr>
            </w:pPr>
            <w:r>
              <w:rPr>
                <w:rFonts w:ascii="Calibri" w:eastAsia="Calibri" w:hAnsi="Calibri" w:cs="Calibri"/>
                <w:b/>
                <w:bCs/>
                <w:sz w:val="16"/>
                <w:szCs w:val="16"/>
              </w:rPr>
              <w:t>Surplus Assets</w:t>
            </w:r>
          </w:p>
        </w:tc>
        <w:tc>
          <w:tcPr>
            <w:tcW w:w="1133" w:type="dxa"/>
            <w:tcBorders>
              <w:top w:val="single" w:sz="12" w:space="0" w:color="FF0000"/>
            </w:tcBorders>
            <w:shd w:val="clear" w:color="auto" w:fill="auto"/>
          </w:tcPr>
          <w:p w14:paraId="56B72385" w14:textId="77777777" w:rsidR="00833177" w:rsidRPr="00942C95" w:rsidRDefault="00833177" w:rsidP="0018718E">
            <w:pPr>
              <w:spacing w:line="276" w:lineRule="auto"/>
              <w:ind w:right="30"/>
              <w:jc w:val="right"/>
              <w:rPr>
                <w:sz w:val="20"/>
                <w:szCs w:val="20"/>
              </w:rPr>
            </w:pPr>
            <w:r>
              <w:rPr>
                <w:rFonts w:ascii="Calibri" w:eastAsia="Calibri" w:hAnsi="Calibri" w:cs="Calibri"/>
                <w:b/>
                <w:bCs/>
                <w:sz w:val="16"/>
                <w:szCs w:val="16"/>
              </w:rPr>
              <w:t>Assets under Construction</w:t>
            </w:r>
          </w:p>
        </w:tc>
        <w:tc>
          <w:tcPr>
            <w:tcW w:w="850" w:type="dxa"/>
            <w:tcBorders>
              <w:top w:val="single" w:sz="12" w:space="0" w:color="FF0000"/>
            </w:tcBorders>
          </w:tcPr>
          <w:p w14:paraId="4ADA9C61" w14:textId="77777777" w:rsidR="00833177" w:rsidRPr="00942C95" w:rsidRDefault="00833177" w:rsidP="0018718E">
            <w:pPr>
              <w:spacing w:line="276" w:lineRule="auto"/>
              <w:ind w:right="30"/>
              <w:jc w:val="right"/>
              <w:rPr>
                <w:sz w:val="20"/>
                <w:szCs w:val="20"/>
              </w:rPr>
            </w:pPr>
            <w:r>
              <w:rPr>
                <w:rFonts w:ascii="Calibri" w:eastAsia="Calibri" w:hAnsi="Calibri" w:cs="Calibri"/>
                <w:b/>
                <w:bCs/>
                <w:sz w:val="16"/>
                <w:szCs w:val="16"/>
              </w:rPr>
              <w:t>Total</w:t>
            </w:r>
          </w:p>
        </w:tc>
      </w:tr>
      <w:tr w:rsidR="00833177" w14:paraId="072F71AF" w14:textId="77777777" w:rsidTr="00FB3B32">
        <w:trPr>
          <w:trHeight w:val="311"/>
        </w:trPr>
        <w:tc>
          <w:tcPr>
            <w:tcW w:w="7230" w:type="dxa"/>
            <w:tcBorders>
              <w:bottom w:val="single" w:sz="12" w:space="0" w:color="FF3300"/>
            </w:tcBorders>
            <w:shd w:val="clear" w:color="auto" w:fill="auto"/>
          </w:tcPr>
          <w:p w14:paraId="11603CA4" w14:textId="77777777" w:rsidR="00833177" w:rsidRDefault="00833177" w:rsidP="0018718E">
            <w:pPr>
              <w:spacing w:line="276" w:lineRule="auto"/>
              <w:ind w:right="30"/>
              <w:rPr>
                <w:sz w:val="24"/>
                <w:szCs w:val="24"/>
              </w:rPr>
            </w:pPr>
          </w:p>
        </w:tc>
        <w:tc>
          <w:tcPr>
            <w:tcW w:w="1417" w:type="dxa"/>
            <w:tcBorders>
              <w:bottom w:val="single" w:sz="12" w:space="0" w:color="FF3300"/>
            </w:tcBorders>
          </w:tcPr>
          <w:p w14:paraId="34032676" w14:textId="77777777" w:rsidR="00833177" w:rsidRDefault="00833177" w:rsidP="0018718E">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418" w:type="dxa"/>
            <w:tcBorders>
              <w:bottom w:val="single" w:sz="12" w:space="0" w:color="FF3300"/>
            </w:tcBorders>
          </w:tcPr>
          <w:p w14:paraId="77E75042" w14:textId="77777777" w:rsidR="00833177" w:rsidRDefault="00833177" w:rsidP="0018718E">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559" w:type="dxa"/>
            <w:tcBorders>
              <w:bottom w:val="single" w:sz="12" w:space="0" w:color="FF3300"/>
            </w:tcBorders>
          </w:tcPr>
          <w:p w14:paraId="7FFEFA8B" w14:textId="77777777" w:rsidR="00833177" w:rsidRDefault="00833177" w:rsidP="0018718E">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3" w:type="dxa"/>
            <w:tcBorders>
              <w:bottom w:val="single" w:sz="12" w:space="0" w:color="FF3300"/>
            </w:tcBorders>
            <w:shd w:val="clear" w:color="auto" w:fill="auto"/>
          </w:tcPr>
          <w:p w14:paraId="73DEAF63" w14:textId="77777777" w:rsidR="00833177" w:rsidRDefault="00833177" w:rsidP="0018718E">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0" w:type="dxa"/>
            <w:tcBorders>
              <w:bottom w:val="single" w:sz="12" w:space="0" w:color="FF3300"/>
            </w:tcBorders>
          </w:tcPr>
          <w:p w14:paraId="40FB63C6" w14:textId="77777777" w:rsidR="00833177" w:rsidRDefault="00833177" w:rsidP="0018718E">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833177" w14:paraId="22C63BF3" w14:textId="77777777" w:rsidTr="00FB3B32">
        <w:trPr>
          <w:trHeight w:val="268"/>
        </w:trPr>
        <w:tc>
          <w:tcPr>
            <w:tcW w:w="7230" w:type="dxa"/>
            <w:tcBorders>
              <w:top w:val="single" w:sz="12" w:space="0" w:color="FF3300"/>
            </w:tcBorders>
            <w:shd w:val="clear" w:color="auto" w:fill="auto"/>
            <w:vAlign w:val="center"/>
          </w:tcPr>
          <w:p w14:paraId="4228F661" w14:textId="77777777" w:rsidR="00833177" w:rsidRPr="0021142C" w:rsidRDefault="00833177" w:rsidP="0018718E">
            <w:pPr>
              <w:spacing w:line="276" w:lineRule="auto"/>
              <w:ind w:left="110" w:right="30"/>
              <w:rPr>
                <w:rFonts w:asciiTheme="majorHAnsi" w:hAnsiTheme="majorHAnsi"/>
                <w:b/>
                <w:sz w:val="16"/>
                <w:szCs w:val="16"/>
              </w:rPr>
            </w:pPr>
            <w:r>
              <w:rPr>
                <w:rFonts w:asciiTheme="majorHAnsi" w:hAnsiTheme="majorHAnsi"/>
                <w:b/>
                <w:sz w:val="16"/>
                <w:szCs w:val="16"/>
              </w:rPr>
              <w:t>Cost or Valuation:</w:t>
            </w:r>
          </w:p>
        </w:tc>
        <w:tc>
          <w:tcPr>
            <w:tcW w:w="1417" w:type="dxa"/>
            <w:tcBorders>
              <w:top w:val="single" w:sz="12" w:space="0" w:color="FF3300"/>
            </w:tcBorders>
            <w:vAlign w:val="center"/>
          </w:tcPr>
          <w:p w14:paraId="3880BCBB" w14:textId="77777777" w:rsidR="00833177" w:rsidRPr="0021142C" w:rsidRDefault="00833177" w:rsidP="0018718E">
            <w:pPr>
              <w:spacing w:line="276" w:lineRule="auto"/>
              <w:ind w:right="30"/>
              <w:jc w:val="right"/>
              <w:rPr>
                <w:rFonts w:asciiTheme="majorHAnsi" w:hAnsiTheme="majorHAnsi"/>
                <w:b/>
                <w:sz w:val="16"/>
                <w:szCs w:val="16"/>
              </w:rPr>
            </w:pPr>
          </w:p>
        </w:tc>
        <w:tc>
          <w:tcPr>
            <w:tcW w:w="1418" w:type="dxa"/>
            <w:tcBorders>
              <w:top w:val="single" w:sz="12" w:space="0" w:color="FF3300"/>
            </w:tcBorders>
            <w:vAlign w:val="center"/>
          </w:tcPr>
          <w:p w14:paraId="3DD53570" w14:textId="77777777" w:rsidR="00833177" w:rsidRPr="0021142C" w:rsidRDefault="00833177" w:rsidP="0018718E">
            <w:pPr>
              <w:spacing w:line="276" w:lineRule="auto"/>
              <w:ind w:right="30"/>
              <w:jc w:val="right"/>
              <w:rPr>
                <w:rFonts w:asciiTheme="majorHAnsi" w:hAnsiTheme="majorHAnsi"/>
                <w:b/>
                <w:sz w:val="16"/>
                <w:szCs w:val="16"/>
              </w:rPr>
            </w:pPr>
          </w:p>
        </w:tc>
        <w:tc>
          <w:tcPr>
            <w:tcW w:w="1559" w:type="dxa"/>
            <w:tcBorders>
              <w:top w:val="single" w:sz="12" w:space="0" w:color="FF3300"/>
            </w:tcBorders>
            <w:vAlign w:val="center"/>
          </w:tcPr>
          <w:p w14:paraId="376FEBEB" w14:textId="77777777" w:rsidR="00833177" w:rsidRPr="0021142C" w:rsidRDefault="00833177" w:rsidP="0018718E">
            <w:pPr>
              <w:spacing w:line="276" w:lineRule="auto"/>
              <w:ind w:right="30"/>
              <w:jc w:val="right"/>
              <w:rPr>
                <w:rFonts w:asciiTheme="majorHAnsi" w:hAnsiTheme="majorHAnsi"/>
                <w:b/>
                <w:sz w:val="16"/>
                <w:szCs w:val="16"/>
              </w:rPr>
            </w:pPr>
          </w:p>
        </w:tc>
        <w:tc>
          <w:tcPr>
            <w:tcW w:w="1133" w:type="dxa"/>
            <w:tcBorders>
              <w:top w:val="single" w:sz="12" w:space="0" w:color="FF3300"/>
            </w:tcBorders>
            <w:shd w:val="clear" w:color="auto" w:fill="auto"/>
            <w:vAlign w:val="center"/>
          </w:tcPr>
          <w:p w14:paraId="5BBA753B" w14:textId="77777777" w:rsidR="00833177" w:rsidRPr="0021142C" w:rsidRDefault="00833177" w:rsidP="0018718E">
            <w:pPr>
              <w:spacing w:line="276" w:lineRule="auto"/>
              <w:ind w:right="30"/>
              <w:jc w:val="right"/>
              <w:rPr>
                <w:rFonts w:asciiTheme="majorHAnsi" w:hAnsiTheme="majorHAnsi"/>
                <w:b/>
                <w:sz w:val="16"/>
                <w:szCs w:val="16"/>
              </w:rPr>
            </w:pPr>
          </w:p>
        </w:tc>
        <w:tc>
          <w:tcPr>
            <w:tcW w:w="850" w:type="dxa"/>
            <w:tcBorders>
              <w:top w:val="single" w:sz="12" w:space="0" w:color="FF3300"/>
            </w:tcBorders>
            <w:vAlign w:val="center"/>
          </w:tcPr>
          <w:p w14:paraId="1B3030A0" w14:textId="77777777" w:rsidR="00833177" w:rsidRPr="0021142C" w:rsidRDefault="00833177" w:rsidP="0018718E">
            <w:pPr>
              <w:spacing w:line="276" w:lineRule="auto"/>
              <w:ind w:right="30"/>
              <w:jc w:val="right"/>
              <w:rPr>
                <w:rFonts w:asciiTheme="majorHAnsi" w:hAnsiTheme="majorHAnsi"/>
                <w:b/>
                <w:sz w:val="16"/>
                <w:szCs w:val="16"/>
              </w:rPr>
            </w:pPr>
          </w:p>
        </w:tc>
      </w:tr>
      <w:tr w:rsidR="0012134D" w:rsidRPr="00E9235B" w14:paraId="116C031A" w14:textId="77777777" w:rsidTr="00FB3B32">
        <w:trPr>
          <w:trHeight w:val="268"/>
        </w:trPr>
        <w:tc>
          <w:tcPr>
            <w:tcW w:w="7230" w:type="dxa"/>
            <w:shd w:val="clear" w:color="auto" w:fill="F9E1DF"/>
            <w:vAlign w:val="center"/>
          </w:tcPr>
          <w:p w14:paraId="29F69A3E" w14:textId="1495EF89" w:rsidR="0012134D" w:rsidRPr="0021142C" w:rsidRDefault="0012134D" w:rsidP="0012134D">
            <w:pPr>
              <w:spacing w:line="276" w:lineRule="auto"/>
              <w:ind w:right="30"/>
              <w:rPr>
                <w:rFonts w:asciiTheme="majorHAnsi" w:hAnsiTheme="majorHAnsi"/>
                <w:b/>
                <w:sz w:val="16"/>
                <w:szCs w:val="16"/>
              </w:rPr>
            </w:pPr>
            <w:r>
              <w:rPr>
                <w:rFonts w:asciiTheme="majorHAnsi" w:hAnsiTheme="majorHAnsi"/>
                <w:sz w:val="16"/>
                <w:szCs w:val="16"/>
              </w:rPr>
              <w:t xml:space="preserve">   </w:t>
            </w:r>
            <w:proofErr w:type="gramStart"/>
            <w:r>
              <w:rPr>
                <w:rFonts w:asciiTheme="majorHAnsi" w:hAnsiTheme="majorHAnsi"/>
                <w:b/>
                <w:sz w:val="16"/>
                <w:szCs w:val="16"/>
              </w:rPr>
              <w:t>At</w:t>
            </w:r>
            <w:proofErr w:type="gramEnd"/>
            <w:r>
              <w:rPr>
                <w:rFonts w:asciiTheme="majorHAnsi" w:hAnsiTheme="majorHAnsi"/>
                <w:b/>
                <w:sz w:val="16"/>
                <w:szCs w:val="16"/>
              </w:rPr>
              <w:t xml:space="preserve"> 1 April 202</w:t>
            </w:r>
            <w:r w:rsidR="00732C4D">
              <w:rPr>
                <w:rFonts w:asciiTheme="majorHAnsi" w:hAnsiTheme="majorHAnsi"/>
                <w:b/>
                <w:sz w:val="16"/>
                <w:szCs w:val="16"/>
              </w:rPr>
              <w:t>3</w:t>
            </w:r>
          </w:p>
        </w:tc>
        <w:tc>
          <w:tcPr>
            <w:tcW w:w="1417" w:type="dxa"/>
            <w:shd w:val="clear" w:color="auto" w:fill="F9E1DF"/>
            <w:vAlign w:val="center"/>
          </w:tcPr>
          <w:p w14:paraId="74880281" w14:textId="577FF309" w:rsidR="0012134D" w:rsidRPr="00732C4D" w:rsidRDefault="00CC755C" w:rsidP="0012134D">
            <w:pPr>
              <w:spacing w:line="276" w:lineRule="auto"/>
              <w:ind w:right="30"/>
              <w:jc w:val="right"/>
              <w:rPr>
                <w:rFonts w:asciiTheme="majorHAnsi" w:eastAsia="Calibri Light" w:hAnsiTheme="majorHAnsi" w:cs="Calibri Light"/>
                <w:sz w:val="16"/>
                <w:szCs w:val="16"/>
                <w:highlight w:val="yellow"/>
              </w:rPr>
            </w:pPr>
            <w:r w:rsidRPr="00CC755C">
              <w:rPr>
                <w:rFonts w:asciiTheme="majorHAnsi" w:eastAsia="Calibri Light" w:hAnsiTheme="majorHAnsi" w:cs="Calibri Light"/>
                <w:b/>
                <w:sz w:val="16"/>
                <w:szCs w:val="16"/>
              </w:rPr>
              <w:t>135,885</w:t>
            </w:r>
          </w:p>
        </w:tc>
        <w:tc>
          <w:tcPr>
            <w:tcW w:w="1418" w:type="dxa"/>
            <w:shd w:val="clear" w:color="auto" w:fill="F9E1DF"/>
            <w:vAlign w:val="center"/>
          </w:tcPr>
          <w:p w14:paraId="20D501BB" w14:textId="771DA535" w:rsidR="0012134D" w:rsidRPr="00732C4D" w:rsidRDefault="002B2489" w:rsidP="0012134D">
            <w:pPr>
              <w:spacing w:line="276" w:lineRule="auto"/>
              <w:ind w:right="30"/>
              <w:jc w:val="right"/>
              <w:rPr>
                <w:rFonts w:asciiTheme="majorHAnsi" w:eastAsia="Calibri Light" w:hAnsiTheme="majorHAnsi" w:cs="Calibri Light"/>
                <w:sz w:val="16"/>
                <w:szCs w:val="16"/>
                <w:highlight w:val="yellow"/>
              </w:rPr>
            </w:pPr>
            <w:r w:rsidRPr="002B2489">
              <w:rPr>
                <w:rFonts w:asciiTheme="majorHAnsi" w:eastAsia="Calibri Light" w:hAnsiTheme="majorHAnsi" w:cs="Calibri Light"/>
                <w:b/>
                <w:sz w:val="16"/>
                <w:szCs w:val="16"/>
              </w:rPr>
              <w:t>46,337</w:t>
            </w:r>
          </w:p>
        </w:tc>
        <w:tc>
          <w:tcPr>
            <w:tcW w:w="1559" w:type="dxa"/>
            <w:shd w:val="clear" w:color="auto" w:fill="F9E1DF"/>
            <w:vAlign w:val="center"/>
          </w:tcPr>
          <w:p w14:paraId="26B027F2" w14:textId="23779471" w:rsidR="0012134D" w:rsidRPr="00732C4D" w:rsidRDefault="0012134D" w:rsidP="0012134D">
            <w:pPr>
              <w:spacing w:line="276" w:lineRule="auto"/>
              <w:ind w:right="30"/>
              <w:jc w:val="right"/>
              <w:rPr>
                <w:rFonts w:asciiTheme="majorHAnsi" w:eastAsia="Calibri Light" w:hAnsiTheme="majorHAnsi" w:cs="Calibri Light"/>
                <w:sz w:val="16"/>
                <w:szCs w:val="16"/>
                <w:highlight w:val="yellow"/>
              </w:rPr>
            </w:pPr>
            <w:r w:rsidRPr="00DA42FE">
              <w:rPr>
                <w:rFonts w:asciiTheme="majorHAnsi" w:eastAsia="Calibri Light" w:hAnsiTheme="majorHAnsi" w:cs="Calibri Light"/>
                <w:b/>
                <w:sz w:val="16"/>
                <w:szCs w:val="16"/>
              </w:rPr>
              <w:t>1,</w:t>
            </w:r>
            <w:r w:rsidR="00DA42FE" w:rsidRPr="00DA42FE">
              <w:rPr>
                <w:rFonts w:asciiTheme="majorHAnsi" w:eastAsia="Calibri Light" w:hAnsiTheme="majorHAnsi" w:cs="Calibri Light"/>
                <w:b/>
                <w:sz w:val="16"/>
                <w:szCs w:val="16"/>
              </w:rPr>
              <w:t>261</w:t>
            </w:r>
          </w:p>
        </w:tc>
        <w:tc>
          <w:tcPr>
            <w:tcW w:w="1133" w:type="dxa"/>
            <w:shd w:val="clear" w:color="auto" w:fill="F9E1DF"/>
            <w:vAlign w:val="center"/>
          </w:tcPr>
          <w:p w14:paraId="4EF92D8E" w14:textId="0CB5784D" w:rsidR="0012134D" w:rsidRPr="002B2489" w:rsidRDefault="0012134D" w:rsidP="0012134D">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2</w:t>
            </w:r>
            <w:r w:rsidR="002B2489" w:rsidRPr="002B2489">
              <w:rPr>
                <w:rFonts w:asciiTheme="majorHAnsi" w:eastAsia="Calibri Light" w:hAnsiTheme="majorHAnsi" w:cs="Calibri Light"/>
                <w:b/>
                <w:sz w:val="16"/>
                <w:szCs w:val="16"/>
              </w:rPr>
              <w:t>36</w:t>
            </w:r>
          </w:p>
        </w:tc>
        <w:tc>
          <w:tcPr>
            <w:tcW w:w="850" w:type="dxa"/>
            <w:shd w:val="clear" w:color="auto" w:fill="F9E1DF"/>
            <w:vAlign w:val="center"/>
          </w:tcPr>
          <w:p w14:paraId="485574BB" w14:textId="54C6A8ED" w:rsidR="0012134D" w:rsidRPr="00732C4D" w:rsidRDefault="002B2489" w:rsidP="0012134D">
            <w:pPr>
              <w:spacing w:line="276" w:lineRule="auto"/>
              <w:ind w:right="30"/>
              <w:jc w:val="right"/>
              <w:rPr>
                <w:rFonts w:asciiTheme="majorHAnsi" w:eastAsia="Calibri Light" w:hAnsiTheme="majorHAnsi" w:cs="Calibri Light"/>
                <w:sz w:val="16"/>
                <w:szCs w:val="16"/>
                <w:highlight w:val="yellow"/>
              </w:rPr>
            </w:pPr>
            <w:r w:rsidRPr="002B2489">
              <w:rPr>
                <w:rFonts w:asciiTheme="majorHAnsi" w:eastAsia="Calibri Light" w:hAnsiTheme="majorHAnsi" w:cs="Calibri Light"/>
                <w:b/>
                <w:sz w:val="16"/>
                <w:szCs w:val="16"/>
              </w:rPr>
              <w:t>183,719</w:t>
            </w:r>
          </w:p>
        </w:tc>
      </w:tr>
      <w:tr w:rsidR="00495BEA" w:rsidRPr="003F51CC" w14:paraId="126C6237" w14:textId="77777777" w:rsidTr="008308E1">
        <w:trPr>
          <w:trHeight w:val="268"/>
        </w:trPr>
        <w:tc>
          <w:tcPr>
            <w:tcW w:w="7230" w:type="dxa"/>
            <w:shd w:val="clear" w:color="auto" w:fill="auto"/>
            <w:vAlign w:val="center"/>
          </w:tcPr>
          <w:p w14:paraId="77BFB5C3" w14:textId="77777777" w:rsidR="00495BEA" w:rsidRPr="008308E1" w:rsidRDefault="00495BEA" w:rsidP="00495BEA">
            <w:pPr>
              <w:spacing w:line="276" w:lineRule="auto"/>
              <w:ind w:right="30"/>
              <w:rPr>
                <w:rFonts w:asciiTheme="majorHAnsi" w:hAnsiTheme="majorHAnsi"/>
                <w:sz w:val="16"/>
                <w:szCs w:val="16"/>
              </w:rPr>
            </w:pPr>
            <w:r>
              <w:rPr>
                <w:rFonts w:asciiTheme="majorHAnsi" w:eastAsia="Calibri Light" w:hAnsiTheme="majorHAnsi" w:cs="Calibri Light"/>
                <w:sz w:val="16"/>
                <w:szCs w:val="16"/>
              </w:rPr>
              <w:t xml:space="preserve">   Additions</w:t>
            </w:r>
          </w:p>
        </w:tc>
        <w:tc>
          <w:tcPr>
            <w:tcW w:w="1417" w:type="dxa"/>
            <w:shd w:val="clear" w:color="auto" w:fill="auto"/>
            <w:vAlign w:val="center"/>
          </w:tcPr>
          <w:p w14:paraId="10ACF852" w14:textId="518245E4" w:rsidR="00495BEA" w:rsidRPr="00732C4D" w:rsidRDefault="00EC7779" w:rsidP="00933B93">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14,191</w:t>
            </w:r>
          </w:p>
        </w:tc>
        <w:tc>
          <w:tcPr>
            <w:tcW w:w="1418" w:type="dxa"/>
            <w:shd w:val="clear" w:color="auto" w:fill="auto"/>
            <w:vAlign w:val="center"/>
          </w:tcPr>
          <w:p w14:paraId="56BF2CA4" w14:textId="1C21D539" w:rsidR="00495BEA" w:rsidRPr="00732C4D" w:rsidRDefault="003F51CC" w:rsidP="00952757">
            <w:pPr>
              <w:spacing w:line="276" w:lineRule="auto"/>
              <w:ind w:right="30"/>
              <w:jc w:val="right"/>
              <w:rPr>
                <w:rFonts w:asciiTheme="majorHAnsi" w:eastAsia="Calibri Light" w:hAnsiTheme="majorHAnsi" w:cs="Calibri Light"/>
                <w:sz w:val="16"/>
                <w:szCs w:val="16"/>
                <w:highlight w:val="yellow"/>
              </w:rPr>
            </w:pPr>
            <w:r w:rsidRPr="003F51CC">
              <w:rPr>
                <w:rFonts w:asciiTheme="majorHAnsi" w:eastAsia="Calibri Light" w:hAnsiTheme="majorHAnsi" w:cs="Calibri Light"/>
                <w:sz w:val="16"/>
                <w:szCs w:val="16"/>
              </w:rPr>
              <w:t>6,825</w:t>
            </w:r>
          </w:p>
        </w:tc>
        <w:tc>
          <w:tcPr>
            <w:tcW w:w="1559" w:type="dxa"/>
            <w:shd w:val="clear" w:color="auto" w:fill="auto"/>
            <w:vAlign w:val="center"/>
          </w:tcPr>
          <w:p w14:paraId="7F207B06" w14:textId="77777777" w:rsidR="00495BEA" w:rsidRPr="00DA42FE" w:rsidRDefault="00933B93" w:rsidP="00495BEA">
            <w:pPr>
              <w:spacing w:line="276" w:lineRule="auto"/>
              <w:ind w:right="30"/>
              <w:jc w:val="right"/>
              <w:rPr>
                <w:rFonts w:asciiTheme="majorHAnsi" w:eastAsia="Calibri Light" w:hAnsiTheme="majorHAnsi" w:cs="Calibri Light"/>
                <w:sz w:val="16"/>
                <w:szCs w:val="16"/>
              </w:rPr>
            </w:pPr>
            <w:r w:rsidRPr="00DA42FE">
              <w:rPr>
                <w:rFonts w:asciiTheme="majorHAnsi" w:eastAsia="Calibri Light" w:hAnsiTheme="majorHAnsi" w:cs="Calibri Light"/>
                <w:sz w:val="16"/>
                <w:szCs w:val="16"/>
              </w:rPr>
              <w:t>-</w:t>
            </w:r>
          </w:p>
        </w:tc>
        <w:tc>
          <w:tcPr>
            <w:tcW w:w="1133" w:type="dxa"/>
            <w:shd w:val="clear" w:color="auto" w:fill="auto"/>
            <w:vAlign w:val="center"/>
          </w:tcPr>
          <w:p w14:paraId="1C1C8127" w14:textId="5DDC9F44" w:rsidR="00495BEA" w:rsidRPr="002B2489" w:rsidRDefault="002B2489" w:rsidP="00933B93">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89</w:t>
            </w:r>
          </w:p>
        </w:tc>
        <w:tc>
          <w:tcPr>
            <w:tcW w:w="850" w:type="dxa"/>
            <w:shd w:val="clear" w:color="auto" w:fill="auto"/>
            <w:vAlign w:val="center"/>
          </w:tcPr>
          <w:p w14:paraId="0C938545" w14:textId="4AC1E767" w:rsidR="00495BEA" w:rsidRPr="003F51CC" w:rsidRDefault="00EC7779" w:rsidP="003F51C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21,105</w:t>
            </w:r>
          </w:p>
        </w:tc>
      </w:tr>
      <w:tr w:rsidR="00495BEA" w:rsidRPr="00E9235B" w14:paraId="6E06B2F6" w14:textId="77777777" w:rsidTr="00FB3B32">
        <w:trPr>
          <w:trHeight w:val="268"/>
        </w:trPr>
        <w:tc>
          <w:tcPr>
            <w:tcW w:w="7230" w:type="dxa"/>
            <w:shd w:val="clear" w:color="auto" w:fill="F9E1DF"/>
            <w:vAlign w:val="center"/>
          </w:tcPr>
          <w:p w14:paraId="630089A8" w14:textId="77777777" w:rsidR="00495BEA" w:rsidRDefault="00495BEA" w:rsidP="00495BEA">
            <w:pPr>
              <w:spacing w:line="276" w:lineRule="auto"/>
              <w:ind w:right="3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w:t>
            </w:r>
            <w:r w:rsidRPr="004E12F9">
              <w:rPr>
                <w:rFonts w:asciiTheme="majorHAnsi" w:eastAsia="Calibri Light" w:hAnsiTheme="majorHAnsi" w:cs="Calibri Light"/>
                <w:sz w:val="16"/>
                <w:szCs w:val="16"/>
              </w:rPr>
              <w:t>Revaluation increases / (decreases) recognised in the Revaluation Reserve</w:t>
            </w:r>
          </w:p>
        </w:tc>
        <w:tc>
          <w:tcPr>
            <w:tcW w:w="1417" w:type="dxa"/>
            <w:shd w:val="clear" w:color="auto" w:fill="F9E1DF"/>
            <w:vAlign w:val="center"/>
          </w:tcPr>
          <w:p w14:paraId="26ADDC48" w14:textId="7CC379CC" w:rsidR="00495BEA" w:rsidRPr="001924CC" w:rsidRDefault="001924CC" w:rsidP="00952757">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(2</w:t>
            </w:r>
            <w:r w:rsidR="00357D1A">
              <w:rPr>
                <w:rFonts w:asciiTheme="majorHAnsi" w:eastAsia="Calibri Light" w:hAnsiTheme="majorHAnsi" w:cs="Calibri Light"/>
                <w:sz w:val="16"/>
                <w:szCs w:val="16"/>
              </w:rPr>
              <w:t>,</w:t>
            </w:r>
            <w:r w:rsidRPr="001924CC">
              <w:rPr>
                <w:rFonts w:asciiTheme="majorHAnsi" w:eastAsia="Calibri Light" w:hAnsiTheme="majorHAnsi" w:cs="Calibri Light"/>
                <w:sz w:val="16"/>
                <w:szCs w:val="16"/>
              </w:rPr>
              <w:t>888)</w:t>
            </w:r>
          </w:p>
        </w:tc>
        <w:tc>
          <w:tcPr>
            <w:tcW w:w="1418" w:type="dxa"/>
            <w:shd w:val="clear" w:color="auto" w:fill="F9E1DF"/>
            <w:vAlign w:val="center"/>
          </w:tcPr>
          <w:p w14:paraId="76E87F5C" w14:textId="77777777" w:rsidR="00495BEA" w:rsidRPr="003F51CC" w:rsidRDefault="00495BEA" w:rsidP="00495BEA">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559" w:type="dxa"/>
            <w:shd w:val="clear" w:color="auto" w:fill="F9E1DF"/>
            <w:vAlign w:val="center"/>
          </w:tcPr>
          <w:p w14:paraId="506AD805" w14:textId="025A1F56" w:rsidR="00495BEA" w:rsidRPr="003F51CC" w:rsidRDefault="00DA42FE" w:rsidP="00952757">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133" w:type="dxa"/>
            <w:shd w:val="clear" w:color="auto" w:fill="F9E1DF"/>
            <w:vAlign w:val="center"/>
          </w:tcPr>
          <w:p w14:paraId="2DEE0B5D" w14:textId="77777777" w:rsidR="00495BEA" w:rsidRPr="002B2489" w:rsidRDefault="00495BEA" w:rsidP="00495BEA">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F9E1DF"/>
            <w:vAlign w:val="center"/>
          </w:tcPr>
          <w:p w14:paraId="2036B692" w14:textId="5F1223E1" w:rsidR="00495BEA" w:rsidRPr="00732C4D" w:rsidRDefault="00412767" w:rsidP="00952757">
            <w:pPr>
              <w:spacing w:line="276" w:lineRule="auto"/>
              <w:ind w:right="30"/>
              <w:jc w:val="right"/>
              <w:rPr>
                <w:rFonts w:asciiTheme="majorHAnsi" w:eastAsia="Calibri Light" w:hAnsiTheme="majorHAnsi" w:cs="Calibri Light"/>
                <w:sz w:val="16"/>
                <w:szCs w:val="16"/>
                <w:highlight w:val="yellow"/>
              </w:rPr>
            </w:pPr>
            <w:r w:rsidRPr="00412767">
              <w:rPr>
                <w:rFonts w:asciiTheme="majorHAnsi" w:eastAsia="Calibri Light" w:hAnsiTheme="majorHAnsi" w:cs="Calibri Light"/>
                <w:sz w:val="16"/>
                <w:szCs w:val="16"/>
              </w:rPr>
              <w:t>(2,888)</w:t>
            </w:r>
          </w:p>
        </w:tc>
      </w:tr>
      <w:tr w:rsidR="00495BEA" w:rsidRPr="003F51CC" w14:paraId="19F19BC6" w14:textId="77777777" w:rsidTr="008308E1">
        <w:trPr>
          <w:trHeight w:val="268"/>
        </w:trPr>
        <w:tc>
          <w:tcPr>
            <w:tcW w:w="7230" w:type="dxa"/>
            <w:shd w:val="clear" w:color="auto" w:fill="auto"/>
            <w:vAlign w:val="center"/>
          </w:tcPr>
          <w:p w14:paraId="120C82DA" w14:textId="77777777" w:rsidR="00495BEA" w:rsidRPr="004E12F9" w:rsidRDefault="00495BEA" w:rsidP="00495BEA">
            <w:pPr>
              <w:spacing w:line="276" w:lineRule="auto"/>
              <w:ind w:right="30"/>
              <w:rPr>
                <w:rFonts w:asciiTheme="majorHAnsi" w:eastAsia="Calibri Light" w:hAnsiTheme="majorHAnsi" w:cs="Calibri Light"/>
                <w:sz w:val="16"/>
                <w:szCs w:val="16"/>
              </w:rPr>
            </w:pPr>
            <w:r w:rsidRPr="004E12F9">
              <w:rPr>
                <w:rFonts w:asciiTheme="majorHAnsi" w:hAnsiTheme="majorHAnsi"/>
                <w:sz w:val="16"/>
                <w:szCs w:val="16"/>
              </w:rPr>
              <w:t xml:space="preserve">   Revaluation increases / (decreases) recognised in the Surplus / Deficit on the Provision of Services</w:t>
            </w:r>
          </w:p>
        </w:tc>
        <w:tc>
          <w:tcPr>
            <w:tcW w:w="1417" w:type="dxa"/>
            <w:shd w:val="clear" w:color="auto" w:fill="auto"/>
            <w:vAlign w:val="center"/>
          </w:tcPr>
          <w:p w14:paraId="0504A5DD" w14:textId="266AC421" w:rsidR="00495BEA" w:rsidRPr="001924CC" w:rsidRDefault="001D7E74" w:rsidP="00952757">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w:t>
            </w:r>
            <w:r w:rsidR="001924CC" w:rsidRPr="001924CC">
              <w:rPr>
                <w:rFonts w:asciiTheme="majorHAnsi" w:eastAsia="Calibri Light" w:hAnsiTheme="majorHAnsi" w:cs="Calibri Light"/>
                <w:sz w:val="16"/>
                <w:szCs w:val="16"/>
              </w:rPr>
              <w:t>1,696</w:t>
            </w:r>
            <w:r w:rsidRPr="001924CC">
              <w:rPr>
                <w:rFonts w:asciiTheme="majorHAnsi" w:eastAsia="Calibri Light" w:hAnsiTheme="majorHAnsi" w:cs="Calibri Light"/>
                <w:sz w:val="16"/>
                <w:szCs w:val="16"/>
              </w:rPr>
              <w:t>)</w:t>
            </w:r>
          </w:p>
        </w:tc>
        <w:tc>
          <w:tcPr>
            <w:tcW w:w="1418" w:type="dxa"/>
            <w:shd w:val="clear" w:color="auto" w:fill="auto"/>
            <w:vAlign w:val="center"/>
          </w:tcPr>
          <w:p w14:paraId="1E5BB966" w14:textId="77777777" w:rsidR="00495BEA" w:rsidRPr="003F51CC" w:rsidRDefault="00495BEA" w:rsidP="00495BEA">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559" w:type="dxa"/>
            <w:shd w:val="clear" w:color="auto" w:fill="auto"/>
            <w:vAlign w:val="center"/>
          </w:tcPr>
          <w:p w14:paraId="3FE434AE" w14:textId="44B31E9E" w:rsidR="00495BEA" w:rsidRPr="003F51CC" w:rsidRDefault="00DA42FE" w:rsidP="00495BEA">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133" w:type="dxa"/>
            <w:shd w:val="clear" w:color="auto" w:fill="auto"/>
            <w:vAlign w:val="center"/>
          </w:tcPr>
          <w:p w14:paraId="30C5BAA6" w14:textId="77777777" w:rsidR="00495BEA" w:rsidRPr="002B2489" w:rsidRDefault="00495BEA" w:rsidP="00495BEA">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auto"/>
            <w:vAlign w:val="center"/>
          </w:tcPr>
          <w:p w14:paraId="2C963810" w14:textId="205422B5" w:rsidR="00495BEA" w:rsidRPr="003F51CC" w:rsidRDefault="00412767" w:rsidP="0095275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(1,696)</w:t>
            </w:r>
          </w:p>
        </w:tc>
      </w:tr>
      <w:tr w:rsidR="00495BEA" w:rsidRPr="003F51CC" w14:paraId="3B6C4DE0" w14:textId="77777777" w:rsidTr="00FB3B32">
        <w:trPr>
          <w:trHeight w:val="268"/>
        </w:trPr>
        <w:tc>
          <w:tcPr>
            <w:tcW w:w="7230" w:type="dxa"/>
            <w:shd w:val="clear" w:color="auto" w:fill="F9E1DF"/>
            <w:vAlign w:val="center"/>
          </w:tcPr>
          <w:p w14:paraId="64F1CC3A" w14:textId="46ECEFB3" w:rsidR="00495BEA" w:rsidRPr="004E12F9" w:rsidRDefault="00495BEA" w:rsidP="00495BEA">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w:t>
            </w:r>
            <w:r w:rsidR="005811E4">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disposals</w:t>
            </w:r>
          </w:p>
        </w:tc>
        <w:tc>
          <w:tcPr>
            <w:tcW w:w="1417" w:type="dxa"/>
            <w:shd w:val="clear" w:color="auto" w:fill="F9E1DF"/>
            <w:vAlign w:val="center"/>
          </w:tcPr>
          <w:p w14:paraId="2B34A9FC" w14:textId="11930FC4" w:rsidR="00495BEA" w:rsidRPr="001924CC" w:rsidRDefault="001924CC" w:rsidP="00952757">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w:t>
            </w:r>
            <w:r w:rsidR="00EC7779">
              <w:rPr>
                <w:rFonts w:asciiTheme="majorHAnsi" w:eastAsia="Calibri Light" w:hAnsiTheme="majorHAnsi" w:cs="Calibri Light"/>
                <w:sz w:val="16"/>
                <w:szCs w:val="16"/>
              </w:rPr>
              <w:t>625</w:t>
            </w:r>
            <w:r w:rsidR="001D7E74" w:rsidRPr="001924CC">
              <w:rPr>
                <w:rFonts w:asciiTheme="majorHAnsi" w:eastAsia="Calibri Light" w:hAnsiTheme="majorHAnsi" w:cs="Calibri Light"/>
                <w:sz w:val="16"/>
                <w:szCs w:val="16"/>
              </w:rPr>
              <w:t>)</w:t>
            </w:r>
          </w:p>
        </w:tc>
        <w:tc>
          <w:tcPr>
            <w:tcW w:w="1418" w:type="dxa"/>
            <w:shd w:val="clear" w:color="auto" w:fill="F9E1DF"/>
            <w:vAlign w:val="center"/>
          </w:tcPr>
          <w:p w14:paraId="1E69E504" w14:textId="050B5240" w:rsidR="00495BEA" w:rsidRPr="003F51CC" w:rsidRDefault="00495BEA" w:rsidP="003F51CC">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952757" w:rsidRPr="003F51CC">
              <w:rPr>
                <w:rFonts w:asciiTheme="majorHAnsi" w:eastAsia="Calibri Light" w:hAnsiTheme="majorHAnsi" w:cs="Calibri Light"/>
                <w:sz w:val="16"/>
                <w:szCs w:val="16"/>
              </w:rPr>
              <w:t>8</w:t>
            </w:r>
            <w:r w:rsidRPr="003F51CC">
              <w:rPr>
                <w:rFonts w:asciiTheme="majorHAnsi" w:eastAsia="Calibri Light" w:hAnsiTheme="majorHAnsi" w:cs="Calibri Light"/>
                <w:sz w:val="16"/>
                <w:szCs w:val="16"/>
              </w:rPr>
              <w:t>,</w:t>
            </w:r>
            <w:r w:rsidR="003F51CC" w:rsidRPr="003F51CC">
              <w:rPr>
                <w:rFonts w:asciiTheme="majorHAnsi" w:eastAsia="Calibri Light" w:hAnsiTheme="majorHAnsi" w:cs="Calibri Light"/>
                <w:sz w:val="16"/>
                <w:szCs w:val="16"/>
              </w:rPr>
              <w:t>244</w:t>
            </w:r>
            <w:r w:rsidRPr="003F51CC">
              <w:rPr>
                <w:rFonts w:asciiTheme="majorHAnsi" w:eastAsia="Calibri Light" w:hAnsiTheme="majorHAnsi" w:cs="Calibri Light"/>
                <w:sz w:val="16"/>
                <w:szCs w:val="16"/>
              </w:rPr>
              <w:t>)</w:t>
            </w:r>
          </w:p>
        </w:tc>
        <w:tc>
          <w:tcPr>
            <w:tcW w:w="1559" w:type="dxa"/>
            <w:shd w:val="clear" w:color="auto" w:fill="F9E1DF"/>
            <w:vAlign w:val="center"/>
          </w:tcPr>
          <w:p w14:paraId="5F839455" w14:textId="7494DEAA" w:rsidR="00495BEA" w:rsidRPr="003F51CC" w:rsidRDefault="00DA42FE" w:rsidP="00952757">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133" w:type="dxa"/>
            <w:shd w:val="clear" w:color="auto" w:fill="F9E1DF"/>
            <w:vAlign w:val="center"/>
          </w:tcPr>
          <w:p w14:paraId="55DE5E77" w14:textId="012161A3" w:rsidR="00495BEA" w:rsidRPr="002B2489" w:rsidRDefault="002B2489" w:rsidP="00495BEA">
            <w:pPr>
              <w:spacing w:line="276" w:lineRule="auto"/>
              <w:ind w:right="30"/>
              <w:jc w:val="right"/>
              <w:rPr>
                <w:rFonts w:asciiTheme="majorHAnsi" w:eastAsia="Calibri Light" w:hAnsiTheme="majorHAnsi" w:cs="Calibri Light"/>
                <w:bCs/>
                <w:sz w:val="16"/>
                <w:szCs w:val="16"/>
              </w:rPr>
            </w:pPr>
            <w:r w:rsidRPr="002B2489">
              <w:rPr>
                <w:rFonts w:asciiTheme="majorHAnsi" w:eastAsia="Calibri Light" w:hAnsiTheme="majorHAnsi" w:cs="Calibri Light"/>
                <w:bCs/>
                <w:sz w:val="16"/>
                <w:szCs w:val="16"/>
              </w:rPr>
              <w:t>(20)</w:t>
            </w:r>
          </w:p>
        </w:tc>
        <w:tc>
          <w:tcPr>
            <w:tcW w:w="850" w:type="dxa"/>
            <w:shd w:val="clear" w:color="auto" w:fill="F9E1DF"/>
            <w:vAlign w:val="center"/>
          </w:tcPr>
          <w:p w14:paraId="4EDAD00C" w14:textId="72B5FEFD" w:rsidR="00495BEA" w:rsidRPr="003F51CC" w:rsidRDefault="00495BEA" w:rsidP="00952757">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952757" w:rsidRPr="003F51CC">
              <w:rPr>
                <w:rFonts w:asciiTheme="majorHAnsi" w:eastAsia="Calibri Light" w:hAnsiTheme="majorHAnsi" w:cs="Calibri Light"/>
                <w:sz w:val="16"/>
                <w:szCs w:val="16"/>
              </w:rPr>
              <w:t>8</w:t>
            </w:r>
            <w:r w:rsidRPr="003F51CC">
              <w:rPr>
                <w:rFonts w:asciiTheme="majorHAnsi" w:eastAsia="Calibri Light" w:hAnsiTheme="majorHAnsi" w:cs="Calibri Light"/>
                <w:sz w:val="16"/>
                <w:szCs w:val="16"/>
              </w:rPr>
              <w:t>,</w:t>
            </w:r>
            <w:r w:rsidR="00EC7779">
              <w:rPr>
                <w:rFonts w:asciiTheme="majorHAnsi" w:eastAsia="Calibri Light" w:hAnsiTheme="majorHAnsi" w:cs="Calibri Light"/>
                <w:sz w:val="16"/>
                <w:szCs w:val="16"/>
              </w:rPr>
              <w:t>889</w:t>
            </w:r>
            <w:r w:rsidRPr="003F51CC">
              <w:rPr>
                <w:rFonts w:asciiTheme="majorHAnsi" w:eastAsia="Calibri Light" w:hAnsiTheme="majorHAnsi" w:cs="Calibri Light"/>
                <w:sz w:val="16"/>
                <w:szCs w:val="16"/>
              </w:rPr>
              <w:t>)</w:t>
            </w:r>
          </w:p>
        </w:tc>
      </w:tr>
      <w:tr w:rsidR="00495BEA" w:rsidRPr="00952757" w14:paraId="0A63D04C" w14:textId="77777777" w:rsidTr="008308E1">
        <w:trPr>
          <w:trHeight w:val="268"/>
        </w:trPr>
        <w:tc>
          <w:tcPr>
            <w:tcW w:w="7230" w:type="dxa"/>
            <w:shd w:val="clear" w:color="auto" w:fill="auto"/>
            <w:vAlign w:val="center"/>
          </w:tcPr>
          <w:p w14:paraId="44F46B55" w14:textId="4B2CA737" w:rsidR="00495BEA" w:rsidRPr="004E12F9" w:rsidRDefault="00495BEA" w:rsidP="00495BEA">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w:t>
            </w:r>
            <w:r w:rsidR="005811E4">
              <w:rPr>
                <w:rFonts w:asciiTheme="majorHAnsi" w:eastAsia="Calibri Light" w:hAnsiTheme="majorHAnsi" w:cs="Calibri Light"/>
                <w:sz w:val="16"/>
                <w:szCs w:val="16"/>
              </w:rPr>
              <w:t>–</w:t>
            </w:r>
            <w:r w:rsidRPr="004E12F9">
              <w:rPr>
                <w:rFonts w:asciiTheme="majorHAnsi" w:eastAsia="Calibri Light" w:hAnsiTheme="majorHAnsi" w:cs="Calibri Light"/>
                <w:sz w:val="16"/>
                <w:szCs w:val="16"/>
              </w:rPr>
              <w:t xml:space="preserve"> other</w:t>
            </w:r>
          </w:p>
        </w:tc>
        <w:tc>
          <w:tcPr>
            <w:tcW w:w="1417" w:type="dxa"/>
            <w:shd w:val="clear" w:color="auto" w:fill="auto"/>
            <w:vAlign w:val="center"/>
          </w:tcPr>
          <w:p w14:paraId="6FC6775D" w14:textId="72E60F05" w:rsidR="00495BEA" w:rsidRPr="001924CC" w:rsidRDefault="001924CC" w:rsidP="00952757">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w:t>
            </w:r>
          </w:p>
        </w:tc>
        <w:tc>
          <w:tcPr>
            <w:tcW w:w="1418" w:type="dxa"/>
            <w:shd w:val="clear" w:color="auto" w:fill="auto"/>
            <w:vAlign w:val="center"/>
          </w:tcPr>
          <w:p w14:paraId="2BDE22AC" w14:textId="58FDA3AD" w:rsidR="00495BEA" w:rsidRPr="003F51CC" w:rsidRDefault="00495BEA" w:rsidP="00A25ED5">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3F51CC" w:rsidRPr="003F51CC">
              <w:rPr>
                <w:rFonts w:asciiTheme="majorHAnsi" w:eastAsia="Calibri Light" w:hAnsiTheme="majorHAnsi" w:cs="Calibri Light"/>
                <w:sz w:val="16"/>
                <w:szCs w:val="16"/>
              </w:rPr>
              <w:t>5</w:t>
            </w:r>
            <w:r w:rsidR="00A25ED5" w:rsidRPr="003F51CC">
              <w:rPr>
                <w:rFonts w:asciiTheme="majorHAnsi" w:eastAsia="Calibri Light" w:hAnsiTheme="majorHAnsi" w:cs="Calibri Light"/>
                <w:sz w:val="16"/>
                <w:szCs w:val="16"/>
              </w:rPr>
              <w:t>3</w:t>
            </w:r>
            <w:r w:rsidRPr="003F51CC">
              <w:rPr>
                <w:rFonts w:asciiTheme="majorHAnsi" w:eastAsia="Calibri Light" w:hAnsiTheme="majorHAnsi" w:cs="Calibri Light"/>
                <w:sz w:val="16"/>
                <w:szCs w:val="16"/>
              </w:rPr>
              <w:t>)</w:t>
            </w:r>
          </w:p>
        </w:tc>
        <w:tc>
          <w:tcPr>
            <w:tcW w:w="1559" w:type="dxa"/>
            <w:shd w:val="clear" w:color="auto" w:fill="auto"/>
            <w:vAlign w:val="center"/>
          </w:tcPr>
          <w:p w14:paraId="03E4EBF1" w14:textId="77777777" w:rsidR="00495BEA" w:rsidRPr="003F51CC" w:rsidRDefault="00495BEA" w:rsidP="00495BEA">
            <w:pPr>
              <w:spacing w:line="276" w:lineRule="auto"/>
              <w:ind w:right="30"/>
              <w:jc w:val="right"/>
              <w:rPr>
                <w:rFonts w:asciiTheme="majorHAnsi" w:eastAsia="Calibri Light" w:hAnsiTheme="majorHAnsi" w:cs="Calibri Light"/>
                <w:b/>
                <w:sz w:val="16"/>
                <w:szCs w:val="16"/>
              </w:rPr>
            </w:pPr>
            <w:r w:rsidRPr="003F51CC">
              <w:rPr>
                <w:rFonts w:asciiTheme="majorHAnsi" w:eastAsia="Calibri Light" w:hAnsiTheme="majorHAnsi" w:cs="Calibri Light"/>
                <w:sz w:val="16"/>
                <w:szCs w:val="16"/>
              </w:rPr>
              <w:t>-</w:t>
            </w:r>
          </w:p>
        </w:tc>
        <w:tc>
          <w:tcPr>
            <w:tcW w:w="1133" w:type="dxa"/>
            <w:shd w:val="clear" w:color="auto" w:fill="auto"/>
            <w:vAlign w:val="center"/>
          </w:tcPr>
          <w:p w14:paraId="003C2CA9" w14:textId="4BF72645" w:rsidR="00495BEA" w:rsidRPr="002B2489" w:rsidRDefault="00F77F57" w:rsidP="00933B93">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850" w:type="dxa"/>
            <w:shd w:val="clear" w:color="auto" w:fill="auto"/>
            <w:vAlign w:val="center"/>
          </w:tcPr>
          <w:p w14:paraId="1F89F409" w14:textId="259A12DA" w:rsidR="00495BEA" w:rsidRPr="003F51CC" w:rsidRDefault="00495BEA" w:rsidP="00A25ED5">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3F51CC" w:rsidRPr="003F51CC">
              <w:rPr>
                <w:rFonts w:asciiTheme="majorHAnsi" w:eastAsia="Calibri Light" w:hAnsiTheme="majorHAnsi" w:cs="Calibri Light"/>
                <w:sz w:val="16"/>
                <w:szCs w:val="16"/>
              </w:rPr>
              <w:t>5</w:t>
            </w:r>
            <w:r w:rsidR="002D723B">
              <w:rPr>
                <w:rFonts w:asciiTheme="majorHAnsi" w:eastAsia="Calibri Light" w:hAnsiTheme="majorHAnsi" w:cs="Calibri Light"/>
                <w:sz w:val="16"/>
                <w:szCs w:val="16"/>
              </w:rPr>
              <w:t>3</w:t>
            </w:r>
            <w:r w:rsidRPr="003F51CC">
              <w:rPr>
                <w:rFonts w:asciiTheme="majorHAnsi" w:eastAsia="Calibri Light" w:hAnsiTheme="majorHAnsi" w:cs="Calibri Light"/>
                <w:sz w:val="16"/>
                <w:szCs w:val="16"/>
              </w:rPr>
              <w:t>)</w:t>
            </w:r>
          </w:p>
        </w:tc>
      </w:tr>
      <w:tr w:rsidR="00495BEA" w:rsidRPr="00E9235B" w14:paraId="2E82FC3A" w14:textId="77777777" w:rsidTr="00FB3B32">
        <w:trPr>
          <w:trHeight w:val="268"/>
        </w:trPr>
        <w:tc>
          <w:tcPr>
            <w:tcW w:w="7230" w:type="dxa"/>
            <w:shd w:val="clear" w:color="auto" w:fill="F9E1DF"/>
            <w:vAlign w:val="center"/>
          </w:tcPr>
          <w:p w14:paraId="323A9900" w14:textId="77777777" w:rsidR="00495BEA" w:rsidRPr="004E12F9" w:rsidRDefault="00495BEA" w:rsidP="00495BEA">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Assets reclassified (to)/from Held for Sale          </w:t>
            </w:r>
          </w:p>
        </w:tc>
        <w:tc>
          <w:tcPr>
            <w:tcW w:w="1417" w:type="dxa"/>
            <w:shd w:val="clear" w:color="auto" w:fill="F9E1DF"/>
            <w:vAlign w:val="center"/>
          </w:tcPr>
          <w:p w14:paraId="0D0C60FB" w14:textId="521999D1" w:rsidR="00495BEA" w:rsidRPr="001924CC" w:rsidRDefault="003F51CC" w:rsidP="00495BEA">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(299)</w:t>
            </w:r>
          </w:p>
        </w:tc>
        <w:tc>
          <w:tcPr>
            <w:tcW w:w="1418" w:type="dxa"/>
            <w:shd w:val="clear" w:color="auto" w:fill="F9E1DF"/>
            <w:vAlign w:val="center"/>
          </w:tcPr>
          <w:p w14:paraId="2EF137B4" w14:textId="77777777" w:rsidR="00495BEA" w:rsidRPr="003F51CC" w:rsidRDefault="00495BEA" w:rsidP="00495BEA">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559" w:type="dxa"/>
            <w:shd w:val="clear" w:color="auto" w:fill="F9E1DF"/>
            <w:vAlign w:val="center"/>
          </w:tcPr>
          <w:p w14:paraId="76F2C8E8" w14:textId="67A4B6FD" w:rsidR="00495BEA" w:rsidRPr="00DA42FE" w:rsidRDefault="00DA42FE" w:rsidP="00E05E92">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w:t>
            </w:r>
          </w:p>
        </w:tc>
        <w:tc>
          <w:tcPr>
            <w:tcW w:w="1133" w:type="dxa"/>
            <w:shd w:val="clear" w:color="auto" w:fill="F9E1DF"/>
            <w:vAlign w:val="center"/>
          </w:tcPr>
          <w:p w14:paraId="5B126849" w14:textId="77777777" w:rsidR="00495BEA" w:rsidRPr="002B2489" w:rsidRDefault="00495BEA" w:rsidP="00495BEA">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F9E1DF"/>
            <w:vAlign w:val="center"/>
          </w:tcPr>
          <w:p w14:paraId="6C37AA09" w14:textId="63311BDF" w:rsidR="00495BEA" w:rsidRPr="003F51CC" w:rsidRDefault="003F51CC" w:rsidP="00E05E92">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(324)</w:t>
            </w:r>
          </w:p>
        </w:tc>
      </w:tr>
      <w:tr w:rsidR="00495BEA" w:rsidRPr="00E9235B" w14:paraId="591B1B39" w14:textId="77777777" w:rsidTr="00495BEA">
        <w:trPr>
          <w:trHeight w:val="268"/>
        </w:trPr>
        <w:tc>
          <w:tcPr>
            <w:tcW w:w="7230" w:type="dxa"/>
            <w:tcBorders>
              <w:bottom w:val="single" w:sz="12" w:space="0" w:color="FF0000"/>
            </w:tcBorders>
            <w:shd w:val="clear" w:color="auto" w:fill="auto"/>
            <w:vAlign w:val="center"/>
          </w:tcPr>
          <w:p w14:paraId="721318B4" w14:textId="77777777" w:rsidR="00495BEA" w:rsidRPr="004E12F9" w:rsidRDefault="00495BEA" w:rsidP="00495BEA">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Other reclassifications and movements in cost or valuation</w:t>
            </w:r>
          </w:p>
        </w:tc>
        <w:tc>
          <w:tcPr>
            <w:tcW w:w="1417" w:type="dxa"/>
            <w:tcBorders>
              <w:bottom w:val="single" w:sz="12" w:space="0" w:color="FF0000"/>
            </w:tcBorders>
            <w:shd w:val="clear" w:color="auto" w:fill="auto"/>
            <w:vAlign w:val="center"/>
          </w:tcPr>
          <w:p w14:paraId="61A7B736" w14:textId="767C87FA" w:rsidR="00495BEA" w:rsidRPr="001924CC" w:rsidRDefault="003F51CC" w:rsidP="006A6B40">
            <w:pPr>
              <w:spacing w:line="276" w:lineRule="auto"/>
              <w:ind w:right="30"/>
              <w:jc w:val="right"/>
              <w:rPr>
                <w:rFonts w:asciiTheme="majorHAnsi" w:eastAsia="Calibri Light" w:hAnsiTheme="majorHAnsi" w:cs="Calibri Light"/>
                <w:sz w:val="16"/>
                <w:szCs w:val="16"/>
              </w:rPr>
            </w:pPr>
            <w:r w:rsidRPr="001924CC">
              <w:rPr>
                <w:rFonts w:asciiTheme="majorHAnsi" w:eastAsia="Calibri Light" w:hAnsiTheme="majorHAnsi" w:cs="Calibri Light"/>
                <w:sz w:val="16"/>
                <w:szCs w:val="16"/>
              </w:rPr>
              <w:t>(2,433)</w:t>
            </w:r>
          </w:p>
        </w:tc>
        <w:tc>
          <w:tcPr>
            <w:tcW w:w="1418" w:type="dxa"/>
            <w:tcBorders>
              <w:bottom w:val="single" w:sz="12" w:space="0" w:color="FF0000"/>
            </w:tcBorders>
            <w:shd w:val="clear" w:color="auto" w:fill="auto"/>
            <w:vAlign w:val="center"/>
          </w:tcPr>
          <w:p w14:paraId="7A2C7C56" w14:textId="4581A735" w:rsidR="00495BEA" w:rsidRPr="00732C4D" w:rsidRDefault="00952757" w:rsidP="00952757">
            <w:pPr>
              <w:spacing w:line="276" w:lineRule="auto"/>
              <w:ind w:right="30"/>
              <w:jc w:val="right"/>
              <w:rPr>
                <w:rFonts w:asciiTheme="majorHAnsi" w:eastAsia="Calibri Light" w:hAnsiTheme="majorHAnsi" w:cs="Calibri Light"/>
                <w:sz w:val="16"/>
                <w:szCs w:val="16"/>
                <w:highlight w:val="yellow"/>
              </w:rPr>
            </w:pPr>
            <w:r w:rsidRPr="003F51CC">
              <w:rPr>
                <w:rFonts w:asciiTheme="majorHAnsi" w:eastAsia="Calibri Light" w:hAnsiTheme="majorHAnsi" w:cs="Calibri Light"/>
                <w:sz w:val="16"/>
                <w:szCs w:val="16"/>
              </w:rPr>
              <w:t>1</w:t>
            </w:r>
            <w:r w:rsidR="003F51CC" w:rsidRPr="003F51CC">
              <w:rPr>
                <w:rFonts w:asciiTheme="majorHAnsi" w:eastAsia="Calibri Light" w:hAnsiTheme="majorHAnsi" w:cs="Calibri Light"/>
                <w:sz w:val="16"/>
                <w:szCs w:val="16"/>
              </w:rPr>
              <w:t>58</w:t>
            </w:r>
          </w:p>
        </w:tc>
        <w:tc>
          <w:tcPr>
            <w:tcW w:w="1559" w:type="dxa"/>
            <w:tcBorders>
              <w:bottom w:val="single" w:sz="12" w:space="0" w:color="FF0000"/>
            </w:tcBorders>
            <w:shd w:val="clear" w:color="auto" w:fill="auto"/>
            <w:vAlign w:val="center"/>
          </w:tcPr>
          <w:p w14:paraId="17AAFAC3" w14:textId="49BDEA38" w:rsidR="00495BEA" w:rsidRPr="00732C4D" w:rsidRDefault="00DA42FE" w:rsidP="006A6B40">
            <w:pPr>
              <w:spacing w:line="276" w:lineRule="auto"/>
              <w:ind w:right="30"/>
              <w:jc w:val="right"/>
              <w:rPr>
                <w:rFonts w:asciiTheme="majorHAnsi" w:eastAsia="Calibri Light" w:hAnsiTheme="majorHAnsi" w:cs="Calibri Light"/>
                <w:sz w:val="16"/>
                <w:szCs w:val="16"/>
                <w:highlight w:val="yellow"/>
              </w:rPr>
            </w:pPr>
            <w:r w:rsidRPr="00DA42FE">
              <w:rPr>
                <w:rFonts w:asciiTheme="majorHAnsi" w:eastAsia="Calibri Light" w:hAnsiTheme="majorHAnsi" w:cs="Calibri Light"/>
                <w:sz w:val="16"/>
                <w:szCs w:val="16"/>
              </w:rPr>
              <w:t>2,190</w:t>
            </w:r>
          </w:p>
        </w:tc>
        <w:tc>
          <w:tcPr>
            <w:tcW w:w="1133" w:type="dxa"/>
            <w:tcBorders>
              <w:bottom w:val="single" w:sz="12" w:space="0" w:color="FF0000"/>
            </w:tcBorders>
            <w:shd w:val="clear" w:color="auto" w:fill="auto"/>
            <w:vAlign w:val="center"/>
          </w:tcPr>
          <w:p w14:paraId="1562C6B6" w14:textId="70035F71" w:rsidR="00495BEA" w:rsidRPr="002B2489" w:rsidRDefault="002B2489" w:rsidP="00933B93">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85</w:t>
            </w:r>
          </w:p>
        </w:tc>
        <w:tc>
          <w:tcPr>
            <w:tcW w:w="850" w:type="dxa"/>
            <w:tcBorders>
              <w:bottom w:val="single" w:sz="12" w:space="0" w:color="FF0000"/>
            </w:tcBorders>
            <w:shd w:val="clear" w:color="auto" w:fill="auto"/>
            <w:vAlign w:val="center"/>
          </w:tcPr>
          <w:p w14:paraId="096DEC9E" w14:textId="45B0209C" w:rsidR="00495BEA" w:rsidRPr="00412767" w:rsidRDefault="002D723B" w:rsidP="00495BEA">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495BEA" w:rsidRPr="00E9235B" w14:paraId="6A5AA6D7" w14:textId="77777777" w:rsidTr="00495BEA">
        <w:trPr>
          <w:trHeight w:val="268"/>
        </w:trPr>
        <w:tc>
          <w:tcPr>
            <w:tcW w:w="7230" w:type="dxa"/>
            <w:tcBorders>
              <w:top w:val="single" w:sz="12" w:space="0" w:color="FF0000"/>
              <w:bottom w:val="single" w:sz="12" w:space="0" w:color="FF0000"/>
            </w:tcBorders>
            <w:shd w:val="clear" w:color="auto" w:fill="F9E1DF"/>
            <w:vAlign w:val="center"/>
          </w:tcPr>
          <w:p w14:paraId="7FF051E3" w14:textId="718C1B65" w:rsidR="00495BEA" w:rsidRPr="004E12F9" w:rsidRDefault="00495BEA" w:rsidP="00E9235B">
            <w:pPr>
              <w:spacing w:line="276" w:lineRule="auto"/>
              <w:ind w:right="30"/>
              <w:rPr>
                <w:rFonts w:asciiTheme="majorHAnsi" w:eastAsia="Calibri Light" w:hAnsiTheme="majorHAnsi" w:cs="Calibri Light"/>
                <w:sz w:val="16"/>
                <w:szCs w:val="16"/>
              </w:rPr>
            </w:pPr>
            <w:r w:rsidRPr="004E12F9">
              <w:rPr>
                <w:rFonts w:asciiTheme="majorHAnsi" w:eastAsia="Calibri Light" w:hAnsiTheme="majorHAnsi" w:cs="Calibri Light"/>
                <w:b/>
                <w:sz w:val="16"/>
                <w:szCs w:val="16"/>
              </w:rPr>
              <w:t xml:space="preserve">   </w:t>
            </w:r>
            <w:proofErr w:type="gramStart"/>
            <w:r w:rsidRPr="00D71E8E">
              <w:rPr>
                <w:rFonts w:asciiTheme="majorHAnsi" w:eastAsia="Calibri Light" w:hAnsiTheme="majorHAnsi" w:cs="Calibri Light"/>
                <w:b/>
                <w:sz w:val="16"/>
                <w:szCs w:val="16"/>
              </w:rPr>
              <w:t>At</w:t>
            </w:r>
            <w:proofErr w:type="gramEnd"/>
            <w:r w:rsidRPr="00D71E8E">
              <w:rPr>
                <w:rFonts w:asciiTheme="majorHAnsi" w:eastAsia="Calibri Light" w:hAnsiTheme="majorHAnsi" w:cs="Calibri Light"/>
                <w:b/>
                <w:sz w:val="16"/>
                <w:szCs w:val="16"/>
              </w:rPr>
              <w:t xml:space="preserve"> </w:t>
            </w:r>
            <w:r w:rsidR="00D71E8E">
              <w:rPr>
                <w:rFonts w:asciiTheme="majorHAnsi" w:eastAsia="Calibri Light" w:hAnsiTheme="majorHAnsi" w:cs="Calibri Light"/>
                <w:b/>
                <w:sz w:val="16"/>
                <w:szCs w:val="16"/>
              </w:rPr>
              <w:t>6 May 2024</w:t>
            </w:r>
          </w:p>
        </w:tc>
        <w:tc>
          <w:tcPr>
            <w:tcW w:w="1417" w:type="dxa"/>
            <w:tcBorders>
              <w:top w:val="single" w:sz="12" w:space="0" w:color="FF0000"/>
              <w:bottom w:val="single" w:sz="12" w:space="0" w:color="FF0000"/>
            </w:tcBorders>
            <w:shd w:val="clear" w:color="auto" w:fill="F9E1DF"/>
            <w:vAlign w:val="center"/>
          </w:tcPr>
          <w:p w14:paraId="41827F28" w14:textId="453880DF" w:rsidR="00495BEA" w:rsidRPr="001924CC" w:rsidRDefault="00EC7779" w:rsidP="0095275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b/>
                <w:sz w:val="16"/>
                <w:szCs w:val="16"/>
              </w:rPr>
              <w:t>142,135</w:t>
            </w:r>
          </w:p>
        </w:tc>
        <w:tc>
          <w:tcPr>
            <w:tcW w:w="1418" w:type="dxa"/>
            <w:tcBorders>
              <w:top w:val="single" w:sz="12" w:space="0" w:color="FF0000"/>
              <w:bottom w:val="single" w:sz="12" w:space="0" w:color="FF0000"/>
            </w:tcBorders>
            <w:shd w:val="clear" w:color="auto" w:fill="F9E1DF"/>
            <w:vAlign w:val="center"/>
          </w:tcPr>
          <w:p w14:paraId="4654E797" w14:textId="69AECC26" w:rsidR="00495BEA" w:rsidRPr="00732C4D" w:rsidRDefault="00495BEA" w:rsidP="00952757">
            <w:pPr>
              <w:spacing w:line="276" w:lineRule="auto"/>
              <w:ind w:right="30"/>
              <w:jc w:val="right"/>
              <w:rPr>
                <w:rFonts w:asciiTheme="majorHAnsi" w:eastAsia="Calibri Light" w:hAnsiTheme="majorHAnsi" w:cs="Calibri Light"/>
                <w:sz w:val="16"/>
                <w:szCs w:val="16"/>
                <w:highlight w:val="yellow"/>
              </w:rPr>
            </w:pPr>
            <w:r w:rsidRPr="003F51CC">
              <w:rPr>
                <w:rFonts w:asciiTheme="majorHAnsi" w:eastAsia="Calibri Light" w:hAnsiTheme="majorHAnsi" w:cs="Calibri Light"/>
                <w:b/>
                <w:sz w:val="16"/>
                <w:szCs w:val="16"/>
              </w:rPr>
              <w:t>4</w:t>
            </w:r>
            <w:r w:rsidR="003F51CC" w:rsidRPr="003F51CC">
              <w:rPr>
                <w:rFonts w:asciiTheme="majorHAnsi" w:eastAsia="Calibri Light" w:hAnsiTheme="majorHAnsi" w:cs="Calibri Light"/>
                <w:b/>
                <w:sz w:val="16"/>
                <w:szCs w:val="16"/>
              </w:rPr>
              <w:t>5</w:t>
            </w:r>
            <w:r w:rsidRPr="003F51CC">
              <w:rPr>
                <w:rFonts w:asciiTheme="majorHAnsi" w:eastAsia="Calibri Light" w:hAnsiTheme="majorHAnsi" w:cs="Calibri Light"/>
                <w:b/>
                <w:sz w:val="16"/>
                <w:szCs w:val="16"/>
              </w:rPr>
              <w:t>,</w:t>
            </w:r>
            <w:r w:rsidR="003F51CC" w:rsidRPr="003F51CC">
              <w:rPr>
                <w:rFonts w:asciiTheme="majorHAnsi" w:eastAsia="Calibri Light" w:hAnsiTheme="majorHAnsi" w:cs="Calibri Light"/>
                <w:b/>
                <w:sz w:val="16"/>
                <w:szCs w:val="16"/>
              </w:rPr>
              <w:t>023</w:t>
            </w:r>
          </w:p>
        </w:tc>
        <w:tc>
          <w:tcPr>
            <w:tcW w:w="1559" w:type="dxa"/>
            <w:tcBorders>
              <w:top w:val="single" w:sz="12" w:space="0" w:color="FF0000"/>
              <w:bottom w:val="single" w:sz="12" w:space="0" w:color="FF0000"/>
            </w:tcBorders>
            <w:shd w:val="clear" w:color="auto" w:fill="F9E1DF"/>
            <w:vAlign w:val="center"/>
          </w:tcPr>
          <w:p w14:paraId="42455F53" w14:textId="0C0BE755" w:rsidR="00495BEA" w:rsidRPr="00732C4D" w:rsidRDefault="00DA42FE" w:rsidP="00952757">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b/>
                <w:sz w:val="16"/>
                <w:szCs w:val="16"/>
              </w:rPr>
              <w:t>3,426</w:t>
            </w:r>
          </w:p>
        </w:tc>
        <w:tc>
          <w:tcPr>
            <w:tcW w:w="1133" w:type="dxa"/>
            <w:tcBorders>
              <w:top w:val="single" w:sz="12" w:space="0" w:color="FF0000"/>
              <w:bottom w:val="single" w:sz="12" w:space="0" w:color="FF0000"/>
            </w:tcBorders>
            <w:shd w:val="clear" w:color="auto" w:fill="F9E1DF"/>
            <w:vAlign w:val="center"/>
          </w:tcPr>
          <w:p w14:paraId="7A66DA53" w14:textId="094DA8B1" w:rsidR="00495BEA" w:rsidRPr="002B2489" w:rsidRDefault="002D723B" w:rsidP="0095275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390</w:t>
            </w:r>
          </w:p>
        </w:tc>
        <w:tc>
          <w:tcPr>
            <w:tcW w:w="850" w:type="dxa"/>
            <w:tcBorders>
              <w:top w:val="single" w:sz="12" w:space="0" w:color="FF0000"/>
              <w:bottom w:val="single" w:sz="12" w:space="0" w:color="FF0000"/>
            </w:tcBorders>
            <w:shd w:val="clear" w:color="auto" w:fill="F9E1DF"/>
            <w:vAlign w:val="center"/>
          </w:tcPr>
          <w:p w14:paraId="56D2A6ED" w14:textId="1E747AD7" w:rsidR="00495BEA" w:rsidRPr="00412767" w:rsidRDefault="00EC7779" w:rsidP="0095275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b/>
                <w:sz w:val="16"/>
                <w:szCs w:val="16"/>
              </w:rPr>
              <w:t>190,974</w:t>
            </w:r>
          </w:p>
        </w:tc>
      </w:tr>
      <w:tr w:rsidR="002E4605" w:rsidRPr="00E9235B" w14:paraId="06456967" w14:textId="77777777" w:rsidTr="008308E1">
        <w:trPr>
          <w:trHeight w:val="268"/>
        </w:trPr>
        <w:tc>
          <w:tcPr>
            <w:tcW w:w="7230" w:type="dxa"/>
            <w:tcBorders>
              <w:top w:val="single" w:sz="12" w:space="0" w:color="FF0000"/>
            </w:tcBorders>
            <w:shd w:val="clear" w:color="auto" w:fill="auto"/>
            <w:vAlign w:val="center"/>
          </w:tcPr>
          <w:p w14:paraId="32BF70A8" w14:textId="77777777" w:rsidR="002E4605" w:rsidRPr="004E12F9" w:rsidRDefault="002E4605" w:rsidP="002E4605">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p>
        </w:tc>
        <w:tc>
          <w:tcPr>
            <w:tcW w:w="1417" w:type="dxa"/>
            <w:tcBorders>
              <w:top w:val="single" w:sz="12" w:space="0" w:color="FF0000"/>
            </w:tcBorders>
            <w:shd w:val="clear" w:color="auto" w:fill="auto"/>
            <w:vAlign w:val="center"/>
          </w:tcPr>
          <w:p w14:paraId="75519BBE" w14:textId="77777777" w:rsidR="002E4605" w:rsidRPr="00732C4D" w:rsidRDefault="002E4605" w:rsidP="002E4605">
            <w:pPr>
              <w:spacing w:line="276" w:lineRule="auto"/>
              <w:ind w:right="30"/>
              <w:jc w:val="right"/>
              <w:rPr>
                <w:rFonts w:asciiTheme="majorHAnsi" w:eastAsia="Calibri Light" w:hAnsiTheme="majorHAnsi" w:cs="Calibri Light"/>
                <w:sz w:val="16"/>
                <w:szCs w:val="16"/>
                <w:highlight w:val="yellow"/>
              </w:rPr>
            </w:pPr>
          </w:p>
        </w:tc>
        <w:tc>
          <w:tcPr>
            <w:tcW w:w="1418" w:type="dxa"/>
            <w:tcBorders>
              <w:top w:val="single" w:sz="12" w:space="0" w:color="FF0000"/>
            </w:tcBorders>
            <w:shd w:val="clear" w:color="auto" w:fill="auto"/>
            <w:vAlign w:val="center"/>
          </w:tcPr>
          <w:p w14:paraId="56D0C980" w14:textId="77777777" w:rsidR="002E4605" w:rsidRPr="00732C4D" w:rsidRDefault="002E4605" w:rsidP="002E4605">
            <w:pPr>
              <w:spacing w:line="276" w:lineRule="auto"/>
              <w:ind w:right="30"/>
              <w:jc w:val="right"/>
              <w:rPr>
                <w:rFonts w:asciiTheme="majorHAnsi" w:eastAsia="Calibri Light" w:hAnsiTheme="majorHAnsi" w:cs="Calibri Light"/>
                <w:sz w:val="16"/>
                <w:szCs w:val="16"/>
                <w:highlight w:val="yellow"/>
              </w:rPr>
            </w:pPr>
          </w:p>
        </w:tc>
        <w:tc>
          <w:tcPr>
            <w:tcW w:w="1559" w:type="dxa"/>
            <w:tcBorders>
              <w:top w:val="single" w:sz="12" w:space="0" w:color="FF0000"/>
            </w:tcBorders>
            <w:shd w:val="clear" w:color="auto" w:fill="auto"/>
            <w:vAlign w:val="center"/>
          </w:tcPr>
          <w:p w14:paraId="22CF088C" w14:textId="77777777" w:rsidR="002E4605" w:rsidRPr="00732C4D" w:rsidRDefault="002E4605" w:rsidP="002E4605">
            <w:pPr>
              <w:spacing w:line="276" w:lineRule="auto"/>
              <w:ind w:right="30"/>
              <w:jc w:val="right"/>
              <w:rPr>
                <w:rFonts w:asciiTheme="majorHAnsi" w:eastAsia="Calibri Light" w:hAnsiTheme="majorHAnsi" w:cs="Calibri Light"/>
                <w:sz w:val="16"/>
                <w:szCs w:val="16"/>
                <w:highlight w:val="yellow"/>
              </w:rPr>
            </w:pPr>
          </w:p>
        </w:tc>
        <w:tc>
          <w:tcPr>
            <w:tcW w:w="1133" w:type="dxa"/>
            <w:tcBorders>
              <w:top w:val="single" w:sz="12" w:space="0" w:color="FF0000"/>
            </w:tcBorders>
            <w:shd w:val="clear" w:color="auto" w:fill="auto"/>
            <w:vAlign w:val="center"/>
          </w:tcPr>
          <w:p w14:paraId="7B879C8D" w14:textId="77777777" w:rsidR="002E4605" w:rsidRPr="00732C4D" w:rsidRDefault="002E4605" w:rsidP="002E4605">
            <w:pPr>
              <w:spacing w:line="276" w:lineRule="auto"/>
              <w:ind w:right="30"/>
              <w:jc w:val="right"/>
              <w:rPr>
                <w:rFonts w:asciiTheme="majorHAnsi" w:eastAsia="Calibri Light" w:hAnsiTheme="majorHAnsi" w:cs="Calibri Light"/>
                <w:sz w:val="16"/>
                <w:szCs w:val="16"/>
                <w:highlight w:val="yellow"/>
              </w:rPr>
            </w:pPr>
          </w:p>
        </w:tc>
        <w:tc>
          <w:tcPr>
            <w:tcW w:w="850" w:type="dxa"/>
            <w:tcBorders>
              <w:top w:val="single" w:sz="12" w:space="0" w:color="FF0000"/>
            </w:tcBorders>
            <w:shd w:val="clear" w:color="auto" w:fill="auto"/>
            <w:vAlign w:val="center"/>
          </w:tcPr>
          <w:p w14:paraId="1C8DC82F" w14:textId="77777777" w:rsidR="002E4605" w:rsidRPr="00732C4D" w:rsidRDefault="002E4605" w:rsidP="002E4605">
            <w:pPr>
              <w:spacing w:line="276" w:lineRule="auto"/>
              <w:ind w:right="30"/>
              <w:jc w:val="right"/>
              <w:rPr>
                <w:rFonts w:asciiTheme="majorHAnsi" w:eastAsia="Calibri Light" w:hAnsiTheme="majorHAnsi" w:cs="Calibri Light"/>
                <w:sz w:val="16"/>
                <w:szCs w:val="16"/>
                <w:highlight w:val="yellow"/>
              </w:rPr>
            </w:pPr>
          </w:p>
        </w:tc>
      </w:tr>
      <w:tr w:rsidR="002E4605" w:rsidRPr="00E9235B" w14:paraId="481AC50D" w14:textId="77777777" w:rsidTr="00FB3B32">
        <w:trPr>
          <w:trHeight w:val="268"/>
        </w:trPr>
        <w:tc>
          <w:tcPr>
            <w:tcW w:w="7230" w:type="dxa"/>
            <w:shd w:val="clear" w:color="auto" w:fill="FADFDA"/>
            <w:vAlign w:val="center"/>
          </w:tcPr>
          <w:p w14:paraId="2FE93BFB" w14:textId="77777777" w:rsidR="002E4605" w:rsidRPr="004E12F9" w:rsidRDefault="002E4605" w:rsidP="002E4605">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r w:rsidRPr="004E12F9">
              <w:rPr>
                <w:rFonts w:asciiTheme="majorHAnsi" w:eastAsia="Calibri Light" w:hAnsiTheme="majorHAnsi" w:cs="Calibri Light"/>
                <w:b/>
                <w:sz w:val="16"/>
                <w:szCs w:val="16"/>
              </w:rPr>
              <w:t>Accumulated Depreciation and Impairment:</w:t>
            </w:r>
          </w:p>
        </w:tc>
        <w:tc>
          <w:tcPr>
            <w:tcW w:w="1417" w:type="dxa"/>
            <w:shd w:val="clear" w:color="auto" w:fill="FADFDA"/>
            <w:vAlign w:val="center"/>
          </w:tcPr>
          <w:p w14:paraId="21AEE26E" w14:textId="77777777" w:rsidR="002E4605" w:rsidRPr="00732C4D" w:rsidRDefault="002E4605" w:rsidP="002E4605">
            <w:pPr>
              <w:spacing w:line="276" w:lineRule="auto"/>
              <w:ind w:right="30"/>
              <w:jc w:val="right"/>
              <w:rPr>
                <w:rFonts w:asciiTheme="majorHAnsi" w:eastAsia="Calibri Light" w:hAnsiTheme="majorHAnsi" w:cs="Calibri Light"/>
                <w:b/>
                <w:sz w:val="16"/>
                <w:szCs w:val="16"/>
                <w:highlight w:val="yellow"/>
              </w:rPr>
            </w:pPr>
          </w:p>
        </w:tc>
        <w:tc>
          <w:tcPr>
            <w:tcW w:w="1418" w:type="dxa"/>
            <w:shd w:val="clear" w:color="auto" w:fill="FADFDA"/>
            <w:vAlign w:val="center"/>
          </w:tcPr>
          <w:p w14:paraId="4D314C0F" w14:textId="77777777" w:rsidR="002E4605" w:rsidRPr="00732C4D" w:rsidRDefault="002E4605" w:rsidP="002E4605">
            <w:pPr>
              <w:spacing w:line="276" w:lineRule="auto"/>
              <w:ind w:right="30"/>
              <w:jc w:val="right"/>
              <w:rPr>
                <w:rFonts w:asciiTheme="majorHAnsi" w:eastAsia="Calibri Light" w:hAnsiTheme="majorHAnsi" w:cs="Calibri Light"/>
                <w:b/>
                <w:sz w:val="16"/>
                <w:szCs w:val="16"/>
                <w:highlight w:val="yellow"/>
              </w:rPr>
            </w:pPr>
          </w:p>
        </w:tc>
        <w:tc>
          <w:tcPr>
            <w:tcW w:w="1559" w:type="dxa"/>
            <w:shd w:val="clear" w:color="auto" w:fill="FADFDA"/>
            <w:vAlign w:val="center"/>
          </w:tcPr>
          <w:p w14:paraId="773FBAD4" w14:textId="77777777" w:rsidR="002E4605" w:rsidRPr="00732C4D" w:rsidRDefault="002E4605" w:rsidP="002E4605">
            <w:pPr>
              <w:spacing w:line="276" w:lineRule="auto"/>
              <w:ind w:right="30"/>
              <w:jc w:val="right"/>
              <w:rPr>
                <w:rFonts w:asciiTheme="majorHAnsi" w:eastAsia="Calibri Light" w:hAnsiTheme="majorHAnsi" w:cs="Calibri Light"/>
                <w:b/>
                <w:sz w:val="16"/>
                <w:szCs w:val="16"/>
                <w:highlight w:val="yellow"/>
              </w:rPr>
            </w:pPr>
          </w:p>
        </w:tc>
        <w:tc>
          <w:tcPr>
            <w:tcW w:w="1133" w:type="dxa"/>
            <w:shd w:val="clear" w:color="auto" w:fill="FADFDA"/>
            <w:vAlign w:val="center"/>
          </w:tcPr>
          <w:p w14:paraId="62EF5FFC" w14:textId="77777777" w:rsidR="002E4605" w:rsidRPr="00732C4D" w:rsidRDefault="002E4605" w:rsidP="002E4605">
            <w:pPr>
              <w:spacing w:line="276" w:lineRule="auto"/>
              <w:ind w:right="30"/>
              <w:jc w:val="right"/>
              <w:rPr>
                <w:rFonts w:asciiTheme="majorHAnsi" w:eastAsia="Calibri Light" w:hAnsiTheme="majorHAnsi" w:cs="Calibri Light"/>
                <w:b/>
                <w:sz w:val="16"/>
                <w:szCs w:val="16"/>
                <w:highlight w:val="yellow"/>
              </w:rPr>
            </w:pPr>
          </w:p>
        </w:tc>
        <w:tc>
          <w:tcPr>
            <w:tcW w:w="850" w:type="dxa"/>
            <w:shd w:val="clear" w:color="auto" w:fill="FADFDA"/>
            <w:vAlign w:val="center"/>
          </w:tcPr>
          <w:p w14:paraId="144221E3" w14:textId="77777777" w:rsidR="002E4605" w:rsidRPr="00732C4D" w:rsidRDefault="002E4605" w:rsidP="002E4605">
            <w:pPr>
              <w:spacing w:line="276" w:lineRule="auto"/>
              <w:ind w:right="30"/>
              <w:jc w:val="right"/>
              <w:rPr>
                <w:rFonts w:asciiTheme="majorHAnsi" w:eastAsia="Calibri Light" w:hAnsiTheme="majorHAnsi" w:cs="Calibri Light"/>
                <w:b/>
                <w:sz w:val="16"/>
                <w:szCs w:val="16"/>
                <w:highlight w:val="yellow"/>
              </w:rPr>
            </w:pPr>
          </w:p>
        </w:tc>
      </w:tr>
      <w:tr w:rsidR="0012134D" w:rsidRPr="00E9235B" w14:paraId="20F3AE97" w14:textId="77777777" w:rsidTr="00FB3B32">
        <w:trPr>
          <w:trHeight w:val="268"/>
        </w:trPr>
        <w:tc>
          <w:tcPr>
            <w:tcW w:w="7230" w:type="dxa"/>
            <w:shd w:val="clear" w:color="auto" w:fill="auto"/>
            <w:vAlign w:val="center"/>
          </w:tcPr>
          <w:p w14:paraId="4606576B" w14:textId="0FDFE687" w:rsidR="0012134D" w:rsidRPr="004E12F9" w:rsidRDefault="0012134D" w:rsidP="0012134D">
            <w:pPr>
              <w:pStyle w:val="ListParagraph"/>
              <w:spacing w:line="276" w:lineRule="auto"/>
              <w:ind w:left="0" w:right="30"/>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w:t>
            </w:r>
            <w:proofErr w:type="gramStart"/>
            <w:r w:rsidRPr="004E12F9">
              <w:rPr>
                <w:rFonts w:asciiTheme="majorHAnsi" w:eastAsia="Calibri Light" w:hAnsiTheme="majorHAnsi" w:cs="Calibri Light"/>
                <w:b/>
                <w:sz w:val="16"/>
                <w:szCs w:val="16"/>
              </w:rPr>
              <w:t>At</w:t>
            </w:r>
            <w:proofErr w:type="gramEnd"/>
            <w:r w:rsidRPr="004E12F9">
              <w:rPr>
                <w:rFonts w:asciiTheme="majorHAnsi" w:eastAsia="Calibri Light" w:hAnsiTheme="majorHAnsi" w:cs="Calibri Light"/>
                <w:b/>
                <w:sz w:val="16"/>
                <w:szCs w:val="16"/>
              </w:rPr>
              <w:t xml:space="preserve"> 1 April 20</w:t>
            </w:r>
            <w:r>
              <w:rPr>
                <w:rFonts w:asciiTheme="majorHAnsi" w:eastAsia="Calibri Light" w:hAnsiTheme="majorHAnsi" w:cs="Calibri Light"/>
                <w:b/>
                <w:sz w:val="16"/>
                <w:szCs w:val="16"/>
              </w:rPr>
              <w:t>2</w:t>
            </w:r>
            <w:r w:rsidR="00732C4D">
              <w:rPr>
                <w:rFonts w:asciiTheme="majorHAnsi" w:eastAsia="Calibri Light" w:hAnsiTheme="majorHAnsi" w:cs="Calibri Light"/>
                <w:b/>
                <w:sz w:val="16"/>
                <w:szCs w:val="16"/>
              </w:rPr>
              <w:t>3</w:t>
            </w:r>
          </w:p>
        </w:tc>
        <w:tc>
          <w:tcPr>
            <w:tcW w:w="1417" w:type="dxa"/>
            <w:shd w:val="clear" w:color="auto" w:fill="auto"/>
            <w:vAlign w:val="center"/>
          </w:tcPr>
          <w:p w14:paraId="7C547996" w14:textId="1EF58A4D" w:rsidR="0012134D" w:rsidRPr="00732C4D" w:rsidRDefault="0012134D" w:rsidP="0012134D">
            <w:pPr>
              <w:spacing w:line="276" w:lineRule="auto"/>
              <w:ind w:right="30"/>
              <w:jc w:val="right"/>
              <w:rPr>
                <w:rFonts w:asciiTheme="majorHAnsi" w:eastAsia="Calibri Light" w:hAnsiTheme="majorHAnsi" w:cs="Calibri Light"/>
                <w:b/>
                <w:sz w:val="16"/>
                <w:szCs w:val="16"/>
                <w:highlight w:val="yellow"/>
              </w:rPr>
            </w:pPr>
            <w:r w:rsidRPr="002B2489">
              <w:rPr>
                <w:rFonts w:asciiTheme="majorHAnsi" w:eastAsia="Calibri Light" w:hAnsiTheme="majorHAnsi" w:cs="Calibri Light"/>
                <w:b/>
                <w:sz w:val="16"/>
                <w:szCs w:val="16"/>
              </w:rPr>
              <w:t>(</w:t>
            </w:r>
            <w:r w:rsidR="002B2489" w:rsidRPr="002B2489">
              <w:rPr>
                <w:rFonts w:asciiTheme="majorHAnsi" w:eastAsia="Calibri Light" w:hAnsiTheme="majorHAnsi" w:cs="Calibri Light"/>
                <w:b/>
                <w:sz w:val="16"/>
                <w:szCs w:val="16"/>
              </w:rPr>
              <w:t>553</w:t>
            </w:r>
            <w:r w:rsidRPr="002B2489">
              <w:rPr>
                <w:rFonts w:asciiTheme="majorHAnsi" w:eastAsia="Calibri Light" w:hAnsiTheme="majorHAnsi" w:cs="Calibri Light"/>
                <w:b/>
                <w:sz w:val="16"/>
                <w:szCs w:val="16"/>
              </w:rPr>
              <w:t>)</w:t>
            </w:r>
          </w:p>
        </w:tc>
        <w:tc>
          <w:tcPr>
            <w:tcW w:w="1418" w:type="dxa"/>
            <w:shd w:val="clear" w:color="auto" w:fill="auto"/>
            <w:vAlign w:val="center"/>
          </w:tcPr>
          <w:p w14:paraId="4FC967E7" w14:textId="4745D773" w:rsidR="0012134D" w:rsidRPr="002B2489" w:rsidRDefault="0012134D" w:rsidP="0012134D">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w:t>
            </w:r>
            <w:r w:rsidR="002B2489" w:rsidRPr="002B2489">
              <w:rPr>
                <w:rFonts w:asciiTheme="majorHAnsi" w:eastAsia="Calibri Light" w:hAnsiTheme="majorHAnsi" w:cs="Calibri Light"/>
                <w:b/>
                <w:sz w:val="16"/>
                <w:szCs w:val="16"/>
              </w:rPr>
              <w:t>23,941</w:t>
            </w:r>
            <w:r w:rsidRPr="002B2489">
              <w:rPr>
                <w:rFonts w:asciiTheme="majorHAnsi" w:eastAsia="Calibri Light" w:hAnsiTheme="majorHAnsi" w:cs="Calibri Light"/>
                <w:b/>
                <w:sz w:val="16"/>
                <w:szCs w:val="16"/>
              </w:rPr>
              <w:t>)</w:t>
            </w:r>
          </w:p>
        </w:tc>
        <w:tc>
          <w:tcPr>
            <w:tcW w:w="1559" w:type="dxa"/>
            <w:shd w:val="clear" w:color="auto" w:fill="auto"/>
            <w:vAlign w:val="center"/>
          </w:tcPr>
          <w:p w14:paraId="7CA3DEDB" w14:textId="3FC142A7" w:rsidR="0012134D" w:rsidRPr="00732C4D" w:rsidRDefault="002B2489" w:rsidP="0012134D">
            <w:pPr>
              <w:spacing w:line="276" w:lineRule="auto"/>
              <w:ind w:right="30"/>
              <w:jc w:val="right"/>
              <w:rPr>
                <w:rFonts w:asciiTheme="majorHAnsi" w:eastAsia="Calibri Light" w:hAnsiTheme="majorHAnsi" w:cs="Calibri Light"/>
                <w:b/>
                <w:sz w:val="16"/>
                <w:szCs w:val="16"/>
                <w:highlight w:val="yellow"/>
              </w:rPr>
            </w:pPr>
            <w:r w:rsidRPr="002B2489">
              <w:rPr>
                <w:rFonts w:asciiTheme="majorHAnsi" w:eastAsia="Calibri Light" w:hAnsiTheme="majorHAnsi" w:cs="Calibri Light"/>
                <w:b/>
                <w:sz w:val="16"/>
                <w:szCs w:val="16"/>
              </w:rPr>
              <w:t>-</w:t>
            </w:r>
          </w:p>
        </w:tc>
        <w:tc>
          <w:tcPr>
            <w:tcW w:w="1133" w:type="dxa"/>
            <w:shd w:val="clear" w:color="auto" w:fill="auto"/>
            <w:vAlign w:val="center"/>
          </w:tcPr>
          <w:p w14:paraId="35A984E0" w14:textId="77777777" w:rsidR="0012134D" w:rsidRPr="002B2489" w:rsidRDefault="0012134D" w:rsidP="0012134D">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w:t>
            </w:r>
          </w:p>
        </w:tc>
        <w:tc>
          <w:tcPr>
            <w:tcW w:w="850" w:type="dxa"/>
            <w:shd w:val="clear" w:color="auto" w:fill="auto"/>
            <w:vAlign w:val="center"/>
          </w:tcPr>
          <w:p w14:paraId="435B4F08" w14:textId="7BD05F87" w:rsidR="0012134D" w:rsidRPr="002B2489" w:rsidRDefault="0012134D" w:rsidP="0012134D">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(2</w:t>
            </w:r>
            <w:r w:rsidR="002B2489" w:rsidRPr="002B2489">
              <w:rPr>
                <w:rFonts w:asciiTheme="majorHAnsi" w:eastAsia="Calibri Light" w:hAnsiTheme="majorHAnsi" w:cs="Calibri Light"/>
                <w:b/>
                <w:sz w:val="16"/>
                <w:szCs w:val="16"/>
              </w:rPr>
              <w:t>4,494</w:t>
            </w:r>
            <w:r w:rsidRPr="002B2489">
              <w:rPr>
                <w:rFonts w:asciiTheme="majorHAnsi" w:eastAsia="Calibri Light" w:hAnsiTheme="majorHAnsi" w:cs="Calibri Light"/>
                <w:b/>
                <w:sz w:val="16"/>
                <w:szCs w:val="16"/>
              </w:rPr>
              <w:t>)</w:t>
            </w:r>
          </w:p>
        </w:tc>
      </w:tr>
      <w:tr w:rsidR="002E4605" w:rsidRPr="00B508AC" w14:paraId="7424DD68" w14:textId="77777777" w:rsidTr="00FB3B32">
        <w:trPr>
          <w:trHeight w:val="268"/>
        </w:trPr>
        <w:tc>
          <w:tcPr>
            <w:tcW w:w="7230" w:type="dxa"/>
            <w:shd w:val="clear" w:color="auto" w:fill="FADFDA"/>
            <w:vAlign w:val="center"/>
          </w:tcPr>
          <w:p w14:paraId="3F7D91AD" w14:textId="77777777" w:rsidR="002E4605" w:rsidRPr="004E12F9" w:rsidRDefault="002E4605" w:rsidP="002E4605">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charge</w:t>
            </w:r>
          </w:p>
        </w:tc>
        <w:tc>
          <w:tcPr>
            <w:tcW w:w="1417" w:type="dxa"/>
            <w:shd w:val="clear" w:color="auto" w:fill="FADFDA"/>
            <w:vAlign w:val="center"/>
          </w:tcPr>
          <w:p w14:paraId="4F4A63E0" w14:textId="5920EFF8" w:rsidR="002E4605" w:rsidRPr="003F51CC" w:rsidRDefault="004E1A56" w:rsidP="00A25ED5">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EC7779">
              <w:rPr>
                <w:rFonts w:asciiTheme="majorHAnsi" w:eastAsia="Calibri Light" w:hAnsiTheme="majorHAnsi" w:cs="Calibri Light"/>
                <w:sz w:val="16"/>
                <w:szCs w:val="16"/>
              </w:rPr>
              <w:t>5,448</w:t>
            </w:r>
            <w:r w:rsidR="002E4605" w:rsidRPr="003F51CC">
              <w:rPr>
                <w:rFonts w:asciiTheme="majorHAnsi" w:eastAsia="Calibri Light" w:hAnsiTheme="majorHAnsi" w:cs="Calibri Light"/>
                <w:sz w:val="16"/>
                <w:szCs w:val="16"/>
              </w:rPr>
              <w:t>)</w:t>
            </w:r>
          </w:p>
        </w:tc>
        <w:tc>
          <w:tcPr>
            <w:tcW w:w="1418" w:type="dxa"/>
            <w:shd w:val="clear" w:color="auto" w:fill="FADFDA"/>
            <w:vAlign w:val="center"/>
          </w:tcPr>
          <w:p w14:paraId="73E673E5" w14:textId="3CDF8096" w:rsidR="002E4605" w:rsidRPr="003F51CC" w:rsidRDefault="002E4605" w:rsidP="00FC1CA3">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r w:rsidR="00EC7779">
              <w:rPr>
                <w:rFonts w:asciiTheme="majorHAnsi" w:eastAsia="Calibri Light" w:hAnsiTheme="majorHAnsi" w:cs="Calibri Light"/>
                <w:sz w:val="16"/>
                <w:szCs w:val="16"/>
              </w:rPr>
              <w:t>6,204</w:t>
            </w:r>
            <w:r w:rsidRPr="003F51CC">
              <w:rPr>
                <w:rFonts w:asciiTheme="majorHAnsi" w:eastAsia="Calibri Light" w:hAnsiTheme="majorHAnsi" w:cs="Calibri Light"/>
                <w:sz w:val="16"/>
                <w:szCs w:val="16"/>
              </w:rPr>
              <w:t>)</w:t>
            </w:r>
          </w:p>
        </w:tc>
        <w:tc>
          <w:tcPr>
            <w:tcW w:w="1559" w:type="dxa"/>
            <w:shd w:val="clear" w:color="auto" w:fill="FADFDA"/>
            <w:vAlign w:val="center"/>
          </w:tcPr>
          <w:p w14:paraId="6AF90B21" w14:textId="04599BEC" w:rsidR="002E4605" w:rsidRPr="00005924" w:rsidRDefault="004E1A56" w:rsidP="00A25ED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r w:rsidR="00005924" w:rsidRPr="00005924">
              <w:rPr>
                <w:rFonts w:asciiTheme="majorHAnsi" w:eastAsia="Calibri Light" w:hAnsiTheme="majorHAnsi" w:cs="Calibri Light"/>
                <w:sz w:val="16"/>
                <w:szCs w:val="16"/>
              </w:rPr>
              <w:t>3</w:t>
            </w:r>
            <w:r w:rsidR="00EC7779">
              <w:rPr>
                <w:rFonts w:asciiTheme="majorHAnsi" w:eastAsia="Calibri Light" w:hAnsiTheme="majorHAnsi" w:cs="Calibri Light"/>
                <w:sz w:val="16"/>
                <w:szCs w:val="16"/>
              </w:rPr>
              <w:t>8</w:t>
            </w:r>
            <w:r w:rsidR="002E4605" w:rsidRPr="00005924">
              <w:rPr>
                <w:rFonts w:asciiTheme="majorHAnsi" w:eastAsia="Calibri Light" w:hAnsiTheme="majorHAnsi" w:cs="Calibri Light"/>
                <w:sz w:val="16"/>
                <w:szCs w:val="16"/>
              </w:rPr>
              <w:t>)</w:t>
            </w:r>
          </w:p>
        </w:tc>
        <w:tc>
          <w:tcPr>
            <w:tcW w:w="1133" w:type="dxa"/>
            <w:shd w:val="clear" w:color="auto" w:fill="FADFDA"/>
            <w:vAlign w:val="center"/>
          </w:tcPr>
          <w:p w14:paraId="6F2CE367" w14:textId="77777777" w:rsidR="002E4605" w:rsidRPr="00005924" w:rsidRDefault="002E4605" w:rsidP="002E460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850" w:type="dxa"/>
            <w:shd w:val="clear" w:color="auto" w:fill="FADFDA"/>
            <w:vAlign w:val="center"/>
          </w:tcPr>
          <w:p w14:paraId="281CCE58" w14:textId="6695EACD" w:rsidR="002E4605" w:rsidRPr="00B508AC" w:rsidRDefault="004E1A56" w:rsidP="00A25ED5">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w:t>
            </w:r>
            <w:r w:rsidR="00B508AC" w:rsidRPr="00B508AC">
              <w:rPr>
                <w:rFonts w:asciiTheme="majorHAnsi" w:eastAsia="Calibri Light" w:hAnsiTheme="majorHAnsi" w:cs="Calibri Light"/>
                <w:sz w:val="16"/>
                <w:szCs w:val="16"/>
              </w:rPr>
              <w:t>1</w:t>
            </w:r>
            <w:r w:rsidR="00EC7779">
              <w:rPr>
                <w:rFonts w:asciiTheme="majorHAnsi" w:eastAsia="Calibri Light" w:hAnsiTheme="majorHAnsi" w:cs="Calibri Light"/>
                <w:sz w:val="16"/>
                <w:szCs w:val="16"/>
              </w:rPr>
              <w:t>1,690</w:t>
            </w:r>
            <w:r w:rsidR="002E4605" w:rsidRPr="00B508AC">
              <w:rPr>
                <w:rFonts w:asciiTheme="majorHAnsi" w:eastAsia="Calibri Light" w:hAnsiTheme="majorHAnsi" w:cs="Calibri Light"/>
                <w:sz w:val="16"/>
                <w:szCs w:val="16"/>
              </w:rPr>
              <w:t>)</w:t>
            </w:r>
          </w:p>
        </w:tc>
      </w:tr>
      <w:tr w:rsidR="002E4605" w:rsidRPr="00E9235B" w14:paraId="05F6F312" w14:textId="77777777" w:rsidTr="00FB3B32">
        <w:trPr>
          <w:trHeight w:val="268"/>
        </w:trPr>
        <w:tc>
          <w:tcPr>
            <w:tcW w:w="7230" w:type="dxa"/>
            <w:shd w:val="clear" w:color="auto" w:fill="auto"/>
            <w:vAlign w:val="center"/>
          </w:tcPr>
          <w:p w14:paraId="454EDE02" w14:textId="77777777" w:rsidR="002E4605" w:rsidRPr="004E12F9" w:rsidRDefault="002E4605" w:rsidP="002E4605">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written out to the Revaluation Reserve</w:t>
            </w:r>
          </w:p>
        </w:tc>
        <w:tc>
          <w:tcPr>
            <w:tcW w:w="1417" w:type="dxa"/>
            <w:shd w:val="clear" w:color="auto" w:fill="auto"/>
            <w:vAlign w:val="center"/>
          </w:tcPr>
          <w:p w14:paraId="7DA7DD0C" w14:textId="697C8F86" w:rsidR="002E4605" w:rsidRPr="00732C4D" w:rsidRDefault="007612EA" w:rsidP="00A25ED5">
            <w:pPr>
              <w:spacing w:line="276" w:lineRule="auto"/>
              <w:ind w:right="30"/>
              <w:jc w:val="right"/>
              <w:rPr>
                <w:rFonts w:asciiTheme="majorHAnsi" w:eastAsia="Calibri Light" w:hAnsiTheme="majorHAnsi" w:cs="Calibri Light"/>
                <w:sz w:val="16"/>
                <w:szCs w:val="16"/>
                <w:highlight w:val="yellow"/>
              </w:rPr>
            </w:pPr>
            <w:r w:rsidRPr="007612EA">
              <w:rPr>
                <w:rFonts w:asciiTheme="majorHAnsi" w:eastAsia="Calibri Light" w:hAnsiTheme="majorHAnsi" w:cs="Calibri Light"/>
                <w:sz w:val="16"/>
                <w:szCs w:val="16"/>
              </w:rPr>
              <w:t>3,625</w:t>
            </w:r>
          </w:p>
        </w:tc>
        <w:tc>
          <w:tcPr>
            <w:tcW w:w="1418" w:type="dxa"/>
            <w:shd w:val="clear" w:color="auto" w:fill="auto"/>
            <w:vAlign w:val="center"/>
          </w:tcPr>
          <w:p w14:paraId="2BD80BE6" w14:textId="77777777" w:rsidR="002E4605" w:rsidRPr="00005924" w:rsidRDefault="002E4605" w:rsidP="002E460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shd w:val="clear" w:color="auto" w:fill="auto"/>
            <w:vAlign w:val="center"/>
          </w:tcPr>
          <w:p w14:paraId="1A4D37D2" w14:textId="208F5470" w:rsidR="002E4605" w:rsidRPr="007612EA" w:rsidRDefault="007612EA" w:rsidP="00FC1CA3">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46</w:t>
            </w:r>
          </w:p>
        </w:tc>
        <w:tc>
          <w:tcPr>
            <w:tcW w:w="1133" w:type="dxa"/>
            <w:shd w:val="clear" w:color="auto" w:fill="auto"/>
            <w:vAlign w:val="center"/>
          </w:tcPr>
          <w:p w14:paraId="1F632EC9" w14:textId="77777777" w:rsidR="002E4605" w:rsidRPr="002B2489" w:rsidRDefault="002E4605" w:rsidP="002E4605">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auto"/>
            <w:vAlign w:val="center"/>
          </w:tcPr>
          <w:p w14:paraId="3B06910A" w14:textId="398F42BF" w:rsidR="002E4605" w:rsidRPr="00B508AC" w:rsidRDefault="00B508AC" w:rsidP="00FC1CA3">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3,671</w:t>
            </w:r>
          </w:p>
        </w:tc>
      </w:tr>
      <w:tr w:rsidR="00A25ED5" w:rsidRPr="00E9235B" w14:paraId="4C18C7FC" w14:textId="77777777" w:rsidTr="00FB3B32">
        <w:trPr>
          <w:trHeight w:val="268"/>
        </w:trPr>
        <w:tc>
          <w:tcPr>
            <w:tcW w:w="7230" w:type="dxa"/>
            <w:shd w:val="clear" w:color="auto" w:fill="FADFDA"/>
            <w:vAlign w:val="center"/>
          </w:tcPr>
          <w:p w14:paraId="6DD7A31F" w14:textId="77777777" w:rsidR="00A25ED5" w:rsidRPr="004E12F9" w:rsidRDefault="00A25ED5" w:rsidP="00A25ED5">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Depreciation written out to the Surplus / Deficit on the Provision of Services</w:t>
            </w:r>
          </w:p>
        </w:tc>
        <w:tc>
          <w:tcPr>
            <w:tcW w:w="1417" w:type="dxa"/>
            <w:shd w:val="clear" w:color="auto" w:fill="FADFDA"/>
            <w:vAlign w:val="center"/>
          </w:tcPr>
          <w:p w14:paraId="0499D533" w14:textId="7136205B" w:rsidR="00A25ED5" w:rsidRPr="00732C4D" w:rsidRDefault="00A25ED5" w:rsidP="00A25ED5">
            <w:pPr>
              <w:spacing w:line="276" w:lineRule="auto"/>
              <w:ind w:right="30"/>
              <w:jc w:val="right"/>
              <w:rPr>
                <w:rFonts w:asciiTheme="majorHAnsi" w:eastAsia="Calibri Light" w:hAnsiTheme="majorHAnsi" w:cs="Calibri Light"/>
                <w:sz w:val="16"/>
                <w:szCs w:val="16"/>
                <w:highlight w:val="yellow"/>
              </w:rPr>
            </w:pPr>
            <w:r w:rsidRPr="007612EA">
              <w:rPr>
                <w:rFonts w:asciiTheme="majorHAnsi" w:eastAsia="Calibri Light" w:hAnsiTheme="majorHAnsi" w:cs="Calibri Light"/>
                <w:sz w:val="16"/>
                <w:szCs w:val="16"/>
              </w:rPr>
              <w:t>5</w:t>
            </w:r>
            <w:r w:rsidR="007612EA" w:rsidRPr="007612EA">
              <w:rPr>
                <w:rFonts w:asciiTheme="majorHAnsi" w:eastAsia="Calibri Light" w:hAnsiTheme="majorHAnsi" w:cs="Calibri Light"/>
                <w:sz w:val="16"/>
                <w:szCs w:val="16"/>
              </w:rPr>
              <w:t>48</w:t>
            </w:r>
          </w:p>
        </w:tc>
        <w:tc>
          <w:tcPr>
            <w:tcW w:w="1418" w:type="dxa"/>
            <w:shd w:val="clear" w:color="auto" w:fill="FADFDA"/>
            <w:vAlign w:val="center"/>
          </w:tcPr>
          <w:p w14:paraId="1C94BF99" w14:textId="77777777" w:rsidR="00A25ED5" w:rsidRPr="00005924" w:rsidRDefault="00A25ED5" w:rsidP="00A25ED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shd w:val="clear" w:color="auto" w:fill="FADFDA"/>
            <w:vAlign w:val="center"/>
          </w:tcPr>
          <w:p w14:paraId="118721A8" w14:textId="1855E492" w:rsidR="00A25ED5" w:rsidRPr="007612EA" w:rsidRDefault="00B508AC"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3" w:type="dxa"/>
            <w:shd w:val="clear" w:color="auto" w:fill="FADFDA"/>
            <w:vAlign w:val="center"/>
          </w:tcPr>
          <w:p w14:paraId="0822F20B" w14:textId="77777777" w:rsidR="00A25ED5" w:rsidRPr="002B2489" w:rsidRDefault="00A25ED5" w:rsidP="00A25ED5">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FADFDA"/>
            <w:vAlign w:val="center"/>
          </w:tcPr>
          <w:p w14:paraId="3FAC3277" w14:textId="1A0AF853" w:rsidR="00A25ED5" w:rsidRPr="00B508AC" w:rsidRDefault="00A25ED5" w:rsidP="00A25ED5">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5</w:t>
            </w:r>
            <w:r w:rsidR="00B508AC" w:rsidRPr="00B508AC">
              <w:rPr>
                <w:rFonts w:asciiTheme="majorHAnsi" w:eastAsia="Calibri Light" w:hAnsiTheme="majorHAnsi" w:cs="Calibri Light"/>
                <w:sz w:val="16"/>
                <w:szCs w:val="16"/>
              </w:rPr>
              <w:t>48</w:t>
            </w:r>
          </w:p>
        </w:tc>
      </w:tr>
      <w:tr w:rsidR="002E4605" w:rsidRPr="00E9235B" w14:paraId="5AA15EC8" w14:textId="77777777" w:rsidTr="00FB3B32">
        <w:trPr>
          <w:trHeight w:val="268"/>
        </w:trPr>
        <w:tc>
          <w:tcPr>
            <w:tcW w:w="7230" w:type="dxa"/>
            <w:shd w:val="clear" w:color="auto" w:fill="auto"/>
            <w:vAlign w:val="center"/>
          </w:tcPr>
          <w:p w14:paraId="6DBCF6B2" w14:textId="77777777" w:rsidR="002E4605" w:rsidRPr="004E12F9" w:rsidRDefault="002E4605" w:rsidP="002E4605">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Impairment losses / (reversals) recognised in the Surplus / Deficit on the Provision of Services</w:t>
            </w:r>
          </w:p>
        </w:tc>
        <w:tc>
          <w:tcPr>
            <w:tcW w:w="1417" w:type="dxa"/>
            <w:shd w:val="clear" w:color="auto" w:fill="auto"/>
            <w:vAlign w:val="center"/>
          </w:tcPr>
          <w:p w14:paraId="0550F6F0" w14:textId="77777777" w:rsidR="002E4605" w:rsidRPr="00005924" w:rsidRDefault="00A25ED5" w:rsidP="00A25ED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418" w:type="dxa"/>
            <w:shd w:val="clear" w:color="auto" w:fill="auto"/>
            <w:vAlign w:val="center"/>
          </w:tcPr>
          <w:p w14:paraId="0E1E1ACD" w14:textId="77777777" w:rsidR="002E4605" w:rsidRPr="00005924" w:rsidRDefault="002E4605" w:rsidP="002E460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shd w:val="clear" w:color="auto" w:fill="auto"/>
            <w:vAlign w:val="center"/>
          </w:tcPr>
          <w:p w14:paraId="33F6D422" w14:textId="77777777" w:rsidR="002E4605" w:rsidRPr="007612EA" w:rsidRDefault="00A25ED5" w:rsidP="002E4605">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w:t>
            </w:r>
          </w:p>
        </w:tc>
        <w:tc>
          <w:tcPr>
            <w:tcW w:w="1133" w:type="dxa"/>
            <w:shd w:val="clear" w:color="auto" w:fill="auto"/>
            <w:vAlign w:val="center"/>
          </w:tcPr>
          <w:p w14:paraId="1F34F5E5" w14:textId="77777777" w:rsidR="002E4605" w:rsidRPr="00005924" w:rsidRDefault="002E4605" w:rsidP="002E4605">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850" w:type="dxa"/>
            <w:shd w:val="clear" w:color="auto" w:fill="auto"/>
            <w:vAlign w:val="center"/>
          </w:tcPr>
          <w:p w14:paraId="4DCA07FD" w14:textId="77777777" w:rsidR="002E4605" w:rsidRPr="00B508AC" w:rsidRDefault="00A25ED5" w:rsidP="00A25ED5">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w:t>
            </w:r>
          </w:p>
        </w:tc>
      </w:tr>
      <w:tr w:rsidR="00556B78" w:rsidRPr="00E9235B" w14:paraId="76344811" w14:textId="77777777" w:rsidTr="00FB3B32">
        <w:trPr>
          <w:trHeight w:val="268"/>
        </w:trPr>
        <w:tc>
          <w:tcPr>
            <w:tcW w:w="7230" w:type="dxa"/>
            <w:shd w:val="clear" w:color="auto" w:fill="FADFDA"/>
            <w:vAlign w:val="center"/>
          </w:tcPr>
          <w:p w14:paraId="7BBE11BE" w14:textId="77777777" w:rsidR="00556B78" w:rsidRPr="004E12F9" w:rsidRDefault="00556B78" w:rsidP="00556B78">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 disposals</w:t>
            </w:r>
          </w:p>
        </w:tc>
        <w:tc>
          <w:tcPr>
            <w:tcW w:w="1417" w:type="dxa"/>
            <w:shd w:val="clear" w:color="auto" w:fill="FADFDA"/>
            <w:vAlign w:val="center"/>
          </w:tcPr>
          <w:p w14:paraId="45BBA63A" w14:textId="4084B3BD" w:rsidR="00556B78" w:rsidRPr="003F51CC" w:rsidRDefault="00EC7779"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73</w:t>
            </w:r>
          </w:p>
        </w:tc>
        <w:tc>
          <w:tcPr>
            <w:tcW w:w="1418" w:type="dxa"/>
            <w:shd w:val="clear" w:color="auto" w:fill="FADFDA"/>
            <w:vAlign w:val="center"/>
          </w:tcPr>
          <w:p w14:paraId="4AE4D0D1" w14:textId="222DF470" w:rsidR="00556B78" w:rsidRPr="00005924" w:rsidRDefault="00005924" w:rsidP="00FC1CA3">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7</w:t>
            </w:r>
            <w:r w:rsidR="00556B78" w:rsidRPr="00005924">
              <w:rPr>
                <w:rFonts w:asciiTheme="majorHAnsi" w:eastAsia="Calibri Light" w:hAnsiTheme="majorHAnsi" w:cs="Calibri Light"/>
                <w:sz w:val="16"/>
                <w:szCs w:val="16"/>
              </w:rPr>
              <w:t>,</w:t>
            </w:r>
            <w:r w:rsidRPr="00005924">
              <w:rPr>
                <w:rFonts w:asciiTheme="majorHAnsi" w:eastAsia="Calibri Light" w:hAnsiTheme="majorHAnsi" w:cs="Calibri Light"/>
                <w:sz w:val="16"/>
                <w:szCs w:val="16"/>
              </w:rPr>
              <w:t>274</w:t>
            </w:r>
          </w:p>
        </w:tc>
        <w:tc>
          <w:tcPr>
            <w:tcW w:w="1559" w:type="dxa"/>
            <w:shd w:val="clear" w:color="auto" w:fill="FADFDA"/>
            <w:vAlign w:val="center"/>
          </w:tcPr>
          <w:p w14:paraId="472BC249" w14:textId="4AFDCB87" w:rsidR="00556B78" w:rsidRPr="007612EA" w:rsidRDefault="00005924" w:rsidP="00A25ED5">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w:t>
            </w:r>
          </w:p>
        </w:tc>
        <w:tc>
          <w:tcPr>
            <w:tcW w:w="1133" w:type="dxa"/>
            <w:shd w:val="clear" w:color="auto" w:fill="FADFDA"/>
            <w:vAlign w:val="center"/>
          </w:tcPr>
          <w:p w14:paraId="74C9349F" w14:textId="77777777" w:rsidR="00556B78" w:rsidRPr="002B2489" w:rsidRDefault="00556B78" w:rsidP="00556B78">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FADFDA"/>
            <w:vAlign w:val="center"/>
          </w:tcPr>
          <w:p w14:paraId="65F4AA40" w14:textId="26DE3A6A" w:rsidR="00556B78" w:rsidRPr="00B508AC" w:rsidRDefault="00B508AC" w:rsidP="00FC1CA3">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7,</w:t>
            </w:r>
            <w:r w:rsidR="00EC7779">
              <w:rPr>
                <w:rFonts w:asciiTheme="majorHAnsi" w:eastAsia="Calibri Light" w:hAnsiTheme="majorHAnsi" w:cs="Calibri Light"/>
                <w:sz w:val="16"/>
                <w:szCs w:val="16"/>
              </w:rPr>
              <w:t>347</w:t>
            </w:r>
          </w:p>
        </w:tc>
      </w:tr>
      <w:tr w:rsidR="00556B78" w:rsidRPr="00E9235B" w14:paraId="0C6E1F94" w14:textId="77777777" w:rsidTr="00556B78">
        <w:trPr>
          <w:trHeight w:val="268"/>
        </w:trPr>
        <w:tc>
          <w:tcPr>
            <w:tcW w:w="7230" w:type="dxa"/>
            <w:shd w:val="clear" w:color="auto" w:fill="auto"/>
            <w:vAlign w:val="center"/>
          </w:tcPr>
          <w:p w14:paraId="4EBDA6D1" w14:textId="77777777" w:rsidR="00556B78" w:rsidRPr="004E12F9" w:rsidRDefault="00556B78" w:rsidP="00556B78">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Derecognition - </w:t>
            </w:r>
            <w:r>
              <w:rPr>
                <w:rFonts w:asciiTheme="majorHAnsi" w:eastAsia="Calibri Light" w:hAnsiTheme="majorHAnsi" w:cs="Calibri Light"/>
                <w:sz w:val="16"/>
                <w:szCs w:val="16"/>
              </w:rPr>
              <w:t>other</w:t>
            </w:r>
          </w:p>
        </w:tc>
        <w:tc>
          <w:tcPr>
            <w:tcW w:w="1417" w:type="dxa"/>
            <w:shd w:val="clear" w:color="auto" w:fill="auto"/>
            <w:vAlign w:val="center"/>
          </w:tcPr>
          <w:p w14:paraId="5CB57677" w14:textId="77777777" w:rsidR="00556B78" w:rsidRPr="003F51CC" w:rsidRDefault="00556B78" w:rsidP="00556B78">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w:t>
            </w:r>
          </w:p>
        </w:tc>
        <w:tc>
          <w:tcPr>
            <w:tcW w:w="1418" w:type="dxa"/>
            <w:shd w:val="clear" w:color="auto" w:fill="auto"/>
            <w:vAlign w:val="center"/>
          </w:tcPr>
          <w:p w14:paraId="388EAB91" w14:textId="77777777" w:rsidR="00556B78" w:rsidRPr="00005924" w:rsidRDefault="00A25ED5" w:rsidP="00556B78">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shd w:val="clear" w:color="auto" w:fill="auto"/>
            <w:vAlign w:val="center"/>
          </w:tcPr>
          <w:p w14:paraId="5458A893" w14:textId="77777777" w:rsidR="00556B78" w:rsidRPr="007612EA" w:rsidRDefault="00556B78" w:rsidP="00556B78">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w:t>
            </w:r>
          </w:p>
        </w:tc>
        <w:tc>
          <w:tcPr>
            <w:tcW w:w="1133" w:type="dxa"/>
            <w:shd w:val="clear" w:color="auto" w:fill="auto"/>
            <w:vAlign w:val="center"/>
          </w:tcPr>
          <w:p w14:paraId="6847F381" w14:textId="77777777" w:rsidR="00556B78" w:rsidRPr="002B2489" w:rsidRDefault="00556B78" w:rsidP="00556B78">
            <w:pPr>
              <w:spacing w:line="276" w:lineRule="auto"/>
              <w:ind w:right="30"/>
              <w:jc w:val="right"/>
              <w:rPr>
                <w:rFonts w:asciiTheme="majorHAnsi" w:eastAsia="Calibri Light" w:hAnsiTheme="majorHAnsi" w:cs="Calibri Light"/>
                <w:sz w:val="16"/>
                <w:szCs w:val="16"/>
              </w:rPr>
            </w:pPr>
            <w:r w:rsidRPr="002B2489">
              <w:rPr>
                <w:rFonts w:asciiTheme="majorHAnsi" w:eastAsia="Calibri Light" w:hAnsiTheme="majorHAnsi" w:cs="Calibri Light"/>
                <w:sz w:val="16"/>
                <w:szCs w:val="16"/>
              </w:rPr>
              <w:t>-</w:t>
            </w:r>
          </w:p>
        </w:tc>
        <w:tc>
          <w:tcPr>
            <w:tcW w:w="850" w:type="dxa"/>
            <w:shd w:val="clear" w:color="auto" w:fill="auto"/>
            <w:vAlign w:val="center"/>
          </w:tcPr>
          <w:p w14:paraId="2B558F7B" w14:textId="77777777" w:rsidR="00556B78" w:rsidRPr="00B508AC" w:rsidRDefault="00A25ED5" w:rsidP="00556B78">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w:t>
            </w:r>
          </w:p>
        </w:tc>
      </w:tr>
      <w:tr w:rsidR="00556B78" w:rsidRPr="00E9235B" w14:paraId="3E827515" w14:textId="77777777" w:rsidTr="00FB3B32">
        <w:trPr>
          <w:trHeight w:val="268"/>
        </w:trPr>
        <w:tc>
          <w:tcPr>
            <w:tcW w:w="7230" w:type="dxa"/>
            <w:shd w:val="clear" w:color="auto" w:fill="FADFDA"/>
            <w:vAlign w:val="center"/>
          </w:tcPr>
          <w:p w14:paraId="77BE2596" w14:textId="77777777" w:rsidR="00556B78" w:rsidRPr="004E12F9" w:rsidRDefault="00556B78" w:rsidP="00556B78">
            <w:pPr>
              <w:pStyle w:val="ListParagraph"/>
              <w:spacing w:line="276" w:lineRule="auto"/>
              <w:ind w:left="0" w:right="30"/>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   Assets reclassified (to)/from Held for Sale</w:t>
            </w:r>
          </w:p>
        </w:tc>
        <w:tc>
          <w:tcPr>
            <w:tcW w:w="1417" w:type="dxa"/>
            <w:shd w:val="clear" w:color="auto" w:fill="FADFDA"/>
            <w:vAlign w:val="center"/>
          </w:tcPr>
          <w:p w14:paraId="54B4EDDE" w14:textId="005235EF" w:rsidR="00556B78" w:rsidRPr="003F51CC" w:rsidRDefault="003F51CC" w:rsidP="00556B78">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10</w:t>
            </w:r>
          </w:p>
        </w:tc>
        <w:tc>
          <w:tcPr>
            <w:tcW w:w="1418" w:type="dxa"/>
            <w:shd w:val="clear" w:color="auto" w:fill="FADFDA"/>
            <w:vAlign w:val="center"/>
          </w:tcPr>
          <w:p w14:paraId="3C163996" w14:textId="77777777" w:rsidR="00556B78" w:rsidRPr="00005924" w:rsidRDefault="00556B78" w:rsidP="00556B78">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shd w:val="clear" w:color="auto" w:fill="FADFDA"/>
            <w:vAlign w:val="center"/>
          </w:tcPr>
          <w:p w14:paraId="3BAC0476" w14:textId="77777777" w:rsidR="00556B78" w:rsidRPr="007612EA" w:rsidRDefault="00A25ED5" w:rsidP="00A25ED5">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w:t>
            </w:r>
          </w:p>
        </w:tc>
        <w:tc>
          <w:tcPr>
            <w:tcW w:w="1133" w:type="dxa"/>
            <w:shd w:val="clear" w:color="auto" w:fill="FADFDA"/>
            <w:vAlign w:val="center"/>
          </w:tcPr>
          <w:p w14:paraId="5133FBF5" w14:textId="77777777" w:rsidR="00556B78" w:rsidRPr="002B2489" w:rsidRDefault="00556B78" w:rsidP="00556B78">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w:t>
            </w:r>
          </w:p>
        </w:tc>
        <w:tc>
          <w:tcPr>
            <w:tcW w:w="850" w:type="dxa"/>
            <w:shd w:val="clear" w:color="auto" w:fill="FADFDA"/>
            <w:vAlign w:val="center"/>
          </w:tcPr>
          <w:p w14:paraId="5255BEB8" w14:textId="223A9222" w:rsidR="00556B78" w:rsidRPr="00B508AC" w:rsidRDefault="00256DF0" w:rsidP="00556B78">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w:t>
            </w:r>
          </w:p>
        </w:tc>
      </w:tr>
      <w:tr w:rsidR="00556B78" w:rsidRPr="00E9235B" w14:paraId="7C7D345F" w14:textId="77777777" w:rsidTr="00556B78">
        <w:trPr>
          <w:trHeight w:val="268"/>
        </w:trPr>
        <w:tc>
          <w:tcPr>
            <w:tcW w:w="7230" w:type="dxa"/>
            <w:tcBorders>
              <w:bottom w:val="single" w:sz="12" w:space="0" w:color="FF0000"/>
            </w:tcBorders>
            <w:shd w:val="clear" w:color="auto" w:fill="auto"/>
            <w:vAlign w:val="center"/>
          </w:tcPr>
          <w:p w14:paraId="2DD2711C" w14:textId="77777777" w:rsidR="00556B78" w:rsidRPr="00556B78" w:rsidRDefault="00556B78" w:rsidP="00556B78">
            <w:pPr>
              <w:pStyle w:val="ListParagraph"/>
              <w:spacing w:line="276" w:lineRule="auto"/>
              <w:ind w:left="0" w:right="30"/>
              <w:rPr>
                <w:rFonts w:asciiTheme="majorHAnsi" w:eastAsia="Calibri Light" w:hAnsiTheme="majorHAnsi" w:cs="Calibri Light"/>
                <w:sz w:val="16"/>
                <w:szCs w:val="16"/>
              </w:rPr>
            </w:pPr>
            <w:r w:rsidRPr="00556B78">
              <w:rPr>
                <w:rFonts w:asciiTheme="majorHAnsi" w:eastAsia="Calibri Light" w:hAnsiTheme="majorHAnsi" w:cs="Calibri Light"/>
                <w:sz w:val="16"/>
                <w:szCs w:val="16"/>
              </w:rPr>
              <w:t xml:space="preserve">   Other reclassifications and movements in depreciation and impairment</w:t>
            </w:r>
          </w:p>
        </w:tc>
        <w:tc>
          <w:tcPr>
            <w:tcW w:w="1417" w:type="dxa"/>
            <w:tcBorders>
              <w:bottom w:val="single" w:sz="12" w:space="0" w:color="FF0000"/>
            </w:tcBorders>
            <w:shd w:val="clear" w:color="auto" w:fill="auto"/>
            <w:vAlign w:val="center"/>
          </w:tcPr>
          <w:p w14:paraId="7D4A07C6" w14:textId="723B7E27" w:rsidR="00556B78" w:rsidRPr="003F51CC" w:rsidRDefault="003F51CC" w:rsidP="00556B78">
            <w:pPr>
              <w:spacing w:line="276" w:lineRule="auto"/>
              <w:ind w:right="30"/>
              <w:jc w:val="right"/>
              <w:rPr>
                <w:rFonts w:asciiTheme="majorHAnsi" w:eastAsia="Calibri Light" w:hAnsiTheme="majorHAnsi" w:cs="Calibri Light"/>
                <w:sz w:val="16"/>
                <w:szCs w:val="16"/>
              </w:rPr>
            </w:pPr>
            <w:r w:rsidRPr="003F51CC">
              <w:rPr>
                <w:rFonts w:asciiTheme="majorHAnsi" w:eastAsia="Calibri Light" w:hAnsiTheme="majorHAnsi" w:cs="Calibri Light"/>
                <w:sz w:val="16"/>
                <w:szCs w:val="16"/>
              </w:rPr>
              <w:t>32</w:t>
            </w:r>
          </w:p>
        </w:tc>
        <w:tc>
          <w:tcPr>
            <w:tcW w:w="1418" w:type="dxa"/>
            <w:tcBorders>
              <w:bottom w:val="single" w:sz="12" w:space="0" w:color="FF0000"/>
            </w:tcBorders>
            <w:shd w:val="clear" w:color="auto" w:fill="auto"/>
            <w:vAlign w:val="center"/>
          </w:tcPr>
          <w:p w14:paraId="1C193782" w14:textId="77777777" w:rsidR="00556B78" w:rsidRPr="00005924" w:rsidRDefault="00556B78" w:rsidP="00556B78">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1559" w:type="dxa"/>
            <w:tcBorders>
              <w:bottom w:val="single" w:sz="12" w:space="0" w:color="FF0000"/>
            </w:tcBorders>
            <w:shd w:val="clear" w:color="auto" w:fill="auto"/>
            <w:vAlign w:val="center"/>
          </w:tcPr>
          <w:p w14:paraId="0E734461" w14:textId="483DAE9A" w:rsidR="00556B78" w:rsidRPr="007612EA" w:rsidRDefault="00005924" w:rsidP="00556B78">
            <w:pPr>
              <w:spacing w:line="276" w:lineRule="auto"/>
              <w:ind w:right="30"/>
              <w:jc w:val="right"/>
              <w:rPr>
                <w:rFonts w:asciiTheme="majorHAnsi" w:eastAsia="Calibri Light" w:hAnsiTheme="majorHAnsi" w:cs="Calibri Light"/>
                <w:sz w:val="16"/>
                <w:szCs w:val="16"/>
              </w:rPr>
            </w:pPr>
            <w:r w:rsidRPr="007612EA">
              <w:rPr>
                <w:rFonts w:asciiTheme="majorHAnsi" w:eastAsia="Calibri Light" w:hAnsiTheme="majorHAnsi" w:cs="Calibri Light"/>
                <w:sz w:val="16"/>
                <w:szCs w:val="16"/>
              </w:rPr>
              <w:t>(32)</w:t>
            </w:r>
          </w:p>
        </w:tc>
        <w:tc>
          <w:tcPr>
            <w:tcW w:w="1133" w:type="dxa"/>
            <w:tcBorders>
              <w:bottom w:val="single" w:sz="12" w:space="0" w:color="FF0000"/>
            </w:tcBorders>
            <w:shd w:val="clear" w:color="auto" w:fill="auto"/>
            <w:vAlign w:val="center"/>
          </w:tcPr>
          <w:p w14:paraId="77130205" w14:textId="77777777" w:rsidR="00556B78" w:rsidRPr="00005924" w:rsidRDefault="00556B78" w:rsidP="00556B78">
            <w:pPr>
              <w:spacing w:line="276" w:lineRule="auto"/>
              <w:ind w:right="30"/>
              <w:jc w:val="right"/>
              <w:rPr>
                <w:rFonts w:asciiTheme="majorHAnsi" w:eastAsia="Calibri Light" w:hAnsiTheme="majorHAnsi" w:cs="Calibri Light"/>
                <w:sz w:val="16"/>
                <w:szCs w:val="16"/>
              </w:rPr>
            </w:pPr>
            <w:r w:rsidRPr="00005924">
              <w:rPr>
                <w:rFonts w:asciiTheme="majorHAnsi" w:eastAsia="Calibri Light" w:hAnsiTheme="majorHAnsi" w:cs="Calibri Light"/>
                <w:sz w:val="16"/>
                <w:szCs w:val="16"/>
              </w:rPr>
              <w:t>-</w:t>
            </w:r>
          </w:p>
        </w:tc>
        <w:tc>
          <w:tcPr>
            <w:tcW w:w="850" w:type="dxa"/>
            <w:tcBorders>
              <w:bottom w:val="single" w:sz="12" w:space="0" w:color="FF0000"/>
            </w:tcBorders>
            <w:shd w:val="clear" w:color="auto" w:fill="auto"/>
            <w:vAlign w:val="center"/>
          </w:tcPr>
          <w:p w14:paraId="2F417048" w14:textId="77777777" w:rsidR="00556B78" w:rsidRPr="00B508AC" w:rsidRDefault="00556B78" w:rsidP="00556B78">
            <w:pPr>
              <w:spacing w:line="276" w:lineRule="auto"/>
              <w:ind w:right="30"/>
              <w:jc w:val="right"/>
              <w:rPr>
                <w:rFonts w:asciiTheme="majorHAnsi" w:eastAsia="Calibri Light" w:hAnsiTheme="majorHAnsi" w:cs="Calibri Light"/>
                <w:sz w:val="16"/>
                <w:szCs w:val="16"/>
              </w:rPr>
            </w:pPr>
            <w:r w:rsidRPr="00B508AC">
              <w:rPr>
                <w:rFonts w:asciiTheme="majorHAnsi" w:eastAsia="Calibri Light" w:hAnsiTheme="majorHAnsi" w:cs="Calibri Light"/>
                <w:sz w:val="16"/>
                <w:szCs w:val="16"/>
              </w:rPr>
              <w:t>-</w:t>
            </w:r>
          </w:p>
        </w:tc>
      </w:tr>
      <w:tr w:rsidR="00556B78" w:rsidRPr="00E9235B" w14:paraId="4CABBF12" w14:textId="77777777" w:rsidTr="00556B78">
        <w:trPr>
          <w:trHeight w:val="268"/>
        </w:trPr>
        <w:tc>
          <w:tcPr>
            <w:tcW w:w="7230" w:type="dxa"/>
            <w:tcBorders>
              <w:top w:val="single" w:sz="12" w:space="0" w:color="FF0000"/>
              <w:bottom w:val="single" w:sz="12" w:space="0" w:color="FF0000"/>
            </w:tcBorders>
            <w:shd w:val="clear" w:color="auto" w:fill="FADFDA"/>
            <w:vAlign w:val="center"/>
          </w:tcPr>
          <w:p w14:paraId="6A4F25E2" w14:textId="24172FB1" w:rsidR="00556B78" w:rsidRPr="004E12F9" w:rsidRDefault="00556B78" w:rsidP="00E9235B">
            <w:pPr>
              <w:spacing w:line="276" w:lineRule="auto"/>
              <w:ind w:left="110" w:right="30"/>
              <w:rPr>
                <w:rFonts w:asciiTheme="majorHAnsi" w:eastAsia="Calibri Light" w:hAnsiTheme="majorHAnsi" w:cs="Calibri Light"/>
                <w:b/>
                <w:sz w:val="16"/>
                <w:szCs w:val="16"/>
              </w:rPr>
            </w:pPr>
            <w:proofErr w:type="gramStart"/>
            <w:r w:rsidRPr="00D71E8E">
              <w:rPr>
                <w:rFonts w:asciiTheme="majorHAnsi" w:eastAsia="Calibri Light" w:hAnsiTheme="majorHAnsi" w:cs="Calibri Light"/>
                <w:b/>
                <w:sz w:val="16"/>
                <w:szCs w:val="16"/>
              </w:rPr>
              <w:t>At</w:t>
            </w:r>
            <w:proofErr w:type="gramEnd"/>
            <w:r w:rsidRPr="00D71E8E">
              <w:rPr>
                <w:rFonts w:asciiTheme="majorHAnsi" w:eastAsia="Calibri Light" w:hAnsiTheme="majorHAnsi" w:cs="Calibri Light"/>
                <w:b/>
                <w:sz w:val="16"/>
                <w:szCs w:val="16"/>
              </w:rPr>
              <w:t xml:space="preserve"> </w:t>
            </w:r>
            <w:r w:rsidR="00D71E8E" w:rsidRPr="00D71E8E">
              <w:rPr>
                <w:rFonts w:asciiTheme="majorHAnsi" w:eastAsia="Calibri Light" w:hAnsiTheme="majorHAnsi" w:cs="Calibri Light"/>
                <w:b/>
                <w:sz w:val="16"/>
                <w:szCs w:val="16"/>
              </w:rPr>
              <w:t>6</w:t>
            </w:r>
            <w:r w:rsidR="00D71E8E">
              <w:rPr>
                <w:rFonts w:asciiTheme="majorHAnsi" w:eastAsia="Calibri Light" w:hAnsiTheme="majorHAnsi" w:cs="Calibri Light"/>
                <w:b/>
                <w:sz w:val="16"/>
                <w:szCs w:val="16"/>
              </w:rPr>
              <w:t xml:space="preserve"> May 2024</w:t>
            </w:r>
          </w:p>
        </w:tc>
        <w:tc>
          <w:tcPr>
            <w:tcW w:w="1417" w:type="dxa"/>
            <w:tcBorders>
              <w:top w:val="single" w:sz="12" w:space="0" w:color="FF0000"/>
              <w:bottom w:val="single" w:sz="12" w:space="0" w:color="FF0000"/>
            </w:tcBorders>
            <w:shd w:val="clear" w:color="auto" w:fill="FADFDA"/>
            <w:vAlign w:val="center"/>
          </w:tcPr>
          <w:p w14:paraId="796D353A" w14:textId="26652DBF" w:rsidR="00556B78" w:rsidRPr="00732C4D" w:rsidRDefault="004E1A56" w:rsidP="00FC1CA3">
            <w:pPr>
              <w:spacing w:line="276" w:lineRule="auto"/>
              <w:ind w:right="30"/>
              <w:jc w:val="right"/>
              <w:rPr>
                <w:rFonts w:asciiTheme="majorHAnsi" w:eastAsia="Calibri Light" w:hAnsiTheme="majorHAnsi" w:cs="Calibri Light"/>
                <w:b/>
                <w:sz w:val="16"/>
                <w:szCs w:val="16"/>
                <w:highlight w:val="yellow"/>
              </w:rPr>
            </w:pPr>
            <w:r w:rsidRPr="007612EA">
              <w:rPr>
                <w:rFonts w:asciiTheme="majorHAnsi" w:eastAsia="Calibri Light" w:hAnsiTheme="majorHAnsi" w:cs="Calibri Light"/>
                <w:b/>
                <w:sz w:val="16"/>
                <w:szCs w:val="16"/>
              </w:rPr>
              <w:t>(</w:t>
            </w:r>
            <w:r w:rsidR="007612EA" w:rsidRPr="007612EA">
              <w:rPr>
                <w:rFonts w:asciiTheme="majorHAnsi" w:eastAsia="Calibri Light" w:hAnsiTheme="majorHAnsi" w:cs="Calibri Light"/>
                <w:b/>
                <w:sz w:val="16"/>
                <w:szCs w:val="16"/>
              </w:rPr>
              <w:t>1,</w:t>
            </w:r>
            <w:r w:rsidR="00EC7779">
              <w:rPr>
                <w:rFonts w:asciiTheme="majorHAnsi" w:eastAsia="Calibri Light" w:hAnsiTheme="majorHAnsi" w:cs="Calibri Light"/>
                <w:b/>
                <w:sz w:val="16"/>
                <w:szCs w:val="16"/>
              </w:rPr>
              <w:t>713</w:t>
            </w:r>
            <w:r w:rsidRPr="007612EA">
              <w:rPr>
                <w:rFonts w:asciiTheme="majorHAnsi" w:eastAsia="Calibri Light" w:hAnsiTheme="majorHAnsi" w:cs="Calibri Light"/>
                <w:b/>
                <w:sz w:val="16"/>
                <w:szCs w:val="16"/>
              </w:rPr>
              <w:t>)</w:t>
            </w:r>
          </w:p>
        </w:tc>
        <w:tc>
          <w:tcPr>
            <w:tcW w:w="1418" w:type="dxa"/>
            <w:tcBorders>
              <w:top w:val="single" w:sz="12" w:space="0" w:color="FF0000"/>
              <w:bottom w:val="single" w:sz="12" w:space="0" w:color="FF0000"/>
            </w:tcBorders>
            <w:shd w:val="clear" w:color="auto" w:fill="FADFDA"/>
            <w:vAlign w:val="center"/>
          </w:tcPr>
          <w:p w14:paraId="6D9FE203" w14:textId="73C48575" w:rsidR="00556B78" w:rsidRPr="00005924" w:rsidRDefault="00556B78" w:rsidP="00FC1CA3">
            <w:pPr>
              <w:spacing w:line="276" w:lineRule="auto"/>
              <w:ind w:right="30"/>
              <w:jc w:val="right"/>
              <w:rPr>
                <w:rFonts w:asciiTheme="majorHAnsi" w:eastAsia="Calibri Light" w:hAnsiTheme="majorHAnsi" w:cs="Calibri Light"/>
                <w:b/>
                <w:sz w:val="16"/>
                <w:szCs w:val="16"/>
              </w:rPr>
            </w:pPr>
            <w:r w:rsidRPr="00005924">
              <w:rPr>
                <w:rFonts w:asciiTheme="majorHAnsi" w:eastAsia="Calibri Light" w:hAnsiTheme="majorHAnsi" w:cs="Calibri Light"/>
                <w:b/>
                <w:sz w:val="16"/>
                <w:szCs w:val="16"/>
              </w:rPr>
              <w:t>(2</w:t>
            </w:r>
            <w:r w:rsidR="00005924" w:rsidRPr="00005924">
              <w:rPr>
                <w:rFonts w:asciiTheme="majorHAnsi" w:eastAsia="Calibri Light" w:hAnsiTheme="majorHAnsi" w:cs="Calibri Light"/>
                <w:b/>
                <w:sz w:val="16"/>
                <w:szCs w:val="16"/>
              </w:rPr>
              <w:t>2</w:t>
            </w:r>
            <w:r w:rsidRPr="00005924">
              <w:rPr>
                <w:rFonts w:asciiTheme="majorHAnsi" w:eastAsia="Calibri Light" w:hAnsiTheme="majorHAnsi" w:cs="Calibri Light"/>
                <w:b/>
                <w:sz w:val="16"/>
                <w:szCs w:val="16"/>
              </w:rPr>
              <w:t>,</w:t>
            </w:r>
            <w:r w:rsidR="00EC7779">
              <w:rPr>
                <w:rFonts w:asciiTheme="majorHAnsi" w:eastAsia="Calibri Light" w:hAnsiTheme="majorHAnsi" w:cs="Calibri Light"/>
                <w:b/>
                <w:sz w:val="16"/>
                <w:szCs w:val="16"/>
              </w:rPr>
              <w:t>871</w:t>
            </w:r>
            <w:r w:rsidRPr="00005924">
              <w:rPr>
                <w:rFonts w:asciiTheme="majorHAnsi" w:eastAsia="Calibri Light" w:hAnsiTheme="majorHAnsi" w:cs="Calibri Light"/>
                <w:b/>
                <w:sz w:val="16"/>
                <w:szCs w:val="16"/>
              </w:rPr>
              <w:t>)</w:t>
            </w:r>
          </w:p>
        </w:tc>
        <w:tc>
          <w:tcPr>
            <w:tcW w:w="1559" w:type="dxa"/>
            <w:tcBorders>
              <w:top w:val="single" w:sz="12" w:space="0" w:color="FF0000"/>
              <w:bottom w:val="single" w:sz="12" w:space="0" w:color="FF0000"/>
            </w:tcBorders>
            <w:shd w:val="clear" w:color="auto" w:fill="FADFDA"/>
            <w:vAlign w:val="center"/>
          </w:tcPr>
          <w:p w14:paraId="29AE7551" w14:textId="3393AA70" w:rsidR="00556B78" w:rsidRPr="007612EA" w:rsidRDefault="007612EA" w:rsidP="00556B78">
            <w:pPr>
              <w:spacing w:line="276" w:lineRule="auto"/>
              <w:ind w:right="30"/>
              <w:jc w:val="right"/>
              <w:rPr>
                <w:rFonts w:asciiTheme="majorHAnsi" w:eastAsia="Calibri Light" w:hAnsiTheme="majorHAnsi" w:cs="Calibri Light"/>
                <w:b/>
                <w:sz w:val="16"/>
                <w:szCs w:val="16"/>
              </w:rPr>
            </w:pPr>
            <w:r w:rsidRPr="007612EA">
              <w:rPr>
                <w:rFonts w:asciiTheme="majorHAnsi" w:eastAsia="Calibri Light" w:hAnsiTheme="majorHAnsi" w:cs="Calibri Light"/>
                <w:b/>
                <w:sz w:val="16"/>
                <w:szCs w:val="16"/>
              </w:rPr>
              <w:t>(2</w:t>
            </w:r>
            <w:r w:rsidR="00EC7779">
              <w:rPr>
                <w:rFonts w:asciiTheme="majorHAnsi" w:eastAsia="Calibri Light" w:hAnsiTheme="majorHAnsi" w:cs="Calibri Light"/>
                <w:b/>
                <w:sz w:val="16"/>
                <w:szCs w:val="16"/>
              </w:rPr>
              <w:t>4</w:t>
            </w:r>
            <w:r w:rsidRPr="007612EA">
              <w:rPr>
                <w:rFonts w:asciiTheme="majorHAnsi" w:eastAsia="Calibri Light" w:hAnsiTheme="majorHAnsi" w:cs="Calibri Light"/>
                <w:b/>
                <w:sz w:val="16"/>
                <w:szCs w:val="16"/>
              </w:rPr>
              <w:t>)</w:t>
            </w:r>
          </w:p>
        </w:tc>
        <w:tc>
          <w:tcPr>
            <w:tcW w:w="1133" w:type="dxa"/>
            <w:tcBorders>
              <w:top w:val="single" w:sz="12" w:space="0" w:color="FF0000"/>
              <w:bottom w:val="single" w:sz="12" w:space="0" w:color="FF0000"/>
            </w:tcBorders>
            <w:shd w:val="clear" w:color="auto" w:fill="FADFDA"/>
            <w:vAlign w:val="center"/>
          </w:tcPr>
          <w:p w14:paraId="24D77161" w14:textId="77777777" w:rsidR="00556B78" w:rsidRPr="002B2489" w:rsidRDefault="00556B78" w:rsidP="00556B78">
            <w:pPr>
              <w:spacing w:line="276" w:lineRule="auto"/>
              <w:ind w:right="30"/>
              <w:jc w:val="right"/>
              <w:rPr>
                <w:rFonts w:asciiTheme="majorHAnsi" w:eastAsia="Calibri Light" w:hAnsiTheme="majorHAnsi" w:cs="Calibri Light"/>
                <w:b/>
                <w:sz w:val="16"/>
                <w:szCs w:val="16"/>
              </w:rPr>
            </w:pPr>
            <w:r w:rsidRPr="002B2489">
              <w:rPr>
                <w:rFonts w:asciiTheme="majorHAnsi" w:eastAsia="Calibri Light" w:hAnsiTheme="majorHAnsi" w:cs="Calibri Light"/>
                <w:b/>
                <w:sz w:val="16"/>
                <w:szCs w:val="16"/>
              </w:rPr>
              <w:t>-</w:t>
            </w:r>
          </w:p>
        </w:tc>
        <w:tc>
          <w:tcPr>
            <w:tcW w:w="850" w:type="dxa"/>
            <w:tcBorders>
              <w:top w:val="single" w:sz="12" w:space="0" w:color="FF0000"/>
              <w:bottom w:val="single" w:sz="12" w:space="0" w:color="FF0000"/>
            </w:tcBorders>
            <w:shd w:val="clear" w:color="auto" w:fill="FADFDA"/>
            <w:vAlign w:val="center"/>
          </w:tcPr>
          <w:p w14:paraId="78255E9E" w14:textId="6B319385" w:rsidR="00556B78" w:rsidRPr="00B508AC" w:rsidRDefault="00717CD8" w:rsidP="00A25ED5">
            <w:pPr>
              <w:spacing w:line="276" w:lineRule="auto"/>
              <w:ind w:right="30"/>
              <w:jc w:val="right"/>
              <w:rPr>
                <w:rFonts w:asciiTheme="majorHAnsi" w:eastAsia="Calibri Light" w:hAnsiTheme="majorHAnsi" w:cs="Calibri Light"/>
                <w:b/>
                <w:sz w:val="16"/>
                <w:szCs w:val="16"/>
              </w:rPr>
            </w:pPr>
            <w:r w:rsidRPr="00B508AC">
              <w:rPr>
                <w:rFonts w:asciiTheme="majorHAnsi" w:eastAsia="Calibri Light" w:hAnsiTheme="majorHAnsi" w:cs="Calibri Light"/>
                <w:b/>
                <w:sz w:val="16"/>
                <w:szCs w:val="16"/>
              </w:rPr>
              <w:t>(</w:t>
            </w:r>
            <w:r w:rsidR="00EC7779">
              <w:rPr>
                <w:rFonts w:asciiTheme="majorHAnsi" w:eastAsia="Calibri Light" w:hAnsiTheme="majorHAnsi" w:cs="Calibri Light"/>
                <w:b/>
                <w:sz w:val="16"/>
                <w:szCs w:val="16"/>
              </w:rPr>
              <w:t>24,608</w:t>
            </w:r>
            <w:r w:rsidR="00556B78" w:rsidRPr="00B508AC">
              <w:rPr>
                <w:rFonts w:asciiTheme="majorHAnsi" w:eastAsia="Calibri Light" w:hAnsiTheme="majorHAnsi" w:cs="Calibri Light"/>
                <w:b/>
                <w:sz w:val="16"/>
                <w:szCs w:val="16"/>
              </w:rPr>
              <w:t>)</w:t>
            </w:r>
          </w:p>
        </w:tc>
      </w:tr>
      <w:tr w:rsidR="00556B78" w:rsidRPr="00E9235B" w14:paraId="45A59A35" w14:textId="77777777" w:rsidTr="00556B78">
        <w:trPr>
          <w:trHeight w:val="268"/>
        </w:trPr>
        <w:tc>
          <w:tcPr>
            <w:tcW w:w="7230" w:type="dxa"/>
            <w:tcBorders>
              <w:top w:val="single" w:sz="12" w:space="0" w:color="FF0000"/>
            </w:tcBorders>
            <w:shd w:val="clear" w:color="auto" w:fill="auto"/>
            <w:vAlign w:val="center"/>
          </w:tcPr>
          <w:p w14:paraId="73CDF020" w14:textId="77777777" w:rsidR="00556B78" w:rsidRPr="004E12F9" w:rsidRDefault="00556B78" w:rsidP="00556B78">
            <w:pPr>
              <w:spacing w:line="276" w:lineRule="auto"/>
              <w:ind w:left="110" w:right="30"/>
              <w:rPr>
                <w:rFonts w:asciiTheme="majorHAnsi" w:eastAsia="Calibri Light" w:hAnsiTheme="majorHAnsi" w:cs="Calibri Light"/>
                <w:b/>
                <w:sz w:val="16"/>
                <w:szCs w:val="16"/>
              </w:rPr>
            </w:pPr>
            <w:r w:rsidRPr="004E12F9">
              <w:rPr>
                <w:rFonts w:asciiTheme="majorHAnsi" w:eastAsia="Calibri Light" w:hAnsiTheme="majorHAnsi" w:cs="Calibri Light"/>
                <w:b/>
                <w:sz w:val="16"/>
                <w:szCs w:val="16"/>
              </w:rPr>
              <w:t>Net Book Value</w:t>
            </w:r>
          </w:p>
        </w:tc>
        <w:tc>
          <w:tcPr>
            <w:tcW w:w="1417" w:type="dxa"/>
            <w:tcBorders>
              <w:top w:val="single" w:sz="12" w:space="0" w:color="FF0000"/>
            </w:tcBorders>
            <w:shd w:val="clear" w:color="auto" w:fill="auto"/>
            <w:vAlign w:val="center"/>
          </w:tcPr>
          <w:p w14:paraId="3E81EC9E" w14:textId="77777777" w:rsidR="00556B78" w:rsidRPr="00732C4D" w:rsidRDefault="00556B78" w:rsidP="00556B78">
            <w:pPr>
              <w:spacing w:line="276" w:lineRule="auto"/>
              <w:ind w:right="30"/>
              <w:jc w:val="right"/>
              <w:rPr>
                <w:rFonts w:asciiTheme="majorHAnsi" w:eastAsia="Calibri Light" w:hAnsiTheme="majorHAnsi" w:cs="Calibri Light"/>
                <w:b/>
                <w:sz w:val="16"/>
                <w:szCs w:val="16"/>
                <w:highlight w:val="yellow"/>
              </w:rPr>
            </w:pPr>
          </w:p>
        </w:tc>
        <w:tc>
          <w:tcPr>
            <w:tcW w:w="1418" w:type="dxa"/>
            <w:tcBorders>
              <w:top w:val="single" w:sz="12" w:space="0" w:color="FF0000"/>
            </w:tcBorders>
            <w:shd w:val="clear" w:color="auto" w:fill="auto"/>
            <w:vAlign w:val="center"/>
          </w:tcPr>
          <w:p w14:paraId="195F3FF1" w14:textId="77777777" w:rsidR="00556B78" w:rsidRPr="00005924" w:rsidRDefault="00556B78" w:rsidP="00556B78">
            <w:pPr>
              <w:spacing w:line="276" w:lineRule="auto"/>
              <w:ind w:right="30"/>
              <w:jc w:val="right"/>
              <w:rPr>
                <w:rFonts w:asciiTheme="majorHAnsi" w:eastAsia="Calibri Light" w:hAnsiTheme="majorHAnsi" w:cs="Calibri Light"/>
                <w:b/>
                <w:sz w:val="16"/>
                <w:szCs w:val="16"/>
              </w:rPr>
            </w:pPr>
          </w:p>
        </w:tc>
        <w:tc>
          <w:tcPr>
            <w:tcW w:w="1559" w:type="dxa"/>
            <w:tcBorders>
              <w:top w:val="single" w:sz="12" w:space="0" w:color="FF0000"/>
            </w:tcBorders>
            <w:shd w:val="clear" w:color="auto" w:fill="auto"/>
            <w:vAlign w:val="center"/>
          </w:tcPr>
          <w:p w14:paraId="7624D285" w14:textId="77777777" w:rsidR="00556B78" w:rsidRPr="00732C4D" w:rsidRDefault="00556B78" w:rsidP="00556B78">
            <w:pPr>
              <w:spacing w:line="276" w:lineRule="auto"/>
              <w:ind w:right="30"/>
              <w:jc w:val="right"/>
              <w:rPr>
                <w:rFonts w:asciiTheme="majorHAnsi" w:eastAsia="Calibri Light" w:hAnsiTheme="majorHAnsi" w:cs="Calibri Light"/>
                <w:b/>
                <w:sz w:val="16"/>
                <w:szCs w:val="16"/>
                <w:highlight w:val="yellow"/>
              </w:rPr>
            </w:pPr>
          </w:p>
        </w:tc>
        <w:tc>
          <w:tcPr>
            <w:tcW w:w="1133" w:type="dxa"/>
            <w:tcBorders>
              <w:top w:val="single" w:sz="12" w:space="0" w:color="FF0000"/>
            </w:tcBorders>
            <w:shd w:val="clear" w:color="auto" w:fill="auto"/>
            <w:vAlign w:val="center"/>
          </w:tcPr>
          <w:p w14:paraId="7DAD2D93" w14:textId="77777777" w:rsidR="00556B78" w:rsidRPr="002B2489" w:rsidRDefault="00556B78" w:rsidP="00556B78">
            <w:pPr>
              <w:spacing w:line="276" w:lineRule="auto"/>
              <w:ind w:right="30"/>
              <w:jc w:val="right"/>
              <w:rPr>
                <w:rFonts w:asciiTheme="majorHAnsi" w:eastAsia="Calibri Light" w:hAnsiTheme="majorHAnsi" w:cs="Calibri Light"/>
                <w:b/>
                <w:sz w:val="16"/>
                <w:szCs w:val="16"/>
              </w:rPr>
            </w:pPr>
          </w:p>
        </w:tc>
        <w:tc>
          <w:tcPr>
            <w:tcW w:w="850" w:type="dxa"/>
            <w:tcBorders>
              <w:top w:val="single" w:sz="12" w:space="0" w:color="FF0000"/>
            </w:tcBorders>
            <w:shd w:val="clear" w:color="auto" w:fill="auto"/>
            <w:vAlign w:val="center"/>
          </w:tcPr>
          <w:p w14:paraId="77BA6AF1" w14:textId="77777777" w:rsidR="00556B78" w:rsidRPr="00732C4D" w:rsidRDefault="00556B78" w:rsidP="00556B78">
            <w:pPr>
              <w:spacing w:line="276" w:lineRule="auto"/>
              <w:ind w:right="30"/>
              <w:jc w:val="right"/>
              <w:rPr>
                <w:rFonts w:asciiTheme="majorHAnsi" w:eastAsia="Calibri Light" w:hAnsiTheme="majorHAnsi" w:cs="Calibri Light"/>
                <w:b/>
                <w:sz w:val="16"/>
                <w:szCs w:val="16"/>
                <w:highlight w:val="yellow"/>
              </w:rPr>
            </w:pPr>
          </w:p>
        </w:tc>
      </w:tr>
      <w:tr w:rsidR="00556B78" w:rsidRPr="00E9235B" w14:paraId="3EDF9B15" w14:textId="77777777" w:rsidTr="00556B78">
        <w:trPr>
          <w:trHeight w:val="268"/>
        </w:trPr>
        <w:tc>
          <w:tcPr>
            <w:tcW w:w="7230" w:type="dxa"/>
            <w:tcBorders>
              <w:bottom w:val="single" w:sz="12" w:space="0" w:color="FF0000"/>
            </w:tcBorders>
            <w:shd w:val="clear" w:color="auto" w:fill="FADFDA"/>
            <w:vAlign w:val="center"/>
          </w:tcPr>
          <w:p w14:paraId="7D19CA6D" w14:textId="6F34584D" w:rsidR="00556B78" w:rsidRPr="004E12F9" w:rsidRDefault="00556B78" w:rsidP="00E9235B">
            <w:pPr>
              <w:spacing w:line="276" w:lineRule="auto"/>
              <w:ind w:left="110" w:right="30"/>
              <w:rPr>
                <w:rFonts w:asciiTheme="majorHAnsi" w:eastAsia="Calibri Light" w:hAnsiTheme="majorHAnsi" w:cs="Calibri Light"/>
                <w:sz w:val="16"/>
                <w:szCs w:val="16"/>
              </w:rPr>
            </w:pPr>
            <w:proofErr w:type="gramStart"/>
            <w:r w:rsidRPr="004E12F9">
              <w:rPr>
                <w:rFonts w:asciiTheme="majorHAnsi" w:eastAsia="Calibri Light" w:hAnsiTheme="majorHAnsi" w:cs="Calibri Light"/>
                <w:sz w:val="16"/>
                <w:szCs w:val="16"/>
              </w:rPr>
              <w:t>At</w:t>
            </w:r>
            <w:proofErr w:type="gramEnd"/>
            <w:r w:rsidRPr="004E12F9">
              <w:rPr>
                <w:rFonts w:asciiTheme="majorHAnsi" w:eastAsia="Calibri Light" w:hAnsiTheme="majorHAnsi" w:cs="Calibri Light"/>
                <w:sz w:val="16"/>
                <w:szCs w:val="16"/>
              </w:rPr>
              <w:t xml:space="preserve"> </w:t>
            </w:r>
            <w:r w:rsidR="00D71E8E">
              <w:rPr>
                <w:rFonts w:asciiTheme="majorHAnsi" w:eastAsia="Calibri Light" w:hAnsiTheme="majorHAnsi" w:cs="Calibri Light"/>
                <w:sz w:val="16"/>
                <w:szCs w:val="16"/>
              </w:rPr>
              <w:t>6 May 2024</w:t>
            </w:r>
          </w:p>
        </w:tc>
        <w:tc>
          <w:tcPr>
            <w:tcW w:w="1417" w:type="dxa"/>
            <w:tcBorders>
              <w:bottom w:val="single" w:sz="12" w:space="0" w:color="FF0000"/>
            </w:tcBorders>
            <w:shd w:val="clear" w:color="auto" w:fill="FADFDA"/>
            <w:vAlign w:val="center"/>
          </w:tcPr>
          <w:p w14:paraId="6177BC5E" w14:textId="2A8132C7" w:rsidR="00556B78" w:rsidRPr="00B508AC" w:rsidRDefault="00EC7779"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140,422</w:t>
            </w:r>
          </w:p>
        </w:tc>
        <w:tc>
          <w:tcPr>
            <w:tcW w:w="1418" w:type="dxa"/>
            <w:tcBorders>
              <w:bottom w:val="single" w:sz="12" w:space="0" w:color="FF0000"/>
            </w:tcBorders>
            <w:shd w:val="clear" w:color="auto" w:fill="FADFDA"/>
            <w:vAlign w:val="center"/>
          </w:tcPr>
          <w:p w14:paraId="49825D41" w14:textId="59399D83" w:rsidR="00556B78" w:rsidRPr="00B508AC" w:rsidRDefault="00EC7779"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22,152</w:t>
            </w:r>
          </w:p>
        </w:tc>
        <w:tc>
          <w:tcPr>
            <w:tcW w:w="1559" w:type="dxa"/>
            <w:tcBorders>
              <w:bottom w:val="single" w:sz="12" w:space="0" w:color="FF0000"/>
            </w:tcBorders>
            <w:shd w:val="clear" w:color="auto" w:fill="FADFDA"/>
            <w:vAlign w:val="center"/>
          </w:tcPr>
          <w:p w14:paraId="2940712A" w14:textId="4D477905" w:rsidR="00556B78" w:rsidRPr="00B508AC" w:rsidRDefault="00EC7779"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3,402</w:t>
            </w:r>
          </w:p>
        </w:tc>
        <w:tc>
          <w:tcPr>
            <w:tcW w:w="1133" w:type="dxa"/>
            <w:tcBorders>
              <w:bottom w:val="single" w:sz="12" w:space="0" w:color="FF0000"/>
            </w:tcBorders>
            <w:shd w:val="clear" w:color="auto" w:fill="FADFDA"/>
            <w:vAlign w:val="center"/>
          </w:tcPr>
          <w:p w14:paraId="284216F9" w14:textId="3DB86BEB" w:rsidR="00556B78" w:rsidRPr="00B508AC" w:rsidRDefault="002D723B" w:rsidP="00A25ED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390</w:t>
            </w:r>
          </w:p>
        </w:tc>
        <w:tc>
          <w:tcPr>
            <w:tcW w:w="850" w:type="dxa"/>
            <w:tcBorders>
              <w:bottom w:val="single" w:sz="12" w:space="0" w:color="FF0000"/>
            </w:tcBorders>
            <w:shd w:val="clear" w:color="auto" w:fill="FADFDA"/>
            <w:vAlign w:val="center"/>
          </w:tcPr>
          <w:p w14:paraId="0A782993" w14:textId="74DC3090" w:rsidR="002D723B" w:rsidRPr="00B508AC" w:rsidRDefault="00EC7779" w:rsidP="002D723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166,366</w:t>
            </w:r>
          </w:p>
        </w:tc>
      </w:tr>
    </w:tbl>
    <w:p w14:paraId="234D54B0" w14:textId="77777777" w:rsidR="0030746A" w:rsidRDefault="0030746A">
      <w:pPr>
        <w:spacing w:line="20" w:lineRule="exact"/>
        <w:rPr>
          <w:sz w:val="20"/>
          <w:szCs w:val="20"/>
        </w:rPr>
      </w:pPr>
    </w:p>
    <w:p w14:paraId="68B6B888" w14:textId="77777777" w:rsidR="0037477C" w:rsidRDefault="0037477C">
      <w:pPr>
        <w:spacing w:line="20" w:lineRule="exact"/>
        <w:rPr>
          <w:sz w:val="20"/>
          <w:szCs w:val="20"/>
        </w:rPr>
      </w:pPr>
    </w:p>
    <w:p w14:paraId="44D21605" w14:textId="77777777" w:rsidR="0030746A" w:rsidRDefault="0030746A">
      <w:pPr>
        <w:spacing w:line="20" w:lineRule="exact"/>
        <w:rPr>
          <w:sz w:val="20"/>
          <w:szCs w:val="20"/>
        </w:rPr>
      </w:pPr>
    </w:p>
    <w:p w14:paraId="4AA384C6" w14:textId="77777777" w:rsidR="0030746A" w:rsidRDefault="0030746A">
      <w:pPr>
        <w:spacing w:line="20" w:lineRule="exact"/>
        <w:rPr>
          <w:sz w:val="20"/>
          <w:szCs w:val="20"/>
        </w:rPr>
      </w:pPr>
    </w:p>
    <w:p w14:paraId="7E297A4A" w14:textId="77777777" w:rsidR="0030746A" w:rsidRDefault="0030746A">
      <w:pPr>
        <w:spacing w:line="20" w:lineRule="exact"/>
        <w:rPr>
          <w:sz w:val="20"/>
          <w:szCs w:val="20"/>
        </w:rPr>
      </w:pPr>
    </w:p>
    <w:p w14:paraId="18456B56" w14:textId="77777777" w:rsidR="0030746A" w:rsidRDefault="0030746A">
      <w:pPr>
        <w:spacing w:line="20" w:lineRule="exact"/>
        <w:rPr>
          <w:sz w:val="20"/>
          <w:szCs w:val="20"/>
        </w:rPr>
      </w:pPr>
    </w:p>
    <w:p w14:paraId="3A337EDC" w14:textId="77777777" w:rsidR="0030746A" w:rsidRDefault="0030746A">
      <w:pPr>
        <w:spacing w:line="20" w:lineRule="exact"/>
        <w:rPr>
          <w:sz w:val="20"/>
          <w:szCs w:val="20"/>
        </w:rPr>
      </w:pPr>
    </w:p>
    <w:p w14:paraId="649695BC" w14:textId="77777777" w:rsidR="0030746A" w:rsidRDefault="0030746A">
      <w:pPr>
        <w:spacing w:line="20" w:lineRule="exact"/>
        <w:rPr>
          <w:sz w:val="20"/>
          <w:szCs w:val="20"/>
        </w:rPr>
      </w:pPr>
    </w:p>
    <w:p w14:paraId="7FFB4900" w14:textId="77777777" w:rsidR="0030746A" w:rsidRDefault="0030746A">
      <w:pPr>
        <w:spacing w:line="20" w:lineRule="exact"/>
        <w:rPr>
          <w:sz w:val="20"/>
          <w:szCs w:val="20"/>
        </w:rPr>
      </w:pPr>
    </w:p>
    <w:p w14:paraId="545B1515" w14:textId="2D8E69FA" w:rsidR="0030746A" w:rsidRDefault="0030746A" w:rsidP="0030746A">
      <w:pPr>
        <w:spacing w:line="240" w:lineRule="exact"/>
        <w:ind w:right="1164"/>
        <w:jc w:val="both"/>
        <w:rPr>
          <w:sz w:val="20"/>
          <w:szCs w:val="20"/>
        </w:rPr>
      </w:pPr>
      <w:proofErr w:type="gramStart"/>
      <w:r w:rsidRPr="00FC4751">
        <w:rPr>
          <w:rFonts w:ascii="Calibri Light" w:hAnsi="Calibri Light"/>
          <w:sz w:val="20"/>
          <w:szCs w:val="20"/>
        </w:rPr>
        <w:t>At</w:t>
      </w:r>
      <w:proofErr w:type="gramEnd"/>
      <w:r w:rsidRPr="00FC4751">
        <w:rPr>
          <w:rFonts w:ascii="Calibri Light" w:hAnsi="Calibri Light"/>
          <w:sz w:val="20"/>
          <w:szCs w:val="20"/>
        </w:rPr>
        <w:t xml:space="preserve"> </w:t>
      </w:r>
      <w:r w:rsidR="00FC4751" w:rsidRPr="00FC4751">
        <w:rPr>
          <w:rFonts w:ascii="Calibri Light" w:hAnsi="Calibri Light"/>
          <w:sz w:val="20"/>
          <w:szCs w:val="20"/>
        </w:rPr>
        <w:t>6 May</w:t>
      </w:r>
      <w:r w:rsidRPr="00FC4751">
        <w:rPr>
          <w:rFonts w:ascii="Calibri Light" w:hAnsi="Calibri Light"/>
          <w:sz w:val="20"/>
          <w:szCs w:val="20"/>
        </w:rPr>
        <w:t xml:space="preserve"> 20</w:t>
      </w:r>
      <w:r w:rsidR="00772AC4" w:rsidRPr="00FC4751">
        <w:rPr>
          <w:rFonts w:ascii="Calibri Light" w:hAnsi="Calibri Light"/>
          <w:sz w:val="20"/>
          <w:szCs w:val="20"/>
        </w:rPr>
        <w:t>2</w:t>
      </w:r>
      <w:r w:rsidR="00FC4751" w:rsidRPr="00FC4751">
        <w:rPr>
          <w:rFonts w:ascii="Calibri Light" w:hAnsi="Calibri Light"/>
          <w:sz w:val="20"/>
          <w:szCs w:val="20"/>
        </w:rPr>
        <w:t>4</w:t>
      </w:r>
      <w:r w:rsidRPr="00FC4751">
        <w:rPr>
          <w:rFonts w:ascii="Calibri Light" w:hAnsi="Calibri Light"/>
          <w:sz w:val="20"/>
          <w:szCs w:val="20"/>
        </w:rPr>
        <w:t xml:space="preserve">, </w:t>
      </w:r>
      <w:r w:rsidR="00FC4751" w:rsidRPr="00FC4751">
        <w:rPr>
          <w:rFonts w:ascii="Calibri Light" w:hAnsi="Calibri Light"/>
          <w:sz w:val="20"/>
          <w:szCs w:val="20"/>
        </w:rPr>
        <w:t xml:space="preserve">contracts for the </w:t>
      </w:r>
      <w:r w:rsidRPr="00FC4751">
        <w:rPr>
          <w:rFonts w:ascii="Calibri Light" w:hAnsi="Calibri Light"/>
          <w:sz w:val="20"/>
          <w:szCs w:val="20"/>
        </w:rPr>
        <w:t xml:space="preserve">construction, enhancement or purchase of Property, Plant and Equipment </w:t>
      </w:r>
      <w:r w:rsidR="00FC4751" w:rsidRPr="00FC4751">
        <w:rPr>
          <w:rFonts w:ascii="Calibri Light" w:hAnsi="Calibri Light"/>
          <w:sz w:val="20"/>
          <w:szCs w:val="20"/>
        </w:rPr>
        <w:t xml:space="preserve">were </w:t>
      </w:r>
      <w:r w:rsidRPr="00FC4751">
        <w:rPr>
          <w:rFonts w:ascii="Calibri Light" w:hAnsi="Calibri Light"/>
          <w:sz w:val="20"/>
          <w:szCs w:val="20"/>
        </w:rPr>
        <w:t xml:space="preserve">an estimated cost </w:t>
      </w:r>
      <w:r w:rsidRPr="0056238C">
        <w:rPr>
          <w:rFonts w:ascii="Calibri Light" w:hAnsi="Calibri Light"/>
          <w:sz w:val="20"/>
          <w:szCs w:val="20"/>
        </w:rPr>
        <w:t>of £</w:t>
      </w:r>
      <w:r w:rsidR="0056238C" w:rsidRPr="0056238C">
        <w:rPr>
          <w:rFonts w:ascii="Calibri Light" w:hAnsi="Calibri Light"/>
          <w:sz w:val="20"/>
          <w:szCs w:val="20"/>
        </w:rPr>
        <w:t>9.326m</w:t>
      </w:r>
      <w:r w:rsidRPr="0056238C">
        <w:rPr>
          <w:rFonts w:ascii="Calibri Light" w:hAnsi="Calibri Light"/>
          <w:sz w:val="20"/>
          <w:szCs w:val="20"/>
        </w:rPr>
        <w:t>. These contracts included £</w:t>
      </w:r>
      <w:r w:rsidR="0056238C" w:rsidRPr="0056238C">
        <w:rPr>
          <w:rFonts w:ascii="Calibri Light" w:hAnsi="Calibri Light"/>
          <w:sz w:val="20"/>
          <w:szCs w:val="20"/>
        </w:rPr>
        <w:t>2.004m</w:t>
      </w:r>
      <w:r w:rsidRPr="0056238C">
        <w:rPr>
          <w:rFonts w:ascii="Calibri Light" w:hAnsi="Calibri Light"/>
          <w:sz w:val="20"/>
          <w:szCs w:val="20"/>
        </w:rPr>
        <w:t xml:space="preserve"> for </w:t>
      </w:r>
      <w:r w:rsidR="00B9608C">
        <w:rPr>
          <w:rFonts w:ascii="Calibri Light" w:hAnsi="Calibri Light"/>
          <w:sz w:val="20"/>
          <w:szCs w:val="20"/>
        </w:rPr>
        <w:t>V</w:t>
      </w:r>
      <w:r w:rsidRPr="0056238C">
        <w:rPr>
          <w:rFonts w:ascii="Calibri Light" w:hAnsi="Calibri Light"/>
          <w:sz w:val="20"/>
          <w:szCs w:val="20"/>
        </w:rPr>
        <w:t>ehicle purchases, £</w:t>
      </w:r>
      <w:r w:rsidR="0056238C" w:rsidRPr="0056238C">
        <w:rPr>
          <w:rFonts w:ascii="Calibri Light" w:hAnsi="Calibri Light"/>
          <w:sz w:val="20"/>
          <w:szCs w:val="20"/>
        </w:rPr>
        <w:t>3.112</w:t>
      </w:r>
      <w:r w:rsidR="00B415A6" w:rsidRPr="0056238C">
        <w:rPr>
          <w:rFonts w:ascii="Calibri Light" w:hAnsi="Calibri Light"/>
          <w:sz w:val="20"/>
          <w:szCs w:val="20"/>
        </w:rPr>
        <w:t>m</w:t>
      </w:r>
      <w:r w:rsidRPr="0056238C">
        <w:rPr>
          <w:rFonts w:ascii="Calibri Light" w:hAnsi="Calibri Light"/>
          <w:sz w:val="20"/>
          <w:szCs w:val="20"/>
        </w:rPr>
        <w:t xml:space="preserve"> for </w:t>
      </w:r>
      <w:r w:rsidR="00B9608C">
        <w:rPr>
          <w:rFonts w:ascii="Calibri Light" w:hAnsi="Calibri Light"/>
          <w:sz w:val="20"/>
          <w:szCs w:val="20"/>
        </w:rPr>
        <w:t>I</w:t>
      </w:r>
      <w:r w:rsidR="00B415A6" w:rsidRPr="0056238C">
        <w:rPr>
          <w:rFonts w:ascii="Calibri Light" w:hAnsi="Calibri Light"/>
          <w:sz w:val="20"/>
          <w:szCs w:val="20"/>
        </w:rPr>
        <w:t>ntangibles</w:t>
      </w:r>
      <w:r w:rsidR="00DB4DE2">
        <w:rPr>
          <w:rFonts w:ascii="Calibri Light" w:hAnsi="Calibri Light"/>
          <w:sz w:val="20"/>
          <w:szCs w:val="20"/>
        </w:rPr>
        <w:t xml:space="preserve">, </w:t>
      </w:r>
      <w:r w:rsidRPr="0056238C">
        <w:rPr>
          <w:rFonts w:ascii="Calibri Light" w:hAnsi="Calibri Light"/>
          <w:sz w:val="20"/>
          <w:szCs w:val="20"/>
        </w:rPr>
        <w:t>£</w:t>
      </w:r>
      <w:r w:rsidR="0056238C" w:rsidRPr="0056238C">
        <w:rPr>
          <w:rFonts w:ascii="Calibri Light" w:hAnsi="Calibri Light"/>
          <w:sz w:val="20"/>
          <w:szCs w:val="20"/>
        </w:rPr>
        <w:t>0.552</w:t>
      </w:r>
      <w:r w:rsidR="00B415A6" w:rsidRPr="0056238C">
        <w:rPr>
          <w:rFonts w:ascii="Calibri Light" w:hAnsi="Calibri Light"/>
          <w:sz w:val="20"/>
          <w:szCs w:val="20"/>
        </w:rPr>
        <w:t>m</w:t>
      </w:r>
      <w:r w:rsidRPr="0056238C">
        <w:rPr>
          <w:rFonts w:ascii="Calibri Light" w:hAnsi="Calibri Light"/>
          <w:sz w:val="20"/>
          <w:szCs w:val="20"/>
        </w:rPr>
        <w:t xml:space="preserve"> for </w:t>
      </w:r>
      <w:r w:rsidR="00B9608C">
        <w:rPr>
          <w:rFonts w:ascii="Calibri Light" w:hAnsi="Calibri Light"/>
          <w:sz w:val="20"/>
          <w:szCs w:val="20"/>
        </w:rPr>
        <w:t>E</w:t>
      </w:r>
      <w:r w:rsidRPr="0056238C">
        <w:rPr>
          <w:rFonts w:ascii="Calibri Light" w:hAnsi="Calibri Light"/>
          <w:sz w:val="20"/>
          <w:szCs w:val="20"/>
        </w:rPr>
        <w:t>quipment</w:t>
      </w:r>
      <w:r w:rsidR="00AF1DB5">
        <w:rPr>
          <w:rFonts w:ascii="Calibri Light" w:hAnsi="Calibri Light"/>
          <w:sz w:val="20"/>
          <w:szCs w:val="20"/>
        </w:rPr>
        <w:t xml:space="preserve"> and </w:t>
      </w:r>
      <w:r w:rsidR="00213C06">
        <w:rPr>
          <w:rFonts w:ascii="Calibri Light" w:hAnsi="Calibri Light"/>
          <w:sz w:val="20"/>
          <w:szCs w:val="20"/>
        </w:rPr>
        <w:t>£</w:t>
      </w:r>
      <w:r w:rsidR="00AF1DB5">
        <w:rPr>
          <w:rFonts w:ascii="Calibri Light" w:hAnsi="Calibri Light"/>
          <w:sz w:val="20"/>
          <w:szCs w:val="20"/>
        </w:rPr>
        <w:t>3</w:t>
      </w:r>
      <w:r w:rsidR="00213C06">
        <w:rPr>
          <w:rFonts w:ascii="Calibri Light" w:hAnsi="Calibri Light"/>
          <w:sz w:val="20"/>
          <w:szCs w:val="20"/>
        </w:rPr>
        <w:t>.</w:t>
      </w:r>
      <w:r w:rsidR="00AF1DB5">
        <w:rPr>
          <w:rFonts w:ascii="Calibri Light" w:hAnsi="Calibri Light"/>
          <w:sz w:val="20"/>
          <w:szCs w:val="20"/>
        </w:rPr>
        <w:t xml:space="preserve">658m relating to </w:t>
      </w:r>
      <w:r w:rsidR="00B9608C">
        <w:rPr>
          <w:rFonts w:ascii="Calibri Light" w:hAnsi="Calibri Light"/>
          <w:sz w:val="20"/>
          <w:szCs w:val="20"/>
        </w:rPr>
        <w:t>B</w:t>
      </w:r>
      <w:r w:rsidR="00AF1DB5">
        <w:rPr>
          <w:rFonts w:ascii="Calibri Light" w:hAnsi="Calibri Light"/>
          <w:sz w:val="20"/>
          <w:szCs w:val="20"/>
        </w:rPr>
        <w:t>uildings</w:t>
      </w:r>
      <w:r w:rsidRPr="0056238C">
        <w:rPr>
          <w:rFonts w:ascii="Calibri Light" w:hAnsi="Calibri Light"/>
          <w:sz w:val="20"/>
          <w:szCs w:val="20"/>
        </w:rPr>
        <w:t xml:space="preserve">. Similar commitments </w:t>
      </w:r>
      <w:proofErr w:type="gramStart"/>
      <w:r w:rsidRPr="0056238C">
        <w:rPr>
          <w:rFonts w:ascii="Calibri Light" w:hAnsi="Calibri Light"/>
          <w:sz w:val="20"/>
          <w:szCs w:val="20"/>
        </w:rPr>
        <w:t>at</w:t>
      </w:r>
      <w:proofErr w:type="gramEnd"/>
      <w:r w:rsidRPr="0056238C">
        <w:rPr>
          <w:rFonts w:ascii="Calibri Light" w:hAnsi="Calibri Light"/>
          <w:sz w:val="20"/>
          <w:szCs w:val="20"/>
        </w:rPr>
        <w:t xml:space="preserve"> 31 March 20</w:t>
      </w:r>
      <w:r w:rsidR="00972DEE" w:rsidRPr="0056238C">
        <w:rPr>
          <w:rFonts w:ascii="Calibri Light" w:hAnsi="Calibri Light"/>
          <w:sz w:val="20"/>
          <w:szCs w:val="20"/>
        </w:rPr>
        <w:t>2</w:t>
      </w:r>
      <w:r w:rsidR="00FC4751" w:rsidRPr="0056238C">
        <w:rPr>
          <w:rFonts w:ascii="Calibri Light" w:hAnsi="Calibri Light"/>
          <w:sz w:val="20"/>
          <w:szCs w:val="20"/>
        </w:rPr>
        <w:t>3</w:t>
      </w:r>
      <w:r w:rsidRPr="0056238C">
        <w:rPr>
          <w:rFonts w:ascii="Calibri Light" w:hAnsi="Calibri Light"/>
          <w:sz w:val="20"/>
          <w:szCs w:val="20"/>
        </w:rPr>
        <w:t xml:space="preserve"> were £</w:t>
      </w:r>
      <w:r w:rsidR="00E9235B" w:rsidRPr="0056238C">
        <w:rPr>
          <w:rFonts w:ascii="Calibri Light" w:hAnsi="Calibri Light"/>
          <w:sz w:val="20"/>
          <w:szCs w:val="20"/>
        </w:rPr>
        <w:t>1</w:t>
      </w:r>
      <w:r w:rsidR="00FC4751" w:rsidRPr="0056238C">
        <w:rPr>
          <w:rFonts w:ascii="Calibri Light" w:hAnsi="Calibri Light"/>
          <w:sz w:val="20"/>
          <w:szCs w:val="20"/>
        </w:rPr>
        <w:t>2</w:t>
      </w:r>
      <w:r w:rsidR="00772AC4" w:rsidRPr="0056238C">
        <w:rPr>
          <w:rFonts w:ascii="Calibri Light" w:hAnsi="Calibri Light"/>
          <w:sz w:val="20"/>
          <w:szCs w:val="20"/>
        </w:rPr>
        <w:t>.</w:t>
      </w:r>
      <w:r w:rsidR="00FC4751" w:rsidRPr="0056238C">
        <w:rPr>
          <w:rFonts w:ascii="Calibri Light" w:hAnsi="Calibri Light"/>
          <w:sz w:val="20"/>
          <w:szCs w:val="20"/>
        </w:rPr>
        <w:t>966</w:t>
      </w:r>
      <w:r w:rsidRPr="0056238C">
        <w:rPr>
          <w:rFonts w:ascii="Calibri Light" w:hAnsi="Calibri Light"/>
          <w:sz w:val="20"/>
          <w:szCs w:val="20"/>
        </w:rPr>
        <w:t>m</w:t>
      </w:r>
      <w:r w:rsidR="00587CE7" w:rsidRPr="0056238C">
        <w:rPr>
          <w:rFonts w:ascii="Calibri Light" w:hAnsi="Calibri Light"/>
          <w:sz w:val="20"/>
          <w:szCs w:val="20"/>
        </w:rPr>
        <w:t>.</w:t>
      </w:r>
    </w:p>
    <w:p w14:paraId="4544B2AD" w14:textId="77777777" w:rsidR="0037477C" w:rsidRDefault="0037477C">
      <w:pPr>
        <w:spacing w:line="200" w:lineRule="exact"/>
        <w:rPr>
          <w:sz w:val="20"/>
          <w:szCs w:val="20"/>
        </w:rPr>
      </w:pPr>
    </w:p>
    <w:p w14:paraId="77876DD6" w14:textId="77777777" w:rsidR="00C22276" w:rsidRDefault="00C22276">
      <w:pPr>
        <w:spacing w:line="200" w:lineRule="exact"/>
        <w:rPr>
          <w:sz w:val="20"/>
          <w:szCs w:val="20"/>
        </w:rPr>
      </w:pPr>
    </w:p>
    <w:p w14:paraId="218DA687" w14:textId="77777777" w:rsidR="0037477C" w:rsidRDefault="0037477C">
      <w:pPr>
        <w:spacing w:line="200" w:lineRule="exact"/>
        <w:rPr>
          <w:sz w:val="20"/>
          <w:szCs w:val="20"/>
        </w:rPr>
      </w:pPr>
    </w:p>
    <w:p w14:paraId="523A3F37" w14:textId="77777777" w:rsidR="0037477C" w:rsidRDefault="0037477C">
      <w:pPr>
        <w:spacing w:line="200" w:lineRule="exact"/>
        <w:rPr>
          <w:sz w:val="20"/>
          <w:szCs w:val="20"/>
        </w:rPr>
      </w:pPr>
    </w:p>
    <w:p w14:paraId="1F980756" w14:textId="77777777" w:rsidR="0037477C" w:rsidRDefault="0037477C">
      <w:pPr>
        <w:spacing w:line="200" w:lineRule="exact"/>
        <w:rPr>
          <w:sz w:val="20"/>
          <w:szCs w:val="20"/>
        </w:rPr>
      </w:pPr>
    </w:p>
    <w:p w14:paraId="265E265E" w14:textId="77777777" w:rsidR="0037477C" w:rsidRDefault="0037477C">
      <w:pPr>
        <w:spacing w:line="200" w:lineRule="exact"/>
        <w:rPr>
          <w:sz w:val="20"/>
          <w:szCs w:val="20"/>
        </w:rPr>
      </w:pPr>
    </w:p>
    <w:p w14:paraId="04F29980" w14:textId="77777777" w:rsidR="0037477C" w:rsidRDefault="0037477C">
      <w:pPr>
        <w:spacing w:line="200" w:lineRule="exact"/>
        <w:rPr>
          <w:sz w:val="20"/>
          <w:szCs w:val="20"/>
        </w:rPr>
      </w:pPr>
    </w:p>
    <w:p w14:paraId="69F78390" w14:textId="77777777" w:rsidR="0037477C" w:rsidRDefault="0037477C">
      <w:pPr>
        <w:spacing w:line="200" w:lineRule="exact"/>
        <w:rPr>
          <w:sz w:val="20"/>
          <w:szCs w:val="20"/>
        </w:rPr>
      </w:pPr>
    </w:p>
    <w:p w14:paraId="577F10C4" w14:textId="77777777" w:rsidR="0037477C" w:rsidRDefault="0037477C">
      <w:pPr>
        <w:spacing w:line="200" w:lineRule="exact"/>
        <w:rPr>
          <w:sz w:val="20"/>
          <w:szCs w:val="20"/>
        </w:rPr>
      </w:pPr>
    </w:p>
    <w:p w14:paraId="40B306CB" w14:textId="77777777" w:rsidR="0037477C" w:rsidRDefault="0037477C">
      <w:pPr>
        <w:spacing w:line="200" w:lineRule="exact"/>
        <w:rPr>
          <w:sz w:val="20"/>
          <w:szCs w:val="20"/>
        </w:rPr>
      </w:pPr>
    </w:p>
    <w:p w14:paraId="2F18808D" w14:textId="77777777" w:rsidR="0037477C" w:rsidRDefault="0037477C">
      <w:pPr>
        <w:spacing w:line="200" w:lineRule="exact"/>
        <w:rPr>
          <w:sz w:val="20"/>
          <w:szCs w:val="20"/>
        </w:rPr>
      </w:pPr>
    </w:p>
    <w:p w14:paraId="5A085CCA" w14:textId="77777777" w:rsidR="0037477C" w:rsidRDefault="0037477C">
      <w:pPr>
        <w:spacing w:line="200" w:lineRule="exact"/>
        <w:rPr>
          <w:sz w:val="20"/>
          <w:szCs w:val="20"/>
        </w:rPr>
      </w:pPr>
    </w:p>
    <w:p w14:paraId="0DDC9ABC" w14:textId="77777777" w:rsidR="0037477C" w:rsidRDefault="0037477C">
      <w:pPr>
        <w:spacing w:line="200" w:lineRule="exact"/>
        <w:rPr>
          <w:sz w:val="20"/>
          <w:szCs w:val="20"/>
        </w:rPr>
      </w:pPr>
    </w:p>
    <w:p w14:paraId="6328E09B" w14:textId="77777777" w:rsidR="0037477C" w:rsidRDefault="0037477C">
      <w:pPr>
        <w:spacing w:line="362" w:lineRule="exact"/>
        <w:rPr>
          <w:sz w:val="20"/>
          <w:szCs w:val="20"/>
        </w:rPr>
      </w:pPr>
    </w:p>
    <w:p w14:paraId="323D90FF" w14:textId="77777777" w:rsidR="0037477C" w:rsidRDefault="0037477C">
      <w:pPr>
        <w:spacing w:line="20" w:lineRule="exact"/>
        <w:rPr>
          <w:sz w:val="20"/>
          <w:szCs w:val="20"/>
        </w:rPr>
      </w:pPr>
    </w:p>
    <w:p w14:paraId="7EF055AF" w14:textId="77777777" w:rsidR="0037477C" w:rsidRDefault="0037477C">
      <w:pPr>
        <w:spacing w:line="1" w:lineRule="exact"/>
        <w:rPr>
          <w:sz w:val="20"/>
          <w:szCs w:val="20"/>
        </w:rPr>
      </w:pPr>
    </w:p>
    <w:p w14:paraId="65140C9D" w14:textId="77777777" w:rsidR="0037477C" w:rsidRDefault="0037477C">
      <w:pPr>
        <w:spacing w:line="1" w:lineRule="exact"/>
        <w:rPr>
          <w:sz w:val="20"/>
          <w:szCs w:val="20"/>
        </w:rPr>
      </w:pPr>
    </w:p>
    <w:p w14:paraId="4D34CE8F" w14:textId="77777777" w:rsidR="0037477C" w:rsidRDefault="0037477C">
      <w:pPr>
        <w:spacing w:line="1" w:lineRule="exact"/>
        <w:rPr>
          <w:sz w:val="20"/>
          <w:szCs w:val="20"/>
        </w:rPr>
      </w:pPr>
    </w:p>
    <w:p w14:paraId="7DE51086" w14:textId="77777777" w:rsidR="0037477C" w:rsidRDefault="0037477C">
      <w:pPr>
        <w:sectPr w:rsidR="0037477C" w:rsidSect="0085648C">
          <w:pgSz w:w="16840" w:h="11906" w:orient="landscape"/>
          <w:pgMar w:top="964" w:right="345" w:bottom="1440" w:left="840" w:header="0" w:footer="57" w:gutter="0"/>
          <w:cols w:num="2" w:space="720" w:equalWidth="0">
            <w:col w:w="14772" w:space="720"/>
            <w:col w:w="161"/>
          </w:cols>
          <w:docGrid w:linePitch="299"/>
        </w:sectPr>
      </w:pPr>
    </w:p>
    <w:p w14:paraId="57B7D6F2" w14:textId="77777777" w:rsidR="00851EDE" w:rsidRDefault="002E68CC">
      <w:pPr>
        <w:ind w:left="20"/>
        <w:rPr>
          <w:rFonts w:ascii="Calibri" w:eastAsia="Calibri" w:hAnsi="Calibri" w:cs="Calibri"/>
          <w:bCs/>
          <w:color w:val="DB4050"/>
          <w:sz w:val="60"/>
          <w:szCs w:val="60"/>
        </w:rPr>
        <w:sectPr w:rsidR="00851EDE" w:rsidSect="00851EDE">
          <w:pgSz w:w="16840" w:h="11906" w:orient="landscape"/>
          <w:pgMar w:top="1163" w:right="345" w:bottom="1440" w:left="840" w:header="0" w:footer="57" w:gutter="0"/>
          <w:cols w:space="680"/>
          <w:docGrid w:linePitch="299"/>
        </w:sectPr>
      </w:pPr>
      <w:bookmarkStart w:id="128" w:name="page94"/>
      <w:bookmarkStart w:id="129" w:name="PCCNote20"/>
      <w:bookmarkEnd w:id="128"/>
      <w:bookmarkEnd w:id="129"/>
      <w:r>
        <w:rPr>
          <w:rFonts w:ascii="Calibri" w:eastAsia="Calibri" w:hAnsi="Calibri" w:cs="Calibri"/>
          <w:b/>
          <w:bCs/>
          <w:noProof/>
          <w:color w:val="DB4050"/>
          <w:sz w:val="60"/>
          <w:szCs w:val="60"/>
        </w:rPr>
        <w:lastRenderedPageBreak/>
        <w:drawing>
          <wp:anchor distT="0" distB="0" distL="114300" distR="114300" simplePos="0" relativeHeight="251697664" behindDoc="1" locked="0" layoutInCell="1" allowOverlap="1" wp14:anchorId="364F6102" wp14:editId="1E49540F">
            <wp:simplePos x="0" y="0"/>
            <wp:positionH relativeFrom="column">
              <wp:posOffset>9412817</wp:posOffset>
            </wp:positionH>
            <wp:positionV relativeFrom="paragraph">
              <wp:posOffset>-741680</wp:posOffset>
            </wp:positionV>
            <wp:extent cx="759460" cy="7595870"/>
            <wp:effectExtent l="0" t="0" r="254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A0267">
        <w:rPr>
          <w:rFonts w:ascii="Calibri" w:eastAsia="Calibri" w:hAnsi="Calibri" w:cs="Calibri"/>
          <w:b/>
          <w:bCs/>
          <w:color w:val="DB4050"/>
          <w:sz w:val="60"/>
          <w:szCs w:val="60"/>
        </w:rPr>
        <w:t xml:space="preserve">Note </w:t>
      </w:r>
      <w:r w:rsidR="00A2632B">
        <w:rPr>
          <w:rFonts w:ascii="Calibri" w:eastAsia="Calibri" w:hAnsi="Calibri" w:cs="Calibri"/>
          <w:b/>
          <w:bCs/>
          <w:color w:val="DB4050"/>
          <w:sz w:val="60"/>
          <w:szCs w:val="60"/>
        </w:rPr>
        <w:t>20</w:t>
      </w:r>
      <w:r w:rsidR="00DA0267">
        <w:rPr>
          <w:rFonts w:ascii="Calibri" w:eastAsia="Calibri" w:hAnsi="Calibri" w:cs="Calibri"/>
          <w:b/>
          <w:bCs/>
          <w:color w:val="DB4050"/>
          <w:sz w:val="60"/>
          <w:szCs w:val="60"/>
        </w:rPr>
        <w:t xml:space="preserve"> </w:t>
      </w:r>
      <w:r w:rsidR="00DA0267">
        <w:rPr>
          <w:rFonts w:ascii="Calibri" w:eastAsia="Calibri" w:hAnsi="Calibri" w:cs="Calibri"/>
          <w:bCs/>
          <w:color w:val="DB4050"/>
          <w:sz w:val="60"/>
          <w:szCs w:val="60"/>
        </w:rPr>
        <w:t>Intangible Assets</w:t>
      </w:r>
    </w:p>
    <w:p w14:paraId="42BDDBE7" w14:textId="77777777" w:rsidR="00DA0267" w:rsidRPr="0020229A" w:rsidRDefault="00DA0267">
      <w:pPr>
        <w:ind w:left="20"/>
        <w:rPr>
          <w:rFonts w:ascii="Calibri" w:eastAsia="Calibri" w:hAnsi="Calibri" w:cs="Calibri"/>
          <w:b/>
          <w:bCs/>
          <w:color w:val="DB4050"/>
          <w:sz w:val="16"/>
          <w:szCs w:val="16"/>
        </w:rPr>
      </w:pPr>
    </w:p>
    <w:p w14:paraId="08AA0C88" w14:textId="77777777" w:rsidR="0037477C" w:rsidRDefault="0037477C">
      <w:pPr>
        <w:spacing w:line="20" w:lineRule="exact"/>
        <w:rPr>
          <w:sz w:val="20"/>
          <w:szCs w:val="20"/>
        </w:rPr>
      </w:pPr>
    </w:p>
    <w:p w14:paraId="2703E53F" w14:textId="77777777" w:rsidR="00DA0267" w:rsidRPr="00FB4234" w:rsidRDefault="006A551B" w:rsidP="000E65A1">
      <w:pPr>
        <w:spacing w:line="257" w:lineRule="auto"/>
        <w:ind w:right="294"/>
        <w:jc w:val="both"/>
        <w:rPr>
          <w:rFonts w:ascii="Calibri Light" w:hAnsi="Calibri Light"/>
          <w:sz w:val="20"/>
          <w:szCs w:val="20"/>
        </w:rPr>
      </w:pPr>
      <w:r w:rsidRPr="00FB4234">
        <w:rPr>
          <w:rFonts w:ascii="Calibri Light" w:hAnsi="Calibri Light"/>
          <w:sz w:val="20"/>
          <w:szCs w:val="20"/>
        </w:rPr>
        <w:t>Expenditure on assets that do not have physical substance but are identifiable and controlled by the PCC, such as software licences, are capitalised when it is expected that future economic benefit of service potential will flow to the PCC for more than one year. Internally generated assets are capitalised where it is demonstrable that the project is technically feasible, is intended to be completed and the PCC will be able to generate future economic benefits or deliver service potential by being able to sell or use the asset.</w:t>
      </w:r>
    </w:p>
    <w:p w14:paraId="5B7E60D3" w14:textId="77777777" w:rsidR="006A551B" w:rsidRPr="00FB4234" w:rsidRDefault="006A551B" w:rsidP="000E65A1">
      <w:pPr>
        <w:spacing w:line="257" w:lineRule="auto"/>
        <w:ind w:right="294"/>
        <w:jc w:val="both"/>
        <w:rPr>
          <w:rFonts w:ascii="Calibri Light" w:hAnsi="Calibri Light"/>
          <w:sz w:val="20"/>
          <w:szCs w:val="20"/>
        </w:rPr>
      </w:pPr>
    </w:p>
    <w:p w14:paraId="1A556EAC" w14:textId="77777777" w:rsidR="006A551B" w:rsidRDefault="006A551B" w:rsidP="000E65A1">
      <w:pPr>
        <w:spacing w:line="257" w:lineRule="auto"/>
        <w:ind w:right="294"/>
        <w:jc w:val="both"/>
        <w:rPr>
          <w:rFonts w:asciiTheme="majorHAnsi" w:hAnsiTheme="majorHAnsi"/>
          <w:sz w:val="20"/>
          <w:szCs w:val="20"/>
        </w:rPr>
      </w:pPr>
      <w:r w:rsidRPr="00FB4234">
        <w:rPr>
          <w:rFonts w:ascii="Calibri Light" w:hAnsi="Calibri Light"/>
          <w:sz w:val="20"/>
          <w:szCs w:val="20"/>
        </w:rPr>
        <w:t>Intangible assets are measured initially at cost. The depreciable amount of the intangible asset balance is subsequently amortised over its useful life to the relevant service line in the Comprehensive Income and Expenditure Statement. Any gain or loss arising from the disposal of an intangible asset is posted to the Other Operating Expenditure line in the Comprehensive Income and Expenditure Statement. Where expenditure on intangible assets qualifies as capital expenditure for statutory purposes, amortisation and gain or losses on disposal are not permitted to have an impact on the General Fund Balance and are reversed out in the Movement in Reserves Statement to the Capital Adjustment Account and the Capital Receipts Reserve (for sale proceeds greater than £10,000).</w:t>
      </w:r>
      <w:r>
        <w:rPr>
          <w:rFonts w:asciiTheme="majorHAnsi" w:hAnsiTheme="majorHAnsi"/>
          <w:sz w:val="20"/>
          <w:szCs w:val="20"/>
        </w:rPr>
        <w:t xml:space="preserve"> </w:t>
      </w:r>
    </w:p>
    <w:p w14:paraId="5A83852A" w14:textId="77777777" w:rsidR="006A551B" w:rsidRDefault="006A551B" w:rsidP="00851EDE">
      <w:pPr>
        <w:spacing w:line="200" w:lineRule="exact"/>
        <w:jc w:val="both"/>
        <w:rPr>
          <w:rFonts w:asciiTheme="majorHAnsi" w:hAnsiTheme="majorHAnsi"/>
          <w:sz w:val="20"/>
          <w:szCs w:val="20"/>
        </w:rPr>
      </w:pPr>
    </w:p>
    <w:p w14:paraId="02987D72" w14:textId="77777777" w:rsidR="0037477C" w:rsidRDefault="0037477C">
      <w:pPr>
        <w:spacing w:line="200" w:lineRule="exact"/>
        <w:rPr>
          <w:sz w:val="20"/>
          <w:szCs w:val="20"/>
        </w:rPr>
      </w:pPr>
    </w:p>
    <w:p w14:paraId="2F112215" w14:textId="77777777" w:rsidR="0037477C" w:rsidRDefault="0037477C">
      <w:pPr>
        <w:spacing w:line="200" w:lineRule="exact"/>
        <w:rPr>
          <w:sz w:val="20"/>
          <w:szCs w:val="20"/>
        </w:rPr>
      </w:pPr>
    </w:p>
    <w:p w14:paraId="3F5544CA" w14:textId="77777777" w:rsidR="0037477C" w:rsidRDefault="0037477C">
      <w:pPr>
        <w:spacing w:line="200" w:lineRule="exact"/>
        <w:rPr>
          <w:sz w:val="20"/>
          <w:szCs w:val="20"/>
        </w:rPr>
      </w:pPr>
    </w:p>
    <w:p w14:paraId="453CDCF6" w14:textId="77777777" w:rsidR="0037477C" w:rsidRDefault="0037477C">
      <w:pPr>
        <w:spacing w:line="200" w:lineRule="exact"/>
        <w:rPr>
          <w:sz w:val="20"/>
          <w:szCs w:val="20"/>
        </w:rPr>
      </w:pPr>
    </w:p>
    <w:p w14:paraId="4AF5B291" w14:textId="77777777" w:rsidR="0037477C" w:rsidRDefault="0037477C">
      <w:pPr>
        <w:spacing w:line="200" w:lineRule="exact"/>
        <w:rPr>
          <w:sz w:val="20"/>
          <w:szCs w:val="20"/>
        </w:rPr>
      </w:pPr>
    </w:p>
    <w:p w14:paraId="4ED03F6A" w14:textId="77777777" w:rsidR="0037477C" w:rsidRDefault="0037477C">
      <w:pPr>
        <w:spacing w:line="200" w:lineRule="exact"/>
        <w:rPr>
          <w:sz w:val="20"/>
          <w:szCs w:val="20"/>
        </w:rPr>
      </w:pPr>
    </w:p>
    <w:p w14:paraId="261D9E13" w14:textId="77777777" w:rsidR="0037477C" w:rsidRDefault="0037477C">
      <w:pPr>
        <w:spacing w:line="200" w:lineRule="exact"/>
        <w:rPr>
          <w:sz w:val="20"/>
          <w:szCs w:val="20"/>
        </w:rPr>
      </w:pPr>
    </w:p>
    <w:p w14:paraId="59460D34" w14:textId="77777777" w:rsidR="0037477C" w:rsidRDefault="0037477C">
      <w:pPr>
        <w:spacing w:line="200" w:lineRule="exact"/>
        <w:rPr>
          <w:sz w:val="20"/>
          <w:szCs w:val="20"/>
        </w:rPr>
      </w:pPr>
    </w:p>
    <w:p w14:paraId="6F75569C" w14:textId="77777777" w:rsidR="00AB6497" w:rsidRDefault="00AB6497" w:rsidP="00AB6497">
      <w:pPr>
        <w:spacing w:line="200" w:lineRule="exact"/>
        <w:jc w:val="both"/>
        <w:rPr>
          <w:rFonts w:asciiTheme="majorHAnsi" w:hAnsiTheme="majorHAnsi"/>
          <w:sz w:val="20"/>
          <w:szCs w:val="20"/>
          <w:highlight w:val="yellow"/>
        </w:rPr>
      </w:pPr>
    </w:p>
    <w:p w14:paraId="03888CE5" w14:textId="77777777" w:rsidR="00AB6497" w:rsidRDefault="00AB6497" w:rsidP="00AB6497">
      <w:pPr>
        <w:spacing w:line="200" w:lineRule="exact"/>
        <w:jc w:val="both"/>
        <w:rPr>
          <w:rFonts w:asciiTheme="majorHAnsi" w:hAnsiTheme="majorHAnsi"/>
          <w:sz w:val="20"/>
          <w:szCs w:val="20"/>
          <w:highlight w:val="yellow"/>
        </w:rPr>
      </w:pPr>
    </w:p>
    <w:p w14:paraId="267D5EF7" w14:textId="77777777" w:rsidR="00B00FAC" w:rsidRDefault="00B00FAC" w:rsidP="00AB6497">
      <w:pPr>
        <w:jc w:val="both"/>
        <w:rPr>
          <w:rFonts w:asciiTheme="majorHAnsi" w:hAnsiTheme="majorHAnsi"/>
          <w:sz w:val="20"/>
          <w:szCs w:val="20"/>
        </w:rPr>
      </w:pPr>
    </w:p>
    <w:p w14:paraId="512053E3" w14:textId="32B0F2C9" w:rsidR="0020229A" w:rsidRDefault="0020229A" w:rsidP="000E65A1">
      <w:pPr>
        <w:ind w:left="-142"/>
        <w:jc w:val="both"/>
        <w:rPr>
          <w:rFonts w:asciiTheme="majorHAnsi" w:hAnsiTheme="majorHAnsi"/>
          <w:sz w:val="20"/>
          <w:szCs w:val="20"/>
          <w:highlight w:val="yellow"/>
        </w:rPr>
      </w:pPr>
      <w:r w:rsidRPr="00AB6497">
        <w:rPr>
          <w:rFonts w:asciiTheme="majorHAnsi" w:hAnsiTheme="majorHAnsi"/>
          <w:sz w:val="20"/>
          <w:szCs w:val="20"/>
        </w:rPr>
        <w:t>The movement on Intangible Asset balances for the PCC and Group during the year is as follows:</w:t>
      </w:r>
    </w:p>
    <w:p w14:paraId="134C8B39" w14:textId="77777777" w:rsidR="00AB6497" w:rsidRPr="0020229A" w:rsidRDefault="00AB6497" w:rsidP="00AB6497">
      <w:pPr>
        <w:jc w:val="both"/>
        <w:rPr>
          <w:rFonts w:asciiTheme="majorHAnsi" w:hAnsiTheme="majorHAnsi"/>
          <w:sz w:val="4"/>
          <w:szCs w:val="4"/>
          <w:highlight w:val="yellow"/>
        </w:rPr>
      </w:pPr>
    </w:p>
    <w:p w14:paraId="7A85B3BD" w14:textId="2C8E04D8" w:rsidR="00AB6497" w:rsidRDefault="00AB6497" w:rsidP="002A2C43">
      <w:pPr>
        <w:ind w:left="142"/>
        <w:jc w:val="both"/>
        <w:rPr>
          <w:rFonts w:asciiTheme="majorHAnsi" w:hAnsiTheme="majorHAnsi"/>
          <w:sz w:val="20"/>
          <w:szCs w:val="20"/>
        </w:rPr>
      </w:pPr>
    </w:p>
    <w:tbl>
      <w:tblPr>
        <w:tblpPr w:leftFromText="181" w:rightFromText="181" w:vertAnchor="text" w:horzAnchor="page" w:tblpX="6347" w:tblpY="96"/>
        <w:tblW w:w="9219" w:type="dxa"/>
        <w:tblLayout w:type="fixed"/>
        <w:tblCellMar>
          <w:left w:w="0" w:type="dxa"/>
          <w:right w:w="0" w:type="dxa"/>
        </w:tblCellMar>
        <w:tblLook w:val="04A0" w:firstRow="1" w:lastRow="0" w:firstColumn="1" w:lastColumn="0" w:noHBand="0" w:noVBand="1"/>
      </w:tblPr>
      <w:tblGrid>
        <w:gridCol w:w="851"/>
        <w:gridCol w:w="709"/>
        <w:gridCol w:w="992"/>
        <w:gridCol w:w="284"/>
        <w:gridCol w:w="424"/>
        <w:gridCol w:w="2270"/>
        <w:gridCol w:w="566"/>
        <w:gridCol w:w="850"/>
        <w:gridCol w:w="709"/>
        <w:gridCol w:w="851"/>
        <w:gridCol w:w="713"/>
      </w:tblGrid>
      <w:tr w:rsidR="0020229A" w14:paraId="3C518093" w14:textId="77777777" w:rsidTr="000E65A1">
        <w:trPr>
          <w:trHeight w:val="195"/>
        </w:trPr>
        <w:tc>
          <w:tcPr>
            <w:tcW w:w="851" w:type="dxa"/>
            <w:tcBorders>
              <w:top w:val="single" w:sz="12" w:space="0" w:color="FF0000"/>
            </w:tcBorders>
          </w:tcPr>
          <w:p w14:paraId="3750E2B7" w14:textId="77777777" w:rsidR="0020229A" w:rsidRPr="00851EDE" w:rsidRDefault="0020229A" w:rsidP="0020229A">
            <w:pPr>
              <w:spacing w:line="276" w:lineRule="auto"/>
              <w:ind w:right="30"/>
              <w:jc w:val="center"/>
              <w:rPr>
                <w:rFonts w:asciiTheme="minorHAnsi" w:hAnsiTheme="minorHAnsi"/>
                <w:b/>
                <w:sz w:val="16"/>
                <w:szCs w:val="16"/>
              </w:rPr>
            </w:pPr>
          </w:p>
        </w:tc>
        <w:tc>
          <w:tcPr>
            <w:tcW w:w="1985" w:type="dxa"/>
            <w:gridSpan w:val="3"/>
            <w:tcBorders>
              <w:top w:val="single" w:sz="12" w:space="0" w:color="FF0000"/>
            </w:tcBorders>
          </w:tcPr>
          <w:p w14:paraId="351649EB" w14:textId="77777777" w:rsidR="0020229A" w:rsidRPr="00851EDE" w:rsidRDefault="0020229A" w:rsidP="0020229A">
            <w:pPr>
              <w:spacing w:line="276" w:lineRule="auto"/>
              <w:ind w:right="30"/>
              <w:jc w:val="center"/>
              <w:rPr>
                <w:rFonts w:asciiTheme="minorHAnsi" w:hAnsiTheme="minorHAnsi"/>
                <w:sz w:val="16"/>
                <w:szCs w:val="16"/>
              </w:rPr>
            </w:pPr>
            <w:r w:rsidRPr="00851EDE">
              <w:rPr>
                <w:rFonts w:asciiTheme="minorHAnsi" w:hAnsiTheme="minorHAnsi"/>
                <w:b/>
                <w:sz w:val="16"/>
                <w:szCs w:val="16"/>
              </w:rPr>
              <w:t>20</w:t>
            </w:r>
            <w:r>
              <w:rPr>
                <w:rFonts w:asciiTheme="minorHAnsi" w:hAnsiTheme="minorHAnsi"/>
                <w:b/>
                <w:sz w:val="16"/>
                <w:szCs w:val="16"/>
              </w:rPr>
              <w:t>22</w:t>
            </w:r>
            <w:r w:rsidRPr="00851EDE">
              <w:rPr>
                <w:rFonts w:asciiTheme="minorHAnsi" w:hAnsiTheme="minorHAnsi"/>
                <w:b/>
                <w:sz w:val="16"/>
                <w:szCs w:val="16"/>
              </w:rPr>
              <w:t>/</w:t>
            </w:r>
            <w:r>
              <w:rPr>
                <w:rFonts w:asciiTheme="minorHAnsi" w:hAnsiTheme="minorHAnsi"/>
                <w:b/>
                <w:sz w:val="16"/>
                <w:szCs w:val="16"/>
              </w:rPr>
              <w:t>23</w:t>
            </w:r>
          </w:p>
        </w:tc>
        <w:tc>
          <w:tcPr>
            <w:tcW w:w="2694" w:type="dxa"/>
            <w:gridSpan w:val="2"/>
            <w:tcBorders>
              <w:top w:val="single" w:sz="12" w:space="0" w:color="FF0000"/>
            </w:tcBorders>
            <w:shd w:val="clear" w:color="auto" w:fill="auto"/>
          </w:tcPr>
          <w:p w14:paraId="331E8221" w14:textId="77777777" w:rsidR="0020229A" w:rsidRPr="00851EDE" w:rsidRDefault="0020229A" w:rsidP="0020229A">
            <w:pPr>
              <w:spacing w:line="276" w:lineRule="auto"/>
              <w:ind w:right="30"/>
              <w:rPr>
                <w:rFonts w:asciiTheme="minorHAnsi" w:hAnsiTheme="minorHAnsi"/>
                <w:sz w:val="16"/>
                <w:szCs w:val="16"/>
              </w:rPr>
            </w:pPr>
          </w:p>
        </w:tc>
        <w:tc>
          <w:tcPr>
            <w:tcW w:w="3685" w:type="dxa"/>
            <w:gridSpan w:val="5"/>
            <w:tcBorders>
              <w:top w:val="single" w:sz="12" w:space="0" w:color="FF0000"/>
            </w:tcBorders>
            <w:shd w:val="clear" w:color="auto" w:fill="auto"/>
          </w:tcPr>
          <w:p w14:paraId="347309F3" w14:textId="77777777" w:rsidR="0020229A" w:rsidRPr="00851EDE" w:rsidRDefault="0020229A" w:rsidP="0020229A">
            <w:pPr>
              <w:spacing w:line="276" w:lineRule="auto"/>
              <w:ind w:right="-1"/>
              <w:jc w:val="center"/>
              <w:rPr>
                <w:rFonts w:asciiTheme="minorHAnsi" w:eastAsia="Calibri" w:hAnsiTheme="minorHAnsi" w:cs="Calibri"/>
                <w:b/>
                <w:bCs/>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r>
      <w:tr w:rsidR="0020229A" w14:paraId="662E5F70" w14:textId="77777777" w:rsidTr="000E65A1">
        <w:trPr>
          <w:trHeight w:val="195"/>
        </w:trPr>
        <w:tc>
          <w:tcPr>
            <w:tcW w:w="851" w:type="dxa"/>
          </w:tcPr>
          <w:p w14:paraId="1DBE6451" w14:textId="77777777" w:rsidR="0020229A" w:rsidRPr="00851EDE" w:rsidRDefault="0020229A" w:rsidP="0020229A">
            <w:pPr>
              <w:spacing w:line="276" w:lineRule="auto"/>
              <w:ind w:right="30"/>
              <w:jc w:val="right"/>
              <w:rPr>
                <w:rFonts w:asciiTheme="minorHAnsi" w:hAnsiTheme="minorHAnsi"/>
                <w:sz w:val="20"/>
                <w:szCs w:val="20"/>
              </w:rPr>
            </w:pPr>
            <w:r w:rsidRPr="00851EDE">
              <w:rPr>
                <w:rFonts w:asciiTheme="minorHAnsi" w:eastAsia="Calibri" w:hAnsiTheme="minorHAnsi" w:cs="Calibri"/>
                <w:b/>
                <w:bCs/>
                <w:sz w:val="16"/>
                <w:szCs w:val="16"/>
              </w:rPr>
              <w:t>Internally Generated</w:t>
            </w:r>
          </w:p>
        </w:tc>
        <w:tc>
          <w:tcPr>
            <w:tcW w:w="709" w:type="dxa"/>
          </w:tcPr>
          <w:p w14:paraId="2C1B33E5" w14:textId="77777777" w:rsidR="0020229A" w:rsidRPr="00851EDE" w:rsidRDefault="0020229A" w:rsidP="0020229A">
            <w:pPr>
              <w:spacing w:line="276" w:lineRule="auto"/>
              <w:ind w:left="-3" w:right="30" w:firstLine="3"/>
              <w:jc w:val="right"/>
              <w:rPr>
                <w:rFonts w:asciiTheme="minorHAnsi" w:hAnsiTheme="minorHAnsi"/>
                <w:sz w:val="20"/>
                <w:szCs w:val="20"/>
              </w:rPr>
            </w:pPr>
            <w:r w:rsidRPr="00851EDE">
              <w:rPr>
                <w:rFonts w:asciiTheme="minorHAnsi" w:eastAsia="Calibri" w:hAnsiTheme="minorHAnsi" w:cs="Calibri"/>
                <w:b/>
                <w:bCs/>
                <w:sz w:val="16"/>
                <w:szCs w:val="16"/>
              </w:rPr>
              <w:t>Other</w:t>
            </w:r>
          </w:p>
        </w:tc>
        <w:tc>
          <w:tcPr>
            <w:tcW w:w="992" w:type="dxa"/>
          </w:tcPr>
          <w:p w14:paraId="2AA2A213" w14:textId="77777777" w:rsidR="0020229A" w:rsidRPr="00851EDE" w:rsidRDefault="0020229A" w:rsidP="0020229A">
            <w:pPr>
              <w:spacing w:line="276" w:lineRule="auto"/>
              <w:ind w:right="30"/>
              <w:jc w:val="right"/>
              <w:rPr>
                <w:rFonts w:asciiTheme="minorHAnsi" w:eastAsia="Calibri" w:hAnsiTheme="minorHAnsi" w:cs="Calibri"/>
                <w:b/>
                <w:bCs/>
                <w:sz w:val="16"/>
                <w:szCs w:val="16"/>
              </w:rPr>
            </w:pPr>
            <w:r>
              <w:rPr>
                <w:rFonts w:asciiTheme="minorHAnsi" w:eastAsia="Calibri" w:hAnsiTheme="minorHAnsi" w:cs="Calibri"/>
                <w:b/>
                <w:bCs/>
                <w:sz w:val="16"/>
                <w:szCs w:val="16"/>
              </w:rPr>
              <w:t>Assets under construction</w:t>
            </w:r>
          </w:p>
        </w:tc>
        <w:tc>
          <w:tcPr>
            <w:tcW w:w="708" w:type="dxa"/>
            <w:gridSpan w:val="2"/>
          </w:tcPr>
          <w:p w14:paraId="3C306A20" w14:textId="77777777" w:rsidR="0020229A" w:rsidRPr="00851EDE" w:rsidRDefault="0020229A" w:rsidP="0020229A">
            <w:pPr>
              <w:spacing w:line="276" w:lineRule="auto"/>
              <w:ind w:right="30"/>
              <w:jc w:val="right"/>
              <w:rPr>
                <w:rFonts w:asciiTheme="minorHAnsi" w:hAnsiTheme="minorHAnsi"/>
                <w:sz w:val="20"/>
                <w:szCs w:val="20"/>
              </w:rPr>
            </w:pPr>
            <w:r w:rsidRPr="00851EDE">
              <w:rPr>
                <w:rFonts w:asciiTheme="minorHAnsi" w:eastAsia="Calibri" w:hAnsiTheme="minorHAnsi" w:cs="Calibri"/>
                <w:b/>
                <w:bCs/>
                <w:sz w:val="16"/>
                <w:szCs w:val="16"/>
              </w:rPr>
              <w:t>Total</w:t>
            </w:r>
          </w:p>
        </w:tc>
        <w:tc>
          <w:tcPr>
            <w:tcW w:w="2836" w:type="dxa"/>
            <w:gridSpan w:val="2"/>
            <w:shd w:val="clear" w:color="auto" w:fill="auto"/>
          </w:tcPr>
          <w:p w14:paraId="28642272" w14:textId="77777777" w:rsidR="0020229A" w:rsidRPr="00851EDE" w:rsidRDefault="0020229A" w:rsidP="0020229A">
            <w:pPr>
              <w:spacing w:line="276" w:lineRule="auto"/>
              <w:ind w:right="30"/>
              <w:rPr>
                <w:rFonts w:asciiTheme="minorHAnsi" w:hAnsiTheme="minorHAnsi"/>
                <w:sz w:val="16"/>
                <w:szCs w:val="16"/>
              </w:rPr>
            </w:pPr>
          </w:p>
        </w:tc>
        <w:tc>
          <w:tcPr>
            <w:tcW w:w="850" w:type="dxa"/>
            <w:shd w:val="clear" w:color="auto" w:fill="auto"/>
          </w:tcPr>
          <w:p w14:paraId="248A3A92" w14:textId="77777777" w:rsidR="0020229A" w:rsidRPr="00851EDE" w:rsidRDefault="0020229A" w:rsidP="0020229A">
            <w:pPr>
              <w:spacing w:line="276" w:lineRule="auto"/>
              <w:ind w:right="30"/>
              <w:jc w:val="right"/>
              <w:rPr>
                <w:rFonts w:asciiTheme="minorHAnsi" w:hAnsiTheme="minorHAnsi"/>
                <w:sz w:val="20"/>
                <w:szCs w:val="20"/>
              </w:rPr>
            </w:pPr>
            <w:r w:rsidRPr="00851EDE">
              <w:rPr>
                <w:rFonts w:asciiTheme="minorHAnsi" w:eastAsia="Calibri" w:hAnsiTheme="minorHAnsi" w:cs="Calibri"/>
                <w:b/>
                <w:bCs/>
                <w:sz w:val="16"/>
                <w:szCs w:val="16"/>
              </w:rPr>
              <w:t>Internally Generated</w:t>
            </w:r>
          </w:p>
        </w:tc>
        <w:tc>
          <w:tcPr>
            <w:tcW w:w="709" w:type="dxa"/>
          </w:tcPr>
          <w:p w14:paraId="65F5ADA2" w14:textId="77777777" w:rsidR="0020229A" w:rsidRPr="00851EDE" w:rsidRDefault="0020229A" w:rsidP="0020229A">
            <w:pPr>
              <w:spacing w:line="276" w:lineRule="auto"/>
              <w:ind w:right="30"/>
              <w:jc w:val="right"/>
              <w:rPr>
                <w:rFonts w:asciiTheme="minorHAnsi" w:hAnsiTheme="minorHAnsi"/>
                <w:sz w:val="20"/>
                <w:szCs w:val="20"/>
              </w:rPr>
            </w:pPr>
            <w:r w:rsidRPr="00851EDE">
              <w:rPr>
                <w:rFonts w:asciiTheme="minorHAnsi" w:eastAsia="Calibri" w:hAnsiTheme="minorHAnsi" w:cs="Calibri"/>
                <w:b/>
                <w:bCs/>
                <w:sz w:val="16"/>
                <w:szCs w:val="16"/>
              </w:rPr>
              <w:t>Other</w:t>
            </w:r>
          </w:p>
        </w:tc>
        <w:tc>
          <w:tcPr>
            <w:tcW w:w="851" w:type="dxa"/>
          </w:tcPr>
          <w:p w14:paraId="1D12FB57" w14:textId="77777777" w:rsidR="0020229A" w:rsidRPr="00851EDE" w:rsidRDefault="0020229A" w:rsidP="0020229A">
            <w:pPr>
              <w:spacing w:line="276" w:lineRule="auto"/>
              <w:jc w:val="right"/>
              <w:rPr>
                <w:rFonts w:asciiTheme="minorHAnsi" w:eastAsia="Calibri" w:hAnsiTheme="minorHAnsi" w:cs="Calibri"/>
                <w:b/>
                <w:bCs/>
                <w:sz w:val="16"/>
                <w:szCs w:val="16"/>
              </w:rPr>
            </w:pPr>
            <w:r>
              <w:rPr>
                <w:rFonts w:asciiTheme="minorHAnsi" w:eastAsia="Calibri" w:hAnsiTheme="minorHAnsi" w:cs="Calibri"/>
                <w:b/>
                <w:bCs/>
                <w:sz w:val="16"/>
                <w:szCs w:val="16"/>
              </w:rPr>
              <w:t>Assets under construction</w:t>
            </w:r>
          </w:p>
        </w:tc>
        <w:tc>
          <w:tcPr>
            <w:tcW w:w="713" w:type="dxa"/>
          </w:tcPr>
          <w:p w14:paraId="7C410A20" w14:textId="77777777" w:rsidR="0020229A" w:rsidRPr="00851EDE" w:rsidRDefault="0020229A" w:rsidP="0020229A">
            <w:pPr>
              <w:spacing w:line="276" w:lineRule="auto"/>
              <w:ind w:right="30"/>
              <w:jc w:val="right"/>
              <w:rPr>
                <w:rFonts w:asciiTheme="minorHAnsi" w:eastAsia="Calibri" w:hAnsiTheme="minorHAnsi" w:cs="Calibri"/>
                <w:b/>
                <w:bCs/>
                <w:sz w:val="16"/>
                <w:szCs w:val="16"/>
              </w:rPr>
            </w:pPr>
            <w:r w:rsidRPr="00851EDE">
              <w:rPr>
                <w:rFonts w:asciiTheme="minorHAnsi" w:eastAsia="Calibri" w:hAnsiTheme="minorHAnsi" w:cs="Calibri"/>
                <w:b/>
                <w:bCs/>
                <w:sz w:val="16"/>
                <w:szCs w:val="16"/>
              </w:rPr>
              <w:t>Total</w:t>
            </w:r>
          </w:p>
        </w:tc>
      </w:tr>
      <w:tr w:rsidR="0020229A" w14:paraId="57279E16" w14:textId="77777777" w:rsidTr="000E65A1">
        <w:trPr>
          <w:trHeight w:val="311"/>
        </w:trPr>
        <w:tc>
          <w:tcPr>
            <w:tcW w:w="851" w:type="dxa"/>
            <w:tcBorders>
              <w:bottom w:val="single" w:sz="12" w:space="0" w:color="FF3300"/>
            </w:tcBorders>
          </w:tcPr>
          <w:p w14:paraId="1C104898" w14:textId="77777777" w:rsidR="0020229A" w:rsidRDefault="0020229A" w:rsidP="0020229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709" w:type="dxa"/>
            <w:tcBorders>
              <w:bottom w:val="single" w:sz="12" w:space="0" w:color="FF3300"/>
            </w:tcBorders>
          </w:tcPr>
          <w:p w14:paraId="37BDC131" w14:textId="77777777" w:rsidR="0020229A" w:rsidRDefault="0020229A" w:rsidP="0020229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992" w:type="dxa"/>
            <w:tcBorders>
              <w:bottom w:val="single" w:sz="12" w:space="0" w:color="FF3300"/>
            </w:tcBorders>
          </w:tcPr>
          <w:p w14:paraId="05A943B4" w14:textId="77777777" w:rsidR="0020229A" w:rsidRPr="002A2C43" w:rsidRDefault="0020229A" w:rsidP="0020229A">
            <w:pPr>
              <w:spacing w:line="276" w:lineRule="auto"/>
              <w:ind w:right="30"/>
              <w:jc w:val="right"/>
              <w:rPr>
                <w:rFonts w:asciiTheme="minorHAnsi" w:eastAsia="Calibri" w:hAnsiTheme="minorHAnsi" w:cs="Calibri"/>
                <w:b/>
                <w:bCs/>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708" w:type="dxa"/>
            <w:gridSpan w:val="2"/>
            <w:tcBorders>
              <w:bottom w:val="single" w:sz="12" w:space="0" w:color="FF3300"/>
            </w:tcBorders>
          </w:tcPr>
          <w:p w14:paraId="49970E22" w14:textId="77777777" w:rsidR="0020229A" w:rsidRDefault="0020229A" w:rsidP="0020229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2836" w:type="dxa"/>
            <w:gridSpan w:val="2"/>
            <w:tcBorders>
              <w:bottom w:val="single" w:sz="12" w:space="0" w:color="FF3300"/>
            </w:tcBorders>
            <w:shd w:val="clear" w:color="auto" w:fill="auto"/>
          </w:tcPr>
          <w:p w14:paraId="4305FB9A" w14:textId="77777777" w:rsidR="0020229A" w:rsidRDefault="0020229A" w:rsidP="0020229A">
            <w:pPr>
              <w:spacing w:line="276" w:lineRule="auto"/>
              <w:ind w:right="30"/>
              <w:rPr>
                <w:sz w:val="24"/>
                <w:szCs w:val="24"/>
              </w:rPr>
            </w:pPr>
          </w:p>
        </w:tc>
        <w:tc>
          <w:tcPr>
            <w:tcW w:w="850" w:type="dxa"/>
            <w:tcBorders>
              <w:bottom w:val="single" w:sz="12" w:space="0" w:color="FF3300"/>
            </w:tcBorders>
            <w:shd w:val="clear" w:color="auto" w:fill="auto"/>
          </w:tcPr>
          <w:p w14:paraId="57922733" w14:textId="77777777" w:rsidR="0020229A" w:rsidRDefault="0020229A" w:rsidP="0020229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709" w:type="dxa"/>
            <w:tcBorders>
              <w:bottom w:val="single" w:sz="12" w:space="0" w:color="FF3300"/>
            </w:tcBorders>
          </w:tcPr>
          <w:p w14:paraId="1CF6AAB8" w14:textId="77777777" w:rsidR="0020229A" w:rsidRDefault="0020229A" w:rsidP="0020229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FF3300"/>
            </w:tcBorders>
          </w:tcPr>
          <w:p w14:paraId="3E000A7E" w14:textId="77777777" w:rsidR="0020229A" w:rsidRPr="005C11F7" w:rsidRDefault="0020229A" w:rsidP="0020229A">
            <w:pPr>
              <w:spacing w:line="276" w:lineRule="auto"/>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713" w:type="dxa"/>
            <w:tcBorders>
              <w:bottom w:val="single" w:sz="12" w:space="0" w:color="FF3300"/>
            </w:tcBorders>
          </w:tcPr>
          <w:p w14:paraId="229F5FB6" w14:textId="77777777" w:rsidR="0020229A" w:rsidRPr="005C11F7" w:rsidRDefault="0020229A" w:rsidP="0020229A">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20229A" w14:paraId="3CCE9CBD" w14:textId="77777777" w:rsidTr="000E65A1">
        <w:trPr>
          <w:trHeight w:val="268"/>
        </w:trPr>
        <w:tc>
          <w:tcPr>
            <w:tcW w:w="851" w:type="dxa"/>
            <w:tcBorders>
              <w:top w:val="single" w:sz="12" w:space="0" w:color="FF3300"/>
            </w:tcBorders>
            <w:vAlign w:val="center"/>
          </w:tcPr>
          <w:p w14:paraId="25E88B15" w14:textId="77777777" w:rsidR="0020229A" w:rsidRPr="0021142C" w:rsidRDefault="0020229A" w:rsidP="0020229A">
            <w:pPr>
              <w:spacing w:line="276" w:lineRule="auto"/>
              <w:ind w:right="30"/>
              <w:jc w:val="right"/>
              <w:rPr>
                <w:rFonts w:asciiTheme="majorHAnsi" w:hAnsiTheme="majorHAnsi"/>
                <w:b/>
                <w:sz w:val="16"/>
                <w:szCs w:val="16"/>
              </w:rPr>
            </w:pPr>
          </w:p>
        </w:tc>
        <w:tc>
          <w:tcPr>
            <w:tcW w:w="709" w:type="dxa"/>
            <w:tcBorders>
              <w:top w:val="single" w:sz="12" w:space="0" w:color="FF3300"/>
            </w:tcBorders>
            <w:vAlign w:val="center"/>
          </w:tcPr>
          <w:p w14:paraId="652C7D58" w14:textId="77777777" w:rsidR="0020229A" w:rsidRPr="0021142C" w:rsidRDefault="0020229A" w:rsidP="0020229A">
            <w:pPr>
              <w:spacing w:line="276" w:lineRule="auto"/>
              <w:ind w:right="30"/>
              <w:jc w:val="right"/>
              <w:rPr>
                <w:rFonts w:asciiTheme="majorHAnsi" w:hAnsiTheme="majorHAnsi"/>
                <w:b/>
                <w:sz w:val="16"/>
                <w:szCs w:val="16"/>
              </w:rPr>
            </w:pPr>
          </w:p>
        </w:tc>
        <w:tc>
          <w:tcPr>
            <w:tcW w:w="992" w:type="dxa"/>
            <w:tcBorders>
              <w:top w:val="single" w:sz="12" w:space="0" w:color="FF3300"/>
            </w:tcBorders>
          </w:tcPr>
          <w:p w14:paraId="76D17534" w14:textId="77777777" w:rsidR="0020229A" w:rsidRPr="002A2C43" w:rsidRDefault="0020229A" w:rsidP="0020229A">
            <w:pPr>
              <w:spacing w:line="276" w:lineRule="auto"/>
              <w:ind w:right="30"/>
              <w:jc w:val="right"/>
              <w:rPr>
                <w:rFonts w:asciiTheme="minorHAnsi" w:eastAsia="Calibri" w:hAnsiTheme="minorHAnsi" w:cs="Calibri"/>
                <w:b/>
                <w:bCs/>
                <w:sz w:val="16"/>
                <w:szCs w:val="16"/>
              </w:rPr>
            </w:pPr>
          </w:p>
        </w:tc>
        <w:tc>
          <w:tcPr>
            <w:tcW w:w="708" w:type="dxa"/>
            <w:gridSpan w:val="2"/>
            <w:tcBorders>
              <w:top w:val="single" w:sz="12" w:space="0" w:color="FF3300"/>
            </w:tcBorders>
            <w:vAlign w:val="center"/>
          </w:tcPr>
          <w:p w14:paraId="5C8A3CBB" w14:textId="77777777" w:rsidR="0020229A" w:rsidRPr="0021142C" w:rsidRDefault="0020229A" w:rsidP="0020229A">
            <w:pPr>
              <w:spacing w:line="276" w:lineRule="auto"/>
              <w:ind w:right="30"/>
              <w:jc w:val="right"/>
              <w:rPr>
                <w:rFonts w:asciiTheme="majorHAnsi" w:hAnsiTheme="majorHAnsi"/>
                <w:b/>
                <w:sz w:val="16"/>
                <w:szCs w:val="16"/>
              </w:rPr>
            </w:pPr>
          </w:p>
        </w:tc>
        <w:tc>
          <w:tcPr>
            <w:tcW w:w="2836" w:type="dxa"/>
            <w:gridSpan w:val="2"/>
            <w:tcBorders>
              <w:top w:val="single" w:sz="12" w:space="0" w:color="FF3300"/>
            </w:tcBorders>
            <w:shd w:val="clear" w:color="auto" w:fill="auto"/>
            <w:vAlign w:val="center"/>
          </w:tcPr>
          <w:p w14:paraId="3E48C10D" w14:textId="77777777" w:rsidR="0020229A" w:rsidRPr="0021142C" w:rsidRDefault="0020229A" w:rsidP="0020229A">
            <w:pPr>
              <w:spacing w:line="276" w:lineRule="auto"/>
              <w:ind w:left="110" w:right="30"/>
              <w:rPr>
                <w:rFonts w:asciiTheme="majorHAnsi" w:hAnsiTheme="majorHAnsi"/>
                <w:b/>
                <w:sz w:val="16"/>
                <w:szCs w:val="16"/>
              </w:rPr>
            </w:pPr>
            <w:r>
              <w:rPr>
                <w:rFonts w:asciiTheme="majorHAnsi" w:hAnsiTheme="majorHAnsi"/>
                <w:b/>
                <w:sz w:val="16"/>
                <w:szCs w:val="16"/>
              </w:rPr>
              <w:t>Balance at start of year</w:t>
            </w:r>
          </w:p>
        </w:tc>
        <w:tc>
          <w:tcPr>
            <w:tcW w:w="850" w:type="dxa"/>
            <w:tcBorders>
              <w:top w:val="single" w:sz="12" w:space="0" w:color="FF3300"/>
            </w:tcBorders>
            <w:shd w:val="clear" w:color="auto" w:fill="auto"/>
            <w:vAlign w:val="center"/>
          </w:tcPr>
          <w:p w14:paraId="0822F7E0" w14:textId="77777777" w:rsidR="0020229A" w:rsidRPr="0021142C" w:rsidRDefault="0020229A" w:rsidP="0020229A">
            <w:pPr>
              <w:spacing w:line="276" w:lineRule="auto"/>
              <w:ind w:right="30"/>
              <w:jc w:val="right"/>
              <w:rPr>
                <w:rFonts w:asciiTheme="majorHAnsi" w:hAnsiTheme="majorHAnsi"/>
                <w:b/>
                <w:sz w:val="16"/>
                <w:szCs w:val="16"/>
              </w:rPr>
            </w:pPr>
          </w:p>
        </w:tc>
        <w:tc>
          <w:tcPr>
            <w:tcW w:w="709" w:type="dxa"/>
            <w:tcBorders>
              <w:top w:val="single" w:sz="12" w:space="0" w:color="FF3300"/>
            </w:tcBorders>
            <w:vAlign w:val="center"/>
          </w:tcPr>
          <w:p w14:paraId="408C1249" w14:textId="77777777" w:rsidR="0020229A" w:rsidRPr="0021142C" w:rsidRDefault="0020229A" w:rsidP="0020229A">
            <w:pPr>
              <w:spacing w:line="276" w:lineRule="auto"/>
              <w:ind w:right="30"/>
              <w:jc w:val="right"/>
              <w:rPr>
                <w:rFonts w:asciiTheme="majorHAnsi" w:hAnsiTheme="majorHAnsi"/>
                <w:b/>
                <w:sz w:val="16"/>
                <w:szCs w:val="16"/>
              </w:rPr>
            </w:pPr>
          </w:p>
        </w:tc>
        <w:tc>
          <w:tcPr>
            <w:tcW w:w="851" w:type="dxa"/>
            <w:tcBorders>
              <w:top w:val="single" w:sz="12" w:space="0" w:color="FF3300"/>
            </w:tcBorders>
          </w:tcPr>
          <w:p w14:paraId="58A6400D" w14:textId="77777777" w:rsidR="0020229A" w:rsidRPr="0021142C" w:rsidRDefault="0020229A" w:rsidP="0020229A">
            <w:pPr>
              <w:spacing w:line="276" w:lineRule="auto"/>
              <w:ind w:right="30"/>
              <w:jc w:val="right"/>
              <w:rPr>
                <w:rFonts w:asciiTheme="majorHAnsi" w:hAnsiTheme="majorHAnsi"/>
                <w:b/>
                <w:sz w:val="16"/>
                <w:szCs w:val="16"/>
              </w:rPr>
            </w:pPr>
          </w:p>
        </w:tc>
        <w:tc>
          <w:tcPr>
            <w:tcW w:w="713" w:type="dxa"/>
            <w:tcBorders>
              <w:top w:val="single" w:sz="12" w:space="0" w:color="FF3300"/>
            </w:tcBorders>
          </w:tcPr>
          <w:p w14:paraId="7CF42223" w14:textId="77777777" w:rsidR="0020229A" w:rsidRPr="0021142C" w:rsidRDefault="0020229A" w:rsidP="0020229A">
            <w:pPr>
              <w:spacing w:line="276" w:lineRule="auto"/>
              <w:ind w:right="30"/>
              <w:jc w:val="right"/>
              <w:rPr>
                <w:rFonts w:asciiTheme="majorHAnsi" w:hAnsiTheme="majorHAnsi"/>
                <w:b/>
                <w:sz w:val="16"/>
                <w:szCs w:val="16"/>
              </w:rPr>
            </w:pPr>
          </w:p>
        </w:tc>
      </w:tr>
      <w:tr w:rsidR="0020229A" w14:paraId="473B8FBD" w14:textId="77777777" w:rsidTr="000E65A1">
        <w:trPr>
          <w:trHeight w:val="268"/>
        </w:trPr>
        <w:tc>
          <w:tcPr>
            <w:tcW w:w="851" w:type="dxa"/>
            <w:shd w:val="clear" w:color="auto" w:fill="F9E1DF"/>
            <w:vAlign w:val="center"/>
          </w:tcPr>
          <w:p w14:paraId="5D5FDA99" w14:textId="77777777" w:rsidR="0020229A" w:rsidRPr="00942F77" w:rsidRDefault="0020229A" w:rsidP="0020229A">
            <w:pPr>
              <w:spacing w:line="276" w:lineRule="auto"/>
              <w:ind w:right="30"/>
              <w:jc w:val="right"/>
              <w:rPr>
                <w:rFonts w:asciiTheme="majorHAnsi" w:hAnsiTheme="majorHAnsi"/>
                <w:sz w:val="16"/>
                <w:szCs w:val="16"/>
              </w:rPr>
            </w:pPr>
            <w:r w:rsidRPr="00C2497D">
              <w:rPr>
                <w:rFonts w:asciiTheme="majorHAnsi" w:eastAsia="Calibri Light" w:hAnsiTheme="majorHAnsi" w:cs="Calibri Light"/>
                <w:sz w:val="16"/>
                <w:szCs w:val="16"/>
              </w:rPr>
              <w:t>3,284</w:t>
            </w:r>
          </w:p>
        </w:tc>
        <w:tc>
          <w:tcPr>
            <w:tcW w:w="709" w:type="dxa"/>
            <w:shd w:val="clear" w:color="auto" w:fill="F9E1DF"/>
            <w:vAlign w:val="center"/>
          </w:tcPr>
          <w:p w14:paraId="4151F48D" w14:textId="77777777" w:rsidR="0020229A" w:rsidRPr="00942F77" w:rsidRDefault="0020229A" w:rsidP="0020229A">
            <w:pPr>
              <w:spacing w:line="276" w:lineRule="auto"/>
              <w:ind w:right="30"/>
              <w:jc w:val="right"/>
              <w:rPr>
                <w:rFonts w:asciiTheme="majorHAnsi" w:hAnsiTheme="majorHAnsi"/>
                <w:sz w:val="16"/>
                <w:szCs w:val="16"/>
              </w:rPr>
            </w:pPr>
            <w:r w:rsidRPr="00C2497D">
              <w:rPr>
                <w:rFonts w:asciiTheme="majorHAnsi" w:eastAsia="Calibri Light" w:hAnsiTheme="majorHAnsi" w:cs="Calibri Light"/>
                <w:sz w:val="16"/>
                <w:szCs w:val="16"/>
              </w:rPr>
              <w:t>13,914</w:t>
            </w:r>
          </w:p>
        </w:tc>
        <w:tc>
          <w:tcPr>
            <w:tcW w:w="992" w:type="dxa"/>
            <w:shd w:val="clear" w:color="auto" w:fill="F9E1DF"/>
            <w:vAlign w:val="center"/>
          </w:tcPr>
          <w:p w14:paraId="001F9E51" w14:textId="77777777" w:rsidR="0020229A" w:rsidRPr="00942F77" w:rsidRDefault="0020229A" w:rsidP="0020229A">
            <w:pPr>
              <w:spacing w:line="276" w:lineRule="auto"/>
              <w:ind w:right="30"/>
              <w:jc w:val="right"/>
              <w:rPr>
                <w:rFonts w:asciiTheme="majorHAnsi" w:hAnsiTheme="majorHAnsi"/>
                <w:sz w:val="16"/>
                <w:szCs w:val="16"/>
              </w:rPr>
            </w:pPr>
            <w:r w:rsidRPr="00C2497D">
              <w:rPr>
                <w:rFonts w:asciiTheme="majorHAnsi" w:hAnsiTheme="majorHAnsi"/>
                <w:sz w:val="16"/>
                <w:szCs w:val="16"/>
              </w:rPr>
              <w:t>-</w:t>
            </w:r>
          </w:p>
        </w:tc>
        <w:tc>
          <w:tcPr>
            <w:tcW w:w="708" w:type="dxa"/>
            <w:gridSpan w:val="2"/>
            <w:shd w:val="clear" w:color="auto" w:fill="F9E1DF"/>
            <w:vAlign w:val="center"/>
          </w:tcPr>
          <w:p w14:paraId="58093BC7" w14:textId="77777777" w:rsidR="0020229A" w:rsidRPr="00942F77" w:rsidRDefault="0020229A" w:rsidP="0020229A">
            <w:pPr>
              <w:spacing w:line="276" w:lineRule="auto"/>
              <w:ind w:right="30"/>
              <w:jc w:val="right"/>
              <w:rPr>
                <w:rFonts w:asciiTheme="majorHAnsi" w:hAnsiTheme="majorHAnsi"/>
                <w:sz w:val="16"/>
                <w:szCs w:val="16"/>
              </w:rPr>
            </w:pPr>
            <w:r w:rsidRPr="00C2497D">
              <w:rPr>
                <w:rFonts w:asciiTheme="majorHAnsi" w:eastAsia="Calibri Light" w:hAnsiTheme="majorHAnsi" w:cs="Calibri Light"/>
                <w:sz w:val="16"/>
                <w:szCs w:val="16"/>
              </w:rPr>
              <w:t>17,198</w:t>
            </w:r>
          </w:p>
        </w:tc>
        <w:tc>
          <w:tcPr>
            <w:tcW w:w="2836" w:type="dxa"/>
            <w:gridSpan w:val="2"/>
            <w:shd w:val="clear" w:color="auto" w:fill="F9E1DF"/>
            <w:vAlign w:val="center"/>
          </w:tcPr>
          <w:p w14:paraId="75471D87" w14:textId="77777777" w:rsidR="0020229A" w:rsidRPr="00DA0267" w:rsidRDefault="0020229A" w:rsidP="00B768FC">
            <w:pPr>
              <w:pStyle w:val="ListParagraph"/>
              <w:numPr>
                <w:ilvl w:val="0"/>
                <w:numId w:val="21"/>
              </w:numPr>
              <w:spacing w:line="276" w:lineRule="auto"/>
              <w:ind w:left="426" w:right="30" w:hanging="284"/>
              <w:rPr>
                <w:rFonts w:asciiTheme="majorHAnsi" w:hAnsiTheme="majorHAnsi"/>
                <w:b/>
                <w:sz w:val="16"/>
                <w:szCs w:val="16"/>
              </w:rPr>
            </w:pPr>
            <w:r>
              <w:rPr>
                <w:rFonts w:asciiTheme="majorHAnsi" w:hAnsiTheme="majorHAnsi"/>
                <w:sz w:val="16"/>
                <w:szCs w:val="16"/>
              </w:rPr>
              <w:t>Gross carrying amount</w:t>
            </w:r>
          </w:p>
        </w:tc>
        <w:tc>
          <w:tcPr>
            <w:tcW w:w="850" w:type="dxa"/>
            <w:shd w:val="clear" w:color="auto" w:fill="F9E1DF"/>
            <w:vAlign w:val="center"/>
          </w:tcPr>
          <w:p w14:paraId="4444C345" w14:textId="77777777" w:rsidR="0020229A" w:rsidRPr="00732C4D" w:rsidRDefault="0020229A" w:rsidP="0020229A">
            <w:pPr>
              <w:spacing w:line="276" w:lineRule="auto"/>
              <w:ind w:right="30"/>
              <w:jc w:val="right"/>
              <w:rPr>
                <w:rFonts w:asciiTheme="majorHAnsi" w:hAnsiTheme="majorHAnsi"/>
                <w:sz w:val="16"/>
                <w:szCs w:val="16"/>
                <w:highlight w:val="yellow"/>
              </w:rPr>
            </w:pPr>
            <w:r w:rsidRPr="00C2497D">
              <w:rPr>
                <w:rFonts w:asciiTheme="majorHAnsi" w:eastAsia="Calibri Light" w:hAnsiTheme="majorHAnsi" w:cs="Calibri Light"/>
                <w:sz w:val="16"/>
                <w:szCs w:val="16"/>
              </w:rPr>
              <w:t>1,830</w:t>
            </w:r>
          </w:p>
        </w:tc>
        <w:tc>
          <w:tcPr>
            <w:tcW w:w="709" w:type="dxa"/>
            <w:shd w:val="clear" w:color="auto" w:fill="F9E1DF"/>
            <w:vAlign w:val="center"/>
          </w:tcPr>
          <w:p w14:paraId="1D041864" w14:textId="77777777" w:rsidR="0020229A" w:rsidRPr="00732C4D" w:rsidRDefault="0020229A" w:rsidP="0020229A">
            <w:pPr>
              <w:spacing w:line="276" w:lineRule="auto"/>
              <w:ind w:right="30"/>
              <w:jc w:val="right"/>
              <w:rPr>
                <w:rFonts w:asciiTheme="majorHAnsi" w:hAnsiTheme="majorHAnsi"/>
                <w:sz w:val="16"/>
                <w:szCs w:val="16"/>
                <w:highlight w:val="yellow"/>
              </w:rPr>
            </w:pPr>
            <w:r w:rsidRPr="00F4769C">
              <w:rPr>
                <w:rFonts w:asciiTheme="majorHAnsi" w:eastAsia="Calibri Light" w:hAnsiTheme="majorHAnsi" w:cs="Calibri Light"/>
                <w:sz w:val="16"/>
                <w:szCs w:val="16"/>
              </w:rPr>
              <w:t>12,421</w:t>
            </w:r>
          </w:p>
        </w:tc>
        <w:tc>
          <w:tcPr>
            <w:tcW w:w="851" w:type="dxa"/>
            <w:shd w:val="clear" w:color="auto" w:fill="F9E1DF"/>
            <w:vAlign w:val="center"/>
          </w:tcPr>
          <w:p w14:paraId="41288480" w14:textId="77777777" w:rsidR="0020229A" w:rsidRPr="00732C4D" w:rsidRDefault="0020229A" w:rsidP="0020229A">
            <w:pPr>
              <w:spacing w:line="276" w:lineRule="auto"/>
              <w:ind w:right="30"/>
              <w:jc w:val="right"/>
              <w:rPr>
                <w:rFonts w:asciiTheme="majorHAnsi" w:hAnsiTheme="majorHAnsi"/>
                <w:sz w:val="16"/>
                <w:szCs w:val="16"/>
                <w:highlight w:val="yellow"/>
              </w:rPr>
            </w:pPr>
            <w:r w:rsidRPr="00F4769C">
              <w:rPr>
                <w:rFonts w:asciiTheme="majorHAnsi" w:eastAsia="Calibri Light" w:hAnsiTheme="majorHAnsi" w:cs="Calibri Light"/>
                <w:sz w:val="16"/>
                <w:szCs w:val="16"/>
              </w:rPr>
              <w:t>1,366</w:t>
            </w:r>
          </w:p>
        </w:tc>
        <w:tc>
          <w:tcPr>
            <w:tcW w:w="713" w:type="dxa"/>
            <w:shd w:val="clear" w:color="auto" w:fill="F9E1DF"/>
            <w:vAlign w:val="center"/>
          </w:tcPr>
          <w:p w14:paraId="4A7009FA" w14:textId="77777777" w:rsidR="0020229A" w:rsidRPr="00732C4D" w:rsidRDefault="0020229A" w:rsidP="0020229A">
            <w:pPr>
              <w:spacing w:line="276" w:lineRule="auto"/>
              <w:ind w:right="30"/>
              <w:jc w:val="right"/>
              <w:rPr>
                <w:rFonts w:asciiTheme="majorHAnsi" w:hAnsiTheme="majorHAnsi"/>
                <w:sz w:val="16"/>
                <w:szCs w:val="16"/>
                <w:highlight w:val="yellow"/>
              </w:rPr>
            </w:pPr>
            <w:r w:rsidRPr="00F4769C">
              <w:rPr>
                <w:rFonts w:asciiTheme="majorHAnsi" w:eastAsia="Calibri Light" w:hAnsiTheme="majorHAnsi" w:cs="Calibri Light"/>
                <w:sz w:val="16"/>
                <w:szCs w:val="16"/>
              </w:rPr>
              <w:t>15,617</w:t>
            </w:r>
          </w:p>
        </w:tc>
      </w:tr>
      <w:tr w:rsidR="0020229A" w14:paraId="23E90A8F" w14:textId="77777777" w:rsidTr="000E65A1">
        <w:trPr>
          <w:trHeight w:val="268"/>
        </w:trPr>
        <w:tc>
          <w:tcPr>
            <w:tcW w:w="851" w:type="dxa"/>
            <w:tcBorders>
              <w:bottom w:val="single" w:sz="12" w:space="0" w:color="FF0000"/>
            </w:tcBorders>
            <w:vAlign w:val="center"/>
          </w:tcPr>
          <w:p w14:paraId="53063048" w14:textId="77777777" w:rsidR="0020229A" w:rsidRPr="00942F7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(2,326)</w:t>
            </w:r>
          </w:p>
        </w:tc>
        <w:tc>
          <w:tcPr>
            <w:tcW w:w="709" w:type="dxa"/>
            <w:tcBorders>
              <w:bottom w:val="single" w:sz="12" w:space="0" w:color="FF0000"/>
            </w:tcBorders>
            <w:vAlign w:val="center"/>
          </w:tcPr>
          <w:p w14:paraId="2F772634" w14:textId="77777777" w:rsidR="0020229A" w:rsidRPr="00942F7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(7,932)</w:t>
            </w:r>
          </w:p>
        </w:tc>
        <w:tc>
          <w:tcPr>
            <w:tcW w:w="992" w:type="dxa"/>
            <w:tcBorders>
              <w:bottom w:val="single" w:sz="12" w:space="0" w:color="FF0000"/>
            </w:tcBorders>
            <w:vAlign w:val="center"/>
          </w:tcPr>
          <w:p w14:paraId="09016FE3" w14:textId="77777777" w:rsidR="0020229A" w:rsidRPr="00942F7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tcBorders>
              <w:bottom w:val="single" w:sz="12" w:space="0" w:color="FF0000"/>
            </w:tcBorders>
            <w:vAlign w:val="center"/>
          </w:tcPr>
          <w:p w14:paraId="172E0686" w14:textId="77777777" w:rsidR="0020229A" w:rsidRPr="00942F7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(10,258)</w:t>
            </w:r>
          </w:p>
        </w:tc>
        <w:tc>
          <w:tcPr>
            <w:tcW w:w="2836" w:type="dxa"/>
            <w:gridSpan w:val="2"/>
            <w:shd w:val="clear" w:color="auto" w:fill="auto"/>
            <w:vAlign w:val="center"/>
          </w:tcPr>
          <w:p w14:paraId="5BBCF8DA" w14:textId="77777777" w:rsidR="0020229A" w:rsidRPr="00DA0267" w:rsidRDefault="0020229A" w:rsidP="00B768FC">
            <w:pPr>
              <w:pStyle w:val="ListParagraph"/>
              <w:numPr>
                <w:ilvl w:val="0"/>
                <w:numId w:val="21"/>
              </w:numPr>
              <w:spacing w:line="276" w:lineRule="auto"/>
              <w:ind w:left="426" w:right="28" w:hanging="284"/>
              <w:rPr>
                <w:rFonts w:asciiTheme="majorHAnsi" w:eastAsia="Calibri Light" w:hAnsiTheme="majorHAnsi" w:cs="Calibri Light"/>
                <w:sz w:val="16"/>
                <w:szCs w:val="16"/>
              </w:rPr>
            </w:pPr>
            <w:r>
              <w:rPr>
                <w:rFonts w:asciiTheme="majorHAnsi" w:eastAsia="Calibri Light" w:hAnsiTheme="majorHAnsi" w:cs="Calibri Light"/>
                <w:sz w:val="16"/>
                <w:szCs w:val="16"/>
              </w:rPr>
              <w:t>Accumulated amortisation</w:t>
            </w:r>
          </w:p>
        </w:tc>
        <w:tc>
          <w:tcPr>
            <w:tcW w:w="850" w:type="dxa"/>
            <w:tcBorders>
              <w:bottom w:val="single" w:sz="12" w:space="0" w:color="FF0000"/>
            </w:tcBorders>
            <w:shd w:val="clear" w:color="auto" w:fill="auto"/>
            <w:vAlign w:val="center"/>
          </w:tcPr>
          <w:p w14:paraId="7BA3A98B"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C2497D">
              <w:rPr>
                <w:rFonts w:asciiTheme="majorHAnsi" w:eastAsia="Calibri Light" w:hAnsiTheme="majorHAnsi" w:cs="Calibri Light"/>
                <w:sz w:val="16"/>
                <w:szCs w:val="16"/>
              </w:rPr>
              <w:t>(1,033)</w:t>
            </w:r>
          </w:p>
        </w:tc>
        <w:tc>
          <w:tcPr>
            <w:tcW w:w="709" w:type="dxa"/>
            <w:tcBorders>
              <w:bottom w:val="single" w:sz="12" w:space="0" w:color="FF0000"/>
            </w:tcBorders>
            <w:vAlign w:val="center"/>
          </w:tcPr>
          <w:p w14:paraId="50AC3E58"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4769C">
              <w:rPr>
                <w:rFonts w:asciiTheme="majorHAnsi" w:eastAsia="Calibri Light" w:hAnsiTheme="majorHAnsi" w:cs="Calibri Light"/>
                <w:sz w:val="16"/>
                <w:szCs w:val="16"/>
              </w:rPr>
              <w:t>(8,237)</w:t>
            </w:r>
          </w:p>
        </w:tc>
        <w:tc>
          <w:tcPr>
            <w:tcW w:w="851" w:type="dxa"/>
            <w:tcBorders>
              <w:bottom w:val="single" w:sz="12" w:space="0" w:color="FF0000"/>
            </w:tcBorders>
            <w:vAlign w:val="center"/>
          </w:tcPr>
          <w:p w14:paraId="7AE091C1"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4769C">
              <w:rPr>
                <w:rFonts w:asciiTheme="majorHAnsi" w:eastAsia="Calibri Light" w:hAnsiTheme="majorHAnsi" w:cs="Calibri Light"/>
                <w:sz w:val="16"/>
                <w:szCs w:val="16"/>
              </w:rPr>
              <w:t>-</w:t>
            </w:r>
          </w:p>
        </w:tc>
        <w:tc>
          <w:tcPr>
            <w:tcW w:w="713" w:type="dxa"/>
            <w:tcBorders>
              <w:bottom w:val="single" w:sz="12" w:space="0" w:color="FF0000"/>
            </w:tcBorders>
            <w:vAlign w:val="center"/>
          </w:tcPr>
          <w:p w14:paraId="14448683"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4769C">
              <w:rPr>
                <w:rFonts w:asciiTheme="majorHAnsi" w:eastAsia="Calibri Light" w:hAnsiTheme="majorHAnsi" w:cs="Calibri Light"/>
                <w:sz w:val="16"/>
                <w:szCs w:val="16"/>
              </w:rPr>
              <w:t>(9,270)</w:t>
            </w:r>
          </w:p>
        </w:tc>
      </w:tr>
      <w:tr w:rsidR="0020229A" w:rsidRPr="00DA0267" w14:paraId="0E45746D" w14:textId="77777777" w:rsidTr="000E65A1">
        <w:trPr>
          <w:trHeight w:val="268"/>
        </w:trPr>
        <w:tc>
          <w:tcPr>
            <w:tcW w:w="851" w:type="dxa"/>
            <w:tcBorders>
              <w:top w:val="single" w:sz="12" w:space="0" w:color="FF0000"/>
            </w:tcBorders>
            <w:shd w:val="clear" w:color="auto" w:fill="F9E1DF"/>
            <w:vAlign w:val="center"/>
          </w:tcPr>
          <w:p w14:paraId="3E46E7EA" w14:textId="77777777" w:rsidR="0020229A" w:rsidRPr="00942F77" w:rsidRDefault="0020229A" w:rsidP="0020229A">
            <w:pPr>
              <w:spacing w:line="276" w:lineRule="auto"/>
              <w:ind w:right="30"/>
              <w:jc w:val="right"/>
              <w:rPr>
                <w:rFonts w:asciiTheme="majorHAnsi" w:eastAsia="Calibri Light" w:hAnsiTheme="majorHAnsi" w:cs="Calibri Light"/>
                <w:b/>
                <w:sz w:val="16"/>
                <w:szCs w:val="16"/>
              </w:rPr>
            </w:pPr>
            <w:r w:rsidRPr="00C2497D">
              <w:rPr>
                <w:rFonts w:asciiTheme="majorHAnsi" w:eastAsia="Calibri Light" w:hAnsiTheme="majorHAnsi" w:cs="Calibri Light"/>
                <w:b/>
                <w:sz w:val="16"/>
                <w:szCs w:val="16"/>
              </w:rPr>
              <w:t>958</w:t>
            </w:r>
          </w:p>
        </w:tc>
        <w:tc>
          <w:tcPr>
            <w:tcW w:w="709" w:type="dxa"/>
            <w:tcBorders>
              <w:top w:val="single" w:sz="12" w:space="0" w:color="FF0000"/>
            </w:tcBorders>
            <w:shd w:val="clear" w:color="auto" w:fill="F9E1DF"/>
            <w:vAlign w:val="center"/>
          </w:tcPr>
          <w:p w14:paraId="413BDF4A" w14:textId="77777777" w:rsidR="0020229A" w:rsidRPr="00942F77" w:rsidRDefault="0020229A" w:rsidP="0020229A">
            <w:pPr>
              <w:spacing w:line="276" w:lineRule="auto"/>
              <w:ind w:right="30"/>
              <w:jc w:val="right"/>
              <w:rPr>
                <w:rFonts w:asciiTheme="majorHAnsi" w:eastAsia="Calibri Light" w:hAnsiTheme="majorHAnsi" w:cs="Calibri Light"/>
                <w:b/>
                <w:sz w:val="16"/>
                <w:szCs w:val="16"/>
              </w:rPr>
            </w:pPr>
            <w:r w:rsidRPr="00C2497D">
              <w:rPr>
                <w:rFonts w:asciiTheme="majorHAnsi" w:eastAsia="Calibri Light" w:hAnsiTheme="majorHAnsi" w:cs="Calibri Light"/>
                <w:b/>
                <w:sz w:val="16"/>
                <w:szCs w:val="16"/>
              </w:rPr>
              <w:t>5,982</w:t>
            </w:r>
          </w:p>
        </w:tc>
        <w:tc>
          <w:tcPr>
            <w:tcW w:w="992" w:type="dxa"/>
            <w:tcBorders>
              <w:top w:val="single" w:sz="12" w:space="0" w:color="FF0000"/>
            </w:tcBorders>
            <w:shd w:val="clear" w:color="auto" w:fill="F9E1DF"/>
            <w:vAlign w:val="center"/>
          </w:tcPr>
          <w:p w14:paraId="30F1E736" w14:textId="77777777" w:rsidR="0020229A" w:rsidRPr="00216172" w:rsidRDefault="0020229A" w:rsidP="0020229A">
            <w:pPr>
              <w:spacing w:line="276" w:lineRule="auto"/>
              <w:ind w:right="30"/>
              <w:jc w:val="right"/>
              <w:rPr>
                <w:rFonts w:asciiTheme="majorHAnsi" w:eastAsia="Calibri Light" w:hAnsiTheme="majorHAnsi" w:cs="Calibri Light"/>
                <w:b/>
                <w:sz w:val="16"/>
                <w:szCs w:val="16"/>
              </w:rPr>
            </w:pPr>
            <w:r w:rsidRPr="00C2497D">
              <w:rPr>
                <w:rFonts w:asciiTheme="majorHAnsi" w:eastAsia="Calibri Light" w:hAnsiTheme="majorHAnsi" w:cs="Calibri Light"/>
                <w:b/>
                <w:sz w:val="16"/>
                <w:szCs w:val="16"/>
              </w:rPr>
              <w:t>-</w:t>
            </w:r>
          </w:p>
        </w:tc>
        <w:tc>
          <w:tcPr>
            <w:tcW w:w="708" w:type="dxa"/>
            <w:gridSpan w:val="2"/>
            <w:tcBorders>
              <w:top w:val="single" w:sz="12" w:space="0" w:color="FF0000"/>
            </w:tcBorders>
            <w:shd w:val="clear" w:color="auto" w:fill="F9E1DF"/>
            <w:vAlign w:val="center"/>
          </w:tcPr>
          <w:p w14:paraId="4B3FC77A" w14:textId="77777777" w:rsidR="0020229A" w:rsidRPr="00942F77" w:rsidRDefault="0020229A" w:rsidP="0020229A">
            <w:pPr>
              <w:spacing w:line="276" w:lineRule="auto"/>
              <w:ind w:right="30"/>
              <w:jc w:val="right"/>
              <w:rPr>
                <w:rFonts w:asciiTheme="majorHAnsi" w:eastAsia="Calibri Light" w:hAnsiTheme="majorHAnsi" w:cs="Calibri Light"/>
                <w:b/>
                <w:sz w:val="16"/>
                <w:szCs w:val="16"/>
              </w:rPr>
            </w:pPr>
            <w:r w:rsidRPr="00C2497D">
              <w:rPr>
                <w:rFonts w:asciiTheme="majorHAnsi" w:eastAsia="Calibri Light" w:hAnsiTheme="majorHAnsi" w:cs="Calibri Light"/>
                <w:b/>
                <w:sz w:val="16"/>
                <w:szCs w:val="16"/>
              </w:rPr>
              <w:t>6,940</w:t>
            </w:r>
          </w:p>
        </w:tc>
        <w:tc>
          <w:tcPr>
            <w:tcW w:w="2836" w:type="dxa"/>
            <w:gridSpan w:val="2"/>
            <w:shd w:val="clear" w:color="auto" w:fill="F9E1DF"/>
            <w:vAlign w:val="center"/>
          </w:tcPr>
          <w:p w14:paraId="68D46A63" w14:textId="77777777" w:rsidR="0020229A" w:rsidRPr="00DA0267" w:rsidRDefault="0020229A" w:rsidP="0020229A">
            <w:pPr>
              <w:spacing w:line="276" w:lineRule="auto"/>
              <w:ind w:right="30"/>
              <w:rPr>
                <w:rFonts w:asciiTheme="majorHAnsi" w:eastAsia="Calibri Light" w:hAnsiTheme="majorHAnsi" w:cs="Calibri Light"/>
                <w:b/>
                <w:sz w:val="16"/>
                <w:szCs w:val="16"/>
              </w:rPr>
            </w:pPr>
            <w:r>
              <w:rPr>
                <w:rFonts w:asciiTheme="majorHAnsi" w:eastAsia="Calibri Light" w:hAnsiTheme="majorHAnsi" w:cs="Calibri Light"/>
                <w:sz w:val="16"/>
                <w:szCs w:val="16"/>
              </w:rPr>
              <w:t xml:space="preserve">   </w:t>
            </w:r>
            <w:r>
              <w:rPr>
                <w:rFonts w:asciiTheme="majorHAnsi" w:eastAsia="Calibri Light" w:hAnsiTheme="majorHAnsi" w:cs="Calibri Light"/>
                <w:b/>
                <w:sz w:val="16"/>
                <w:szCs w:val="16"/>
              </w:rPr>
              <w:t xml:space="preserve">Net carrying amount </w:t>
            </w:r>
            <w:proofErr w:type="gramStart"/>
            <w:r>
              <w:rPr>
                <w:rFonts w:asciiTheme="majorHAnsi" w:eastAsia="Calibri Light" w:hAnsiTheme="majorHAnsi" w:cs="Calibri Light"/>
                <w:b/>
                <w:sz w:val="16"/>
                <w:szCs w:val="16"/>
              </w:rPr>
              <w:t>at</w:t>
            </w:r>
            <w:proofErr w:type="gramEnd"/>
            <w:r>
              <w:rPr>
                <w:rFonts w:asciiTheme="majorHAnsi" w:eastAsia="Calibri Light" w:hAnsiTheme="majorHAnsi" w:cs="Calibri Light"/>
                <w:b/>
                <w:sz w:val="16"/>
                <w:szCs w:val="16"/>
              </w:rPr>
              <w:t xml:space="preserve"> 1 April</w:t>
            </w:r>
          </w:p>
        </w:tc>
        <w:tc>
          <w:tcPr>
            <w:tcW w:w="850" w:type="dxa"/>
            <w:tcBorders>
              <w:top w:val="single" w:sz="12" w:space="0" w:color="FF0000"/>
            </w:tcBorders>
            <w:shd w:val="clear" w:color="auto" w:fill="F9E1DF"/>
            <w:vAlign w:val="center"/>
          </w:tcPr>
          <w:p w14:paraId="3802345A"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r w:rsidRPr="00C2497D">
              <w:rPr>
                <w:rFonts w:asciiTheme="majorHAnsi" w:eastAsia="Calibri Light" w:hAnsiTheme="majorHAnsi" w:cs="Calibri Light"/>
                <w:b/>
                <w:sz w:val="16"/>
                <w:szCs w:val="16"/>
              </w:rPr>
              <w:t>797</w:t>
            </w:r>
          </w:p>
        </w:tc>
        <w:tc>
          <w:tcPr>
            <w:tcW w:w="709" w:type="dxa"/>
            <w:tcBorders>
              <w:top w:val="single" w:sz="12" w:space="0" w:color="FF0000"/>
            </w:tcBorders>
            <w:shd w:val="clear" w:color="auto" w:fill="F9E1DF"/>
            <w:vAlign w:val="center"/>
          </w:tcPr>
          <w:p w14:paraId="479F391C"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r w:rsidRPr="00F4769C">
              <w:rPr>
                <w:rFonts w:asciiTheme="majorHAnsi" w:eastAsia="Calibri Light" w:hAnsiTheme="majorHAnsi" w:cs="Calibri Light"/>
                <w:b/>
                <w:sz w:val="16"/>
                <w:szCs w:val="16"/>
              </w:rPr>
              <w:t>4,184</w:t>
            </w:r>
          </w:p>
        </w:tc>
        <w:tc>
          <w:tcPr>
            <w:tcW w:w="851" w:type="dxa"/>
            <w:tcBorders>
              <w:top w:val="single" w:sz="12" w:space="0" w:color="FF0000"/>
            </w:tcBorders>
            <w:shd w:val="clear" w:color="auto" w:fill="F9E1DF"/>
            <w:vAlign w:val="center"/>
          </w:tcPr>
          <w:p w14:paraId="425ECDE6"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r w:rsidRPr="00F4769C">
              <w:rPr>
                <w:rFonts w:asciiTheme="majorHAnsi" w:eastAsia="Calibri Light" w:hAnsiTheme="majorHAnsi" w:cs="Calibri Light"/>
                <w:b/>
                <w:sz w:val="16"/>
                <w:szCs w:val="16"/>
              </w:rPr>
              <w:t>1,366</w:t>
            </w:r>
          </w:p>
        </w:tc>
        <w:tc>
          <w:tcPr>
            <w:tcW w:w="713" w:type="dxa"/>
            <w:tcBorders>
              <w:top w:val="single" w:sz="12" w:space="0" w:color="FF0000"/>
            </w:tcBorders>
            <w:shd w:val="clear" w:color="auto" w:fill="F9E1DF"/>
            <w:vAlign w:val="center"/>
          </w:tcPr>
          <w:p w14:paraId="4A0DCB84"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r w:rsidRPr="00F4769C">
              <w:rPr>
                <w:rFonts w:asciiTheme="majorHAnsi" w:eastAsia="Calibri Light" w:hAnsiTheme="majorHAnsi" w:cs="Calibri Light"/>
                <w:b/>
                <w:sz w:val="16"/>
                <w:szCs w:val="16"/>
              </w:rPr>
              <w:t>6,347</w:t>
            </w:r>
          </w:p>
        </w:tc>
      </w:tr>
      <w:tr w:rsidR="0020229A" w:rsidRPr="006B45DE" w14:paraId="75F69A6F" w14:textId="77777777" w:rsidTr="000E65A1">
        <w:trPr>
          <w:trHeight w:val="268"/>
        </w:trPr>
        <w:tc>
          <w:tcPr>
            <w:tcW w:w="851" w:type="dxa"/>
            <w:shd w:val="clear" w:color="auto" w:fill="auto"/>
            <w:vAlign w:val="center"/>
          </w:tcPr>
          <w:p w14:paraId="19903B8A" w14:textId="77777777" w:rsidR="0020229A" w:rsidRPr="007265BB"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709" w:type="dxa"/>
            <w:shd w:val="clear" w:color="auto" w:fill="auto"/>
            <w:vAlign w:val="center"/>
          </w:tcPr>
          <w:p w14:paraId="4D48CA9D"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992" w:type="dxa"/>
            <w:vAlign w:val="center"/>
          </w:tcPr>
          <w:p w14:paraId="7C91CCB0"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p>
        </w:tc>
        <w:tc>
          <w:tcPr>
            <w:tcW w:w="708" w:type="dxa"/>
            <w:gridSpan w:val="2"/>
            <w:shd w:val="clear" w:color="auto" w:fill="auto"/>
            <w:vAlign w:val="center"/>
          </w:tcPr>
          <w:p w14:paraId="00666C1C"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2836" w:type="dxa"/>
            <w:gridSpan w:val="2"/>
            <w:shd w:val="clear" w:color="auto" w:fill="auto"/>
            <w:vAlign w:val="center"/>
          </w:tcPr>
          <w:p w14:paraId="744E1E7F" w14:textId="77777777" w:rsidR="0020229A" w:rsidRDefault="0020229A" w:rsidP="0020229A">
            <w:pPr>
              <w:spacing w:line="276" w:lineRule="auto"/>
              <w:ind w:left="142" w:right="28"/>
              <w:rPr>
                <w:rFonts w:asciiTheme="majorHAnsi" w:eastAsia="Calibri Light" w:hAnsiTheme="majorHAnsi" w:cs="Calibri Light"/>
                <w:sz w:val="16"/>
                <w:szCs w:val="16"/>
              </w:rPr>
            </w:pPr>
          </w:p>
        </w:tc>
        <w:tc>
          <w:tcPr>
            <w:tcW w:w="850" w:type="dxa"/>
            <w:shd w:val="clear" w:color="auto" w:fill="auto"/>
            <w:vAlign w:val="center"/>
          </w:tcPr>
          <w:p w14:paraId="73F4F468"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709" w:type="dxa"/>
            <w:shd w:val="clear" w:color="auto" w:fill="auto"/>
            <w:vAlign w:val="center"/>
          </w:tcPr>
          <w:p w14:paraId="17513531"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851" w:type="dxa"/>
            <w:shd w:val="clear" w:color="auto" w:fill="auto"/>
            <w:vAlign w:val="center"/>
          </w:tcPr>
          <w:p w14:paraId="21725293"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713" w:type="dxa"/>
            <w:vAlign w:val="center"/>
          </w:tcPr>
          <w:p w14:paraId="39D6869A"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r>
      <w:tr w:rsidR="0020229A" w:rsidRPr="00DA0267" w14:paraId="1FA382C0" w14:textId="77777777" w:rsidTr="000E65A1">
        <w:trPr>
          <w:trHeight w:val="268"/>
        </w:trPr>
        <w:tc>
          <w:tcPr>
            <w:tcW w:w="851" w:type="dxa"/>
            <w:shd w:val="clear" w:color="auto" w:fill="F9E1DF"/>
            <w:vAlign w:val="center"/>
          </w:tcPr>
          <w:p w14:paraId="108F8206" w14:textId="77777777" w:rsidR="0020229A" w:rsidRPr="007265BB"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709" w:type="dxa"/>
            <w:shd w:val="clear" w:color="auto" w:fill="F9E1DF"/>
            <w:vAlign w:val="center"/>
          </w:tcPr>
          <w:p w14:paraId="6C7BD0A8" w14:textId="77777777" w:rsidR="0020229A" w:rsidRPr="007265BB"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992" w:type="dxa"/>
            <w:shd w:val="clear" w:color="auto" w:fill="F9E1DF"/>
            <w:vAlign w:val="center"/>
          </w:tcPr>
          <w:p w14:paraId="6500AAE0" w14:textId="77777777" w:rsidR="0020229A" w:rsidRPr="00216172" w:rsidRDefault="0020229A" w:rsidP="0020229A">
            <w:pPr>
              <w:spacing w:line="276" w:lineRule="auto"/>
              <w:ind w:right="30"/>
              <w:jc w:val="right"/>
              <w:rPr>
                <w:rFonts w:asciiTheme="majorHAnsi" w:eastAsia="Calibri Light" w:hAnsiTheme="majorHAnsi" w:cs="Calibri Light"/>
                <w:b/>
                <w:sz w:val="16"/>
                <w:szCs w:val="16"/>
              </w:rPr>
            </w:pPr>
          </w:p>
        </w:tc>
        <w:tc>
          <w:tcPr>
            <w:tcW w:w="708" w:type="dxa"/>
            <w:gridSpan w:val="2"/>
            <w:shd w:val="clear" w:color="auto" w:fill="F9E1DF"/>
            <w:vAlign w:val="center"/>
          </w:tcPr>
          <w:p w14:paraId="65A8384D" w14:textId="77777777" w:rsidR="0020229A" w:rsidRPr="007265BB"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2836" w:type="dxa"/>
            <w:gridSpan w:val="2"/>
            <w:shd w:val="clear" w:color="auto" w:fill="F9E1DF"/>
            <w:vAlign w:val="center"/>
          </w:tcPr>
          <w:p w14:paraId="0184D584" w14:textId="77777777" w:rsidR="0020229A" w:rsidRDefault="0020229A" w:rsidP="0020229A">
            <w:pPr>
              <w:spacing w:line="276" w:lineRule="auto"/>
              <w:ind w:right="30" w:firstLine="142"/>
              <w:rPr>
                <w:rFonts w:asciiTheme="majorHAnsi" w:eastAsia="Calibri Light" w:hAnsiTheme="majorHAnsi" w:cs="Calibri Light"/>
                <w:sz w:val="16"/>
                <w:szCs w:val="16"/>
              </w:rPr>
            </w:pPr>
            <w:r>
              <w:rPr>
                <w:rFonts w:asciiTheme="majorHAnsi" w:hAnsiTheme="majorHAnsi"/>
                <w:sz w:val="16"/>
                <w:szCs w:val="16"/>
              </w:rPr>
              <w:t>Additions</w:t>
            </w:r>
          </w:p>
        </w:tc>
        <w:tc>
          <w:tcPr>
            <w:tcW w:w="850" w:type="dxa"/>
            <w:shd w:val="clear" w:color="auto" w:fill="F9E1DF"/>
            <w:vAlign w:val="center"/>
          </w:tcPr>
          <w:p w14:paraId="5FFFDFE0"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709" w:type="dxa"/>
            <w:shd w:val="clear" w:color="auto" w:fill="F9E1DF"/>
            <w:vAlign w:val="center"/>
          </w:tcPr>
          <w:p w14:paraId="763C73AF"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851" w:type="dxa"/>
            <w:shd w:val="clear" w:color="auto" w:fill="F9E1DF"/>
            <w:vAlign w:val="center"/>
          </w:tcPr>
          <w:p w14:paraId="082EE7AE"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p>
        </w:tc>
        <w:tc>
          <w:tcPr>
            <w:tcW w:w="713" w:type="dxa"/>
            <w:shd w:val="clear" w:color="auto" w:fill="F9E1DF"/>
            <w:vAlign w:val="center"/>
          </w:tcPr>
          <w:p w14:paraId="0A7AAF4B" w14:textId="77777777" w:rsidR="0020229A" w:rsidRPr="00732C4D" w:rsidRDefault="0020229A" w:rsidP="0020229A">
            <w:pPr>
              <w:spacing w:line="276" w:lineRule="auto"/>
              <w:ind w:right="30"/>
              <w:jc w:val="right"/>
              <w:rPr>
                <w:rFonts w:asciiTheme="majorHAnsi" w:eastAsia="Calibri Light" w:hAnsiTheme="majorHAnsi" w:cs="Calibri Light"/>
                <w:b/>
                <w:sz w:val="16"/>
                <w:szCs w:val="16"/>
                <w:highlight w:val="yellow"/>
              </w:rPr>
            </w:pPr>
          </w:p>
        </w:tc>
      </w:tr>
      <w:tr w:rsidR="0020229A" w:rsidRPr="00DA0267" w14:paraId="03F967A4" w14:textId="77777777" w:rsidTr="000E65A1">
        <w:trPr>
          <w:trHeight w:val="268"/>
        </w:trPr>
        <w:tc>
          <w:tcPr>
            <w:tcW w:w="851" w:type="dxa"/>
            <w:shd w:val="clear" w:color="auto" w:fill="auto"/>
            <w:vAlign w:val="center"/>
          </w:tcPr>
          <w:p w14:paraId="5EDBC38F"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357</w:t>
            </w:r>
          </w:p>
        </w:tc>
        <w:tc>
          <w:tcPr>
            <w:tcW w:w="709" w:type="dxa"/>
            <w:shd w:val="clear" w:color="auto" w:fill="auto"/>
            <w:vAlign w:val="center"/>
          </w:tcPr>
          <w:p w14:paraId="2FEA2D8D"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992" w:type="dxa"/>
            <w:vAlign w:val="center"/>
          </w:tcPr>
          <w:p w14:paraId="45E24394"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1,366</w:t>
            </w:r>
          </w:p>
        </w:tc>
        <w:tc>
          <w:tcPr>
            <w:tcW w:w="708" w:type="dxa"/>
            <w:gridSpan w:val="2"/>
            <w:shd w:val="clear" w:color="auto" w:fill="auto"/>
            <w:vAlign w:val="center"/>
          </w:tcPr>
          <w:p w14:paraId="144757F0"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1,723</w:t>
            </w:r>
          </w:p>
        </w:tc>
        <w:tc>
          <w:tcPr>
            <w:tcW w:w="2836" w:type="dxa"/>
            <w:gridSpan w:val="2"/>
            <w:shd w:val="clear" w:color="auto" w:fill="auto"/>
            <w:vAlign w:val="center"/>
          </w:tcPr>
          <w:p w14:paraId="10055D7E" w14:textId="77777777" w:rsidR="0020229A" w:rsidRPr="00E12A91" w:rsidRDefault="0020229A" w:rsidP="00B768FC">
            <w:pPr>
              <w:pStyle w:val="ListParagraph"/>
              <w:numPr>
                <w:ilvl w:val="0"/>
                <w:numId w:val="21"/>
              </w:numPr>
              <w:spacing w:line="276" w:lineRule="auto"/>
              <w:ind w:left="425" w:right="30" w:hanging="283"/>
              <w:rPr>
                <w:rFonts w:asciiTheme="majorHAnsi" w:eastAsia="Calibri Light" w:hAnsiTheme="majorHAnsi" w:cs="Calibri Light"/>
                <w:sz w:val="16"/>
                <w:szCs w:val="16"/>
              </w:rPr>
            </w:pPr>
            <w:r w:rsidRPr="00E12A91">
              <w:rPr>
                <w:rFonts w:asciiTheme="majorHAnsi" w:eastAsia="Calibri Light" w:hAnsiTheme="majorHAnsi" w:cs="Calibri Light"/>
                <w:sz w:val="16"/>
                <w:szCs w:val="16"/>
              </w:rPr>
              <w:t>Internal development</w:t>
            </w:r>
          </w:p>
        </w:tc>
        <w:tc>
          <w:tcPr>
            <w:tcW w:w="850" w:type="dxa"/>
            <w:shd w:val="clear" w:color="auto" w:fill="auto"/>
            <w:vAlign w:val="center"/>
          </w:tcPr>
          <w:p w14:paraId="38E0734E" w14:textId="1FAA5DC4" w:rsidR="0020229A" w:rsidRPr="00446660" w:rsidRDefault="00446660"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193</w:t>
            </w:r>
          </w:p>
        </w:tc>
        <w:tc>
          <w:tcPr>
            <w:tcW w:w="709" w:type="dxa"/>
            <w:shd w:val="clear" w:color="auto" w:fill="auto"/>
            <w:vAlign w:val="center"/>
          </w:tcPr>
          <w:p w14:paraId="15B44A96" w14:textId="77777777" w:rsidR="0020229A" w:rsidRPr="00BF232A" w:rsidRDefault="0020229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w:t>
            </w:r>
          </w:p>
        </w:tc>
        <w:tc>
          <w:tcPr>
            <w:tcW w:w="851" w:type="dxa"/>
            <w:shd w:val="clear" w:color="auto" w:fill="auto"/>
            <w:vAlign w:val="center"/>
          </w:tcPr>
          <w:p w14:paraId="409E0867" w14:textId="620FA891" w:rsidR="0020229A" w:rsidRPr="009853AE" w:rsidRDefault="009853AE"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6,24</w:t>
            </w:r>
            <w:r w:rsidR="00BF232A">
              <w:rPr>
                <w:rFonts w:asciiTheme="majorHAnsi" w:eastAsia="Calibri Light" w:hAnsiTheme="majorHAnsi" w:cs="Calibri Light"/>
                <w:sz w:val="16"/>
                <w:szCs w:val="16"/>
              </w:rPr>
              <w:t>0</w:t>
            </w:r>
          </w:p>
        </w:tc>
        <w:tc>
          <w:tcPr>
            <w:tcW w:w="713" w:type="dxa"/>
            <w:vAlign w:val="center"/>
          </w:tcPr>
          <w:p w14:paraId="09B51BD5" w14:textId="01064295" w:rsidR="0020229A" w:rsidRPr="00BF232A" w:rsidRDefault="00BF232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6</w:t>
            </w:r>
            <w:r w:rsidR="0020229A" w:rsidRPr="00BF232A">
              <w:rPr>
                <w:rFonts w:asciiTheme="majorHAnsi" w:eastAsia="Calibri Light" w:hAnsiTheme="majorHAnsi" w:cs="Calibri Light"/>
                <w:sz w:val="16"/>
                <w:szCs w:val="16"/>
              </w:rPr>
              <w:t>,</w:t>
            </w:r>
            <w:r w:rsidRPr="00BF232A">
              <w:rPr>
                <w:rFonts w:asciiTheme="majorHAnsi" w:eastAsia="Calibri Light" w:hAnsiTheme="majorHAnsi" w:cs="Calibri Light"/>
                <w:sz w:val="16"/>
                <w:szCs w:val="16"/>
              </w:rPr>
              <w:t>43</w:t>
            </w:r>
            <w:r>
              <w:rPr>
                <w:rFonts w:asciiTheme="majorHAnsi" w:eastAsia="Calibri Light" w:hAnsiTheme="majorHAnsi" w:cs="Calibri Light"/>
                <w:sz w:val="16"/>
                <w:szCs w:val="16"/>
              </w:rPr>
              <w:t>3</w:t>
            </w:r>
          </w:p>
        </w:tc>
      </w:tr>
      <w:tr w:rsidR="0020229A" w:rsidRPr="00DA0267" w14:paraId="529A5F26" w14:textId="77777777" w:rsidTr="000E65A1">
        <w:trPr>
          <w:trHeight w:val="268"/>
        </w:trPr>
        <w:tc>
          <w:tcPr>
            <w:tcW w:w="851" w:type="dxa"/>
            <w:shd w:val="clear" w:color="auto" w:fill="F9E1DF"/>
            <w:vAlign w:val="center"/>
          </w:tcPr>
          <w:p w14:paraId="1209A6F8"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9" w:type="dxa"/>
            <w:shd w:val="clear" w:color="auto" w:fill="F9E1DF"/>
            <w:vAlign w:val="center"/>
          </w:tcPr>
          <w:p w14:paraId="175727E7"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 xml:space="preserve">646 </w:t>
            </w:r>
          </w:p>
        </w:tc>
        <w:tc>
          <w:tcPr>
            <w:tcW w:w="992" w:type="dxa"/>
            <w:shd w:val="clear" w:color="auto" w:fill="F9E1DF"/>
            <w:vAlign w:val="center"/>
          </w:tcPr>
          <w:p w14:paraId="05A2780D"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shd w:val="clear" w:color="auto" w:fill="F9E1DF"/>
            <w:vAlign w:val="center"/>
          </w:tcPr>
          <w:p w14:paraId="44E447DD"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646</w:t>
            </w:r>
          </w:p>
        </w:tc>
        <w:tc>
          <w:tcPr>
            <w:tcW w:w="2836" w:type="dxa"/>
            <w:gridSpan w:val="2"/>
            <w:shd w:val="clear" w:color="auto" w:fill="F9E1DF"/>
            <w:vAlign w:val="center"/>
          </w:tcPr>
          <w:p w14:paraId="04A5CB85" w14:textId="77777777" w:rsidR="0020229A" w:rsidRPr="008C5DA0" w:rsidRDefault="0020229A" w:rsidP="00B768FC">
            <w:pPr>
              <w:pStyle w:val="ListParagraph"/>
              <w:numPr>
                <w:ilvl w:val="0"/>
                <w:numId w:val="21"/>
              </w:numPr>
              <w:spacing w:line="276" w:lineRule="auto"/>
              <w:ind w:left="425" w:right="30" w:hanging="283"/>
              <w:rPr>
                <w:rFonts w:asciiTheme="majorHAnsi" w:eastAsia="Calibri Light" w:hAnsiTheme="majorHAnsi" w:cs="Calibri Light"/>
                <w:sz w:val="16"/>
                <w:szCs w:val="16"/>
              </w:rPr>
            </w:pPr>
            <w:r w:rsidRPr="008C5DA0">
              <w:rPr>
                <w:rFonts w:asciiTheme="majorHAnsi" w:eastAsia="Calibri Light" w:hAnsiTheme="majorHAnsi" w:cs="Calibri Light"/>
                <w:sz w:val="16"/>
                <w:szCs w:val="16"/>
              </w:rPr>
              <w:t>Purchases</w:t>
            </w:r>
          </w:p>
        </w:tc>
        <w:tc>
          <w:tcPr>
            <w:tcW w:w="850" w:type="dxa"/>
            <w:shd w:val="clear" w:color="auto" w:fill="F9E1DF"/>
            <w:vAlign w:val="center"/>
          </w:tcPr>
          <w:p w14:paraId="677D65CF" w14:textId="77777777" w:rsidR="0020229A" w:rsidRPr="00446660" w:rsidRDefault="0020229A"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w:t>
            </w:r>
          </w:p>
        </w:tc>
        <w:tc>
          <w:tcPr>
            <w:tcW w:w="709" w:type="dxa"/>
            <w:shd w:val="clear" w:color="auto" w:fill="F9E1DF"/>
            <w:vAlign w:val="center"/>
          </w:tcPr>
          <w:p w14:paraId="50B7B4C1" w14:textId="26BE9B8B" w:rsidR="0020229A" w:rsidRPr="00BF232A" w:rsidRDefault="00FE677F"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543</w:t>
            </w:r>
            <w:r w:rsidR="0020229A" w:rsidRPr="00BF232A">
              <w:rPr>
                <w:rFonts w:asciiTheme="majorHAnsi" w:eastAsia="Calibri Light" w:hAnsiTheme="majorHAnsi" w:cs="Calibri Light"/>
                <w:sz w:val="16"/>
                <w:szCs w:val="16"/>
              </w:rPr>
              <w:t xml:space="preserve"> </w:t>
            </w:r>
          </w:p>
        </w:tc>
        <w:tc>
          <w:tcPr>
            <w:tcW w:w="851" w:type="dxa"/>
            <w:shd w:val="clear" w:color="auto" w:fill="F9E1DF"/>
            <w:vAlign w:val="center"/>
          </w:tcPr>
          <w:p w14:paraId="329E21F0"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w:t>
            </w:r>
          </w:p>
        </w:tc>
        <w:tc>
          <w:tcPr>
            <w:tcW w:w="713" w:type="dxa"/>
            <w:shd w:val="clear" w:color="auto" w:fill="F9E1DF"/>
            <w:vAlign w:val="center"/>
          </w:tcPr>
          <w:p w14:paraId="7788B526" w14:textId="7F5C1E6B" w:rsidR="0020229A" w:rsidRPr="00BF232A" w:rsidRDefault="00BF232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543</w:t>
            </w:r>
          </w:p>
        </w:tc>
      </w:tr>
      <w:tr w:rsidR="0020229A" w:rsidRPr="00DA0267" w14:paraId="4A88AA59" w14:textId="77777777" w:rsidTr="000E65A1">
        <w:trPr>
          <w:trHeight w:val="268"/>
        </w:trPr>
        <w:tc>
          <w:tcPr>
            <w:tcW w:w="851" w:type="dxa"/>
            <w:shd w:val="clear" w:color="auto" w:fill="auto"/>
            <w:vAlign w:val="center"/>
          </w:tcPr>
          <w:p w14:paraId="074127D3"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(1,811)</w:t>
            </w:r>
          </w:p>
        </w:tc>
        <w:tc>
          <w:tcPr>
            <w:tcW w:w="709" w:type="dxa"/>
            <w:shd w:val="clear" w:color="auto" w:fill="auto"/>
            <w:vAlign w:val="center"/>
          </w:tcPr>
          <w:p w14:paraId="69A17628"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(2,138)</w:t>
            </w:r>
          </w:p>
        </w:tc>
        <w:tc>
          <w:tcPr>
            <w:tcW w:w="992" w:type="dxa"/>
            <w:vAlign w:val="center"/>
          </w:tcPr>
          <w:p w14:paraId="723ED8AF"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shd w:val="clear" w:color="auto" w:fill="auto"/>
            <w:vAlign w:val="center"/>
          </w:tcPr>
          <w:p w14:paraId="700BB0F3"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(3,949)</w:t>
            </w:r>
          </w:p>
        </w:tc>
        <w:tc>
          <w:tcPr>
            <w:tcW w:w="2836" w:type="dxa"/>
            <w:gridSpan w:val="2"/>
            <w:shd w:val="clear" w:color="auto" w:fill="auto"/>
            <w:vAlign w:val="center"/>
          </w:tcPr>
          <w:p w14:paraId="0B905264" w14:textId="77777777" w:rsidR="0020229A" w:rsidRDefault="0020229A" w:rsidP="0020229A">
            <w:pPr>
              <w:spacing w:line="276" w:lineRule="auto"/>
              <w:ind w:right="30" w:firstLine="142"/>
              <w:rPr>
                <w:rFonts w:asciiTheme="majorHAnsi" w:eastAsia="Calibri Light" w:hAnsiTheme="majorHAnsi" w:cs="Calibri Light"/>
                <w:sz w:val="16"/>
                <w:szCs w:val="16"/>
              </w:rPr>
            </w:pPr>
            <w:r>
              <w:rPr>
                <w:rFonts w:asciiTheme="majorHAnsi" w:eastAsia="Calibri Light" w:hAnsiTheme="majorHAnsi" w:cs="Calibri Light"/>
                <w:sz w:val="16"/>
                <w:szCs w:val="16"/>
              </w:rPr>
              <w:t>Disposals</w:t>
            </w:r>
          </w:p>
        </w:tc>
        <w:tc>
          <w:tcPr>
            <w:tcW w:w="850" w:type="dxa"/>
            <w:shd w:val="clear" w:color="auto" w:fill="auto"/>
            <w:vAlign w:val="center"/>
          </w:tcPr>
          <w:p w14:paraId="3AB58066" w14:textId="60A03EEB" w:rsidR="0020229A" w:rsidRPr="00446660" w:rsidRDefault="0020229A"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(1</w:t>
            </w:r>
            <w:r w:rsidR="00446660" w:rsidRPr="00446660">
              <w:rPr>
                <w:rFonts w:asciiTheme="majorHAnsi" w:eastAsia="Calibri Light" w:hAnsiTheme="majorHAnsi" w:cs="Calibri Light"/>
                <w:sz w:val="16"/>
                <w:szCs w:val="16"/>
              </w:rPr>
              <w:t>0</w:t>
            </w:r>
            <w:r w:rsidRPr="00446660">
              <w:rPr>
                <w:rFonts w:asciiTheme="majorHAnsi" w:eastAsia="Calibri Light" w:hAnsiTheme="majorHAnsi" w:cs="Calibri Light"/>
                <w:sz w:val="16"/>
                <w:szCs w:val="16"/>
              </w:rPr>
              <w:t>1)</w:t>
            </w:r>
          </w:p>
        </w:tc>
        <w:tc>
          <w:tcPr>
            <w:tcW w:w="709" w:type="dxa"/>
            <w:shd w:val="clear" w:color="auto" w:fill="auto"/>
            <w:vAlign w:val="center"/>
          </w:tcPr>
          <w:p w14:paraId="600B9A20" w14:textId="71028A04" w:rsidR="0020229A" w:rsidRPr="00732C4D" w:rsidRDefault="00FE677F" w:rsidP="0020229A">
            <w:pPr>
              <w:spacing w:line="276" w:lineRule="auto"/>
              <w:ind w:right="30"/>
              <w:jc w:val="right"/>
              <w:rPr>
                <w:rFonts w:asciiTheme="majorHAnsi" w:eastAsia="Calibri Light" w:hAnsiTheme="majorHAnsi" w:cs="Calibri Light"/>
                <w:sz w:val="16"/>
                <w:szCs w:val="16"/>
                <w:highlight w:val="yellow"/>
              </w:rPr>
            </w:pPr>
            <w:r w:rsidRPr="00FE677F">
              <w:rPr>
                <w:rFonts w:asciiTheme="majorHAnsi" w:eastAsia="Calibri Light" w:hAnsiTheme="majorHAnsi" w:cs="Calibri Light"/>
                <w:sz w:val="16"/>
                <w:szCs w:val="16"/>
              </w:rPr>
              <w:t>(66)</w:t>
            </w:r>
          </w:p>
        </w:tc>
        <w:tc>
          <w:tcPr>
            <w:tcW w:w="851" w:type="dxa"/>
            <w:shd w:val="clear" w:color="auto" w:fill="auto"/>
            <w:vAlign w:val="center"/>
          </w:tcPr>
          <w:p w14:paraId="3824ABFF"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w:t>
            </w:r>
          </w:p>
        </w:tc>
        <w:tc>
          <w:tcPr>
            <w:tcW w:w="713" w:type="dxa"/>
            <w:vAlign w:val="center"/>
          </w:tcPr>
          <w:p w14:paraId="71E71E77" w14:textId="25272824" w:rsidR="0020229A" w:rsidRPr="00BF232A" w:rsidRDefault="0020229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w:t>
            </w:r>
            <w:r w:rsidR="00BF232A" w:rsidRPr="00BF232A">
              <w:rPr>
                <w:rFonts w:asciiTheme="majorHAnsi" w:eastAsia="Calibri Light" w:hAnsiTheme="majorHAnsi" w:cs="Calibri Light"/>
                <w:sz w:val="16"/>
                <w:szCs w:val="16"/>
              </w:rPr>
              <w:t>167</w:t>
            </w:r>
            <w:r w:rsidRPr="00BF232A">
              <w:rPr>
                <w:rFonts w:asciiTheme="majorHAnsi" w:eastAsia="Calibri Light" w:hAnsiTheme="majorHAnsi" w:cs="Calibri Light"/>
                <w:sz w:val="16"/>
                <w:szCs w:val="16"/>
              </w:rPr>
              <w:t>)</w:t>
            </w:r>
          </w:p>
        </w:tc>
      </w:tr>
      <w:tr w:rsidR="0020229A" w:rsidRPr="00DA0267" w14:paraId="2BCA695D" w14:textId="77777777" w:rsidTr="000E65A1">
        <w:trPr>
          <w:trHeight w:val="268"/>
        </w:trPr>
        <w:tc>
          <w:tcPr>
            <w:tcW w:w="851" w:type="dxa"/>
            <w:shd w:val="clear" w:color="auto" w:fill="F9E1DF"/>
            <w:vAlign w:val="center"/>
          </w:tcPr>
          <w:p w14:paraId="77FC008E"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9" w:type="dxa"/>
            <w:shd w:val="clear" w:color="auto" w:fill="F9E1DF"/>
            <w:vAlign w:val="center"/>
          </w:tcPr>
          <w:p w14:paraId="19AE3AD4"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w:t>
            </w:r>
          </w:p>
        </w:tc>
        <w:tc>
          <w:tcPr>
            <w:tcW w:w="992" w:type="dxa"/>
            <w:shd w:val="clear" w:color="auto" w:fill="F9E1DF"/>
            <w:vAlign w:val="center"/>
          </w:tcPr>
          <w:p w14:paraId="4C139894"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shd w:val="clear" w:color="auto" w:fill="F9E1DF"/>
            <w:vAlign w:val="center"/>
          </w:tcPr>
          <w:p w14:paraId="26D13D22"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w:t>
            </w:r>
          </w:p>
        </w:tc>
        <w:tc>
          <w:tcPr>
            <w:tcW w:w="2836" w:type="dxa"/>
            <w:gridSpan w:val="2"/>
            <w:shd w:val="clear" w:color="auto" w:fill="F9E1DF"/>
            <w:vAlign w:val="center"/>
          </w:tcPr>
          <w:p w14:paraId="44231340" w14:textId="77777777" w:rsidR="0020229A" w:rsidRDefault="0020229A" w:rsidP="0020229A">
            <w:pPr>
              <w:spacing w:line="276" w:lineRule="auto"/>
              <w:ind w:right="30" w:firstLine="142"/>
              <w:rPr>
                <w:rFonts w:asciiTheme="majorHAnsi" w:eastAsia="Calibri Light" w:hAnsiTheme="majorHAnsi" w:cs="Calibri Light"/>
                <w:sz w:val="16"/>
                <w:szCs w:val="16"/>
              </w:rPr>
            </w:pPr>
            <w:r w:rsidRPr="00DA0267">
              <w:rPr>
                <w:rFonts w:asciiTheme="majorHAnsi" w:eastAsia="Calibri Light" w:hAnsiTheme="majorHAnsi" w:cs="Calibri Light"/>
                <w:sz w:val="16"/>
                <w:szCs w:val="16"/>
              </w:rPr>
              <w:t>Derecognition</w:t>
            </w:r>
          </w:p>
        </w:tc>
        <w:tc>
          <w:tcPr>
            <w:tcW w:w="850" w:type="dxa"/>
            <w:shd w:val="clear" w:color="auto" w:fill="F9E1DF"/>
            <w:vAlign w:val="center"/>
          </w:tcPr>
          <w:p w14:paraId="10A6462F" w14:textId="77777777" w:rsidR="0020229A" w:rsidRPr="00446660" w:rsidRDefault="0020229A"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w:t>
            </w:r>
          </w:p>
        </w:tc>
        <w:tc>
          <w:tcPr>
            <w:tcW w:w="709" w:type="dxa"/>
            <w:shd w:val="clear" w:color="auto" w:fill="F9E1DF"/>
            <w:vAlign w:val="center"/>
          </w:tcPr>
          <w:p w14:paraId="55DF3AEF" w14:textId="2C0394D4"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E677F">
              <w:rPr>
                <w:rFonts w:asciiTheme="majorHAnsi" w:eastAsia="Calibri Light" w:hAnsiTheme="majorHAnsi" w:cs="Calibri Light"/>
                <w:sz w:val="16"/>
                <w:szCs w:val="16"/>
              </w:rPr>
              <w:t>(</w:t>
            </w:r>
            <w:r w:rsidR="00FE677F" w:rsidRPr="00FE677F">
              <w:rPr>
                <w:rFonts w:asciiTheme="majorHAnsi" w:eastAsia="Calibri Light" w:hAnsiTheme="majorHAnsi" w:cs="Calibri Light"/>
                <w:sz w:val="16"/>
                <w:szCs w:val="16"/>
              </w:rPr>
              <w:t>6</w:t>
            </w:r>
            <w:r w:rsidR="009853AE">
              <w:rPr>
                <w:rFonts w:asciiTheme="majorHAnsi" w:eastAsia="Calibri Light" w:hAnsiTheme="majorHAnsi" w:cs="Calibri Light"/>
                <w:sz w:val="16"/>
                <w:szCs w:val="16"/>
              </w:rPr>
              <w:t>3</w:t>
            </w:r>
            <w:r w:rsidRPr="00FE677F">
              <w:rPr>
                <w:rFonts w:asciiTheme="majorHAnsi" w:eastAsia="Calibri Light" w:hAnsiTheme="majorHAnsi" w:cs="Calibri Light"/>
                <w:sz w:val="16"/>
                <w:szCs w:val="16"/>
              </w:rPr>
              <w:t>)</w:t>
            </w:r>
          </w:p>
        </w:tc>
        <w:tc>
          <w:tcPr>
            <w:tcW w:w="851" w:type="dxa"/>
            <w:shd w:val="clear" w:color="auto" w:fill="F9E1DF"/>
            <w:vAlign w:val="center"/>
          </w:tcPr>
          <w:p w14:paraId="6FE4D610"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w:t>
            </w:r>
          </w:p>
        </w:tc>
        <w:tc>
          <w:tcPr>
            <w:tcW w:w="713" w:type="dxa"/>
            <w:shd w:val="clear" w:color="auto" w:fill="F9E1DF"/>
            <w:vAlign w:val="center"/>
          </w:tcPr>
          <w:p w14:paraId="38F50B97" w14:textId="49C4324C" w:rsidR="0020229A" w:rsidRPr="00BF232A" w:rsidRDefault="0020229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w:t>
            </w:r>
            <w:r w:rsidR="00BF232A" w:rsidRPr="00BF232A">
              <w:rPr>
                <w:rFonts w:asciiTheme="majorHAnsi" w:eastAsia="Calibri Light" w:hAnsiTheme="majorHAnsi" w:cs="Calibri Light"/>
                <w:sz w:val="16"/>
                <w:szCs w:val="16"/>
              </w:rPr>
              <w:t>63</w:t>
            </w:r>
            <w:r w:rsidRPr="00BF232A">
              <w:rPr>
                <w:rFonts w:asciiTheme="majorHAnsi" w:eastAsia="Calibri Light" w:hAnsiTheme="majorHAnsi" w:cs="Calibri Light"/>
                <w:sz w:val="16"/>
                <w:szCs w:val="16"/>
              </w:rPr>
              <w:t>)</w:t>
            </w:r>
          </w:p>
        </w:tc>
      </w:tr>
      <w:tr w:rsidR="0020229A" w:rsidRPr="00DA0267" w14:paraId="22295F82" w14:textId="77777777" w:rsidTr="000E65A1">
        <w:trPr>
          <w:trHeight w:val="268"/>
        </w:trPr>
        <w:tc>
          <w:tcPr>
            <w:tcW w:w="851" w:type="dxa"/>
            <w:shd w:val="clear" w:color="auto" w:fill="auto"/>
            <w:vAlign w:val="center"/>
          </w:tcPr>
          <w:p w14:paraId="0F38CF88"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9" w:type="dxa"/>
            <w:shd w:val="clear" w:color="auto" w:fill="auto"/>
            <w:vAlign w:val="center"/>
          </w:tcPr>
          <w:p w14:paraId="117E5778"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992" w:type="dxa"/>
            <w:vAlign w:val="center"/>
          </w:tcPr>
          <w:p w14:paraId="36EE5FE0"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shd w:val="clear" w:color="auto" w:fill="auto"/>
            <w:vAlign w:val="center"/>
          </w:tcPr>
          <w:p w14:paraId="71E0E093"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2836" w:type="dxa"/>
            <w:gridSpan w:val="2"/>
            <w:shd w:val="clear" w:color="auto" w:fill="auto"/>
            <w:vAlign w:val="center"/>
          </w:tcPr>
          <w:p w14:paraId="5B145D30" w14:textId="77777777" w:rsidR="0020229A" w:rsidRPr="00E12A91" w:rsidRDefault="0020229A" w:rsidP="0020229A">
            <w:pPr>
              <w:spacing w:line="276" w:lineRule="auto"/>
              <w:ind w:right="30" w:firstLine="142"/>
              <w:rPr>
                <w:rFonts w:asciiTheme="majorHAnsi" w:eastAsia="Calibri Light" w:hAnsiTheme="majorHAnsi" w:cs="Calibri Light"/>
                <w:sz w:val="16"/>
                <w:szCs w:val="16"/>
              </w:rPr>
            </w:pPr>
            <w:r w:rsidRPr="00E12A91">
              <w:rPr>
                <w:rFonts w:asciiTheme="majorHAnsi" w:eastAsia="Calibri Light" w:hAnsiTheme="majorHAnsi" w:cs="Calibri Light"/>
                <w:sz w:val="16"/>
                <w:szCs w:val="16"/>
              </w:rPr>
              <w:t>Reclassifications/Other changes</w:t>
            </w:r>
          </w:p>
        </w:tc>
        <w:tc>
          <w:tcPr>
            <w:tcW w:w="850" w:type="dxa"/>
            <w:shd w:val="clear" w:color="auto" w:fill="auto"/>
            <w:vAlign w:val="center"/>
          </w:tcPr>
          <w:p w14:paraId="3747E8F5" w14:textId="31BFE32F" w:rsidR="0020229A" w:rsidRPr="00446660" w:rsidRDefault="00446660" w:rsidP="0020229A">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w:t>
            </w:r>
          </w:p>
        </w:tc>
        <w:tc>
          <w:tcPr>
            <w:tcW w:w="709" w:type="dxa"/>
            <w:shd w:val="clear" w:color="auto" w:fill="auto"/>
            <w:vAlign w:val="center"/>
          </w:tcPr>
          <w:p w14:paraId="5CC0D5C5"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E677F">
              <w:rPr>
                <w:rFonts w:asciiTheme="majorHAnsi" w:eastAsia="Calibri Light" w:hAnsiTheme="majorHAnsi" w:cs="Calibri Light"/>
                <w:sz w:val="16"/>
                <w:szCs w:val="16"/>
              </w:rPr>
              <w:t>-</w:t>
            </w:r>
          </w:p>
        </w:tc>
        <w:tc>
          <w:tcPr>
            <w:tcW w:w="851" w:type="dxa"/>
            <w:shd w:val="clear" w:color="auto" w:fill="auto"/>
            <w:vAlign w:val="center"/>
          </w:tcPr>
          <w:p w14:paraId="6CD5CD71" w14:textId="24F302E1" w:rsidR="0020229A" w:rsidRPr="009853AE" w:rsidRDefault="009853AE"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(30)</w:t>
            </w:r>
          </w:p>
        </w:tc>
        <w:tc>
          <w:tcPr>
            <w:tcW w:w="713" w:type="dxa"/>
            <w:vAlign w:val="center"/>
          </w:tcPr>
          <w:p w14:paraId="613750F3" w14:textId="77777777" w:rsidR="0020229A" w:rsidRPr="00BF232A" w:rsidRDefault="0020229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w:t>
            </w:r>
          </w:p>
        </w:tc>
      </w:tr>
      <w:tr w:rsidR="0020229A" w:rsidRPr="00DA0267" w14:paraId="13C3385A" w14:textId="77777777" w:rsidTr="000E65A1">
        <w:trPr>
          <w:trHeight w:val="268"/>
        </w:trPr>
        <w:tc>
          <w:tcPr>
            <w:tcW w:w="851" w:type="dxa"/>
            <w:shd w:val="clear" w:color="auto" w:fill="F9E1DF"/>
            <w:vAlign w:val="center"/>
          </w:tcPr>
          <w:p w14:paraId="2841C0EA"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1,811</w:t>
            </w:r>
          </w:p>
        </w:tc>
        <w:tc>
          <w:tcPr>
            <w:tcW w:w="709" w:type="dxa"/>
            <w:shd w:val="clear" w:color="auto" w:fill="F9E1DF"/>
            <w:vAlign w:val="center"/>
          </w:tcPr>
          <w:p w14:paraId="7D929DCE"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2,138</w:t>
            </w:r>
          </w:p>
        </w:tc>
        <w:tc>
          <w:tcPr>
            <w:tcW w:w="992" w:type="dxa"/>
            <w:shd w:val="clear" w:color="auto" w:fill="F9E1DF"/>
            <w:vAlign w:val="center"/>
          </w:tcPr>
          <w:p w14:paraId="7CBCEF01"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shd w:val="clear" w:color="auto" w:fill="F9E1DF"/>
            <w:vAlign w:val="center"/>
          </w:tcPr>
          <w:p w14:paraId="7729ED46"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3,949</w:t>
            </w:r>
          </w:p>
        </w:tc>
        <w:tc>
          <w:tcPr>
            <w:tcW w:w="2836" w:type="dxa"/>
            <w:gridSpan w:val="2"/>
            <w:shd w:val="clear" w:color="auto" w:fill="F9E1DF"/>
            <w:vAlign w:val="center"/>
          </w:tcPr>
          <w:p w14:paraId="1E8096A2" w14:textId="77777777" w:rsidR="0020229A" w:rsidRDefault="0020229A" w:rsidP="0020229A">
            <w:pPr>
              <w:spacing w:line="276" w:lineRule="auto"/>
              <w:ind w:right="30" w:firstLine="142"/>
              <w:rPr>
                <w:rFonts w:asciiTheme="majorHAnsi" w:eastAsia="Calibri Light" w:hAnsiTheme="majorHAnsi" w:cs="Calibri Light"/>
                <w:sz w:val="16"/>
                <w:szCs w:val="16"/>
              </w:rPr>
            </w:pPr>
            <w:r>
              <w:rPr>
                <w:rFonts w:asciiTheme="majorHAnsi" w:eastAsia="Calibri Light" w:hAnsiTheme="majorHAnsi" w:cs="Calibri Light"/>
                <w:sz w:val="16"/>
                <w:szCs w:val="16"/>
              </w:rPr>
              <w:t>Amortisation write off on disposal</w:t>
            </w:r>
          </w:p>
        </w:tc>
        <w:tc>
          <w:tcPr>
            <w:tcW w:w="850" w:type="dxa"/>
            <w:shd w:val="clear" w:color="auto" w:fill="F9E1DF"/>
            <w:vAlign w:val="center"/>
          </w:tcPr>
          <w:p w14:paraId="461F9699" w14:textId="70BB8A36"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446660">
              <w:rPr>
                <w:rFonts w:asciiTheme="majorHAnsi" w:eastAsia="Calibri Light" w:hAnsiTheme="majorHAnsi" w:cs="Calibri Light"/>
                <w:sz w:val="16"/>
                <w:szCs w:val="16"/>
              </w:rPr>
              <w:t>1</w:t>
            </w:r>
            <w:r w:rsidR="00446660" w:rsidRPr="00446660">
              <w:rPr>
                <w:rFonts w:asciiTheme="majorHAnsi" w:eastAsia="Calibri Light" w:hAnsiTheme="majorHAnsi" w:cs="Calibri Light"/>
                <w:sz w:val="16"/>
                <w:szCs w:val="16"/>
              </w:rPr>
              <w:t>0</w:t>
            </w:r>
            <w:r w:rsidRPr="00446660">
              <w:rPr>
                <w:rFonts w:asciiTheme="majorHAnsi" w:eastAsia="Calibri Light" w:hAnsiTheme="majorHAnsi" w:cs="Calibri Light"/>
                <w:sz w:val="16"/>
                <w:szCs w:val="16"/>
              </w:rPr>
              <w:t>1</w:t>
            </w:r>
          </w:p>
        </w:tc>
        <w:tc>
          <w:tcPr>
            <w:tcW w:w="709" w:type="dxa"/>
            <w:shd w:val="clear" w:color="auto" w:fill="F9E1DF"/>
            <w:vAlign w:val="center"/>
          </w:tcPr>
          <w:p w14:paraId="44E14BF1" w14:textId="725904F5" w:rsidR="0020229A" w:rsidRPr="00732C4D" w:rsidRDefault="009853AE" w:rsidP="0020229A">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5</w:t>
            </w:r>
            <w:r w:rsidR="00E640AE">
              <w:rPr>
                <w:rFonts w:asciiTheme="majorHAnsi" w:eastAsia="Calibri Light" w:hAnsiTheme="majorHAnsi" w:cs="Calibri Light"/>
                <w:sz w:val="16"/>
                <w:szCs w:val="16"/>
              </w:rPr>
              <w:t>8</w:t>
            </w:r>
          </w:p>
        </w:tc>
        <w:tc>
          <w:tcPr>
            <w:tcW w:w="851" w:type="dxa"/>
            <w:shd w:val="clear" w:color="auto" w:fill="F9E1DF"/>
            <w:vAlign w:val="center"/>
          </w:tcPr>
          <w:p w14:paraId="122B26A8"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w:t>
            </w:r>
          </w:p>
        </w:tc>
        <w:tc>
          <w:tcPr>
            <w:tcW w:w="713" w:type="dxa"/>
            <w:shd w:val="clear" w:color="auto" w:fill="F9E1DF"/>
            <w:vAlign w:val="center"/>
          </w:tcPr>
          <w:p w14:paraId="1C76C729" w14:textId="02F60112" w:rsidR="0020229A" w:rsidRPr="00BF232A" w:rsidRDefault="00BF232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1</w:t>
            </w:r>
            <w:r w:rsidR="00E640AE">
              <w:rPr>
                <w:rFonts w:asciiTheme="majorHAnsi" w:eastAsia="Calibri Light" w:hAnsiTheme="majorHAnsi" w:cs="Calibri Light"/>
                <w:sz w:val="16"/>
                <w:szCs w:val="16"/>
              </w:rPr>
              <w:t>59</w:t>
            </w:r>
          </w:p>
        </w:tc>
      </w:tr>
      <w:tr w:rsidR="0020229A" w:rsidRPr="00924823" w14:paraId="7BD153AB" w14:textId="77777777" w:rsidTr="000E65A1">
        <w:trPr>
          <w:trHeight w:val="268"/>
        </w:trPr>
        <w:tc>
          <w:tcPr>
            <w:tcW w:w="851" w:type="dxa"/>
            <w:tcBorders>
              <w:bottom w:val="single" w:sz="12" w:space="0" w:color="FF0000"/>
            </w:tcBorders>
            <w:shd w:val="clear" w:color="auto" w:fill="auto"/>
            <w:vAlign w:val="center"/>
          </w:tcPr>
          <w:p w14:paraId="4355A0F9"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(518)</w:t>
            </w:r>
          </w:p>
        </w:tc>
        <w:tc>
          <w:tcPr>
            <w:tcW w:w="709" w:type="dxa"/>
            <w:tcBorders>
              <w:bottom w:val="single" w:sz="12" w:space="0" w:color="FF0000"/>
            </w:tcBorders>
            <w:shd w:val="clear" w:color="auto" w:fill="auto"/>
            <w:vAlign w:val="center"/>
          </w:tcPr>
          <w:p w14:paraId="470D46D9"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(2,443)</w:t>
            </w:r>
          </w:p>
        </w:tc>
        <w:tc>
          <w:tcPr>
            <w:tcW w:w="992" w:type="dxa"/>
            <w:tcBorders>
              <w:bottom w:val="single" w:sz="12" w:space="0" w:color="FF0000"/>
            </w:tcBorders>
            <w:vAlign w:val="center"/>
          </w:tcPr>
          <w:p w14:paraId="6363DD3A"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w:t>
            </w:r>
          </w:p>
        </w:tc>
        <w:tc>
          <w:tcPr>
            <w:tcW w:w="708" w:type="dxa"/>
            <w:gridSpan w:val="2"/>
            <w:tcBorders>
              <w:bottom w:val="single" w:sz="12" w:space="0" w:color="FF0000"/>
            </w:tcBorders>
            <w:shd w:val="clear" w:color="auto" w:fill="auto"/>
            <w:vAlign w:val="center"/>
          </w:tcPr>
          <w:p w14:paraId="092AF794" w14:textId="77777777" w:rsidR="0020229A" w:rsidRPr="005D6157" w:rsidRDefault="0020229A" w:rsidP="0020229A">
            <w:pPr>
              <w:spacing w:line="276" w:lineRule="auto"/>
              <w:ind w:right="30"/>
              <w:jc w:val="right"/>
              <w:rPr>
                <w:rFonts w:asciiTheme="majorHAnsi" w:eastAsia="Calibri Light" w:hAnsiTheme="majorHAnsi" w:cs="Calibri Light"/>
                <w:sz w:val="16"/>
                <w:szCs w:val="16"/>
              </w:rPr>
            </w:pPr>
            <w:r w:rsidRPr="00924823">
              <w:rPr>
                <w:rFonts w:asciiTheme="majorHAnsi" w:eastAsia="Calibri Light" w:hAnsiTheme="majorHAnsi" w:cs="Calibri Light"/>
                <w:sz w:val="16"/>
                <w:szCs w:val="16"/>
              </w:rPr>
              <w:t>(2,961)</w:t>
            </w:r>
          </w:p>
        </w:tc>
        <w:tc>
          <w:tcPr>
            <w:tcW w:w="2836" w:type="dxa"/>
            <w:gridSpan w:val="2"/>
            <w:shd w:val="clear" w:color="auto" w:fill="auto"/>
            <w:vAlign w:val="center"/>
          </w:tcPr>
          <w:p w14:paraId="5068A5C2" w14:textId="77777777" w:rsidR="0020229A" w:rsidRPr="00AE7C57" w:rsidRDefault="0020229A" w:rsidP="0020229A">
            <w:pPr>
              <w:pStyle w:val="ListParagraph"/>
              <w:spacing w:line="276" w:lineRule="auto"/>
              <w:ind w:left="0" w:right="30" w:firstLine="142"/>
              <w:rPr>
                <w:rFonts w:asciiTheme="majorHAnsi" w:eastAsia="Calibri Light" w:hAnsiTheme="majorHAnsi" w:cs="Calibri Light"/>
                <w:sz w:val="16"/>
                <w:szCs w:val="16"/>
              </w:rPr>
            </w:pPr>
            <w:r w:rsidRPr="00AE7C57">
              <w:rPr>
                <w:rFonts w:asciiTheme="majorHAnsi" w:eastAsia="Calibri Light" w:hAnsiTheme="majorHAnsi" w:cs="Calibri Light"/>
                <w:sz w:val="16"/>
                <w:szCs w:val="16"/>
              </w:rPr>
              <w:t>Amortisation for the period</w:t>
            </w:r>
          </w:p>
        </w:tc>
        <w:tc>
          <w:tcPr>
            <w:tcW w:w="850" w:type="dxa"/>
            <w:tcBorders>
              <w:bottom w:val="single" w:sz="12" w:space="0" w:color="FF0000"/>
            </w:tcBorders>
            <w:shd w:val="clear" w:color="auto" w:fill="auto"/>
            <w:vAlign w:val="center"/>
          </w:tcPr>
          <w:p w14:paraId="59ABD7C5" w14:textId="25C22DE9" w:rsidR="0020229A" w:rsidRPr="000203D2" w:rsidRDefault="0020229A" w:rsidP="0020229A">
            <w:pPr>
              <w:spacing w:line="276" w:lineRule="auto"/>
              <w:ind w:right="30"/>
              <w:jc w:val="right"/>
              <w:rPr>
                <w:rFonts w:asciiTheme="majorHAnsi" w:eastAsia="Calibri Light" w:hAnsiTheme="majorHAnsi" w:cs="Calibri Light"/>
                <w:sz w:val="16"/>
                <w:szCs w:val="16"/>
              </w:rPr>
            </w:pPr>
            <w:r w:rsidRPr="000203D2">
              <w:rPr>
                <w:rFonts w:asciiTheme="majorHAnsi" w:eastAsia="Calibri Light" w:hAnsiTheme="majorHAnsi" w:cs="Calibri Light"/>
                <w:sz w:val="16"/>
                <w:szCs w:val="16"/>
              </w:rPr>
              <w:t>(</w:t>
            </w:r>
            <w:r w:rsidR="00446660" w:rsidRPr="000203D2">
              <w:rPr>
                <w:rFonts w:asciiTheme="majorHAnsi" w:eastAsia="Calibri Light" w:hAnsiTheme="majorHAnsi" w:cs="Calibri Light"/>
                <w:sz w:val="16"/>
                <w:szCs w:val="16"/>
              </w:rPr>
              <w:t>4</w:t>
            </w:r>
            <w:r w:rsidR="000203D2" w:rsidRPr="000203D2">
              <w:rPr>
                <w:rFonts w:asciiTheme="majorHAnsi" w:eastAsia="Calibri Light" w:hAnsiTheme="majorHAnsi" w:cs="Calibri Light"/>
                <w:sz w:val="16"/>
                <w:szCs w:val="16"/>
              </w:rPr>
              <w:t>8</w:t>
            </w:r>
            <w:r w:rsidR="00446660" w:rsidRPr="000203D2">
              <w:rPr>
                <w:rFonts w:asciiTheme="majorHAnsi" w:eastAsia="Calibri Light" w:hAnsiTheme="majorHAnsi" w:cs="Calibri Light"/>
                <w:sz w:val="16"/>
                <w:szCs w:val="16"/>
              </w:rPr>
              <w:t>0</w:t>
            </w:r>
            <w:r w:rsidRPr="000203D2">
              <w:rPr>
                <w:rFonts w:asciiTheme="majorHAnsi" w:eastAsia="Calibri Light" w:hAnsiTheme="majorHAnsi" w:cs="Calibri Light"/>
                <w:sz w:val="16"/>
                <w:szCs w:val="16"/>
              </w:rPr>
              <w:t>)</w:t>
            </w:r>
          </w:p>
        </w:tc>
        <w:tc>
          <w:tcPr>
            <w:tcW w:w="709" w:type="dxa"/>
            <w:tcBorders>
              <w:bottom w:val="single" w:sz="12" w:space="0" w:color="FF0000"/>
            </w:tcBorders>
            <w:shd w:val="clear" w:color="auto" w:fill="auto"/>
            <w:vAlign w:val="center"/>
          </w:tcPr>
          <w:p w14:paraId="308187AB" w14:textId="58945FA9" w:rsidR="0020229A" w:rsidRPr="000203D2" w:rsidRDefault="0020229A" w:rsidP="0020229A">
            <w:pPr>
              <w:spacing w:line="276" w:lineRule="auto"/>
              <w:ind w:right="30"/>
              <w:jc w:val="right"/>
              <w:rPr>
                <w:rFonts w:asciiTheme="majorHAnsi" w:eastAsia="Calibri Light" w:hAnsiTheme="majorHAnsi" w:cs="Calibri Light"/>
                <w:sz w:val="16"/>
                <w:szCs w:val="16"/>
              </w:rPr>
            </w:pPr>
            <w:r w:rsidRPr="000203D2">
              <w:rPr>
                <w:rFonts w:asciiTheme="majorHAnsi" w:eastAsia="Calibri Light" w:hAnsiTheme="majorHAnsi" w:cs="Calibri Light"/>
                <w:sz w:val="16"/>
                <w:szCs w:val="16"/>
              </w:rPr>
              <w:t>(2</w:t>
            </w:r>
            <w:r w:rsidR="00E640AE">
              <w:rPr>
                <w:rFonts w:asciiTheme="majorHAnsi" w:eastAsia="Calibri Light" w:hAnsiTheme="majorHAnsi" w:cs="Calibri Light"/>
                <w:sz w:val="16"/>
                <w:szCs w:val="16"/>
              </w:rPr>
              <w:t>,250</w:t>
            </w:r>
            <w:r w:rsidRPr="000203D2">
              <w:rPr>
                <w:rFonts w:asciiTheme="majorHAnsi" w:eastAsia="Calibri Light" w:hAnsiTheme="majorHAnsi" w:cs="Calibri Light"/>
                <w:sz w:val="16"/>
                <w:szCs w:val="16"/>
              </w:rPr>
              <w:t>)</w:t>
            </w:r>
          </w:p>
        </w:tc>
        <w:tc>
          <w:tcPr>
            <w:tcW w:w="851" w:type="dxa"/>
            <w:tcBorders>
              <w:bottom w:val="single" w:sz="12" w:space="0" w:color="FF0000"/>
            </w:tcBorders>
            <w:shd w:val="clear" w:color="auto" w:fill="auto"/>
            <w:vAlign w:val="center"/>
          </w:tcPr>
          <w:p w14:paraId="743E828F" w14:textId="77777777" w:rsidR="0020229A" w:rsidRPr="000203D2" w:rsidRDefault="0020229A" w:rsidP="0020229A">
            <w:pPr>
              <w:spacing w:line="276" w:lineRule="auto"/>
              <w:ind w:right="30"/>
              <w:jc w:val="right"/>
              <w:rPr>
                <w:rFonts w:asciiTheme="majorHAnsi" w:eastAsia="Calibri Light" w:hAnsiTheme="majorHAnsi" w:cs="Calibri Light"/>
                <w:sz w:val="16"/>
                <w:szCs w:val="16"/>
              </w:rPr>
            </w:pPr>
            <w:r w:rsidRPr="000203D2">
              <w:rPr>
                <w:rFonts w:asciiTheme="majorHAnsi" w:eastAsia="Calibri Light" w:hAnsiTheme="majorHAnsi" w:cs="Calibri Light"/>
                <w:sz w:val="16"/>
                <w:szCs w:val="16"/>
              </w:rPr>
              <w:t>-</w:t>
            </w:r>
          </w:p>
        </w:tc>
        <w:tc>
          <w:tcPr>
            <w:tcW w:w="713" w:type="dxa"/>
            <w:tcBorders>
              <w:bottom w:val="single" w:sz="12" w:space="0" w:color="FF0000"/>
            </w:tcBorders>
            <w:vAlign w:val="center"/>
          </w:tcPr>
          <w:p w14:paraId="1D23A72E" w14:textId="5F102C4C" w:rsidR="0020229A" w:rsidRPr="000203D2" w:rsidRDefault="0020229A" w:rsidP="0020229A">
            <w:pPr>
              <w:spacing w:line="276" w:lineRule="auto"/>
              <w:ind w:right="30"/>
              <w:jc w:val="right"/>
              <w:rPr>
                <w:rFonts w:asciiTheme="majorHAnsi" w:eastAsia="Calibri Light" w:hAnsiTheme="majorHAnsi" w:cs="Calibri Light"/>
                <w:sz w:val="16"/>
                <w:szCs w:val="16"/>
              </w:rPr>
            </w:pPr>
            <w:r w:rsidRPr="000203D2">
              <w:rPr>
                <w:rFonts w:asciiTheme="majorHAnsi" w:eastAsia="Calibri Light" w:hAnsiTheme="majorHAnsi" w:cs="Calibri Light"/>
                <w:sz w:val="16"/>
                <w:szCs w:val="16"/>
              </w:rPr>
              <w:t>(2,</w:t>
            </w:r>
            <w:r w:rsidR="000203D2" w:rsidRPr="000203D2">
              <w:rPr>
                <w:rFonts w:asciiTheme="majorHAnsi" w:eastAsia="Calibri Light" w:hAnsiTheme="majorHAnsi" w:cs="Calibri Light"/>
                <w:sz w:val="16"/>
                <w:szCs w:val="16"/>
              </w:rPr>
              <w:t>7</w:t>
            </w:r>
            <w:r w:rsidR="00E640AE">
              <w:rPr>
                <w:rFonts w:asciiTheme="majorHAnsi" w:eastAsia="Calibri Light" w:hAnsiTheme="majorHAnsi" w:cs="Calibri Light"/>
                <w:sz w:val="16"/>
                <w:szCs w:val="16"/>
              </w:rPr>
              <w:t>30</w:t>
            </w:r>
            <w:r w:rsidRPr="000203D2">
              <w:rPr>
                <w:rFonts w:asciiTheme="majorHAnsi" w:eastAsia="Calibri Light" w:hAnsiTheme="majorHAnsi" w:cs="Calibri Light"/>
                <w:sz w:val="16"/>
                <w:szCs w:val="16"/>
              </w:rPr>
              <w:t>)</w:t>
            </w:r>
          </w:p>
        </w:tc>
      </w:tr>
      <w:tr w:rsidR="0020229A" w:rsidRPr="00737723" w14:paraId="5D9B926A" w14:textId="77777777" w:rsidTr="000E65A1">
        <w:trPr>
          <w:trHeight w:val="268"/>
        </w:trPr>
        <w:tc>
          <w:tcPr>
            <w:tcW w:w="851" w:type="dxa"/>
            <w:tcBorders>
              <w:bottom w:val="single" w:sz="12" w:space="0" w:color="FF0000"/>
            </w:tcBorders>
            <w:shd w:val="clear" w:color="auto" w:fill="FADFDA"/>
            <w:vAlign w:val="center"/>
          </w:tcPr>
          <w:p w14:paraId="2883BDA9" w14:textId="77777777" w:rsidR="0020229A" w:rsidRPr="00216172" w:rsidRDefault="0020229A" w:rsidP="0020229A">
            <w:pPr>
              <w:spacing w:line="276" w:lineRule="auto"/>
              <w:ind w:right="30"/>
              <w:jc w:val="right"/>
              <w:rPr>
                <w:rFonts w:asciiTheme="majorHAnsi" w:eastAsia="Calibri Light" w:hAnsiTheme="majorHAnsi" w:cs="Calibri Light"/>
                <w:b/>
                <w:sz w:val="16"/>
                <w:szCs w:val="16"/>
              </w:rPr>
            </w:pPr>
            <w:r w:rsidRPr="00C2497D">
              <w:rPr>
                <w:rFonts w:asciiTheme="majorHAnsi" w:eastAsia="Calibri Light" w:hAnsiTheme="majorHAnsi" w:cs="Calibri Light"/>
                <w:b/>
                <w:sz w:val="16"/>
                <w:szCs w:val="16"/>
              </w:rPr>
              <w:t>797</w:t>
            </w:r>
          </w:p>
        </w:tc>
        <w:tc>
          <w:tcPr>
            <w:tcW w:w="709" w:type="dxa"/>
            <w:tcBorders>
              <w:bottom w:val="single" w:sz="12" w:space="0" w:color="FF0000"/>
            </w:tcBorders>
            <w:shd w:val="clear" w:color="auto" w:fill="FADFDA"/>
            <w:vAlign w:val="center"/>
          </w:tcPr>
          <w:p w14:paraId="610FBDA8" w14:textId="77777777" w:rsidR="0020229A" w:rsidRPr="00216172" w:rsidRDefault="0020229A" w:rsidP="0020229A">
            <w:pPr>
              <w:spacing w:line="276" w:lineRule="auto"/>
              <w:ind w:right="30"/>
              <w:jc w:val="right"/>
              <w:rPr>
                <w:rFonts w:asciiTheme="majorHAnsi" w:eastAsia="Calibri Light" w:hAnsiTheme="majorHAnsi" w:cs="Calibri Light"/>
                <w:b/>
                <w:sz w:val="16"/>
                <w:szCs w:val="16"/>
              </w:rPr>
            </w:pPr>
            <w:r w:rsidRPr="00F4769C">
              <w:rPr>
                <w:rFonts w:asciiTheme="majorHAnsi" w:eastAsia="Calibri Light" w:hAnsiTheme="majorHAnsi" w:cs="Calibri Light"/>
                <w:b/>
                <w:sz w:val="16"/>
                <w:szCs w:val="16"/>
              </w:rPr>
              <w:t>4,184</w:t>
            </w:r>
          </w:p>
        </w:tc>
        <w:tc>
          <w:tcPr>
            <w:tcW w:w="992" w:type="dxa"/>
            <w:tcBorders>
              <w:bottom w:val="single" w:sz="12" w:space="0" w:color="FF0000"/>
            </w:tcBorders>
            <w:shd w:val="clear" w:color="auto" w:fill="FADFDA"/>
            <w:vAlign w:val="center"/>
          </w:tcPr>
          <w:p w14:paraId="33EBB7E3" w14:textId="77777777" w:rsidR="0020229A" w:rsidRPr="00216172" w:rsidRDefault="0020229A" w:rsidP="0020229A">
            <w:pPr>
              <w:spacing w:line="276" w:lineRule="auto"/>
              <w:ind w:right="30"/>
              <w:jc w:val="right"/>
              <w:rPr>
                <w:rFonts w:asciiTheme="majorHAnsi" w:eastAsia="Calibri Light" w:hAnsiTheme="majorHAnsi" w:cs="Calibri Light"/>
                <w:b/>
                <w:sz w:val="16"/>
                <w:szCs w:val="16"/>
              </w:rPr>
            </w:pPr>
            <w:r w:rsidRPr="00F4769C">
              <w:rPr>
                <w:rFonts w:asciiTheme="majorHAnsi" w:eastAsia="Calibri Light" w:hAnsiTheme="majorHAnsi" w:cs="Calibri Light"/>
                <w:b/>
                <w:sz w:val="16"/>
                <w:szCs w:val="16"/>
              </w:rPr>
              <w:t>1,366</w:t>
            </w:r>
          </w:p>
        </w:tc>
        <w:tc>
          <w:tcPr>
            <w:tcW w:w="708" w:type="dxa"/>
            <w:gridSpan w:val="2"/>
            <w:tcBorders>
              <w:bottom w:val="single" w:sz="12" w:space="0" w:color="FF0000"/>
            </w:tcBorders>
            <w:shd w:val="clear" w:color="auto" w:fill="FADFDA"/>
            <w:vAlign w:val="center"/>
          </w:tcPr>
          <w:p w14:paraId="74FA61D8" w14:textId="77777777" w:rsidR="0020229A" w:rsidRPr="007265BB" w:rsidRDefault="0020229A" w:rsidP="0020229A">
            <w:pPr>
              <w:spacing w:line="276" w:lineRule="auto"/>
              <w:ind w:right="30"/>
              <w:jc w:val="right"/>
              <w:rPr>
                <w:rFonts w:asciiTheme="majorHAnsi" w:eastAsia="Calibri Light" w:hAnsiTheme="majorHAnsi" w:cs="Calibri Light"/>
                <w:b/>
                <w:sz w:val="16"/>
                <w:szCs w:val="16"/>
                <w:highlight w:val="yellow"/>
              </w:rPr>
            </w:pPr>
            <w:r w:rsidRPr="00F4769C">
              <w:rPr>
                <w:rFonts w:asciiTheme="majorHAnsi" w:eastAsia="Calibri Light" w:hAnsiTheme="majorHAnsi" w:cs="Calibri Light"/>
                <w:b/>
                <w:sz w:val="16"/>
                <w:szCs w:val="16"/>
              </w:rPr>
              <w:t>6,347</w:t>
            </w:r>
          </w:p>
        </w:tc>
        <w:tc>
          <w:tcPr>
            <w:tcW w:w="2836" w:type="dxa"/>
            <w:gridSpan w:val="2"/>
            <w:shd w:val="clear" w:color="auto" w:fill="FADFDA"/>
            <w:vAlign w:val="center"/>
          </w:tcPr>
          <w:p w14:paraId="44888844" w14:textId="54059502" w:rsidR="0020229A" w:rsidRDefault="0020229A" w:rsidP="0020229A">
            <w:pPr>
              <w:pStyle w:val="ListParagraph"/>
              <w:spacing w:line="276" w:lineRule="auto"/>
              <w:ind w:left="0" w:right="30" w:firstLine="142"/>
              <w:rPr>
                <w:rFonts w:asciiTheme="majorHAnsi" w:eastAsia="Calibri Light" w:hAnsiTheme="majorHAnsi" w:cs="Calibri Light"/>
                <w:sz w:val="16"/>
                <w:szCs w:val="16"/>
              </w:rPr>
            </w:pPr>
            <w:r>
              <w:rPr>
                <w:rFonts w:asciiTheme="majorHAnsi" w:eastAsia="Calibri Light" w:hAnsiTheme="majorHAnsi" w:cs="Calibri Light"/>
                <w:b/>
                <w:sz w:val="16"/>
                <w:szCs w:val="16"/>
              </w:rPr>
              <w:t xml:space="preserve">Net carrying amount </w:t>
            </w:r>
            <w:proofErr w:type="gramStart"/>
            <w:r>
              <w:rPr>
                <w:rFonts w:asciiTheme="majorHAnsi" w:eastAsia="Calibri Light" w:hAnsiTheme="majorHAnsi" w:cs="Calibri Light"/>
                <w:b/>
                <w:sz w:val="16"/>
                <w:szCs w:val="16"/>
              </w:rPr>
              <w:t>at</w:t>
            </w:r>
            <w:proofErr w:type="gramEnd"/>
            <w:r>
              <w:rPr>
                <w:rFonts w:asciiTheme="majorHAnsi" w:eastAsia="Calibri Light" w:hAnsiTheme="majorHAnsi" w:cs="Calibri Light"/>
                <w:b/>
                <w:sz w:val="16"/>
                <w:szCs w:val="16"/>
              </w:rPr>
              <w:t xml:space="preserve"> 31 March/6 May</w:t>
            </w:r>
          </w:p>
        </w:tc>
        <w:tc>
          <w:tcPr>
            <w:tcW w:w="850" w:type="dxa"/>
            <w:tcBorders>
              <w:bottom w:val="single" w:sz="12" w:space="0" w:color="FF0000"/>
            </w:tcBorders>
            <w:shd w:val="clear" w:color="auto" w:fill="FADFDA"/>
            <w:vAlign w:val="center"/>
          </w:tcPr>
          <w:p w14:paraId="44E068A7" w14:textId="3243A412" w:rsidR="0020229A" w:rsidRPr="00732C4D" w:rsidRDefault="00446660" w:rsidP="0020229A">
            <w:pPr>
              <w:spacing w:line="276" w:lineRule="auto"/>
              <w:ind w:right="30"/>
              <w:jc w:val="right"/>
              <w:rPr>
                <w:rFonts w:asciiTheme="majorHAnsi" w:eastAsia="Calibri Light" w:hAnsiTheme="majorHAnsi" w:cs="Calibri Light"/>
                <w:b/>
                <w:sz w:val="16"/>
                <w:szCs w:val="16"/>
                <w:highlight w:val="yellow"/>
              </w:rPr>
            </w:pPr>
            <w:r w:rsidRPr="00446660">
              <w:rPr>
                <w:rFonts w:asciiTheme="majorHAnsi" w:eastAsia="Calibri Light" w:hAnsiTheme="majorHAnsi" w:cs="Calibri Light"/>
                <w:b/>
                <w:sz w:val="16"/>
                <w:szCs w:val="16"/>
              </w:rPr>
              <w:t>5</w:t>
            </w:r>
            <w:r w:rsidR="000203D2">
              <w:rPr>
                <w:rFonts w:asciiTheme="majorHAnsi" w:eastAsia="Calibri Light" w:hAnsiTheme="majorHAnsi" w:cs="Calibri Light"/>
                <w:b/>
                <w:sz w:val="16"/>
                <w:szCs w:val="16"/>
              </w:rPr>
              <w:t>40</w:t>
            </w:r>
          </w:p>
        </w:tc>
        <w:tc>
          <w:tcPr>
            <w:tcW w:w="709" w:type="dxa"/>
            <w:tcBorders>
              <w:bottom w:val="single" w:sz="12" w:space="0" w:color="FF0000"/>
            </w:tcBorders>
            <w:shd w:val="clear" w:color="auto" w:fill="FADFDA"/>
            <w:vAlign w:val="center"/>
          </w:tcPr>
          <w:p w14:paraId="701BA13D" w14:textId="2A5A2AEE" w:rsidR="0020229A" w:rsidRPr="00732C4D" w:rsidRDefault="000203D2" w:rsidP="0020229A">
            <w:pPr>
              <w:spacing w:line="276" w:lineRule="auto"/>
              <w:ind w:right="30"/>
              <w:jc w:val="right"/>
              <w:rPr>
                <w:rFonts w:asciiTheme="majorHAnsi" w:eastAsia="Calibri Light" w:hAnsiTheme="majorHAnsi" w:cs="Calibri Light"/>
                <w:b/>
                <w:sz w:val="16"/>
                <w:szCs w:val="16"/>
                <w:highlight w:val="yellow"/>
              </w:rPr>
            </w:pPr>
            <w:r>
              <w:rPr>
                <w:rFonts w:asciiTheme="majorHAnsi" w:eastAsia="Calibri Light" w:hAnsiTheme="majorHAnsi" w:cs="Calibri Light"/>
                <w:b/>
                <w:sz w:val="16"/>
                <w:szCs w:val="16"/>
              </w:rPr>
              <w:t>2,406</w:t>
            </w:r>
          </w:p>
        </w:tc>
        <w:tc>
          <w:tcPr>
            <w:tcW w:w="851" w:type="dxa"/>
            <w:tcBorders>
              <w:bottom w:val="single" w:sz="12" w:space="0" w:color="FF0000"/>
            </w:tcBorders>
            <w:shd w:val="clear" w:color="auto" w:fill="FADFDA"/>
            <w:vAlign w:val="center"/>
          </w:tcPr>
          <w:p w14:paraId="6F058171" w14:textId="2E8A92A7" w:rsidR="0020229A" w:rsidRPr="009853AE" w:rsidRDefault="009853AE" w:rsidP="0020229A">
            <w:pPr>
              <w:spacing w:line="276" w:lineRule="auto"/>
              <w:ind w:right="30"/>
              <w:jc w:val="right"/>
              <w:rPr>
                <w:rFonts w:asciiTheme="majorHAnsi" w:eastAsia="Calibri Light" w:hAnsiTheme="majorHAnsi" w:cs="Calibri Light"/>
                <w:b/>
                <w:sz w:val="16"/>
                <w:szCs w:val="16"/>
              </w:rPr>
            </w:pPr>
            <w:r w:rsidRPr="009853AE">
              <w:rPr>
                <w:rFonts w:asciiTheme="majorHAnsi" w:eastAsia="Calibri Light" w:hAnsiTheme="majorHAnsi" w:cs="Calibri Light"/>
                <w:b/>
                <w:sz w:val="16"/>
                <w:szCs w:val="16"/>
              </w:rPr>
              <w:t>7,57</w:t>
            </w:r>
            <w:r w:rsidR="00BF232A">
              <w:rPr>
                <w:rFonts w:asciiTheme="majorHAnsi" w:eastAsia="Calibri Light" w:hAnsiTheme="majorHAnsi" w:cs="Calibri Light"/>
                <w:b/>
                <w:sz w:val="16"/>
                <w:szCs w:val="16"/>
              </w:rPr>
              <w:t>6</w:t>
            </w:r>
          </w:p>
        </w:tc>
        <w:tc>
          <w:tcPr>
            <w:tcW w:w="713" w:type="dxa"/>
            <w:tcBorders>
              <w:bottom w:val="single" w:sz="12" w:space="0" w:color="FF0000"/>
            </w:tcBorders>
            <w:shd w:val="clear" w:color="auto" w:fill="FADFDA"/>
            <w:vAlign w:val="center"/>
          </w:tcPr>
          <w:p w14:paraId="4143B5A0" w14:textId="053CB40F" w:rsidR="0020229A" w:rsidRPr="00BF232A" w:rsidRDefault="00BF232A" w:rsidP="0020229A">
            <w:pPr>
              <w:spacing w:line="276" w:lineRule="auto"/>
              <w:ind w:right="30"/>
              <w:jc w:val="right"/>
              <w:rPr>
                <w:rFonts w:asciiTheme="majorHAnsi" w:eastAsia="Calibri Light" w:hAnsiTheme="majorHAnsi" w:cs="Calibri Light"/>
                <w:b/>
                <w:sz w:val="16"/>
                <w:szCs w:val="16"/>
              </w:rPr>
            </w:pPr>
            <w:r w:rsidRPr="00BF232A">
              <w:rPr>
                <w:rFonts w:asciiTheme="majorHAnsi" w:eastAsia="Calibri Light" w:hAnsiTheme="majorHAnsi" w:cs="Calibri Light"/>
                <w:b/>
                <w:sz w:val="16"/>
                <w:szCs w:val="16"/>
              </w:rPr>
              <w:t>10,</w:t>
            </w:r>
            <w:r w:rsidR="000203D2">
              <w:rPr>
                <w:rFonts w:asciiTheme="majorHAnsi" w:eastAsia="Calibri Light" w:hAnsiTheme="majorHAnsi" w:cs="Calibri Light"/>
                <w:b/>
                <w:sz w:val="16"/>
                <w:szCs w:val="16"/>
              </w:rPr>
              <w:t>522</w:t>
            </w:r>
          </w:p>
        </w:tc>
      </w:tr>
      <w:tr w:rsidR="0020229A" w:rsidRPr="00737723" w14:paraId="3EB006F0" w14:textId="77777777" w:rsidTr="000E65A1">
        <w:trPr>
          <w:trHeight w:val="268"/>
        </w:trPr>
        <w:tc>
          <w:tcPr>
            <w:tcW w:w="851" w:type="dxa"/>
            <w:tcBorders>
              <w:top w:val="single" w:sz="12" w:space="0" w:color="FF0000"/>
            </w:tcBorders>
            <w:shd w:val="clear" w:color="auto" w:fill="auto"/>
            <w:vAlign w:val="center"/>
          </w:tcPr>
          <w:p w14:paraId="344CDDCD"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709" w:type="dxa"/>
            <w:tcBorders>
              <w:top w:val="single" w:sz="12" w:space="0" w:color="FF0000"/>
            </w:tcBorders>
            <w:shd w:val="clear" w:color="auto" w:fill="auto"/>
            <w:vAlign w:val="center"/>
          </w:tcPr>
          <w:p w14:paraId="03E5CD87"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220A7588"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p>
        </w:tc>
        <w:tc>
          <w:tcPr>
            <w:tcW w:w="708" w:type="dxa"/>
            <w:gridSpan w:val="2"/>
            <w:tcBorders>
              <w:top w:val="single" w:sz="12" w:space="0" w:color="FF0000"/>
            </w:tcBorders>
            <w:shd w:val="clear" w:color="auto" w:fill="auto"/>
            <w:vAlign w:val="center"/>
          </w:tcPr>
          <w:p w14:paraId="064BB2CF"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2836" w:type="dxa"/>
            <w:gridSpan w:val="2"/>
            <w:shd w:val="clear" w:color="auto" w:fill="auto"/>
            <w:vAlign w:val="center"/>
          </w:tcPr>
          <w:p w14:paraId="21175EDB" w14:textId="77777777" w:rsidR="0020229A" w:rsidRDefault="0020229A" w:rsidP="0020229A">
            <w:pPr>
              <w:pStyle w:val="ListParagraph"/>
              <w:spacing w:line="276" w:lineRule="auto"/>
              <w:ind w:left="0" w:right="30"/>
              <w:rPr>
                <w:rFonts w:asciiTheme="majorHAnsi" w:eastAsia="Calibri Light" w:hAnsiTheme="majorHAnsi" w:cs="Calibri Light"/>
                <w:sz w:val="16"/>
                <w:szCs w:val="16"/>
              </w:rPr>
            </w:pPr>
          </w:p>
        </w:tc>
        <w:tc>
          <w:tcPr>
            <w:tcW w:w="850" w:type="dxa"/>
            <w:shd w:val="clear" w:color="auto" w:fill="auto"/>
            <w:vAlign w:val="center"/>
          </w:tcPr>
          <w:p w14:paraId="189EBF1E"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auto"/>
            <w:vAlign w:val="center"/>
          </w:tcPr>
          <w:p w14:paraId="1D16A749"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851" w:type="dxa"/>
            <w:shd w:val="clear" w:color="auto" w:fill="auto"/>
            <w:vAlign w:val="center"/>
          </w:tcPr>
          <w:p w14:paraId="091C56A4"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p>
        </w:tc>
        <w:tc>
          <w:tcPr>
            <w:tcW w:w="713" w:type="dxa"/>
            <w:vAlign w:val="center"/>
          </w:tcPr>
          <w:p w14:paraId="1F34911F"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r>
      <w:tr w:rsidR="0020229A" w:rsidRPr="00737723" w14:paraId="38980BE0" w14:textId="77777777" w:rsidTr="000E65A1">
        <w:trPr>
          <w:trHeight w:val="268"/>
        </w:trPr>
        <w:tc>
          <w:tcPr>
            <w:tcW w:w="851" w:type="dxa"/>
            <w:shd w:val="clear" w:color="auto" w:fill="FADFDA"/>
            <w:vAlign w:val="center"/>
          </w:tcPr>
          <w:p w14:paraId="0206F344"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ADFDA"/>
            <w:vAlign w:val="center"/>
          </w:tcPr>
          <w:p w14:paraId="5FAF3584"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p>
        </w:tc>
        <w:tc>
          <w:tcPr>
            <w:tcW w:w="992" w:type="dxa"/>
            <w:shd w:val="clear" w:color="auto" w:fill="FADFDA"/>
            <w:vAlign w:val="center"/>
          </w:tcPr>
          <w:p w14:paraId="5FA50389"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p>
        </w:tc>
        <w:tc>
          <w:tcPr>
            <w:tcW w:w="708" w:type="dxa"/>
            <w:gridSpan w:val="2"/>
            <w:shd w:val="clear" w:color="auto" w:fill="FADFDA"/>
            <w:vAlign w:val="center"/>
          </w:tcPr>
          <w:p w14:paraId="588595E8"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2836" w:type="dxa"/>
            <w:gridSpan w:val="2"/>
            <w:shd w:val="clear" w:color="auto" w:fill="FADFDA"/>
            <w:vAlign w:val="center"/>
          </w:tcPr>
          <w:p w14:paraId="17D4B7C8" w14:textId="77777777" w:rsidR="0020229A" w:rsidRDefault="0020229A" w:rsidP="0020229A">
            <w:pPr>
              <w:pStyle w:val="ListParagraph"/>
              <w:spacing w:line="276" w:lineRule="auto"/>
              <w:ind w:left="0" w:right="3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Comprising:</w:t>
            </w:r>
          </w:p>
        </w:tc>
        <w:tc>
          <w:tcPr>
            <w:tcW w:w="850" w:type="dxa"/>
            <w:shd w:val="clear" w:color="auto" w:fill="FADFDA"/>
            <w:vAlign w:val="center"/>
          </w:tcPr>
          <w:p w14:paraId="569B269B"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ADFDA"/>
            <w:vAlign w:val="center"/>
          </w:tcPr>
          <w:p w14:paraId="1924F5EE"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c>
          <w:tcPr>
            <w:tcW w:w="851" w:type="dxa"/>
            <w:shd w:val="clear" w:color="auto" w:fill="FADFDA"/>
            <w:vAlign w:val="center"/>
          </w:tcPr>
          <w:p w14:paraId="39FB7B56"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p>
        </w:tc>
        <w:tc>
          <w:tcPr>
            <w:tcW w:w="713" w:type="dxa"/>
            <w:shd w:val="clear" w:color="auto" w:fill="FADFDA"/>
            <w:vAlign w:val="center"/>
          </w:tcPr>
          <w:p w14:paraId="7FB75DD7" w14:textId="77777777"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p>
        </w:tc>
      </w:tr>
      <w:tr w:rsidR="0020229A" w:rsidRPr="00737723" w14:paraId="3369D71B" w14:textId="77777777" w:rsidTr="000E65A1">
        <w:trPr>
          <w:trHeight w:val="268"/>
        </w:trPr>
        <w:tc>
          <w:tcPr>
            <w:tcW w:w="851" w:type="dxa"/>
            <w:shd w:val="clear" w:color="auto" w:fill="auto"/>
            <w:vAlign w:val="center"/>
          </w:tcPr>
          <w:p w14:paraId="3C0C5323"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1,830</w:t>
            </w:r>
          </w:p>
        </w:tc>
        <w:tc>
          <w:tcPr>
            <w:tcW w:w="709" w:type="dxa"/>
            <w:shd w:val="clear" w:color="auto" w:fill="auto"/>
            <w:vAlign w:val="center"/>
          </w:tcPr>
          <w:p w14:paraId="3FDE397C"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12,421</w:t>
            </w:r>
          </w:p>
        </w:tc>
        <w:tc>
          <w:tcPr>
            <w:tcW w:w="992" w:type="dxa"/>
            <w:vAlign w:val="center"/>
          </w:tcPr>
          <w:p w14:paraId="4B5026BC"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1,366</w:t>
            </w:r>
          </w:p>
        </w:tc>
        <w:tc>
          <w:tcPr>
            <w:tcW w:w="708" w:type="dxa"/>
            <w:gridSpan w:val="2"/>
            <w:shd w:val="clear" w:color="auto" w:fill="auto"/>
            <w:vAlign w:val="center"/>
          </w:tcPr>
          <w:p w14:paraId="5CEAC839" w14:textId="77777777" w:rsidR="0020229A" w:rsidRPr="007265BB" w:rsidRDefault="0020229A" w:rsidP="0020229A">
            <w:pPr>
              <w:spacing w:line="276" w:lineRule="auto"/>
              <w:ind w:right="30"/>
              <w:jc w:val="right"/>
              <w:rPr>
                <w:rFonts w:asciiTheme="majorHAnsi" w:eastAsia="Calibri Light" w:hAnsiTheme="majorHAnsi" w:cs="Calibri Light"/>
                <w:sz w:val="16"/>
                <w:szCs w:val="16"/>
                <w:highlight w:val="yellow"/>
              </w:rPr>
            </w:pPr>
            <w:r w:rsidRPr="00F4769C">
              <w:rPr>
                <w:rFonts w:asciiTheme="majorHAnsi" w:eastAsia="Calibri Light" w:hAnsiTheme="majorHAnsi" w:cs="Calibri Light"/>
                <w:sz w:val="16"/>
                <w:szCs w:val="16"/>
              </w:rPr>
              <w:t>15,617</w:t>
            </w:r>
          </w:p>
        </w:tc>
        <w:tc>
          <w:tcPr>
            <w:tcW w:w="2836" w:type="dxa"/>
            <w:gridSpan w:val="2"/>
            <w:shd w:val="clear" w:color="auto" w:fill="auto"/>
            <w:vAlign w:val="center"/>
          </w:tcPr>
          <w:p w14:paraId="361008F3" w14:textId="77777777" w:rsidR="0020229A" w:rsidRPr="00AE7C57" w:rsidRDefault="0020229A" w:rsidP="00B768FC">
            <w:pPr>
              <w:pStyle w:val="ListParagraph"/>
              <w:numPr>
                <w:ilvl w:val="0"/>
                <w:numId w:val="21"/>
              </w:numPr>
              <w:spacing w:line="276" w:lineRule="auto"/>
              <w:ind w:left="425" w:right="30" w:hanging="283"/>
              <w:rPr>
                <w:rFonts w:asciiTheme="majorHAnsi" w:eastAsia="Calibri Light" w:hAnsiTheme="majorHAnsi" w:cs="Calibri Light"/>
                <w:sz w:val="16"/>
                <w:szCs w:val="16"/>
              </w:rPr>
            </w:pPr>
            <w:r w:rsidRPr="00AE7C57">
              <w:rPr>
                <w:rFonts w:asciiTheme="majorHAnsi" w:eastAsia="Calibri Light" w:hAnsiTheme="majorHAnsi" w:cs="Calibri Light"/>
                <w:sz w:val="16"/>
                <w:szCs w:val="16"/>
              </w:rPr>
              <w:t>Gross carrying amount</w:t>
            </w:r>
          </w:p>
        </w:tc>
        <w:tc>
          <w:tcPr>
            <w:tcW w:w="850" w:type="dxa"/>
            <w:shd w:val="clear" w:color="auto" w:fill="auto"/>
            <w:vAlign w:val="center"/>
          </w:tcPr>
          <w:p w14:paraId="20342EBE" w14:textId="3F95B447" w:rsidR="0020229A" w:rsidRPr="00446660" w:rsidRDefault="0020229A"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1,</w:t>
            </w:r>
            <w:r w:rsidR="00446660" w:rsidRPr="00446660">
              <w:rPr>
                <w:rFonts w:asciiTheme="majorHAnsi" w:eastAsia="Calibri Light" w:hAnsiTheme="majorHAnsi" w:cs="Calibri Light"/>
                <w:sz w:val="16"/>
                <w:szCs w:val="16"/>
              </w:rPr>
              <w:t>952</w:t>
            </w:r>
          </w:p>
        </w:tc>
        <w:tc>
          <w:tcPr>
            <w:tcW w:w="709" w:type="dxa"/>
            <w:shd w:val="clear" w:color="auto" w:fill="auto"/>
            <w:vAlign w:val="center"/>
          </w:tcPr>
          <w:p w14:paraId="0CF1E80C" w14:textId="5C1AEA43"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E677F">
              <w:rPr>
                <w:rFonts w:asciiTheme="majorHAnsi" w:eastAsia="Calibri Light" w:hAnsiTheme="majorHAnsi" w:cs="Calibri Light"/>
                <w:sz w:val="16"/>
                <w:szCs w:val="16"/>
              </w:rPr>
              <w:t>12,</w:t>
            </w:r>
            <w:r w:rsidR="00FE677F" w:rsidRPr="00FE677F">
              <w:rPr>
                <w:rFonts w:asciiTheme="majorHAnsi" w:eastAsia="Calibri Light" w:hAnsiTheme="majorHAnsi" w:cs="Calibri Light"/>
                <w:sz w:val="16"/>
                <w:szCs w:val="16"/>
              </w:rPr>
              <w:t>835</w:t>
            </w:r>
          </w:p>
        </w:tc>
        <w:tc>
          <w:tcPr>
            <w:tcW w:w="851" w:type="dxa"/>
            <w:shd w:val="clear" w:color="auto" w:fill="auto"/>
            <w:vAlign w:val="center"/>
          </w:tcPr>
          <w:p w14:paraId="375FD09A" w14:textId="5B29EC62" w:rsidR="0020229A" w:rsidRPr="009853AE" w:rsidRDefault="009853AE"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7,57</w:t>
            </w:r>
            <w:r w:rsidR="00BF232A">
              <w:rPr>
                <w:rFonts w:asciiTheme="majorHAnsi" w:eastAsia="Calibri Light" w:hAnsiTheme="majorHAnsi" w:cs="Calibri Light"/>
                <w:sz w:val="16"/>
                <w:szCs w:val="16"/>
              </w:rPr>
              <w:t>6</w:t>
            </w:r>
          </w:p>
        </w:tc>
        <w:tc>
          <w:tcPr>
            <w:tcW w:w="713" w:type="dxa"/>
            <w:vAlign w:val="center"/>
          </w:tcPr>
          <w:p w14:paraId="71D27F48" w14:textId="53D65121" w:rsidR="0020229A" w:rsidRPr="00BF232A" w:rsidRDefault="00BF232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22,363</w:t>
            </w:r>
          </w:p>
        </w:tc>
      </w:tr>
      <w:tr w:rsidR="0020229A" w:rsidRPr="00A629CA" w14:paraId="1548A98C" w14:textId="77777777" w:rsidTr="000E65A1">
        <w:trPr>
          <w:trHeight w:val="268"/>
        </w:trPr>
        <w:tc>
          <w:tcPr>
            <w:tcW w:w="851" w:type="dxa"/>
            <w:tcBorders>
              <w:bottom w:val="single" w:sz="12" w:space="0" w:color="FF0000"/>
            </w:tcBorders>
            <w:shd w:val="clear" w:color="auto" w:fill="FADFDA"/>
            <w:vAlign w:val="center"/>
          </w:tcPr>
          <w:p w14:paraId="7E6DFAA6"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C2497D">
              <w:rPr>
                <w:rFonts w:asciiTheme="majorHAnsi" w:eastAsia="Calibri Light" w:hAnsiTheme="majorHAnsi" w:cs="Calibri Light"/>
                <w:sz w:val="16"/>
                <w:szCs w:val="16"/>
              </w:rPr>
              <w:t>(1,033)</w:t>
            </w:r>
          </w:p>
        </w:tc>
        <w:tc>
          <w:tcPr>
            <w:tcW w:w="709" w:type="dxa"/>
            <w:tcBorders>
              <w:bottom w:val="single" w:sz="12" w:space="0" w:color="FF0000"/>
            </w:tcBorders>
            <w:shd w:val="clear" w:color="auto" w:fill="FADFDA"/>
            <w:vAlign w:val="center"/>
          </w:tcPr>
          <w:p w14:paraId="5C35BC52"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(8,237)</w:t>
            </w:r>
          </w:p>
        </w:tc>
        <w:tc>
          <w:tcPr>
            <w:tcW w:w="992" w:type="dxa"/>
            <w:tcBorders>
              <w:bottom w:val="single" w:sz="12" w:space="0" w:color="FF0000"/>
            </w:tcBorders>
            <w:shd w:val="clear" w:color="auto" w:fill="FADFDA"/>
            <w:vAlign w:val="center"/>
          </w:tcPr>
          <w:p w14:paraId="1486861C" w14:textId="77777777" w:rsidR="0020229A" w:rsidRPr="00216172" w:rsidRDefault="0020229A" w:rsidP="0020229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w:t>
            </w:r>
          </w:p>
        </w:tc>
        <w:tc>
          <w:tcPr>
            <w:tcW w:w="708" w:type="dxa"/>
            <w:gridSpan w:val="2"/>
            <w:tcBorders>
              <w:bottom w:val="single" w:sz="12" w:space="0" w:color="FF0000"/>
            </w:tcBorders>
            <w:shd w:val="clear" w:color="auto" w:fill="FADFDA"/>
            <w:vAlign w:val="center"/>
          </w:tcPr>
          <w:p w14:paraId="07D39E5E" w14:textId="77777777" w:rsidR="0020229A" w:rsidRPr="00A629CA" w:rsidRDefault="0020229A" w:rsidP="0020229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(9,270)</w:t>
            </w:r>
          </w:p>
        </w:tc>
        <w:tc>
          <w:tcPr>
            <w:tcW w:w="2836" w:type="dxa"/>
            <w:gridSpan w:val="2"/>
            <w:tcBorders>
              <w:bottom w:val="single" w:sz="12" w:space="0" w:color="FF0000"/>
            </w:tcBorders>
            <w:shd w:val="clear" w:color="auto" w:fill="FADFDA"/>
            <w:vAlign w:val="center"/>
          </w:tcPr>
          <w:p w14:paraId="5C6F267B" w14:textId="77777777" w:rsidR="0020229A" w:rsidRDefault="0020229A" w:rsidP="00B768FC">
            <w:pPr>
              <w:pStyle w:val="ListParagraph"/>
              <w:numPr>
                <w:ilvl w:val="0"/>
                <w:numId w:val="21"/>
              </w:numPr>
              <w:spacing w:line="276" w:lineRule="auto"/>
              <w:ind w:left="425" w:right="30" w:hanging="283"/>
              <w:rPr>
                <w:rFonts w:asciiTheme="majorHAnsi" w:eastAsia="Calibri Light" w:hAnsiTheme="majorHAnsi" w:cs="Calibri Light"/>
                <w:sz w:val="16"/>
                <w:szCs w:val="16"/>
              </w:rPr>
            </w:pPr>
            <w:r>
              <w:rPr>
                <w:rFonts w:asciiTheme="majorHAnsi" w:eastAsia="Calibri Light" w:hAnsiTheme="majorHAnsi" w:cs="Calibri Light"/>
                <w:sz w:val="16"/>
                <w:szCs w:val="16"/>
              </w:rPr>
              <w:t>Accumulated amortisation</w:t>
            </w:r>
          </w:p>
        </w:tc>
        <w:tc>
          <w:tcPr>
            <w:tcW w:w="850" w:type="dxa"/>
            <w:tcBorders>
              <w:bottom w:val="single" w:sz="12" w:space="0" w:color="FF0000"/>
            </w:tcBorders>
            <w:shd w:val="clear" w:color="auto" w:fill="FADFDA"/>
            <w:vAlign w:val="center"/>
          </w:tcPr>
          <w:p w14:paraId="2F242E93" w14:textId="026AE70E" w:rsidR="0020229A" w:rsidRPr="00446660" w:rsidRDefault="0020229A" w:rsidP="0020229A">
            <w:pPr>
              <w:spacing w:line="276" w:lineRule="auto"/>
              <w:ind w:right="30"/>
              <w:jc w:val="right"/>
              <w:rPr>
                <w:rFonts w:asciiTheme="majorHAnsi" w:eastAsia="Calibri Light" w:hAnsiTheme="majorHAnsi" w:cs="Calibri Light"/>
                <w:sz w:val="16"/>
                <w:szCs w:val="16"/>
              </w:rPr>
            </w:pPr>
            <w:r w:rsidRPr="00446660">
              <w:rPr>
                <w:rFonts w:asciiTheme="majorHAnsi" w:eastAsia="Calibri Light" w:hAnsiTheme="majorHAnsi" w:cs="Calibri Light"/>
                <w:sz w:val="16"/>
                <w:szCs w:val="16"/>
              </w:rPr>
              <w:t>(1,</w:t>
            </w:r>
            <w:r w:rsidR="00423F42">
              <w:rPr>
                <w:rFonts w:asciiTheme="majorHAnsi" w:eastAsia="Calibri Light" w:hAnsiTheme="majorHAnsi" w:cs="Calibri Light"/>
                <w:sz w:val="16"/>
                <w:szCs w:val="16"/>
              </w:rPr>
              <w:t>412</w:t>
            </w:r>
            <w:r w:rsidRPr="00446660">
              <w:rPr>
                <w:rFonts w:asciiTheme="majorHAnsi" w:eastAsia="Calibri Light" w:hAnsiTheme="majorHAnsi" w:cs="Calibri Light"/>
                <w:sz w:val="16"/>
                <w:szCs w:val="16"/>
              </w:rPr>
              <w:t>)</w:t>
            </w:r>
          </w:p>
        </w:tc>
        <w:tc>
          <w:tcPr>
            <w:tcW w:w="709" w:type="dxa"/>
            <w:tcBorders>
              <w:bottom w:val="single" w:sz="12" w:space="0" w:color="FF0000"/>
            </w:tcBorders>
            <w:shd w:val="clear" w:color="auto" w:fill="FADFDA"/>
            <w:vAlign w:val="center"/>
          </w:tcPr>
          <w:p w14:paraId="1A1B9AD7" w14:textId="2C2DA42C" w:rsidR="0020229A" w:rsidRPr="00732C4D" w:rsidRDefault="0020229A" w:rsidP="0020229A">
            <w:pPr>
              <w:spacing w:line="276" w:lineRule="auto"/>
              <w:ind w:right="30"/>
              <w:jc w:val="right"/>
              <w:rPr>
                <w:rFonts w:asciiTheme="majorHAnsi" w:eastAsia="Calibri Light" w:hAnsiTheme="majorHAnsi" w:cs="Calibri Light"/>
                <w:sz w:val="16"/>
                <w:szCs w:val="16"/>
                <w:highlight w:val="yellow"/>
              </w:rPr>
            </w:pPr>
            <w:r w:rsidRPr="00FE677F">
              <w:rPr>
                <w:rFonts w:asciiTheme="majorHAnsi" w:eastAsia="Calibri Light" w:hAnsiTheme="majorHAnsi" w:cs="Calibri Light"/>
                <w:sz w:val="16"/>
                <w:szCs w:val="16"/>
              </w:rPr>
              <w:t>(</w:t>
            </w:r>
            <w:r w:rsidR="00FE677F" w:rsidRPr="00FE677F">
              <w:rPr>
                <w:rFonts w:asciiTheme="majorHAnsi" w:eastAsia="Calibri Light" w:hAnsiTheme="majorHAnsi" w:cs="Calibri Light"/>
                <w:sz w:val="16"/>
                <w:szCs w:val="16"/>
              </w:rPr>
              <w:t>10,</w:t>
            </w:r>
            <w:r w:rsidR="00E640AE">
              <w:rPr>
                <w:rFonts w:asciiTheme="majorHAnsi" w:eastAsia="Calibri Light" w:hAnsiTheme="majorHAnsi" w:cs="Calibri Light"/>
                <w:sz w:val="16"/>
                <w:szCs w:val="16"/>
              </w:rPr>
              <w:t>429</w:t>
            </w:r>
            <w:r w:rsidRPr="00FE677F">
              <w:rPr>
                <w:rFonts w:asciiTheme="majorHAnsi" w:eastAsia="Calibri Light" w:hAnsiTheme="majorHAnsi" w:cs="Calibri Light"/>
                <w:sz w:val="16"/>
                <w:szCs w:val="16"/>
              </w:rPr>
              <w:t>)</w:t>
            </w:r>
          </w:p>
        </w:tc>
        <w:tc>
          <w:tcPr>
            <w:tcW w:w="851" w:type="dxa"/>
            <w:tcBorders>
              <w:bottom w:val="single" w:sz="12" w:space="0" w:color="FF0000"/>
            </w:tcBorders>
            <w:shd w:val="clear" w:color="auto" w:fill="FADFDA"/>
            <w:vAlign w:val="center"/>
          </w:tcPr>
          <w:p w14:paraId="300FF0FD" w14:textId="77777777" w:rsidR="0020229A" w:rsidRPr="009853AE" w:rsidRDefault="0020229A" w:rsidP="0020229A">
            <w:pPr>
              <w:spacing w:line="276" w:lineRule="auto"/>
              <w:ind w:right="30"/>
              <w:jc w:val="right"/>
              <w:rPr>
                <w:rFonts w:asciiTheme="majorHAnsi" w:eastAsia="Calibri Light" w:hAnsiTheme="majorHAnsi" w:cs="Calibri Light"/>
                <w:sz w:val="16"/>
                <w:szCs w:val="16"/>
              </w:rPr>
            </w:pPr>
            <w:r w:rsidRPr="009853AE">
              <w:rPr>
                <w:rFonts w:asciiTheme="majorHAnsi" w:eastAsia="Calibri Light" w:hAnsiTheme="majorHAnsi" w:cs="Calibri Light"/>
                <w:sz w:val="16"/>
                <w:szCs w:val="16"/>
              </w:rPr>
              <w:t>-</w:t>
            </w:r>
          </w:p>
        </w:tc>
        <w:tc>
          <w:tcPr>
            <w:tcW w:w="713" w:type="dxa"/>
            <w:tcBorders>
              <w:bottom w:val="single" w:sz="12" w:space="0" w:color="FF0000"/>
            </w:tcBorders>
            <w:shd w:val="clear" w:color="auto" w:fill="FADFDA"/>
            <w:vAlign w:val="center"/>
          </w:tcPr>
          <w:p w14:paraId="6E9CED4E" w14:textId="114588D4" w:rsidR="0020229A" w:rsidRPr="00BF232A" w:rsidRDefault="0020229A" w:rsidP="0020229A">
            <w:pPr>
              <w:spacing w:line="276" w:lineRule="auto"/>
              <w:ind w:right="30"/>
              <w:jc w:val="right"/>
              <w:rPr>
                <w:rFonts w:asciiTheme="majorHAnsi" w:eastAsia="Calibri Light" w:hAnsiTheme="majorHAnsi" w:cs="Calibri Light"/>
                <w:sz w:val="16"/>
                <w:szCs w:val="16"/>
              </w:rPr>
            </w:pPr>
            <w:r w:rsidRPr="00BF232A">
              <w:rPr>
                <w:rFonts w:asciiTheme="majorHAnsi" w:eastAsia="Calibri Light" w:hAnsiTheme="majorHAnsi" w:cs="Calibri Light"/>
                <w:sz w:val="16"/>
                <w:szCs w:val="16"/>
              </w:rPr>
              <w:t>(</w:t>
            </w:r>
            <w:r w:rsidR="00BF232A" w:rsidRPr="00BF232A">
              <w:rPr>
                <w:rFonts w:asciiTheme="majorHAnsi" w:eastAsia="Calibri Light" w:hAnsiTheme="majorHAnsi" w:cs="Calibri Light"/>
                <w:sz w:val="16"/>
                <w:szCs w:val="16"/>
              </w:rPr>
              <w:t>11</w:t>
            </w:r>
            <w:r w:rsidRPr="00BF232A">
              <w:rPr>
                <w:rFonts w:asciiTheme="majorHAnsi" w:eastAsia="Calibri Light" w:hAnsiTheme="majorHAnsi" w:cs="Calibri Light"/>
                <w:sz w:val="16"/>
                <w:szCs w:val="16"/>
              </w:rPr>
              <w:t>,</w:t>
            </w:r>
            <w:r w:rsidR="00423F42">
              <w:rPr>
                <w:rFonts w:asciiTheme="majorHAnsi" w:eastAsia="Calibri Light" w:hAnsiTheme="majorHAnsi" w:cs="Calibri Light"/>
                <w:sz w:val="16"/>
                <w:szCs w:val="16"/>
              </w:rPr>
              <w:t>84</w:t>
            </w:r>
            <w:r w:rsidR="00E640AE">
              <w:rPr>
                <w:rFonts w:asciiTheme="majorHAnsi" w:eastAsia="Calibri Light" w:hAnsiTheme="majorHAnsi" w:cs="Calibri Light"/>
                <w:sz w:val="16"/>
                <w:szCs w:val="16"/>
              </w:rPr>
              <w:t>1</w:t>
            </w:r>
            <w:r w:rsidR="00BF232A" w:rsidRPr="00BF232A">
              <w:rPr>
                <w:rFonts w:asciiTheme="majorHAnsi" w:eastAsia="Calibri Light" w:hAnsiTheme="majorHAnsi" w:cs="Calibri Light"/>
                <w:sz w:val="16"/>
                <w:szCs w:val="16"/>
              </w:rPr>
              <w:t>)</w:t>
            </w:r>
          </w:p>
        </w:tc>
      </w:tr>
    </w:tbl>
    <w:p w14:paraId="764D560A" w14:textId="77777777" w:rsidR="0037477C" w:rsidRDefault="0037477C">
      <w:pPr>
        <w:spacing w:line="363" w:lineRule="exact"/>
        <w:rPr>
          <w:sz w:val="20"/>
          <w:szCs w:val="20"/>
        </w:rPr>
      </w:pPr>
    </w:p>
    <w:p w14:paraId="0FEAAB8E" w14:textId="77777777" w:rsidR="0037477C" w:rsidRDefault="0037477C">
      <w:pPr>
        <w:spacing w:line="20" w:lineRule="exact"/>
        <w:rPr>
          <w:sz w:val="20"/>
          <w:szCs w:val="20"/>
        </w:rPr>
      </w:pPr>
    </w:p>
    <w:p w14:paraId="38C42C0C" w14:textId="77777777" w:rsidR="0037477C" w:rsidRDefault="0037477C">
      <w:pPr>
        <w:spacing w:line="1" w:lineRule="exact"/>
        <w:rPr>
          <w:sz w:val="20"/>
          <w:szCs w:val="20"/>
        </w:rPr>
      </w:pPr>
    </w:p>
    <w:p w14:paraId="58DA8A72" w14:textId="77777777" w:rsidR="0037477C" w:rsidRDefault="0037477C">
      <w:pPr>
        <w:spacing w:line="1" w:lineRule="exact"/>
        <w:rPr>
          <w:sz w:val="20"/>
          <w:szCs w:val="20"/>
        </w:rPr>
      </w:pPr>
    </w:p>
    <w:p w14:paraId="52FE1932" w14:textId="77777777" w:rsidR="0037477C" w:rsidRDefault="0037477C">
      <w:pPr>
        <w:spacing w:line="1" w:lineRule="exact"/>
        <w:rPr>
          <w:sz w:val="20"/>
          <w:szCs w:val="20"/>
        </w:rPr>
      </w:pPr>
    </w:p>
    <w:p w14:paraId="79196E93" w14:textId="77777777" w:rsidR="0037477C" w:rsidRDefault="0037477C">
      <w:pPr>
        <w:sectPr w:rsidR="0037477C" w:rsidSect="00B00FAC">
          <w:type w:val="continuous"/>
          <w:pgSz w:w="16840" w:h="11906" w:orient="landscape"/>
          <w:pgMar w:top="1163" w:right="345" w:bottom="1440" w:left="840" w:header="0" w:footer="57" w:gutter="0"/>
          <w:cols w:num="3" w:space="680" w:equalWidth="0">
            <w:col w:w="5397" w:space="409"/>
            <w:col w:w="8408" w:space="621"/>
            <w:col w:w="820"/>
          </w:cols>
          <w:docGrid w:linePitch="299"/>
        </w:sectPr>
      </w:pPr>
    </w:p>
    <w:p w14:paraId="14CA8F71" w14:textId="58C47CFF" w:rsidR="0037477C" w:rsidRPr="00123A14" w:rsidRDefault="002E68CC" w:rsidP="00B00FAC">
      <w:pPr>
        <w:ind w:left="8"/>
        <w:rPr>
          <w:sz w:val="60"/>
          <w:szCs w:val="60"/>
        </w:rPr>
      </w:pPr>
      <w:bookmarkStart w:id="130" w:name="page95"/>
      <w:bookmarkEnd w:id="130"/>
      <w:r>
        <w:rPr>
          <w:rFonts w:ascii="Calibri" w:eastAsia="Calibri" w:hAnsi="Calibri" w:cs="Calibri"/>
          <w:b/>
          <w:bCs/>
          <w:noProof/>
          <w:color w:val="DB4050"/>
          <w:sz w:val="60"/>
          <w:szCs w:val="60"/>
        </w:rPr>
        <w:lastRenderedPageBreak/>
        <w:drawing>
          <wp:anchor distT="0" distB="0" distL="114300" distR="114300" simplePos="0" relativeHeight="251698688" behindDoc="1" locked="0" layoutInCell="1" allowOverlap="1" wp14:anchorId="7E2A7E1D" wp14:editId="3F35275B">
            <wp:simplePos x="0" y="0"/>
            <wp:positionH relativeFrom="column">
              <wp:posOffset>9408372</wp:posOffset>
            </wp:positionH>
            <wp:positionV relativeFrom="paragraph">
              <wp:posOffset>-547370</wp:posOffset>
            </wp:positionV>
            <wp:extent cx="759460" cy="7595870"/>
            <wp:effectExtent l="0" t="0" r="254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131" w:name="page96"/>
      <w:bookmarkStart w:id="132" w:name="page98"/>
      <w:bookmarkStart w:id="133" w:name="PCCnote21"/>
      <w:bookmarkEnd w:id="131"/>
      <w:bookmarkEnd w:id="132"/>
      <w:bookmarkEnd w:id="133"/>
      <w:r w:rsidR="006A551B" w:rsidRPr="00123A14">
        <w:rPr>
          <w:rFonts w:ascii="Calibri" w:eastAsia="Calibri" w:hAnsi="Calibri" w:cs="Calibri"/>
          <w:b/>
          <w:bCs/>
          <w:color w:val="DB4050"/>
          <w:sz w:val="60"/>
          <w:szCs w:val="60"/>
        </w:rPr>
        <w:t>N</w:t>
      </w:r>
      <w:r w:rsidR="00355EE7" w:rsidRPr="00123A14">
        <w:rPr>
          <w:rFonts w:ascii="Calibri" w:eastAsia="Calibri" w:hAnsi="Calibri" w:cs="Calibri"/>
          <w:b/>
          <w:bCs/>
          <w:color w:val="DB4050"/>
          <w:sz w:val="60"/>
          <w:szCs w:val="60"/>
        </w:rPr>
        <w:t>ote 2</w:t>
      </w:r>
      <w:r w:rsidR="00A2632B" w:rsidRPr="00123A14">
        <w:rPr>
          <w:rFonts w:ascii="Calibri" w:eastAsia="Calibri" w:hAnsi="Calibri" w:cs="Calibri"/>
          <w:b/>
          <w:bCs/>
          <w:color w:val="DB4050"/>
          <w:sz w:val="60"/>
          <w:szCs w:val="60"/>
        </w:rPr>
        <w:t>1</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color w:val="DB4050"/>
          <w:sz w:val="60"/>
          <w:szCs w:val="60"/>
        </w:rPr>
        <w:t>Financial Instruments</w:t>
      </w:r>
    </w:p>
    <w:p w14:paraId="39ED98C0" w14:textId="77777777" w:rsidR="0037477C" w:rsidRDefault="0037477C"/>
    <w:p w14:paraId="6B09C827" w14:textId="77777777" w:rsidR="003C3977" w:rsidRDefault="003C3977">
      <w:pPr>
        <w:sectPr w:rsidR="003C3977" w:rsidSect="0085648C">
          <w:pgSz w:w="16840" w:h="11906" w:orient="landscape"/>
          <w:pgMar w:top="843" w:right="345" w:bottom="1440" w:left="860" w:header="0" w:footer="57" w:gutter="0"/>
          <w:cols w:space="720" w:equalWidth="0">
            <w:col w:w="15633"/>
          </w:cols>
          <w:docGrid w:linePitch="299"/>
        </w:sectPr>
      </w:pPr>
    </w:p>
    <w:tbl>
      <w:tblPr>
        <w:tblpPr w:leftFromText="180" w:rightFromText="180" w:vertAnchor="page" w:horzAnchor="page" w:tblpX="7336" w:tblpY="3271"/>
        <w:tblW w:w="7513" w:type="dxa"/>
        <w:tblLayout w:type="fixed"/>
        <w:tblCellMar>
          <w:left w:w="0" w:type="dxa"/>
          <w:right w:w="0" w:type="dxa"/>
        </w:tblCellMar>
        <w:tblLook w:val="04A0" w:firstRow="1" w:lastRow="0" w:firstColumn="1" w:lastColumn="0" w:noHBand="0" w:noVBand="1"/>
      </w:tblPr>
      <w:tblGrid>
        <w:gridCol w:w="709"/>
        <w:gridCol w:w="709"/>
        <w:gridCol w:w="4678"/>
        <w:gridCol w:w="708"/>
        <w:gridCol w:w="709"/>
      </w:tblGrid>
      <w:tr w:rsidR="00184E38" w14:paraId="161CEB9C" w14:textId="77777777" w:rsidTr="0020229A">
        <w:trPr>
          <w:trHeight w:val="195"/>
        </w:trPr>
        <w:tc>
          <w:tcPr>
            <w:tcW w:w="709" w:type="dxa"/>
            <w:tcBorders>
              <w:top w:val="single" w:sz="12" w:space="0" w:color="FF0000"/>
            </w:tcBorders>
          </w:tcPr>
          <w:p w14:paraId="71E0717B" w14:textId="3C7E8222" w:rsidR="00184E38" w:rsidRPr="00F518A0" w:rsidRDefault="00184E38" w:rsidP="00184E38">
            <w:pPr>
              <w:spacing w:line="276" w:lineRule="auto"/>
              <w:ind w:right="30"/>
              <w:jc w:val="right"/>
              <w:rPr>
                <w:rFonts w:asciiTheme="minorHAnsi" w:hAnsiTheme="minorHAnsi"/>
                <w:sz w:val="16"/>
                <w:szCs w:val="16"/>
              </w:rPr>
            </w:pPr>
            <w:r w:rsidRPr="00F518A0">
              <w:rPr>
                <w:rFonts w:asciiTheme="minorHAnsi" w:hAnsiTheme="minorHAnsi"/>
                <w:b/>
                <w:sz w:val="16"/>
                <w:szCs w:val="16"/>
              </w:rPr>
              <w:t>31 March 20</w:t>
            </w:r>
            <w:r>
              <w:rPr>
                <w:rFonts w:asciiTheme="minorHAnsi" w:hAnsiTheme="minorHAnsi"/>
                <w:b/>
                <w:sz w:val="16"/>
                <w:szCs w:val="16"/>
              </w:rPr>
              <w:t>2</w:t>
            </w:r>
            <w:r w:rsidR="00732C4D">
              <w:rPr>
                <w:rFonts w:asciiTheme="minorHAnsi" w:hAnsiTheme="minorHAnsi"/>
                <w:b/>
                <w:sz w:val="16"/>
                <w:szCs w:val="16"/>
              </w:rPr>
              <w:t>3</w:t>
            </w:r>
          </w:p>
        </w:tc>
        <w:tc>
          <w:tcPr>
            <w:tcW w:w="709" w:type="dxa"/>
            <w:tcBorders>
              <w:top w:val="single" w:sz="12" w:space="0" w:color="FF0000"/>
            </w:tcBorders>
          </w:tcPr>
          <w:p w14:paraId="4A6E7D62" w14:textId="7CF2EF8F" w:rsidR="00184E38" w:rsidRPr="00F518A0" w:rsidRDefault="00184E38" w:rsidP="00184E38">
            <w:pPr>
              <w:spacing w:line="276" w:lineRule="auto"/>
              <w:ind w:right="30"/>
              <w:jc w:val="right"/>
              <w:rPr>
                <w:rFonts w:asciiTheme="minorHAnsi" w:hAnsiTheme="minorHAnsi"/>
                <w:sz w:val="16"/>
                <w:szCs w:val="16"/>
              </w:rPr>
            </w:pPr>
            <w:r w:rsidRPr="00F518A0">
              <w:rPr>
                <w:rFonts w:asciiTheme="minorHAnsi" w:hAnsiTheme="minorHAnsi"/>
                <w:b/>
                <w:sz w:val="16"/>
                <w:szCs w:val="16"/>
              </w:rPr>
              <w:t>31 March 20</w:t>
            </w:r>
            <w:r>
              <w:rPr>
                <w:rFonts w:asciiTheme="minorHAnsi" w:hAnsiTheme="minorHAnsi"/>
                <w:b/>
                <w:sz w:val="16"/>
                <w:szCs w:val="16"/>
              </w:rPr>
              <w:t>2</w:t>
            </w:r>
            <w:r w:rsidR="00732C4D">
              <w:rPr>
                <w:rFonts w:asciiTheme="minorHAnsi" w:hAnsiTheme="minorHAnsi"/>
                <w:b/>
                <w:sz w:val="16"/>
                <w:szCs w:val="16"/>
              </w:rPr>
              <w:t>3</w:t>
            </w:r>
          </w:p>
        </w:tc>
        <w:tc>
          <w:tcPr>
            <w:tcW w:w="4678" w:type="dxa"/>
            <w:tcBorders>
              <w:top w:val="single" w:sz="12" w:space="0" w:color="FF0000"/>
            </w:tcBorders>
            <w:shd w:val="clear" w:color="auto" w:fill="auto"/>
          </w:tcPr>
          <w:p w14:paraId="0BCD02A1" w14:textId="77777777" w:rsidR="00184E38" w:rsidRPr="00942C95" w:rsidRDefault="00184E38" w:rsidP="00184E38">
            <w:pPr>
              <w:spacing w:line="276" w:lineRule="auto"/>
              <w:ind w:right="30"/>
              <w:jc w:val="right"/>
              <w:rPr>
                <w:sz w:val="16"/>
                <w:szCs w:val="16"/>
              </w:rPr>
            </w:pPr>
          </w:p>
        </w:tc>
        <w:tc>
          <w:tcPr>
            <w:tcW w:w="708" w:type="dxa"/>
            <w:tcBorders>
              <w:top w:val="single" w:sz="12" w:space="0" w:color="FF0000"/>
            </w:tcBorders>
          </w:tcPr>
          <w:p w14:paraId="52EA8ECA" w14:textId="2025CC4C" w:rsidR="00184E38" w:rsidRPr="0020229A" w:rsidRDefault="00D71E8E" w:rsidP="00184E38">
            <w:pPr>
              <w:spacing w:line="276" w:lineRule="auto"/>
              <w:ind w:right="30"/>
              <w:jc w:val="right"/>
              <w:rPr>
                <w:rFonts w:ascii="Calibri" w:eastAsia="Calibri" w:hAnsi="Calibri" w:cs="Calibri"/>
                <w:b/>
                <w:bCs/>
                <w:sz w:val="16"/>
                <w:szCs w:val="16"/>
              </w:rPr>
            </w:pPr>
            <w:r w:rsidRPr="0020229A">
              <w:rPr>
                <w:rFonts w:asciiTheme="minorHAnsi" w:hAnsiTheme="minorHAnsi"/>
                <w:b/>
                <w:sz w:val="16"/>
                <w:szCs w:val="16"/>
              </w:rPr>
              <w:t>6 May</w:t>
            </w:r>
            <w:r w:rsidR="00184E38" w:rsidRPr="0020229A">
              <w:rPr>
                <w:rFonts w:asciiTheme="minorHAnsi" w:hAnsiTheme="minorHAnsi"/>
                <w:b/>
                <w:sz w:val="16"/>
                <w:szCs w:val="16"/>
              </w:rPr>
              <w:t xml:space="preserve"> 202</w:t>
            </w:r>
            <w:r w:rsidRPr="0020229A">
              <w:rPr>
                <w:rFonts w:asciiTheme="minorHAnsi" w:hAnsiTheme="minorHAnsi"/>
                <w:b/>
                <w:sz w:val="16"/>
                <w:szCs w:val="16"/>
              </w:rPr>
              <w:t>4</w:t>
            </w:r>
          </w:p>
        </w:tc>
        <w:tc>
          <w:tcPr>
            <w:tcW w:w="709" w:type="dxa"/>
            <w:tcBorders>
              <w:top w:val="single" w:sz="12" w:space="0" w:color="FF0000"/>
              <w:left w:val="nil"/>
            </w:tcBorders>
          </w:tcPr>
          <w:p w14:paraId="0B74ACFC" w14:textId="0BEDFEFE" w:rsidR="00184E38" w:rsidRPr="0020229A" w:rsidRDefault="00D71E8E" w:rsidP="00184E38">
            <w:pPr>
              <w:spacing w:line="276" w:lineRule="auto"/>
              <w:ind w:right="30"/>
              <w:jc w:val="right"/>
              <w:rPr>
                <w:rFonts w:ascii="Calibri" w:eastAsia="Calibri" w:hAnsi="Calibri" w:cs="Calibri"/>
                <w:b/>
                <w:bCs/>
                <w:sz w:val="16"/>
                <w:szCs w:val="16"/>
              </w:rPr>
            </w:pPr>
            <w:r w:rsidRPr="0020229A">
              <w:rPr>
                <w:rFonts w:asciiTheme="minorHAnsi" w:hAnsiTheme="minorHAnsi"/>
                <w:b/>
                <w:sz w:val="16"/>
                <w:szCs w:val="16"/>
              </w:rPr>
              <w:t>6</w:t>
            </w:r>
            <w:r w:rsidR="00184E38" w:rsidRPr="0020229A">
              <w:rPr>
                <w:rFonts w:asciiTheme="minorHAnsi" w:hAnsiTheme="minorHAnsi"/>
                <w:b/>
                <w:sz w:val="16"/>
                <w:szCs w:val="16"/>
              </w:rPr>
              <w:t xml:space="preserve"> Ma</w:t>
            </w:r>
            <w:r w:rsidRPr="0020229A">
              <w:rPr>
                <w:rFonts w:asciiTheme="minorHAnsi" w:hAnsiTheme="minorHAnsi"/>
                <w:b/>
                <w:sz w:val="16"/>
                <w:szCs w:val="16"/>
              </w:rPr>
              <w:t>y</w:t>
            </w:r>
            <w:r w:rsidR="00184E38" w:rsidRPr="0020229A">
              <w:rPr>
                <w:rFonts w:asciiTheme="minorHAnsi" w:hAnsiTheme="minorHAnsi"/>
                <w:b/>
                <w:sz w:val="16"/>
                <w:szCs w:val="16"/>
              </w:rPr>
              <w:t xml:space="preserve"> 202</w:t>
            </w:r>
            <w:r w:rsidRPr="0020229A">
              <w:rPr>
                <w:rFonts w:asciiTheme="minorHAnsi" w:hAnsiTheme="minorHAnsi"/>
                <w:b/>
                <w:sz w:val="16"/>
                <w:szCs w:val="16"/>
              </w:rPr>
              <w:t>4</w:t>
            </w:r>
          </w:p>
        </w:tc>
      </w:tr>
      <w:tr w:rsidR="00184E38" w14:paraId="7BF7AD3A" w14:textId="77777777" w:rsidTr="0020229A">
        <w:trPr>
          <w:trHeight w:val="195"/>
        </w:trPr>
        <w:tc>
          <w:tcPr>
            <w:tcW w:w="709" w:type="dxa"/>
          </w:tcPr>
          <w:p w14:paraId="6E876BA7" w14:textId="77777777" w:rsidR="00184E38" w:rsidRDefault="00184E38" w:rsidP="00184E38">
            <w:pPr>
              <w:spacing w:line="276" w:lineRule="auto"/>
              <w:ind w:right="30"/>
              <w:jc w:val="right"/>
              <w:rPr>
                <w:rFonts w:asciiTheme="minorHAnsi" w:hAnsiTheme="minorHAnsi"/>
                <w:b/>
                <w:sz w:val="16"/>
                <w:szCs w:val="16"/>
              </w:rPr>
            </w:pPr>
            <w:r w:rsidRPr="00F518A0">
              <w:rPr>
                <w:rFonts w:asciiTheme="minorHAnsi" w:hAnsiTheme="minorHAnsi"/>
                <w:b/>
                <w:sz w:val="16"/>
                <w:szCs w:val="16"/>
              </w:rPr>
              <w:t>Current</w:t>
            </w:r>
          </w:p>
          <w:p w14:paraId="5C39D768" w14:textId="77777777" w:rsidR="00184E38" w:rsidRDefault="00184E38" w:rsidP="00184E38">
            <w:pPr>
              <w:spacing w:line="276" w:lineRule="auto"/>
              <w:ind w:right="30"/>
              <w:jc w:val="right"/>
              <w:rPr>
                <w:rFonts w:asciiTheme="minorHAnsi" w:hAnsiTheme="minorHAnsi"/>
                <w:b/>
                <w:sz w:val="16"/>
                <w:szCs w:val="16"/>
              </w:rPr>
            </w:pPr>
          </w:p>
          <w:p w14:paraId="3209A6CB" w14:textId="77777777" w:rsidR="00184E38" w:rsidRPr="00F518A0" w:rsidRDefault="00184E38" w:rsidP="00184E38">
            <w:pPr>
              <w:spacing w:line="276" w:lineRule="auto"/>
              <w:ind w:right="30"/>
              <w:jc w:val="right"/>
              <w:rPr>
                <w:rFonts w:asciiTheme="minorHAnsi" w:hAnsiTheme="minorHAnsi"/>
                <w:b/>
                <w:sz w:val="16"/>
                <w:szCs w:val="16"/>
              </w:rPr>
            </w:pPr>
            <w:r>
              <w:rPr>
                <w:rFonts w:asciiTheme="minorHAnsi" w:hAnsiTheme="minorHAnsi"/>
                <w:b/>
                <w:sz w:val="16"/>
                <w:szCs w:val="16"/>
              </w:rPr>
              <w:t>£’</w:t>
            </w:r>
            <w:r w:rsidRPr="00F518A0">
              <w:rPr>
                <w:rFonts w:asciiTheme="minorHAnsi" w:hAnsiTheme="minorHAnsi"/>
                <w:b/>
                <w:sz w:val="16"/>
                <w:szCs w:val="16"/>
              </w:rPr>
              <w:t>000</w:t>
            </w:r>
          </w:p>
        </w:tc>
        <w:tc>
          <w:tcPr>
            <w:tcW w:w="709" w:type="dxa"/>
          </w:tcPr>
          <w:p w14:paraId="375096CF" w14:textId="77777777" w:rsidR="00184E38" w:rsidRDefault="00184E38" w:rsidP="00184E38">
            <w:pPr>
              <w:spacing w:line="276" w:lineRule="auto"/>
              <w:ind w:right="30"/>
              <w:jc w:val="right"/>
              <w:rPr>
                <w:rFonts w:asciiTheme="minorHAnsi" w:hAnsiTheme="minorHAnsi"/>
                <w:b/>
                <w:sz w:val="16"/>
                <w:szCs w:val="16"/>
              </w:rPr>
            </w:pPr>
            <w:r w:rsidRPr="00F518A0">
              <w:rPr>
                <w:rFonts w:asciiTheme="minorHAnsi" w:hAnsiTheme="minorHAnsi"/>
                <w:b/>
                <w:sz w:val="16"/>
                <w:szCs w:val="16"/>
              </w:rPr>
              <w:t xml:space="preserve">Long </w:t>
            </w:r>
            <w:r>
              <w:rPr>
                <w:rFonts w:asciiTheme="minorHAnsi" w:hAnsiTheme="minorHAnsi"/>
                <w:b/>
                <w:sz w:val="16"/>
                <w:szCs w:val="16"/>
              </w:rPr>
              <w:t>–</w:t>
            </w:r>
            <w:r w:rsidRPr="00F518A0">
              <w:rPr>
                <w:rFonts w:asciiTheme="minorHAnsi" w:hAnsiTheme="minorHAnsi"/>
                <w:b/>
                <w:sz w:val="16"/>
                <w:szCs w:val="16"/>
              </w:rPr>
              <w:t xml:space="preserve"> Term</w:t>
            </w:r>
          </w:p>
          <w:p w14:paraId="29B64D9B" w14:textId="77777777" w:rsidR="00184E38" w:rsidRPr="00F518A0" w:rsidRDefault="00184E38" w:rsidP="00184E38">
            <w:pPr>
              <w:spacing w:line="276" w:lineRule="auto"/>
              <w:ind w:right="30"/>
              <w:jc w:val="right"/>
              <w:rPr>
                <w:rFonts w:asciiTheme="minorHAnsi" w:hAnsiTheme="minorHAnsi"/>
                <w:b/>
                <w:sz w:val="16"/>
                <w:szCs w:val="16"/>
              </w:rPr>
            </w:pPr>
            <w:r>
              <w:rPr>
                <w:rFonts w:asciiTheme="minorHAnsi" w:hAnsiTheme="minorHAnsi"/>
                <w:b/>
                <w:sz w:val="16"/>
                <w:szCs w:val="16"/>
              </w:rPr>
              <w:t>£’000</w:t>
            </w:r>
          </w:p>
        </w:tc>
        <w:tc>
          <w:tcPr>
            <w:tcW w:w="4678" w:type="dxa"/>
            <w:shd w:val="clear" w:color="auto" w:fill="auto"/>
          </w:tcPr>
          <w:p w14:paraId="51CBF4F2" w14:textId="77777777" w:rsidR="00184E38" w:rsidRDefault="00184E38" w:rsidP="00184E38">
            <w:pPr>
              <w:spacing w:line="276" w:lineRule="auto"/>
              <w:ind w:right="30"/>
              <w:rPr>
                <w:sz w:val="16"/>
                <w:szCs w:val="16"/>
              </w:rPr>
            </w:pPr>
          </w:p>
          <w:p w14:paraId="1880C640" w14:textId="77777777" w:rsidR="00184E38" w:rsidRPr="00942C95" w:rsidRDefault="00184E38" w:rsidP="00184E38">
            <w:pPr>
              <w:spacing w:line="276" w:lineRule="auto"/>
              <w:ind w:right="30"/>
              <w:rPr>
                <w:sz w:val="16"/>
                <w:szCs w:val="16"/>
              </w:rPr>
            </w:pPr>
          </w:p>
        </w:tc>
        <w:tc>
          <w:tcPr>
            <w:tcW w:w="708" w:type="dxa"/>
          </w:tcPr>
          <w:p w14:paraId="1F425307" w14:textId="77777777" w:rsidR="00184E38" w:rsidRDefault="00184E38" w:rsidP="00184E38">
            <w:pPr>
              <w:tabs>
                <w:tab w:val="left" w:pos="1528"/>
              </w:tabs>
              <w:spacing w:line="276" w:lineRule="auto"/>
              <w:ind w:right="30"/>
              <w:jc w:val="right"/>
              <w:rPr>
                <w:rFonts w:asciiTheme="minorHAnsi" w:hAnsiTheme="minorHAnsi"/>
                <w:b/>
                <w:sz w:val="16"/>
                <w:szCs w:val="16"/>
              </w:rPr>
            </w:pPr>
            <w:r w:rsidRPr="00F518A0">
              <w:rPr>
                <w:rFonts w:asciiTheme="minorHAnsi" w:hAnsiTheme="minorHAnsi"/>
                <w:b/>
                <w:sz w:val="16"/>
                <w:szCs w:val="16"/>
              </w:rPr>
              <w:t>Current</w:t>
            </w:r>
          </w:p>
          <w:p w14:paraId="4E77FBD9" w14:textId="77777777" w:rsidR="00184E38" w:rsidRDefault="00184E38" w:rsidP="00184E38">
            <w:pPr>
              <w:spacing w:line="276" w:lineRule="auto"/>
              <w:ind w:right="30"/>
              <w:jc w:val="right"/>
              <w:rPr>
                <w:rFonts w:asciiTheme="minorHAnsi" w:hAnsiTheme="minorHAnsi"/>
                <w:b/>
                <w:sz w:val="16"/>
                <w:szCs w:val="16"/>
              </w:rPr>
            </w:pPr>
          </w:p>
          <w:p w14:paraId="6C059889" w14:textId="77777777" w:rsidR="00184E38" w:rsidRPr="00F518A0" w:rsidRDefault="00184E38" w:rsidP="00184E38">
            <w:pPr>
              <w:spacing w:line="276" w:lineRule="auto"/>
              <w:ind w:right="30"/>
              <w:jc w:val="right"/>
              <w:rPr>
                <w:rFonts w:asciiTheme="minorHAnsi" w:hAnsiTheme="minorHAnsi"/>
                <w:b/>
                <w:sz w:val="16"/>
                <w:szCs w:val="16"/>
              </w:rPr>
            </w:pPr>
            <w:r>
              <w:rPr>
                <w:rFonts w:asciiTheme="minorHAnsi" w:hAnsiTheme="minorHAnsi"/>
                <w:b/>
                <w:sz w:val="16"/>
                <w:szCs w:val="16"/>
              </w:rPr>
              <w:t>£’</w:t>
            </w:r>
            <w:r w:rsidRPr="00F518A0">
              <w:rPr>
                <w:rFonts w:asciiTheme="minorHAnsi" w:hAnsiTheme="minorHAnsi"/>
                <w:b/>
                <w:sz w:val="16"/>
                <w:szCs w:val="16"/>
              </w:rPr>
              <w:t>000</w:t>
            </w:r>
          </w:p>
        </w:tc>
        <w:tc>
          <w:tcPr>
            <w:tcW w:w="709" w:type="dxa"/>
          </w:tcPr>
          <w:p w14:paraId="2DB99E68" w14:textId="77777777" w:rsidR="00184E38" w:rsidRDefault="00184E38" w:rsidP="00184E38">
            <w:pPr>
              <w:spacing w:line="276" w:lineRule="auto"/>
              <w:ind w:right="30"/>
              <w:jc w:val="right"/>
              <w:rPr>
                <w:rFonts w:asciiTheme="minorHAnsi" w:hAnsiTheme="minorHAnsi"/>
                <w:b/>
                <w:sz w:val="16"/>
                <w:szCs w:val="16"/>
              </w:rPr>
            </w:pPr>
            <w:r w:rsidRPr="00F518A0">
              <w:rPr>
                <w:rFonts w:asciiTheme="minorHAnsi" w:hAnsiTheme="minorHAnsi"/>
                <w:b/>
                <w:sz w:val="16"/>
                <w:szCs w:val="16"/>
              </w:rPr>
              <w:t xml:space="preserve">Long </w:t>
            </w:r>
            <w:r>
              <w:rPr>
                <w:rFonts w:asciiTheme="minorHAnsi" w:hAnsiTheme="minorHAnsi"/>
                <w:b/>
                <w:sz w:val="16"/>
                <w:szCs w:val="16"/>
              </w:rPr>
              <w:t>–</w:t>
            </w:r>
            <w:r w:rsidRPr="00F518A0">
              <w:rPr>
                <w:rFonts w:asciiTheme="minorHAnsi" w:hAnsiTheme="minorHAnsi"/>
                <w:b/>
                <w:sz w:val="16"/>
                <w:szCs w:val="16"/>
              </w:rPr>
              <w:t xml:space="preserve"> Term</w:t>
            </w:r>
          </w:p>
          <w:p w14:paraId="44FEBF24" w14:textId="77777777" w:rsidR="00184E38" w:rsidRPr="00F518A0" w:rsidRDefault="00184E38" w:rsidP="00184E38">
            <w:pPr>
              <w:spacing w:line="276" w:lineRule="auto"/>
              <w:ind w:right="30"/>
              <w:jc w:val="right"/>
              <w:rPr>
                <w:rFonts w:asciiTheme="minorHAnsi" w:hAnsiTheme="minorHAnsi"/>
                <w:b/>
                <w:sz w:val="16"/>
                <w:szCs w:val="16"/>
              </w:rPr>
            </w:pPr>
            <w:r>
              <w:rPr>
                <w:rFonts w:asciiTheme="minorHAnsi" w:hAnsiTheme="minorHAnsi"/>
                <w:b/>
                <w:sz w:val="16"/>
                <w:szCs w:val="16"/>
              </w:rPr>
              <w:t>£’000</w:t>
            </w:r>
          </w:p>
        </w:tc>
      </w:tr>
      <w:tr w:rsidR="00732C4D" w:rsidRPr="00DA0267" w14:paraId="7D85F6E2" w14:textId="77777777" w:rsidTr="0020229A">
        <w:trPr>
          <w:trHeight w:val="268"/>
        </w:trPr>
        <w:tc>
          <w:tcPr>
            <w:tcW w:w="709" w:type="dxa"/>
            <w:tcBorders>
              <w:top w:val="single" w:sz="12" w:space="0" w:color="FF0000"/>
            </w:tcBorders>
            <w:shd w:val="clear" w:color="auto" w:fill="F9E1DF"/>
            <w:vAlign w:val="center"/>
          </w:tcPr>
          <w:p w14:paraId="67BD9283" w14:textId="77777777" w:rsidR="00732C4D" w:rsidRPr="006125E4" w:rsidRDefault="00732C4D" w:rsidP="00732C4D">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shd w:val="clear" w:color="auto" w:fill="F9E1DF"/>
            <w:vAlign w:val="center"/>
          </w:tcPr>
          <w:p w14:paraId="6EAAA2F3" w14:textId="77777777" w:rsidR="00732C4D" w:rsidRPr="006125E4" w:rsidRDefault="00732C4D" w:rsidP="00732C4D">
            <w:pPr>
              <w:spacing w:line="276" w:lineRule="auto"/>
              <w:ind w:right="30"/>
              <w:jc w:val="right"/>
              <w:rPr>
                <w:rFonts w:asciiTheme="majorHAnsi" w:eastAsia="Calibri Light" w:hAnsiTheme="majorHAnsi" w:cs="Calibri Light"/>
                <w:b/>
                <w:sz w:val="16"/>
                <w:szCs w:val="16"/>
              </w:rPr>
            </w:pPr>
          </w:p>
        </w:tc>
        <w:tc>
          <w:tcPr>
            <w:tcW w:w="4678" w:type="dxa"/>
            <w:tcBorders>
              <w:top w:val="single" w:sz="12" w:space="0" w:color="FF0000"/>
            </w:tcBorders>
            <w:shd w:val="clear" w:color="auto" w:fill="F9E1DF"/>
            <w:vAlign w:val="center"/>
          </w:tcPr>
          <w:p w14:paraId="233A2BAE" w14:textId="77777777" w:rsidR="00732C4D" w:rsidRPr="006125E4" w:rsidRDefault="00732C4D" w:rsidP="00732C4D">
            <w:pPr>
              <w:spacing w:line="276" w:lineRule="auto"/>
              <w:ind w:right="30"/>
              <w:rPr>
                <w:rFonts w:asciiTheme="majorHAnsi" w:eastAsia="Calibri Light" w:hAnsiTheme="majorHAnsi" w:cs="Calibri Light"/>
                <w:b/>
                <w:sz w:val="16"/>
                <w:szCs w:val="16"/>
              </w:rPr>
            </w:pPr>
            <w:r w:rsidRPr="006125E4">
              <w:rPr>
                <w:rFonts w:asciiTheme="majorHAnsi" w:eastAsia="Calibri Light" w:hAnsiTheme="majorHAnsi" w:cs="Calibri Light"/>
                <w:sz w:val="16"/>
                <w:szCs w:val="16"/>
              </w:rPr>
              <w:t xml:space="preserve">   </w:t>
            </w:r>
            <w:r w:rsidRPr="006125E4">
              <w:rPr>
                <w:rFonts w:asciiTheme="majorHAnsi" w:eastAsia="Calibri Light" w:hAnsiTheme="majorHAnsi" w:cs="Calibri Light"/>
                <w:b/>
                <w:sz w:val="16"/>
                <w:szCs w:val="16"/>
              </w:rPr>
              <w:t>Cash and Cash Equivalents</w:t>
            </w:r>
          </w:p>
        </w:tc>
        <w:tc>
          <w:tcPr>
            <w:tcW w:w="708" w:type="dxa"/>
            <w:tcBorders>
              <w:top w:val="single" w:sz="12" w:space="0" w:color="FF0000"/>
            </w:tcBorders>
            <w:shd w:val="clear" w:color="auto" w:fill="F9E1DF"/>
            <w:vAlign w:val="center"/>
          </w:tcPr>
          <w:p w14:paraId="09AA7F2A" w14:textId="77777777" w:rsidR="00732C4D" w:rsidRPr="00732C4D" w:rsidRDefault="00732C4D" w:rsidP="00732C4D">
            <w:pPr>
              <w:spacing w:line="276" w:lineRule="auto"/>
              <w:ind w:right="30"/>
              <w:jc w:val="right"/>
              <w:rPr>
                <w:rFonts w:asciiTheme="majorHAnsi" w:eastAsia="Calibri Light" w:hAnsiTheme="majorHAnsi" w:cs="Calibri Light"/>
                <w:b/>
                <w:sz w:val="16"/>
                <w:szCs w:val="16"/>
                <w:highlight w:val="yellow"/>
              </w:rPr>
            </w:pPr>
          </w:p>
        </w:tc>
        <w:tc>
          <w:tcPr>
            <w:tcW w:w="709" w:type="dxa"/>
            <w:tcBorders>
              <w:top w:val="single" w:sz="12" w:space="0" w:color="FF0000"/>
            </w:tcBorders>
            <w:shd w:val="clear" w:color="auto" w:fill="F9E1DF"/>
            <w:vAlign w:val="center"/>
          </w:tcPr>
          <w:p w14:paraId="6CDD36A3" w14:textId="77777777" w:rsidR="00732C4D" w:rsidRPr="00732C4D" w:rsidRDefault="00732C4D" w:rsidP="00732C4D">
            <w:pPr>
              <w:spacing w:line="276" w:lineRule="auto"/>
              <w:ind w:right="30"/>
              <w:jc w:val="right"/>
              <w:rPr>
                <w:rFonts w:asciiTheme="majorHAnsi" w:eastAsia="Calibri Light" w:hAnsiTheme="majorHAnsi" w:cs="Calibri Light"/>
                <w:b/>
                <w:sz w:val="16"/>
                <w:szCs w:val="16"/>
                <w:highlight w:val="yellow"/>
              </w:rPr>
            </w:pPr>
          </w:p>
        </w:tc>
      </w:tr>
      <w:tr w:rsidR="00732C4D" w:rsidRPr="00737723" w14:paraId="1C9985A7" w14:textId="77777777" w:rsidTr="0020229A">
        <w:trPr>
          <w:trHeight w:val="268"/>
        </w:trPr>
        <w:tc>
          <w:tcPr>
            <w:tcW w:w="709" w:type="dxa"/>
            <w:tcBorders>
              <w:bottom w:val="single" w:sz="12" w:space="0" w:color="FF0000"/>
            </w:tcBorders>
            <w:vAlign w:val="center"/>
          </w:tcPr>
          <w:p w14:paraId="175D3D0E" w14:textId="189476F2" w:rsidR="00732C4D" w:rsidRPr="005E1133" w:rsidRDefault="00732C4D" w:rsidP="00732C4D">
            <w:pPr>
              <w:spacing w:line="276" w:lineRule="auto"/>
              <w:ind w:right="30"/>
              <w:jc w:val="right"/>
              <w:rPr>
                <w:rFonts w:asciiTheme="majorHAnsi" w:hAnsiTheme="majorHAnsi"/>
                <w:sz w:val="16"/>
                <w:szCs w:val="16"/>
              </w:rPr>
            </w:pPr>
            <w:r w:rsidRPr="00EF00C2">
              <w:rPr>
                <w:rFonts w:asciiTheme="majorHAnsi" w:hAnsiTheme="majorHAnsi"/>
                <w:sz w:val="16"/>
                <w:szCs w:val="16"/>
              </w:rPr>
              <w:t>26,296</w:t>
            </w:r>
          </w:p>
        </w:tc>
        <w:tc>
          <w:tcPr>
            <w:tcW w:w="709" w:type="dxa"/>
            <w:tcBorders>
              <w:bottom w:val="single" w:sz="12" w:space="0" w:color="FF0000"/>
            </w:tcBorders>
            <w:vAlign w:val="center"/>
          </w:tcPr>
          <w:p w14:paraId="6EFC0CC9" w14:textId="32BCA950" w:rsidR="00732C4D" w:rsidRPr="00EF00C2" w:rsidRDefault="00732C4D" w:rsidP="00732C4D">
            <w:pPr>
              <w:spacing w:line="276" w:lineRule="auto"/>
              <w:ind w:right="30"/>
              <w:jc w:val="right"/>
              <w:rPr>
                <w:rFonts w:asciiTheme="majorHAnsi" w:hAnsiTheme="majorHAnsi"/>
                <w:sz w:val="16"/>
                <w:szCs w:val="16"/>
              </w:rPr>
            </w:pPr>
            <w:r w:rsidRPr="00EF00C2">
              <w:rPr>
                <w:rFonts w:asciiTheme="majorHAnsi" w:hAnsiTheme="majorHAnsi"/>
                <w:sz w:val="16"/>
                <w:szCs w:val="16"/>
              </w:rPr>
              <w:t>-</w:t>
            </w:r>
          </w:p>
        </w:tc>
        <w:tc>
          <w:tcPr>
            <w:tcW w:w="4678" w:type="dxa"/>
            <w:tcBorders>
              <w:bottom w:val="single" w:sz="12" w:space="0" w:color="FF0000"/>
            </w:tcBorders>
            <w:shd w:val="clear" w:color="auto" w:fill="auto"/>
            <w:vAlign w:val="center"/>
          </w:tcPr>
          <w:p w14:paraId="56837EE4" w14:textId="77777777" w:rsidR="00732C4D" w:rsidRPr="00EF00C2" w:rsidRDefault="00732C4D" w:rsidP="00732C4D">
            <w:pPr>
              <w:pStyle w:val="ListParagraph"/>
              <w:spacing w:line="276" w:lineRule="auto"/>
              <w:ind w:left="0" w:right="30"/>
              <w:rPr>
                <w:rFonts w:asciiTheme="majorHAnsi" w:hAnsiTheme="majorHAnsi"/>
                <w:sz w:val="16"/>
                <w:szCs w:val="16"/>
              </w:rPr>
            </w:pPr>
            <w:r w:rsidRPr="00EF00C2">
              <w:rPr>
                <w:rFonts w:asciiTheme="majorHAnsi" w:hAnsiTheme="majorHAnsi"/>
                <w:sz w:val="16"/>
                <w:szCs w:val="16"/>
              </w:rPr>
              <w:t xml:space="preserve">   Amortised Cost</w:t>
            </w:r>
          </w:p>
        </w:tc>
        <w:tc>
          <w:tcPr>
            <w:tcW w:w="708" w:type="dxa"/>
            <w:tcBorders>
              <w:bottom w:val="single" w:sz="12" w:space="0" w:color="FF0000"/>
            </w:tcBorders>
            <w:vAlign w:val="center"/>
          </w:tcPr>
          <w:p w14:paraId="0DA7E50C" w14:textId="065BCEE6" w:rsidR="00732C4D" w:rsidRPr="002E3684" w:rsidRDefault="002E3684" w:rsidP="00732C4D">
            <w:pPr>
              <w:spacing w:line="276" w:lineRule="auto"/>
              <w:ind w:right="30"/>
              <w:jc w:val="right"/>
              <w:rPr>
                <w:rFonts w:asciiTheme="majorHAnsi" w:hAnsiTheme="majorHAnsi"/>
                <w:sz w:val="16"/>
                <w:szCs w:val="16"/>
              </w:rPr>
            </w:pPr>
            <w:r w:rsidRPr="002E3684">
              <w:rPr>
                <w:rFonts w:asciiTheme="majorHAnsi" w:hAnsiTheme="majorHAnsi"/>
                <w:sz w:val="16"/>
                <w:szCs w:val="16"/>
              </w:rPr>
              <w:t>8,578</w:t>
            </w:r>
          </w:p>
        </w:tc>
        <w:tc>
          <w:tcPr>
            <w:tcW w:w="709" w:type="dxa"/>
            <w:tcBorders>
              <w:bottom w:val="single" w:sz="12" w:space="0" w:color="FF0000"/>
            </w:tcBorders>
            <w:vAlign w:val="center"/>
          </w:tcPr>
          <w:p w14:paraId="7D0AA644" w14:textId="77777777" w:rsidR="00732C4D" w:rsidRPr="002E3684" w:rsidRDefault="00732C4D" w:rsidP="00732C4D">
            <w:pPr>
              <w:spacing w:line="276" w:lineRule="auto"/>
              <w:ind w:right="30"/>
              <w:jc w:val="right"/>
              <w:rPr>
                <w:rFonts w:asciiTheme="majorHAnsi" w:hAnsiTheme="majorHAnsi"/>
                <w:sz w:val="16"/>
                <w:szCs w:val="16"/>
              </w:rPr>
            </w:pPr>
            <w:r w:rsidRPr="002E3684">
              <w:rPr>
                <w:rFonts w:asciiTheme="majorHAnsi" w:hAnsiTheme="majorHAnsi"/>
                <w:sz w:val="16"/>
                <w:szCs w:val="16"/>
              </w:rPr>
              <w:t>-</w:t>
            </w:r>
          </w:p>
        </w:tc>
      </w:tr>
      <w:tr w:rsidR="00732C4D" w:rsidRPr="00737723" w14:paraId="0A26BDB7" w14:textId="77777777" w:rsidTr="0020229A">
        <w:trPr>
          <w:trHeight w:val="268"/>
        </w:trPr>
        <w:tc>
          <w:tcPr>
            <w:tcW w:w="709" w:type="dxa"/>
            <w:tcBorders>
              <w:top w:val="single" w:sz="12" w:space="0" w:color="FF0000"/>
              <w:bottom w:val="single" w:sz="12" w:space="0" w:color="FF0000"/>
            </w:tcBorders>
            <w:shd w:val="clear" w:color="auto" w:fill="F9E1DF"/>
            <w:vAlign w:val="center"/>
          </w:tcPr>
          <w:p w14:paraId="48A91063" w14:textId="54A04F79" w:rsidR="00732C4D" w:rsidRPr="00EF00C2" w:rsidRDefault="00732C4D" w:rsidP="00732C4D">
            <w:pPr>
              <w:spacing w:line="276" w:lineRule="auto"/>
              <w:ind w:right="30"/>
              <w:jc w:val="right"/>
              <w:rPr>
                <w:rFonts w:asciiTheme="majorHAnsi" w:eastAsia="Calibri Light" w:hAnsiTheme="majorHAnsi" w:cs="Calibri Light"/>
                <w:b/>
                <w:sz w:val="16"/>
                <w:szCs w:val="16"/>
              </w:rPr>
            </w:pPr>
            <w:r w:rsidRPr="00EF00C2">
              <w:rPr>
                <w:rFonts w:asciiTheme="majorHAnsi" w:eastAsia="Calibri Light" w:hAnsiTheme="majorHAnsi" w:cs="Calibri Light"/>
                <w:b/>
                <w:sz w:val="16"/>
                <w:szCs w:val="16"/>
              </w:rPr>
              <w:t>26,296</w:t>
            </w:r>
          </w:p>
        </w:tc>
        <w:tc>
          <w:tcPr>
            <w:tcW w:w="709" w:type="dxa"/>
            <w:tcBorders>
              <w:top w:val="single" w:sz="12" w:space="0" w:color="FF0000"/>
              <w:bottom w:val="single" w:sz="12" w:space="0" w:color="FF0000"/>
            </w:tcBorders>
            <w:shd w:val="clear" w:color="auto" w:fill="F9E1DF"/>
            <w:vAlign w:val="center"/>
          </w:tcPr>
          <w:p w14:paraId="18E69310" w14:textId="4F497277" w:rsidR="00732C4D" w:rsidRPr="00EF00C2" w:rsidRDefault="00732C4D" w:rsidP="00732C4D">
            <w:pPr>
              <w:spacing w:line="276" w:lineRule="auto"/>
              <w:ind w:right="30"/>
              <w:jc w:val="right"/>
              <w:rPr>
                <w:rFonts w:asciiTheme="majorHAnsi" w:eastAsia="Calibri Light" w:hAnsiTheme="majorHAnsi" w:cs="Calibri Light"/>
                <w:b/>
                <w:sz w:val="16"/>
                <w:szCs w:val="16"/>
              </w:rPr>
            </w:pPr>
            <w:r w:rsidRPr="00EF00C2">
              <w:rPr>
                <w:rFonts w:asciiTheme="majorHAnsi" w:eastAsia="Calibri Light" w:hAnsiTheme="majorHAnsi" w:cs="Calibri Light"/>
                <w:b/>
                <w:sz w:val="16"/>
                <w:szCs w:val="16"/>
              </w:rPr>
              <w:t>-</w:t>
            </w:r>
          </w:p>
        </w:tc>
        <w:tc>
          <w:tcPr>
            <w:tcW w:w="4678" w:type="dxa"/>
            <w:tcBorders>
              <w:top w:val="single" w:sz="12" w:space="0" w:color="FF0000"/>
              <w:bottom w:val="single" w:sz="12" w:space="0" w:color="FF0000"/>
            </w:tcBorders>
            <w:shd w:val="clear" w:color="auto" w:fill="F9E1DF"/>
            <w:vAlign w:val="center"/>
          </w:tcPr>
          <w:p w14:paraId="60A49245" w14:textId="77777777" w:rsidR="00732C4D" w:rsidRPr="00EF00C2" w:rsidRDefault="00732C4D" w:rsidP="00732C4D">
            <w:pPr>
              <w:spacing w:line="276" w:lineRule="auto"/>
              <w:ind w:right="3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 xml:space="preserve">   </w:t>
            </w:r>
            <w:r w:rsidRPr="00EF00C2">
              <w:rPr>
                <w:rFonts w:asciiTheme="majorHAnsi" w:eastAsia="Calibri Light" w:hAnsiTheme="majorHAnsi" w:cs="Calibri Light"/>
                <w:b/>
                <w:sz w:val="16"/>
                <w:szCs w:val="16"/>
              </w:rPr>
              <w:t>Total Cash and Cash and Equivalents</w:t>
            </w:r>
          </w:p>
        </w:tc>
        <w:tc>
          <w:tcPr>
            <w:tcW w:w="708" w:type="dxa"/>
            <w:tcBorders>
              <w:top w:val="single" w:sz="12" w:space="0" w:color="FF0000"/>
              <w:bottom w:val="single" w:sz="12" w:space="0" w:color="FF0000"/>
            </w:tcBorders>
            <w:shd w:val="clear" w:color="auto" w:fill="F9E1DF"/>
            <w:vAlign w:val="center"/>
          </w:tcPr>
          <w:p w14:paraId="248C4985" w14:textId="5459323A" w:rsidR="00732C4D" w:rsidRPr="002E3684" w:rsidRDefault="002E3684" w:rsidP="00732C4D">
            <w:pPr>
              <w:spacing w:line="276" w:lineRule="auto"/>
              <w:ind w:right="30"/>
              <w:jc w:val="right"/>
              <w:rPr>
                <w:rFonts w:asciiTheme="majorHAnsi" w:eastAsia="Calibri Light" w:hAnsiTheme="majorHAnsi" w:cs="Calibri Light"/>
                <w:b/>
                <w:sz w:val="16"/>
                <w:szCs w:val="16"/>
              </w:rPr>
            </w:pPr>
            <w:r w:rsidRPr="002E3684">
              <w:rPr>
                <w:rFonts w:asciiTheme="majorHAnsi" w:eastAsia="Calibri Light" w:hAnsiTheme="majorHAnsi" w:cs="Calibri Light"/>
                <w:b/>
                <w:sz w:val="16"/>
                <w:szCs w:val="16"/>
              </w:rPr>
              <w:t>8</w:t>
            </w:r>
            <w:r w:rsidR="00732C4D" w:rsidRPr="002E3684">
              <w:rPr>
                <w:rFonts w:asciiTheme="majorHAnsi" w:eastAsia="Calibri Light" w:hAnsiTheme="majorHAnsi" w:cs="Calibri Light"/>
                <w:b/>
                <w:sz w:val="16"/>
                <w:szCs w:val="16"/>
              </w:rPr>
              <w:t>,</w:t>
            </w:r>
            <w:r w:rsidRPr="002E3684">
              <w:rPr>
                <w:rFonts w:asciiTheme="majorHAnsi" w:eastAsia="Calibri Light" w:hAnsiTheme="majorHAnsi" w:cs="Calibri Light"/>
                <w:b/>
                <w:sz w:val="16"/>
                <w:szCs w:val="16"/>
              </w:rPr>
              <w:t>578</w:t>
            </w:r>
          </w:p>
        </w:tc>
        <w:tc>
          <w:tcPr>
            <w:tcW w:w="709" w:type="dxa"/>
            <w:tcBorders>
              <w:top w:val="single" w:sz="12" w:space="0" w:color="FF0000"/>
              <w:bottom w:val="single" w:sz="12" w:space="0" w:color="FF0000"/>
            </w:tcBorders>
            <w:shd w:val="clear" w:color="auto" w:fill="F9E1DF"/>
            <w:vAlign w:val="center"/>
          </w:tcPr>
          <w:p w14:paraId="34ED2EBC" w14:textId="77777777" w:rsidR="00732C4D" w:rsidRPr="002E3684" w:rsidRDefault="00732C4D" w:rsidP="00732C4D">
            <w:pPr>
              <w:spacing w:line="276" w:lineRule="auto"/>
              <w:ind w:right="30"/>
              <w:jc w:val="right"/>
              <w:rPr>
                <w:rFonts w:asciiTheme="majorHAnsi" w:eastAsia="Calibri Light" w:hAnsiTheme="majorHAnsi" w:cs="Calibri Light"/>
                <w:b/>
                <w:sz w:val="16"/>
                <w:szCs w:val="16"/>
              </w:rPr>
            </w:pPr>
            <w:r w:rsidRPr="002E3684">
              <w:rPr>
                <w:rFonts w:asciiTheme="majorHAnsi" w:eastAsia="Calibri Light" w:hAnsiTheme="majorHAnsi" w:cs="Calibri Light"/>
                <w:b/>
                <w:sz w:val="16"/>
                <w:szCs w:val="16"/>
              </w:rPr>
              <w:t>-</w:t>
            </w:r>
          </w:p>
        </w:tc>
      </w:tr>
      <w:tr w:rsidR="00732C4D" w:rsidRPr="00737723" w14:paraId="5F65C35E" w14:textId="77777777" w:rsidTr="0020229A">
        <w:trPr>
          <w:trHeight w:val="268"/>
        </w:trPr>
        <w:tc>
          <w:tcPr>
            <w:tcW w:w="709" w:type="dxa"/>
            <w:tcBorders>
              <w:top w:val="single" w:sz="12" w:space="0" w:color="FF0000"/>
            </w:tcBorders>
            <w:vAlign w:val="center"/>
          </w:tcPr>
          <w:p w14:paraId="0B48B9AD" w14:textId="77777777" w:rsidR="00732C4D" w:rsidRPr="00EF00C2" w:rsidRDefault="00732C4D" w:rsidP="00732C4D">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vAlign w:val="center"/>
          </w:tcPr>
          <w:p w14:paraId="0007CB10" w14:textId="77777777" w:rsidR="00732C4D" w:rsidRPr="00EF00C2" w:rsidRDefault="00732C4D" w:rsidP="00732C4D">
            <w:pPr>
              <w:spacing w:line="276" w:lineRule="auto"/>
              <w:ind w:right="30"/>
              <w:jc w:val="right"/>
              <w:rPr>
                <w:rFonts w:asciiTheme="majorHAnsi" w:eastAsia="Calibri Light" w:hAnsiTheme="majorHAnsi" w:cs="Calibri Light"/>
                <w:sz w:val="16"/>
                <w:szCs w:val="16"/>
              </w:rPr>
            </w:pPr>
          </w:p>
        </w:tc>
        <w:tc>
          <w:tcPr>
            <w:tcW w:w="4678" w:type="dxa"/>
            <w:tcBorders>
              <w:top w:val="single" w:sz="12" w:space="0" w:color="FF0000"/>
            </w:tcBorders>
            <w:shd w:val="clear" w:color="auto" w:fill="auto"/>
            <w:vAlign w:val="center"/>
          </w:tcPr>
          <w:p w14:paraId="4605D48B" w14:textId="77777777" w:rsidR="00732C4D" w:rsidRPr="00EF00C2" w:rsidRDefault="00732C4D" w:rsidP="00732C4D">
            <w:pPr>
              <w:spacing w:line="276" w:lineRule="auto"/>
              <w:ind w:right="30"/>
              <w:rPr>
                <w:rFonts w:asciiTheme="majorHAnsi" w:eastAsia="Calibri Light" w:hAnsiTheme="majorHAnsi" w:cs="Calibri Light"/>
                <w:b/>
                <w:sz w:val="16"/>
                <w:szCs w:val="16"/>
              </w:rPr>
            </w:pPr>
            <w:r w:rsidRPr="00EF00C2">
              <w:rPr>
                <w:rFonts w:asciiTheme="majorHAnsi" w:eastAsia="Calibri Light" w:hAnsiTheme="majorHAnsi" w:cs="Calibri Light"/>
                <w:sz w:val="16"/>
                <w:szCs w:val="16"/>
              </w:rPr>
              <w:t xml:space="preserve">   </w:t>
            </w:r>
            <w:r w:rsidRPr="00EF00C2">
              <w:rPr>
                <w:rFonts w:asciiTheme="majorHAnsi" w:eastAsia="Calibri Light" w:hAnsiTheme="majorHAnsi" w:cs="Calibri Light"/>
                <w:b/>
                <w:sz w:val="16"/>
                <w:szCs w:val="16"/>
              </w:rPr>
              <w:t>Debtors</w:t>
            </w:r>
          </w:p>
        </w:tc>
        <w:tc>
          <w:tcPr>
            <w:tcW w:w="708" w:type="dxa"/>
            <w:tcBorders>
              <w:top w:val="single" w:sz="12" w:space="0" w:color="FF0000"/>
            </w:tcBorders>
            <w:vAlign w:val="center"/>
          </w:tcPr>
          <w:p w14:paraId="68B7A705" w14:textId="77777777" w:rsidR="00732C4D" w:rsidRPr="00732C4D" w:rsidRDefault="00732C4D" w:rsidP="00732C4D">
            <w:pPr>
              <w:spacing w:line="276" w:lineRule="auto"/>
              <w:ind w:right="30"/>
              <w:jc w:val="right"/>
              <w:rPr>
                <w:rFonts w:asciiTheme="majorHAnsi" w:eastAsia="Calibri Light" w:hAnsiTheme="majorHAnsi" w:cs="Calibri Light"/>
                <w:sz w:val="16"/>
                <w:szCs w:val="16"/>
                <w:highlight w:val="yellow"/>
              </w:rPr>
            </w:pPr>
          </w:p>
        </w:tc>
        <w:tc>
          <w:tcPr>
            <w:tcW w:w="709" w:type="dxa"/>
            <w:tcBorders>
              <w:top w:val="single" w:sz="12" w:space="0" w:color="FF0000"/>
            </w:tcBorders>
            <w:vAlign w:val="center"/>
          </w:tcPr>
          <w:p w14:paraId="688F6014" w14:textId="77777777" w:rsidR="00732C4D" w:rsidRPr="00732C4D" w:rsidRDefault="00732C4D" w:rsidP="00732C4D">
            <w:pPr>
              <w:spacing w:line="276" w:lineRule="auto"/>
              <w:ind w:right="30"/>
              <w:jc w:val="right"/>
              <w:rPr>
                <w:rFonts w:asciiTheme="majorHAnsi" w:eastAsia="Calibri Light" w:hAnsiTheme="majorHAnsi" w:cs="Calibri Light"/>
                <w:sz w:val="16"/>
                <w:szCs w:val="16"/>
                <w:highlight w:val="yellow"/>
              </w:rPr>
            </w:pPr>
          </w:p>
        </w:tc>
      </w:tr>
      <w:tr w:rsidR="00732C4D" w:rsidRPr="00120DB0" w14:paraId="1E904AF0" w14:textId="77777777" w:rsidTr="0020229A">
        <w:trPr>
          <w:trHeight w:val="268"/>
        </w:trPr>
        <w:tc>
          <w:tcPr>
            <w:tcW w:w="709" w:type="dxa"/>
            <w:tcBorders>
              <w:bottom w:val="single" w:sz="12" w:space="0" w:color="FF0000"/>
            </w:tcBorders>
            <w:shd w:val="clear" w:color="auto" w:fill="FADFDA"/>
            <w:vAlign w:val="center"/>
          </w:tcPr>
          <w:p w14:paraId="5E04E0C3" w14:textId="0CEC433B"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13,283</w:t>
            </w:r>
          </w:p>
        </w:tc>
        <w:tc>
          <w:tcPr>
            <w:tcW w:w="709" w:type="dxa"/>
            <w:tcBorders>
              <w:bottom w:val="single" w:sz="12" w:space="0" w:color="FF0000"/>
            </w:tcBorders>
            <w:shd w:val="clear" w:color="auto" w:fill="FADFDA"/>
            <w:vAlign w:val="center"/>
          </w:tcPr>
          <w:p w14:paraId="7C2F7D17" w14:textId="32E40B6C"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4678" w:type="dxa"/>
            <w:tcBorders>
              <w:bottom w:val="single" w:sz="12" w:space="0" w:color="FF0000"/>
            </w:tcBorders>
            <w:shd w:val="clear" w:color="auto" w:fill="FADFDA"/>
            <w:vAlign w:val="center"/>
          </w:tcPr>
          <w:p w14:paraId="44DEDCE8" w14:textId="232B5892" w:rsidR="00732C4D" w:rsidRPr="00120DB0" w:rsidRDefault="00732C4D" w:rsidP="00732C4D">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Financial assets carried at contract amounts (amortised cost)</w:t>
            </w:r>
          </w:p>
        </w:tc>
        <w:tc>
          <w:tcPr>
            <w:tcW w:w="708" w:type="dxa"/>
            <w:tcBorders>
              <w:bottom w:val="single" w:sz="12" w:space="0" w:color="FF0000"/>
            </w:tcBorders>
            <w:shd w:val="clear" w:color="auto" w:fill="FADFDA"/>
            <w:vAlign w:val="center"/>
          </w:tcPr>
          <w:p w14:paraId="34CD8C5E" w14:textId="54116A1A" w:rsidR="00732C4D" w:rsidRPr="00120DB0" w:rsidRDefault="002E3684"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w:t>
            </w:r>
            <w:r w:rsidR="000C3145" w:rsidRPr="00120DB0">
              <w:rPr>
                <w:rFonts w:asciiTheme="majorHAnsi" w:eastAsia="Calibri Light" w:hAnsiTheme="majorHAnsi" w:cs="Calibri Light"/>
                <w:sz w:val="16"/>
                <w:szCs w:val="16"/>
              </w:rPr>
              <w:t>9</w:t>
            </w:r>
            <w:r w:rsidRPr="00120DB0">
              <w:rPr>
                <w:rFonts w:asciiTheme="majorHAnsi" w:eastAsia="Calibri Light" w:hAnsiTheme="majorHAnsi" w:cs="Calibri Light"/>
                <w:sz w:val="16"/>
                <w:szCs w:val="16"/>
              </w:rPr>
              <w:t>,</w:t>
            </w:r>
            <w:r w:rsidR="00AE71CE" w:rsidRPr="00120DB0">
              <w:rPr>
                <w:rFonts w:asciiTheme="majorHAnsi" w:eastAsia="Calibri Light" w:hAnsiTheme="majorHAnsi" w:cs="Calibri Light"/>
                <w:sz w:val="16"/>
                <w:szCs w:val="16"/>
              </w:rPr>
              <w:t>095</w:t>
            </w:r>
          </w:p>
        </w:tc>
        <w:tc>
          <w:tcPr>
            <w:tcW w:w="709" w:type="dxa"/>
            <w:tcBorders>
              <w:bottom w:val="single" w:sz="12" w:space="0" w:color="FF0000"/>
            </w:tcBorders>
            <w:shd w:val="clear" w:color="auto" w:fill="FADFDA"/>
            <w:vAlign w:val="center"/>
          </w:tcPr>
          <w:p w14:paraId="4C8ED50E"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732C4D" w:rsidRPr="00120DB0" w14:paraId="308597BA" w14:textId="77777777" w:rsidTr="0020229A">
        <w:trPr>
          <w:trHeight w:val="268"/>
        </w:trPr>
        <w:tc>
          <w:tcPr>
            <w:tcW w:w="709" w:type="dxa"/>
            <w:tcBorders>
              <w:top w:val="single" w:sz="12" w:space="0" w:color="FF0000"/>
              <w:bottom w:val="single" w:sz="12" w:space="0" w:color="FF0000"/>
            </w:tcBorders>
            <w:vAlign w:val="center"/>
          </w:tcPr>
          <w:p w14:paraId="20978C4A" w14:textId="4A45D0C3" w:rsidR="00732C4D" w:rsidRPr="00120DB0" w:rsidRDefault="00732C4D" w:rsidP="00732C4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13,283</w:t>
            </w:r>
          </w:p>
        </w:tc>
        <w:tc>
          <w:tcPr>
            <w:tcW w:w="709" w:type="dxa"/>
            <w:tcBorders>
              <w:top w:val="single" w:sz="12" w:space="0" w:color="FF0000"/>
              <w:bottom w:val="single" w:sz="12" w:space="0" w:color="FF0000"/>
            </w:tcBorders>
            <w:vAlign w:val="center"/>
          </w:tcPr>
          <w:p w14:paraId="70EDC813" w14:textId="46449ECF" w:rsidR="00732C4D" w:rsidRPr="00120DB0" w:rsidRDefault="00732C4D" w:rsidP="00732C4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4678" w:type="dxa"/>
            <w:tcBorders>
              <w:top w:val="single" w:sz="12" w:space="0" w:color="FF0000"/>
              <w:bottom w:val="single" w:sz="12" w:space="0" w:color="FF0000"/>
            </w:tcBorders>
            <w:shd w:val="clear" w:color="auto" w:fill="auto"/>
            <w:vAlign w:val="center"/>
          </w:tcPr>
          <w:p w14:paraId="6D216EE5" w14:textId="77777777" w:rsidR="00732C4D" w:rsidRPr="00120DB0" w:rsidRDefault="00732C4D" w:rsidP="00732C4D">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w:t>
            </w:r>
            <w:r w:rsidRPr="00120DB0">
              <w:rPr>
                <w:rFonts w:asciiTheme="majorHAnsi" w:eastAsia="Calibri Light" w:hAnsiTheme="majorHAnsi" w:cs="Calibri Light"/>
                <w:b/>
                <w:sz w:val="16"/>
                <w:szCs w:val="16"/>
              </w:rPr>
              <w:t>Total Debtors</w:t>
            </w:r>
          </w:p>
        </w:tc>
        <w:tc>
          <w:tcPr>
            <w:tcW w:w="708" w:type="dxa"/>
            <w:tcBorders>
              <w:top w:val="single" w:sz="12" w:space="0" w:color="FF0000"/>
              <w:bottom w:val="single" w:sz="12" w:space="0" w:color="FF0000"/>
            </w:tcBorders>
            <w:vAlign w:val="center"/>
          </w:tcPr>
          <w:p w14:paraId="36A839E8" w14:textId="3600ED0F" w:rsidR="00732C4D" w:rsidRPr="00120DB0" w:rsidRDefault="002E3684" w:rsidP="00732C4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3</w:t>
            </w:r>
            <w:r w:rsidR="000C3145" w:rsidRPr="00120DB0">
              <w:rPr>
                <w:rFonts w:asciiTheme="majorHAnsi" w:eastAsia="Calibri Light" w:hAnsiTheme="majorHAnsi" w:cs="Calibri Light"/>
                <w:b/>
                <w:sz w:val="16"/>
                <w:szCs w:val="16"/>
              </w:rPr>
              <w:t>9</w:t>
            </w:r>
            <w:r w:rsidRPr="00120DB0">
              <w:rPr>
                <w:rFonts w:asciiTheme="majorHAnsi" w:eastAsia="Calibri Light" w:hAnsiTheme="majorHAnsi" w:cs="Calibri Light"/>
                <w:b/>
                <w:sz w:val="16"/>
                <w:szCs w:val="16"/>
              </w:rPr>
              <w:t>,</w:t>
            </w:r>
            <w:r w:rsidR="00AE71CE" w:rsidRPr="00120DB0">
              <w:rPr>
                <w:rFonts w:asciiTheme="majorHAnsi" w:eastAsia="Calibri Light" w:hAnsiTheme="majorHAnsi" w:cs="Calibri Light"/>
                <w:b/>
                <w:sz w:val="16"/>
                <w:szCs w:val="16"/>
              </w:rPr>
              <w:t>095</w:t>
            </w:r>
          </w:p>
        </w:tc>
        <w:tc>
          <w:tcPr>
            <w:tcW w:w="709" w:type="dxa"/>
            <w:tcBorders>
              <w:top w:val="single" w:sz="12" w:space="0" w:color="FF0000"/>
              <w:bottom w:val="single" w:sz="12" w:space="0" w:color="FF0000"/>
            </w:tcBorders>
            <w:vAlign w:val="center"/>
          </w:tcPr>
          <w:p w14:paraId="6EC256B7" w14:textId="77777777" w:rsidR="00732C4D" w:rsidRPr="00120DB0" w:rsidRDefault="00732C4D" w:rsidP="00732C4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r>
      <w:tr w:rsidR="00732C4D" w:rsidRPr="00120DB0" w14:paraId="11C48213" w14:textId="77777777" w:rsidTr="0020229A">
        <w:trPr>
          <w:trHeight w:val="268"/>
        </w:trPr>
        <w:tc>
          <w:tcPr>
            <w:tcW w:w="709" w:type="dxa"/>
            <w:tcBorders>
              <w:top w:val="single" w:sz="12" w:space="0" w:color="FF0000"/>
            </w:tcBorders>
            <w:shd w:val="clear" w:color="auto" w:fill="FADFDA"/>
            <w:vAlign w:val="center"/>
          </w:tcPr>
          <w:p w14:paraId="101A8E1E"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FADFDA"/>
            <w:vAlign w:val="center"/>
          </w:tcPr>
          <w:p w14:paraId="65CADCAE"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4678" w:type="dxa"/>
            <w:tcBorders>
              <w:top w:val="single" w:sz="12" w:space="0" w:color="FF0000"/>
            </w:tcBorders>
            <w:shd w:val="clear" w:color="auto" w:fill="FADFDA"/>
            <w:vAlign w:val="center"/>
          </w:tcPr>
          <w:p w14:paraId="3280D980" w14:textId="77777777" w:rsidR="00732C4D" w:rsidRPr="00120DB0" w:rsidRDefault="00732C4D" w:rsidP="00732C4D">
            <w:pPr>
              <w:pStyle w:val="ListParagraph"/>
              <w:spacing w:line="276" w:lineRule="auto"/>
              <w:ind w:left="0" w:right="30"/>
              <w:rPr>
                <w:rFonts w:asciiTheme="majorHAnsi" w:eastAsia="Calibri Light" w:hAnsiTheme="majorHAnsi" w:cs="Calibri Light"/>
                <w:sz w:val="16"/>
                <w:szCs w:val="16"/>
              </w:rPr>
            </w:pPr>
          </w:p>
        </w:tc>
        <w:tc>
          <w:tcPr>
            <w:tcW w:w="708" w:type="dxa"/>
            <w:tcBorders>
              <w:top w:val="single" w:sz="12" w:space="0" w:color="FF0000"/>
            </w:tcBorders>
            <w:shd w:val="clear" w:color="auto" w:fill="FADFDA"/>
            <w:vAlign w:val="center"/>
          </w:tcPr>
          <w:p w14:paraId="1424D89F"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FADFDA"/>
            <w:vAlign w:val="center"/>
          </w:tcPr>
          <w:p w14:paraId="64970C6C"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r>
      <w:tr w:rsidR="00732C4D" w:rsidRPr="00120DB0" w14:paraId="315DD2E1" w14:textId="77777777" w:rsidTr="000C3145">
        <w:trPr>
          <w:trHeight w:val="268"/>
        </w:trPr>
        <w:tc>
          <w:tcPr>
            <w:tcW w:w="709" w:type="dxa"/>
            <w:vAlign w:val="center"/>
          </w:tcPr>
          <w:p w14:paraId="3ABEC987"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709" w:type="dxa"/>
            <w:vAlign w:val="center"/>
          </w:tcPr>
          <w:p w14:paraId="4446037A"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4678" w:type="dxa"/>
            <w:shd w:val="clear" w:color="auto" w:fill="auto"/>
            <w:vAlign w:val="center"/>
          </w:tcPr>
          <w:p w14:paraId="4D004B71" w14:textId="77777777" w:rsidR="00732C4D" w:rsidRPr="00120DB0" w:rsidRDefault="00732C4D" w:rsidP="00732C4D">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w:t>
            </w:r>
            <w:r w:rsidRPr="00120DB0">
              <w:rPr>
                <w:rFonts w:asciiTheme="majorHAnsi" w:eastAsia="Calibri Light" w:hAnsiTheme="majorHAnsi" w:cs="Calibri Light"/>
                <w:b/>
                <w:sz w:val="16"/>
                <w:szCs w:val="16"/>
              </w:rPr>
              <w:t>Borrowing</w:t>
            </w:r>
          </w:p>
        </w:tc>
        <w:tc>
          <w:tcPr>
            <w:tcW w:w="708" w:type="dxa"/>
            <w:vAlign w:val="center"/>
          </w:tcPr>
          <w:p w14:paraId="1F5B0C03"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c>
          <w:tcPr>
            <w:tcW w:w="709" w:type="dxa"/>
            <w:vAlign w:val="center"/>
          </w:tcPr>
          <w:p w14:paraId="02E8A064" w14:textId="77777777" w:rsidR="00732C4D" w:rsidRPr="00120DB0" w:rsidRDefault="00732C4D" w:rsidP="00732C4D">
            <w:pPr>
              <w:spacing w:line="276" w:lineRule="auto"/>
              <w:ind w:right="30"/>
              <w:jc w:val="right"/>
              <w:rPr>
                <w:rFonts w:asciiTheme="majorHAnsi" w:eastAsia="Calibri Light" w:hAnsiTheme="majorHAnsi" w:cs="Calibri Light"/>
                <w:sz w:val="16"/>
                <w:szCs w:val="16"/>
              </w:rPr>
            </w:pPr>
          </w:p>
        </w:tc>
      </w:tr>
      <w:tr w:rsidR="00732C4D" w:rsidRPr="00120DB0" w14:paraId="015B102F" w14:textId="77777777" w:rsidTr="000C3145">
        <w:trPr>
          <w:trHeight w:val="268"/>
        </w:trPr>
        <w:tc>
          <w:tcPr>
            <w:tcW w:w="709" w:type="dxa"/>
            <w:shd w:val="clear" w:color="auto" w:fill="FADFDA"/>
            <w:vAlign w:val="center"/>
          </w:tcPr>
          <w:p w14:paraId="776FBE34" w14:textId="35A3CB07"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(3,000)</w:t>
            </w:r>
          </w:p>
        </w:tc>
        <w:tc>
          <w:tcPr>
            <w:tcW w:w="709" w:type="dxa"/>
            <w:shd w:val="clear" w:color="auto" w:fill="FADFDA"/>
            <w:vAlign w:val="center"/>
          </w:tcPr>
          <w:p w14:paraId="14E0D824" w14:textId="7CC5C94A"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(28,072)</w:t>
            </w:r>
          </w:p>
        </w:tc>
        <w:tc>
          <w:tcPr>
            <w:tcW w:w="4678" w:type="dxa"/>
            <w:shd w:val="clear" w:color="auto" w:fill="FADFDA"/>
            <w:vAlign w:val="center"/>
          </w:tcPr>
          <w:p w14:paraId="10D08B50" w14:textId="77777777" w:rsidR="00732C4D" w:rsidRPr="00120DB0" w:rsidRDefault="00732C4D" w:rsidP="00732C4D">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Financial liabilities at amortised cost</w:t>
            </w:r>
          </w:p>
        </w:tc>
        <w:tc>
          <w:tcPr>
            <w:tcW w:w="708" w:type="dxa"/>
            <w:shd w:val="clear" w:color="auto" w:fill="FADFDA"/>
            <w:vAlign w:val="center"/>
          </w:tcPr>
          <w:p w14:paraId="2B7D3250" w14:textId="093D511D"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2E3684" w:rsidRPr="00120DB0">
              <w:rPr>
                <w:rFonts w:asciiTheme="majorHAnsi" w:eastAsia="Calibri Light" w:hAnsiTheme="majorHAnsi" w:cs="Calibri Light"/>
                <w:sz w:val="16"/>
                <w:szCs w:val="16"/>
              </w:rPr>
              <w:t>1,786</w:t>
            </w:r>
            <w:r w:rsidRPr="00120DB0">
              <w:rPr>
                <w:rFonts w:asciiTheme="majorHAnsi" w:eastAsia="Calibri Light" w:hAnsiTheme="majorHAnsi" w:cs="Calibri Light"/>
                <w:sz w:val="16"/>
                <w:szCs w:val="16"/>
              </w:rPr>
              <w:t>)</w:t>
            </w:r>
          </w:p>
        </w:tc>
        <w:tc>
          <w:tcPr>
            <w:tcW w:w="709" w:type="dxa"/>
            <w:shd w:val="clear" w:color="auto" w:fill="FADFDA"/>
            <w:vAlign w:val="center"/>
          </w:tcPr>
          <w:p w14:paraId="7CFFEE04" w14:textId="2ADCEF26" w:rsidR="00732C4D" w:rsidRPr="00120DB0" w:rsidRDefault="00732C4D"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w:t>
            </w:r>
            <w:r w:rsidR="002E3684" w:rsidRPr="00120DB0">
              <w:rPr>
                <w:rFonts w:asciiTheme="majorHAnsi" w:eastAsia="Calibri Light" w:hAnsiTheme="majorHAnsi" w:cs="Calibri Light"/>
                <w:sz w:val="16"/>
                <w:szCs w:val="16"/>
              </w:rPr>
              <w:t>6</w:t>
            </w:r>
            <w:r w:rsidRPr="00120DB0">
              <w:rPr>
                <w:rFonts w:asciiTheme="majorHAnsi" w:eastAsia="Calibri Light" w:hAnsiTheme="majorHAnsi" w:cs="Calibri Light"/>
                <w:sz w:val="16"/>
                <w:szCs w:val="16"/>
              </w:rPr>
              <w:t>,</w:t>
            </w:r>
            <w:r w:rsidR="002E3684" w:rsidRPr="00120DB0">
              <w:rPr>
                <w:rFonts w:asciiTheme="majorHAnsi" w:eastAsia="Calibri Light" w:hAnsiTheme="majorHAnsi" w:cs="Calibri Light"/>
                <w:sz w:val="16"/>
                <w:szCs w:val="16"/>
              </w:rPr>
              <w:t>365</w:t>
            </w:r>
            <w:r w:rsidRPr="00120DB0">
              <w:rPr>
                <w:rFonts w:asciiTheme="majorHAnsi" w:eastAsia="Calibri Light" w:hAnsiTheme="majorHAnsi" w:cs="Calibri Light"/>
                <w:sz w:val="16"/>
                <w:szCs w:val="16"/>
              </w:rPr>
              <w:t>)</w:t>
            </w:r>
          </w:p>
        </w:tc>
      </w:tr>
      <w:tr w:rsidR="000C3145" w:rsidRPr="00120DB0" w14:paraId="330A1315" w14:textId="77777777" w:rsidTr="000C3145">
        <w:trPr>
          <w:trHeight w:val="268"/>
        </w:trPr>
        <w:tc>
          <w:tcPr>
            <w:tcW w:w="709" w:type="dxa"/>
            <w:tcBorders>
              <w:bottom w:val="single" w:sz="12" w:space="0" w:color="FF0000"/>
            </w:tcBorders>
            <w:shd w:val="clear" w:color="auto" w:fill="auto"/>
            <w:vAlign w:val="center"/>
          </w:tcPr>
          <w:p w14:paraId="3308812C" w14:textId="47E7A0E5" w:rsidR="000C3145" w:rsidRPr="00120DB0" w:rsidRDefault="000C3145"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auto"/>
            <w:vAlign w:val="center"/>
          </w:tcPr>
          <w:p w14:paraId="68503C2A" w14:textId="1C14584C" w:rsidR="000C3145" w:rsidRPr="00120DB0" w:rsidRDefault="000C3145"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4678" w:type="dxa"/>
            <w:tcBorders>
              <w:bottom w:val="single" w:sz="12" w:space="0" w:color="FF0000"/>
            </w:tcBorders>
            <w:shd w:val="clear" w:color="auto" w:fill="auto"/>
            <w:vAlign w:val="center"/>
          </w:tcPr>
          <w:p w14:paraId="69210686" w14:textId="5476C936" w:rsidR="000C3145" w:rsidRPr="00120DB0" w:rsidRDefault="000C3145" w:rsidP="00732C4D">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Lease liabilities at amortised cost</w:t>
            </w:r>
          </w:p>
        </w:tc>
        <w:tc>
          <w:tcPr>
            <w:tcW w:w="708" w:type="dxa"/>
            <w:tcBorders>
              <w:bottom w:val="single" w:sz="12" w:space="0" w:color="FF0000"/>
            </w:tcBorders>
            <w:shd w:val="clear" w:color="auto" w:fill="auto"/>
            <w:vAlign w:val="center"/>
          </w:tcPr>
          <w:p w14:paraId="330438C5" w14:textId="65C6556A" w:rsidR="000C3145" w:rsidRPr="00120DB0" w:rsidRDefault="000C3145"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(328)</w:t>
            </w:r>
          </w:p>
        </w:tc>
        <w:tc>
          <w:tcPr>
            <w:tcW w:w="709" w:type="dxa"/>
            <w:tcBorders>
              <w:bottom w:val="single" w:sz="12" w:space="0" w:color="FF0000"/>
            </w:tcBorders>
            <w:shd w:val="clear" w:color="auto" w:fill="auto"/>
            <w:vAlign w:val="center"/>
          </w:tcPr>
          <w:p w14:paraId="44029B3C" w14:textId="6231E69E" w:rsidR="000C3145" w:rsidRPr="00120DB0" w:rsidRDefault="000C3145" w:rsidP="00732C4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(2,427)</w:t>
            </w:r>
          </w:p>
        </w:tc>
      </w:tr>
      <w:tr w:rsidR="000C3145" w:rsidRPr="00120DB0" w14:paraId="1C9C053B" w14:textId="77777777" w:rsidTr="000C3145">
        <w:trPr>
          <w:trHeight w:val="268"/>
        </w:trPr>
        <w:tc>
          <w:tcPr>
            <w:tcW w:w="709" w:type="dxa"/>
            <w:tcBorders>
              <w:top w:val="single" w:sz="12" w:space="0" w:color="FF0000"/>
              <w:bottom w:val="single" w:sz="12" w:space="0" w:color="FF0000"/>
            </w:tcBorders>
            <w:shd w:val="clear" w:color="auto" w:fill="FADFDA"/>
            <w:vAlign w:val="center"/>
          </w:tcPr>
          <w:p w14:paraId="63101FE0" w14:textId="2576B543"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(3,000)</w:t>
            </w:r>
          </w:p>
        </w:tc>
        <w:tc>
          <w:tcPr>
            <w:tcW w:w="709" w:type="dxa"/>
            <w:tcBorders>
              <w:top w:val="single" w:sz="12" w:space="0" w:color="FF0000"/>
              <w:bottom w:val="single" w:sz="12" w:space="0" w:color="FF0000"/>
            </w:tcBorders>
            <w:shd w:val="clear" w:color="auto" w:fill="FADFDA"/>
            <w:vAlign w:val="center"/>
          </w:tcPr>
          <w:p w14:paraId="7CA3BC99" w14:textId="561492D2"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(28,072)</w:t>
            </w:r>
          </w:p>
        </w:tc>
        <w:tc>
          <w:tcPr>
            <w:tcW w:w="4678" w:type="dxa"/>
            <w:tcBorders>
              <w:top w:val="single" w:sz="12" w:space="0" w:color="FF0000"/>
              <w:bottom w:val="single" w:sz="12" w:space="0" w:color="FF0000"/>
            </w:tcBorders>
            <w:shd w:val="clear" w:color="auto" w:fill="FADFDA"/>
            <w:vAlign w:val="center"/>
          </w:tcPr>
          <w:p w14:paraId="30872CD3" w14:textId="6E516711" w:rsidR="000C3145" w:rsidRPr="00120DB0" w:rsidRDefault="000C3145" w:rsidP="000C3145">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 xml:space="preserve">   Total Borrowing</w:t>
            </w:r>
          </w:p>
        </w:tc>
        <w:tc>
          <w:tcPr>
            <w:tcW w:w="708" w:type="dxa"/>
            <w:tcBorders>
              <w:top w:val="single" w:sz="12" w:space="0" w:color="FF0000"/>
              <w:bottom w:val="single" w:sz="12" w:space="0" w:color="FF0000"/>
            </w:tcBorders>
            <w:shd w:val="clear" w:color="auto" w:fill="FADFDA"/>
            <w:vAlign w:val="center"/>
          </w:tcPr>
          <w:p w14:paraId="4CCF5C37" w14:textId="376D2180"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(2,114)</w:t>
            </w:r>
          </w:p>
        </w:tc>
        <w:tc>
          <w:tcPr>
            <w:tcW w:w="709" w:type="dxa"/>
            <w:tcBorders>
              <w:top w:val="single" w:sz="12" w:space="0" w:color="FF0000"/>
              <w:bottom w:val="single" w:sz="12" w:space="0" w:color="FF0000"/>
            </w:tcBorders>
            <w:shd w:val="clear" w:color="auto" w:fill="FADFDA"/>
            <w:vAlign w:val="center"/>
          </w:tcPr>
          <w:p w14:paraId="4A118159" w14:textId="26BC59A3"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(28,792)</w:t>
            </w:r>
          </w:p>
        </w:tc>
      </w:tr>
      <w:tr w:rsidR="000C3145" w:rsidRPr="00120DB0" w14:paraId="3C58791F" w14:textId="77777777" w:rsidTr="000C3145">
        <w:trPr>
          <w:trHeight w:val="268"/>
        </w:trPr>
        <w:tc>
          <w:tcPr>
            <w:tcW w:w="709" w:type="dxa"/>
            <w:tcBorders>
              <w:top w:val="single" w:sz="12" w:space="0" w:color="FF0000"/>
            </w:tcBorders>
            <w:shd w:val="clear" w:color="auto" w:fill="auto"/>
            <w:vAlign w:val="center"/>
          </w:tcPr>
          <w:p w14:paraId="1C3B7CBD" w14:textId="77777777" w:rsidR="000C3145" w:rsidRPr="00120DB0" w:rsidRDefault="000C3145" w:rsidP="000C3145">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auto"/>
            <w:vAlign w:val="center"/>
          </w:tcPr>
          <w:p w14:paraId="312D3295" w14:textId="77777777" w:rsidR="000C3145" w:rsidRPr="00120DB0" w:rsidRDefault="000C3145" w:rsidP="000C3145">
            <w:pPr>
              <w:spacing w:line="276" w:lineRule="auto"/>
              <w:ind w:right="30"/>
              <w:jc w:val="right"/>
              <w:rPr>
                <w:rFonts w:asciiTheme="majorHAnsi" w:eastAsia="Calibri Light" w:hAnsiTheme="majorHAnsi" w:cs="Calibri Light"/>
                <w:sz w:val="16"/>
                <w:szCs w:val="16"/>
              </w:rPr>
            </w:pPr>
          </w:p>
        </w:tc>
        <w:tc>
          <w:tcPr>
            <w:tcW w:w="4678" w:type="dxa"/>
            <w:tcBorders>
              <w:top w:val="single" w:sz="12" w:space="0" w:color="FF0000"/>
            </w:tcBorders>
            <w:shd w:val="clear" w:color="auto" w:fill="auto"/>
            <w:vAlign w:val="center"/>
          </w:tcPr>
          <w:p w14:paraId="2DFA4264" w14:textId="6A768DD9" w:rsidR="000C3145" w:rsidRPr="00120DB0" w:rsidRDefault="000C3145" w:rsidP="000C3145">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w:t>
            </w:r>
            <w:r w:rsidRPr="00120DB0">
              <w:rPr>
                <w:rFonts w:asciiTheme="majorHAnsi" w:eastAsia="Calibri Light" w:hAnsiTheme="majorHAnsi" w:cs="Calibri Light"/>
                <w:b/>
                <w:sz w:val="16"/>
                <w:szCs w:val="16"/>
              </w:rPr>
              <w:t>Creditors</w:t>
            </w:r>
          </w:p>
        </w:tc>
        <w:tc>
          <w:tcPr>
            <w:tcW w:w="708" w:type="dxa"/>
            <w:tcBorders>
              <w:top w:val="single" w:sz="12" w:space="0" w:color="FF0000"/>
            </w:tcBorders>
            <w:shd w:val="clear" w:color="auto" w:fill="auto"/>
            <w:vAlign w:val="center"/>
          </w:tcPr>
          <w:p w14:paraId="74D1BC02" w14:textId="77777777" w:rsidR="000C3145" w:rsidRPr="00120DB0" w:rsidRDefault="000C3145" w:rsidP="000C3145">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auto"/>
            <w:vAlign w:val="center"/>
          </w:tcPr>
          <w:p w14:paraId="2D269615" w14:textId="77777777" w:rsidR="000C3145" w:rsidRPr="00120DB0" w:rsidRDefault="000C3145" w:rsidP="000C3145">
            <w:pPr>
              <w:spacing w:line="276" w:lineRule="auto"/>
              <w:ind w:right="30"/>
              <w:jc w:val="right"/>
              <w:rPr>
                <w:rFonts w:asciiTheme="majorHAnsi" w:eastAsia="Calibri Light" w:hAnsiTheme="majorHAnsi" w:cs="Calibri Light"/>
                <w:sz w:val="16"/>
                <w:szCs w:val="16"/>
              </w:rPr>
            </w:pPr>
          </w:p>
        </w:tc>
      </w:tr>
      <w:tr w:rsidR="000C3145" w:rsidRPr="00120DB0" w14:paraId="5429FDFD" w14:textId="77777777" w:rsidTr="000C3145">
        <w:trPr>
          <w:trHeight w:val="268"/>
        </w:trPr>
        <w:tc>
          <w:tcPr>
            <w:tcW w:w="709" w:type="dxa"/>
            <w:tcBorders>
              <w:bottom w:val="single" w:sz="12" w:space="0" w:color="FF0000"/>
            </w:tcBorders>
            <w:shd w:val="clear" w:color="auto" w:fill="FADFDA"/>
            <w:vAlign w:val="center"/>
          </w:tcPr>
          <w:p w14:paraId="1FB8E1E4" w14:textId="612CA083"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(19,808)</w:t>
            </w:r>
          </w:p>
        </w:tc>
        <w:tc>
          <w:tcPr>
            <w:tcW w:w="709" w:type="dxa"/>
            <w:tcBorders>
              <w:bottom w:val="single" w:sz="12" w:space="0" w:color="FF0000"/>
            </w:tcBorders>
            <w:shd w:val="clear" w:color="auto" w:fill="FADFDA"/>
            <w:vAlign w:val="center"/>
          </w:tcPr>
          <w:p w14:paraId="12BEA665" w14:textId="0816A3E6"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4678" w:type="dxa"/>
            <w:tcBorders>
              <w:bottom w:val="single" w:sz="12" w:space="0" w:color="FF0000"/>
            </w:tcBorders>
            <w:shd w:val="clear" w:color="auto" w:fill="FADFDA"/>
            <w:vAlign w:val="center"/>
          </w:tcPr>
          <w:p w14:paraId="37023DDE" w14:textId="679A6E04" w:rsidR="000C3145" w:rsidRPr="00120DB0" w:rsidRDefault="000C3145" w:rsidP="000C3145">
            <w:pPr>
              <w:pStyle w:val="ListParagraph"/>
              <w:spacing w:line="276" w:lineRule="auto"/>
              <w:ind w:left="0" w:right="3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Financial liabilities carried at contract amount (amortised cost)</w:t>
            </w:r>
          </w:p>
        </w:tc>
        <w:tc>
          <w:tcPr>
            <w:tcW w:w="708" w:type="dxa"/>
            <w:tcBorders>
              <w:bottom w:val="single" w:sz="12" w:space="0" w:color="FF0000"/>
            </w:tcBorders>
            <w:shd w:val="clear" w:color="auto" w:fill="FADFDA"/>
            <w:vAlign w:val="center"/>
          </w:tcPr>
          <w:p w14:paraId="6C0C4AEF" w14:textId="1BE3CA6D"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(27,</w:t>
            </w:r>
            <w:r w:rsidR="00C94DB4" w:rsidRPr="00120DB0">
              <w:rPr>
                <w:rFonts w:asciiTheme="majorHAnsi" w:eastAsia="Calibri Light" w:hAnsiTheme="majorHAnsi" w:cs="Calibri Light"/>
                <w:sz w:val="16"/>
                <w:szCs w:val="16"/>
              </w:rPr>
              <w:t>846</w:t>
            </w: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ADFDA"/>
            <w:vAlign w:val="center"/>
          </w:tcPr>
          <w:p w14:paraId="2EA39222" w14:textId="60659BA9" w:rsidR="000C3145" w:rsidRPr="00120DB0" w:rsidRDefault="000C3145" w:rsidP="000C314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0C3145" w:rsidRPr="00120DB0" w14:paraId="75567DBB" w14:textId="77777777" w:rsidTr="0020229A">
        <w:trPr>
          <w:trHeight w:val="268"/>
        </w:trPr>
        <w:tc>
          <w:tcPr>
            <w:tcW w:w="709" w:type="dxa"/>
            <w:tcBorders>
              <w:top w:val="single" w:sz="12" w:space="0" w:color="FF0000"/>
              <w:bottom w:val="single" w:sz="12" w:space="0" w:color="FF0000"/>
            </w:tcBorders>
            <w:vAlign w:val="center"/>
          </w:tcPr>
          <w:p w14:paraId="1D8890F3" w14:textId="7C562A44" w:rsidR="000C3145" w:rsidRPr="00120DB0" w:rsidRDefault="000C3145" w:rsidP="000C314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(19,808)</w:t>
            </w:r>
          </w:p>
        </w:tc>
        <w:tc>
          <w:tcPr>
            <w:tcW w:w="709" w:type="dxa"/>
            <w:tcBorders>
              <w:top w:val="single" w:sz="12" w:space="0" w:color="FF0000"/>
              <w:bottom w:val="single" w:sz="12" w:space="0" w:color="FF0000"/>
            </w:tcBorders>
            <w:vAlign w:val="center"/>
          </w:tcPr>
          <w:p w14:paraId="1B2D84C3" w14:textId="74AD33E3" w:rsidR="000C3145" w:rsidRPr="00120DB0" w:rsidRDefault="000C3145" w:rsidP="000C314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c>
          <w:tcPr>
            <w:tcW w:w="4678" w:type="dxa"/>
            <w:tcBorders>
              <w:top w:val="single" w:sz="12" w:space="0" w:color="FF0000"/>
              <w:bottom w:val="single" w:sz="12" w:space="0" w:color="FF0000"/>
            </w:tcBorders>
            <w:shd w:val="clear" w:color="auto" w:fill="auto"/>
            <w:vAlign w:val="center"/>
          </w:tcPr>
          <w:p w14:paraId="3C4ADA96" w14:textId="7C3D9F09" w:rsidR="000C3145" w:rsidRPr="00120DB0" w:rsidRDefault="000C3145" w:rsidP="000C3145">
            <w:pPr>
              <w:pStyle w:val="ListParagraph"/>
              <w:spacing w:line="276" w:lineRule="auto"/>
              <w:ind w:left="0" w:right="30"/>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 xml:space="preserve">   </w:t>
            </w:r>
            <w:r w:rsidRPr="00120DB0">
              <w:rPr>
                <w:rFonts w:asciiTheme="majorHAnsi" w:eastAsia="Calibri Light" w:hAnsiTheme="majorHAnsi" w:cs="Calibri Light"/>
                <w:b/>
                <w:sz w:val="16"/>
                <w:szCs w:val="16"/>
              </w:rPr>
              <w:t>Total Creditors</w:t>
            </w:r>
          </w:p>
        </w:tc>
        <w:tc>
          <w:tcPr>
            <w:tcW w:w="708" w:type="dxa"/>
            <w:tcBorders>
              <w:top w:val="single" w:sz="12" w:space="0" w:color="FF0000"/>
              <w:bottom w:val="single" w:sz="12" w:space="0" w:color="FF0000"/>
            </w:tcBorders>
            <w:vAlign w:val="center"/>
          </w:tcPr>
          <w:p w14:paraId="1EB06EFE" w14:textId="2D15005A" w:rsidR="000C3145" w:rsidRPr="00120DB0" w:rsidRDefault="000C3145" w:rsidP="000C314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(27,</w:t>
            </w:r>
            <w:r w:rsidR="00C94DB4" w:rsidRPr="00120DB0">
              <w:rPr>
                <w:rFonts w:asciiTheme="majorHAnsi" w:eastAsia="Calibri Light" w:hAnsiTheme="majorHAnsi" w:cs="Calibri Light"/>
                <w:b/>
                <w:sz w:val="16"/>
                <w:szCs w:val="16"/>
              </w:rPr>
              <w:t>846</w:t>
            </w:r>
            <w:r w:rsidRPr="00120DB0">
              <w:rPr>
                <w:rFonts w:asciiTheme="majorHAnsi" w:eastAsia="Calibri Light" w:hAnsiTheme="majorHAnsi" w:cs="Calibri Light"/>
                <w:b/>
                <w:sz w:val="16"/>
                <w:szCs w:val="16"/>
              </w:rPr>
              <w:t>)</w:t>
            </w:r>
          </w:p>
        </w:tc>
        <w:tc>
          <w:tcPr>
            <w:tcW w:w="709" w:type="dxa"/>
            <w:tcBorders>
              <w:top w:val="single" w:sz="12" w:space="0" w:color="FF0000"/>
              <w:bottom w:val="single" w:sz="12" w:space="0" w:color="FF0000"/>
            </w:tcBorders>
            <w:vAlign w:val="center"/>
          </w:tcPr>
          <w:p w14:paraId="719ED4CC" w14:textId="5A28DC07" w:rsidR="000C3145" w:rsidRPr="00120DB0" w:rsidRDefault="000C3145" w:rsidP="000C314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p>
        </w:tc>
      </w:tr>
    </w:tbl>
    <w:p w14:paraId="7150682A" w14:textId="77777777" w:rsidR="0018718E" w:rsidRPr="00120DB0" w:rsidRDefault="0018718E" w:rsidP="00851EDE">
      <w:pPr>
        <w:spacing w:line="236" w:lineRule="auto"/>
        <w:ind w:right="517"/>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A financial instrument is any contract that gives rise to a financial asset of one entity and a financial liability of another. The definition is broad and covers instruments used in treasury management including the borrowing and lending of money and the making of investments. </w:t>
      </w:r>
      <w:r w:rsidR="003F543C" w:rsidRPr="00120DB0">
        <w:rPr>
          <w:rFonts w:ascii="Calibri Light" w:eastAsia="Calibri Light" w:hAnsi="Calibri Light" w:cs="Calibri Light"/>
          <w:sz w:val="20"/>
          <w:szCs w:val="20"/>
        </w:rPr>
        <w:t>However,</w:t>
      </w:r>
      <w:r w:rsidRPr="00120DB0">
        <w:rPr>
          <w:rFonts w:ascii="Calibri Light" w:eastAsia="Calibri Light" w:hAnsi="Calibri Light" w:cs="Calibri Light"/>
          <w:sz w:val="20"/>
          <w:szCs w:val="20"/>
        </w:rPr>
        <w:t xml:space="preserve"> it also extends to include such items as trade receivables (debtors) and trade payables (creditors) but excludes statutory obligations</w:t>
      </w:r>
      <w:r w:rsidR="008D42CC" w:rsidRPr="00120DB0">
        <w:rPr>
          <w:rFonts w:ascii="Calibri Light" w:eastAsia="Calibri Light" w:hAnsi="Calibri Light" w:cs="Calibri Light"/>
          <w:sz w:val="20"/>
          <w:szCs w:val="20"/>
        </w:rPr>
        <w:t>.</w:t>
      </w:r>
    </w:p>
    <w:p w14:paraId="34B917F5" w14:textId="77777777" w:rsidR="00FD094B" w:rsidRPr="00120DB0" w:rsidRDefault="00FD094B" w:rsidP="00851EDE">
      <w:pPr>
        <w:spacing w:line="236" w:lineRule="auto"/>
        <w:ind w:right="517"/>
        <w:jc w:val="both"/>
        <w:rPr>
          <w:rFonts w:ascii="Calibri Light" w:eastAsia="Calibri Light" w:hAnsi="Calibri Light" w:cs="Calibri Light"/>
          <w:sz w:val="20"/>
          <w:szCs w:val="20"/>
        </w:rPr>
      </w:pPr>
    </w:p>
    <w:p w14:paraId="3BD8DFDB" w14:textId="4326AD4C" w:rsidR="00FD094B" w:rsidRPr="00120DB0" w:rsidRDefault="00C417F9" w:rsidP="00851EDE">
      <w:pPr>
        <w:spacing w:line="236" w:lineRule="auto"/>
        <w:ind w:right="517"/>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IFRS 9 Financial Instruments is adopted however the impact on the Financial Statements is minimal due to the use of only simple financial instruments. </w:t>
      </w:r>
      <w:r w:rsidR="00FD094B" w:rsidRPr="00120DB0">
        <w:rPr>
          <w:rFonts w:ascii="Calibri Light" w:eastAsia="Calibri Light" w:hAnsi="Calibri Light" w:cs="Calibri Light"/>
          <w:sz w:val="20"/>
          <w:szCs w:val="20"/>
        </w:rPr>
        <w:t>There have not been any reclassifications of financial assets or financial liabilities as a result of IFRS 9.</w:t>
      </w:r>
      <w:r w:rsidR="0053422D" w:rsidRPr="00120DB0">
        <w:rPr>
          <w:rFonts w:ascii="Calibri Light" w:eastAsia="Calibri Light" w:hAnsi="Calibri Light" w:cs="Calibri Light"/>
          <w:sz w:val="20"/>
          <w:szCs w:val="20"/>
        </w:rPr>
        <w:t xml:space="preserve"> </w:t>
      </w:r>
    </w:p>
    <w:p w14:paraId="796026AD" w14:textId="77777777" w:rsidR="00C417F9" w:rsidRPr="00120DB0" w:rsidRDefault="00C417F9" w:rsidP="00851EDE">
      <w:pPr>
        <w:spacing w:line="236" w:lineRule="auto"/>
        <w:ind w:right="517"/>
        <w:jc w:val="both"/>
        <w:rPr>
          <w:rFonts w:ascii="Calibri Light" w:eastAsia="Calibri Light" w:hAnsi="Calibri Light" w:cs="Calibri Light"/>
          <w:sz w:val="20"/>
          <w:szCs w:val="20"/>
        </w:rPr>
      </w:pPr>
    </w:p>
    <w:p w14:paraId="3F1B98F3" w14:textId="5A68F446" w:rsidR="00C417F9" w:rsidRPr="00120DB0" w:rsidRDefault="00C417F9" w:rsidP="00984890">
      <w:pPr>
        <w:spacing w:line="236" w:lineRule="auto"/>
        <w:ind w:right="517"/>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The financial liabilities held by the Group </w:t>
      </w:r>
      <w:r w:rsidR="00984890" w:rsidRPr="00120DB0">
        <w:rPr>
          <w:rFonts w:ascii="Calibri Light" w:eastAsia="Calibri Light" w:hAnsi="Calibri Light" w:cs="Calibri Light"/>
          <w:sz w:val="20"/>
          <w:szCs w:val="20"/>
        </w:rPr>
        <w:t>disclosed at fair</w:t>
      </w:r>
      <w:r w:rsidRPr="00120DB0">
        <w:rPr>
          <w:rFonts w:ascii="Calibri Light" w:eastAsia="Calibri Light" w:hAnsi="Calibri Light" w:cs="Calibri Light"/>
          <w:sz w:val="20"/>
          <w:szCs w:val="20"/>
        </w:rPr>
        <w:t xml:space="preserve"> value have been classified as Level </w:t>
      </w:r>
      <w:r w:rsidR="00984890" w:rsidRPr="00120DB0">
        <w:rPr>
          <w:rFonts w:ascii="Calibri Light" w:eastAsia="Calibri Light" w:hAnsi="Calibri Light" w:cs="Calibri Light"/>
          <w:sz w:val="20"/>
          <w:szCs w:val="20"/>
        </w:rPr>
        <w:t>2</w:t>
      </w:r>
      <w:r w:rsidRPr="00120DB0">
        <w:rPr>
          <w:rFonts w:ascii="Calibri Light" w:eastAsia="Calibri Light" w:hAnsi="Calibri Light" w:cs="Calibri Light"/>
          <w:sz w:val="20"/>
          <w:szCs w:val="20"/>
        </w:rPr>
        <w:t xml:space="preserve">: </w:t>
      </w:r>
      <w:r w:rsidR="00984890" w:rsidRPr="00120DB0">
        <w:rPr>
          <w:rFonts w:ascii="Calibri Light" w:eastAsia="Calibri Light" w:hAnsi="Calibri Light" w:cs="Calibri Light"/>
          <w:sz w:val="20"/>
          <w:szCs w:val="20"/>
        </w:rPr>
        <w:t>principal value adjusted to reflect the spread between the contracted interest rate and the prevailing open market rate available on similar borrowing at the balance sheet date. Trade creditors are based on the invoiced amounts.</w:t>
      </w:r>
    </w:p>
    <w:p w14:paraId="17E54438" w14:textId="77777777" w:rsidR="00C417F9" w:rsidRPr="00120DB0" w:rsidRDefault="00C417F9" w:rsidP="00851EDE">
      <w:pPr>
        <w:spacing w:line="236" w:lineRule="auto"/>
        <w:ind w:right="517"/>
        <w:jc w:val="both"/>
        <w:rPr>
          <w:rFonts w:ascii="Calibri Light" w:eastAsia="Calibri Light" w:hAnsi="Calibri Light" w:cs="Calibri Light"/>
          <w:sz w:val="20"/>
          <w:szCs w:val="20"/>
        </w:rPr>
      </w:pPr>
    </w:p>
    <w:p w14:paraId="591F1ECD" w14:textId="6071B668" w:rsidR="00C417F9" w:rsidRPr="00120DB0" w:rsidRDefault="00C417F9" w:rsidP="00851EDE">
      <w:pPr>
        <w:spacing w:line="236" w:lineRule="auto"/>
        <w:ind w:right="517"/>
        <w:jc w:val="both"/>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The nature and type of Financial Instruments held by the Group </w:t>
      </w:r>
      <w:r w:rsidR="002D50E1" w:rsidRPr="00120DB0">
        <w:rPr>
          <w:rFonts w:ascii="Calibri Light" w:eastAsia="Calibri Light" w:hAnsi="Calibri Light" w:cs="Calibri Light"/>
          <w:sz w:val="20"/>
          <w:szCs w:val="20"/>
        </w:rPr>
        <w:t>are no</w:t>
      </w:r>
      <w:r w:rsidR="006C2971" w:rsidRPr="00120DB0">
        <w:rPr>
          <w:rFonts w:ascii="Calibri Light" w:eastAsia="Calibri Light" w:hAnsi="Calibri Light" w:cs="Calibri Light"/>
          <w:sz w:val="20"/>
          <w:szCs w:val="20"/>
        </w:rPr>
        <w:t>t</w:t>
      </w:r>
      <w:r w:rsidR="002D50E1" w:rsidRPr="00120DB0">
        <w:rPr>
          <w:rFonts w:ascii="Calibri Light" w:eastAsia="Calibri Light" w:hAnsi="Calibri Light" w:cs="Calibri Light"/>
          <w:sz w:val="20"/>
          <w:szCs w:val="20"/>
        </w:rPr>
        <w:t xml:space="preserve"> significant in relation to the overall financial position of the Group.</w:t>
      </w:r>
      <w:r w:rsidR="006C2971" w:rsidRPr="00120DB0">
        <w:rPr>
          <w:rFonts w:ascii="Calibri Light" w:eastAsia="Calibri Light" w:hAnsi="Calibri Light" w:cs="Calibri Light"/>
          <w:sz w:val="20"/>
          <w:szCs w:val="20"/>
        </w:rPr>
        <w:t xml:space="preserve"> </w:t>
      </w:r>
    </w:p>
    <w:p w14:paraId="0A10A3D6" w14:textId="77777777" w:rsidR="0018718E" w:rsidRPr="00120DB0" w:rsidRDefault="0018718E" w:rsidP="00851EDE">
      <w:pPr>
        <w:spacing w:line="236" w:lineRule="auto"/>
        <w:ind w:right="517"/>
        <w:jc w:val="both"/>
        <w:rPr>
          <w:rFonts w:ascii="Calibri Light" w:eastAsia="Calibri Light" w:hAnsi="Calibri Light" w:cs="Calibri Light"/>
          <w:sz w:val="20"/>
          <w:szCs w:val="20"/>
        </w:rPr>
      </w:pPr>
    </w:p>
    <w:p w14:paraId="7B933705" w14:textId="0E73CC0D" w:rsidR="00184E38" w:rsidRDefault="003D4AA9" w:rsidP="00851EDE">
      <w:pPr>
        <w:spacing w:line="236" w:lineRule="auto"/>
        <w:ind w:right="517"/>
        <w:jc w:val="both"/>
        <w:rPr>
          <w:rFonts w:ascii="Calibri Light" w:eastAsia="Calibri Light" w:hAnsi="Calibri Light" w:cs="Calibri Light"/>
          <w:bCs/>
          <w:iCs/>
          <w:sz w:val="20"/>
          <w:szCs w:val="20"/>
        </w:rPr>
      </w:pPr>
      <w:r w:rsidRPr="00120DB0">
        <w:rPr>
          <w:rFonts w:ascii="Calibri Light" w:eastAsia="Calibri Light" w:hAnsi="Calibri Light" w:cs="Calibri Light"/>
          <w:bCs/>
          <w:iCs/>
          <w:sz w:val="20"/>
          <w:szCs w:val="20"/>
        </w:rPr>
        <w:t>There are some amounts within debtors on the balance sheet that do not meet the definition of financial instruments totalling £</w:t>
      </w:r>
      <w:r w:rsidR="00C94DB4" w:rsidRPr="00120DB0">
        <w:rPr>
          <w:rFonts w:ascii="Calibri Light" w:eastAsia="Calibri Light" w:hAnsi="Calibri Light" w:cs="Calibri Light"/>
          <w:bCs/>
          <w:iCs/>
          <w:sz w:val="20"/>
          <w:szCs w:val="20"/>
        </w:rPr>
        <w:t>34.92</w:t>
      </w:r>
      <w:r w:rsidR="009A40EE" w:rsidRPr="00120DB0">
        <w:rPr>
          <w:rFonts w:ascii="Calibri Light" w:eastAsia="Calibri Light" w:hAnsi="Calibri Light" w:cs="Calibri Light"/>
          <w:bCs/>
          <w:iCs/>
          <w:sz w:val="20"/>
          <w:szCs w:val="20"/>
        </w:rPr>
        <w:t>5</w:t>
      </w:r>
      <w:r w:rsidRPr="00120DB0">
        <w:rPr>
          <w:rFonts w:ascii="Calibri Light" w:eastAsia="Calibri Light" w:hAnsi="Calibri Light" w:cs="Calibri Light"/>
          <w:bCs/>
          <w:iCs/>
          <w:sz w:val="20"/>
          <w:szCs w:val="20"/>
        </w:rPr>
        <w:t>m (£</w:t>
      </w:r>
      <w:r w:rsidR="00256DF0" w:rsidRPr="00120DB0">
        <w:rPr>
          <w:rFonts w:ascii="Calibri Light" w:eastAsia="Calibri Light" w:hAnsi="Calibri Light" w:cs="Calibri Light"/>
          <w:bCs/>
          <w:iCs/>
          <w:sz w:val="20"/>
          <w:szCs w:val="20"/>
        </w:rPr>
        <w:t>25.271</w:t>
      </w:r>
      <w:r w:rsidR="006C2971" w:rsidRPr="00120DB0">
        <w:rPr>
          <w:rFonts w:ascii="Calibri Light" w:eastAsia="Calibri Light" w:hAnsi="Calibri Light" w:cs="Calibri Light"/>
          <w:bCs/>
          <w:iCs/>
          <w:sz w:val="20"/>
          <w:szCs w:val="20"/>
        </w:rPr>
        <w:t xml:space="preserve"> in 202</w:t>
      </w:r>
      <w:r w:rsidR="00576FF6" w:rsidRPr="00120DB0">
        <w:rPr>
          <w:rFonts w:ascii="Calibri Light" w:eastAsia="Calibri Light" w:hAnsi="Calibri Light" w:cs="Calibri Light"/>
          <w:bCs/>
          <w:iCs/>
          <w:sz w:val="20"/>
          <w:szCs w:val="20"/>
        </w:rPr>
        <w:t>2</w:t>
      </w:r>
      <w:r w:rsidR="006C2971" w:rsidRPr="00120DB0">
        <w:rPr>
          <w:rFonts w:ascii="Calibri Light" w:eastAsia="Calibri Light" w:hAnsi="Calibri Light" w:cs="Calibri Light"/>
          <w:bCs/>
          <w:iCs/>
          <w:sz w:val="20"/>
          <w:szCs w:val="20"/>
        </w:rPr>
        <w:t>/2</w:t>
      </w:r>
      <w:r w:rsidR="00576FF6" w:rsidRPr="00120DB0">
        <w:rPr>
          <w:rFonts w:ascii="Calibri Light" w:eastAsia="Calibri Light" w:hAnsi="Calibri Light" w:cs="Calibri Light"/>
          <w:bCs/>
          <w:iCs/>
          <w:sz w:val="20"/>
          <w:szCs w:val="20"/>
        </w:rPr>
        <w:t>3</w:t>
      </w:r>
      <w:r w:rsidR="006C2971" w:rsidRPr="00120DB0">
        <w:rPr>
          <w:rFonts w:ascii="Calibri Light" w:eastAsia="Calibri Light" w:hAnsi="Calibri Light" w:cs="Calibri Light"/>
          <w:bCs/>
          <w:iCs/>
          <w:sz w:val="20"/>
          <w:szCs w:val="20"/>
        </w:rPr>
        <w:t xml:space="preserve">) </w:t>
      </w:r>
      <w:r w:rsidRPr="00120DB0">
        <w:rPr>
          <w:rFonts w:ascii="Calibri Light" w:eastAsia="Calibri Light" w:hAnsi="Calibri Light" w:cs="Calibri Light"/>
          <w:bCs/>
          <w:iCs/>
          <w:sz w:val="20"/>
          <w:szCs w:val="20"/>
        </w:rPr>
        <w:t>compromising local taxation debtors, prepayments, payroll and amounts owed in respect of VAT. Similar with creditors, totalling £</w:t>
      </w:r>
      <w:r w:rsidR="00576FF6" w:rsidRPr="00120DB0">
        <w:rPr>
          <w:rFonts w:ascii="Calibri Light" w:eastAsia="Calibri Light" w:hAnsi="Calibri Light" w:cs="Calibri Light"/>
          <w:bCs/>
          <w:iCs/>
          <w:sz w:val="20"/>
          <w:szCs w:val="20"/>
        </w:rPr>
        <w:t>23.634</w:t>
      </w:r>
      <w:r w:rsidRPr="00120DB0">
        <w:rPr>
          <w:rFonts w:ascii="Calibri Light" w:eastAsia="Calibri Light" w:hAnsi="Calibri Light" w:cs="Calibri Light"/>
          <w:bCs/>
          <w:iCs/>
          <w:sz w:val="20"/>
          <w:szCs w:val="20"/>
        </w:rPr>
        <w:t xml:space="preserve">m </w:t>
      </w:r>
      <w:r w:rsidR="006C2971" w:rsidRPr="00120DB0">
        <w:rPr>
          <w:rFonts w:ascii="Calibri Light" w:eastAsia="Calibri Light" w:hAnsi="Calibri Light" w:cs="Calibri Light"/>
          <w:bCs/>
          <w:iCs/>
          <w:sz w:val="20"/>
          <w:szCs w:val="20"/>
        </w:rPr>
        <w:t>for Group and £</w:t>
      </w:r>
      <w:r w:rsidR="00576FF6" w:rsidRPr="00120DB0">
        <w:rPr>
          <w:rFonts w:ascii="Calibri Light" w:eastAsia="Calibri Light" w:hAnsi="Calibri Light" w:cs="Calibri Light"/>
          <w:bCs/>
          <w:iCs/>
          <w:sz w:val="20"/>
          <w:szCs w:val="20"/>
        </w:rPr>
        <w:t>20</w:t>
      </w:r>
      <w:r w:rsidRPr="00120DB0">
        <w:rPr>
          <w:rFonts w:ascii="Calibri Light" w:eastAsia="Calibri Light" w:hAnsi="Calibri Light" w:cs="Calibri Light"/>
          <w:bCs/>
          <w:iCs/>
          <w:sz w:val="20"/>
          <w:szCs w:val="20"/>
        </w:rPr>
        <w:t>.</w:t>
      </w:r>
      <w:r w:rsidR="00576FF6" w:rsidRPr="00120DB0">
        <w:rPr>
          <w:rFonts w:ascii="Calibri Light" w:eastAsia="Calibri Light" w:hAnsi="Calibri Light" w:cs="Calibri Light"/>
          <w:bCs/>
          <w:iCs/>
          <w:sz w:val="20"/>
          <w:szCs w:val="20"/>
        </w:rPr>
        <w:t>218</w:t>
      </w:r>
      <w:r w:rsidRPr="00120DB0">
        <w:rPr>
          <w:rFonts w:ascii="Calibri Light" w:eastAsia="Calibri Light" w:hAnsi="Calibri Light" w:cs="Calibri Light"/>
          <w:bCs/>
          <w:iCs/>
          <w:sz w:val="20"/>
          <w:szCs w:val="20"/>
        </w:rPr>
        <w:t>m</w:t>
      </w:r>
      <w:r w:rsidR="006C2971" w:rsidRPr="00C94DB4">
        <w:rPr>
          <w:rFonts w:ascii="Calibri Light" w:eastAsia="Calibri Light" w:hAnsi="Calibri Light" w:cs="Calibri Light"/>
          <w:bCs/>
          <w:iCs/>
          <w:sz w:val="20"/>
          <w:szCs w:val="20"/>
        </w:rPr>
        <w:t xml:space="preserve"> for PCC (£1</w:t>
      </w:r>
      <w:r w:rsidR="00576FF6" w:rsidRPr="00C94DB4">
        <w:rPr>
          <w:rFonts w:ascii="Calibri Light" w:eastAsia="Calibri Light" w:hAnsi="Calibri Light" w:cs="Calibri Light"/>
          <w:bCs/>
          <w:iCs/>
          <w:sz w:val="20"/>
          <w:szCs w:val="20"/>
        </w:rPr>
        <w:t>4</w:t>
      </w:r>
      <w:r w:rsidR="006C2971" w:rsidRPr="00C94DB4">
        <w:rPr>
          <w:rFonts w:ascii="Calibri Light" w:eastAsia="Calibri Light" w:hAnsi="Calibri Light" w:cs="Calibri Light"/>
          <w:bCs/>
          <w:iCs/>
          <w:sz w:val="20"/>
          <w:szCs w:val="20"/>
        </w:rPr>
        <w:t>.</w:t>
      </w:r>
      <w:r w:rsidR="00576FF6" w:rsidRPr="00C94DB4">
        <w:rPr>
          <w:rFonts w:ascii="Calibri Light" w:eastAsia="Calibri Light" w:hAnsi="Calibri Light" w:cs="Calibri Light"/>
          <w:bCs/>
          <w:iCs/>
          <w:sz w:val="20"/>
          <w:szCs w:val="20"/>
        </w:rPr>
        <w:t>351</w:t>
      </w:r>
      <w:r w:rsidR="006C2971" w:rsidRPr="00C94DB4">
        <w:rPr>
          <w:rFonts w:ascii="Calibri Light" w:eastAsia="Calibri Light" w:hAnsi="Calibri Light" w:cs="Calibri Light"/>
          <w:bCs/>
          <w:iCs/>
          <w:sz w:val="20"/>
          <w:szCs w:val="20"/>
        </w:rPr>
        <w:t xml:space="preserve">m for the Group and </w:t>
      </w:r>
      <w:r w:rsidR="00C94DB4">
        <w:rPr>
          <w:rFonts w:ascii="Calibri Light" w:eastAsia="Calibri Light" w:hAnsi="Calibri Light" w:cs="Calibri Light"/>
          <w:bCs/>
          <w:iCs/>
          <w:sz w:val="20"/>
          <w:szCs w:val="20"/>
        </w:rPr>
        <w:t>£</w:t>
      </w:r>
      <w:r w:rsidR="006C2971" w:rsidRPr="00C94DB4">
        <w:rPr>
          <w:rFonts w:ascii="Calibri Light" w:eastAsia="Calibri Light" w:hAnsi="Calibri Light" w:cs="Calibri Light"/>
          <w:bCs/>
          <w:iCs/>
          <w:sz w:val="20"/>
          <w:szCs w:val="20"/>
        </w:rPr>
        <w:t>1</w:t>
      </w:r>
      <w:r w:rsidR="00576FF6" w:rsidRPr="00C94DB4">
        <w:rPr>
          <w:rFonts w:ascii="Calibri Light" w:eastAsia="Calibri Light" w:hAnsi="Calibri Light" w:cs="Calibri Light"/>
          <w:bCs/>
          <w:iCs/>
          <w:sz w:val="20"/>
          <w:szCs w:val="20"/>
        </w:rPr>
        <w:t>1</w:t>
      </w:r>
      <w:r w:rsidR="006C2971" w:rsidRPr="00C94DB4">
        <w:rPr>
          <w:rFonts w:ascii="Calibri Light" w:eastAsia="Calibri Light" w:hAnsi="Calibri Light" w:cs="Calibri Light"/>
          <w:bCs/>
          <w:iCs/>
          <w:sz w:val="20"/>
          <w:szCs w:val="20"/>
        </w:rPr>
        <w:t>.</w:t>
      </w:r>
      <w:r w:rsidR="00576FF6" w:rsidRPr="00C94DB4">
        <w:rPr>
          <w:rFonts w:ascii="Calibri Light" w:eastAsia="Calibri Light" w:hAnsi="Calibri Light" w:cs="Calibri Light"/>
          <w:bCs/>
          <w:iCs/>
          <w:sz w:val="20"/>
          <w:szCs w:val="20"/>
        </w:rPr>
        <w:t>370</w:t>
      </w:r>
      <w:r w:rsidR="006C2971" w:rsidRPr="00C94DB4">
        <w:rPr>
          <w:rFonts w:ascii="Calibri Light" w:eastAsia="Calibri Light" w:hAnsi="Calibri Light" w:cs="Calibri Light"/>
          <w:bCs/>
          <w:iCs/>
          <w:sz w:val="20"/>
          <w:szCs w:val="20"/>
        </w:rPr>
        <w:t xml:space="preserve">m </w:t>
      </w:r>
      <w:r w:rsidRPr="00C94DB4">
        <w:rPr>
          <w:rFonts w:ascii="Calibri Light" w:eastAsia="Calibri Light" w:hAnsi="Calibri Light" w:cs="Calibri Light"/>
          <w:bCs/>
          <w:iCs/>
          <w:sz w:val="20"/>
          <w:szCs w:val="20"/>
        </w:rPr>
        <w:t xml:space="preserve">for the PCC </w:t>
      </w:r>
      <w:r w:rsidR="006C2971" w:rsidRPr="00C94DB4">
        <w:rPr>
          <w:rFonts w:ascii="Calibri Light" w:eastAsia="Calibri Light" w:hAnsi="Calibri Light" w:cs="Calibri Light"/>
          <w:bCs/>
          <w:iCs/>
          <w:sz w:val="20"/>
          <w:szCs w:val="20"/>
        </w:rPr>
        <w:t>in 202</w:t>
      </w:r>
      <w:r w:rsidR="00576FF6" w:rsidRPr="00C94DB4">
        <w:rPr>
          <w:rFonts w:ascii="Calibri Light" w:eastAsia="Calibri Light" w:hAnsi="Calibri Light" w:cs="Calibri Light"/>
          <w:bCs/>
          <w:iCs/>
          <w:sz w:val="20"/>
          <w:szCs w:val="20"/>
        </w:rPr>
        <w:t>2</w:t>
      </w:r>
      <w:r w:rsidR="006C2971" w:rsidRPr="00C94DB4">
        <w:rPr>
          <w:rFonts w:ascii="Calibri Light" w:eastAsia="Calibri Light" w:hAnsi="Calibri Light" w:cs="Calibri Light"/>
          <w:bCs/>
          <w:iCs/>
          <w:sz w:val="20"/>
          <w:szCs w:val="20"/>
        </w:rPr>
        <w:t>/2</w:t>
      </w:r>
      <w:r w:rsidR="00576FF6" w:rsidRPr="00C94DB4">
        <w:rPr>
          <w:rFonts w:ascii="Calibri Light" w:eastAsia="Calibri Light" w:hAnsi="Calibri Light" w:cs="Calibri Light"/>
          <w:bCs/>
          <w:iCs/>
          <w:sz w:val="20"/>
          <w:szCs w:val="20"/>
        </w:rPr>
        <w:t>3</w:t>
      </w:r>
      <w:r w:rsidR="006C2971" w:rsidRPr="00C94DB4">
        <w:rPr>
          <w:rFonts w:ascii="Calibri Light" w:eastAsia="Calibri Light" w:hAnsi="Calibri Light" w:cs="Calibri Light"/>
          <w:bCs/>
          <w:iCs/>
          <w:sz w:val="20"/>
          <w:szCs w:val="20"/>
        </w:rPr>
        <w:t xml:space="preserve">) </w:t>
      </w:r>
      <w:r w:rsidRPr="00C94DB4">
        <w:rPr>
          <w:rFonts w:ascii="Calibri Light" w:eastAsia="Calibri Light" w:hAnsi="Calibri Light" w:cs="Calibri Light"/>
          <w:bCs/>
          <w:iCs/>
          <w:sz w:val="20"/>
          <w:szCs w:val="20"/>
        </w:rPr>
        <w:t>compromising receipts in advance, payroll creditors, Council Tax and other amounts payable in relation to VAT.</w:t>
      </w:r>
    </w:p>
    <w:p w14:paraId="6F746750" w14:textId="5FAC4F2A" w:rsidR="00984890" w:rsidRDefault="00984890" w:rsidP="00851EDE">
      <w:pPr>
        <w:spacing w:line="236" w:lineRule="auto"/>
        <w:ind w:right="517"/>
        <w:jc w:val="both"/>
        <w:rPr>
          <w:rFonts w:ascii="Calibri Light" w:eastAsia="Calibri Light" w:hAnsi="Calibri Light" w:cs="Calibri Light"/>
          <w:bCs/>
          <w:iCs/>
          <w:sz w:val="20"/>
          <w:szCs w:val="20"/>
        </w:rPr>
      </w:pPr>
    </w:p>
    <w:p w14:paraId="3FACB341" w14:textId="77777777" w:rsidR="00576FF6" w:rsidRDefault="00576FF6" w:rsidP="00851EDE">
      <w:pPr>
        <w:spacing w:line="236" w:lineRule="auto"/>
        <w:ind w:right="517"/>
        <w:jc w:val="both"/>
        <w:rPr>
          <w:rFonts w:ascii="Calibri Light" w:eastAsia="Calibri Light" w:hAnsi="Calibri Light" w:cs="Calibri Light"/>
          <w:b/>
          <w:i/>
          <w:sz w:val="20"/>
          <w:szCs w:val="20"/>
        </w:rPr>
      </w:pPr>
    </w:p>
    <w:p w14:paraId="57828510" w14:textId="77777777" w:rsidR="00576FF6" w:rsidRDefault="00576FF6" w:rsidP="00851EDE">
      <w:pPr>
        <w:spacing w:line="236" w:lineRule="auto"/>
        <w:ind w:right="517"/>
        <w:jc w:val="both"/>
        <w:rPr>
          <w:rFonts w:ascii="Calibri Light" w:eastAsia="Calibri Light" w:hAnsi="Calibri Light" w:cs="Calibri Light"/>
          <w:b/>
          <w:i/>
          <w:sz w:val="20"/>
          <w:szCs w:val="20"/>
        </w:rPr>
      </w:pPr>
    </w:p>
    <w:p w14:paraId="44CC1CB3" w14:textId="77777777" w:rsidR="00C95D09" w:rsidRDefault="00C95D09" w:rsidP="00851EDE">
      <w:pPr>
        <w:spacing w:line="236" w:lineRule="auto"/>
        <w:ind w:right="517"/>
        <w:jc w:val="both"/>
        <w:rPr>
          <w:rFonts w:ascii="Calibri Light" w:eastAsia="Calibri Light" w:hAnsi="Calibri Light" w:cs="Calibri Light"/>
          <w:b/>
          <w:i/>
          <w:sz w:val="20"/>
          <w:szCs w:val="20"/>
        </w:rPr>
      </w:pPr>
    </w:p>
    <w:p w14:paraId="3B6A02F6" w14:textId="7F719E20" w:rsidR="0018718E" w:rsidRPr="006125E4" w:rsidRDefault="0018718E" w:rsidP="00851EDE">
      <w:pPr>
        <w:spacing w:line="236" w:lineRule="auto"/>
        <w:ind w:right="517"/>
        <w:jc w:val="both"/>
        <w:rPr>
          <w:rFonts w:ascii="Calibri Light" w:eastAsia="Calibri Light" w:hAnsi="Calibri Light" w:cs="Calibri Light"/>
          <w:b/>
          <w:i/>
          <w:sz w:val="20"/>
          <w:szCs w:val="20"/>
        </w:rPr>
      </w:pPr>
      <w:r w:rsidRPr="006125E4">
        <w:rPr>
          <w:rFonts w:ascii="Calibri Light" w:eastAsia="Calibri Light" w:hAnsi="Calibri Light" w:cs="Calibri Light"/>
          <w:b/>
          <w:i/>
          <w:sz w:val="20"/>
          <w:szCs w:val="20"/>
        </w:rPr>
        <w:t>Financial Instruments Balances</w:t>
      </w:r>
    </w:p>
    <w:p w14:paraId="77471B04" w14:textId="0CCECCAE" w:rsidR="0037477C" w:rsidRDefault="0018718E" w:rsidP="000E65A1">
      <w:pPr>
        <w:spacing w:line="236" w:lineRule="auto"/>
        <w:ind w:right="742"/>
        <w:jc w:val="both"/>
        <w:rPr>
          <w:sz w:val="20"/>
          <w:szCs w:val="20"/>
        </w:rPr>
      </w:pPr>
      <w:r w:rsidRPr="006125E4">
        <w:rPr>
          <w:rFonts w:ascii="Calibri Light" w:eastAsia="Calibri Light" w:hAnsi="Calibri Light" w:cs="Calibri Light"/>
          <w:sz w:val="20"/>
          <w:szCs w:val="20"/>
        </w:rPr>
        <w:t>The borrowing and investments disclosed in the PCC and Group Balance Sheets are made up of the following categories of financial instruments:</w:t>
      </w:r>
    </w:p>
    <w:p w14:paraId="218FE14D" w14:textId="77777777" w:rsidR="0037477C" w:rsidRDefault="0037477C">
      <w:pPr>
        <w:spacing w:line="378" w:lineRule="exact"/>
        <w:rPr>
          <w:sz w:val="20"/>
          <w:szCs w:val="20"/>
        </w:rPr>
      </w:pPr>
    </w:p>
    <w:p w14:paraId="27C309BC" w14:textId="77777777" w:rsidR="0037477C" w:rsidRDefault="00355EE7">
      <w:pPr>
        <w:spacing w:line="20" w:lineRule="exact"/>
        <w:rPr>
          <w:sz w:val="20"/>
          <w:szCs w:val="20"/>
        </w:rPr>
      </w:pPr>
      <w:r>
        <w:rPr>
          <w:sz w:val="20"/>
          <w:szCs w:val="20"/>
        </w:rPr>
        <w:br w:type="column"/>
      </w:r>
    </w:p>
    <w:p w14:paraId="00594512" w14:textId="77777777" w:rsidR="0037477C" w:rsidRDefault="0037477C">
      <w:pPr>
        <w:spacing w:line="200" w:lineRule="exact"/>
        <w:rPr>
          <w:sz w:val="20"/>
          <w:szCs w:val="20"/>
        </w:rPr>
      </w:pPr>
    </w:p>
    <w:p w14:paraId="7BBB79DC" w14:textId="77777777" w:rsidR="0037477C" w:rsidRDefault="0037477C">
      <w:pPr>
        <w:spacing w:line="200" w:lineRule="exact"/>
        <w:rPr>
          <w:sz w:val="20"/>
          <w:szCs w:val="20"/>
        </w:rPr>
      </w:pPr>
    </w:p>
    <w:p w14:paraId="6B863765" w14:textId="77777777" w:rsidR="0037477C" w:rsidRDefault="0037477C">
      <w:pPr>
        <w:sectPr w:rsidR="0037477C" w:rsidSect="00E101DE">
          <w:type w:val="continuous"/>
          <w:pgSz w:w="16840" w:h="11906" w:orient="landscape"/>
          <w:pgMar w:top="843" w:right="345" w:bottom="1440" w:left="860" w:header="0" w:footer="0" w:gutter="0"/>
          <w:cols w:num="3" w:space="720" w:equalWidth="0">
            <w:col w:w="5904" w:space="593"/>
            <w:col w:w="8255" w:space="720"/>
            <w:col w:w="161"/>
          </w:cols>
        </w:sectPr>
      </w:pPr>
      <w:bookmarkStart w:id="134" w:name="page99"/>
      <w:bookmarkStart w:id="135" w:name="page100"/>
      <w:bookmarkEnd w:id="134"/>
      <w:bookmarkEnd w:id="135"/>
    </w:p>
    <w:p w14:paraId="17082145" w14:textId="77777777" w:rsidR="00E101DE" w:rsidRDefault="002E68CC">
      <w:pPr>
        <w:ind w:left="8"/>
        <w:rPr>
          <w:rFonts w:ascii="Calibri" w:eastAsia="Calibri" w:hAnsi="Calibri" w:cs="Calibri"/>
          <w:b/>
          <w:bCs/>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1699712" behindDoc="1" locked="0" layoutInCell="1" allowOverlap="1" wp14:anchorId="75339B9B" wp14:editId="57E5896F">
            <wp:simplePos x="0" y="0"/>
            <wp:positionH relativeFrom="column">
              <wp:posOffset>9405197</wp:posOffset>
            </wp:positionH>
            <wp:positionV relativeFrom="paragraph">
              <wp:posOffset>-758825</wp:posOffset>
            </wp:positionV>
            <wp:extent cx="759460" cy="7595870"/>
            <wp:effectExtent l="0" t="0" r="254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101DE">
        <w:rPr>
          <w:rFonts w:ascii="Calibri" w:eastAsia="Calibri" w:hAnsi="Calibri" w:cs="Calibri"/>
          <w:b/>
          <w:bCs/>
          <w:color w:val="DB4050"/>
          <w:sz w:val="26"/>
          <w:szCs w:val="26"/>
        </w:rPr>
        <w:t>Note 2</w:t>
      </w:r>
      <w:r w:rsidR="00A2632B">
        <w:rPr>
          <w:rFonts w:ascii="Calibri" w:eastAsia="Calibri" w:hAnsi="Calibri" w:cs="Calibri"/>
          <w:b/>
          <w:bCs/>
          <w:color w:val="DB4050"/>
          <w:sz w:val="26"/>
          <w:szCs w:val="26"/>
        </w:rPr>
        <w:t>1</w:t>
      </w:r>
      <w:r w:rsidR="00E101DE">
        <w:rPr>
          <w:rFonts w:ascii="Calibri" w:eastAsia="Calibri" w:hAnsi="Calibri" w:cs="Calibri"/>
          <w:b/>
          <w:bCs/>
          <w:color w:val="DB4050"/>
          <w:sz w:val="26"/>
          <w:szCs w:val="26"/>
        </w:rPr>
        <w:t xml:space="preserve"> </w:t>
      </w:r>
      <w:r w:rsidR="00E101DE">
        <w:rPr>
          <w:rFonts w:ascii="Calibri" w:eastAsia="Calibri" w:hAnsi="Calibri" w:cs="Calibri"/>
          <w:color w:val="DB4050"/>
          <w:sz w:val="26"/>
          <w:szCs w:val="26"/>
        </w:rPr>
        <w:t>Financial Instruments (continued)</w:t>
      </w:r>
    </w:p>
    <w:p w14:paraId="2DF1060C" w14:textId="77777777" w:rsidR="000C0729" w:rsidRDefault="000C0729">
      <w:pPr>
        <w:rPr>
          <w:rFonts w:ascii="Calibri" w:eastAsia="Calibri" w:hAnsi="Calibri" w:cs="Calibri"/>
          <w:b/>
          <w:bCs/>
          <w:color w:val="DB4050"/>
          <w:sz w:val="26"/>
          <w:szCs w:val="26"/>
        </w:rPr>
        <w:sectPr w:rsidR="000C0729" w:rsidSect="000C0729">
          <w:pgSz w:w="16840" w:h="11906" w:orient="landscape"/>
          <w:pgMar w:top="1163" w:right="345" w:bottom="1440" w:left="852" w:header="0" w:footer="57" w:gutter="0"/>
          <w:cols w:space="561"/>
          <w:docGrid w:linePitch="299"/>
        </w:sectPr>
      </w:pPr>
    </w:p>
    <w:p w14:paraId="1281B3C2" w14:textId="77777777" w:rsidR="00E101DE" w:rsidRPr="006B6388" w:rsidRDefault="00E101DE">
      <w:pPr>
        <w:rPr>
          <w:rFonts w:ascii="Calibri" w:eastAsia="Calibri" w:hAnsi="Calibri" w:cs="Calibri"/>
          <w:b/>
          <w:bCs/>
          <w:color w:val="DB4050"/>
          <w:sz w:val="16"/>
          <w:szCs w:val="16"/>
        </w:rPr>
      </w:pPr>
    </w:p>
    <w:p w14:paraId="14D9D233" w14:textId="77777777" w:rsidR="00E101DE" w:rsidRDefault="00E101DE" w:rsidP="000C0729">
      <w:pPr>
        <w:spacing w:line="236" w:lineRule="auto"/>
        <w:ind w:right="-142"/>
        <w:jc w:val="both"/>
        <w:rPr>
          <w:rFonts w:ascii="Calibri Light" w:eastAsia="Calibri Light" w:hAnsi="Calibri Light" w:cs="Calibri Light"/>
          <w:b/>
          <w:i/>
          <w:sz w:val="20"/>
          <w:szCs w:val="20"/>
        </w:rPr>
      </w:pPr>
      <w:r>
        <w:rPr>
          <w:rFonts w:ascii="Calibri Light" w:eastAsia="Calibri Light" w:hAnsi="Calibri Light" w:cs="Calibri Light"/>
          <w:b/>
          <w:i/>
          <w:sz w:val="20"/>
          <w:szCs w:val="20"/>
        </w:rPr>
        <w:t>Financial Liabilities</w:t>
      </w:r>
    </w:p>
    <w:p w14:paraId="0361B544" w14:textId="77777777" w:rsidR="00E101DE" w:rsidRDefault="00E101DE" w:rsidP="000C0729">
      <w:pPr>
        <w:spacing w:line="236" w:lineRule="auto"/>
        <w:ind w:right="-142"/>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Financial liabilities are recognised </w:t>
      </w:r>
      <w:r w:rsidR="00586811">
        <w:rPr>
          <w:rFonts w:ascii="Calibri Light" w:eastAsia="Calibri Light" w:hAnsi="Calibri Light" w:cs="Calibri Light"/>
          <w:sz w:val="20"/>
          <w:szCs w:val="20"/>
        </w:rPr>
        <w:t>i</w:t>
      </w:r>
      <w:r>
        <w:rPr>
          <w:rFonts w:ascii="Calibri Light" w:eastAsia="Calibri Light" w:hAnsi="Calibri Light" w:cs="Calibri Light"/>
          <w:sz w:val="20"/>
          <w:szCs w:val="20"/>
        </w:rPr>
        <w:t xml:space="preserve">n the Balance Sheet when the PCC becomes a party to the contractual </w:t>
      </w:r>
      <w:r w:rsidRPr="008C1313">
        <w:rPr>
          <w:rFonts w:ascii="Calibri Light" w:eastAsia="Calibri Light" w:hAnsi="Calibri Light" w:cs="Calibri Light"/>
          <w:sz w:val="20"/>
          <w:szCs w:val="20"/>
        </w:rPr>
        <w:t xml:space="preserve">provisions of a financial instrument and are initially measured at fair value and carried </w:t>
      </w:r>
      <w:r w:rsidR="00586811" w:rsidRPr="008C1313">
        <w:rPr>
          <w:rFonts w:ascii="Calibri Light" w:eastAsia="Calibri Light" w:hAnsi="Calibri Light" w:cs="Calibri Light"/>
          <w:sz w:val="20"/>
          <w:szCs w:val="20"/>
        </w:rPr>
        <w:t>in</w:t>
      </w:r>
      <w:r w:rsidRPr="008C1313">
        <w:rPr>
          <w:rFonts w:ascii="Calibri Light" w:eastAsia="Calibri Light" w:hAnsi="Calibri Light" w:cs="Calibri Light"/>
          <w:sz w:val="20"/>
          <w:szCs w:val="20"/>
        </w:rPr>
        <w:t xml:space="preserve"> the Balance Sheet at their amortised cost. Annual charges to the Financing and Investment Income and Expe</w:t>
      </w:r>
      <w:r w:rsidRPr="006B6388">
        <w:rPr>
          <w:rFonts w:ascii="Calibri Light" w:eastAsia="Calibri Light" w:hAnsi="Calibri Light" w:cs="Calibri Light"/>
          <w:sz w:val="20"/>
          <w:szCs w:val="20"/>
        </w:rPr>
        <w:t>nditure line in the Comprehensive Income and Expenditure Statement for interest payable are based on the carrying amount of the liability, multiplied by the effective rate of interest for the instrument</w:t>
      </w:r>
      <w:r>
        <w:rPr>
          <w:rFonts w:ascii="Calibri Light" w:eastAsia="Calibri Light" w:hAnsi="Calibri Light" w:cs="Calibri Light"/>
          <w:sz w:val="20"/>
          <w:szCs w:val="20"/>
        </w:rPr>
        <w:t>. The effective interest rate is the rate that exactly discounts estimated future cash payments over the life of the instrument to the amount at which it was originally recognised.</w:t>
      </w:r>
    </w:p>
    <w:p w14:paraId="567390CC" w14:textId="77777777" w:rsidR="00E101DE" w:rsidRDefault="00E101DE" w:rsidP="000C0729">
      <w:pPr>
        <w:spacing w:line="236" w:lineRule="auto"/>
        <w:ind w:right="-142"/>
        <w:jc w:val="both"/>
        <w:rPr>
          <w:rFonts w:ascii="Calibri Light" w:eastAsia="Calibri Light" w:hAnsi="Calibri Light" w:cs="Calibri Light"/>
          <w:sz w:val="20"/>
          <w:szCs w:val="20"/>
        </w:rPr>
      </w:pPr>
    </w:p>
    <w:p w14:paraId="2A86CA90" w14:textId="77777777" w:rsidR="00E101DE" w:rsidRDefault="00E101DE" w:rsidP="000C0729">
      <w:pPr>
        <w:spacing w:line="236" w:lineRule="auto"/>
        <w:ind w:right="-142"/>
        <w:jc w:val="both"/>
        <w:rPr>
          <w:rFonts w:ascii="Calibri Light" w:eastAsia="Calibri Light" w:hAnsi="Calibri Light" w:cs="Calibri Light"/>
          <w:sz w:val="20"/>
          <w:szCs w:val="20"/>
        </w:rPr>
      </w:pPr>
      <w:r>
        <w:rPr>
          <w:rFonts w:ascii="Calibri Light" w:eastAsia="Calibri Light" w:hAnsi="Calibri Light" w:cs="Calibri Light"/>
          <w:sz w:val="20"/>
          <w:szCs w:val="20"/>
        </w:rPr>
        <w:t>For most of the borrowings that the PCC has, this means that the amount presented in the Balance Sheet is the outstanding principal payable (plus accrued interest) and interest charged to the Comprehensive Income and Expenditure Statement is the amount payable for the year according to the loan agreement.</w:t>
      </w:r>
    </w:p>
    <w:p w14:paraId="1015B1BC" w14:textId="77777777" w:rsidR="00E101DE" w:rsidRDefault="00E101DE" w:rsidP="000C0729">
      <w:pPr>
        <w:spacing w:line="236" w:lineRule="auto"/>
        <w:ind w:right="-142"/>
        <w:jc w:val="both"/>
        <w:rPr>
          <w:rFonts w:ascii="Calibri Light" w:eastAsia="Calibri Light" w:hAnsi="Calibri Light" w:cs="Calibri Light"/>
          <w:sz w:val="20"/>
          <w:szCs w:val="20"/>
        </w:rPr>
      </w:pPr>
    </w:p>
    <w:p w14:paraId="2B502E59" w14:textId="77777777" w:rsidR="00E101DE" w:rsidRDefault="00E101DE" w:rsidP="000C0729">
      <w:pPr>
        <w:spacing w:line="236" w:lineRule="auto"/>
        <w:ind w:right="-142"/>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Gains or losses on the repurchase or early settlement of borrowings are credited or debited to the Financing and Investment Income and Expenditure line in the Comprehensive Income and Expenditure Statement in the year of the transaction. However, where repurchase has taken place as part of a restructuring of the loan portfolio that involves the modification or exchange of existing instruments, the premium or discount is respectively deducted from or added to the amortised cost of the new or modified loan and the write-down to the Comprehensive Income and Expenditure Statement </w:t>
      </w:r>
      <w:r w:rsidR="000C0729">
        <w:rPr>
          <w:rFonts w:ascii="Calibri Light" w:eastAsia="Calibri Light" w:hAnsi="Calibri Light" w:cs="Calibri Light"/>
          <w:sz w:val="20"/>
          <w:szCs w:val="20"/>
        </w:rPr>
        <w:t>i</w:t>
      </w:r>
      <w:r>
        <w:rPr>
          <w:rFonts w:ascii="Calibri Light" w:eastAsia="Calibri Light" w:hAnsi="Calibri Light" w:cs="Calibri Light"/>
          <w:sz w:val="20"/>
          <w:szCs w:val="20"/>
        </w:rPr>
        <w:t>s spread over the life of the loan by an adjustment to the effective interest rate.</w:t>
      </w:r>
    </w:p>
    <w:p w14:paraId="3E0ED6E3" w14:textId="77777777" w:rsidR="00E101DE" w:rsidRDefault="00E101DE" w:rsidP="000C0729">
      <w:pPr>
        <w:spacing w:line="236" w:lineRule="auto"/>
        <w:ind w:right="-142"/>
        <w:jc w:val="both"/>
        <w:rPr>
          <w:rFonts w:ascii="Calibri Light" w:eastAsia="Calibri Light" w:hAnsi="Calibri Light" w:cs="Calibri Light"/>
          <w:sz w:val="20"/>
          <w:szCs w:val="20"/>
        </w:rPr>
      </w:pPr>
    </w:p>
    <w:p w14:paraId="5A56920A" w14:textId="77777777" w:rsidR="00E101DE" w:rsidRPr="00E101DE" w:rsidRDefault="00E101DE" w:rsidP="000C0729">
      <w:pPr>
        <w:spacing w:line="236" w:lineRule="auto"/>
        <w:ind w:right="-142"/>
        <w:jc w:val="both"/>
        <w:rPr>
          <w:sz w:val="20"/>
          <w:szCs w:val="20"/>
        </w:rPr>
      </w:pPr>
      <w:r>
        <w:rPr>
          <w:rFonts w:ascii="Calibri Light" w:eastAsia="Calibri Light" w:hAnsi="Calibri Light" w:cs="Calibri Light"/>
          <w:sz w:val="20"/>
          <w:szCs w:val="20"/>
        </w:rPr>
        <w:t>Where premiums and discounts have been charged to the Comprehensive Income and Expenditure Statement, regulations allow the impact on the General Fund Balance to be spread over future years. The PCC has a policy of spreading the gain or loss over the term of the replacement loan. The reconciliation of amounts charged to the Comprehensive Income and Expenditure Statement to the net charge required against the General Fund Balance is man</w:t>
      </w:r>
      <w:r w:rsidR="006B6388">
        <w:rPr>
          <w:rFonts w:ascii="Calibri Light" w:eastAsia="Calibri Light" w:hAnsi="Calibri Light" w:cs="Calibri Light"/>
          <w:sz w:val="20"/>
          <w:szCs w:val="20"/>
        </w:rPr>
        <w:t>a</w:t>
      </w:r>
      <w:r>
        <w:rPr>
          <w:rFonts w:ascii="Calibri Light" w:eastAsia="Calibri Light" w:hAnsi="Calibri Light" w:cs="Calibri Light"/>
          <w:sz w:val="20"/>
          <w:szCs w:val="20"/>
        </w:rPr>
        <w:t>ged by a transfer to or from the Financial Instruments Adjustment Account in the Movement in Reserves Statement.</w:t>
      </w:r>
    </w:p>
    <w:p w14:paraId="462D5FBA" w14:textId="77777777" w:rsidR="00E101DE" w:rsidRDefault="00E101DE" w:rsidP="00E101DE">
      <w:pPr>
        <w:spacing w:line="20" w:lineRule="exact"/>
        <w:rPr>
          <w:sz w:val="20"/>
          <w:szCs w:val="20"/>
        </w:rPr>
      </w:pPr>
      <w:r>
        <w:rPr>
          <w:sz w:val="20"/>
          <w:szCs w:val="20"/>
        </w:rPr>
        <w:br w:type="column"/>
      </w:r>
    </w:p>
    <w:p w14:paraId="55BE3118" w14:textId="77777777" w:rsidR="00E101DE" w:rsidRPr="00E101DE" w:rsidRDefault="00E101DE" w:rsidP="00E101DE">
      <w:pPr>
        <w:spacing w:line="236" w:lineRule="auto"/>
        <w:ind w:right="78"/>
        <w:rPr>
          <w:rFonts w:ascii="Calibri Light" w:eastAsia="Calibri Light" w:hAnsi="Calibri Light" w:cs="Calibri Light"/>
          <w:b/>
          <w:i/>
          <w:sz w:val="20"/>
          <w:szCs w:val="20"/>
        </w:rPr>
      </w:pPr>
    </w:p>
    <w:p w14:paraId="7C6E4D57" w14:textId="77777777" w:rsidR="00E101DE" w:rsidRDefault="00E101DE" w:rsidP="000C0729">
      <w:pPr>
        <w:jc w:val="both"/>
        <w:rPr>
          <w:rFonts w:ascii="Calibri Light" w:eastAsia="Calibri Light" w:hAnsi="Calibri Light" w:cs="Calibri Light"/>
          <w:b/>
          <w:i/>
          <w:sz w:val="20"/>
          <w:szCs w:val="20"/>
        </w:rPr>
      </w:pPr>
      <w:r>
        <w:rPr>
          <w:rFonts w:ascii="Calibri Light" w:eastAsia="Calibri Light" w:hAnsi="Calibri Light" w:cs="Calibri Light"/>
          <w:b/>
          <w:i/>
          <w:sz w:val="20"/>
          <w:szCs w:val="20"/>
        </w:rPr>
        <w:t>Financial Assets</w:t>
      </w:r>
    </w:p>
    <w:p w14:paraId="2E9A0AD4" w14:textId="77777777" w:rsidR="000563F6" w:rsidRPr="006125E4" w:rsidRDefault="000563F6" w:rsidP="000563F6">
      <w:pPr>
        <w:jc w:val="both"/>
        <w:rPr>
          <w:rFonts w:ascii="Calibri Light" w:eastAsia="Calibri Light" w:hAnsi="Calibri Light" w:cs="Calibri Light"/>
          <w:sz w:val="20"/>
          <w:szCs w:val="20"/>
        </w:rPr>
      </w:pPr>
      <w:r w:rsidRPr="006125E4">
        <w:rPr>
          <w:rFonts w:ascii="Calibri Light" w:eastAsia="Calibri Light" w:hAnsi="Calibri Light" w:cs="Calibri Light"/>
          <w:sz w:val="20"/>
          <w:szCs w:val="20"/>
        </w:rPr>
        <w:t>To meet code requirements, financial assets are classified based on the business model for holding the financial assets and their cashflow characteristics.</w:t>
      </w:r>
    </w:p>
    <w:p w14:paraId="669E232E" w14:textId="77777777" w:rsidR="000563F6" w:rsidRPr="006125E4" w:rsidRDefault="000563F6" w:rsidP="000C0729">
      <w:pPr>
        <w:jc w:val="both"/>
        <w:rPr>
          <w:rFonts w:ascii="Calibri Light" w:eastAsia="Calibri Light" w:hAnsi="Calibri Light" w:cs="Calibri Light"/>
          <w:sz w:val="20"/>
          <w:szCs w:val="20"/>
        </w:rPr>
      </w:pPr>
    </w:p>
    <w:p w14:paraId="5BB89671" w14:textId="3391B623" w:rsidR="00E101DE" w:rsidRDefault="00FD094B" w:rsidP="000C0729">
      <w:pPr>
        <w:jc w:val="both"/>
        <w:rPr>
          <w:rFonts w:ascii="Calibri Light" w:eastAsia="Calibri Light" w:hAnsi="Calibri Light" w:cs="Calibri Light"/>
          <w:sz w:val="20"/>
          <w:szCs w:val="20"/>
        </w:rPr>
      </w:pPr>
      <w:r w:rsidRPr="006125E4">
        <w:rPr>
          <w:rFonts w:ascii="Calibri Light" w:eastAsia="Calibri Light" w:hAnsi="Calibri Light" w:cs="Calibri Light"/>
          <w:sz w:val="20"/>
          <w:szCs w:val="20"/>
        </w:rPr>
        <w:t xml:space="preserve">The PCC’s </w:t>
      </w:r>
      <w:r w:rsidRPr="008C1313">
        <w:rPr>
          <w:rFonts w:ascii="Calibri Light" w:eastAsia="Calibri Light" w:hAnsi="Calibri Light" w:cs="Calibri Light"/>
          <w:sz w:val="20"/>
          <w:szCs w:val="20"/>
        </w:rPr>
        <w:t xml:space="preserve">business model is to hold investments to collect contractual cash flows.  </w:t>
      </w:r>
      <w:r w:rsidR="00E101DE" w:rsidRPr="008C1313">
        <w:rPr>
          <w:rFonts w:ascii="Calibri Light" w:eastAsia="Calibri Light" w:hAnsi="Calibri Light" w:cs="Calibri Light"/>
          <w:sz w:val="20"/>
          <w:szCs w:val="20"/>
        </w:rPr>
        <w:t xml:space="preserve">The PCC has financial assets classified as </w:t>
      </w:r>
      <w:r w:rsidR="000563F6" w:rsidRPr="008C1313">
        <w:rPr>
          <w:rFonts w:ascii="Calibri Light" w:eastAsia="Calibri Light" w:hAnsi="Calibri Light" w:cs="Calibri Light"/>
          <w:sz w:val="20"/>
          <w:szCs w:val="20"/>
        </w:rPr>
        <w:t xml:space="preserve">amortised </w:t>
      </w:r>
      <w:r w:rsidR="00952340" w:rsidRPr="008C1313">
        <w:rPr>
          <w:rFonts w:ascii="Calibri Light" w:eastAsia="Calibri Light" w:hAnsi="Calibri Light" w:cs="Calibri Light"/>
          <w:sz w:val="20"/>
          <w:szCs w:val="20"/>
        </w:rPr>
        <w:t>cost, which</w:t>
      </w:r>
      <w:r w:rsidR="00E101DE" w:rsidRPr="008C1313">
        <w:rPr>
          <w:rFonts w:ascii="Calibri Light" w:eastAsia="Calibri Light" w:hAnsi="Calibri Light" w:cs="Calibri Light"/>
          <w:sz w:val="20"/>
          <w:szCs w:val="20"/>
        </w:rPr>
        <w:t xml:space="preserve"> are assets that have fixed or determinable payments but are not quoted in an active market. Loans and receivables are recognised </w:t>
      </w:r>
      <w:r w:rsidR="00586811" w:rsidRPr="008C1313">
        <w:rPr>
          <w:rFonts w:ascii="Calibri Light" w:eastAsia="Calibri Light" w:hAnsi="Calibri Light" w:cs="Calibri Light"/>
          <w:sz w:val="20"/>
          <w:szCs w:val="20"/>
        </w:rPr>
        <w:t>i</w:t>
      </w:r>
      <w:r w:rsidR="00E101DE" w:rsidRPr="008C1313">
        <w:rPr>
          <w:rFonts w:ascii="Calibri Light" w:eastAsia="Calibri Light" w:hAnsi="Calibri Light" w:cs="Calibri Light"/>
          <w:sz w:val="20"/>
          <w:szCs w:val="20"/>
        </w:rPr>
        <w:t>n the Balance Sheet when the PCC becomes</w:t>
      </w:r>
      <w:r w:rsidR="00E101DE">
        <w:rPr>
          <w:rFonts w:ascii="Calibri Light" w:eastAsia="Calibri Light" w:hAnsi="Calibri Light" w:cs="Calibri Light"/>
          <w:sz w:val="20"/>
          <w:szCs w:val="20"/>
        </w:rPr>
        <w:t xml:space="preserve"> a party to the contractual provisions of a financial instrument and are initially measured at fair value. They are subsequently measured at their amortised cost. Annual credits to the Financing and Investment Income and Expenditure line in the Comprehensive Income and Expenditure Statement for interest receivable are based on the carrying amount of the asset multiplied by the effective interest rate for the instrument. For the loans that the PCC has made, this means that the amount </w:t>
      </w:r>
      <w:r w:rsidR="00586811">
        <w:rPr>
          <w:rFonts w:ascii="Calibri Light" w:eastAsia="Calibri Light" w:hAnsi="Calibri Light" w:cs="Calibri Light"/>
          <w:sz w:val="20"/>
          <w:szCs w:val="20"/>
        </w:rPr>
        <w:t>i</w:t>
      </w:r>
      <w:r w:rsidR="00E101DE">
        <w:rPr>
          <w:rFonts w:ascii="Calibri Light" w:eastAsia="Calibri Light" w:hAnsi="Calibri Light" w:cs="Calibri Light"/>
          <w:sz w:val="20"/>
          <w:szCs w:val="20"/>
        </w:rPr>
        <w:t>n the Balance Sheet is the outstanding principal receivable (plus accrued interest) and the interest credited to the Comprehensive Income and Expenditure Statement is the amount receivable for the year according to the loan agreement.</w:t>
      </w:r>
    </w:p>
    <w:p w14:paraId="53705B1F" w14:textId="77777777" w:rsidR="000563F6" w:rsidRDefault="000563F6" w:rsidP="000C0729">
      <w:pPr>
        <w:jc w:val="both"/>
        <w:rPr>
          <w:rFonts w:ascii="Calibri Light" w:eastAsia="Calibri Light" w:hAnsi="Calibri Light" w:cs="Calibri Light"/>
          <w:sz w:val="20"/>
          <w:szCs w:val="20"/>
        </w:rPr>
      </w:pPr>
    </w:p>
    <w:p w14:paraId="18648796" w14:textId="77777777" w:rsidR="000563F6" w:rsidRDefault="000563F6" w:rsidP="000C0729">
      <w:pPr>
        <w:jc w:val="both"/>
        <w:rPr>
          <w:sz w:val="20"/>
          <w:szCs w:val="20"/>
        </w:rPr>
      </w:pPr>
    </w:p>
    <w:p w14:paraId="63B2385E" w14:textId="77777777" w:rsidR="00E101DE" w:rsidRDefault="00E101DE" w:rsidP="000C0729">
      <w:pPr>
        <w:jc w:val="both"/>
        <w:rPr>
          <w:rFonts w:ascii="Calibri" w:eastAsia="Calibri" w:hAnsi="Calibri" w:cs="Calibri"/>
          <w:b/>
          <w:bCs/>
          <w:color w:val="DB4050"/>
          <w:sz w:val="26"/>
          <w:szCs w:val="26"/>
        </w:rPr>
      </w:pPr>
      <w:r>
        <w:rPr>
          <w:sz w:val="20"/>
          <w:szCs w:val="20"/>
        </w:rPr>
        <w:br w:type="column"/>
      </w:r>
      <w:r>
        <w:rPr>
          <w:rFonts w:ascii="Calibri" w:eastAsia="Calibri" w:hAnsi="Calibri" w:cs="Calibri"/>
          <w:b/>
          <w:bCs/>
          <w:color w:val="DB4050"/>
          <w:sz w:val="26"/>
          <w:szCs w:val="26"/>
        </w:rPr>
        <w:br w:type="page"/>
      </w:r>
    </w:p>
    <w:p w14:paraId="472954CD" w14:textId="77777777" w:rsidR="000C0729" w:rsidRDefault="000C0729">
      <w:pPr>
        <w:ind w:left="8"/>
        <w:rPr>
          <w:rFonts w:ascii="Calibri" w:eastAsia="Calibri" w:hAnsi="Calibri" w:cs="Calibri"/>
          <w:b/>
          <w:bCs/>
          <w:color w:val="DB4050"/>
          <w:sz w:val="26"/>
          <w:szCs w:val="26"/>
        </w:rPr>
        <w:sectPr w:rsidR="000C0729" w:rsidSect="000C0729">
          <w:type w:val="continuous"/>
          <w:pgSz w:w="16840" w:h="11906" w:orient="landscape"/>
          <w:pgMar w:top="1163" w:right="345" w:bottom="1440" w:left="852" w:header="0" w:footer="57" w:gutter="0"/>
          <w:cols w:num="4" w:space="561" w:equalWidth="0">
            <w:col w:w="4253" w:space="561"/>
            <w:col w:w="4253" w:space="561"/>
            <w:col w:w="4575" w:space="720"/>
            <w:col w:w="720"/>
          </w:cols>
          <w:docGrid w:linePitch="299"/>
        </w:sectPr>
      </w:pPr>
    </w:p>
    <w:p w14:paraId="17A71078" w14:textId="77777777" w:rsidR="000C0729" w:rsidRDefault="002E68CC">
      <w:pPr>
        <w:ind w:left="8"/>
        <w:rPr>
          <w:rFonts w:ascii="Calibri" w:eastAsia="Calibri" w:hAnsi="Calibri" w:cs="Calibri"/>
          <w:color w:val="DB4050"/>
          <w:sz w:val="26"/>
          <w:szCs w:val="26"/>
        </w:rPr>
        <w:sectPr w:rsidR="000C0729" w:rsidSect="000C0729">
          <w:type w:val="continuous"/>
          <w:pgSz w:w="16840" w:h="11906" w:orient="landscape"/>
          <w:pgMar w:top="1163" w:right="345" w:bottom="1440" w:left="852" w:header="0" w:footer="57" w:gutter="0"/>
          <w:cols w:space="561"/>
          <w:docGrid w:linePitch="299"/>
        </w:sectPr>
      </w:pPr>
      <w:r>
        <w:rPr>
          <w:rFonts w:ascii="Calibri" w:eastAsia="Calibri" w:hAnsi="Calibri" w:cs="Calibri"/>
          <w:b/>
          <w:bCs/>
          <w:noProof/>
          <w:color w:val="DB4050"/>
          <w:sz w:val="60"/>
          <w:szCs w:val="60"/>
        </w:rPr>
        <w:lastRenderedPageBreak/>
        <w:drawing>
          <wp:anchor distT="0" distB="0" distL="114300" distR="114300" simplePos="0" relativeHeight="251700736" behindDoc="1" locked="0" layoutInCell="1" allowOverlap="1" wp14:anchorId="1BD6588B" wp14:editId="090F9195">
            <wp:simplePos x="0" y="0"/>
            <wp:positionH relativeFrom="column">
              <wp:posOffset>9413663</wp:posOffset>
            </wp:positionH>
            <wp:positionV relativeFrom="paragraph">
              <wp:posOffset>-767292</wp:posOffset>
            </wp:positionV>
            <wp:extent cx="759460" cy="7595870"/>
            <wp:effectExtent l="0" t="0" r="254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056D6">
        <w:rPr>
          <w:rFonts w:ascii="Calibri" w:eastAsia="Calibri" w:hAnsi="Calibri" w:cs="Calibri"/>
          <w:b/>
          <w:bCs/>
          <w:color w:val="DB4050"/>
          <w:sz w:val="26"/>
          <w:szCs w:val="26"/>
        </w:rPr>
        <w:t>Note 2</w:t>
      </w:r>
      <w:r w:rsidR="00A2632B">
        <w:rPr>
          <w:rFonts w:ascii="Calibri" w:eastAsia="Calibri" w:hAnsi="Calibri" w:cs="Calibri"/>
          <w:b/>
          <w:bCs/>
          <w:color w:val="DB4050"/>
          <w:sz w:val="26"/>
          <w:szCs w:val="26"/>
        </w:rPr>
        <w:t>1</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Financial Instruments (continued)</w:t>
      </w:r>
    </w:p>
    <w:p w14:paraId="7F2F96D1" w14:textId="77777777" w:rsidR="0037477C" w:rsidRDefault="0037477C">
      <w:pPr>
        <w:spacing w:line="284" w:lineRule="exact"/>
        <w:rPr>
          <w:sz w:val="20"/>
          <w:szCs w:val="20"/>
        </w:rPr>
      </w:pPr>
    </w:p>
    <w:tbl>
      <w:tblPr>
        <w:tblpPr w:leftFromText="180" w:rightFromText="180" w:vertAnchor="text" w:horzAnchor="page" w:tblpX="5971" w:tblpY="97"/>
        <w:tblW w:w="9498" w:type="dxa"/>
        <w:tblLayout w:type="fixed"/>
        <w:tblCellMar>
          <w:left w:w="0" w:type="dxa"/>
          <w:right w:w="0" w:type="dxa"/>
        </w:tblCellMar>
        <w:tblLook w:val="04A0" w:firstRow="1" w:lastRow="0" w:firstColumn="1" w:lastColumn="0" w:noHBand="0" w:noVBand="1"/>
      </w:tblPr>
      <w:tblGrid>
        <w:gridCol w:w="851"/>
        <w:gridCol w:w="992"/>
        <w:gridCol w:w="992"/>
        <w:gridCol w:w="425"/>
        <w:gridCol w:w="3544"/>
        <w:gridCol w:w="283"/>
        <w:gridCol w:w="709"/>
        <w:gridCol w:w="993"/>
        <w:gridCol w:w="709"/>
      </w:tblGrid>
      <w:tr w:rsidR="00F518A0" w:rsidRPr="00782245" w14:paraId="17D4B9F5" w14:textId="77777777" w:rsidTr="00E20AC7">
        <w:trPr>
          <w:trHeight w:val="195"/>
        </w:trPr>
        <w:tc>
          <w:tcPr>
            <w:tcW w:w="2835" w:type="dxa"/>
            <w:gridSpan w:val="3"/>
            <w:tcBorders>
              <w:top w:val="single" w:sz="12" w:space="0" w:color="FF0000"/>
            </w:tcBorders>
          </w:tcPr>
          <w:p w14:paraId="5FB9DE37" w14:textId="1D88F85D" w:rsidR="00F518A0" w:rsidRPr="00FB6C5C" w:rsidRDefault="007265BB" w:rsidP="00E9235B">
            <w:pPr>
              <w:spacing w:line="276" w:lineRule="auto"/>
              <w:jc w:val="center"/>
              <w:rPr>
                <w:rFonts w:asciiTheme="minorHAnsi" w:hAnsiTheme="minorHAnsi"/>
                <w:b/>
                <w:sz w:val="16"/>
                <w:szCs w:val="16"/>
              </w:rPr>
            </w:pPr>
            <w:r w:rsidRPr="00FB6C5C">
              <w:rPr>
                <w:rFonts w:asciiTheme="minorHAnsi" w:eastAsia="Calibri" w:hAnsiTheme="minorHAnsi" w:cs="Calibri"/>
                <w:b/>
                <w:sz w:val="16"/>
                <w:szCs w:val="16"/>
              </w:rPr>
              <w:t>20</w:t>
            </w:r>
            <w:r w:rsidR="00E9235B">
              <w:rPr>
                <w:rFonts w:asciiTheme="minorHAnsi" w:eastAsia="Calibri" w:hAnsiTheme="minorHAnsi" w:cs="Calibri"/>
                <w:b/>
                <w:sz w:val="16"/>
                <w:szCs w:val="16"/>
              </w:rPr>
              <w:t>2</w:t>
            </w:r>
            <w:r w:rsidR="00732C4D">
              <w:rPr>
                <w:rFonts w:asciiTheme="minorHAnsi" w:eastAsia="Calibri" w:hAnsiTheme="minorHAnsi" w:cs="Calibri"/>
                <w:b/>
                <w:sz w:val="16"/>
                <w:szCs w:val="16"/>
              </w:rPr>
              <w:t>2</w:t>
            </w:r>
            <w:r w:rsidRPr="00FB6C5C">
              <w:rPr>
                <w:rFonts w:asciiTheme="minorHAnsi" w:eastAsia="Calibri" w:hAnsiTheme="minorHAnsi" w:cs="Calibri"/>
                <w:b/>
                <w:sz w:val="16"/>
                <w:szCs w:val="16"/>
              </w:rPr>
              <w:t>/</w:t>
            </w:r>
            <w:r>
              <w:rPr>
                <w:rFonts w:asciiTheme="minorHAnsi" w:eastAsia="Calibri" w:hAnsiTheme="minorHAnsi" w:cs="Calibri"/>
                <w:b/>
                <w:sz w:val="16"/>
                <w:szCs w:val="16"/>
              </w:rPr>
              <w:t>2</w:t>
            </w:r>
            <w:r w:rsidR="00732C4D">
              <w:rPr>
                <w:rFonts w:asciiTheme="minorHAnsi" w:eastAsia="Calibri" w:hAnsiTheme="minorHAnsi" w:cs="Calibri"/>
                <w:b/>
                <w:sz w:val="16"/>
                <w:szCs w:val="16"/>
              </w:rPr>
              <w:t>3</w:t>
            </w:r>
          </w:p>
        </w:tc>
        <w:tc>
          <w:tcPr>
            <w:tcW w:w="425" w:type="dxa"/>
            <w:tcBorders>
              <w:top w:val="single" w:sz="12" w:space="0" w:color="FF0000"/>
            </w:tcBorders>
            <w:shd w:val="clear" w:color="auto" w:fill="auto"/>
            <w:vAlign w:val="bottom"/>
          </w:tcPr>
          <w:p w14:paraId="788EBB6B" w14:textId="77777777" w:rsidR="00F518A0" w:rsidRPr="00FB6C5C" w:rsidRDefault="00F518A0" w:rsidP="00F518A0">
            <w:pPr>
              <w:spacing w:line="276" w:lineRule="auto"/>
              <w:rPr>
                <w:rFonts w:asciiTheme="minorHAnsi" w:hAnsiTheme="minorHAnsi"/>
                <w:sz w:val="16"/>
                <w:szCs w:val="16"/>
              </w:rPr>
            </w:pPr>
          </w:p>
        </w:tc>
        <w:tc>
          <w:tcPr>
            <w:tcW w:w="3827" w:type="dxa"/>
            <w:gridSpan w:val="2"/>
            <w:tcBorders>
              <w:top w:val="single" w:sz="12" w:space="0" w:color="FF0000"/>
            </w:tcBorders>
            <w:vAlign w:val="bottom"/>
          </w:tcPr>
          <w:p w14:paraId="16B8F71A" w14:textId="77777777" w:rsidR="00F518A0" w:rsidRPr="00FB6C5C" w:rsidRDefault="00F518A0" w:rsidP="00F518A0">
            <w:pPr>
              <w:spacing w:line="276" w:lineRule="auto"/>
              <w:ind w:right="60"/>
              <w:jc w:val="center"/>
              <w:rPr>
                <w:rFonts w:asciiTheme="minorHAnsi" w:eastAsia="Calibri" w:hAnsiTheme="minorHAnsi" w:cs="Calibri"/>
                <w:b/>
                <w:sz w:val="16"/>
                <w:szCs w:val="16"/>
              </w:rPr>
            </w:pPr>
          </w:p>
        </w:tc>
        <w:tc>
          <w:tcPr>
            <w:tcW w:w="2411" w:type="dxa"/>
            <w:gridSpan w:val="3"/>
            <w:tcBorders>
              <w:top w:val="single" w:sz="12" w:space="0" w:color="FF0000"/>
            </w:tcBorders>
          </w:tcPr>
          <w:p w14:paraId="50EC6468" w14:textId="5B4FA6D3" w:rsidR="00F518A0" w:rsidRPr="00FB6C5C" w:rsidRDefault="00D71E8E" w:rsidP="00E9235B">
            <w:pPr>
              <w:spacing w:line="276" w:lineRule="auto"/>
              <w:ind w:right="60"/>
              <w:jc w:val="center"/>
              <w:rPr>
                <w:rFonts w:asciiTheme="minorHAnsi" w:eastAsia="Calibri" w:hAnsiTheme="minorHAnsi" w:cs="Calibri"/>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r>
      <w:tr w:rsidR="00F518A0" w:rsidRPr="00782245" w14:paraId="271F9A56" w14:textId="77777777" w:rsidTr="00E20AC7">
        <w:trPr>
          <w:trHeight w:val="268"/>
        </w:trPr>
        <w:tc>
          <w:tcPr>
            <w:tcW w:w="851" w:type="dxa"/>
          </w:tcPr>
          <w:p w14:paraId="56EEAD1E"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Financial Liabilities at Amortised Cost</w:t>
            </w:r>
          </w:p>
        </w:tc>
        <w:tc>
          <w:tcPr>
            <w:tcW w:w="992" w:type="dxa"/>
          </w:tcPr>
          <w:p w14:paraId="1D742BD2"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Financial Assets: Loans and Receivables</w:t>
            </w:r>
          </w:p>
        </w:tc>
        <w:tc>
          <w:tcPr>
            <w:tcW w:w="992" w:type="dxa"/>
          </w:tcPr>
          <w:p w14:paraId="0CC1DB8D"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Total</w:t>
            </w:r>
          </w:p>
          <w:p w14:paraId="041075E9" w14:textId="77777777" w:rsidR="00F518A0" w:rsidRPr="00FB6C5C" w:rsidRDefault="00F518A0" w:rsidP="00F518A0">
            <w:pPr>
              <w:spacing w:line="276" w:lineRule="auto"/>
              <w:ind w:left="110"/>
              <w:rPr>
                <w:rFonts w:asciiTheme="minorHAnsi" w:eastAsia="Calibri Light" w:hAnsiTheme="minorHAnsi" w:cs="Calibri Light"/>
                <w:sz w:val="16"/>
                <w:szCs w:val="16"/>
              </w:rPr>
            </w:pPr>
          </w:p>
        </w:tc>
        <w:tc>
          <w:tcPr>
            <w:tcW w:w="3969" w:type="dxa"/>
            <w:gridSpan w:val="2"/>
            <w:shd w:val="clear" w:color="auto" w:fill="auto"/>
          </w:tcPr>
          <w:p w14:paraId="06881C47" w14:textId="77777777" w:rsidR="00F518A0" w:rsidRPr="00FB6C5C" w:rsidRDefault="00F518A0" w:rsidP="00F518A0">
            <w:pPr>
              <w:spacing w:line="276" w:lineRule="auto"/>
              <w:ind w:left="110"/>
              <w:rPr>
                <w:rFonts w:asciiTheme="minorHAnsi" w:eastAsia="Calibri Light" w:hAnsiTheme="minorHAnsi" w:cs="Calibri Light"/>
                <w:sz w:val="16"/>
                <w:szCs w:val="16"/>
              </w:rPr>
            </w:pPr>
          </w:p>
        </w:tc>
        <w:tc>
          <w:tcPr>
            <w:tcW w:w="992" w:type="dxa"/>
            <w:gridSpan w:val="2"/>
          </w:tcPr>
          <w:p w14:paraId="2EB17ED9"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Financial Liabilities at Amortised Cost</w:t>
            </w:r>
          </w:p>
        </w:tc>
        <w:tc>
          <w:tcPr>
            <w:tcW w:w="993" w:type="dxa"/>
          </w:tcPr>
          <w:p w14:paraId="6A5C275E"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Financial Assets: Loans and Receivables</w:t>
            </w:r>
          </w:p>
        </w:tc>
        <w:tc>
          <w:tcPr>
            <w:tcW w:w="709" w:type="dxa"/>
          </w:tcPr>
          <w:p w14:paraId="6C5F2780"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Total</w:t>
            </w:r>
          </w:p>
          <w:p w14:paraId="197B37FD" w14:textId="77777777" w:rsidR="00F518A0" w:rsidRPr="00FB6C5C" w:rsidRDefault="00F518A0" w:rsidP="00F518A0">
            <w:pPr>
              <w:spacing w:line="276" w:lineRule="auto"/>
              <w:ind w:left="110"/>
              <w:rPr>
                <w:rFonts w:asciiTheme="minorHAnsi" w:eastAsia="Calibri Light" w:hAnsiTheme="minorHAnsi" w:cs="Calibri Light"/>
                <w:sz w:val="16"/>
                <w:szCs w:val="16"/>
              </w:rPr>
            </w:pPr>
          </w:p>
        </w:tc>
      </w:tr>
      <w:tr w:rsidR="00F518A0" w:rsidRPr="00782245" w14:paraId="038029C1" w14:textId="77777777" w:rsidTr="00E20AC7">
        <w:trPr>
          <w:trHeight w:val="268"/>
        </w:trPr>
        <w:tc>
          <w:tcPr>
            <w:tcW w:w="851" w:type="dxa"/>
            <w:tcBorders>
              <w:bottom w:val="single" w:sz="12" w:space="0" w:color="FF0000"/>
            </w:tcBorders>
          </w:tcPr>
          <w:p w14:paraId="02709C47"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c>
          <w:tcPr>
            <w:tcW w:w="992" w:type="dxa"/>
            <w:tcBorders>
              <w:bottom w:val="single" w:sz="12" w:space="0" w:color="FF0000"/>
            </w:tcBorders>
          </w:tcPr>
          <w:p w14:paraId="35280AC3"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c>
          <w:tcPr>
            <w:tcW w:w="992" w:type="dxa"/>
            <w:tcBorders>
              <w:bottom w:val="single" w:sz="12" w:space="0" w:color="FF0000"/>
            </w:tcBorders>
          </w:tcPr>
          <w:p w14:paraId="5C31B2CE"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c>
          <w:tcPr>
            <w:tcW w:w="3969" w:type="dxa"/>
            <w:gridSpan w:val="2"/>
            <w:tcBorders>
              <w:bottom w:val="single" w:sz="12" w:space="0" w:color="FF0000"/>
            </w:tcBorders>
            <w:shd w:val="clear" w:color="auto" w:fill="auto"/>
          </w:tcPr>
          <w:p w14:paraId="79A5831E" w14:textId="77777777" w:rsidR="00F518A0" w:rsidRPr="00FB6C5C" w:rsidRDefault="00F518A0" w:rsidP="00F518A0">
            <w:pPr>
              <w:spacing w:line="276" w:lineRule="auto"/>
              <w:ind w:left="110"/>
              <w:rPr>
                <w:rFonts w:asciiTheme="minorHAnsi" w:eastAsia="Calibri Light" w:hAnsiTheme="minorHAnsi" w:cs="Calibri Light"/>
                <w:sz w:val="16"/>
                <w:szCs w:val="16"/>
              </w:rPr>
            </w:pPr>
          </w:p>
        </w:tc>
        <w:tc>
          <w:tcPr>
            <w:tcW w:w="992" w:type="dxa"/>
            <w:gridSpan w:val="2"/>
            <w:tcBorders>
              <w:bottom w:val="single" w:sz="12" w:space="0" w:color="FF0000"/>
            </w:tcBorders>
          </w:tcPr>
          <w:p w14:paraId="5DA40085"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c>
          <w:tcPr>
            <w:tcW w:w="993" w:type="dxa"/>
            <w:tcBorders>
              <w:bottom w:val="single" w:sz="12" w:space="0" w:color="FF0000"/>
            </w:tcBorders>
          </w:tcPr>
          <w:p w14:paraId="77B4DA6F"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c>
          <w:tcPr>
            <w:tcW w:w="709" w:type="dxa"/>
            <w:tcBorders>
              <w:bottom w:val="single" w:sz="12" w:space="0" w:color="FF0000"/>
            </w:tcBorders>
          </w:tcPr>
          <w:p w14:paraId="702CD8A5" w14:textId="77777777" w:rsidR="00F518A0" w:rsidRPr="00FB6C5C" w:rsidRDefault="00F518A0" w:rsidP="00F518A0">
            <w:pPr>
              <w:spacing w:line="276" w:lineRule="auto"/>
              <w:ind w:right="30"/>
              <w:jc w:val="right"/>
              <w:rPr>
                <w:rFonts w:asciiTheme="minorHAnsi" w:eastAsia="Calibri Light" w:hAnsiTheme="minorHAnsi" w:cs="Calibri Light"/>
                <w:b/>
                <w:sz w:val="16"/>
                <w:szCs w:val="16"/>
              </w:rPr>
            </w:pPr>
            <w:r w:rsidRPr="00FB6C5C">
              <w:rPr>
                <w:rFonts w:asciiTheme="minorHAnsi" w:eastAsia="Calibri Light" w:hAnsiTheme="minorHAnsi" w:cs="Calibri Light"/>
                <w:b/>
                <w:sz w:val="16"/>
                <w:szCs w:val="16"/>
              </w:rPr>
              <w:t>£’000</w:t>
            </w:r>
          </w:p>
        </w:tc>
      </w:tr>
      <w:tr w:rsidR="00F518A0" w:rsidRPr="00782245" w14:paraId="46881327" w14:textId="77777777" w:rsidTr="00E20AC7">
        <w:trPr>
          <w:trHeight w:val="268"/>
        </w:trPr>
        <w:tc>
          <w:tcPr>
            <w:tcW w:w="851" w:type="dxa"/>
            <w:tcBorders>
              <w:top w:val="single" w:sz="12" w:space="0" w:color="FF0000"/>
            </w:tcBorders>
          </w:tcPr>
          <w:p w14:paraId="66CE95AC" w14:textId="77777777" w:rsidR="00F518A0" w:rsidRPr="00782245" w:rsidRDefault="00F518A0" w:rsidP="00F518A0">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tcPr>
          <w:p w14:paraId="1E50C90B" w14:textId="77777777" w:rsidR="00F518A0" w:rsidRPr="00782245" w:rsidRDefault="00F518A0" w:rsidP="00F518A0">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tcPr>
          <w:p w14:paraId="1C3D7182" w14:textId="77777777" w:rsidR="00F518A0" w:rsidRPr="004056D6" w:rsidRDefault="00F518A0" w:rsidP="00F518A0">
            <w:pPr>
              <w:spacing w:line="276" w:lineRule="auto"/>
              <w:ind w:left="110"/>
              <w:jc w:val="right"/>
              <w:rPr>
                <w:rFonts w:asciiTheme="majorHAnsi" w:hAnsiTheme="majorHAnsi"/>
                <w:sz w:val="16"/>
                <w:szCs w:val="16"/>
              </w:rPr>
            </w:pPr>
          </w:p>
        </w:tc>
        <w:tc>
          <w:tcPr>
            <w:tcW w:w="3969" w:type="dxa"/>
            <w:gridSpan w:val="2"/>
            <w:tcBorders>
              <w:top w:val="single" w:sz="12" w:space="0" w:color="FF0000"/>
            </w:tcBorders>
            <w:shd w:val="clear" w:color="auto" w:fill="auto"/>
            <w:vAlign w:val="center"/>
          </w:tcPr>
          <w:p w14:paraId="7C3838C7" w14:textId="77777777" w:rsidR="00F518A0" w:rsidRPr="006C5070" w:rsidRDefault="00F518A0" w:rsidP="00F518A0">
            <w:pPr>
              <w:spacing w:line="276" w:lineRule="auto"/>
              <w:ind w:left="110"/>
              <w:rPr>
                <w:rFonts w:asciiTheme="majorHAnsi" w:hAnsiTheme="majorHAnsi"/>
                <w:b/>
                <w:sz w:val="16"/>
                <w:szCs w:val="16"/>
              </w:rPr>
            </w:pPr>
            <w:r>
              <w:rPr>
                <w:rFonts w:asciiTheme="majorHAnsi" w:hAnsiTheme="majorHAnsi"/>
                <w:b/>
                <w:sz w:val="16"/>
                <w:szCs w:val="16"/>
              </w:rPr>
              <w:t>Surplus or (Deficit) on the Provision of Services</w:t>
            </w:r>
          </w:p>
        </w:tc>
        <w:tc>
          <w:tcPr>
            <w:tcW w:w="992" w:type="dxa"/>
            <w:gridSpan w:val="2"/>
            <w:tcBorders>
              <w:top w:val="single" w:sz="12" w:space="0" w:color="FF0000"/>
            </w:tcBorders>
          </w:tcPr>
          <w:p w14:paraId="13E71F1C" w14:textId="77777777" w:rsidR="00F518A0" w:rsidRPr="00782245" w:rsidRDefault="00F518A0" w:rsidP="00F518A0">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tcPr>
          <w:p w14:paraId="24A12F8B" w14:textId="77777777" w:rsidR="00F518A0" w:rsidRPr="00782245" w:rsidRDefault="00F518A0" w:rsidP="00F518A0">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tcPr>
          <w:p w14:paraId="56A9AE14" w14:textId="77777777" w:rsidR="00F518A0" w:rsidRPr="00782245" w:rsidRDefault="00F518A0" w:rsidP="00F518A0">
            <w:pPr>
              <w:spacing w:line="276" w:lineRule="auto"/>
              <w:ind w:right="30"/>
              <w:jc w:val="right"/>
              <w:rPr>
                <w:rFonts w:asciiTheme="majorHAnsi" w:eastAsia="Calibri Light" w:hAnsiTheme="majorHAnsi" w:cs="Calibri Light"/>
                <w:sz w:val="16"/>
                <w:szCs w:val="16"/>
              </w:rPr>
            </w:pPr>
          </w:p>
        </w:tc>
      </w:tr>
      <w:tr w:rsidR="00732C4D" w:rsidRPr="005E1133" w14:paraId="0E5568E1" w14:textId="77777777" w:rsidTr="00E20AC7">
        <w:trPr>
          <w:trHeight w:val="268"/>
        </w:trPr>
        <w:tc>
          <w:tcPr>
            <w:tcW w:w="851" w:type="dxa"/>
            <w:shd w:val="clear" w:color="auto" w:fill="FBE0DD"/>
          </w:tcPr>
          <w:p w14:paraId="6D53897F" w14:textId="10574AE2" w:rsidR="00732C4D" w:rsidRPr="005E1133" w:rsidRDefault="00732C4D" w:rsidP="00732C4D">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(1,480)</w:t>
            </w:r>
          </w:p>
        </w:tc>
        <w:tc>
          <w:tcPr>
            <w:tcW w:w="992" w:type="dxa"/>
            <w:shd w:val="clear" w:color="auto" w:fill="FBE0DD"/>
          </w:tcPr>
          <w:p w14:paraId="38CEAE2B" w14:textId="61F25899" w:rsidR="00732C4D" w:rsidRPr="005E1133" w:rsidRDefault="00732C4D" w:rsidP="00732C4D">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992" w:type="dxa"/>
            <w:shd w:val="clear" w:color="auto" w:fill="FBE0DD"/>
          </w:tcPr>
          <w:p w14:paraId="6BFC8A26" w14:textId="43BF830F" w:rsidR="00732C4D" w:rsidRPr="005E1133" w:rsidRDefault="00732C4D" w:rsidP="00732C4D">
            <w:pPr>
              <w:spacing w:line="276" w:lineRule="auto"/>
              <w:ind w:left="110"/>
              <w:jc w:val="right"/>
              <w:rPr>
                <w:rFonts w:asciiTheme="majorHAnsi" w:hAnsiTheme="majorHAnsi"/>
                <w:sz w:val="16"/>
                <w:szCs w:val="16"/>
              </w:rPr>
            </w:pPr>
            <w:r w:rsidRPr="005252CD">
              <w:rPr>
                <w:rFonts w:asciiTheme="majorHAnsi" w:hAnsiTheme="majorHAnsi"/>
                <w:sz w:val="16"/>
                <w:szCs w:val="16"/>
              </w:rPr>
              <w:t>(1,480)</w:t>
            </w:r>
          </w:p>
        </w:tc>
        <w:tc>
          <w:tcPr>
            <w:tcW w:w="3969" w:type="dxa"/>
            <w:gridSpan w:val="2"/>
            <w:shd w:val="clear" w:color="auto" w:fill="FBE0DD"/>
            <w:vAlign w:val="center"/>
          </w:tcPr>
          <w:p w14:paraId="524CCE89" w14:textId="77777777" w:rsidR="00732C4D" w:rsidRPr="00782245" w:rsidRDefault="00732C4D" w:rsidP="00732C4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expense</w:t>
            </w:r>
          </w:p>
        </w:tc>
        <w:tc>
          <w:tcPr>
            <w:tcW w:w="992" w:type="dxa"/>
            <w:gridSpan w:val="2"/>
            <w:shd w:val="clear" w:color="auto" w:fill="FBE0DD"/>
          </w:tcPr>
          <w:p w14:paraId="679C4BFD" w14:textId="0FCB1A90" w:rsidR="00732C4D" w:rsidRPr="003903B4" w:rsidRDefault="00732C4D" w:rsidP="00732C4D">
            <w:pPr>
              <w:spacing w:line="276" w:lineRule="auto"/>
              <w:ind w:right="30"/>
              <w:jc w:val="right"/>
              <w:rPr>
                <w:rFonts w:asciiTheme="majorHAnsi" w:eastAsia="Calibri Light" w:hAnsiTheme="majorHAnsi" w:cs="Calibri Light"/>
                <w:sz w:val="16"/>
                <w:szCs w:val="16"/>
              </w:rPr>
            </w:pPr>
            <w:r w:rsidRPr="003903B4">
              <w:rPr>
                <w:rFonts w:asciiTheme="majorHAnsi" w:eastAsia="Calibri Light" w:hAnsiTheme="majorHAnsi" w:cs="Calibri Light"/>
                <w:sz w:val="16"/>
                <w:szCs w:val="16"/>
              </w:rPr>
              <w:t>(1,</w:t>
            </w:r>
            <w:r w:rsidR="00511C74">
              <w:rPr>
                <w:rFonts w:asciiTheme="majorHAnsi" w:eastAsia="Calibri Light" w:hAnsiTheme="majorHAnsi" w:cs="Calibri Light"/>
                <w:sz w:val="16"/>
                <w:szCs w:val="16"/>
              </w:rPr>
              <w:t>729</w:t>
            </w:r>
            <w:r w:rsidRPr="003903B4">
              <w:rPr>
                <w:rFonts w:asciiTheme="majorHAnsi" w:eastAsia="Calibri Light" w:hAnsiTheme="majorHAnsi" w:cs="Calibri Light"/>
                <w:sz w:val="16"/>
                <w:szCs w:val="16"/>
              </w:rPr>
              <w:t>)</w:t>
            </w:r>
          </w:p>
        </w:tc>
        <w:tc>
          <w:tcPr>
            <w:tcW w:w="993" w:type="dxa"/>
            <w:shd w:val="clear" w:color="auto" w:fill="FBE0DD"/>
          </w:tcPr>
          <w:p w14:paraId="721C0A2A" w14:textId="77777777" w:rsidR="00732C4D" w:rsidRPr="003903B4" w:rsidRDefault="00732C4D" w:rsidP="00732C4D">
            <w:pPr>
              <w:spacing w:line="276" w:lineRule="auto"/>
              <w:ind w:right="30"/>
              <w:jc w:val="right"/>
              <w:rPr>
                <w:rFonts w:asciiTheme="majorHAnsi" w:eastAsia="Calibri Light" w:hAnsiTheme="majorHAnsi" w:cs="Calibri Light"/>
                <w:sz w:val="16"/>
                <w:szCs w:val="16"/>
              </w:rPr>
            </w:pPr>
            <w:r w:rsidRPr="003903B4">
              <w:rPr>
                <w:rFonts w:asciiTheme="majorHAnsi" w:eastAsia="Calibri Light" w:hAnsiTheme="majorHAnsi" w:cs="Calibri Light"/>
                <w:sz w:val="16"/>
                <w:szCs w:val="16"/>
              </w:rPr>
              <w:t>-</w:t>
            </w:r>
          </w:p>
        </w:tc>
        <w:tc>
          <w:tcPr>
            <w:tcW w:w="709" w:type="dxa"/>
            <w:shd w:val="clear" w:color="auto" w:fill="FBE0DD"/>
          </w:tcPr>
          <w:p w14:paraId="38BEE49F" w14:textId="6A3DD77A" w:rsidR="00732C4D" w:rsidRPr="003903B4" w:rsidRDefault="00732C4D" w:rsidP="00732C4D">
            <w:pPr>
              <w:spacing w:line="276" w:lineRule="auto"/>
              <w:ind w:left="110"/>
              <w:jc w:val="right"/>
              <w:rPr>
                <w:rFonts w:asciiTheme="majorHAnsi" w:hAnsiTheme="majorHAnsi"/>
                <w:sz w:val="16"/>
                <w:szCs w:val="16"/>
              </w:rPr>
            </w:pPr>
            <w:r w:rsidRPr="003903B4">
              <w:rPr>
                <w:rFonts w:asciiTheme="majorHAnsi" w:hAnsiTheme="majorHAnsi"/>
                <w:sz w:val="16"/>
                <w:szCs w:val="16"/>
              </w:rPr>
              <w:t>(1</w:t>
            </w:r>
            <w:r w:rsidR="003903B4" w:rsidRPr="003903B4">
              <w:rPr>
                <w:rFonts w:asciiTheme="majorHAnsi" w:hAnsiTheme="majorHAnsi"/>
                <w:sz w:val="16"/>
                <w:szCs w:val="16"/>
              </w:rPr>
              <w:t>,</w:t>
            </w:r>
            <w:r w:rsidR="00516046">
              <w:rPr>
                <w:rFonts w:asciiTheme="majorHAnsi" w:hAnsiTheme="majorHAnsi"/>
                <w:sz w:val="16"/>
                <w:szCs w:val="16"/>
              </w:rPr>
              <w:t>729</w:t>
            </w:r>
            <w:r w:rsidRPr="003903B4">
              <w:rPr>
                <w:rFonts w:asciiTheme="majorHAnsi" w:hAnsiTheme="majorHAnsi"/>
                <w:sz w:val="16"/>
                <w:szCs w:val="16"/>
              </w:rPr>
              <w:t>)</w:t>
            </w:r>
          </w:p>
        </w:tc>
      </w:tr>
      <w:tr w:rsidR="00732C4D" w:rsidRPr="005E1133" w14:paraId="2C5B3FFA" w14:textId="77777777" w:rsidTr="00E20AC7">
        <w:trPr>
          <w:trHeight w:val="268"/>
        </w:trPr>
        <w:tc>
          <w:tcPr>
            <w:tcW w:w="851" w:type="dxa"/>
            <w:tcBorders>
              <w:bottom w:val="single" w:sz="12" w:space="0" w:color="FF0000"/>
            </w:tcBorders>
          </w:tcPr>
          <w:p w14:paraId="7DA52D4B" w14:textId="7DA9EC35" w:rsidR="00732C4D" w:rsidRPr="005E1133" w:rsidRDefault="00732C4D" w:rsidP="00732C4D">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992" w:type="dxa"/>
            <w:tcBorders>
              <w:bottom w:val="single" w:sz="12" w:space="0" w:color="FF0000"/>
            </w:tcBorders>
          </w:tcPr>
          <w:p w14:paraId="44C780DE" w14:textId="40F7DE4D" w:rsidR="00732C4D" w:rsidRPr="005E1133" w:rsidRDefault="00732C4D" w:rsidP="00732C4D">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1,2</w:t>
            </w:r>
            <w:r>
              <w:rPr>
                <w:rFonts w:asciiTheme="majorHAnsi" w:eastAsia="Calibri Light" w:hAnsiTheme="majorHAnsi" w:cs="Calibri Light"/>
                <w:sz w:val="16"/>
                <w:szCs w:val="16"/>
              </w:rPr>
              <w:t>19</w:t>
            </w:r>
          </w:p>
        </w:tc>
        <w:tc>
          <w:tcPr>
            <w:tcW w:w="992" w:type="dxa"/>
            <w:tcBorders>
              <w:bottom w:val="single" w:sz="12" w:space="0" w:color="FF0000"/>
            </w:tcBorders>
          </w:tcPr>
          <w:p w14:paraId="34A7B0C5" w14:textId="33EA117F" w:rsidR="00732C4D" w:rsidRPr="005E1133" w:rsidRDefault="00732C4D" w:rsidP="00732C4D">
            <w:pPr>
              <w:spacing w:line="276" w:lineRule="auto"/>
              <w:ind w:left="11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1,2</w:t>
            </w:r>
            <w:r>
              <w:rPr>
                <w:rFonts w:asciiTheme="majorHAnsi" w:eastAsia="Calibri Light" w:hAnsiTheme="majorHAnsi" w:cs="Calibri Light"/>
                <w:sz w:val="16"/>
                <w:szCs w:val="16"/>
              </w:rPr>
              <w:t>19</w:t>
            </w:r>
          </w:p>
        </w:tc>
        <w:tc>
          <w:tcPr>
            <w:tcW w:w="3969" w:type="dxa"/>
            <w:gridSpan w:val="2"/>
            <w:shd w:val="clear" w:color="auto" w:fill="auto"/>
            <w:vAlign w:val="center"/>
          </w:tcPr>
          <w:p w14:paraId="20355387" w14:textId="77777777" w:rsidR="00732C4D" w:rsidRPr="00782245" w:rsidRDefault="00732C4D" w:rsidP="00732C4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income</w:t>
            </w:r>
          </w:p>
        </w:tc>
        <w:tc>
          <w:tcPr>
            <w:tcW w:w="992" w:type="dxa"/>
            <w:gridSpan w:val="2"/>
            <w:tcBorders>
              <w:bottom w:val="single" w:sz="12" w:space="0" w:color="FF0000"/>
            </w:tcBorders>
          </w:tcPr>
          <w:p w14:paraId="38D23357" w14:textId="77777777" w:rsidR="00732C4D" w:rsidRPr="003903B4" w:rsidRDefault="00732C4D" w:rsidP="00732C4D">
            <w:pPr>
              <w:spacing w:line="276" w:lineRule="auto"/>
              <w:ind w:right="30"/>
              <w:jc w:val="right"/>
              <w:rPr>
                <w:rFonts w:asciiTheme="majorHAnsi" w:eastAsia="Calibri Light" w:hAnsiTheme="majorHAnsi" w:cs="Calibri Light"/>
                <w:sz w:val="16"/>
                <w:szCs w:val="16"/>
              </w:rPr>
            </w:pPr>
            <w:r w:rsidRPr="003903B4">
              <w:rPr>
                <w:rFonts w:asciiTheme="majorHAnsi" w:eastAsia="Calibri Light" w:hAnsiTheme="majorHAnsi" w:cs="Calibri Light"/>
                <w:sz w:val="16"/>
                <w:szCs w:val="16"/>
              </w:rPr>
              <w:t>-</w:t>
            </w:r>
          </w:p>
        </w:tc>
        <w:tc>
          <w:tcPr>
            <w:tcW w:w="993" w:type="dxa"/>
            <w:tcBorders>
              <w:bottom w:val="single" w:sz="12" w:space="0" w:color="FF0000"/>
            </w:tcBorders>
          </w:tcPr>
          <w:p w14:paraId="73086D84" w14:textId="41A87A82" w:rsidR="00732C4D" w:rsidRPr="003903B4" w:rsidRDefault="003903B4" w:rsidP="00732C4D">
            <w:pPr>
              <w:spacing w:line="276" w:lineRule="auto"/>
              <w:ind w:right="30"/>
              <w:jc w:val="right"/>
              <w:rPr>
                <w:rFonts w:asciiTheme="majorHAnsi" w:eastAsia="Calibri Light" w:hAnsiTheme="majorHAnsi" w:cs="Calibri Light"/>
                <w:sz w:val="16"/>
                <w:szCs w:val="16"/>
              </w:rPr>
            </w:pPr>
            <w:r w:rsidRPr="003903B4">
              <w:rPr>
                <w:rFonts w:asciiTheme="majorHAnsi" w:eastAsia="Calibri Light" w:hAnsiTheme="majorHAnsi" w:cs="Calibri Light"/>
                <w:sz w:val="16"/>
                <w:szCs w:val="16"/>
              </w:rPr>
              <w:t>3,004</w:t>
            </w:r>
          </w:p>
        </w:tc>
        <w:tc>
          <w:tcPr>
            <w:tcW w:w="709" w:type="dxa"/>
            <w:tcBorders>
              <w:bottom w:val="single" w:sz="12" w:space="0" w:color="FF0000"/>
            </w:tcBorders>
          </w:tcPr>
          <w:p w14:paraId="255E43C9" w14:textId="5455175C" w:rsidR="00732C4D" w:rsidRPr="003903B4" w:rsidRDefault="003903B4" w:rsidP="00732C4D">
            <w:pPr>
              <w:spacing w:line="276" w:lineRule="auto"/>
              <w:ind w:left="110"/>
              <w:jc w:val="right"/>
              <w:rPr>
                <w:rFonts w:asciiTheme="majorHAnsi" w:eastAsia="Calibri Light" w:hAnsiTheme="majorHAnsi" w:cs="Calibri Light"/>
                <w:sz w:val="16"/>
                <w:szCs w:val="16"/>
              </w:rPr>
            </w:pPr>
            <w:r w:rsidRPr="003903B4">
              <w:rPr>
                <w:rFonts w:asciiTheme="majorHAnsi" w:eastAsia="Calibri Light" w:hAnsiTheme="majorHAnsi" w:cs="Calibri Light"/>
                <w:sz w:val="16"/>
                <w:szCs w:val="16"/>
              </w:rPr>
              <w:t>3,004</w:t>
            </w:r>
          </w:p>
        </w:tc>
      </w:tr>
      <w:tr w:rsidR="00732C4D" w:rsidRPr="005E1133" w14:paraId="1CB3A0D9" w14:textId="77777777" w:rsidTr="00E20AC7">
        <w:trPr>
          <w:trHeight w:val="268"/>
        </w:trPr>
        <w:tc>
          <w:tcPr>
            <w:tcW w:w="851" w:type="dxa"/>
            <w:tcBorders>
              <w:top w:val="single" w:sz="12" w:space="0" w:color="FF0000"/>
              <w:bottom w:val="single" w:sz="12" w:space="0" w:color="FF0000"/>
            </w:tcBorders>
            <w:shd w:val="clear" w:color="auto" w:fill="FBE0DD"/>
          </w:tcPr>
          <w:p w14:paraId="43B21803" w14:textId="6F93025F" w:rsidR="00732C4D" w:rsidRPr="005E1133" w:rsidRDefault="00732C4D" w:rsidP="00732C4D">
            <w:pPr>
              <w:spacing w:line="276" w:lineRule="auto"/>
              <w:ind w:right="3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(1,480)</w:t>
            </w:r>
          </w:p>
        </w:tc>
        <w:tc>
          <w:tcPr>
            <w:tcW w:w="992" w:type="dxa"/>
            <w:tcBorders>
              <w:top w:val="single" w:sz="12" w:space="0" w:color="FF0000"/>
              <w:bottom w:val="single" w:sz="12" w:space="0" w:color="FF0000"/>
            </w:tcBorders>
            <w:shd w:val="clear" w:color="auto" w:fill="FBE0DD"/>
          </w:tcPr>
          <w:p w14:paraId="224FFBCA" w14:textId="1D1E3BC9" w:rsidR="00732C4D" w:rsidRPr="005E1133" w:rsidRDefault="00732C4D" w:rsidP="00732C4D">
            <w:pPr>
              <w:spacing w:line="276" w:lineRule="auto"/>
              <w:ind w:right="3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1,2</w:t>
            </w:r>
            <w:r>
              <w:rPr>
                <w:rFonts w:asciiTheme="majorHAnsi" w:eastAsia="Calibri Light" w:hAnsiTheme="majorHAnsi" w:cs="Calibri Light"/>
                <w:b/>
                <w:sz w:val="16"/>
                <w:szCs w:val="16"/>
              </w:rPr>
              <w:t>19</w:t>
            </w:r>
          </w:p>
        </w:tc>
        <w:tc>
          <w:tcPr>
            <w:tcW w:w="992" w:type="dxa"/>
            <w:tcBorders>
              <w:top w:val="single" w:sz="12" w:space="0" w:color="FF0000"/>
              <w:bottom w:val="single" w:sz="12" w:space="0" w:color="FF0000"/>
            </w:tcBorders>
            <w:shd w:val="clear" w:color="auto" w:fill="FBE0DD"/>
          </w:tcPr>
          <w:p w14:paraId="717B3FE8" w14:textId="0A58DD77" w:rsidR="00732C4D" w:rsidRPr="005E1133" w:rsidRDefault="00732C4D" w:rsidP="00732C4D">
            <w:pPr>
              <w:spacing w:line="276" w:lineRule="auto"/>
              <w:ind w:left="11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(26</w:t>
            </w:r>
            <w:r>
              <w:rPr>
                <w:rFonts w:asciiTheme="majorHAnsi" w:eastAsia="Calibri Light" w:hAnsiTheme="majorHAnsi" w:cs="Calibri Light"/>
                <w:b/>
                <w:sz w:val="16"/>
                <w:szCs w:val="16"/>
              </w:rPr>
              <w:t>1</w:t>
            </w:r>
            <w:r w:rsidRPr="005252CD">
              <w:rPr>
                <w:rFonts w:asciiTheme="majorHAnsi" w:eastAsia="Calibri Light" w:hAnsiTheme="majorHAnsi" w:cs="Calibri Light"/>
                <w:b/>
                <w:sz w:val="16"/>
                <w:szCs w:val="16"/>
              </w:rPr>
              <w:t>)</w:t>
            </w:r>
          </w:p>
        </w:tc>
        <w:tc>
          <w:tcPr>
            <w:tcW w:w="3969" w:type="dxa"/>
            <w:gridSpan w:val="2"/>
            <w:tcBorders>
              <w:bottom w:val="single" w:sz="12" w:space="0" w:color="FF0000"/>
            </w:tcBorders>
            <w:shd w:val="clear" w:color="auto" w:fill="FBE0DD"/>
            <w:vAlign w:val="center"/>
          </w:tcPr>
          <w:p w14:paraId="204FAB15" w14:textId="77777777" w:rsidR="00732C4D" w:rsidRPr="006C5070" w:rsidRDefault="00732C4D" w:rsidP="00732C4D">
            <w:pPr>
              <w:spacing w:line="276" w:lineRule="auto"/>
              <w:ind w:left="110"/>
              <w:rPr>
                <w:rFonts w:asciiTheme="majorHAnsi" w:eastAsia="Calibri Light" w:hAnsiTheme="majorHAnsi" w:cs="Calibri Light"/>
                <w:b/>
                <w:sz w:val="16"/>
                <w:szCs w:val="16"/>
              </w:rPr>
            </w:pPr>
            <w:r>
              <w:rPr>
                <w:rFonts w:asciiTheme="majorHAnsi" w:eastAsia="Calibri Light" w:hAnsiTheme="majorHAnsi" w:cs="Calibri Light"/>
                <w:b/>
                <w:sz w:val="16"/>
                <w:szCs w:val="16"/>
              </w:rPr>
              <w:t>Net Income / Expense</w:t>
            </w:r>
          </w:p>
        </w:tc>
        <w:tc>
          <w:tcPr>
            <w:tcW w:w="992" w:type="dxa"/>
            <w:gridSpan w:val="2"/>
            <w:tcBorders>
              <w:top w:val="single" w:sz="12" w:space="0" w:color="FF0000"/>
              <w:bottom w:val="single" w:sz="12" w:space="0" w:color="FF0000"/>
            </w:tcBorders>
            <w:shd w:val="clear" w:color="auto" w:fill="FBE0DD"/>
          </w:tcPr>
          <w:p w14:paraId="2B630B96" w14:textId="74C26D95" w:rsidR="00732C4D" w:rsidRPr="003903B4" w:rsidRDefault="00732C4D" w:rsidP="00732C4D">
            <w:pPr>
              <w:spacing w:line="276" w:lineRule="auto"/>
              <w:ind w:right="3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(1,</w:t>
            </w:r>
            <w:r w:rsidR="00516046">
              <w:rPr>
                <w:rFonts w:asciiTheme="majorHAnsi" w:eastAsia="Calibri Light" w:hAnsiTheme="majorHAnsi" w:cs="Calibri Light"/>
                <w:b/>
                <w:sz w:val="16"/>
                <w:szCs w:val="16"/>
              </w:rPr>
              <w:t>729</w:t>
            </w:r>
            <w:r w:rsidRPr="003903B4">
              <w:rPr>
                <w:rFonts w:asciiTheme="majorHAnsi" w:eastAsia="Calibri Light" w:hAnsiTheme="majorHAnsi" w:cs="Calibri Light"/>
                <w:b/>
                <w:sz w:val="16"/>
                <w:szCs w:val="16"/>
              </w:rPr>
              <w:t>)</w:t>
            </w:r>
          </w:p>
        </w:tc>
        <w:tc>
          <w:tcPr>
            <w:tcW w:w="993" w:type="dxa"/>
            <w:tcBorders>
              <w:top w:val="single" w:sz="12" w:space="0" w:color="FF0000"/>
              <w:bottom w:val="single" w:sz="12" w:space="0" w:color="FF0000"/>
            </w:tcBorders>
            <w:shd w:val="clear" w:color="auto" w:fill="FBE0DD"/>
          </w:tcPr>
          <w:p w14:paraId="11C053DC" w14:textId="6280382F" w:rsidR="00732C4D" w:rsidRPr="003903B4" w:rsidRDefault="003903B4" w:rsidP="00732C4D">
            <w:pPr>
              <w:spacing w:line="276" w:lineRule="auto"/>
              <w:ind w:right="3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3</w:t>
            </w:r>
            <w:r w:rsidR="00732C4D" w:rsidRPr="003903B4">
              <w:rPr>
                <w:rFonts w:asciiTheme="majorHAnsi" w:eastAsia="Calibri Light" w:hAnsiTheme="majorHAnsi" w:cs="Calibri Light"/>
                <w:b/>
                <w:sz w:val="16"/>
                <w:szCs w:val="16"/>
              </w:rPr>
              <w:t>,</w:t>
            </w:r>
            <w:r w:rsidRPr="003903B4">
              <w:rPr>
                <w:rFonts w:asciiTheme="majorHAnsi" w:eastAsia="Calibri Light" w:hAnsiTheme="majorHAnsi" w:cs="Calibri Light"/>
                <w:b/>
                <w:sz w:val="16"/>
                <w:szCs w:val="16"/>
              </w:rPr>
              <w:t>004</w:t>
            </w:r>
          </w:p>
        </w:tc>
        <w:tc>
          <w:tcPr>
            <w:tcW w:w="709" w:type="dxa"/>
            <w:tcBorders>
              <w:top w:val="single" w:sz="12" w:space="0" w:color="FF0000"/>
              <w:bottom w:val="single" w:sz="12" w:space="0" w:color="FF0000"/>
            </w:tcBorders>
            <w:shd w:val="clear" w:color="auto" w:fill="FBE0DD"/>
          </w:tcPr>
          <w:p w14:paraId="1A5DD4A6" w14:textId="02896D71" w:rsidR="00732C4D" w:rsidRPr="003903B4" w:rsidRDefault="003903B4" w:rsidP="00732C4D">
            <w:pPr>
              <w:spacing w:line="276" w:lineRule="auto"/>
              <w:ind w:left="11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1,</w:t>
            </w:r>
            <w:r w:rsidR="00516046">
              <w:rPr>
                <w:rFonts w:asciiTheme="majorHAnsi" w:eastAsia="Calibri Light" w:hAnsiTheme="majorHAnsi" w:cs="Calibri Light"/>
                <w:b/>
                <w:sz w:val="16"/>
                <w:szCs w:val="16"/>
              </w:rPr>
              <w:t>275</w:t>
            </w:r>
          </w:p>
        </w:tc>
      </w:tr>
      <w:tr w:rsidR="00732C4D" w:rsidRPr="005E1133" w14:paraId="0384567D" w14:textId="77777777" w:rsidTr="00E20AC7">
        <w:trPr>
          <w:trHeight w:val="268"/>
        </w:trPr>
        <w:tc>
          <w:tcPr>
            <w:tcW w:w="851" w:type="dxa"/>
            <w:tcBorders>
              <w:top w:val="single" w:sz="12" w:space="0" w:color="FF0000"/>
              <w:bottom w:val="single" w:sz="12" w:space="0" w:color="FF0000"/>
            </w:tcBorders>
            <w:shd w:val="clear" w:color="auto" w:fill="auto"/>
          </w:tcPr>
          <w:p w14:paraId="322E75AE" w14:textId="1AFC22D3" w:rsidR="00732C4D" w:rsidRPr="005E1133" w:rsidRDefault="00732C4D" w:rsidP="00732C4D">
            <w:pPr>
              <w:spacing w:line="276" w:lineRule="auto"/>
              <w:ind w:right="3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(1,480)</w:t>
            </w:r>
          </w:p>
        </w:tc>
        <w:tc>
          <w:tcPr>
            <w:tcW w:w="992" w:type="dxa"/>
            <w:tcBorders>
              <w:top w:val="single" w:sz="12" w:space="0" w:color="FF0000"/>
              <w:bottom w:val="single" w:sz="12" w:space="0" w:color="FF0000"/>
            </w:tcBorders>
            <w:shd w:val="clear" w:color="auto" w:fill="auto"/>
          </w:tcPr>
          <w:p w14:paraId="3B656DAD" w14:textId="4517153E" w:rsidR="00732C4D" w:rsidRPr="005E1133" w:rsidRDefault="00732C4D" w:rsidP="00732C4D">
            <w:pPr>
              <w:spacing w:line="276" w:lineRule="auto"/>
              <w:ind w:right="3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1,2</w:t>
            </w:r>
            <w:r>
              <w:rPr>
                <w:rFonts w:asciiTheme="majorHAnsi" w:eastAsia="Calibri Light" w:hAnsiTheme="majorHAnsi" w:cs="Calibri Light"/>
                <w:b/>
                <w:sz w:val="16"/>
                <w:szCs w:val="16"/>
              </w:rPr>
              <w:t>19</w:t>
            </w:r>
          </w:p>
        </w:tc>
        <w:tc>
          <w:tcPr>
            <w:tcW w:w="992" w:type="dxa"/>
            <w:tcBorders>
              <w:top w:val="single" w:sz="12" w:space="0" w:color="FF0000"/>
              <w:bottom w:val="single" w:sz="12" w:space="0" w:color="FF0000"/>
            </w:tcBorders>
          </w:tcPr>
          <w:p w14:paraId="3D2D5B0B" w14:textId="2EB422C1" w:rsidR="00732C4D" w:rsidRPr="005E1133" w:rsidRDefault="00732C4D" w:rsidP="00732C4D">
            <w:pPr>
              <w:spacing w:line="276" w:lineRule="auto"/>
              <w:ind w:left="11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(26</w:t>
            </w:r>
            <w:r>
              <w:rPr>
                <w:rFonts w:asciiTheme="majorHAnsi" w:eastAsia="Calibri Light" w:hAnsiTheme="majorHAnsi" w:cs="Calibri Light"/>
                <w:b/>
                <w:sz w:val="16"/>
                <w:szCs w:val="16"/>
              </w:rPr>
              <w:t>1</w:t>
            </w:r>
            <w:r w:rsidRPr="005252CD">
              <w:rPr>
                <w:rFonts w:asciiTheme="majorHAnsi" w:eastAsia="Calibri Light" w:hAnsiTheme="majorHAnsi" w:cs="Calibri Light"/>
                <w:b/>
                <w:sz w:val="16"/>
                <w:szCs w:val="16"/>
              </w:rPr>
              <w:t>)</w:t>
            </w:r>
          </w:p>
        </w:tc>
        <w:tc>
          <w:tcPr>
            <w:tcW w:w="3969" w:type="dxa"/>
            <w:gridSpan w:val="2"/>
            <w:tcBorders>
              <w:top w:val="single" w:sz="12" w:space="0" w:color="FF0000"/>
              <w:bottom w:val="single" w:sz="12" w:space="0" w:color="FF0000"/>
            </w:tcBorders>
            <w:shd w:val="clear" w:color="auto" w:fill="auto"/>
            <w:vAlign w:val="center"/>
          </w:tcPr>
          <w:p w14:paraId="100A7CA1" w14:textId="77777777" w:rsidR="00732C4D" w:rsidRPr="006125E4" w:rsidRDefault="00732C4D" w:rsidP="00732C4D">
            <w:pPr>
              <w:spacing w:line="276" w:lineRule="auto"/>
              <w:ind w:left="110"/>
              <w:rPr>
                <w:rFonts w:asciiTheme="majorHAnsi" w:eastAsia="Calibri Light" w:hAnsiTheme="majorHAnsi" w:cs="Calibri Light"/>
                <w:b/>
                <w:sz w:val="16"/>
                <w:szCs w:val="16"/>
              </w:rPr>
            </w:pPr>
            <w:r w:rsidRPr="006125E4">
              <w:rPr>
                <w:rFonts w:asciiTheme="majorHAnsi" w:eastAsia="Calibri Light" w:hAnsiTheme="majorHAnsi" w:cs="Calibri Light"/>
                <w:b/>
                <w:sz w:val="16"/>
                <w:szCs w:val="16"/>
              </w:rPr>
              <w:t>Net Gain / (Loss) for the year</w:t>
            </w:r>
          </w:p>
        </w:tc>
        <w:tc>
          <w:tcPr>
            <w:tcW w:w="992" w:type="dxa"/>
            <w:gridSpan w:val="2"/>
            <w:tcBorders>
              <w:top w:val="single" w:sz="12" w:space="0" w:color="FF0000"/>
              <w:bottom w:val="single" w:sz="12" w:space="0" w:color="FF0000"/>
            </w:tcBorders>
            <w:shd w:val="clear" w:color="auto" w:fill="auto"/>
          </w:tcPr>
          <w:p w14:paraId="7D5BF8D6" w14:textId="37628FBF" w:rsidR="00732C4D" w:rsidRPr="003903B4" w:rsidRDefault="00732C4D" w:rsidP="00732C4D">
            <w:pPr>
              <w:spacing w:line="276" w:lineRule="auto"/>
              <w:ind w:right="3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(1,</w:t>
            </w:r>
            <w:r w:rsidR="00516046">
              <w:rPr>
                <w:rFonts w:asciiTheme="majorHAnsi" w:eastAsia="Calibri Light" w:hAnsiTheme="majorHAnsi" w:cs="Calibri Light"/>
                <w:b/>
                <w:sz w:val="16"/>
                <w:szCs w:val="16"/>
              </w:rPr>
              <w:t>729)</w:t>
            </w:r>
          </w:p>
        </w:tc>
        <w:tc>
          <w:tcPr>
            <w:tcW w:w="993" w:type="dxa"/>
            <w:tcBorders>
              <w:top w:val="single" w:sz="12" w:space="0" w:color="FF0000"/>
              <w:bottom w:val="single" w:sz="12" w:space="0" w:color="FF0000"/>
            </w:tcBorders>
          </w:tcPr>
          <w:p w14:paraId="4C662D77" w14:textId="0E49ED5B" w:rsidR="00732C4D" w:rsidRPr="003903B4" w:rsidRDefault="003903B4" w:rsidP="003903B4">
            <w:pPr>
              <w:spacing w:line="276" w:lineRule="auto"/>
              <w:ind w:right="3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3,004</w:t>
            </w:r>
          </w:p>
        </w:tc>
        <w:tc>
          <w:tcPr>
            <w:tcW w:w="709" w:type="dxa"/>
            <w:tcBorders>
              <w:top w:val="single" w:sz="12" w:space="0" w:color="FF0000"/>
              <w:bottom w:val="single" w:sz="12" w:space="0" w:color="FF0000"/>
            </w:tcBorders>
          </w:tcPr>
          <w:p w14:paraId="06EB14A9" w14:textId="1E599DDD" w:rsidR="00732C4D" w:rsidRPr="003903B4" w:rsidRDefault="003903B4" w:rsidP="00732C4D">
            <w:pPr>
              <w:spacing w:line="276" w:lineRule="auto"/>
              <w:ind w:left="110"/>
              <w:jc w:val="right"/>
              <w:rPr>
                <w:rFonts w:asciiTheme="majorHAnsi" w:eastAsia="Calibri Light" w:hAnsiTheme="majorHAnsi" w:cs="Calibri Light"/>
                <w:b/>
                <w:sz w:val="16"/>
                <w:szCs w:val="16"/>
              </w:rPr>
            </w:pPr>
            <w:r w:rsidRPr="003903B4">
              <w:rPr>
                <w:rFonts w:asciiTheme="majorHAnsi" w:eastAsia="Calibri Light" w:hAnsiTheme="majorHAnsi" w:cs="Calibri Light"/>
                <w:b/>
                <w:sz w:val="16"/>
                <w:szCs w:val="16"/>
              </w:rPr>
              <w:t>1,</w:t>
            </w:r>
            <w:r w:rsidR="00516046">
              <w:rPr>
                <w:rFonts w:asciiTheme="majorHAnsi" w:eastAsia="Calibri Light" w:hAnsiTheme="majorHAnsi" w:cs="Calibri Light"/>
                <w:b/>
                <w:sz w:val="16"/>
                <w:szCs w:val="16"/>
              </w:rPr>
              <w:t>275</w:t>
            </w:r>
          </w:p>
        </w:tc>
      </w:tr>
    </w:tbl>
    <w:p w14:paraId="06F6AAA4" w14:textId="77777777" w:rsidR="0037477C" w:rsidRPr="00203CB4" w:rsidRDefault="002F2A68" w:rsidP="000C0729">
      <w:pPr>
        <w:ind w:left="8"/>
        <w:jc w:val="both"/>
        <w:rPr>
          <w:rFonts w:asciiTheme="majorHAnsi" w:eastAsia="Calibri" w:hAnsiTheme="majorHAnsi" w:cs="Calibri"/>
          <w:b/>
          <w:bCs/>
          <w:i/>
          <w:sz w:val="20"/>
          <w:szCs w:val="20"/>
        </w:rPr>
      </w:pPr>
      <w:r w:rsidRPr="00203CB4">
        <w:rPr>
          <w:rFonts w:asciiTheme="majorHAnsi" w:eastAsia="Calibri" w:hAnsiTheme="majorHAnsi" w:cs="Calibri"/>
          <w:b/>
          <w:bCs/>
          <w:i/>
          <w:sz w:val="20"/>
          <w:szCs w:val="20"/>
        </w:rPr>
        <w:t xml:space="preserve">Financial Instrument </w:t>
      </w:r>
      <w:r w:rsidR="00355EE7" w:rsidRPr="00203CB4">
        <w:rPr>
          <w:rFonts w:asciiTheme="majorHAnsi" w:eastAsia="Calibri" w:hAnsiTheme="majorHAnsi" w:cs="Calibri"/>
          <w:b/>
          <w:bCs/>
          <w:i/>
          <w:sz w:val="20"/>
          <w:szCs w:val="20"/>
        </w:rPr>
        <w:t>Income, Expense, Gains and Losses</w:t>
      </w:r>
    </w:p>
    <w:p w14:paraId="3FFD1604" w14:textId="77777777" w:rsidR="002F2A68" w:rsidRPr="00203CB4" w:rsidRDefault="002F2A68" w:rsidP="000C0729">
      <w:pPr>
        <w:ind w:left="8"/>
        <w:jc w:val="both"/>
        <w:rPr>
          <w:sz w:val="20"/>
          <w:szCs w:val="20"/>
        </w:rPr>
      </w:pPr>
      <w:r w:rsidRPr="00203CB4">
        <w:rPr>
          <w:rFonts w:asciiTheme="majorHAnsi" w:hAnsiTheme="majorHAnsi"/>
          <w:sz w:val="20"/>
          <w:szCs w:val="20"/>
        </w:rPr>
        <w:t>The income, expense, gains and losses recognised in the PCC and Group</w:t>
      </w:r>
      <w:r w:rsidR="006C5070" w:rsidRPr="00203CB4">
        <w:rPr>
          <w:rFonts w:asciiTheme="majorHAnsi" w:hAnsiTheme="majorHAnsi"/>
          <w:sz w:val="20"/>
          <w:szCs w:val="20"/>
        </w:rPr>
        <w:t xml:space="preserve"> Comprehensive Income and Expenditure Statements in relation to Financial Instruments are made up as follows:</w:t>
      </w:r>
    </w:p>
    <w:p w14:paraId="6B427962" w14:textId="77777777" w:rsidR="006C5070" w:rsidRPr="00203CB4" w:rsidRDefault="006C5070" w:rsidP="000C0729">
      <w:pPr>
        <w:ind w:left="8"/>
        <w:jc w:val="both"/>
        <w:rPr>
          <w:sz w:val="20"/>
          <w:szCs w:val="20"/>
        </w:rPr>
      </w:pPr>
    </w:p>
    <w:p w14:paraId="70378DF3" w14:textId="77777777" w:rsidR="006C5070" w:rsidRPr="00203CB4" w:rsidRDefault="00F518A0" w:rsidP="000C0729">
      <w:pPr>
        <w:ind w:left="8"/>
        <w:jc w:val="both"/>
        <w:rPr>
          <w:rFonts w:asciiTheme="majorHAnsi" w:hAnsiTheme="majorHAnsi"/>
          <w:sz w:val="20"/>
          <w:szCs w:val="20"/>
        </w:rPr>
      </w:pPr>
      <w:r w:rsidRPr="00203CB4">
        <w:rPr>
          <w:rFonts w:asciiTheme="majorHAnsi" w:hAnsiTheme="majorHAnsi"/>
          <w:sz w:val="20"/>
          <w:szCs w:val="20"/>
        </w:rPr>
        <w:t>The figures included in the table exclude the interest expense that does not relate to financial liabilities at amortised cost.</w:t>
      </w:r>
    </w:p>
    <w:p w14:paraId="1E4D8C1B" w14:textId="77777777" w:rsidR="004056D6" w:rsidRPr="00203CB4" w:rsidRDefault="004056D6" w:rsidP="006B7FE2">
      <w:pPr>
        <w:jc w:val="both"/>
        <w:rPr>
          <w:rFonts w:asciiTheme="majorHAnsi" w:hAnsiTheme="majorHAnsi"/>
          <w:sz w:val="20"/>
          <w:szCs w:val="20"/>
        </w:rPr>
      </w:pPr>
    </w:p>
    <w:p w14:paraId="20049FC8" w14:textId="77777777" w:rsidR="004056D6" w:rsidRPr="00203CB4" w:rsidRDefault="004056D6" w:rsidP="000C0729">
      <w:pPr>
        <w:ind w:left="8"/>
        <w:jc w:val="both"/>
        <w:rPr>
          <w:rFonts w:asciiTheme="majorHAnsi" w:hAnsiTheme="majorHAnsi"/>
          <w:b/>
          <w:i/>
          <w:sz w:val="20"/>
          <w:szCs w:val="20"/>
        </w:rPr>
      </w:pPr>
      <w:r w:rsidRPr="00203CB4">
        <w:rPr>
          <w:rFonts w:asciiTheme="majorHAnsi" w:hAnsiTheme="majorHAnsi"/>
          <w:b/>
          <w:i/>
          <w:sz w:val="20"/>
          <w:szCs w:val="20"/>
        </w:rPr>
        <w:t>Fair Value of Assets and Liabilities carried at Amortised Cost</w:t>
      </w:r>
    </w:p>
    <w:p w14:paraId="0120DC4E" w14:textId="19E3AAF1" w:rsidR="004056D6" w:rsidRPr="006125E4" w:rsidRDefault="004056D6" w:rsidP="000C0729">
      <w:pPr>
        <w:ind w:left="8"/>
        <w:jc w:val="both"/>
        <w:rPr>
          <w:rFonts w:asciiTheme="majorHAnsi" w:hAnsiTheme="majorHAnsi"/>
          <w:sz w:val="20"/>
          <w:szCs w:val="20"/>
        </w:rPr>
      </w:pPr>
      <w:r w:rsidRPr="000563F6">
        <w:rPr>
          <w:rFonts w:asciiTheme="majorHAnsi" w:hAnsiTheme="majorHAnsi"/>
          <w:sz w:val="20"/>
          <w:szCs w:val="20"/>
        </w:rPr>
        <w:t xml:space="preserve">Financial Liabilities and Financial Assets represented by loans and receivables are carried in the Balance Sheet at amortised cost. Their fair value can be assessed by calculating the present value of the cash flows that will take place over the remaining term of the </w:t>
      </w:r>
      <w:r w:rsidRPr="006125E4">
        <w:rPr>
          <w:rFonts w:asciiTheme="majorHAnsi" w:hAnsiTheme="majorHAnsi"/>
          <w:sz w:val="20"/>
          <w:szCs w:val="20"/>
        </w:rPr>
        <w:t>instruments.</w:t>
      </w:r>
      <w:r w:rsidR="00F518A0" w:rsidRPr="006125E4">
        <w:rPr>
          <w:rFonts w:asciiTheme="majorHAnsi" w:hAnsiTheme="majorHAnsi"/>
          <w:sz w:val="20"/>
          <w:szCs w:val="20"/>
        </w:rPr>
        <w:t xml:space="preserve"> </w:t>
      </w:r>
      <w:r w:rsidRPr="006125E4">
        <w:rPr>
          <w:rFonts w:asciiTheme="majorHAnsi" w:hAnsiTheme="majorHAnsi"/>
          <w:sz w:val="20"/>
          <w:szCs w:val="20"/>
        </w:rPr>
        <w:t xml:space="preserve">Public Works Loan Board (PWLB) borrowing has been calculated by </w:t>
      </w:r>
      <w:r w:rsidR="000563F6" w:rsidRPr="006125E4">
        <w:rPr>
          <w:rFonts w:asciiTheme="majorHAnsi" w:hAnsiTheme="majorHAnsi"/>
          <w:sz w:val="20"/>
          <w:szCs w:val="20"/>
        </w:rPr>
        <w:t xml:space="preserve">preparing a discounted cashflow based on the published new loan rates </w:t>
      </w:r>
      <w:r w:rsidR="000563F6" w:rsidRPr="003903B4">
        <w:rPr>
          <w:rFonts w:asciiTheme="majorHAnsi" w:hAnsiTheme="majorHAnsi"/>
          <w:sz w:val="20"/>
          <w:szCs w:val="20"/>
        </w:rPr>
        <w:t xml:space="preserve">for PWLB borrowing as </w:t>
      </w:r>
      <w:proofErr w:type="gramStart"/>
      <w:r w:rsidR="000563F6" w:rsidRPr="003903B4">
        <w:rPr>
          <w:rFonts w:asciiTheme="majorHAnsi" w:hAnsiTheme="majorHAnsi"/>
          <w:sz w:val="20"/>
          <w:szCs w:val="20"/>
        </w:rPr>
        <w:t>at</w:t>
      </w:r>
      <w:proofErr w:type="gramEnd"/>
      <w:r w:rsidR="000563F6" w:rsidRPr="003903B4">
        <w:rPr>
          <w:rFonts w:asciiTheme="majorHAnsi" w:hAnsiTheme="majorHAnsi"/>
          <w:sz w:val="20"/>
          <w:szCs w:val="20"/>
        </w:rPr>
        <w:t xml:space="preserve"> </w:t>
      </w:r>
      <w:r w:rsidR="003903B4" w:rsidRPr="003903B4">
        <w:rPr>
          <w:rFonts w:asciiTheme="majorHAnsi" w:hAnsiTheme="majorHAnsi"/>
          <w:sz w:val="20"/>
          <w:szCs w:val="20"/>
        </w:rPr>
        <w:t>6 May 2024</w:t>
      </w:r>
      <w:r w:rsidR="00F27309" w:rsidRPr="003903B4">
        <w:rPr>
          <w:rFonts w:asciiTheme="majorHAnsi" w:hAnsiTheme="majorHAnsi"/>
          <w:sz w:val="20"/>
          <w:szCs w:val="20"/>
        </w:rPr>
        <w:t>.</w:t>
      </w:r>
    </w:p>
    <w:p w14:paraId="64B05F2C" w14:textId="77777777" w:rsidR="006C5070" w:rsidRPr="006125E4" w:rsidRDefault="006C5070" w:rsidP="000C0729">
      <w:pPr>
        <w:ind w:left="8"/>
        <w:jc w:val="both"/>
        <w:rPr>
          <w:sz w:val="20"/>
          <w:szCs w:val="20"/>
        </w:rPr>
      </w:pPr>
    </w:p>
    <w:p w14:paraId="79C29E3C" w14:textId="68F7254A" w:rsidR="006B7FE2" w:rsidRDefault="004056D6" w:rsidP="000C0729">
      <w:pPr>
        <w:ind w:left="8"/>
        <w:jc w:val="both"/>
        <w:rPr>
          <w:rFonts w:asciiTheme="majorHAnsi" w:hAnsiTheme="majorHAnsi"/>
          <w:sz w:val="20"/>
          <w:szCs w:val="20"/>
        </w:rPr>
      </w:pPr>
      <w:r w:rsidRPr="00EF00C2">
        <w:rPr>
          <w:rFonts w:asciiTheme="majorHAnsi" w:hAnsiTheme="majorHAnsi"/>
          <w:sz w:val="20"/>
          <w:szCs w:val="20"/>
        </w:rPr>
        <w:t>The fair value</w:t>
      </w:r>
      <w:r w:rsidR="00984890" w:rsidRPr="00EF00C2">
        <w:rPr>
          <w:rFonts w:asciiTheme="majorHAnsi" w:hAnsiTheme="majorHAnsi"/>
          <w:sz w:val="20"/>
          <w:szCs w:val="20"/>
        </w:rPr>
        <w:t xml:space="preserve"> disclosed closely equates the carrying amount for Financial Liabilities because the PCC’s p</w:t>
      </w:r>
      <w:r w:rsidRPr="00EF00C2">
        <w:rPr>
          <w:rFonts w:asciiTheme="majorHAnsi" w:hAnsiTheme="majorHAnsi"/>
          <w:sz w:val="20"/>
          <w:szCs w:val="20"/>
        </w:rPr>
        <w:t xml:space="preserve">ortfolio of loans includes </w:t>
      </w:r>
      <w:proofErr w:type="gramStart"/>
      <w:r w:rsidRPr="00EF00C2">
        <w:rPr>
          <w:rFonts w:asciiTheme="majorHAnsi" w:hAnsiTheme="majorHAnsi"/>
          <w:sz w:val="20"/>
          <w:szCs w:val="20"/>
        </w:rPr>
        <w:t>a number of</w:t>
      </w:r>
      <w:proofErr w:type="gramEnd"/>
      <w:r w:rsidRPr="00EF00C2">
        <w:rPr>
          <w:rFonts w:asciiTheme="majorHAnsi" w:hAnsiTheme="majorHAnsi"/>
          <w:sz w:val="20"/>
          <w:szCs w:val="20"/>
        </w:rPr>
        <w:t xml:space="preserve"> fixed rate loans where the interest rate payable is </w:t>
      </w:r>
      <w:r w:rsidR="00984890" w:rsidRPr="00EF00C2">
        <w:rPr>
          <w:rFonts w:asciiTheme="majorHAnsi" w:hAnsiTheme="majorHAnsi"/>
          <w:sz w:val="20"/>
          <w:szCs w:val="20"/>
        </w:rPr>
        <w:t>equal to rates currently</w:t>
      </w:r>
      <w:r w:rsidRPr="00EF00C2">
        <w:rPr>
          <w:rFonts w:asciiTheme="majorHAnsi" w:hAnsiTheme="majorHAnsi"/>
          <w:sz w:val="20"/>
          <w:szCs w:val="20"/>
        </w:rPr>
        <w:t xml:space="preserve"> </w:t>
      </w:r>
      <w:r w:rsidRPr="005C1FEC">
        <w:rPr>
          <w:rFonts w:asciiTheme="majorHAnsi" w:hAnsiTheme="majorHAnsi"/>
          <w:sz w:val="20"/>
          <w:szCs w:val="20"/>
        </w:rPr>
        <w:t xml:space="preserve">available for similar loans at the Balance Sheet date. The </w:t>
      </w:r>
      <w:r w:rsidR="00984890" w:rsidRPr="005C1FEC">
        <w:rPr>
          <w:rFonts w:asciiTheme="majorHAnsi" w:hAnsiTheme="majorHAnsi"/>
          <w:sz w:val="20"/>
          <w:szCs w:val="20"/>
        </w:rPr>
        <w:t>fair value disclosed has fallen year on year due to an increase in interest rates and whereas previously the PCC’s fixed rates were above prevailing market rates, these are now similar.</w:t>
      </w:r>
      <w:r w:rsidR="00894E6A">
        <w:rPr>
          <w:rFonts w:asciiTheme="majorHAnsi" w:hAnsiTheme="majorHAnsi"/>
          <w:sz w:val="20"/>
          <w:szCs w:val="20"/>
        </w:rPr>
        <w:t xml:space="preserve"> </w:t>
      </w:r>
    </w:p>
    <w:p w14:paraId="6C5E6C49" w14:textId="77777777" w:rsidR="00894E6A" w:rsidRPr="00EF00C2" w:rsidRDefault="00894E6A" w:rsidP="000C0729">
      <w:pPr>
        <w:ind w:left="8"/>
        <w:jc w:val="both"/>
        <w:rPr>
          <w:rFonts w:asciiTheme="majorHAnsi" w:hAnsiTheme="majorHAnsi"/>
          <w:sz w:val="20"/>
          <w:szCs w:val="20"/>
        </w:rPr>
      </w:pPr>
    </w:p>
    <w:p w14:paraId="3A3D5072" w14:textId="77777777" w:rsidR="006B7FE2" w:rsidRPr="004056D6" w:rsidRDefault="006B7FE2" w:rsidP="000C0729">
      <w:pPr>
        <w:ind w:left="8"/>
        <w:jc w:val="both"/>
        <w:rPr>
          <w:rFonts w:asciiTheme="majorHAnsi" w:hAnsiTheme="majorHAnsi"/>
          <w:sz w:val="20"/>
          <w:szCs w:val="20"/>
        </w:rPr>
      </w:pPr>
      <w:r w:rsidRPr="00EF00C2">
        <w:rPr>
          <w:rFonts w:asciiTheme="majorHAnsi" w:hAnsiTheme="majorHAnsi"/>
          <w:sz w:val="20"/>
          <w:szCs w:val="20"/>
        </w:rPr>
        <w:t>The fair value comparisons are completed by Link</w:t>
      </w:r>
      <w:r w:rsidRPr="009C5DEB">
        <w:rPr>
          <w:rFonts w:asciiTheme="majorHAnsi" w:hAnsiTheme="majorHAnsi"/>
          <w:sz w:val="20"/>
          <w:szCs w:val="20"/>
        </w:rPr>
        <w:t>.</w:t>
      </w:r>
    </w:p>
    <w:p w14:paraId="5D43E793" w14:textId="77777777" w:rsidR="006C5070" w:rsidRDefault="006C5070">
      <w:pPr>
        <w:ind w:left="8"/>
        <w:rPr>
          <w:sz w:val="20"/>
          <w:szCs w:val="20"/>
        </w:rPr>
      </w:pPr>
    </w:p>
    <w:p w14:paraId="1117DB28" w14:textId="77777777" w:rsidR="006C5070" w:rsidRDefault="006C5070">
      <w:pPr>
        <w:ind w:left="8"/>
        <w:rPr>
          <w:sz w:val="20"/>
          <w:szCs w:val="20"/>
        </w:rPr>
      </w:pPr>
    </w:p>
    <w:p w14:paraId="5B3F3E75" w14:textId="77777777" w:rsidR="006C5070" w:rsidRDefault="006C5070">
      <w:pPr>
        <w:ind w:left="8"/>
        <w:rPr>
          <w:sz w:val="20"/>
          <w:szCs w:val="20"/>
        </w:rPr>
      </w:pPr>
    </w:p>
    <w:p w14:paraId="244BFFCC" w14:textId="660D25AF" w:rsidR="006C5070" w:rsidRPr="00EF00C2" w:rsidRDefault="008C1313" w:rsidP="006D5736">
      <w:pPr>
        <w:ind w:left="284" w:right="-5670"/>
        <w:rPr>
          <w:rFonts w:asciiTheme="majorHAnsi" w:hAnsiTheme="majorHAnsi"/>
          <w:sz w:val="20"/>
          <w:szCs w:val="20"/>
        </w:rPr>
      </w:pPr>
      <w:r w:rsidRPr="00EF00C2">
        <w:rPr>
          <w:rFonts w:asciiTheme="majorHAnsi" w:hAnsiTheme="majorHAnsi"/>
          <w:sz w:val="20"/>
          <w:szCs w:val="20"/>
        </w:rPr>
        <w:t xml:space="preserve">Financial liabilities and financial assets held by the authority are carried in the balance sheet at amortised cost. The fair values calculated are as follows: </w:t>
      </w:r>
    </w:p>
    <w:p w14:paraId="12A1012A" w14:textId="77777777" w:rsidR="0037477C" w:rsidRPr="00EF00C2" w:rsidRDefault="0037477C">
      <w:pPr>
        <w:spacing w:line="20" w:lineRule="exact"/>
        <w:rPr>
          <w:rFonts w:asciiTheme="majorHAnsi" w:hAnsiTheme="majorHAnsi"/>
          <w:sz w:val="20"/>
          <w:szCs w:val="20"/>
        </w:rPr>
      </w:pPr>
    </w:p>
    <w:p w14:paraId="45B669BF" w14:textId="77777777" w:rsidR="0037477C" w:rsidRPr="00EF00C2" w:rsidRDefault="0037477C">
      <w:pPr>
        <w:spacing w:line="200" w:lineRule="exact"/>
        <w:rPr>
          <w:rFonts w:asciiTheme="majorHAnsi" w:hAnsiTheme="majorHAnsi"/>
          <w:sz w:val="20"/>
          <w:szCs w:val="20"/>
        </w:rPr>
      </w:pPr>
    </w:p>
    <w:p w14:paraId="020394CA" w14:textId="77777777" w:rsidR="0037477C" w:rsidRPr="00EF00C2" w:rsidRDefault="0037477C" w:rsidP="00203CB4">
      <w:pPr>
        <w:spacing w:line="200" w:lineRule="exact"/>
        <w:jc w:val="right"/>
        <w:rPr>
          <w:sz w:val="20"/>
          <w:szCs w:val="20"/>
        </w:rPr>
      </w:pPr>
    </w:p>
    <w:tbl>
      <w:tblPr>
        <w:tblpPr w:leftFromText="180" w:rightFromText="180" w:vertAnchor="text" w:horzAnchor="page" w:tblpX="5987" w:tblpY="62"/>
        <w:tblW w:w="9513" w:type="dxa"/>
        <w:tblLayout w:type="fixed"/>
        <w:tblCellMar>
          <w:left w:w="0" w:type="dxa"/>
          <w:right w:w="0" w:type="dxa"/>
        </w:tblCellMar>
        <w:tblLook w:val="04A0" w:firstRow="1" w:lastRow="0" w:firstColumn="1" w:lastColumn="0" w:noHBand="0" w:noVBand="1"/>
      </w:tblPr>
      <w:tblGrid>
        <w:gridCol w:w="709"/>
        <w:gridCol w:w="979"/>
        <w:gridCol w:w="13"/>
        <w:gridCol w:w="5812"/>
        <w:gridCol w:w="993"/>
        <w:gridCol w:w="993"/>
        <w:gridCol w:w="14"/>
      </w:tblGrid>
      <w:tr w:rsidR="008C1313" w:rsidRPr="00EF00C2" w14:paraId="789EDF5F" w14:textId="77777777" w:rsidTr="008C1313">
        <w:trPr>
          <w:trHeight w:val="195"/>
        </w:trPr>
        <w:tc>
          <w:tcPr>
            <w:tcW w:w="1688" w:type="dxa"/>
            <w:gridSpan w:val="2"/>
            <w:tcBorders>
              <w:top w:val="single" w:sz="12" w:space="0" w:color="FF0000"/>
            </w:tcBorders>
          </w:tcPr>
          <w:p w14:paraId="3CE52748" w14:textId="3FE66785" w:rsidR="008C1313" w:rsidRPr="00EF00C2" w:rsidRDefault="008C1313" w:rsidP="008C1313">
            <w:pPr>
              <w:spacing w:line="276" w:lineRule="auto"/>
              <w:jc w:val="center"/>
              <w:rPr>
                <w:rFonts w:asciiTheme="minorHAnsi" w:hAnsiTheme="minorHAnsi"/>
                <w:b/>
                <w:sz w:val="16"/>
                <w:szCs w:val="16"/>
              </w:rPr>
            </w:pPr>
            <w:r w:rsidRPr="00EF00C2">
              <w:rPr>
                <w:rFonts w:asciiTheme="minorHAnsi" w:hAnsiTheme="minorHAnsi"/>
                <w:b/>
                <w:sz w:val="16"/>
                <w:szCs w:val="16"/>
              </w:rPr>
              <w:t>31 March 202</w:t>
            </w:r>
            <w:r w:rsidR="00732C4D">
              <w:rPr>
                <w:rFonts w:asciiTheme="minorHAnsi" w:hAnsiTheme="minorHAnsi"/>
                <w:b/>
                <w:sz w:val="16"/>
                <w:szCs w:val="16"/>
              </w:rPr>
              <w:t>3</w:t>
            </w:r>
          </w:p>
        </w:tc>
        <w:tc>
          <w:tcPr>
            <w:tcW w:w="5825" w:type="dxa"/>
            <w:gridSpan w:val="2"/>
            <w:tcBorders>
              <w:top w:val="single" w:sz="12" w:space="0" w:color="FF0000"/>
            </w:tcBorders>
            <w:shd w:val="clear" w:color="auto" w:fill="auto"/>
            <w:vAlign w:val="bottom"/>
          </w:tcPr>
          <w:p w14:paraId="3E20D657" w14:textId="77777777" w:rsidR="008C1313" w:rsidRPr="00EF00C2" w:rsidRDefault="008C1313" w:rsidP="008C1313">
            <w:pPr>
              <w:spacing w:line="276" w:lineRule="auto"/>
              <w:jc w:val="right"/>
              <w:rPr>
                <w:rFonts w:asciiTheme="minorHAnsi" w:hAnsiTheme="minorHAnsi"/>
                <w:sz w:val="16"/>
                <w:szCs w:val="16"/>
              </w:rPr>
            </w:pPr>
          </w:p>
        </w:tc>
        <w:tc>
          <w:tcPr>
            <w:tcW w:w="2000" w:type="dxa"/>
            <w:gridSpan w:val="3"/>
            <w:tcBorders>
              <w:top w:val="single" w:sz="12" w:space="0" w:color="FF0000"/>
            </w:tcBorders>
            <w:vAlign w:val="bottom"/>
          </w:tcPr>
          <w:p w14:paraId="0CCB91A3" w14:textId="0A9D05D6" w:rsidR="008C1313" w:rsidRPr="00EF00C2" w:rsidRDefault="00D71E8E" w:rsidP="008C1313">
            <w:pPr>
              <w:spacing w:line="276" w:lineRule="auto"/>
              <w:ind w:right="60"/>
              <w:jc w:val="center"/>
              <w:rPr>
                <w:rFonts w:asciiTheme="minorHAnsi" w:eastAsia="Calibri" w:hAnsiTheme="minorHAnsi" w:cs="Calibri"/>
                <w:b/>
                <w:sz w:val="16"/>
                <w:szCs w:val="16"/>
              </w:rPr>
            </w:pPr>
            <w:r w:rsidRPr="00D71E8E">
              <w:rPr>
                <w:rFonts w:asciiTheme="minorHAnsi" w:eastAsia="Calibri" w:hAnsiTheme="minorHAnsi" w:cs="Calibri"/>
                <w:b/>
                <w:sz w:val="16"/>
                <w:szCs w:val="16"/>
              </w:rPr>
              <w:t>6</w:t>
            </w:r>
            <w:r w:rsidR="008C1313" w:rsidRPr="00D71E8E">
              <w:rPr>
                <w:rFonts w:asciiTheme="minorHAnsi" w:eastAsia="Calibri" w:hAnsiTheme="minorHAnsi" w:cs="Calibri"/>
                <w:b/>
                <w:sz w:val="16"/>
                <w:szCs w:val="16"/>
              </w:rPr>
              <w:t xml:space="preserve"> Ma</w:t>
            </w:r>
            <w:r w:rsidRPr="00D71E8E">
              <w:rPr>
                <w:rFonts w:asciiTheme="minorHAnsi" w:eastAsia="Calibri" w:hAnsiTheme="minorHAnsi" w:cs="Calibri"/>
                <w:b/>
                <w:sz w:val="16"/>
                <w:szCs w:val="16"/>
              </w:rPr>
              <w:t>y</w:t>
            </w:r>
            <w:r w:rsidR="008C1313" w:rsidRPr="00D71E8E">
              <w:rPr>
                <w:rFonts w:asciiTheme="minorHAnsi" w:eastAsia="Calibri" w:hAnsiTheme="minorHAnsi" w:cs="Calibri"/>
                <w:b/>
                <w:sz w:val="16"/>
                <w:szCs w:val="16"/>
              </w:rPr>
              <w:t xml:space="preserve"> 202</w:t>
            </w:r>
            <w:r w:rsidRPr="00D71E8E">
              <w:rPr>
                <w:rFonts w:asciiTheme="minorHAnsi" w:eastAsia="Calibri" w:hAnsiTheme="minorHAnsi" w:cs="Calibri"/>
                <w:b/>
                <w:sz w:val="16"/>
                <w:szCs w:val="16"/>
              </w:rPr>
              <w:t>4</w:t>
            </w:r>
          </w:p>
        </w:tc>
      </w:tr>
      <w:tr w:rsidR="008C1313" w:rsidRPr="00EF00C2" w14:paraId="263DBE28" w14:textId="77777777" w:rsidTr="008C1313">
        <w:trPr>
          <w:gridAfter w:val="1"/>
          <w:wAfter w:w="14" w:type="dxa"/>
          <w:trHeight w:val="268"/>
        </w:trPr>
        <w:tc>
          <w:tcPr>
            <w:tcW w:w="709" w:type="dxa"/>
          </w:tcPr>
          <w:p w14:paraId="01EC3275"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Carrying amount</w:t>
            </w:r>
          </w:p>
        </w:tc>
        <w:tc>
          <w:tcPr>
            <w:tcW w:w="992" w:type="dxa"/>
            <w:gridSpan w:val="2"/>
          </w:tcPr>
          <w:p w14:paraId="5D585831" w14:textId="77777777" w:rsidR="008C1313" w:rsidRPr="00EF00C2" w:rsidRDefault="008C1313" w:rsidP="008C1313">
            <w:pPr>
              <w:spacing w:line="276" w:lineRule="auto"/>
              <w:ind w:right="30"/>
              <w:jc w:val="right"/>
              <w:rPr>
                <w:rFonts w:asciiTheme="minorHAnsi" w:eastAsia="Calibri Light" w:hAnsiTheme="minorHAnsi" w:cs="Calibri Light"/>
                <w:sz w:val="16"/>
                <w:szCs w:val="16"/>
              </w:rPr>
            </w:pPr>
            <w:r w:rsidRPr="00EF00C2">
              <w:rPr>
                <w:rFonts w:asciiTheme="minorHAnsi" w:eastAsia="Calibri Light" w:hAnsiTheme="minorHAnsi" w:cs="Calibri Light"/>
                <w:b/>
                <w:sz w:val="16"/>
                <w:szCs w:val="16"/>
              </w:rPr>
              <w:t>Fair value</w:t>
            </w:r>
          </w:p>
        </w:tc>
        <w:tc>
          <w:tcPr>
            <w:tcW w:w="5812" w:type="dxa"/>
            <w:shd w:val="clear" w:color="auto" w:fill="auto"/>
          </w:tcPr>
          <w:p w14:paraId="213C37A8" w14:textId="77777777" w:rsidR="008C1313" w:rsidRPr="00EF00C2" w:rsidRDefault="008C1313" w:rsidP="008C1313">
            <w:pPr>
              <w:spacing w:line="276" w:lineRule="auto"/>
              <w:ind w:left="110"/>
              <w:jc w:val="right"/>
              <w:rPr>
                <w:rFonts w:asciiTheme="minorHAnsi" w:eastAsia="Calibri Light" w:hAnsiTheme="minorHAnsi" w:cs="Calibri Light"/>
                <w:sz w:val="16"/>
                <w:szCs w:val="16"/>
              </w:rPr>
            </w:pPr>
          </w:p>
        </w:tc>
        <w:tc>
          <w:tcPr>
            <w:tcW w:w="993" w:type="dxa"/>
          </w:tcPr>
          <w:p w14:paraId="1E2FE912"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Carrying amount</w:t>
            </w:r>
          </w:p>
        </w:tc>
        <w:tc>
          <w:tcPr>
            <w:tcW w:w="993" w:type="dxa"/>
          </w:tcPr>
          <w:p w14:paraId="2F0D247E" w14:textId="0F5324E6" w:rsidR="008C1313" w:rsidRPr="00EF00C2" w:rsidRDefault="008C1313" w:rsidP="008C1313">
            <w:pPr>
              <w:spacing w:line="276" w:lineRule="auto"/>
              <w:ind w:right="30"/>
              <w:jc w:val="right"/>
              <w:rPr>
                <w:rFonts w:asciiTheme="minorHAnsi" w:eastAsia="Calibri Light" w:hAnsiTheme="minorHAnsi" w:cs="Calibri Light"/>
                <w:sz w:val="16"/>
                <w:szCs w:val="16"/>
              </w:rPr>
            </w:pPr>
            <w:r w:rsidRPr="00EF00C2">
              <w:rPr>
                <w:rFonts w:asciiTheme="minorHAnsi" w:eastAsia="Calibri Light" w:hAnsiTheme="minorHAnsi" w:cs="Calibri Light"/>
                <w:b/>
                <w:sz w:val="16"/>
                <w:szCs w:val="16"/>
              </w:rPr>
              <w:t>Fair value</w:t>
            </w:r>
            <w:r w:rsidR="00894E6A">
              <w:rPr>
                <w:rFonts w:asciiTheme="minorHAnsi" w:eastAsia="Calibri Light" w:hAnsiTheme="minorHAnsi" w:cs="Calibri Light"/>
                <w:b/>
                <w:sz w:val="16"/>
                <w:szCs w:val="16"/>
              </w:rPr>
              <w:t xml:space="preserve"> *</w:t>
            </w:r>
          </w:p>
        </w:tc>
      </w:tr>
      <w:tr w:rsidR="008C1313" w:rsidRPr="00EF00C2" w14:paraId="1339FA98" w14:textId="77777777" w:rsidTr="008C1313">
        <w:trPr>
          <w:gridAfter w:val="1"/>
          <w:wAfter w:w="14" w:type="dxa"/>
          <w:trHeight w:val="268"/>
        </w:trPr>
        <w:tc>
          <w:tcPr>
            <w:tcW w:w="709" w:type="dxa"/>
            <w:tcBorders>
              <w:bottom w:val="single" w:sz="12" w:space="0" w:color="FF0000"/>
            </w:tcBorders>
          </w:tcPr>
          <w:p w14:paraId="29B4C9D7"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£’000</w:t>
            </w:r>
          </w:p>
        </w:tc>
        <w:tc>
          <w:tcPr>
            <w:tcW w:w="992" w:type="dxa"/>
            <w:gridSpan w:val="2"/>
            <w:tcBorders>
              <w:bottom w:val="single" w:sz="12" w:space="0" w:color="FF0000"/>
            </w:tcBorders>
          </w:tcPr>
          <w:p w14:paraId="17B0179F"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£’000</w:t>
            </w:r>
          </w:p>
        </w:tc>
        <w:tc>
          <w:tcPr>
            <w:tcW w:w="5812" w:type="dxa"/>
            <w:tcBorders>
              <w:bottom w:val="single" w:sz="12" w:space="0" w:color="FF0000"/>
            </w:tcBorders>
            <w:shd w:val="clear" w:color="auto" w:fill="auto"/>
          </w:tcPr>
          <w:p w14:paraId="5986F26C" w14:textId="77777777" w:rsidR="008C1313" w:rsidRPr="00EF00C2" w:rsidRDefault="008C1313" w:rsidP="008C1313">
            <w:pPr>
              <w:spacing w:line="276" w:lineRule="auto"/>
              <w:ind w:left="110"/>
              <w:jc w:val="right"/>
              <w:rPr>
                <w:rFonts w:asciiTheme="minorHAnsi" w:eastAsia="Calibri Light" w:hAnsiTheme="minorHAnsi" w:cs="Calibri Light"/>
                <w:sz w:val="16"/>
                <w:szCs w:val="16"/>
              </w:rPr>
            </w:pPr>
          </w:p>
        </w:tc>
        <w:tc>
          <w:tcPr>
            <w:tcW w:w="993" w:type="dxa"/>
            <w:tcBorders>
              <w:bottom w:val="single" w:sz="12" w:space="0" w:color="FF0000"/>
            </w:tcBorders>
          </w:tcPr>
          <w:p w14:paraId="290EF3E6"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£’000</w:t>
            </w:r>
          </w:p>
        </w:tc>
        <w:tc>
          <w:tcPr>
            <w:tcW w:w="993" w:type="dxa"/>
            <w:tcBorders>
              <w:bottom w:val="single" w:sz="12" w:space="0" w:color="FF0000"/>
            </w:tcBorders>
          </w:tcPr>
          <w:p w14:paraId="3DAF9027" w14:textId="77777777" w:rsidR="008C1313" w:rsidRPr="00EF00C2" w:rsidRDefault="008C1313" w:rsidP="008C1313">
            <w:pPr>
              <w:spacing w:line="276" w:lineRule="auto"/>
              <w:ind w:right="30"/>
              <w:jc w:val="right"/>
              <w:rPr>
                <w:rFonts w:asciiTheme="minorHAnsi" w:eastAsia="Calibri Light" w:hAnsiTheme="minorHAnsi" w:cs="Calibri Light"/>
                <w:b/>
                <w:sz w:val="16"/>
                <w:szCs w:val="16"/>
              </w:rPr>
            </w:pPr>
            <w:r w:rsidRPr="00EF00C2">
              <w:rPr>
                <w:rFonts w:asciiTheme="minorHAnsi" w:eastAsia="Calibri Light" w:hAnsiTheme="minorHAnsi" w:cs="Calibri Light"/>
                <w:b/>
                <w:sz w:val="16"/>
                <w:szCs w:val="16"/>
              </w:rPr>
              <w:t>£’000</w:t>
            </w:r>
          </w:p>
        </w:tc>
      </w:tr>
      <w:tr w:rsidR="00732C4D" w:rsidRPr="00176670" w14:paraId="382296A7" w14:textId="77777777" w:rsidTr="008C1313">
        <w:trPr>
          <w:gridAfter w:val="1"/>
          <w:wAfter w:w="14" w:type="dxa"/>
          <w:trHeight w:val="268"/>
        </w:trPr>
        <w:tc>
          <w:tcPr>
            <w:tcW w:w="709" w:type="dxa"/>
            <w:tcBorders>
              <w:top w:val="single" w:sz="12" w:space="0" w:color="FF0000"/>
              <w:bottom w:val="single" w:sz="12" w:space="0" w:color="FF0000"/>
            </w:tcBorders>
          </w:tcPr>
          <w:p w14:paraId="324F4534" w14:textId="3231EAD1" w:rsidR="00732C4D" w:rsidRPr="00EF00C2" w:rsidRDefault="00732C4D" w:rsidP="00732C4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31,072</w:t>
            </w:r>
          </w:p>
        </w:tc>
        <w:tc>
          <w:tcPr>
            <w:tcW w:w="992" w:type="dxa"/>
            <w:gridSpan w:val="2"/>
            <w:tcBorders>
              <w:top w:val="single" w:sz="12" w:space="0" w:color="FF0000"/>
              <w:bottom w:val="single" w:sz="12" w:space="0" w:color="FF0000"/>
            </w:tcBorders>
          </w:tcPr>
          <w:p w14:paraId="261EA745" w14:textId="6156CC33" w:rsidR="00732C4D" w:rsidRPr="00EF00C2" w:rsidRDefault="00732C4D" w:rsidP="00732C4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31,121</w:t>
            </w:r>
          </w:p>
        </w:tc>
        <w:tc>
          <w:tcPr>
            <w:tcW w:w="5812" w:type="dxa"/>
            <w:tcBorders>
              <w:top w:val="single" w:sz="12" w:space="0" w:color="FF0000"/>
              <w:bottom w:val="single" w:sz="12" w:space="0" w:color="FF0000"/>
            </w:tcBorders>
            <w:shd w:val="clear" w:color="auto" w:fill="auto"/>
            <w:vAlign w:val="center"/>
          </w:tcPr>
          <w:p w14:paraId="0103D192" w14:textId="77777777" w:rsidR="00732C4D" w:rsidRPr="00EF00C2" w:rsidRDefault="00732C4D" w:rsidP="00732C4D">
            <w:pPr>
              <w:spacing w:line="276" w:lineRule="auto"/>
              <w:ind w:left="110" w:firstLine="174"/>
              <w:rPr>
                <w:rFonts w:asciiTheme="majorHAnsi" w:hAnsiTheme="majorHAnsi"/>
                <w:b/>
                <w:sz w:val="16"/>
                <w:szCs w:val="16"/>
              </w:rPr>
            </w:pPr>
            <w:r w:rsidRPr="00EF00C2">
              <w:rPr>
                <w:rFonts w:asciiTheme="majorHAnsi" w:hAnsiTheme="majorHAnsi"/>
                <w:sz w:val="16"/>
                <w:szCs w:val="16"/>
              </w:rPr>
              <w:t>Financial liabilities - Borrowing</w:t>
            </w:r>
          </w:p>
        </w:tc>
        <w:tc>
          <w:tcPr>
            <w:tcW w:w="993" w:type="dxa"/>
            <w:tcBorders>
              <w:top w:val="single" w:sz="12" w:space="0" w:color="FF0000"/>
              <w:bottom w:val="single" w:sz="12" w:space="0" w:color="FF0000"/>
            </w:tcBorders>
          </w:tcPr>
          <w:p w14:paraId="0A8B76CE" w14:textId="6B880D55" w:rsidR="00732C4D" w:rsidRPr="00732C4D" w:rsidRDefault="003903B4" w:rsidP="00732C4D">
            <w:pPr>
              <w:spacing w:line="276" w:lineRule="auto"/>
              <w:ind w:right="30"/>
              <w:jc w:val="right"/>
              <w:rPr>
                <w:rFonts w:asciiTheme="majorHAnsi" w:eastAsia="Calibri Light" w:hAnsiTheme="majorHAnsi" w:cs="Calibri Light"/>
                <w:sz w:val="16"/>
                <w:szCs w:val="16"/>
                <w:highlight w:val="yellow"/>
              </w:rPr>
            </w:pPr>
            <w:r w:rsidRPr="003903B4">
              <w:rPr>
                <w:rFonts w:asciiTheme="majorHAnsi" w:eastAsia="Calibri Light" w:hAnsiTheme="majorHAnsi" w:cs="Calibri Light"/>
                <w:sz w:val="16"/>
                <w:szCs w:val="16"/>
              </w:rPr>
              <w:t>28,151</w:t>
            </w:r>
          </w:p>
        </w:tc>
        <w:tc>
          <w:tcPr>
            <w:tcW w:w="993" w:type="dxa"/>
            <w:tcBorders>
              <w:top w:val="single" w:sz="12" w:space="0" w:color="FF0000"/>
              <w:bottom w:val="single" w:sz="12" w:space="0" w:color="FF0000"/>
            </w:tcBorders>
          </w:tcPr>
          <w:p w14:paraId="2359691F" w14:textId="7985B888" w:rsidR="00732C4D" w:rsidRPr="00176670" w:rsidRDefault="00894E6A" w:rsidP="00732C4D">
            <w:pPr>
              <w:spacing w:line="276" w:lineRule="auto"/>
              <w:ind w:right="30"/>
              <w:jc w:val="right"/>
              <w:rPr>
                <w:rFonts w:asciiTheme="majorHAnsi" w:eastAsia="Calibri Light" w:hAnsiTheme="majorHAnsi" w:cs="Calibri Light"/>
                <w:sz w:val="16"/>
                <w:szCs w:val="16"/>
              </w:rPr>
            </w:pPr>
            <w:r w:rsidRPr="00176670">
              <w:rPr>
                <w:rFonts w:asciiTheme="majorHAnsi" w:eastAsia="Calibri Light" w:hAnsiTheme="majorHAnsi" w:cs="Calibri Light"/>
                <w:sz w:val="16"/>
                <w:szCs w:val="16"/>
              </w:rPr>
              <w:t>2</w:t>
            </w:r>
            <w:r w:rsidR="00587B92" w:rsidRPr="00176670">
              <w:rPr>
                <w:rFonts w:asciiTheme="majorHAnsi" w:eastAsia="Calibri Light" w:hAnsiTheme="majorHAnsi" w:cs="Calibri Light"/>
                <w:sz w:val="16"/>
                <w:szCs w:val="16"/>
              </w:rPr>
              <w:t>7</w:t>
            </w:r>
            <w:r w:rsidR="00732C4D" w:rsidRPr="00176670">
              <w:rPr>
                <w:rFonts w:asciiTheme="majorHAnsi" w:eastAsia="Calibri Light" w:hAnsiTheme="majorHAnsi" w:cs="Calibri Light"/>
                <w:sz w:val="16"/>
                <w:szCs w:val="16"/>
              </w:rPr>
              <w:t>,</w:t>
            </w:r>
            <w:r w:rsidR="00587B92" w:rsidRPr="00176670">
              <w:rPr>
                <w:rFonts w:asciiTheme="majorHAnsi" w:eastAsia="Calibri Light" w:hAnsiTheme="majorHAnsi" w:cs="Calibri Light"/>
                <w:sz w:val="16"/>
                <w:szCs w:val="16"/>
              </w:rPr>
              <w:t>453</w:t>
            </w:r>
          </w:p>
        </w:tc>
      </w:tr>
    </w:tbl>
    <w:p w14:paraId="5E6FB909" w14:textId="77777777" w:rsidR="0037477C" w:rsidRPr="00EF00C2" w:rsidRDefault="0037477C" w:rsidP="00203CB4">
      <w:pPr>
        <w:spacing w:line="200" w:lineRule="exact"/>
        <w:jc w:val="right"/>
        <w:rPr>
          <w:sz w:val="20"/>
          <w:szCs w:val="20"/>
        </w:rPr>
      </w:pPr>
    </w:p>
    <w:p w14:paraId="7F1A7C30" w14:textId="69AC2D84" w:rsidR="0037477C" w:rsidRDefault="00F80686" w:rsidP="006D5736">
      <w:pPr>
        <w:spacing w:line="200" w:lineRule="exact"/>
        <w:ind w:left="284" w:right="-5670"/>
        <w:rPr>
          <w:rFonts w:asciiTheme="majorHAnsi" w:hAnsiTheme="majorHAnsi"/>
          <w:sz w:val="20"/>
          <w:szCs w:val="20"/>
        </w:rPr>
      </w:pPr>
      <w:r w:rsidRPr="00EF00C2">
        <w:rPr>
          <w:rFonts w:asciiTheme="majorHAnsi" w:hAnsiTheme="majorHAnsi"/>
          <w:sz w:val="20"/>
          <w:szCs w:val="20"/>
        </w:rPr>
        <w:t>Cash, s</w:t>
      </w:r>
      <w:r w:rsidR="008C1313" w:rsidRPr="00EF00C2">
        <w:rPr>
          <w:rFonts w:asciiTheme="majorHAnsi" w:hAnsiTheme="majorHAnsi"/>
          <w:sz w:val="20"/>
          <w:szCs w:val="20"/>
        </w:rPr>
        <w:t>hort-term debtors and creditors are carried at cost as this is a fair approximation of their value.</w:t>
      </w:r>
    </w:p>
    <w:p w14:paraId="0D5AFF84" w14:textId="77092744" w:rsidR="005C1FEC" w:rsidRDefault="005C1FEC" w:rsidP="006D5736">
      <w:pPr>
        <w:spacing w:line="200" w:lineRule="exact"/>
        <w:ind w:left="284" w:right="-5670"/>
        <w:rPr>
          <w:rFonts w:asciiTheme="majorHAnsi" w:hAnsiTheme="majorHAnsi"/>
          <w:sz w:val="20"/>
          <w:szCs w:val="20"/>
        </w:rPr>
      </w:pPr>
    </w:p>
    <w:p w14:paraId="35346460" w14:textId="5C36C958" w:rsidR="005C1FEC" w:rsidRPr="00120DB0" w:rsidRDefault="005C1FEC" w:rsidP="006D5736">
      <w:pPr>
        <w:spacing w:line="200" w:lineRule="exact"/>
        <w:ind w:left="284" w:right="-5670"/>
        <w:rPr>
          <w:rFonts w:asciiTheme="majorHAnsi" w:hAnsiTheme="majorHAnsi"/>
          <w:sz w:val="20"/>
          <w:szCs w:val="20"/>
        </w:rPr>
      </w:pPr>
      <w:r>
        <w:rPr>
          <w:rFonts w:asciiTheme="majorHAnsi" w:hAnsiTheme="majorHAnsi"/>
          <w:sz w:val="20"/>
          <w:szCs w:val="20"/>
        </w:rPr>
        <w:t>*</w:t>
      </w:r>
      <w:r w:rsidRPr="00120DB0">
        <w:rPr>
          <w:rFonts w:asciiTheme="majorHAnsi" w:hAnsiTheme="majorHAnsi"/>
          <w:sz w:val="20"/>
          <w:szCs w:val="20"/>
        </w:rPr>
        <w:t xml:space="preserve">The fair value is </w:t>
      </w:r>
      <w:proofErr w:type="gramStart"/>
      <w:r w:rsidRPr="00120DB0">
        <w:rPr>
          <w:rFonts w:asciiTheme="majorHAnsi" w:hAnsiTheme="majorHAnsi"/>
          <w:sz w:val="20"/>
          <w:szCs w:val="20"/>
        </w:rPr>
        <w:t>at</w:t>
      </w:r>
      <w:proofErr w:type="gramEnd"/>
      <w:r w:rsidRPr="00120DB0">
        <w:rPr>
          <w:rFonts w:asciiTheme="majorHAnsi" w:hAnsiTheme="majorHAnsi"/>
          <w:sz w:val="20"/>
          <w:szCs w:val="20"/>
        </w:rPr>
        <w:t xml:space="preserve"> 31 March 2024 as the data provided by link is only available at this date.</w:t>
      </w:r>
      <w:r w:rsidR="00587B92" w:rsidRPr="00120DB0">
        <w:rPr>
          <w:rFonts w:asciiTheme="majorHAnsi" w:hAnsiTheme="majorHAnsi"/>
          <w:sz w:val="20"/>
          <w:szCs w:val="20"/>
        </w:rPr>
        <w:t xml:space="preserve"> This is adjusted by</w:t>
      </w:r>
    </w:p>
    <w:p w14:paraId="7A0C4D88" w14:textId="2C3C0FCE" w:rsidR="005C1FEC" w:rsidRDefault="00587B92" w:rsidP="006D5736">
      <w:pPr>
        <w:spacing w:line="200" w:lineRule="exact"/>
        <w:ind w:left="284" w:right="-5670"/>
        <w:rPr>
          <w:rFonts w:asciiTheme="majorHAnsi" w:hAnsiTheme="majorHAnsi"/>
          <w:sz w:val="20"/>
          <w:szCs w:val="20"/>
        </w:rPr>
      </w:pPr>
      <w:r w:rsidRPr="00120DB0">
        <w:rPr>
          <w:rFonts w:asciiTheme="majorHAnsi" w:hAnsiTheme="majorHAnsi"/>
          <w:sz w:val="20"/>
          <w:szCs w:val="20"/>
        </w:rPr>
        <w:t xml:space="preserve">  the deferred premium amount so that balances are comparable.</w:t>
      </w:r>
      <w:r>
        <w:rPr>
          <w:rFonts w:asciiTheme="majorHAnsi" w:hAnsiTheme="majorHAnsi"/>
          <w:sz w:val="20"/>
          <w:szCs w:val="20"/>
        </w:rPr>
        <w:t xml:space="preserve"> </w:t>
      </w:r>
    </w:p>
    <w:p w14:paraId="45572DFD" w14:textId="695655CD" w:rsidR="005C1FEC" w:rsidRPr="005C1FEC" w:rsidRDefault="00587B92" w:rsidP="005C1FEC">
      <w:pPr>
        <w:spacing w:line="200" w:lineRule="exact"/>
        <w:ind w:right="-5670"/>
        <w:rPr>
          <w:rFonts w:asciiTheme="majorHAnsi" w:hAnsiTheme="majorHAnsi"/>
          <w:sz w:val="20"/>
          <w:szCs w:val="20"/>
        </w:rPr>
      </w:pPr>
      <w:r>
        <w:rPr>
          <w:rFonts w:asciiTheme="majorHAnsi" w:hAnsiTheme="majorHAnsi"/>
          <w:sz w:val="20"/>
          <w:szCs w:val="20"/>
        </w:rPr>
        <w:tab/>
      </w:r>
      <w:r w:rsidR="005C1FEC">
        <w:rPr>
          <w:rFonts w:asciiTheme="majorHAnsi" w:hAnsiTheme="majorHAnsi"/>
          <w:sz w:val="20"/>
          <w:szCs w:val="20"/>
        </w:rPr>
        <w:tab/>
      </w:r>
    </w:p>
    <w:p w14:paraId="361B4030" w14:textId="77777777" w:rsidR="0037477C" w:rsidRPr="00203CB4" w:rsidRDefault="0037477C" w:rsidP="00203CB4">
      <w:pPr>
        <w:spacing w:line="200" w:lineRule="exact"/>
        <w:jc w:val="right"/>
        <w:rPr>
          <w:sz w:val="20"/>
          <w:szCs w:val="20"/>
        </w:rPr>
      </w:pPr>
    </w:p>
    <w:p w14:paraId="4E7A49ED" w14:textId="77777777" w:rsidR="0037477C" w:rsidRDefault="0037477C">
      <w:pPr>
        <w:spacing w:line="200" w:lineRule="exact"/>
        <w:rPr>
          <w:sz w:val="20"/>
          <w:szCs w:val="20"/>
        </w:rPr>
      </w:pPr>
    </w:p>
    <w:p w14:paraId="4472F6CB" w14:textId="5CE42EC9" w:rsidR="0037477C" w:rsidRDefault="0037477C">
      <w:pPr>
        <w:spacing w:line="200" w:lineRule="exact"/>
        <w:rPr>
          <w:sz w:val="20"/>
          <w:szCs w:val="20"/>
        </w:rPr>
      </w:pPr>
    </w:p>
    <w:p w14:paraId="0972A097" w14:textId="77777777" w:rsidR="0037477C" w:rsidRDefault="0037477C">
      <w:pPr>
        <w:spacing w:line="200" w:lineRule="exact"/>
        <w:rPr>
          <w:sz w:val="20"/>
          <w:szCs w:val="20"/>
        </w:rPr>
      </w:pPr>
    </w:p>
    <w:p w14:paraId="0D878857" w14:textId="77777777" w:rsidR="0037477C" w:rsidRDefault="0037477C">
      <w:pPr>
        <w:spacing w:line="200" w:lineRule="exact"/>
        <w:rPr>
          <w:sz w:val="20"/>
          <w:szCs w:val="20"/>
        </w:rPr>
      </w:pPr>
    </w:p>
    <w:p w14:paraId="23863006" w14:textId="77777777" w:rsidR="0037477C" w:rsidRDefault="0037477C">
      <w:pPr>
        <w:spacing w:line="200" w:lineRule="exact"/>
        <w:rPr>
          <w:sz w:val="20"/>
          <w:szCs w:val="20"/>
        </w:rPr>
      </w:pPr>
    </w:p>
    <w:p w14:paraId="6DED156B" w14:textId="77777777" w:rsidR="0037477C" w:rsidRDefault="0037477C">
      <w:pPr>
        <w:spacing w:line="200" w:lineRule="exact"/>
        <w:rPr>
          <w:sz w:val="20"/>
          <w:szCs w:val="20"/>
        </w:rPr>
      </w:pPr>
    </w:p>
    <w:p w14:paraId="3B5B8F66" w14:textId="77777777" w:rsidR="0037477C" w:rsidRDefault="0037477C">
      <w:pPr>
        <w:spacing w:line="200" w:lineRule="exact"/>
        <w:rPr>
          <w:sz w:val="20"/>
          <w:szCs w:val="20"/>
        </w:rPr>
      </w:pPr>
    </w:p>
    <w:p w14:paraId="42991AB0" w14:textId="77777777" w:rsidR="0037477C" w:rsidRDefault="0037477C">
      <w:pPr>
        <w:spacing w:line="363" w:lineRule="exact"/>
        <w:rPr>
          <w:sz w:val="20"/>
          <w:szCs w:val="20"/>
        </w:rPr>
      </w:pPr>
    </w:p>
    <w:p w14:paraId="06A1BB97" w14:textId="77777777" w:rsidR="0037477C" w:rsidRDefault="0037477C">
      <w:pPr>
        <w:spacing w:line="20" w:lineRule="exact"/>
        <w:rPr>
          <w:sz w:val="20"/>
          <w:szCs w:val="20"/>
        </w:rPr>
      </w:pPr>
    </w:p>
    <w:p w14:paraId="05A647AE" w14:textId="77777777" w:rsidR="0037477C" w:rsidRDefault="0037477C">
      <w:pPr>
        <w:spacing w:line="1" w:lineRule="exact"/>
        <w:rPr>
          <w:sz w:val="20"/>
          <w:szCs w:val="20"/>
        </w:rPr>
      </w:pPr>
    </w:p>
    <w:p w14:paraId="57189E0C" w14:textId="77777777" w:rsidR="0037477C" w:rsidRDefault="0037477C">
      <w:pPr>
        <w:spacing w:line="1" w:lineRule="exact"/>
        <w:rPr>
          <w:sz w:val="20"/>
          <w:szCs w:val="20"/>
        </w:rPr>
      </w:pPr>
    </w:p>
    <w:p w14:paraId="66742945" w14:textId="77777777" w:rsidR="0037477C" w:rsidRDefault="0037477C">
      <w:pPr>
        <w:spacing w:line="1" w:lineRule="exact"/>
        <w:rPr>
          <w:sz w:val="20"/>
          <w:szCs w:val="20"/>
        </w:rPr>
      </w:pPr>
    </w:p>
    <w:p w14:paraId="11602006" w14:textId="77777777" w:rsidR="0037477C" w:rsidRDefault="0037477C">
      <w:pPr>
        <w:sectPr w:rsidR="0037477C" w:rsidSect="006D5736">
          <w:type w:val="continuous"/>
          <w:pgSz w:w="16840" w:h="11906" w:orient="landscape"/>
          <w:pgMar w:top="1163" w:right="345" w:bottom="1440" w:left="852" w:header="0" w:footer="57" w:gutter="0"/>
          <w:cols w:num="4" w:space="942" w:equalWidth="0">
            <w:col w:w="4253" w:space="561"/>
            <w:col w:w="4253" w:space="561"/>
            <w:col w:w="4575" w:space="720"/>
            <w:col w:w="720"/>
          </w:cols>
          <w:docGrid w:linePitch="299"/>
        </w:sectPr>
      </w:pPr>
    </w:p>
    <w:p w14:paraId="2FB9457F" w14:textId="77777777" w:rsidR="00FB6C5C" w:rsidRDefault="002E68CC">
      <w:pPr>
        <w:rPr>
          <w:rFonts w:ascii="Calibri" w:eastAsia="Calibri" w:hAnsi="Calibri" w:cs="Calibri"/>
          <w:color w:val="DB4050"/>
          <w:sz w:val="60"/>
          <w:szCs w:val="60"/>
        </w:rPr>
      </w:pPr>
      <w:bookmarkStart w:id="136" w:name="page101"/>
      <w:bookmarkStart w:id="137" w:name="page102"/>
      <w:bookmarkStart w:id="138" w:name="page103"/>
      <w:bookmarkEnd w:id="136"/>
      <w:bookmarkEnd w:id="137"/>
      <w:bookmarkEnd w:id="138"/>
      <w:r>
        <w:rPr>
          <w:rFonts w:ascii="Calibri" w:eastAsia="Calibri" w:hAnsi="Calibri" w:cs="Calibri"/>
          <w:b/>
          <w:bCs/>
          <w:noProof/>
          <w:color w:val="DB4050"/>
          <w:sz w:val="60"/>
          <w:szCs w:val="60"/>
        </w:rPr>
        <w:lastRenderedPageBreak/>
        <w:drawing>
          <wp:anchor distT="0" distB="0" distL="114300" distR="114300" simplePos="0" relativeHeight="251701760" behindDoc="1" locked="0" layoutInCell="1" allowOverlap="1" wp14:anchorId="3550C6BD" wp14:editId="76E510AE">
            <wp:simplePos x="0" y="0"/>
            <wp:positionH relativeFrom="column">
              <wp:posOffset>9408583</wp:posOffset>
            </wp:positionH>
            <wp:positionV relativeFrom="paragraph">
              <wp:posOffset>-820843</wp:posOffset>
            </wp:positionV>
            <wp:extent cx="759460" cy="7595870"/>
            <wp:effectExtent l="0" t="0" r="254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2</w:t>
      </w:r>
      <w:r w:rsidR="00A2632B">
        <w:rPr>
          <w:rFonts w:ascii="Calibri" w:eastAsia="Calibri" w:hAnsi="Calibri" w:cs="Calibri"/>
          <w:b/>
          <w:bCs/>
          <w:color w:val="DB4050"/>
          <w:sz w:val="60"/>
          <w:szCs w:val="60"/>
        </w:rPr>
        <w:t>2</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Nature and Extent of Risk</w:t>
      </w:r>
    </w:p>
    <w:p w14:paraId="71ABDF44" w14:textId="77777777" w:rsidR="000E2E2B" w:rsidRPr="000E2E2B" w:rsidRDefault="000E2E2B">
      <w:pPr>
        <w:rPr>
          <w:rFonts w:ascii="Calibri" w:eastAsia="Calibri" w:hAnsi="Calibri" w:cs="Calibri"/>
          <w:color w:val="DB4050"/>
          <w:sz w:val="24"/>
          <w:szCs w:val="24"/>
        </w:rPr>
      </w:pPr>
    </w:p>
    <w:p w14:paraId="69A13481" w14:textId="77777777" w:rsidR="000E2E2B" w:rsidRPr="000E2E2B" w:rsidRDefault="000E2E2B">
      <w:pPr>
        <w:rPr>
          <w:rFonts w:ascii="Calibri" w:eastAsia="Calibri" w:hAnsi="Calibri" w:cs="Calibri"/>
          <w:color w:val="DB4050"/>
          <w:sz w:val="24"/>
          <w:szCs w:val="24"/>
        </w:rPr>
        <w:sectPr w:rsidR="000E2E2B" w:rsidRPr="000E2E2B" w:rsidSect="00FB6C5C">
          <w:pgSz w:w="16840" w:h="11906" w:orient="landscape"/>
          <w:pgMar w:top="1234" w:right="345" w:bottom="1440" w:left="860" w:header="0" w:footer="57" w:gutter="0"/>
          <w:cols w:space="629"/>
          <w:docGrid w:linePitch="299"/>
        </w:sectPr>
      </w:pPr>
    </w:p>
    <w:p w14:paraId="68681BFE" w14:textId="77777777" w:rsidR="0037477C" w:rsidRPr="00C06BA9" w:rsidRDefault="00355EE7" w:rsidP="00FB6C5C">
      <w:pPr>
        <w:spacing w:line="244" w:lineRule="auto"/>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The </w:t>
      </w:r>
      <w:r w:rsidR="002B6E7D" w:rsidRPr="00C06BA9">
        <w:rPr>
          <w:rFonts w:ascii="Calibri Light" w:eastAsia="Calibri Light" w:hAnsi="Calibri Light" w:cs="Calibri Light"/>
          <w:sz w:val="20"/>
          <w:szCs w:val="20"/>
        </w:rPr>
        <w:t>PCC and Group’s activities expose both to a variety of financial risks:</w:t>
      </w:r>
    </w:p>
    <w:p w14:paraId="7D06C506" w14:textId="77777777" w:rsidR="000E2E2B" w:rsidRPr="00C06BA9" w:rsidRDefault="000E2E2B" w:rsidP="00FB6C5C">
      <w:pPr>
        <w:spacing w:line="244" w:lineRule="auto"/>
        <w:jc w:val="both"/>
        <w:rPr>
          <w:rFonts w:ascii="Calibri Light" w:eastAsia="Calibri Light" w:hAnsi="Calibri Light" w:cs="Calibri Light"/>
          <w:sz w:val="20"/>
          <w:szCs w:val="20"/>
        </w:rPr>
      </w:pPr>
    </w:p>
    <w:p w14:paraId="07C16AA6" w14:textId="77777777" w:rsidR="002B6E7D" w:rsidRPr="00C06BA9" w:rsidRDefault="002B6E7D" w:rsidP="00B768FC">
      <w:pPr>
        <w:pStyle w:val="ListParagraph"/>
        <w:numPr>
          <w:ilvl w:val="0"/>
          <w:numId w:val="21"/>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b/>
          <w:sz w:val="20"/>
          <w:szCs w:val="20"/>
        </w:rPr>
        <w:t xml:space="preserve">Credit Risk </w:t>
      </w:r>
      <w:r w:rsidRPr="00C06BA9">
        <w:rPr>
          <w:rFonts w:ascii="Calibri Light" w:eastAsia="Calibri Light" w:hAnsi="Calibri Light" w:cs="Calibri Light"/>
          <w:sz w:val="20"/>
          <w:szCs w:val="20"/>
        </w:rPr>
        <w:t>– the possibility that other parties might fail to pay amounts due,</w:t>
      </w:r>
    </w:p>
    <w:p w14:paraId="22251256" w14:textId="77777777" w:rsidR="000E2E2B" w:rsidRPr="00C06BA9" w:rsidRDefault="000E2E2B" w:rsidP="000E2E2B">
      <w:pPr>
        <w:pStyle w:val="ListParagraph"/>
        <w:spacing w:line="244" w:lineRule="auto"/>
        <w:ind w:left="567"/>
        <w:jc w:val="both"/>
        <w:rPr>
          <w:rFonts w:ascii="Calibri Light" w:eastAsia="Calibri Light" w:hAnsi="Calibri Light" w:cs="Calibri Light"/>
          <w:sz w:val="20"/>
          <w:szCs w:val="20"/>
        </w:rPr>
      </w:pPr>
    </w:p>
    <w:p w14:paraId="033D3148" w14:textId="77777777" w:rsidR="002B6E7D" w:rsidRPr="00C06BA9" w:rsidRDefault="002B6E7D" w:rsidP="00B768FC">
      <w:pPr>
        <w:pStyle w:val="ListParagraph"/>
        <w:numPr>
          <w:ilvl w:val="0"/>
          <w:numId w:val="21"/>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b/>
          <w:sz w:val="20"/>
          <w:szCs w:val="20"/>
        </w:rPr>
        <w:t xml:space="preserve">Liquidity Risk </w:t>
      </w:r>
      <w:r w:rsidRPr="00C06BA9">
        <w:rPr>
          <w:rFonts w:ascii="Calibri Light" w:eastAsia="Calibri Light" w:hAnsi="Calibri Light" w:cs="Calibri Light"/>
          <w:sz w:val="20"/>
          <w:szCs w:val="20"/>
        </w:rPr>
        <w:t>– the possibility that the PCC and Group might not have funds available to meet its commitments to make payments,</w:t>
      </w:r>
    </w:p>
    <w:p w14:paraId="5D9847EF" w14:textId="77777777" w:rsidR="000E2E2B" w:rsidRPr="00C06BA9" w:rsidRDefault="000E2E2B" w:rsidP="000E2E2B">
      <w:pPr>
        <w:pStyle w:val="ListParagraph"/>
        <w:rPr>
          <w:rFonts w:ascii="Calibri Light" w:eastAsia="Calibri Light" w:hAnsi="Calibri Light" w:cs="Calibri Light"/>
          <w:sz w:val="20"/>
          <w:szCs w:val="20"/>
        </w:rPr>
      </w:pPr>
    </w:p>
    <w:p w14:paraId="360C7F2F" w14:textId="77777777" w:rsidR="002B6E7D" w:rsidRPr="00C06BA9" w:rsidRDefault="002B6E7D" w:rsidP="00B768FC">
      <w:pPr>
        <w:pStyle w:val="ListParagraph"/>
        <w:numPr>
          <w:ilvl w:val="0"/>
          <w:numId w:val="21"/>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b/>
          <w:sz w:val="20"/>
          <w:szCs w:val="20"/>
        </w:rPr>
        <w:t xml:space="preserve">Market Risk </w:t>
      </w:r>
      <w:r w:rsidRPr="00C06BA9">
        <w:rPr>
          <w:rFonts w:ascii="Calibri Light" w:eastAsia="Calibri Light" w:hAnsi="Calibri Light" w:cs="Calibri Light"/>
          <w:sz w:val="20"/>
          <w:szCs w:val="20"/>
        </w:rPr>
        <w:t>– the possibility that financial loss might arise for the PCC and Group as a result of changes in such measure as interest rates movement.</w:t>
      </w:r>
    </w:p>
    <w:p w14:paraId="1877F303" w14:textId="77777777" w:rsidR="002B6E7D" w:rsidRPr="00C06BA9" w:rsidRDefault="002B6E7D" w:rsidP="00FB6C5C">
      <w:pPr>
        <w:spacing w:line="244" w:lineRule="auto"/>
        <w:jc w:val="both"/>
        <w:rPr>
          <w:rFonts w:ascii="Calibri Light" w:eastAsia="Calibri Light" w:hAnsi="Calibri Light" w:cs="Calibri Light"/>
          <w:sz w:val="20"/>
          <w:szCs w:val="20"/>
        </w:rPr>
      </w:pPr>
    </w:p>
    <w:p w14:paraId="4CB271C3" w14:textId="20C1559B" w:rsidR="002B6E7D" w:rsidRPr="00C06BA9" w:rsidRDefault="002B6E7D" w:rsidP="00FB6C5C">
      <w:pPr>
        <w:spacing w:line="244" w:lineRule="auto"/>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The PCC’s overall risk management procedures focus on the unpredictability of financial markets and are structured to implement suitable controls to minimise these risks. The procedures for risk management are set through a legal framework set out in the Local Government Act 2003 and associated regulations. These require the PCC to comply with the CIPFA Prudential Code, the CIPFA Code of Practice on Treasury Management in the Public Services and Investment Guidance issued through the Act. </w:t>
      </w:r>
      <w:r w:rsidR="00952340" w:rsidRPr="00C06BA9">
        <w:rPr>
          <w:rFonts w:ascii="Calibri Light" w:eastAsia="Calibri Light" w:hAnsi="Calibri Light" w:cs="Calibri Light"/>
          <w:sz w:val="20"/>
          <w:szCs w:val="20"/>
        </w:rPr>
        <w:t>Overall,</w:t>
      </w:r>
      <w:r w:rsidRPr="00C06BA9">
        <w:rPr>
          <w:rFonts w:ascii="Calibri Light" w:eastAsia="Calibri Light" w:hAnsi="Calibri Light" w:cs="Calibri Light"/>
          <w:sz w:val="20"/>
          <w:szCs w:val="20"/>
        </w:rPr>
        <w:t xml:space="preserve"> these procedures require the PCC to manage risk in the following ways:</w:t>
      </w:r>
    </w:p>
    <w:p w14:paraId="74C31E1A" w14:textId="77777777" w:rsidR="000E2E2B" w:rsidRPr="00C06BA9" w:rsidRDefault="000E2E2B" w:rsidP="00FB6C5C">
      <w:pPr>
        <w:spacing w:line="244" w:lineRule="auto"/>
        <w:jc w:val="both"/>
        <w:rPr>
          <w:rFonts w:ascii="Calibri Light" w:eastAsia="Calibri Light" w:hAnsi="Calibri Light" w:cs="Calibri Light"/>
          <w:sz w:val="20"/>
          <w:szCs w:val="20"/>
        </w:rPr>
      </w:pPr>
    </w:p>
    <w:p w14:paraId="7C66CA98" w14:textId="77777777" w:rsidR="002B6E7D" w:rsidRPr="00C06BA9" w:rsidRDefault="002B6E7D" w:rsidP="00B768FC">
      <w:pPr>
        <w:pStyle w:val="ListParagraph"/>
        <w:numPr>
          <w:ilvl w:val="0"/>
          <w:numId w:val="22"/>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by formally adopting the requirements of </w:t>
      </w:r>
      <w:r w:rsidR="00FB6C5C" w:rsidRPr="00C06BA9">
        <w:rPr>
          <w:rFonts w:ascii="Calibri Light" w:eastAsia="Calibri Light" w:hAnsi="Calibri Light" w:cs="Calibri Light"/>
          <w:sz w:val="20"/>
          <w:szCs w:val="20"/>
        </w:rPr>
        <w:t>t</w:t>
      </w:r>
      <w:r w:rsidRPr="00C06BA9">
        <w:rPr>
          <w:rFonts w:ascii="Calibri Light" w:eastAsia="Calibri Light" w:hAnsi="Calibri Light" w:cs="Calibri Light"/>
          <w:sz w:val="20"/>
          <w:szCs w:val="20"/>
        </w:rPr>
        <w:t>he CIPFA Treasury Management Code of Practice,</w:t>
      </w:r>
    </w:p>
    <w:p w14:paraId="0E7732DE" w14:textId="77777777" w:rsidR="000E2E2B" w:rsidRPr="00C06BA9" w:rsidRDefault="000E2E2B" w:rsidP="000E2E2B">
      <w:pPr>
        <w:pStyle w:val="ListParagraph"/>
        <w:spacing w:line="244" w:lineRule="auto"/>
        <w:ind w:left="567"/>
        <w:jc w:val="both"/>
        <w:rPr>
          <w:rFonts w:ascii="Calibri Light" w:eastAsia="Calibri Light" w:hAnsi="Calibri Light" w:cs="Calibri Light"/>
          <w:sz w:val="20"/>
          <w:szCs w:val="20"/>
        </w:rPr>
      </w:pPr>
    </w:p>
    <w:p w14:paraId="0DE715B1" w14:textId="77777777" w:rsidR="002B6E7D" w:rsidRPr="00C06BA9" w:rsidRDefault="002B6E7D" w:rsidP="00B768FC">
      <w:pPr>
        <w:pStyle w:val="ListParagraph"/>
        <w:numPr>
          <w:ilvl w:val="0"/>
          <w:numId w:val="22"/>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by the adoption of a Treasury Policy Statement and treasury management clauses within financial regulations,</w:t>
      </w:r>
    </w:p>
    <w:p w14:paraId="7537CCC3" w14:textId="77777777" w:rsidR="000E2E2B" w:rsidRPr="00C06BA9" w:rsidRDefault="000E2E2B" w:rsidP="000E2E2B">
      <w:pPr>
        <w:pStyle w:val="ListParagraph"/>
        <w:spacing w:line="244" w:lineRule="auto"/>
        <w:ind w:left="761"/>
        <w:jc w:val="both"/>
        <w:rPr>
          <w:rFonts w:ascii="Calibri Light" w:eastAsia="Calibri Light" w:hAnsi="Calibri Light" w:cs="Calibri Light"/>
          <w:sz w:val="20"/>
          <w:szCs w:val="20"/>
        </w:rPr>
      </w:pPr>
    </w:p>
    <w:p w14:paraId="78B74E25" w14:textId="77777777" w:rsidR="002B6E7D" w:rsidRPr="00C06BA9" w:rsidRDefault="002B6E7D" w:rsidP="00B768FC">
      <w:pPr>
        <w:pStyle w:val="ListParagraph"/>
        <w:numPr>
          <w:ilvl w:val="0"/>
          <w:numId w:val="22"/>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by approving annually in advance prudential and treasury indicators for the following three years limiting:</w:t>
      </w:r>
    </w:p>
    <w:p w14:paraId="2B3DE4A4" w14:textId="77777777" w:rsidR="000E2E2B" w:rsidRPr="00C06BA9" w:rsidRDefault="000E2E2B" w:rsidP="000E2E2B">
      <w:pPr>
        <w:pStyle w:val="ListParagraph"/>
        <w:rPr>
          <w:rFonts w:ascii="Calibri Light" w:eastAsia="Calibri Light" w:hAnsi="Calibri Light" w:cs="Calibri Light"/>
          <w:sz w:val="20"/>
          <w:szCs w:val="20"/>
        </w:rPr>
      </w:pPr>
    </w:p>
    <w:p w14:paraId="00794385" w14:textId="77777777" w:rsidR="002B6E7D" w:rsidRPr="00C06BA9" w:rsidRDefault="002B6E7D" w:rsidP="00B768FC">
      <w:pPr>
        <w:pStyle w:val="ListParagraph"/>
        <w:numPr>
          <w:ilvl w:val="1"/>
          <w:numId w:val="22"/>
        </w:numPr>
        <w:spacing w:line="244" w:lineRule="auto"/>
        <w:ind w:left="993" w:hanging="284"/>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the PCC’s overall borrowing,</w:t>
      </w:r>
    </w:p>
    <w:p w14:paraId="471FF3EC" w14:textId="77777777" w:rsidR="002B6E7D" w:rsidRPr="00C06BA9" w:rsidRDefault="002B6E7D" w:rsidP="00B768FC">
      <w:pPr>
        <w:pStyle w:val="ListParagraph"/>
        <w:numPr>
          <w:ilvl w:val="1"/>
          <w:numId w:val="22"/>
        </w:numPr>
        <w:spacing w:line="244" w:lineRule="auto"/>
        <w:ind w:left="993" w:hanging="284"/>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the maximum and minimum exposures to fixed and variable rates,</w:t>
      </w:r>
    </w:p>
    <w:p w14:paraId="2FDD7DD4" w14:textId="77777777" w:rsidR="002B6E7D" w:rsidRPr="00C06BA9" w:rsidRDefault="002B6E7D" w:rsidP="00B768FC">
      <w:pPr>
        <w:pStyle w:val="ListParagraph"/>
        <w:numPr>
          <w:ilvl w:val="1"/>
          <w:numId w:val="22"/>
        </w:numPr>
        <w:spacing w:line="244" w:lineRule="auto"/>
        <w:ind w:left="993" w:hanging="284"/>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the maximum and minimum exposures to the maturity structure of its debt,</w:t>
      </w:r>
    </w:p>
    <w:p w14:paraId="5F30EBD4" w14:textId="77777777" w:rsidR="002B6E7D" w:rsidRPr="00C06BA9" w:rsidRDefault="002B6E7D" w:rsidP="00B768FC">
      <w:pPr>
        <w:pStyle w:val="ListParagraph"/>
        <w:numPr>
          <w:ilvl w:val="1"/>
          <w:numId w:val="22"/>
        </w:numPr>
        <w:spacing w:line="244" w:lineRule="auto"/>
        <w:ind w:left="993" w:hanging="284"/>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the maximum annual exposures to investments maturing beyond a year.</w:t>
      </w:r>
    </w:p>
    <w:p w14:paraId="72D41E98" w14:textId="77777777" w:rsidR="000E2E2B" w:rsidRPr="00C06BA9" w:rsidRDefault="000E2E2B" w:rsidP="000E2E2B">
      <w:pPr>
        <w:pStyle w:val="ListParagraph"/>
        <w:spacing w:line="244" w:lineRule="auto"/>
        <w:ind w:left="993"/>
        <w:jc w:val="both"/>
        <w:rPr>
          <w:rFonts w:ascii="Calibri Light" w:eastAsia="Calibri Light" w:hAnsi="Calibri Light" w:cs="Calibri Light"/>
          <w:sz w:val="20"/>
          <w:szCs w:val="20"/>
        </w:rPr>
      </w:pPr>
    </w:p>
    <w:p w14:paraId="4EA6B3B7" w14:textId="77777777" w:rsidR="002B6E7D" w:rsidRPr="00C06BA9" w:rsidRDefault="002B6E7D" w:rsidP="00B768FC">
      <w:pPr>
        <w:pStyle w:val="ListParagraph"/>
        <w:numPr>
          <w:ilvl w:val="0"/>
          <w:numId w:val="22"/>
        </w:numPr>
        <w:spacing w:line="244" w:lineRule="auto"/>
        <w:ind w:left="567" w:hanging="283"/>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by approving an Investment Strategy for the forthcoming year setting out the criteria for both investing and selecting investment counterparties in compliance with Government guidance.</w:t>
      </w:r>
    </w:p>
    <w:p w14:paraId="6C494F1E" w14:textId="77777777" w:rsidR="002B6E7D" w:rsidRPr="00C06BA9" w:rsidRDefault="002B6E7D" w:rsidP="000E2E2B">
      <w:pPr>
        <w:spacing w:line="244" w:lineRule="auto"/>
        <w:jc w:val="both"/>
        <w:rPr>
          <w:rFonts w:ascii="Calibri Light" w:eastAsia="Calibri Light" w:hAnsi="Calibri Light" w:cs="Calibri Light"/>
          <w:sz w:val="20"/>
          <w:szCs w:val="20"/>
        </w:rPr>
      </w:pPr>
    </w:p>
    <w:p w14:paraId="536D115B" w14:textId="594D89D1" w:rsidR="002B6E7D" w:rsidRPr="00C06BA9" w:rsidRDefault="002B6E7D" w:rsidP="000E2E2B">
      <w:pPr>
        <w:spacing w:line="244" w:lineRule="auto"/>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These are required to be approved before the start of the year to which they relate. These items are reported with the annual Treasury Management Strategy Statement, which outlines the detailed approach to managing risk in relation to the PCC’s financial instrument exposure and can be found on the </w:t>
      </w:r>
      <w:r w:rsidR="000E65A1">
        <w:rPr>
          <w:rFonts w:ascii="Calibri Light" w:eastAsia="Calibri Light" w:hAnsi="Calibri Light" w:cs="Calibri Light"/>
          <w:sz w:val="20"/>
          <w:szCs w:val="20"/>
        </w:rPr>
        <w:t>SYMCA</w:t>
      </w:r>
      <w:r w:rsidRPr="00C06BA9">
        <w:rPr>
          <w:rFonts w:ascii="Calibri Light" w:eastAsia="Calibri Light" w:hAnsi="Calibri Light" w:cs="Calibri Light"/>
          <w:sz w:val="20"/>
          <w:szCs w:val="20"/>
        </w:rPr>
        <w:t>’s website. Actual performance is also reported mi</w:t>
      </w:r>
      <w:r w:rsidR="006B6388">
        <w:rPr>
          <w:rFonts w:ascii="Calibri Light" w:eastAsia="Calibri Light" w:hAnsi="Calibri Light" w:cs="Calibri Light"/>
          <w:sz w:val="20"/>
          <w:szCs w:val="20"/>
        </w:rPr>
        <w:t>d</w:t>
      </w:r>
      <w:r w:rsidRPr="00C06BA9">
        <w:rPr>
          <w:rFonts w:ascii="Calibri Light" w:eastAsia="Calibri Light" w:hAnsi="Calibri Light" w:cs="Calibri Light"/>
          <w:sz w:val="20"/>
          <w:szCs w:val="20"/>
        </w:rPr>
        <w:t>-year and after the end of the financial year.</w:t>
      </w:r>
    </w:p>
    <w:p w14:paraId="1A3FB9C9" w14:textId="77777777" w:rsidR="00D27F02" w:rsidRPr="00C06BA9" w:rsidRDefault="00D27F02" w:rsidP="000E2E2B">
      <w:pPr>
        <w:spacing w:line="244" w:lineRule="auto"/>
        <w:jc w:val="both"/>
        <w:rPr>
          <w:rFonts w:ascii="Calibri Light" w:eastAsia="Calibri Light" w:hAnsi="Calibri Light" w:cs="Calibri Light"/>
          <w:sz w:val="20"/>
          <w:szCs w:val="20"/>
        </w:rPr>
      </w:pPr>
    </w:p>
    <w:p w14:paraId="19C712D0" w14:textId="77777777" w:rsidR="00D27F02" w:rsidRPr="00C06BA9" w:rsidRDefault="00D27F02" w:rsidP="000E2E2B">
      <w:pPr>
        <w:spacing w:line="244" w:lineRule="auto"/>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A </w:t>
      </w:r>
      <w:r w:rsidRPr="000F64BD">
        <w:rPr>
          <w:rFonts w:ascii="Calibri Light" w:eastAsia="Calibri Light" w:hAnsi="Calibri Light" w:cs="Calibri Light"/>
          <w:sz w:val="20"/>
          <w:szCs w:val="20"/>
        </w:rPr>
        <w:t xml:space="preserve">Service Level Agreement is in place with </w:t>
      </w:r>
      <w:r w:rsidR="000F64BD" w:rsidRPr="000F64BD">
        <w:rPr>
          <w:rFonts w:ascii="Calibri Light" w:eastAsia="Calibri Light" w:hAnsi="Calibri Light" w:cs="Calibri Light"/>
          <w:sz w:val="20"/>
          <w:szCs w:val="20"/>
        </w:rPr>
        <w:t>Doncaster Council’s</w:t>
      </w:r>
      <w:r w:rsidRPr="000F64BD">
        <w:rPr>
          <w:rFonts w:ascii="Calibri Light" w:eastAsia="Calibri Light" w:hAnsi="Calibri Light" w:cs="Calibri Light"/>
          <w:sz w:val="20"/>
          <w:szCs w:val="20"/>
        </w:rPr>
        <w:t xml:space="preserve"> Treasury Team </w:t>
      </w:r>
      <w:r w:rsidR="000F64BD">
        <w:rPr>
          <w:rFonts w:ascii="Calibri Light" w:eastAsia="Calibri Light" w:hAnsi="Calibri Light" w:cs="Calibri Light"/>
          <w:sz w:val="20"/>
          <w:szCs w:val="20"/>
        </w:rPr>
        <w:t>that</w:t>
      </w:r>
      <w:r w:rsidRPr="000F64BD">
        <w:rPr>
          <w:rFonts w:ascii="Calibri Light" w:eastAsia="Calibri Light" w:hAnsi="Calibri Light" w:cs="Calibri Light"/>
          <w:sz w:val="20"/>
          <w:szCs w:val="20"/>
        </w:rPr>
        <w:t xml:space="preserve"> implements</w:t>
      </w:r>
      <w:r w:rsidRPr="00C06BA9">
        <w:rPr>
          <w:rFonts w:ascii="Calibri Light" w:eastAsia="Calibri Light" w:hAnsi="Calibri Light" w:cs="Calibri Light"/>
          <w:sz w:val="20"/>
          <w:szCs w:val="20"/>
        </w:rPr>
        <w:t xml:space="preserve"> </w:t>
      </w:r>
      <w:r w:rsidR="000F64BD">
        <w:rPr>
          <w:rFonts w:ascii="Calibri Light" w:eastAsia="Calibri Light" w:hAnsi="Calibri Light" w:cs="Calibri Light"/>
          <w:sz w:val="20"/>
          <w:szCs w:val="20"/>
        </w:rPr>
        <w:t xml:space="preserve">PCC </w:t>
      </w:r>
      <w:r w:rsidRPr="00C06BA9">
        <w:rPr>
          <w:rFonts w:ascii="Calibri Light" w:eastAsia="Calibri Light" w:hAnsi="Calibri Light" w:cs="Calibri Light"/>
          <w:sz w:val="20"/>
          <w:szCs w:val="20"/>
        </w:rPr>
        <w:t xml:space="preserve">policies </w:t>
      </w:r>
      <w:r w:rsidR="00B655B4">
        <w:rPr>
          <w:rFonts w:ascii="Calibri Light" w:eastAsia="Calibri Light" w:hAnsi="Calibri Light" w:cs="Calibri Light"/>
          <w:sz w:val="20"/>
          <w:szCs w:val="20"/>
        </w:rPr>
        <w:t>to undertake day to day treasury services. I</w:t>
      </w:r>
      <w:r w:rsidRPr="00C06BA9">
        <w:rPr>
          <w:rFonts w:ascii="Calibri Light" w:eastAsia="Calibri Light" w:hAnsi="Calibri Light" w:cs="Calibri Light"/>
          <w:sz w:val="20"/>
          <w:szCs w:val="20"/>
        </w:rPr>
        <w:t xml:space="preserve">ndependent </w:t>
      </w:r>
      <w:r w:rsidR="00B655B4">
        <w:rPr>
          <w:rFonts w:ascii="Calibri Light" w:eastAsia="Calibri Light" w:hAnsi="Calibri Light" w:cs="Calibri Light"/>
          <w:sz w:val="20"/>
          <w:szCs w:val="20"/>
        </w:rPr>
        <w:t xml:space="preserve">professional </w:t>
      </w:r>
      <w:r w:rsidRPr="00C06BA9">
        <w:rPr>
          <w:rFonts w:ascii="Calibri Light" w:eastAsia="Calibri Light" w:hAnsi="Calibri Light" w:cs="Calibri Light"/>
          <w:sz w:val="20"/>
          <w:szCs w:val="20"/>
        </w:rPr>
        <w:t xml:space="preserve">advice </w:t>
      </w:r>
      <w:r w:rsidR="00B655B4">
        <w:rPr>
          <w:rFonts w:ascii="Calibri Light" w:eastAsia="Calibri Light" w:hAnsi="Calibri Light" w:cs="Calibri Light"/>
          <w:sz w:val="20"/>
          <w:szCs w:val="20"/>
        </w:rPr>
        <w:t xml:space="preserve">is also procured through </w:t>
      </w:r>
      <w:r w:rsidRPr="00C06BA9">
        <w:rPr>
          <w:rFonts w:ascii="Calibri Light" w:eastAsia="Calibri Light" w:hAnsi="Calibri Light" w:cs="Calibri Light"/>
          <w:sz w:val="20"/>
          <w:szCs w:val="20"/>
        </w:rPr>
        <w:t>Link Asset Services. There are principles for overall risk management, as well as policies covering specific areas, such as interest rate, credit risk and the investment of surplus cash.</w:t>
      </w:r>
    </w:p>
    <w:p w14:paraId="05297149" w14:textId="77777777" w:rsidR="00D27F02" w:rsidRPr="00C06BA9" w:rsidRDefault="00D27F02" w:rsidP="000E2E2B">
      <w:pPr>
        <w:spacing w:line="244" w:lineRule="auto"/>
        <w:jc w:val="both"/>
        <w:rPr>
          <w:rFonts w:ascii="Calibri Light" w:eastAsia="Calibri Light" w:hAnsi="Calibri Light" w:cs="Calibri Light"/>
          <w:sz w:val="20"/>
          <w:szCs w:val="20"/>
        </w:rPr>
      </w:pPr>
    </w:p>
    <w:p w14:paraId="21EBA815" w14:textId="77777777" w:rsidR="0037477C" w:rsidRPr="00C06BA9" w:rsidRDefault="00355EE7" w:rsidP="000E2E2B">
      <w:pPr>
        <w:jc w:val="both"/>
        <w:rPr>
          <w:sz w:val="20"/>
          <w:szCs w:val="20"/>
        </w:rPr>
      </w:pPr>
      <w:r w:rsidRPr="00C06BA9">
        <w:rPr>
          <w:rFonts w:ascii="Calibri" w:eastAsia="Calibri" w:hAnsi="Calibri" w:cs="Calibri"/>
          <w:b/>
          <w:bCs/>
          <w:color w:val="DB4050"/>
          <w:sz w:val="26"/>
          <w:szCs w:val="26"/>
        </w:rPr>
        <w:t>CREDIT RISK</w:t>
      </w:r>
    </w:p>
    <w:p w14:paraId="689BE7B2" w14:textId="77777777" w:rsidR="0037477C" w:rsidRPr="00C06BA9" w:rsidRDefault="0037477C" w:rsidP="000E2E2B">
      <w:pPr>
        <w:spacing w:line="115" w:lineRule="exact"/>
        <w:jc w:val="both"/>
        <w:rPr>
          <w:sz w:val="20"/>
          <w:szCs w:val="20"/>
        </w:rPr>
      </w:pPr>
    </w:p>
    <w:p w14:paraId="40148F1A" w14:textId="77777777" w:rsidR="0037477C" w:rsidRPr="00C06BA9" w:rsidRDefault="00355EE7" w:rsidP="000E2E2B">
      <w:pPr>
        <w:spacing w:line="246" w:lineRule="auto"/>
        <w:jc w:val="both"/>
        <w:rPr>
          <w:rFonts w:ascii="Calibri Light" w:eastAsia="Calibri Light" w:hAnsi="Calibri Light" w:cs="Calibri Light"/>
          <w:sz w:val="20"/>
          <w:szCs w:val="20"/>
        </w:rPr>
      </w:pPr>
      <w:r w:rsidRPr="00C06BA9">
        <w:rPr>
          <w:rFonts w:ascii="Calibri Light" w:eastAsia="Calibri Light" w:hAnsi="Calibri Light" w:cs="Calibri Light"/>
          <w:sz w:val="20"/>
          <w:szCs w:val="20"/>
        </w:rPr>
        <w:t xml:space="preserve">Credit risk arises from </w:t>
      </w:r>
      <w:r w:rsidR="00D27F02" w:rsidRPr="00C06BA9">
        <w:rPr>
          <w:rFonts w:ascii="Calibri Light" w:eastAsia="Calibri Light" w:hAnsi="Calibri Light" w:cs="Calibri Light"/>
          <w:sz w:val="20"/>
          <w:szCs w:val="20"/>
        </w:rPr>
        <w:t>the lending of surplus funds to banks, building societies and other local authorities as well as credit exposures to the PCC’s customers. The risk is minimised through the Annual Investment Strategy, which requires that deposits are not made with financial institutions unless they meet identified minimum criteria set by the PCC. The Annual Investment Strategy also imposes maximum amounts and time limits in respect of each financial institution. The key areas of the Investment Strategy are that the minimum criteria for investment are based on the creditworthiness service provided by the sector.</w:t>
      </w:r>
    </w:p>
    <w:p w14:paraId="6FC2A073" w14:textId="77777777" w:rsidR="000E2E2B" w:rsidRPr="00C06BA9" w:rsidRDefault="000E2E2B" w:rsidP="000E2E2B">
      <w:pPr>
        <w:spacing w:line="246" w:lineRule="auto"/>
        <w:jc w:val="both"/>
        <w:rPr>
          <w:rFonts w:ascii="Calibri Light" w:eastAsia="Calibri Light" w:hAnsi="Calibri Light" w:cs="Calibri Light"/>
          <w:sz w:val="20"/>
          <w:szCs w:val="20"/>
        </w:rPr>
      </w:pPr>
    </w:p>
    <w:p w14:paraId="3F52FB36" w14:textId="5765650F" w:rsidR="000E2E2B" w:rsidRPr="00B655B4" w:rsidRDefault="00347FFB" w:rsidP="00347FFB">
      <w:pPr>
        <w:spacing w:line="247" w:lineRule="auto"/>
        <w:jc w:val="both"/>
        <w:rPr>
          <w:rFonts w:ascii="Calibri Light" w:eastAsia="Calibri Light" w:hAnsi="Calibri Light" w:cs="Calibri Light"/>
          <w:sz w:val="20"/>
          <w:szCs w:val="20"/>
        </w:rPr>
      </w:pPr>
      <w:bookmarkStart w:id="139" w:name="_Hlk167560231"/>
      <w:r w:rsidRPr="005C2F0E">
        <w:rPr>
          <w:rFonts w:ascii="Calibri Light" w:eastAsia="Calibri Light" w:hAnsi="Calibri Light" w:cs="Calibri Light"/>
          <w:sz w:val="20"/>
          <w:szCs w:val="20"/>
        </w:rPr>
        <w:t xml:space="preserve">Deposits with institutions were limited to a maximum of £30m for UK banks and societies (unlimited with Debt Management Office), £30m with </w:t>
      </w:r>
      <w:proofErr w:type="gramStart"/>
      <w:r w:rsidRPr="005C2F0E">
        <w:rPr>
          <w:rFonts w:ascii="Calibri Light" w:eastAsia="Calibri Light" w:hAnsi="Calibri Light" w:cs="Calibri Light"/>
          <w:sz w:val="20"/>
          <w:szCs w:val="20"/>
        </w:rPr>
        <w:t>any one</w:t>
      </w:r>
      <w:proofErr w:type="gramEnd"/>
      <w:r w:rsidRPr="005C2F0E">
        <w:rPr>
          <w:rFonts w:ascii="Calibri Light" w:eastAsia="Calibri Light" w:hAnsi="Calibri Light" w:cs="Calibri Light"/>
          <w:sz w:val="20"/>
          <w:szCs w:val="20"/>
        </w:rPr>
        <w:t xml:space="preserve"> banking group and £15m with any other counterparty in the Annual Investment Strategy for 202</w:t>
      </w:r>
      <w:r w:rsidR="005C2F0E" w:rsidRPr="005C2F0E">
        <w:rPr>
          <w:rFonts w:ascii="Calibri Light" w:eastAsia="Calibri Light" w:hAnsi="Calibri Light" w:cs="Calibri Light"/>
          <w:sz w:val="20"/>
          <w:szCs w:val="20"/>
        </w:rPr>
        <w:t>3</w:t>
      </w:r>
      <w:r w:rsidRPr="005C2F0E">
        <w:rPr>
          <w:rFonts w:ascii="Calibri Light" w:eastAsia="Calibri Light" w:hAnsi="Calibri Light" w:cs="Calibri Light"/>
          <w:sz w:val="20"/>
          <w:szCs w:val="20"/>
        </w:rPr>
        <w:t>/2</w:t>
      </w:r>
      <w:r w:rsidR="005C2F0E" w:rsidRPr="005C2F0E">
        <w:rPr>
          <w:rFonts w:ascii="Calibri Light" w:eastAsia="Calibri Light" w:hAnsi="Calibri Light" w:cs="Calibri Light"/>
          <w:sz w:val="20"/>
          <w:szCs w:val="20"/>
        </w:rPr>
        <w:t>4 and 2024/25</w:t>
      </w:r>
      <w:r w:rsidRPr="005C2F0E">
        <w:rPr>
          <w:rFonts w:ascii="Calibri Light" w:eastAsia="Calibri Light" w:hAnsi="Calibri Light" w:cs="Calibri Light"/>
          <w:sz w:val="20"/>
          <w:szCs w:val="20"/>
        </w:rPr>
        <w:t>.</w:t>
      </w:r>
    </w:p>
    <w:bookmarkEnd w:id="139"/>
    <w:p w14:paraId="6D7C2EC4" w14:textId="77777777" w:rsidR="0037477C" w:rsidRPr="00B655B4" w:rsidRDefault="00355EE7">
      <w:pPr>
        <w:spacing w:line="20" w:lineRule="exact"/>
        <w:rPr>
          <w:sz w:val="20"/>
          <w:szCs w:val="20"/>
        </w:rPr>
      </w:pPr>
      <w:r w:rsidRPr="00B655B4">
        <w:rPr>
          <w:sz w:val="20"/>
          <w:szCs w:val="20"/>
        </w:rPr>
        <w:br w:type="column"/>
      </w:r>
    </w:p>
    <w:p w14:paraId="501B0179" w14:textId="77777777" w:rsidR="0037477C" w:rsidRPr="007C0D81" w:rsidRDefault="0037477C">
      <w:pPr>
        <w:spacing w:line="200" w:lineRule="exact"/>
        <w:rPr>
          <w:sz w:val="20"/>
          <w:szCs w:val="20"/>
          <w:highlight w:val="yellow"/>
        </w:rPr>
      </w:pPr>
    </w:p>
    <w:p w14:paraId="37146AEE" w14:textId="77777777" w:rsidR="0037477C" w:rsidRPr="007C0D81" w:rsidRDefault="0037477C">
      <w:pPr>
        <w:spacing w:line="200" w:lineRule="exact"/>
        <w:rPr>
          <w:sz w:val="20"/>
          <w:szCs w:val="20"/>
          <w:highlight w:val="yellow"/>
        </w:rPr>
      </w:pPr>
    </w:p>
    <w:p w14:paraId="2556FC7C" w14:textId="77777777" w:rsidR="0037477C" w:rsidRPr="007C0D81" w:rsidRDefault="0037477C">
      <w:pPr>
        <w:spacing w:line="200" w:lineRule="exact"/>
        <w:rPr>
          <w:sz w:val="20"/>
          <w:szCs w:val="20"/>
          <w:highlight w:val="yellow"/>
        </w:rPr>
      </w:pPr>
    </w:p>
    <w:p w14:paraId="1520FA97" w14:textId="77777777" w:rsidR="0037477C" w:rsidRPr="007C0D81" w:rsidRDefault="0037477C">
      <w:pPr>
        <w:spacing w:line="200" w:lineRule="exact"/>
        <w:rPr>
          <w:sz w:val="20"/>
          <w:szCs w:val="20"/>
          <w:highlight w:val="yellow"/>
        </w:rPr>
      </w:pPr>
    </w:p>
    <w:p w14:paraId="2D3A28A8" w14:textId="77777777" w:rsidR="0037477C" w:rsidRPr="007C0D81" w:rsidRDefault="0037477C">
      <w:pPr>
        <w:spacing w:line="200" w:lineRule="exact"/>
        <w:rPr>
          <w:sz w:val="20"/>
          <w:szCs w:val="20"/>
          <w:highlight w:val="yellow"/>
        </w:rPr>
      </w:pPr>
    </w:p>
    <w:p w14:paraId="2B36788B" w14:textId="77777777" w:rsidR="0037477C" w:rsidRPr="007C0D81" w:rsidRDefault="0037477C">
      <w:pPr>
        <w:spacing w:line="200" w:lineRule="exact"/>
        <w:rPr>
          <w:sz w:val="20"/>
          <w:szCs w:val="20"/>
          <w:highlight w:val="yellow"/>
        </w:rPr>
      </w:pPr>
    </w:p>
    <w:p w14:paraId="63BB3939" w14:textId="77777777" w:rsidR="0037477C" w:rsidRPr="007C0D81" w:rsidRDefault="0037477C">
      <w:pPr>
        <w:spacing w:line="200" w:lineRule="exact"/>
        <w:rPr>
          <w:sz w:val="20"/>
          <w:szCs w:val="20"/>
          <w:highlight w:val="yellow"/>
        </w:rPr>
      </w:pPr>
    </w:p>
    <w:p w14:paraId="208F198C" w14:textId="77777777" w:rsidR="0037477C" w:rsidRPr="007C0D81" w:rsidRDefault="0037477C">
      <w:pPr>
        <w:spacing w:line="200" w:lineRule="exact"/>
        <w:rPr>
          <w:sz w:val="20"/>
          <w:szCs w:val="20"/>
          <w:highlight w:val="yellow"/>
        </w:rPr>
      </w:pPr>
    </w:p>
    <w:p w14:paraId="2CD3E188" w14:textId="77777777" w:rsidR="0037477C" w:rsidRPr="007C0D81" w:rsidRDefault="0037477C">
      <w:pPr>
        <w:spacing w:line="200" w:lineRule="exact"/>
        <w:rPr>
          <w:sz w:val="20"/>
          <w:szCs w:val="20"/>
          <w:highlight w:val="yellow"/>
        </w:rPr>
      </w:pPr>
    </w:p>
    <w:p w14:paraId="577FF7CB" w14:textId="77777777" w:rsidR="0037477C" w:rsidRPr="007C0D81" w:rsidRDefault="0037477C">
      <w:pPr>
        <w:spacing w:line="200" w:lineRule="exact"/>
        <w:rPr>
          <w:sz w:val="20"/>
          <w:szCs w:val="20"/>
          <w:highlight w:val="yellow"/>
        </w:rPr>
      </w:pPr>
    </w:p>
    <w:p w14:paraId="63521B55" w14:textId="77777777" w:rsidR="0037477C" w:rsidRPr="007C0D81" w:rsidRDefault="0037477C">
      <w:pPr>
        <w:spacing w:line="200" w:lineRule="exact"/>
        <w:rPr>
          <w:sz w:val="20"/>
          <w:szCs w:val="20"/>
          <w:highlight w:val="yellow"/>
        </w:rPr>
      </w:pPr>
    </w:p>
    <w:p w14:paraId="5FEF7DFE" w14:textId="77777777" w:rsidR="0037477C" w:rsidRPr="007C0D81" w:rsidRDefault="0037477C">
      <w:pPr>
        <w:spacing w:line="200" w:lineRule="exact"/>
        <w:rPr>
          <w:sz w:val="20"/>
          <w:szCs w:val="20"/>
          <w:highlight w:val="yellow"/>
        </w:rPr>
      </w:pPr>
    </w:p>
    <w:p w14:paraId="01C16B9E" w14:textId="77777777" w:rsidR="0037477C" w:rsidRPr="007C0D81" w:rsidRDefault="0037477C">
      <w:pPr>
        <w:spacing w:line="292" w:lineRule="exact"/>
        <w:rPr>
          <w:sz w:val="20"/>
          <w:szCs w:val="20"/>
          <w:highlight w:val="yellow"/>
        </w:rPr>
      </w:pPr>
    </w:p>
    <w:p w14:paraId="744A46EA" w14:textId="77777777" w:rsidR="0037477C" w:rsidRPr="007C0D81" w:rsidRDefault="0037477C">
      <w:pPr>
        <w:spacing w:line="20" w:lineRule="exact"/>
        <w:rPr>
          <w:sz w:val="20"/>
          <w:szCs w:val="20"/>
          <w:highlight w:val="yellow"/>
        </w:rPr>
      </w:pPr>
    </w:p>
    <w:p w14:paraId="608F79E4" w14:textId="77777777" w:rsidR="0037477C" w:rsidRPr="007C0D81" w:rsidRDefault="0037477C">
      <w:pPr>
        <w:spacing w:line="1" w:lineRule="exact"/>
        <w:rPr>
          <w:sz w:val="20"/>
          <w:szCs w:val="20"/>
          <w:highlight w:val="yellow"/>
        </w:rPr>
      </w:pPr>
    </w:p>
    <w:p w14:paraId="7B440C8C" w14:textId="77777777" w:rsidR="0037477C" w:rsidRPr="007C0D81" w:rsidRDefault="0037477C">
      <w:pPr>
        <w:spacing w:line="1" w:lineRule="exact"/>
        <w:rPr>
          <w:sz w:val="20"/>
          <w:szCs w:val="20"/>
          <w:highlight w:val="yellow"/>
        </w:rPr>
      </w:pPr>
    </w:p>
    <w:p w14:paraId="7CA24633" w14:textId="77777777" w:rsidR="0037477C" w:rsidRPr="007C0D81" w:rsidRDefault="0037477C">
      <w:pPr>
        <w:spacing w:line="1" w:lineRule="exact"/>
        <w:rPr>
          <w:sz w:val="20"/>
          <w:szCs w:val="20"/>
          <w:highlight w:val="yellow"/>
        </w:rPr>
      </w:pPr>
    </w:p>
    <w:p w14:paraId="786C0FBB" w14:textId="77777777" w:rsidR="0037477C" w:rsidRDefault="0037477C">
      <w:pPr>
        <w:sectPr w:rsidR="0037477C" w:rsidSect="00FB6C5C">
          <w:type w:val="continuous"/>
          <w:pgSz w:w="16840" w:h="11906" w:orient="landscape"/>
          <w:pgMar w:top="1234" w:right="345" w:bottom="1440" w:left="860" w:header="0" w:footer="57" w:gutter="0"/>
          <w:cols w:num="4" w:space="629" w:equalWidth="0">
            <w:col w:w="4253" w:space="629"/>
            <w:col w:w="4253" w:space="629"/>
            <w:col w:w="4253" w:space="629"/>
            <w:col w:w="989"/>
          </w:cols>
          <w:docGrid w:linePitch="299"/>
        </w:sectPr>
      </w:pPr>
    </w:p>
    <w:p w14:paraId="64A466DA" w14:textId="77777777" w:rsidR="0037477C" w:rsidRDefault="0037477C">
      <w:pPr>
        <w:spacing w:line="200" w:lineRule="exact"/>
        <w:rPr>
          <w:sz w:val="20"/>
          <w:szCs w:val="20"/>
        </w:rPr>
      </w:pPr>
      <w:bookmarkStart w:id="140" w:name="page104"/>
      <w:bookmarkEnd w:id="140"/>
    </w:p>
    <w:p w14:paraId="120AA505" w14:textId="77777777" w:rsidR="00133239" w:rsidRDefault="00133239">
      <w:pPr>
        <w:spacing w:line="200" w:lineRule="exact"/>
        <w:rPr>
          <w:sz w:val="20"/>
          <w:szCs w:val="20"/>
        </w:rPr>
        <w:sectPr w:rsidR="00133239" w:rsidSect="00133239">
          <w:type w:val="continuous"/>
          <w:pgSz w:w="16840" w:h="11906" w:orient="landscape"/>
          <w:pgMar w:top="1302" w:right="345" w:bottom="1440" w:left="860" w:header="0" w:footer="0" w:gutter="0"/>
          <w:cols w:num="2" w:space="4733" w:equalWidth="0">
            <w:col w:w="10182" w:space="4733"/>
            <w:col w:w="720" w:space="720"/>
          </w:cols>
        </w:sectPr>
      </w:pPr>
    </w:p>
    <w:p w14:paraId="3D6972E7" w14:textId="77777777" w:rsidR="0037477C" w:rsidRDefault="0037477C">
      <w:pPr>
        <w:spacing w:line="20" w:lineRule="exact"/>
        <w:rPr>
          <w:sz w:val="20"/>
          <w:szCs w:val="20"/>
        </w:rPr>
      </w:pPr>
    </w:p>
    <w:p w14:paraId="1169E9B4" w14:textId="77777777" w:rsidR="0037477C" w:rsidRDefault="0037477C">
      <w:pPr>
        <w:spacing w:line="1" w:lineRule="exact"/>
        <w:rPr>
          <w:sz w:val="20"/>
          <w:szCs w:val="20"/>
        </w:rPr>
      </w:pPr>
    </w:p>
    <w:p w14:paraId="27375371" w14:textId="77777777" w:rsidR="0037477C" w:rsidRDefault="0037477C">
      <w:pPr>
        <w:spacing w:line="1" w:lineRule="exact"/>
        <w:rPr>
          <w:sz w:val="20"/>
          <w:szCs w:val="20"/>
        </w:rPr>
      </w:pPr>
    </w:p>
    <w:p w14:paraId="1088E09C" w14:textId="77777777" w:rsidR="0037477C" w:rsidRDefault="0037477C">
      <w:pPr>
        <w:spacing w:line="1" w:lineRule="exact"/>
        <w:rPr>
          <w:sz w:val="20"/>
          <w:szCs w:val="20"/>
        </w:rPr>
      </w:pPr>
    </w:p>
    <w:p w14:paraId="6E1D69E1" w14:textId="77777777" w:rsidR="0037477C" w:rsidRDefault="0037477C">
      <w:pPr>
        <w:sectPr w:rsidR="0037477C" w:rsidSect="00133239">
          <w:type w:val="continuous"/>
          <w:pgSz w:w="16840" w:h="11906" w:orient="landscape"/>
          <w:pgMar w:top="1302" w:right="345" w:bottom="1440" w:left="860" w:header="0" w:footer="0" w:gutter="0"/>
          <w:cols w:num="3" w:space="720" w:equalWidth="0">
            <w:col w:w="9653" w:space="7"/>
            <w:col w:w="5092" w:space="720"/>
            <w:col w:w="161"/>
          </w:cols>
        </w:sectPr>
      </w:pPr>
    </w:p>
    <w:p w14:paraId="7973D931" w14:textId="77777777" w:rsidR="0037477C" w:rsidRDefault="00355EE7">
      <w:pPr>
        <w:rPr>
          <w:sz w:val="20"/>
          <w:szCs w:val="20"/>
        </w:rPr>
      </w:pPr>
      <w:bookmarkStart w:id="141" w:name="page105"/>
      <w:bookmarkEnd w:id="141"/>
      <w:r>
        <w:rPr>
          <w:rFonts w:ascii="Calibri" w:eastAsia="Calibri" w:hAnsi="Calibri" w:cs="Calibri"/>
          <w:b/>
          <w:bCs/>
          <w:color w:val="DB4050"/>
          <w:sz w:val="26"/>
          <w:szCs w:val="26"/>
        </w:rPr>
        <w:lastRenderedPageBreak/>
        <w:t>Note 2</w:t>
      </w:r>
      <w:r w:rsidR="00A2632B">
        <w:rPr>
          <w:rFonts w:ascii="Calibri" w:eastAsia="Calibri" w:hAnsi="Calibri" w:cs="Calibri"/>
          <w:b/>
          <w:bCs/>
          <w:color w:val="DB4050"/>
          <w:sz w:val="26"/>
          <w:szCs w:val="26"/>
        </w:rPr>
        <w:t>2</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Nature and Extent of Risk (continued)</w:t>
      </w:r>
    </w:p>
    <w:p w14:paraId="6C6021C3" w14:textId="77777777" w:rsidR="0037477C" w:rsidRDefault="0037477C">
      <w:pPr>
        <w:spacing w:line="200" w:lineRule="exact"/>
        <w:rPr>
          <w:sz w:val="20"/>
          <w:szCs w:val="20"/>
        </w:rPr>
      </w:pPr>
    </w:p>
    <w:p w14:paraId="3EFC2482" w14:textId="0A8B3E09" w:rsidR="00133239" w:rsidRPr="00127B99" w:rsidRDefault="00133239" w:rsidP="009011CC">
      <w:pPr>
        <w:spacing w:line="200" w:lineRule="exact"/>
        <w:jc w:val="both"/>
        <w:rPr>
          <w:rFonts w:ascii="Calibri Light" w:eastAsia="Calibri Light" w:hAnsi="Calibri Light" w:cs="Calibri Light"/>
          <w:sz w:val="20"/>
          <w:szCs w:val="20"/>
        </w:rPr>
      </w:pPr>
      <w:r w:rsidRPr="00127B99">
        <w:rPr>
          <w:rFonts w:ascii="Calibri Light" w:eastAsia="Calibri Light" w:hAnsi="Calibri Light" w:cs="Calibri Light"/>
          <w:sz w:val="20"/>
          <w:szCs w:val="20"/>
        </w:rPr>
        <w:t xml:space="preserve">The PCC does </w:t>
      </w:r>
      <w:r w:rsidRPr="004621D1">
        <w:rPr>
          <w:rFonts w:ascii="Calibri Light" w:eastAsia="Calibri Light" w:hAnsi="Calibri Light" w:cs="Calibri Light"/>
          <w:sz w:val="20"/>
          <w:szCs w:val="20"/>
        </w:rPr>
        <w:t xml:space="preserve">not generally allow credit for customers. The total value of trade debtors </w:t>
      </w:r>
      <w:proofErr w:type="gramStart"/>
      <w:r w:rsidRPr="004621D1">
        <w:rPr>
          <w:rFonts w:ascii="Calibri Light" w:eastAsia="Calibri Light" w:hAnsi="Calibri Light" w:cs="Calibri Light"/>
          <w:sz w:val="20"/>
          <w:szCs w:val="20"/>
        </w:rPr>
        <w:t>at</w:t>
      </w:r>
      <w:proofErr w:type="gramEnd"/>
      <w:r w:rsidRPr="004621D1">
        <w:rPr>
          <w:rFonts w:ascii="Calibri Light" w:eastAsia="Calibri Light" w:hAnsi="Calibri Light" w:cs="Calibri Light"/>
          <w:sz w:val="20"/>
          <w:szCs w:val="20"/>
        </w:rPr>
        <w:t xml:space="preserve"> </w:t>
      </w:r>
      <w:r w:rsidR="004D585E" w:rsidRPr="004D585E">
        <w:rPr>
          <w:rFonts w:ascii="Calibri Light" w:eastAsia="Calibri Light" w:hAnsi="Calibri Light" w:cs="Calibri Light"/>
          <w:sz w:val="20"/>
          <w:szCs w:val="20"/>
        </w:rPr>
        <w:t>6 May</w:t>
      </w:r>
      <w:r w:rsidRPr="004D585E">
        <w:rPr>
          <w:rFonts w:ascii="Calibri Light" w:eastAsia="Calibri Light" w:hAnsi="Calibri Light" w:cs="Calibri Light"/>
          <w:sz w:val="20"/>
          <w:szCs w:val="20"/>
        </w:rPr>
        <w:t xml:space="preserve"> 20</w:t>
      </w:r>
      <w:r w:rsidR="00772AC4" w:rsidRPr="004D585E">
        <w:rPr>
          <w:rFonts w:ascii="Calibri Light" w:eastAsia="Calibri Light" w:hAnsi="Calibri Light" w:cs="Calibri Light"/>
          <w:sz w:val="20"/>
          <w:szCs w:val="20"/>
        </w:rPr>
        <w:t>2</w:t>
      </w:r>
      <w:r w:rsidR="004D585E" w:rsidRPr="004D585E">
        <w:rPr>
          <w:rFonts w:ascii="Calibri Light" w:eastAsia="Calibri Light" w:hAnsi="Calibri Light" w:cs="Calibri Light"/>
          <w:sz w:val="20"/>
          <w:szCs w:val="20"/>
        </w:rPr>
        <w:t>4</w:t>
      </w:r>
      <w:r w:rsidRPr="004D585E">
        <w:rPr>
          <w:rFonts w:ascii="Calibri Light" w:eastAsia="Calibri Light" w:hAnsi="Calibri Light" w:cs="Calibri Light"/>
          <w:sz w:val="20"/>
          <w:szCs w:val="20"/>
        </w:rPr>
        <w:t xml:space="preserve"> </w:t>
      </w:r>
      <w:r w:rsidRPr="00CD7B5F">
        <w:rPr>
          <w:rFonts w:ascii="Calibri Light" w:eastAsia="Calibri Light" w:hAnsi="Calibri Light" w:cs="Calibri Light"/>
          <w:sz w:val="20"/>
          <w:szCs w:val="20"/>
        </w:rPr>
        <w:t>is £</w:t>
      </w:r>
      <w:r w:rsidR="004621D1" w:rsidRPr="00CD7B5F">
        <w:rPr>
          <w:rFonts w:ascii="Calibri Light" w:eastAsia="Calibri Light" w:hAnsi="Calibri Light" w:cs="Calibri Light"/>
          <w:sz w:val="20"/>
          <w:szCs w:val="20"/>
        </w:rPr>
        <w:t>2</w:t>
      </w:r>
      <w:r w:rsidR="009840BC" w:rsidRPr="00CD7B5F">
        <w:rPr>
          <w:rFonts w:ascii="Calibri Light" w:eastAsia="Calibri Light" w:hAnsi="Calibri Light" w:cs="Calibri Light"/>
          <w:sz w:val="20"/>
          <w:szCs w:val="20"/>
        </w:rPr>
        <w:t>.</w:t>
      </w:r>
      <w:r w:rsidR="00726123">
        <w:rPr>
          <w:rFonts w:ascii="Calibri Light" w:eastAsia="Calibri Light" w:hAnsi="Calibri Light" w:cs="Calibri Light"/>
          <w:sz w:val="20"/>
          <w:szCs w:val="20"/>
        </w:rPr>
        <w:t>438</w:t>
      </w:r>
      <w:r w:rsidRPr="00CD7B5F">
        <w:rPr>
          <w:rFonts w:ascii="Calibri Light" w:eastAsia="Calibri Light" w:hAnsi="Calibri Light" w:cs="Calibri Light"/>
          <w:sz w:val="20"/>
          <w:szCs w:val="20"/>
        </w:rPr>
        <w:t>m</w:t>
      </w:r>
      <w:r w:rsidRPr="00E84020">
        <w:rPr>
          <w:rFonts w:ascii="Calibri Light" w:eastAsia="Calibri Light" w:hAnsi="Calibri Light" w:cs="Calibri Light"/>
          <w:sz w:val="20"/>
          <w:szCs w:val="20"/>
        </w:rPr>
        <w:t xml:space="preserve"> (£</w:t>
      </w:r>
      <w:r w:rsidR="00E9235B" w:rsidRPr="00E84020">
        <w:rPr>
          <w:rFonts w:ascii="Calibri Light" w:eastAsia="Calibri Light" w:hAnsi="Calibri Light" w:cs="Calibri Light"/>
          <w:sz w:val="20"/>
          <w:szCs w:val="20"/>
        </w:rPr>
        <w:t>2</w:t>
      </w:r>
      <w:r w:rsidR="00925F80" w:rsidRPr="00E84020">
        <w:rPr>
          <w:rFonts w:ascii="Calibri Light" w:eastAsia="Calibri Light" w:hAnsi="Calibri Light" w:cs="Calibri Light"/>
          <w:sz w:val="20"/>
          <w:szCs w:val="20"/>
        </w:rPr>
        <w:t>.</w:t>
      </w:r>
      <w:r w:rsidR="004F702C">
        <w:rPr>
          <w:rFonts w:ascii="Calibri Light" w:eastAsia="Calibri Light" w:hAnsi="Calibri Light" w:cs="Calibri Light"/>
          <w:sz w:val="20"/>
          <w:szCs w:val="20"/>
        </w:rPr>
        <w:t>679</w:t>
      </w:r>
      <w:r w:rsidRPr="00E84020">
        <w:rPr>
          <w:rFonts w:ascii="Calibri Light" w:eastAsia="Calibri Light" w:hAnsi="Calibri Light" w:cs="Calibri Light"/>
          <w:sz w:val="20"/>
          <w:szCs w:val="20"/>
        </w:rPr>
        <w:t>m at 31 March 20</w:t>
      </w:r>
      <w:r w:rsidR="00E940B3" w:rsidRPr="00E84020">
        <w:rPr>
          <w:rFonts w:ascii="Calibri Light" w:eastAsia="Calibri Light" w:hAnsi="Calibri Light" w:cs="Calibri Light"/>
          <w:sz w:val="20"/>
          <w:szCs w:val="20"/>
        </w:rPr>
        <w:t>2</w:t>
      </w:r>
      <w:r w:rsidR="004F702C">
        <w:rPr>
          <w:rFonts w:ascii="Calibri Light" w:eastAsia="Calibri Light" w:hAnsi="Calibri Light" w:cs="Calibri Light"/>
          <w:sz w:val="20"/>
          <w:szCs w:val="20"/>
        </w:rPr>
        <w:t>3</w:t>
      </w:r>
      <w:r w:rsidRPr="00E84020">
        <w:rPr>
          <w:rFonts w:ascii="Calibri Light" w:eastAsia="Calibri Light" w:hAnsi="Calibri Light" w:cs="Calibri Light"/>
          <w:sz w:val="20"/>
          <w:szCs w:val="20"/>
        </w:rPr>
        <w:t xml:space="preserve">) of which </w:t>
      </w:r>
      <w:r w:rsidRPr="00CD7B5F">
        <w:rPr>
          <w:rFonts w:ascii="Calibri Light" w:eastAsia="Calibri Light" w:hAnsi="Calibri Light" w:cs="Calibri Light"/>
          <w:sz w:val="20"/>
          <w:szCs w:val="20"/>
        </w:rPr>
        <w:t>£</w:t>
      </w:r>
      <w:r w:rsidR="00CD7B5F" w:rsidRPr="00CD7B5F">
        <w:rPr>
          <w:rFonts w:ascii="Calibri Light" w:eastAsia="Calibri Light" w:hAnsi="Calibri Light" w:cs="Calibri Light"/>
          <w:sz w:val="20"/>
          <w:szCs w:val="20"/>
        </w:rPr>
        <w:t>1.740</w:t>
      </w:r>
      <w:r w:rsidRPr="00CD7B5F">
        <w:rPr>
          <w:rFonts w:ascii="Calibri Light" w:eastAsia="Calibri Light" w:hAnsi="Calibri Light" w:cs="Calibri Light"/>
          <w:sz w:val="20"/>
          <w:szCs w:val="20"/>
        </w:rPr>
        <w:t>m</w:t>
      </w:r>
      <w:r w:rsidRPr="00E84020">
        <w:rPr>
          <w:rFonts w:ascii="Calibri Light" w:eastAsia="Calibri Light" w:hAnsi="Calibri Light" w:cs="Calibri Light"/>
          <w:sz w:val="20"/>
          <w:szCs w:val="20"/>
        </w:rPr>
        <w:t xml:space="preserve"> (£</w:t>
      </w:r>
      <w:r w:rsidR="004F702C">
        <w:rPr>
          <w:rFonts w:ascii="Calibri Light" w:eastAsia="Calibri Light" w:hAnsi="Calibri Light" w:cs="Calibri Light"/>
          <w:sz w:val="20"/>
          <w:szCs w:val="20"/>
        </w:rPr>
        <w:t>2</w:t>
      </w:r>
      <w:r w:rsidR="00772AC4" w:rsidRPr="00E84020">
        <w:rPr>
          <w:rFonts w:ascii="Calibri Light" w:eastAsia="Calibri Light" w:hAnsi="Calibri Light" w:cs="Calibri Light"/>
          <w:sz w:val="20"/>
          <w:szCs w:val="20"/>
        </w:rPr>
        <w:t>.</w:t>
      </w:r>
      <w:r w:rsidR="004F702C">
        <w:rPr>
          <w:rFonts w:ascii="Calibri Light" w:eastAsia="Calibri Light" w:hAnsi="Calibri Light" w:cs="Calibri Light"/>
          <w:sz w:val="20"/>
          <w:szCs w:val="20"/>
        </w:rPr>
        <w:t>220</w:t>
      </w:r>
      <w:r w:rsidRPr="00E84020">
        <w:rPr>
          <w:rFonts w:ascii="Calibri Light" w:eastAsia="Calibri Light" w:hAnsi="Calibri Light" w:cs="Calibri Light"/>
          <w:sz w:val="20"/>
          <w:szCs w:val="20"/>
        </w:rPr>
        <w:t>m at 31 March 20</w:t>
      </w:r>
      <w:r w:rsidR="00E940B3" w:rsidRPr="00E84020">
        <w:rPr>
          <w:rFonts w:ascii="Calibri Light" w:eastAsia="Calibri Light" w:hAnsi="Calibri Light" w:cs="Calibri Light"/>
          <w:sz w:val="20"/>
          <w:szCs w:val="20"/>
        </w:rPr>
        <w:t>2</w:t>
      </w:r>
      <w:r w:rsidR="004F702C">
        <w:rPr>
          <w:rFonts w:ascii="Calibri Light" w:eastAsia="Calibri Light" w:hAnsi="Calibri Light" w:cs="Calibri Light"/>
          <w:sz w:val="20"/>
          <w:szCs w:val="20"/>
        </w:rPr>
        <w:t>3</w:t>
      </w:r>
      <w:r w:rsidRPr="00E84020">
        <w:rPr>
          <w:rFonts w:ascii="Calibri Light" w:eastAsia="Calibri Light" w:hAnsi="Calibri Light" w:cs="Calibri Light"/>
          <w:sz w:val="20"/>
          <w:szCs w:val="20"/>
        </w:rPr>
        <w:t>) is past its due date, analysed as follows:</w:t>
      </w:r>
    </w:p>
    <w:p w14:paraId="6A117401" w14:textId="77777777" w:rsidR="00133239" w:rsidRPr="00127B99" w:rsidRDefault="00133239" w:rsidP="009011CC">
      <w:pPr>
        <w:jc w:val="both"/>
        <w:rPr>
          <w:rFonts w:ascii="Calibri Light" w:eastAsia="Calibri Light" w:hAnsi="Calibri Light" w:cs="Calibri Light"/>
          <w:sz w:val="20"/>
          <w:szCs w:val="20"/>
        </w:rPr>
      </w:pPr>
    </w:p>
    <w:p w14:paraId="3A9C2FF7" w14:textId="53564A49" w:rsidR="009011CC" w:rsidRPr="00925F80" w:rsidRDefault="009011CC" w:rsidP="009011CC">
      <w:pPr>
        <w:jc w:val="both"/>
        <w:rPr>
          <w:rFonts w:ascii="Calibri Light" w:eastAsia="Calibri Light" w:hAnsi="Calibri Light" w:cs="Calibri Light"/>
          <w:sz w:val="20"/>
          <w:szCs w:val="20"/>
        </w:rPr>
      </w:pPr>
      <w:r w:rsidRPr="00DC7130">
        <w:rPr>
          <w:rFonts w:ascii="Calibri Light" w:eastAsia="Calibri Light" w:hAnsi="Calibri Light" w:cs="Calibri Light"/>
          <w:sz w:val="20"/>
          <w:szCs w:val="20"/>
        </w:rPr>
        <w:t xml:space="preserve">The PCC has a historical experience of default of </w:t>
      </w:r>
      <w:r w:rsidR="002F1A90" w:rsidRPr="00DC7130">
        <w:rPr>
          <w:rFonts w:ascii="Calibri Light" w:eastAsia="Calibri Light" w:hAnsi="Calibri Light" w:cs="Calibri Light"/>
          <w:sz w:val="20"/>
          <w:szCs w:val="20"/>
        </w:rPr>
        <w:t>0.</w:t>
      </w:r>
      <w:r w:rsidR="00DC7130" w:rsidRPr="00DC7130">
        <w:rPr>
          <w:rFonts w:ascii="Calibri Light" w:eastAsia="Calibri Light" w:hAnsi="Calibri Light" w:cs="Calibri Light"/>
          <w:sz w:val="20"/>
          <w:szCs w:val="20"/>
        </w:rPr>
        <w:t>16</w:t>
      </w:r>
      <w:r w:rsidRPr="00DC7130">
        <w:rPr>
          <w:rFonts w:ascii="Calibri Light" w:eastAsia="Calibri Light" w:hAnsi="Calibri Light" w:cs="Calibri Light"/>
          <w:sz w:val="20"/>
          <w:szCs w:val="20"/>
        </w:rPr>
        <w:t>% in debtors, which</w:t>
      </w:r>
      <w:r w:rsidR="009840BC" w:rsidRPr="00DC7130">
        <w:rPr>
          <w:rFonts w:ascii="Calibri Light" w:eastAsia="Calibri Light" w:hAnsi="Calibri Light" w:cs="Calibri Light"/>
          <w:sz w:val="20"/>
          <w:szCs w:val="20"/>
        </w:rPr>
        <w:t xml:space="preserve"> equates to a risk of </w:t>
      </w:r>
      <w:proofErr w:type="spellStart"/>
      <w:r w:rsidR="009840BC" w:rsidRPr="00DC7130">
        <w:rPr>
          <w:rFonts w:ascii="Calibri Light" w:eastAsia="Calibri Light" w:hAnsi="Calibri Light" w:cs="Calibri Light"/>
          <w:sz w:val="20"/>
          <w:szCs w:val="20"/>
        </w:rPr>
        <w:t>uncollecta</w:t>
      </w:r>
      <w:r w:rsidRPr="00DC7130">
        <w:rPr>
          <w:rFonts w:ascii="Calibri Light" w:eastAsia="Calibri Light" w:hAnsi="Calibri Light" w:cs="Calibri Light"/>
          <w:sz w:val="20"/>
          <w:szCs w:val="20"/>
        </w:rPr>
        <w:t>bility</w:t>
      </w:r>
      <w:proofErr w:type="spellEnd"/>
      <w:r w:rsidRPr="00DC7130">
        <w:rPr>
          <w:rFonts w:ascii="Calibri Light" w:eastAsia="Calibri Light" w:hAnsi="Calibri Light" w:cs="Calibri Light"/>
          <w:sz w:val="20"/>
          <w:szCs w:val="20"/>
        </w:rPr>
        <w:t xml:space="preserve"> of £</w:t>
      </w:r>
      <w:r w:rsidR="00DC7130" w:rsidRPr="00DC7130">
        <w:rPr>
          <w:rFonts w:ascii="Calibri Light" w:eastAsia="Calibri Light" w:hAnsi="Calibri Light" w:cs="Calibri Light"/>
          <w:sz w:val="20"/>
          <w:szCs w:val="20"/>
        </w:rPr>
        <w:t>4</w:t>
      </w:r>
      <w:r w:rsidRPr="00DC7130">
        <w:rPr>
          <w:rFonts w:ascii="Calibri Light" w:eastAsia="Calibri Light" w:hAnsi="Calibri Light" w:cs="Calibri Light"/>
          <w:sz w:val="20"/>
          <w:szCs w:val="20"/>
        </w:rPr>
        <w:t>k.</w:t>
      </w:r>
      <w:r w:rsidR="0043464E" w:rsidRPr="00EF00C2">
        <w:rPr>
          <w:rFonts w:ascii="Calibri Light" w:eastAsia="Calibri Light" w:hAnsi="Calibri Light" w:cs="Calibri Light"/>
          <w:sz w:val="20"/>
          <w:szCs w:val="20"/>
        </w:rPr>
        <w:t xml:space="preserve"> An impairment allowance / bad debt</w:t>
      </w:r>
      <w:r w:rsidR="00F2370D">
        <w:rPr>
          <w:rFonts w:ascii="Calibri Light" w:eastAsia="Calibri Light" w:hAnsi="Calibri Light" w:cs="Calibri Light"/>
          <w:sz w:val="20"/>
          <w:szCs w:val="20"/>
        </w:rPr>
        <w:t xml:space="preserve"> provision</w:t>
      </w:r>
      <w:r w:rsidR="0043464E" w:rsidRPr="00EF00C2">
        <w:rPr>
          <w:rFonts w:ascii="Calibri Light" w:eastAsia="Calibri Light" w:hAnsi="Calibri Light" w:cs="Calibri Light"/>
          <w:sz w:val="20"/>
          <w:szCs w:val="20"/>
        </w:rPr>
        <w:t xml:space="preserve"> is included </w:t>
      </w:r>
      <w:r w:rsidR="0025322E" w:rsidRPr="00EF00C2">
        <w:rPr>
          <w:rFonts w:ascii="Calibri Light" w:eastAsia="Calibri Light" w:hAnsi="Calibri Light" w:cs="Calibri Light"/>
          <w:sz w:val="20"/>
          <w:szCs w:val="20"/>
        </w:rPr>
        <w:t xml:space="preserve">within trade debtors totalling </w:t>
      </w:r>
      <w:r w:rsidR="0025322E" w:rsidRPr="00CD7B5F">
        <w:rPr>
          <w:rFonts w:ascii="Calibri Light" w:eastAsia="Calibri Light" w:hAnsi="Calibri Light" w:cs="Calibri Light"/>
          <w:sz w:val="20"/>
          <w:szCs w:val="20"/>
        </w:rPr>
        <w:t>£0.</w:t>
      </w:r>
      <w:r w:rsidR="00CD7B5F" w:rsidRPr="00CD7B5F">
        <w:rPr>
          <w:rFonts w:ascii="Calibri Light" w:eastAsia="Calibri Light" w:hAnsi="Calibri Light" w:cs="Calibri Light"/>
          <w:sz w:val="20"/>
          <w:szCs w:val="20"/>
        </w:rPr>
        <w:t>1</w:t>
      </w:r>
      <w:r w:rsidR="0025322E" w:rsidRPr="00CD7B5F">
        <w:rPr>
          <w:rFonts w:ascii="Calibri Light" w:eastAsia="Calibri Light" w:hAnsi="Calibri Light" w:cs="Calibri Light"/>
          <w:sz w:val="20"/>
          <w:szCs w:val="20"/>
        </w:rPr>
        <w:t>7m (</w:t>
      </w:r>
      <w:r w:rsidR="00CD7B5F" w:rsidRPr="00CD7B5F">
        <w:rPr>
          <w:rFonts w:ascii="Calibri Light" w:eastAsia="Calibri Light" w:hAnsi="Calibri Light" w:cs="Calibri Light"/>
          <w:sz w:val="20"/>
          <w:szCs w:val="20"/>
        </w:rPr>
        <w:t>£0.07m</w:t>
      </w:r>
      <w:r w:rsidR="007E3C5E" w:rsidRPr="00CD7B5F">
        <w:rPr>
          <w:rFonts w:ascii="Calibri Light" w:eastAsia="Calibri Light" w:hAnsi="Calibri Light" w:cs="Calibri Light"/>
          <w:sz w:val="20"/>
          <w:szCs w:val="20"/>
        </w:rPr>
        <w:t xml:space="preserve"> 202</w:t>
      </w:r>
      <w:r w:rsidR="00DC7130">
        <w:rPr>
          <w:rFonts w:ascii="Calibri Light" w:eastAsia="Calibri Light" w:hAnsi="Calibri Light" w:cs="Calibri Light"/>
          <w:sz w:val="20"/>
          <w:szCs w:val="20"/>
        </w:rPr>
        <w:t>2</w:t>
      </w:r>
      <w:r w:rsidR="007E3C5E" w:rsidRPr="00CD7B5F">
        <w:rPr>
          <w:rFonts w:ascii="Calibri Light" w:eastAsia="Calibri Light" w:hAnsi="Calibri Light" w:cs="Calibri Light"/>
          <w:sz w:val="20"/>
          <w:szCs w:val="20"/>
        </w:rPr>
        <w:t>/2</w:t>
      </w:r>
      <w:r w:rsidR="00DC7130">
        <w:rPr>
          <w:rFonts w:ascii="Calibri Light" w:eastAsia="Calibri Light" w:hAnsi="Calibri Light" w:cs="Calibri Light"/>
          <w:sz w:val="20"/>
          <w:szCs w:val="20"/>
        </w:rPr>
        <w:t>3</w:t>
      </w:r>
      <w:r w:rsidR="007E3C5E" w:rsidRPr="00CD7B5F">
        <w:rPr>
          <w:rFonts w:ascii="Calibri Light" w:eastAsia="Calibri Light" w:hAnsi="Calibri Light" w:cs="Calibri Light"/>
          <w:sz w:val="20"/>
          <w:szCs w:val="20"/>
        </w:rPr>
        <w:t xml:space="preserve">) </w:t>
      </w:r>
      <w:r w:rsidR="0043464E" w:rsidRPr="00CD7B5F">
        <w:rPr>
          <w:rFonts w:ascii="Calibri Light" w:eastAsia="Calibri Light" w:hAnsi="Calibri Light" w:cs="Calibri Light"/>
          <w:sz w:val="20"/>
          <w:szCs w:val="20"/>
        </w:rPr>
        <w:t>that</w:t>
      </w:r>
      <w:r w:rsidR="0043464E" w:rsidRPr="00EF00C2">
        <w:rPr>
          <w:rFonts w:ascii="Calibri Light" w:eastAsia="Calibri Light" w:hAnsi="Calibri Light" w:cs="Calibri Light"/>
          <w:sz w:val="20"/>
          <w:szCs w:val="20"/>
        </w:rPr>
        <w:t xml:space="preserve"> relate</w:t>
      </w:r>
      <w:r w:rsidR="00F2370D">
        <w:rPr>
          <w:rFonts w:ascii="Calibri Light" w:eastAsia="Calibri Light" w:hAnsi="Calibri Light" w:cs="Calibri Light"/>
          <w:sz w:val="20"/>
          <w:szCs w:val="20"/>
        </w:rPr>
        <w:t>s</w:t>
      </w:r>
      <w:r w:rsidR="0043464E" w:rsidRPr="00EF00C2">
        <w:rPr>
          <w:rFonts w:ascii="Calibri Light" w:eastAsia="Calibri Light" w:hAnsi="Calibri Light" w:cs="Calibri Light"/>
          <w:sz w:val="20"/>
          <w:szCs w:val="20"/>
        </w:rPr>
        <w:t xml:space="preserve"> to trade debtors where there is a risk of uncollected amount</w:t>
      </w:r>
      <w:r w:rsidR="004339ED" w:rsidRPr="00EF00C2">
        <w:rPr>
          <w:rFonts w:ascii="Calibri Light" w:eastAsia="Calibri Light" w:hAnsi="Calibri Light" w:cs="Calibri Light"/>
          <w:sz w:val="20"/>
          <w:szCs w:val="20"/>
        </w:rPr>
        <w:t>s. Non-trade debtors are debtors due from the Home Office/Central Government and therefore there is no risk around uncollectable debts.</w:t>
      </w:r>
    </w:p>
    <w:p w14:paraId="14E8FC43" w14:textId="77777777" w:rsidR="00133239" w:rsidRPr="00925F80" w:rsidRDefault="00133239" w:rsidP="009011CC">
      <w:pPr>
        <w:jc w:val="both"/>
        <w:rPr>
          <w:rFonts w:asciiTheme="majorHAnsi" w:eastAsia="Calibri Light" w:hAnsiTheme="majorHAnsi" w:cs="Calibri Light"/>
          <w:sz w:val="20"/>
          <w:szCs w:val="20"/>
        </w:rPr>
      </w:pPr>
    </w:p>
    <w:p w14:paraId="49224E89" w14:textId="77777777" w:rsidR="00133239" w:rsidRPr="00F8660A" w:rsidRDefault="00133239" w:rsidP="00133239">
      <w:pPr>
        <w:rPr>
          <w:rFonts w:asciiTheme="majorHAnsi" w:eastAsia="Calibri" w:hAnsiTheme="majorHAnsi" w:cs="Calibri"/>
          <w:bCs/>
          <w:sz w:val="20"/>
          <w:szCs w:val="20"/>
        </w:rPr>
      </w:pPr>
    </w:p>
    <w:p w14:paraId="442BC073" w14:textId="77777777" w:rsidR="00133239" w:rsidRPr="00F8660A" w:rsidRDefault="00133239" w:rsidP="00133239">
      <w:pPr>
        <w:rPr>
          <w:rFonts w:asciiTheme="majorHAnsi" w:eastAsia="Calibri" w:hAnsiTheme="majorHAnsi" w:cs="Calibri"/>
          <w:bCs/>
          <w:sz w:val="20"/>
          <w:szCs w:val="20"/>
        </w:rPr>
      </w:pPr>
    </w:p>
    <w:p w14:paraId="5D82DE15" w14:textId="77777777" w:rsidR="0037477C" w:rsidRPr="00F8660A" w:rsidRDefault="00355EE7" w:rsidP="009011CC">
      <w:pPr>
        <w:jc w:val="both"/>
        <w:rPr>
          <w:sz w:val="20"/>
          <w:szCs w:val="20"/>
        </w:rPr>
      </w:pPr>
      <w:r w:rsidRPr="00F8660A">
        <w:rPr>
          <w:rFonts w:ascii="Calibri" w:eastAsia="Calibri" w:hAnsi="Calibri" w:cs="Calibri"/>
          <w:b/>
          <w:bCs/>
          <w:color w:val="DB4050"/>
          <w:sz w:val="26"/>
          <w:szCs w:val="26"/>
        </w:rPr>
        <w:t>LIQUIDITY RISK</w:t>
      </w:r>
    </w:p>
    <w:p w14:paraId="008EB176" w14:textId="77777777" w:rsidR="0037477C" w:rsidRPr="00F8660A" w:rsidRDefault="0037477C" w:rsidP="009011CC">
      <w:pPr>
        <w:spacing w:line="113" w:lineRule="exact"/>
        <w:jc w:val="both"/>
        <w:rPr>
          <w:sz w:val="20"/>
          <w:szCs w:val="20"/>
        </w:rPr>
      </w:pPr>
    </w:p>
    <w:p w14:paraId="7D3AA992" w14:textId="7C79CC4B" w:rsidR="00133239" w:rsidRPr="00F8660A" w:rsidRDefault="00355EE7" w:rsidP="009011CC">
      <w:pPr>
        <w:spacing w:line="236" w:lineRule="auto"/>
        <w:ind w:right="-29"/>
        <w:jc w:val="both"/>
        <w:rPr>
          <w:rFonts w:ascii="Calibri Light" w:eastAsia="Calibri Light" w:hAnsi="Calibri Light" w:cs="Calibri Light"/>
          <w:sz w:val="20"/>
          <w:szCs w:val="20"/>
        </w:rPr>
      </w:pPr>
      <w:r w:rsidRPr="00F8660A">
        <w:rPr>
          <w:rFonts w:ascii="Calibri Light" w:eastAsia="Calibri Light" w:hAnsi="Calibri Light" w:cs="Calibri Light"/>
          <w:sz w:val="20"/>
          <w:szCs w:val="20"/>
        </w:rPr>
        <w:t xml:space="preserve">The </w:t>
      </w:r>
      <w:r w:rsidR="00133239" w:rsidRPr="00F8660A">
        <w:rPr>
          <w:rFonts w:ascii="Calibri Light" w:eastAsia="Calibri Light" w:hAnsi="Calibri Light" w:cs="Calibri Light"/>
          <w:sz w:val="20"/>
          <w:szCs w:val="20"/>
        </w:rPr>
        <w:t xml:space="preserve">PCC, through </w:t>
      </w:r>
      <w:r w:rsidR="00B655B4">
        <w:rPr>
          <w:rFonts w:ascii="Calibri Light" w:eastAsia="Calibri Light" w:hAnsi="Calibri Light" w:cs="Calibri Light"/>
          <w:sz w:val="20"/>
          <w:szCs w:val="20"/>
        </w:rPr>
        <w:t xml:space="preserve">in </w:t>
      </w:r>
      <w:r w:rsidR="00B655B4" w:rsidRPr="00B655B4">
        <w:rPr>
          <w:rFonts w:ascii="Calibri Light" w:eastAsia="Calibri Light" w:hAnsi="Calibri Light" w:cs="Calibri Light"/>
          <w:sz w:val="20"/>
          <w:szCs w:val="20"/>
        </w:rPr>
        <w:t>conjunction with the Doncaster Trea</w:t>
      </w:r>
      <w:r w:rsidR="00133239" w:rsidRPr="00B655B4">
        <w:rPr>
          <w:rFonts w:ascii="Calibri Light" w:eastAsia="Calibri Light" w:hAnsi="Calibri Light" w:cs="Calibri Light"/>
          <w:sz w:val="20"/>
          <w:szCs w:val="20"/>
        </w:rPr>
        <w:t>sur</w:t>
      </w:r>
      <w:r w:rsidR="006B6388" w:rsidRPr="00B655B4">
        <w:rPr>
          <w:rFonts w:ascii="Calibri Light" w:eastAsia="Calibri Light" w:hAnsi="Calibri Light" w:cs="Calibri Light"/>
          <w:sz w:val="20"/>
          <w:szCs w:val="20"/>
        </w:rPr>
        <w:t>y</w:t>
      </w:r>
      <w:r w:rsidR="00133239" w:rsidRPr="00B655B4">
        <w:rPr>
          <w:rFonts w:ascii="Calibri Light" w:eastAsia="Calibri Light" w:hAnsi="Calibri Light" w:cs="Calibri Light"/>
          <w:sz w:val="20"/>
          <w:szCs w:val="20"/>
        </w:rPr>
        <w:t xml:space="preserve"> Team</w:t>
      </w:r>
      <w:r w:rsidR="00B655B4" w:rsidRPr="00B655B4">
        <w:rPr>
          <w:rFonts w:ascii="Calibri Light" w:eastAsia="Calibri Light" w:hAnsi="Calibri Light" w:cs="Calibri Light"/>
          <w:sz w:val="20"/>
          <w:szCs w:val="20"/>
        </w:rPr>
        <w:t>,</w:t>
      </w:r>
      <w:r w:rsidR="00133239" w:rsidRPr="00B655B4">
        <w:rPr>
          <w:rFonts w:ascii="Calibri Light" w:eastAsia="Calibri Light" w:hAnsi="Calibri Light" w:cs="Calibri Light"/>
          <w:sz w:val="20"/>
          <w:szCs w:val="20"/>
        </w:rPr>
        <w:t xml:space="preserve"> has a comprehensive cash flow management system that seeks to ensure that cash is available as needed. As the PCC has access to borrow from the</w:t>
      </w:r>
      <w:r w:rsidR="00133239" w:rsidRPr="00F8660A">
        <w:rPr>
          <w:rFonts w:ascii="Calibri Light" w:eastAsia="Calibri Light" w:hAnsi="Calibri Light" w:cs="Calibri Light"/>
          <w:sz w:val="20"/>
          <w:szCs w:val="20"/>
        </w:rPr>
        <w:t xml:space="preserve"> Public Works Loans Board (PWLB), there is no significant risk that the PCC will be unable to raise finance to meet </w:t>
      </w:r>
      <w:r w:rsidR="00F2370D">
        <w:rPr>
          <w:rFonts w:ascii="Calibri Light" w:eastAsia="Calibri Light" w:hAnsi="Calibri Light" w:cs="Calibri Light"/>
          <w:sz w:val="20"/>
          <w:szCs w:val="20"/>
        </w:rPr>
        <w:t>its</w:t>
      </w:r>
      <w:r w:rsidR="00133239" w:rsidRPr="00F8660A">
        <w:rPr>
          <w:rFonts w:ascii="Calibri Light" w:eastAsia="Calibri Light" w:hAnsi="Calibri Light" w:cs="Calibri Light"/>
          <w:sz w:val="20"/>
          <w:szCs w:val="20"/>
        </w:rPr>
        <w:t xml:space="preserve"> commitments under financial instruments. Instead, the risk is that the PCC will be bound to replenish a significant proportion of </w:t>
      </w:r>
      <w:r w:rsidR="000F6D58">
        <w:rPr>
          <w:rFonts w:ascii="Calibri Light" w:eastAsia="Calibri Light" w:hAnsi="Calibri Light" w:cs="Calibri Light"/>
          <w:sz w:val="20"/>
          <w:szCs w:val="20"/>
        </w:rPr>
        <w:t xml:space="preserve">the </w:t>
      </w:r>
      <w:r w:rsidR="00133239" w:rsidRPr="00F8660A">
        <w:rPr>
          <w:rFonts w:ascii="Calibri Light" w:eastAsia="Calibri Light" w:hAnsi="Calibri Light" w:cs="Calibri Light"/>
          <w:sz w:val="20"/>
          <w:szCs w:val="20"/>
        </w:rPr>
        <w:t xml:space="preserve">borrowings at a time of unfavourable interest rates. </w:t>
      </w:r>
      <w:r w:rsidR="00F2370D">
        <w:rPr>
          <w:rFonts w:ascii="Calibri Light" w:eastAsia="Calibri Light" w:hAnsi="Calibri Light" w:cs="Calibri Light"/>
          <w:sz w:val="20"/>
          <w:szCs w:val="20"/>
        </w:rPr>
        <w:t xml:space="preserve">This will be replaced by SYMCA from </w:t>
      </w:r>
      <w:r w:rsidR="003D6301">
        <w:rPr>
          <w:rFonts w:ascii="Calibri Light" w:eastAsia="Calibri Light" w:hAnsi="Calibri Light" w:cs="Calibri Light"/>
          <w:sz w:val="20"/>
          <w:szCs w:val="20"/>
        </w:rPr>
        <w:t>7</w:t>
      </w:r>
      <w:r w:rsidR="00F2370D">
        <w:rPr>
          <w:rFonts w:ascii="Calibri Light" w:eastAsia="Calibri Light" w:hAnsi="Calibri Light" w:cs="Calibri Light"/>
          <w:sz w:val="20"/>
          <w:szCs w:val="20"/>
        </w:rPr>
        <w:t xml:space="preserve"> May 2024.</w:t>
      </w:r>
    </w:p>
    <w:p w14:paraId="4E883E99" w14:textId="77777777" w:rsidR="00133239" w:rsidRPr="00F8660A" w:rsidRDefault="00133239" w:rsidP="009011CC">
      <w:pPr>
        <w:spacing w:line="236" w:lineRule="auto"/>
        <w:ind w:right="1052"/>
        <w:jc w:val="both"/>
        <w:rPr>
          <w:rFonts w:ascii="Calibri Light" w:eastAsia="Calibri Light" w:hAnsi="Calibri Light" w:cs="Calibri Light"/>
          <w:sz w:val="20"/>
          <w:szCs w:val="20"/>
        </w:rPr>
      </w:pPr>
    </w:p>
    <w:p w14:paraId="5BD66300" w14:textId="0028A54B" w:rsidR="00133239" w:rsidRPr="00FF40BB" w:rsidRDefault="00133239" w:rsidP="009011CC">
      <w:pPr>
        <w:spacing w:line="236" w:lineRule="auto"/>
        <w:ind w:right="-29"/>
        <w:jc w:val="both"/>
        <w:rPr>
          <w:rFonts w:ascii="Calibri Light" w:eastAsia="Calibri Light" w:hAnsi="Calibri Light" w:cs="Calibri Light"/>
          <w:sz w:val="20"/>
          <w:szCs w:val="20"/>
        </w:rPr>
      </w:pPr>
      <w:r w:rsidRPr="00F8660A">
        <w:rPr>
          <w:rFonts w:ascii="Calibri Light" w:eastAsia="Calibri Light" w:hAnsi="Calibri Light" w:cs="Calibri Light"/>
          <w:sz w:val="20"/>
          <w:szCs w:val="20"/>
        </w:rPr>
        <w:t xml:space="preserve">The PCC therefore has safeguards in place to ensure that a significant proportion of </w:t>
      </w:r>
      <w:r w:rsidR="00F2370D">
        <w:rPr>
          <w:rFonts w:ascii="Calibri Light" w:eastAsia="Calibri Light" w:hAnsi="Calibri Light" w:cs="Calibri Light"/>
          <w:sz w:val="20"/>
          <w:szCs w:val="20"/>
        </w:rPr>
        <w:t>its</w:t>
      </w:r>
      <w:r w:rsidRPr="00F8660A">
        <w:rPr>
          <w:rFonts w:ascii="Calibri Light" w:eastAsia="Calibri Light" w:hAnsi="Calibri Light" w:cs="Calibri Light"/>
          <w:sz w:val="20"/>
          <w:szCs w:val="20"/>
        </w:rPr>
        <w:t xml:space="preserve"> borrowing does not mature for repayment at any one time in the </w:t>
      </w:r>
      <w:r w:rsidR="003F543C" w:rsidRPr="00F8660A">
        <w:rPr>
          <w:rFonts w:ascii="Calibri Light" w:eastAsia="Calibri Light" w:hAnsi="Calibri Light" w:cs="Calibri Light"/>
          <w:sz w:val="20"/>
          <w:szCs w:val="20"/>
        </w:rPr>
        <w:t>future, which</w:t>
      </w:r>
      <w:r w:rsidRPr="00F8660A">
        <w:rPr>
          <w:rFonts w:ascii="Calibri Light" w:eastAsia="Calibri Light" w:hAnsi="Calibri Light" w:cs="Calibri Light"/>
          <w:sz w:val="20"/>
          <w:szCs w:val="20"/>
        </w:rPr>
        <w:t xml:space="preserve"> reduces the financial impact of re-borrowing at a time of unfavourable interest </w:t>
      </w:r>
      <w:r w:rsidRPr="00FF40BB">
        <w:rPr>
          <w:rFonts w:ascii="Calibri Light" w:eastAsia="Calibri Light" w:hAnsi="Calibri Light" w:cs="Calibri Light"/>
          <w:sz w:val="20"/>
          <w:szCs w:val="20"/>
        </w:rPr>
        <w:t>rates.</w:t>
      </w:r>
    </w:p>
    <w:p w14:paraId="4AA0D4A9" w14:textId="77777777" w:rsidR="00133239" w:rsidRPr="00FF40BB" w:rsidRDefault="00133239" w:rsidP="009011CC">
      <w:pPr>
        <w:spacing w:line="236" w:lineRule="auto"/>
        <w:ind w:right="1052"/>
        <w:jc w:val="both"/>
        <w:rPr>
          <w:rFonts w:ascii="Calibri Light" w:eastAsia="Calibri Light" w:hAnsi="Calibri Light" w:cs="Calibri Light"/>
          <w:sz w:val="20"/>
          <w:szCs w:val="20"/>
        </w:rPr>
      </w:pPr>
    </w:p>
    <w:p w14:paraId="170B332F" w14:textId="7025B9A2" w:rsidR="009011CC" w:rsidRPr="00F8660A" w:rsidRDefault="009011CC" w:rsidP="009011CC">
      <w:pPr>
        <w:spacing w:line="236" w:lineRule="auto"/>
        <w:ind w:right="-29"/>
        <w:jc w:val="both"/>
        <w:rPr>
          <w:rFonts w:ascii="Calibri Light" w:eastAsia="Calibri Light" w:hAnsi="Calibri Light" w:cs="Calibri Light"/>
          <w:sz w:val="20"/>
          <w:szCs w:val="20"/>
        </w:rPr>
      </w:pPr>
      <w:r w:rsidRPr="00294739">
        <w:rPr>
          <w:rFonts w:ascii="Calibri Light" w:eastAsia="Calibri Light" w:hAnsi="Calibri Light" w:cs="Calibri Light"/>
          <w:sz w:val="20"/>
          <w:szCs w:val="20"/>
        </w:rPr>
        <w:t xml:space="preserve">The average rate payable by the PCC is </w:t>
      </w:r>
      <w:r w:rsidR="00F27309" w:rsidRPr="00294739">
        <w:rPr>
          <w:rFonts w:ascii="Calibri Light" w:eastAsia="Calibri Light" w:hAnsi="Calibri Light" w:cs="Calibri Light"/>
          <w:sz w:val="20"/>
          <w:szCs w:val="20"/>
        </w:rPr>
        <w:t>4</w:t>
      </w:r>
      <w:r w:rsidRPr="00294739">
        <w:rPr>
          <w:rFonts w:ascii="Calibri Light" w:eastAsia="Calibri Light" w:hAnsi="Calibri Light" w:cs="Calibri Light"/>
          <w:sz w:val="20"/>
          <w:szCs w:val="20"/>
        </w:rPr>
        <w:t>.</w:t>
      </w:r>
      <w:r w:rsidR="00FF40BB" w:rsidRPr="00294739">
        <w:rPr>
          <w:rFonts w:ascii="Calibri Light" w:eastAsia="Calibri Light" w:hAnsi="Calibri Light" w:cs="Calibri Light"/>
          <w:sz w:val="20"/>
          <w:szCs w:val="20"/>
        </w:rPr>
        <w:t>3</w:t>
      </w:r>
      <w:r w:rsidRPr="00294739">
        <w:rPr>
          <w:rFonts w:ascii="Calibri Light" w:eastAsia="Calibri Light" w:hAnsi="Calibri Light" w:cs="Calibri Light"/>
          <w:sz w:val="20"/>
          <w:szCs w:val="20"/>
        </w:rPr>
        <w:t xml:space="preserve">% with rates ranging from </w:t>
      </w:r>
      <w:r w:rsidR="000B4EB3" w:rsidRPr="00294739">
        <w:rPr>
          <w:rFonts w:ascii="Calibri Light" w:eastAsia="Calibri Light" w:hAnsi="Calibri Light" w:cs="Calibri Light"/>
          <w:sz w:val="20"/>
          <w:szCs w:val="20"/>
        </w:rPr>
        <w:t>1.</w:t>
      </w:r>
      <w:r w:rsidR="00F27309" w:rsidRPr="00294739">
        <w:rPr>
          <w:rFonts w:ascii="Calibri Light" w:eastAsia="Calibri Light" w:hAnsi="Calibri Light" w:cs="Calibri Light"/>
          <w:sz w:val="20"/>
          <w:szCs w:val="20"/>
        </w:rPr>
        <w:t>6</w:t>
      </w:r>
      <w:r w:rsidRPr="00294739">
        <w:rPr>
          <w:rFonts w:ascii="Calibri Light" w:eastAsia="Calibri Light" w:hAnsi="Calibri Light" w:cs="Calibri Light"/>
          <w:sz w:val="20"/>
          <w:szCs w:val="20"/>
        </w:rPr>
        <w:t>% to 5.1%. The Amortised Cost of the loans, including loans outstanding for less than one year is £</w:t>
      </w:r>
      <w:r w:rsidR="00294739" w:rsidRPr="00294739">
        <w:rPr>
          <w:rFonts w:ascii="Calibri Light" w:eastAsia="Calibri Light" w:hAnsi="Calibri Light" w:cs="Calibri Light"/>
          <w:sz w:val="20"/>
          <w:szCs w:val="20"/>
        </w:rPr>
        <w:t>28</w:t>
      </w:r>
      <w:r w:rsidRPr="00294739">
        <w:rPr>
          <w:rFonts w:ascii="Calibri Light" w:eastAsia="Calibri Light" w:hAnsi="Calibri Light" w:cs="Calibri Light"/>
          <w:sz w:val="20"/>
          <w:szCs w:val="20"/>
        </w:rPr>
        <w:t>.</w:t>
      </w:r>
      <w:r w:rsidR="00294739" w:rsidRPr="00294739">
        <w:rPr>
          <w:rFonts w:ascii="Calibri Light" w:eastAsia="Calibri Light" w:hAnsi="Calibri Light" w:cs="Calibri Light"/>
          <w:sz w:val="20"/>
          <w:szCs w:val="20"/>
        </w:rPr>
        <w:t>151</w:t>
      </w:r>
      <w:r w:rsidRPr="00294739">
        <w:rPr>
          <w:rFonts w:ascii="Calibri Light" w:eastAsia="Calibri Light" w:hAnsi="Calibri Light" w:cs="Calibri Light"/>
          <w:sz w:val="20"/>
          <w:szCs w:val="20"/>
        </w:rPr>
        <w:t>m.</w:t>
      </w:r>
      <w:r w:rsidRPr="00F8660A">
        <w:rPr>
          <w:rFonts w:ascii="Calibri Light" w:eastAsia="Calibri Light" w:hAnsi="Calibri Light" w:cs="Calibri Light"/>
          <w:sz w:val="20"/>
          <w:szCs w:val="20"/>
        </w:rPr>
        <w:t xml:space="preserve"> </w:t>
      </w:r>
    </w:p>
    <w:p w14:paraId="23B7591C" w14:textId="77777777" w:rsidR="009011CC" w:rsidRPr="00F8660A" w:rsidRDefault="009011CC" w:rsidP="009011CC">
      <w:pPr>
        <w:spacing w:line="236" w:lineRule="auto"/>
        <w:ind w:right="-29"/>
        <w:jc w:val="both"/>
        <w:rPr>
          <w:rFonts w:ascii="Calibri Light" w:eastAsia="Calibri Light" w:hAnsi="Calibri Light" w:cs="Calibri Light"/>
          <w:sz w:val="20"/>
          <w:szCs w:val="20"/>
        </w:rPr>
      </w:pPr>
    </w:p>
    <w:p w14:paraId="78FA901B" w14:textId="77777777" w:rsidR="003C337A" w:rsidRDefault="003C337A" w:rsidP="009011CC">
      <w:pPr>
        <w:spacing w:line="236" w:lineRule="auto"/>
        <w:ind w:right="-29"/>
        <w:jc w:val="both"/>
        <w:rPr>
          <w:rFonts w:ascii="Calibri Light" w:eastAsia="Calibri Light" w:hAnsi="Calibri Light" w:cs="Calibri Light"/>
          <w:sz w:val="20"/>
          <w:szCs w:val="20"/>
        </w:rPr>
      </w:pPr>
    </w:p>
    <w:p w14:paraId="4BE24224" w14:textId="5ADD5B0B" w:rsidR="00133239" w:rsidRPr="00F8660A" w:rsidRDefault="009011CC" w:rsidP="009011CC">
      <w:pPr>
        <w:spacing w:line="236" w:lineRule="auto"/>
        <w:ind w:right="-29"/>
        <w:jc w:val="both"/>
        <w:rPr>
          <w:rFonts w:ascii="Calibri Light" w:eastAsia="Calibri Light" w:hAnsi="Calibri Light" w:cs="Calibri Light"/>
          <w:sz w:val="20"/>
          <w:szCs w:val="20"/>
        </w:rPr>
      </w:pPr>
      <w:r w:rsidRPr="00F8660A">
        <w:rPr>
          <w:rFonts w:ascii="Calibri Light" w:eastAsia="Calibri Light" w:hAnsi="Calibri Light" w:cs="Calibri Light"/>
          <w:sz w:val="20"/>
          <w:szCs w:val="20"/>
        </w:rPr>
        <w:t>All trade and other payables are due to be paid in less than one year.</w:t>
      </w:r>
    </w:p>
    <w:p w14:paraId="4210370B" w14:textId="77777777" w:rsidR="00133239" w:rsidRPr="007C0D81" w:rsidRDefault="00133239" w:rsidP="00133239">
      <w:pPr>
        <w:spacing w:line="236" w:lineRule="auto"/>
        <w:ind w:left="40" w:right="1052"/>
        <w:rPr>
          <w:rFonts w:ascii="Calibri Light" w:eastAsia="Calibri Light" w:hAnsi="Calibri Light" w:cs="Calibri Light"/>
          <w:sz w:val="20"/>
          <w:szCs w:val="20"/>
          <w:highlight w:val="yellow"/>
        </w:rPr>
      </w:pPr>
    </w:p>
    <w:tbl>
      <w:tblPr>
        <w:tblpPr w:leftFromText="180" w:rightFromText="180" w:vertAnchor="text" w:horzAnchor="page" w:tblpX="6791" w:tblpY="534"/>
        <w:tblW w:w="7939" w:type="dxa"/>
        <w:tblLayout w:type="fixed"/>
        <w:tblCellMar>
          <w:left w:w="0" w:type="dxa"/>
          <w:right w:w="0" w:type="dxa"/>
        </w:tblCellMar>
        <w:tblLook w:val="04A0" w:firstRow="1" w:lastRow="0" w:firstColumn="1" w:lastColumn="0" w:noHBand="0" w:noVBand="1"/>
      </w:tblPr>
      <w:tblGrid>
        <w:gridCol w:w="991"/>
        <w:gridCol w:w="6097"/>
        <w:gridCol w:w="851"/>
      </w:tblGrid>
      <w:tr w:rsidR="009011CC" w:rsidRPr="00F8660A" w14:paraId="5D28BFC4" w14:textId="77777777" w:rsidTr="00D71E8E">
        <w:trPr>
          <w:trHeight w:val="268"/>
        </w:trPr>
        <w:tc>
          <w:tcPr>
            <w:tcW w:w="991" w:type="dxa"/>
            <w:tcBorders>
              <w:top w:val="single" w:sz="12" w:space="0" w:color="FF0000"/>
              <w:bottom w:val="single" w:sz="12" w:space="0" w:color="FF0000"/>
            </w:tcBorders>
          </w:tcPr>
          <w:p w14:paraId="031C8448" w14:textId="1C705EF7" w:rsidR="009011CC" w:rsidRPr="00F8660A" w:rsidRDefault="009011CC" w:rsidP="00F8660A">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31 March 20</w:t>
            </w:r>
            <w:r w:rsidR="00E940B3">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3</w:t>
            </w:r>
          </w:p>
          <w:p w14:paraId="780B651E" w14:textId="77777777" w:rsidR="009011CC" w:rsidRPr="00F8660A" w:rsidRDefault="009011CC" w:rsidP="00F8660A">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£’000</w:t>
            </w:r>
          </w:p>
        </w:tc>
        <w:tc>
          <w:tcPr>
            <w:tcW w:w="6097" w:type="dxa"/>
            <w:tcBorders>
              <w:top w:val="single" w:sz="12" w:space="0" w:color="FF0000"/>
              <w:bottom w:val="single" w:sz="12" w:space="0" w:color="FF0000"/>
            </w:tcBorders>
            <w:shd w:val="clear" w:color="auto" w:fill="auto"/>
          </w:tcPr>
          <w:p w14:paraId="68331B1F" w14:textId="77777777" w:rsidR="009011CC" w:rsidRPr="00F8660A" w:rsidRDefault="009011CC" w:rsidP="00F8660A">
            <w:pPr>
              <w:spacing w:line="276" w:lineRule="auto"/>
              <w:ind w:left="110"/>
              <w:rPr>
                <w:rFonts w:asciiTheme="minorHAnsi" w:eastAsia="Calibri Light" w:hAnsiTheme="minorHAnsi" w:cs="Calibri Light"/>
                <w:sz w:val="16"/>
                <w:szCs w:val="16"/>
              </w:rPr>
            </w:pPr>
          </w:p>
        </w:tc>
        <w:tc>
          <w:tcPr>
            <w:tcW w:w="851" w:type="dxa"/>
            <w:tcBorders>
              <w:top w:val="single" w:sz="12" w:space="0" w:color="FF0000"/>
              <w:bottom w:val="single" w:sz="12" w:space="0" w:color="FF0000"/>
            </w:tcBorders>
          </w:tcPr>
          <w:p w14:paraId="0CEDFBFB" w14:textId="1169B009" w:rsidR="00D71E8E" w:rsidRDefault="00D71E8E" w:rsidP="00F8660A">
            <w:pPr>
              <w:spacing w:line="276" w:lineRule="auto"/>
              <w:ind w:right="30"/>
              <w:jc w:val="right"/>
              <w:rPr>
                <w:rFonts w:asciiTheme="minorHAnsi" w:eastAsia="Calibri Light" w:hAnsiTheme="minorHAnsi" w:cs="Calibri Light"/>
                <w:b/>
                <w:sz w:val="16"/>
                <w:szCs w:val="16"/>
              </w:rPr>
            </w:pPr>
            <w:r>
              <w:rPr>
                <w:rFonts w:asciiTheme="minorHAnsi" w:eastAsia="Calibri" w:hAnsiTheme="minorHAnsi" w:cs="Calibri"/>
                <w:b/>
                <w:bCs/>
                <w:sz w:val="16"/>
                <w:szCs w:val="16"/>
              </w:rPr>
              <w:t xml:space="preserve"> 6 May</w:t>
            </w:r>
            <w:r w:rsidR="000E65A1">
              <w:rPr>
                <w:rFonts w:asciiTheme="minorHAnsi" w:eastAsia="Calibri" w:hAnsiTheme="minorHAnsi" w:cs="Calibri"/>
                <w:b/>
                <w:bCs/>
                <w:sz w:val="16"/>
                <w:szCs w:val="16"/>
              </w:rPr>
              <w:t xml:space="preserve"> 2024</w:t>
            </w:r>
            <w:r w:rsidRPr="00F8660A">
              <w:rPr>
                <w:rFonts w:asciiTheme="minorHAnsi" w:eastAsia="Calibri Light" w:hAnsiTheme="minorHAnsi" w:cs="Calibri Light"/>
                <w:b/>
                <w:sz w:val="16"/>
                <w:szCs w:val="16"/>
              </w:rPr>
              <w:t xml:space="preserve"> </w:t>
            </w:r>
          </w:p>
          <w:p w14:paraId="3C5D2A33" w14:textId="647C3AF0" w:rsidR="009011CC" w:rsidRPr="00F8660A" w:rsidRDefault="009011CC" w:rsidP="00F8660A">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£’000</w:t>
            </w:r>
          </w:p>
        </w:tc>
      </w:tr>
      <w:tr w:rsidR="004F702C" w:rsidRPr="009840BC" w14:paraId="69BB526E" w14:textId="77777777" w:rsidTr="00D71E8E">
        <w:trPr>
          <w:trHeight w:val="268"/>
        </w:trPr>
        <w:tc>
          <w:tcPr>
            <w:tcW w:w="991" w:type="dxa"/>
            <w:tcBorders>
              <w:top w:val="single" w:sz="12" w:space="0" w:color="FF0000"/>
            </w:tcBorders>
          </w:tcPr>
          <w:p w14:paraId="7F51A8DA" w14:textId="364CF3E0" w:rsidR="004F702C" w:rsidRPr="004621D1" w:rsidRDefault="004F702C" w:rsidP="004F702C">
            <w:pPr>
              <w:spacing w:line="276" w:lineRule="auto"/>
              <w:ind w:right="30"/>
              <w:jc w:val="right"/>
              <w:rPr>
                <w:rFonts w:asciiTheme="majorHAnsi" w:eastAsia="Calibri Light" w:hAnsiTheme="majorHAnsi" w:cs="Calibri Light"/>
                <w:sz w:val="16"/>
                <w:szCs w:val="16"/>
              </w:rPr>
            </w:pPr>
            <w:r w:rsidRPr="00E84020">
              <w:rPr>
                <w:rFonts w:asciiTheme="majorHAnsi" w:eastAsia="Calibri Light" w:hAnsiTheme="majorHAnsi" w:cs="Calibri Light"/>
                <w:sz w:val="16"/>
                <w:szCs w:val="16"/>
              </w:rPr>
              <w:t>1,377</w:t>
            </w:r>
          </w:p>
        </w:tc>
        <w:tc>
          <w:tcPr>
            <w:tcW w:w="6097" w:type="dxa"/>
            <w:tcBorders>
              <w:top w:val="single" w:sz="12" w:space="0" w:color="FF0000"/>
            </w:tcBorders>
            <w:shd w:val="clear" w:color="auto" w:fill="auto"/>
          </w:tcPr>
          <w:p w14:paraId="7AC7AD8D"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Less than 3 Months</w:t>
            </w:r>
          </w:p>
        </w:tc>
        <w:tc>
          <w:tcPr>
            <w:tcW w:w="851" w:type="dxa"/>
            <w:tcBorders>
              <w:top w:val="single" w:sz="12" w:space="0" w:color="FF0000"/>
            </w:tcBorders>
          </w:tcPr>
          <w:p w14:paraId="5959EBE3" w14:textId="3A853A39" w:rsidR="004F702C" w:rsidRPr="00CD7B5F" w:rsidRDefault="004F702C" w:rsidP="004F702C">
            <w:pPr>
              <w:spacing w:line="276" w:lineRule="auto"/>
              <w:ind w:right="30"/>
              <w:jc w:val="right"/>
              <w:rPr>
                <w:rFonts w:asciiTheme="majorHAnsi" w:eastAsia="Calibri Light" w:hAnsiTheme="majorHAnsi" w:cs="Calibri Light"/>
                <w:sz w:val="16"/>
                <w:szCs w:val="16"/>
              </w:rPr>
            </w:pPr>
            <w:r w:rsidRPr="00CD7B5F">
              <w:rPr>
                <w:rFonts w:asciiTheme="majorHAnsi" w:eastAsia="Calibri Light" w:hAnsiTheme="majorHAnsi" w:cs="Calibri Light"/>
                <w:sz w:val="16"/>
                <w:szCs w:val="16"/>
              </w:rPr>
              <w:t>1,3</w:t>
            </w:r>
            <w:r w:rsidR="00CD7B5F" w:rsidRPr="00CD7B5F">
              <w:rPr>
                <w:rFonts w:asciiTheme="majorHAnsi" w:eastAsia="Calibri Light" w:hAnsiTheme="majorHAnsi" w:cs="Calibri Light"/>
                <w:sz w:val="16"/>
                <w:szCs w:val="16"/>
              </w:rPr>
              <w:t>43</w:t>
            </w:r>
          </w:p>
        </w:tc>
      </w:tr>
      <w:tr w:rsidR="004F702C" w:rsidRPr="009840BC" w14:paraId="35C8FB6F" w14:textId="77777777" w:rsidTr="00D71E8E">
        <w:trPr>
          <w:trHeight w:val="268"/>
        </w:trPr>
        <w:tc>
          <w:tcPr>
            <w:tcW w:w="991" w:type="dxa"/>
            <w:shd w:val="clear" w:color="auto" w:fill="FBE5E1"/>
          </w:tcPr>
          <w:p w14:paraId="52564689" w14:textId="1C106BE4" w:rsidR="004F702C" w:rsidRPr="004621D1" w:rsidRDefault="004F702C" w:rsidP="004F702C">
            <w:pPr>
              <w:spacing w:line="276" w:lineRule="auto"/>
              <w:ind w:right="30"/>
              <w:jc w:val="right"/>
              <w:rPr>
                <w:rFonts w:asciiTheme="majorHAnsi" w:eastAsia="Calibri Light" w:hAnsiTheme="majorHAnsi" w:cs="Calibri Light"/>
                <w:sz w:val="16"/>
                <w:szCs w:val="16"/>
              </w:rPr>
            </w:pPr>
            <w:r w:rsidRPr="00E84020">
              <w:rPr>
                <w:rFonts w:asciiTheme="majorHAnsi" w:eastAsia="Calibri Light" w:hAnsiTheme="majorHAnsi" w:cs="Calibri Light"/>
                <w:sz w:val="16"/>
                <w:szCs w:val="16"/>
              </w:rPr>
              <w:t>435</w:t>
            </w:r>
          </w:p>
        </w:tc>
        <w:tc>
          <w:tcPr>
            <w:tcW w:w="6097" w:type="dxa"/>
            <w:shd w:val="clear" w:color="auto" w:fill="FBE5E1"/>
          </w:tcPr>
          <w:p w14:paraId="52DCEA48"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3 to 6 Months</w:t>
            </w:r>
          </w:p>
        </w:tc>
        <w:tc>
          <w:tcPr>
            <w:tcW w:w="851" w:type="dxa"/>
            <w:shd w:val="clear" w:color="auto" w:fill="FBE5E1"/>
          </w:tcPr>
          <w:p w14:paraId="0014B74F" w14:textId="01CDE901" w:rsidR="004F702C" w:rsidRPr="00CD7B5F" w:rsidRDefault="004F702C" w:rsidP="004F702C">
            <w:pPr>
              <w:spacing w:line="276" w:lineRule="auto"/>
              <w:ind w:right="30"/>
              <w:jc w:val="right"/>
              <w:rPr>
                <w:rFonts w:asciiTheme="majorHAnsi" w:eastAsia="Calibri Light" w:hAnsiTheme="majorHAnsi" w:cs="Calibri Light"/>
                <w:sz w:val="16"/>
                <w:szCs w:val="16"/>
              </w:rPr>
            </w:pPr>
            <w:r w:rsidRPr="00CD7B5F">
              <w:rPr>
                <w:rFonts w:asciiTheme="majorHAnsi" w:eastAsia="Calibri Light" w:hAnsiTheme="majorHAnsi" w:cs="Calibri Light"/>
                <w:sz w:val="16"/>
                <w:szCs w:val="16"/>
              </w:rPr>
              <w:t>4</w:t>
            </w:r>
            <w:r w:rsidR="00CD7B5F" w:rsidRPr="00CD7B5F">
              <w:rPr>
                <w:rFonts w:asciiTheme="majorHAnsi" w:eastAsia="Calibri Light" w:hAnsiTheme="majorHAnsi" w:cs="Calibri Light"/>
                <w:sz w:val="16"/>
                <w:szCs w:val="16"/>
              </w:rPr>
              <w:t>0</w:t>
            </w:r>
          </w:p>
        </w:tc>
      </w:tr>
      <w:tr w:rsidR="004F702C" w:rsidRPr="009840BC" w14:paraId="670B6D70" w14:textId="77777777" w:rsidTr="00D71E8E">
        <w:trPr>
          <w:trHeight w:val="268"/>
        </w:trPr>
        <w:tc>
          <w:tcPr>
            <w:tcW w:w="991" w:type="dxa"/>
          </w:tcPr>
          <w:p w14:paraId="7A62B1D4" w14:textId="6DBC8215" w:rsidR="004F702C" w:rsidRPr="004621D1" w:rsidRDefault="004F702C" w:rsidP="004F702C">
            <w:pPr>
              <w:spacing w:line="276" w:lineRule="auto"/>
              <w:ind w:right="30"/>
              <w:jc w:val="right"/>
              <w:rPr>
                <w:rFonts w:asciiTheme="majorHAnsi" w:eastAsia="Calibri Light" w:hAnsiTheme="majorHAnsi" w:cs="Calibri Light"/>
                <w:sz w:val="16"/>
                <w:szCs w:val="16"/>
              </w:rPr>
            </w:pPr>
            <w:r w:rsidRPr="00E84020">
              <w:rPr>
                <w:rFonts w:asciiTheme="majorHAnsi" w:eastAsia="Calibri Light" w:hAnsiTheme="majorHAnsi" w:cs="Calibri Light"/>
                <w:sz w:val="16"/>
                <w:szCs w:val="16"/>
              </w:rPr>
              <w:t>129</w:t>
            </w:r>
          </w:p>
        </w:tc>
        <w:tc>
          <w:tcPr>
            <w:tcW w:w="6097" w:type="dxa"/>
            <w:shd w:val="clear" w:color="auto" w:fill="auto"/>
          </w:tcPr>
          <w:p w14:paraId="374D1E0F"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6 to 12 Months</w:t>
            </w:r>
          </w:p>
        </w:tc>
        <w:tc>
          <w:tcPr>
            <w:tcW w:w="851" w:type="dxa"/>
          </w:tcPr>
          <w:p w14:paraId="2486EBA9" w14:textId="67E99C66" w:rsidR="004F702C" w:rsidRPr="00CD7B5F" w:rsidRDefault="004F702C" w:rsidP="004F702C">
            <w:pPr>
              <w:spacing w:line="276" w:lineRule="auto"/>
              <w:ind w:right="30"/>
              <w:jc w:val="right"/>
              <w:rPr>
                <w:rFonts w:asciiTheme="majorHAnsi" w:eastAsia="Calibri Light" w:hAnsiTheme="majorHAnsi" w:cs="Calibri Light"/>
                <w:sz w:val="16"/>
                <w:szCs w:val="16"/>
              </w:rPr>
            </w:pPr>
            <w:r w:rsidRPr="00CD7B5F">
              <w:rPr>
                <w:rFonts w:asciiTheme="majorHAnsi" w:eastAsia="Calibri Light" w:hAnsiTheme="majorHAnsi" w:cs="Calibri Light"/>
                <w:sz w:val="16"/>
                <w:szCs w:val="16"/>
              </w:rPr>
              <w:t>1</w:t>
            </w:r>
            <w:r w:rsidR="00CD7B5F" w:rsidRPr="00CD7B5F">
              <w:rPr>
                <w:rFonts w:asciiTheme="majorHAnsi" w:eastAsia="Calibri Light" w:hAnsiTheme="majorHAnsi" w:cs="Calibri Light"/>
                <w:sz w:val="16"/>
                <w:szCs w:val="16"/>
              </w:rPr>
              <w:t>46</w:t>
            </w:r>
          </w:p>
        </w:tc>
      </w:tr>
      <w:tr w:rsidR="004F702C" w:rsidRPr="00F8660A" w14:paraId="07742B07" w14:textId="77777777" w:rsidTr="00D71E8E">
        <w:trPr>
          <w:trHeight w:val="268"/>
        </w:trPr>
        <w:tc>
          <w:tcPr>
            <w:tcW w:w="991" w:type="dxa"/>
            <w:shd w:val="clear" w:color="auto" w:fill="FBE5E1"/>
          </w:tcPr>
          <w:p w14:paraId="3C72409F" w14:textId="26147C44" w:rsidR="004F702C" w:rsidRPr="004621D1" w:rsidRDefault="004F702C" w:rsidP="004F702C">
            <w:pPr>
              <w:spacing w:line="276" w:lineRule="auto"/>
              <w:ind w:right="30"/>
              <w:jc w:val="right"/>
              <w:rPr>
                <w:rFonts w:asciiTheme="majorHAnsi" w:eastAsia="Calibri Light" w:hAnsiTheme="majorHAnsi" w:cs="Calibri Light"/>
                <w:sz w:val="16"/>
                <w:szCs w:val="16"/>
              </w:rPr>
            </w:pPr>
            <w:r w:rsidRPr="00E84020">
              <w:rPr>
                <w:rFonts w:asciiTheme="majorHAnsi" w:eastAsia="Calibri Light" w:hAnsiTheme="majorHAnsi" w:cs="Calibri Light"/>
                <w:sz w:val="16"/>
                <w:szCs w:val="16"/>
              </w:rPr>
              <w:t>279</w:t>
            </w:r>
          </w:p>
        </w:tc>
        <w:tc>
          <w:tcPr>
            <w:tcW w:w="6097" w:type="dxa"/>
            <w:shd w:val="clear" w:color="auto" w:fill="FBE5E1"/>
          </w:tcPr>
          <w:p w14:paraId="0625F2ED"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Over 12 Months</w:t>
            </w:r>
          </w:p>
        </w:tc>
        <w:tc>
          <w:tcPr>
            <w:tcW w:w="851" w:type="dxa"/>
            <w:shd w:val="clear" w:color="auto" w:fill="FBE5E1"/>
          </w:tcPr>
          <w:p w14:paraId="78E5156F" w14:textId="572D77DC" w:rsidR="004F702C" w:rsidRPr="00CD7B5F" w:rsidRDefault="004F702C" w:rsidP="004F702C">
            <w:pPr>
              <w:spacing w:line="276" w:lineRule="auto"/>
              <w:ind w:right="30"/>
              <w:jc w:val="right"/>
              <w:rPr>
                <w:rFonts w:asciiTheme="majorHAnsi" w:eastAsia="Calibri Light" w:hAnsiTheme="majorHAnsi" w:cs="Calibri Light"/>
                <w:sz w:val="16"/>
                <w:szCs w:val="16"/>
              </w:rPr>
            </w:pPr>
            <w:r w:rsidRPr="00CD7B5F">
              <w:rPr>
                <w:rFonts w:asciiTheme="majorHAnsi" w:eastAsia="Calibri Light" w:hAnsiTheme="majorHAnsi" w:cs="Calibri Light"/>
                <w:sz w:val="16"/>
                <w:szCs w:val="16"/>
              </w:rPr>
              <w:t>2</w:t>
            </w:r>
            <w:r w:rsidR="00CD7B5F" w:rsidRPr="00CD7B5F">
              <w:rPr>
                <w:rFonts w:asciiTheme="majorHAnsi" w:eastAsia="Calibri Light" w:hAnsiTheme="majorHAnsi" w:cs="Calibri Light"/>
                <w:sz w:val="16"/>
                <w:szCs w:val="16"/>
              </w:rPr>
              <w:t>11</w:t>
            </w:r>
          </w:p>
        </w:tc>
      </w:tr>
      <w:tr w:rsidR="004F702C" w:rsidRPr="00F8660A" w14:paraId="6257A740" w14:textId="77777777" w:rsidTr="00D71E8E">
        <w:trPr>
          <w:trHeight w:val="268"/>
        </w:trPr>
        <w:tc>
          <w:tcPr>
            <w:tcW w:w="991" w:type="dxa"/>
            <w:tcBorders>
              <w:top w:val="single" w:sz="12" w:space="0" w:color="FF0000"/>
              <w:bottom w:val="single" w:sz="12" w:space="0" w:color="FF0000"/>
            </w:tcBorders>
            <w:vAlign w:val="center"/>
          </w:tcPr>
          <w:p w14:paraId="0EA36E02" w14:textId="65AF3A69" w:rsidR="004F702C" w:rsidRPr="004621D1" w:rsidRDefault="004F702C" w:rsidP="004F702C">
            <w:pPr>
              <w:spacing w:line="276" w:lineRule="auto"/>
              <w:ind w:right="30"/>
              <w:jc w:val="right"/>
              <w:rPr>
                <w:rFonts w:asciiTheme="majorHAnsi" w:eastAsia="Calibri Light" w:hAnsiTheme="majorHAnsi" w:cs="Calibri Light"/>
                <w:b/>
                <w:sz w:val="16"/>
                <w:szCs w:val="16"/>
              </w:rPr>
            </w:pPr>
            <w:r w:rsidRPr="00E84020">
              <w:rPr>
                <w:rFonts w:asciiTheme="majorHAnsi" w:eastAsia="Calibri Light" w:hAnsiTheme="majorHAnsi" w:cs="Calibri Light"/>
                <w:b/>
                <w:sz w:val="16"/>
                <w:szCs w:val="16"/>
              </w:rPr>
              <w:t>2,220</w:t>
            </w:r>
          </w:p>
        </w:tc>
        <w:tc>
          <w:tcPr>
            <w:tcW w:w="6097" w:type="dxa"/>
            <w:tcBorders>
              <w:top w:val="single" w:sz="12" w:space="0" w:color="FF0000"/>
              <w:bottom w:val="single" w:sz="12" w:space="0" w:color="FF0000"/>
            </w:tcBorders>
            <w:shd w:val="clear" w:color="auto" w:fill="auto"/>
            <w:vAlign w:val="center"/>
          </w:tcPr>
          <w:p w14:paraId="2EBFFAA0" w14:textId="77777777" w:rsidR="004F702C" w:rsidRPr="00F8660A" w:rsidRDefault="004F702C" w:rsidP="004F702C">
            <w:pPr>
              <w:spacing w:line="276" w:lineRule="auto"/>
              <w:ind w:left="110"/>
              <w:rPr>
                <w:rFonts w:asciiTheme="majorHAnsi" w:hAnsiTheme="majorHAnsi"/>
                <w:b/>
                <w:sz w:val="16"/>
                <w:szCs w:val="16"/>
              </w:rPr>
            </w:pPr>
            <w:r w:rsidRPr="00F8660A">
              <w:rPr>
                <w:rFonts w:asciiTheme="majorHAnsi" w:hAnsiTheme="majorHAnsi"/>
                <w:b/>
                <w:sz w:val="16"/>
                <w:szCs w:val="16"/>
              </w:rPr>
              <w:t>Total</w:t>
            </w:r>
          </w:p>
        </w:tc>
        <w:tc>
          <w:tcPr>
            <w:tcW w:w="851" w:type="dxa"/>
            <w:tcBorders>
              <w:top w:val="single" w:sz="12" w:space="0" w:color="FF0000"/>
              <w:bottom w:val="single" w:sz="12" w:space="0" w:color="FF0000"/>
            </w:tcBorders>
            <w:vAlign w:val="center"/>
          </w:tcPr>
          <w:p w14:paraId="15FE92EF" w14:textId="04971960" w:rsidR="004F702C" w:rsidRPr="00CD7B5F" w:rsidRDefault="00CD7B5F" w:rsidP="004F702C">
            <w:pPr>
              <w:spacing w:line="276" w:lineRule="auto"/>
              <w:ind w:right="30"/>
              <w:jc w:val="right"/>
              <w:rPr>
                <w:rFonts w:asciiTheme="majorHAnsi" w:eastAsia="Calibri Light" w:hAnsiTheme="majorHAnsi" w:cs="Calibri Light"/>
                <w:b/>
                <w:sz w:val="16"/>
                <w:szCs w:val="16"/>
              </w:rPr>
            </w:pPr>
            <w:r w:rsidRPr="00CD7B5F">
              <w:rPr>
                <w:rFonts w:asciiTheme="majorHAnsi" w:eastAsia="Calibri Light" w:hAnsiTheme="majorHAnsi" w:cs="Calibri Light"/>
                <w:b/>
                <w:sz w:val="16"/>
                <w:szCs w:val="16"/>
              </w:rPr>
              <w:t>1,740</w:t>
            </w:r>
          </w:p>
        </w:tc>
      </w:tr>
    </w:tbl>
    <w:p w14:paraId="57B82694" w14:textId="77777777" w:rsidR="00133239" w:rsidRPr="00F8660A" w:rsidRDefault="00133239" w:rsidP="00133239">
      <w:pPr>
        <w:spacing w:line="236" w:lineRule="auto"/>
        <w:ind w:left="40" w:right="1052"/>
        <w:rPr>
          <w:rFonts w:ascii="Calibri Light" w:eastAsia="Calibri Light" w:hAnsi="Calibri Light" w:cs="Calibri Light"/>
          <w:sz w:val="20"/>
          <w:szCs w:val="20"/>
        </w:rPr>
      </w:pPr>
    </w:p>
    <w:p w14:paraId="4EACDDEC" w14:textId="77777777" w:rsidR="00133239" w:rsidRPr="00F8660A" w:rsidRDefault="00133239" w:rsidP="00133239">
      <w:pPr>
        <w:spacing w:line="236" w:lineRule="auto"/>
        <w:ind w:left="40" w:right="1052"/>
        <w:rPr>
          <w:rFonts w:ascii="Calibri Light" w:eastAsia="Calibri Light" w:hAnsi="Calibri Light" w:cs="Calibri Light"/>
          <w:sz w:val="20"/>
          <w:szCs w:val="20"/>
        </w:rPr>
      </w:pPr>
    </w:p>
    <w:p w14:paraId="58CA7EA0" w14:textId="77777777" w:rsidR="009011CC" w:rsidRPr="00F8660A" w:rsidRDefault="009011CC" w:rsidP="00133239">
      <w:pPr>
        <w:spacing w:line="236" w:lineRule="auto"/>
        <w:ind w:left="40" w:right="1052"/>
        <w:rPr>
          <w:rFonts w:ascii="Calibri Light" w:eastAsia="Calibri Light" w:hAnsi="Calibri Light" w:cs="Calibri Light"/>
          <w:sz w:val="20"/>
          <w:szCs w:val="20"/>
        </w:rPr>
      </w:pPr>
    </w:p>
    <w:p w14:paraId="6B689C6F" w14:textId="77777777" w:rsidR="009011CC" w:rsidRPr="00F8660A" w:rsidRDefault="009011CC" w:rsidP="00133239">
      <w:pPr>
        <w:spacing w:line="236" w:lineRule="auto"/>
        <w:ind w:left="40" w:right="1052"/>
        <w:rPr>
          <w:rFonts w:ascii="Calibri Light" w:eastAsia="Calibri Light" w:hAnsi="Calibri Light" w:cs="Calibri Light"/>
          <w:sz w:val="20"/>
          <w:szCs w:val="20"/>
        </w:rPr>
      </w:pPr>
    </w:p>
    <w:p w14:paraId="27464623" w14:textId="77777777" w:rsidR="009011CC" w:rsidRPr="00F8660A" w:rsidRDefault="00F8660A" w:rsidP="006B6388">
      <w:pPr>
        <w:spacing w:line="236" w:lineRule="auto"/>
        <w:ind w:left="142" w:right="425"/>
        <w:rPr>
          <w:rFonts w:ascii="Calibri Light" w:eastAsia="Calibri Light" w:hAnsi="Calibri Light" w:cs="Calibri Light"/>
          <w:sz w:val="20"/>
          <w:szCs w:val="20"/>
        </w:rPr>
      </w:pPr>
      <w:r w:rsidRPr="00F8660A">
        <w:rPr>
          <w:rFonts w:ascii="Calibri Light" w:eastAsia="Calibri Light" w:hAnsi="Calibri Light" w:cs="Calibri Light"/>
          <w:sz w:val="20"/>
          <w:szCs w:val="20"/>
        </w:rPr>
        <w:t>The maturity analysis of loans outstanding more than one year to PWLB is:</w:t>
      </w:r>
    </w:p>
    <w:p w14:paraId="4DFD7146" w14:textId="77777777" w:rsidR="009011CC" w:rsidRPr="00F8660A" w:rsidRDefault="009011CC" w:rsidP="00133239">
      <w:pPr>
        <w:spacing w:line="236" w:lineRule="auto"/>
        <w:ind w:left="40" w:right="1052"/>
        <w:rPr>
          <w:rFonts w:ascii="Calibri Light" w:eastAsia="Calibri Light" w:hAnsi="Calibri Light" w:cs="Calibri Light"/>
          <w:sz w:val="20"/>
          <w:szCs w:val="20"/>
        </w:rPr>
      </w:pPr>
    </w:p>
    <w:p w14:paraId="0EEF6BFD" w14:textId="77777777" w:rsidR="009011CC" w:rsidRPr="00F8660A" w:rsidRDefault="009011CC" w:rsidP="00133239">
      <w:pPr>
        <w:spacing w:line="236" w:lineRule="auto"/>
        <w:ind w:left="40" w:right="1052"/>
        <w:rPr>
          <w:rFonts w:ascii="Calibri Light" w:eastAsia="Calibri Light" w:hAnsi="Calibri Light" w:cs="Calibri Light"/>
          <w:sz w:val="20"/>
          <w:szCs w:val="20"/>
        </w:rPr>
      </w:pPr>
    </w:p>
    <w:tbl>
      <w:tblPr>
        <w:tblpPr w:leftFromText="180" w:rightFromText="180" w:vertAnchor="text" w:horzAnchor="page" w:tblpX="6801" w:tblpY="6"/>
        <w:tblW w:w="7939" w:type="dxa"/>
        <w:tblLayout w:type="fixed"/>
        <w:tblCellMar>
          <w:left w:w="0" w:type="dxa"/>
          <w:right w:w="0" w:type="dxa"/>
        </w:tblCellMar>
        <w:tblLook w:val="04A0" w:firstRow="1" w:lastRow="0" w:firstColumn="1" w:lastColumn="0" w:noHBand="0" w:noVBand="1"/>
      </w:tblPr>
      <w:tblGrid>
        <w:gridCol w:w="1134"/>
        <w:gridCol w:w="5812"/>
        <w:gridCol w:w="993"/>
      </w:tblGrid>
      <w:tr w:rsidR="007265BB" w:rsidRPr="00F8660A" w14:paraId="3BDE32F8" w14:textId="77777777" w:rsidTr="00D71E8E">
        <w:trPr>
          <w:trHeight w:val="268"/>
        </w:trPr>
        <w:tc>
          <w:tcPr>
            <w:tcW w:w="1134" w:type="dxa"/>
            <w:tcBorders>
              <w:top w:val="single" w:sz="12" w:space="0" w:color="FF0000"/>
              <w:bottom w:val="single" w:sz="12" w:space="0" w:color="FF0000"/>
            </w:tcBorders>
          </w:tcPr>
          <w:p w14:paraId="120E8F6C" w14:textId="2FCB212F" w:rsidR="007265BB" w:rsidRPr="00F8660A" w:rsidRDefault="007265BB" w:rsidP="007265BB">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3</w:t>
            </w:r>
          </w:p>
          <w:p w14:paraId="53A0D2C9" w14:textId="77777777" w:rsidR="007265BB" w:rsidRPr="00F8660A" w:rsidRDefault="007265BB" w:rsidP="007265BB">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£’000</w:t>
            </w:r>
          </w:p>
        </w:tc>
        <w:tc>
          <w:tcPr>
            <w:tcW w:w="5812" w:type="dxa"/>
            <w:tcBorders>
              <w:top w:val="single" w:sz="12" w:space="0" w:color="FF0000"/>
              <w:bottom w:val="single" w:sz="12" w:space="0" w:color="FF0000"/>
            </w:tcBorders>
            <w:shd w:val="clear" w:color="auto" w:fill="auto"/>
          </w:tcPr>
          <w:p w14:paraId="5BC35DD5" w14:textId="77777777" w:rsidR="007265BB" w:rsidRPr="00F8660A" w:rsidRDefault="007265BB" w:rsidP="007265BB">
            <w:pPr>
              <w:spacing w:line="276" w:lineRule="auto"/>
              <w:ind w:left="110"/>
              <w:rPr>
                <w:rFonts w:asciiTheme="minorHAnsi" w:eastAsia="Calibri Light" w:hAnsiTheme="minorHAnsi" w:cs="Calibri Light"/>
                <w:sz w:val="16"/>
                <w:szCs w:val="16"/>
              </w:rPr>
            </w:pPr>
          </w:p>
        </w:tc>
        <w:tc>
          <w:tcPr>
            <w:tcW w:w="993" w:type="dxa"/>
            <w:tcBorders>
              <w:top w:val="single" w:sz="12" w:space="0" w:color="FF0000"/>
              <w:bottom w:val="single" w:sz="12" w:space="0" w:color="FF0000"/>
            </w:tcBorders>
          </w:tcPr>
          <w:p w14:paraId="5AA39482" w14:textId="77777777" w:rsidR="00D71E8E" w:rsidRDefault="00D71E8E" w:rsidP="00D71E8E">
            <w:pPr>
              <w:spacing w:line="276" w:lineRule="auto"/>
              <w:ind w:right="30"/>
              <w:jc w:val="right"/>
              <w:rPr>
                <w:rFonts w:asciiTheme="minorHAnsi" w:eastAsia="Calibri Light" w:hAnsiTheme="minorHAnsi" w:cs="Calibri Light"/>
                <w:b/>
                <w:sz w:val="16"/>
                <w:szCs w:val="16"/>
              </w:rPr>
            </w:pPr>
            <w:r w:rsidRPr="00D71E8E">
              <w:rPr>
                <w:rFonts w:asciiTheme="minorHAnsi" w:eastAsia="Calibri Light" w:hAnsiTheme="minorHAnsi" w:cs="Calibri Light"/>
                <w:b/>
                <w:sz w:val="16"/>
                <w:szCs w:val="16"/>
              </w:rPr>
              <w:t xml:space="preserve">6 </w:t>
            </w:r>
            <w:r w:rsidR="007265BB" w:rsidRPr="00D71E8E">
              <w:rPr>
                <w:rFonts w:asciiTheme="minorHAnsi" w:eastAsia="Calibri Light" w:hAnsiTheme="minorHAnsi" w:cs="Calibri Light"/>
                <w:b/>
                <w:sz w:val="16"/>
                <w:szCs w:val="16"/>
              </w:rPr>
              <w:t>Ma</w:t>
            </w:r>
            <w:r w:rsidRPr="00D71E8E">
              <w:rPr>
                <w:rFonts w:asciiTheme="minorHAnsi" w:eastAsia="Calibri Light" w:hAnsiTheme="minorHAnsi" w:cs="Calibri Light"/>
                <w:b/>
                <w:sz w:val="16"/>
                <w:szCs w:val="16"/>
              </w:rPr>
              <w:t>y</w:t>
            </w:r>
            <w:r w:rsidR="007265BB" w:rsidRPr="00D71E8E">
              <w:rPr>
                <w:rFonts w:asciiTheme="minorHAnsi" w:eastAsia="Calibri Light" w:hAnsiTheme="minorHAnsi" w:cs="Calibri Light"/>
                <w:b/>
                <w:sz w:val="16"/>
                <w:szCs w:val="16"/>
              </w:rPr>
              <w:t xml:space="preserve"> 202</w:t>
            </w:r>
            <w:r w:rsidRPr="00D71E8E">
              <w:rPr>
                <w:rFonts w:asciiTheme="minorHAnsi" w:eastAsia="Calibri Light" w:hAnsiTheme="minorHAnsi" w:cs="Calibri Light"/>
                <w:b/>
                <w:sz w:val="16"/>
                <w:szCs w:val="16"/>
              </w:rPr>
              <w:t>4</w:t>
            </w:r>
          </w:p>
          <w:p w14:paraId="4BA9603F" w14:textId="70648086" w:rsidR="007265BB" w:rsidRPr="00F8660A" w:rsidRDefault="007265BB" w:rsidP="00D71E8E">
            <w:pPr>
              <w:spacing w:line="276" w:lineRule="auto"/>
              <w:ind w:right="30"/>
              <w:jc w:val="right"/>
              <w:rPr>
                <w:rFonts w:asciiTheme="minorHAnsi" w:eastAsia="Calibri Light" w:hAnsiTheme="minorHAnsi" w:cs="Calibri Light"/>
                <w:b/>
                <w:sz w:val="16"/>
                <w:szCs w:val="16"/>
              </w:rPr>
            </w:pPr>
            <w:r w:rsidRPr="00F8660A">
              <w:rPr>
                <w:rFonts w:asciiTheme="minorHAnsi" w:eastAsia="Calibri Light" w:hAnsiTheme="minorHAnsi" w:cs="Calibri Light"/>
                <w:b/>
                <w:sz w:val="16"/>
                <w:szCs w:val="16"/>
              </w:rPr>
              <w:t>£’000</w:t>
            </w:r>
          </w:p>
        </w:tc>
      </w:tr>
      <w:tr w:rsidR="007265BB" w:rsidRPr="00F8660A" w14:paraId="61429123" w14:textId="77777777" w:rsidTr="00D71E8E">
        <w:trPr>
          <w:trHeight w:val="268"/>
        </w:trPr>
        <w:tc>
          <w:tcPr>
            <w:tcW w:w="1134" w:type="dxa"/>
            <w:tcBorders>
              <w:top w:val="single" w:sz="12" w:space="0" w:color="FF0000"/>
            </w:tcBorders>
          </w:tcPr>
          <w:p w14:paraId="56562504" w14:textId="77777777" w:rsidR="007265BB" w:rsidRPr="00F8660A" w:rsidRDefault="007265BB" w:rsidP="007265BB">
            <w:pPr>
              <w:spacing w:line="276" w:lineRule="auto"/>
              <w:ind w:right="30"/>
              <w:jc w:val="right"/>
              <w:rPr>
                <w:rFonts w:asciiTheme="majorHAnsi" w:eastAsia="Calibri Light" w:hAnsiTheme="majorHAnsi" w:cs="Calibri Light"/>
                <w:sz w:val="16"/>
                <w:szCs w:val="16"/>
              </w:rPr>
            </w:pPr>
          </w:p>
        </w:tc>
        <w:tc>
          <w:tcPr>
            <w:tcW w:w="5812" w:type="dxa"/>
            <w:tcBorders>
              <w:top w:val="single" w:sz="12" w:space="0" w:color="FF0000"/>
            </w:tcBorders>
            <w:shd w:val="clear" w:color="auto" w:fill="auto"/>
          </w:tcPr>
          <w:p w14:paraId="41D6EAE3" w14:textId="77777777" w:rsidR="007265BB" w:rsidRPr="00F8660A" w:rsidRDefault="007265BB" w:rsidP="007265BB">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Maturing within:</w:t>
            </w:r>
          </w:p>
        </w:tc>
        <w:tc>
          <w:tcPr>
            <w:tcW w:w="993" w:type="dxa"/>
            <w:tcBorders>
              <w:top w:val="single" w:sz="12" w:space="0" w:color="FF0000"/>
            </w:tcBorders>
          </w:tcPr>
          <w:p w14:paraId="6CFDD789" w14:textId="77777777" w:rsidR="007265BB" w:rsidRPr="00F8660A" w:rsidRDefault="007265BB" w:rsidP="007265BB">
            <w:pPr>
              <w:spacing w:line="276" w:lineRule="auto"/>
              <w:ind w:right="30"/>
              <w:jc w:val="right"/>
              <w:rPr>
                <w:rFonts w:asciiTheme="majorHAnsi" w:eastAsia="Calibri Light" w:hAnsiTheme="majorHAnsi" w:cs="Calibri Light"/>
                <w:sz w:val="16"/>
                <w:szCs w:val="16"/>
              </w:rPr>
            </w:pPr>
          </w:p>
        </w:tc>
      </w:tr>
      <w:tr w:rsidR="004F702C" w:rsidRPr="00FF40BB" w14:paraId="64B1A15D" w14:textId="77777777" w:rsidTr="00D71E8E">
        <w:trPr>
          <w:trHeight w:val="268"/>
        </w:trPr>
        <w:tc>
          <w:tcPr>
            <w:tcW w:w="1134" w:type="dxa"/>
            <w:shd w:val="clear" w:color="auto" w:fill="FBE5E1"/>
          </w:tcPr>
          <w:p w14:paraId="51C6DAFC" w14:textId="109D7824" w:rsidR="004F702C" w:rsidRPr="005153BA" w:rsidRDefault="004F702C" w:rsidP="004F702C">
            <w:pPr>
              <w:spacing w:line="276" w:lineRule="auto"/>
              <w:ind w:right="30"/>
              <w:jc w:val="right"/>
              <w:rPr>
                <w:rFonts w:asciiTheme="majorHAnsi" w:eastAsia="Calibri Light" w:hAnsiTheme="majorHAnsi" w:cs="Calibri Light"/>
                <w:sz w:val="16"/>
                <w:szCs w:val="16"/>
              </w:rPr>
            </w:pPr>
            <w:r w:rsidRPr="00FF40BB">
              <w:rPr>
                <w:rFonts w:asciiTheme="majorHAnsi" w:eastAsia="Calibri Light" w:hAnsiTheme="majorHAnsi" w:cs="Calibri Light"/>
                <w:sz w:val="16"/>
                <w:szCs w:val="16"/>
              </w:rPr>
              <w:t>4,740</w:t>
            </w:r>
          </w:p>
        </w:tc>
        <w:tc>
          <w:tcPr>
            <w:tcW w:w="5812" w:type="dxa"/>
            <w:shd w:val="clear" w:color="auto" w:fill="FBE5E1"/>
          </w:tcPr>
          <w:p w14:paraId="54CBC545"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&gt;1 to 5 years</w:t>
            </w:r>
          </w:p>
        </w:tc>
        <w:tc>
          <w:tcPr>
            <w:tcW w:w="993" w:type="dxa"/>
            <w:shd w:val="clear" w:color="auto" w:fill="FBE5E1"/>
          </w:tcPr>
          <w:p w14:paraId="285BCC19" w14:textId="02BAC7AE" w:rsidR="004F702C" w:rsidRPr="00294739" w:rsidRDefault="004F702C" w:rsidP="004F702C">
            <w:pPr>
              <w:spacing w:line="276" w:lineRule="auto"/>
              <w:ind w:right="30"/>
              <w:jc w:val="right"/>
              <w:rPr>
                <w:rFonts w:asciiTheme="majorHAnsi" w:eastAsia="Calibri Light" w:hAnsiTheme="majorHAnsi" w:cs="Calibri Light"/>
                <w:sz w:val="16"/>
                <w:szCs w:val="16"/>
              </w:rPr>
            </w:pPr>
            <w:r w:rsidRPr="00294739">
              <w:rPr>
                <w:rFonts w:asciiTheme="majorHAnsi" w:eastAsia="Calibri Light" w:hAnsiTheme="majorHAnsi" w:cs="Calibri Light"/>
                <w:sz w:val="16"/>
                <w:szCs w:val="16"/>
              </w:rPr>
              <w:t>4,</w:t>
            </w:r>
            <w:r w:rsidR="00294739" w:rsidRPr="00294739">
              <w:rPr>
                <w:rFonts w:asciiTheme="majorHAnsi" w:eastAsia="Calibri Light" w:hAnsiTheme="majorHAnsi" w:cs="Calibri Light"/>
                <w:sz w:val="16"/>
                <w:szCs w:val="16"/>
              </w:rPr>
              <w:t>454</w:t>
            </w:r>
          </w:p>
        </w:tc>
      </w:tr>
      <w:tr w:rsidR="004F702C" w:rsidRPr="00FF40BB" w14:paraId="46B86410" w14:textId="77777777" w:rsidTr="00D71E8E">
        <w:trPr>
          <w:trHeight w:val="268"/>
        </w:trPr>
        <w:tc>
          <w:tcPr>
            <w:tcW w:w="1134" w:type="dxa"/>
          </w:tcPr>
          <w:p w14:paraId="0D88552A" w14:textId="75C50627" w:rsidR="004F702C" w:rsidRPr="005153BA" w:rsidRDefault="004F702C" w:rsidP="004F702C">
            <w:pPr>
              <w:spacing w:line="276" w:lineRule="auto"/>
              <w:ind w:right="30"/>
              <w:jc w:val="right"/>
              <w:rPr>
                <w:rFonts w:asciiTheme="majorHAnsi" w:eastAsia="Calibri Light" w:hAnsiTheme="majorHAnsi" w:cs="Calibri Light"/>
                <w:sz w:val="16"/>
                <w:szCs w:val="16"/>
              </w:rPr>
            </w:pPr>
            <w:r w:rsidRPr="00FF40BB">
              <w:rPr>
                <w:rFonts w:asciiTheme="majorHAnsi" w:eastAsia="Calibri Light" w:hAnsiTheme="majorHAnsi" w:cs="Calibri Light"/>
                <w:sz w:val="16"/>
                <w:szCs w:val="16"/>
              </w:rPr>
              <w:t>14,400</w:t>
            </w:r>
          </w:p>
        </w:tc>
        <w:tc>
          <w:tcPr>
            <w:tcW w:w="5812" w:type="dxa"/>
            <w:shd w:val="clear" w:color="auto" w:fill="auto"/>
          </w:tcPr>
          <w:p w14:paraId="4237E0B5"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&gt;5 to 10 years</w:t>
            </w:r>
          </w:p>
        </w:tc>
        <w:tc>
          <w:tcPr>
            <w:tcW w:w="993" w:type="dxa"/>
          </w:tcPr>
          <w:p w14:paraId="74B45F49" w14:textId="0E5059DD" w:rsidR="004F702C" w:rsidRPr="00294739" w:rsidRDefault="004F702C" w:rsidP="004F702C">
            <w:pPr>
              <w:spacing w:line="276" w:lineRule="auto"/>
              <w:ind w:right="30"/>
              <w:jc w:val="right"/>
              <w:rPr>
                <w:rFonts w:asciiTheme="majorHAnsi" w:eastAsia="Calibri Light" w:hAnsiTheme="majorHAnsi" w:cs="Calibri Light"/>
                <w:sz w:val="16"/>
                <w:szCs w:val="16"/>
              </w:rPr>
            </w:pPr>
            <w:r w:rsidRPr="00294739">
              <w:rPr>
                <w:rFonts w:asciiTheme="majorHAnsi" w:eastAsia="Calibri Light" w:hAnsiTheme="majorHAnsi" w:cs="Calibri Light"/>
                <w:sz w:val="16"/>
                <w:szCs w:val="16"/>
              </w:rPr>
              <w:t>14,</w:t>
            </w:r>
            <w:r w:rsidR="00294739" w:rsidRPr="00294739">
              <w:rPr>
                <w:rFonts w:asciiTheme="majorHAnsi" w:eastAsia="Calibri Light" w:hAnsiTheme="majorHAnsi" w:cs="Calibri Light"/>
                <w:sz w:val="16"/>
                <w:szCs w:val="16"/>
              </w:rPr>
              <w:t>950</w:t>
            </w:r>
          </w:p>
        </w:tc>
      </w:tr>
      <w:tr w:rsidR="004F702C" w:rsidRPr="00FF40BB" w14:paraId="5C630418" w14:textId="77777777" w:rsidTr="00D71E8E">
        <w:trPr>
          <w:trHeight w:val="268"/>
        </w:trPr>
        <w:tc>
          <w:tcPr>
            <w:tcW w:w="1134" w:type="dxa"/>
            <w:shd w:val="clear" w:color="auto" w:fill="FBE5E1"/>
          </w:tcPr>
          <w:p w14:paraId="2AE38D0F" w14:textId="20BF2351" w:rsidR="004F702C" w:rsidRPr="005153BA" w:rsidRDefault="004F702C" w:rsidP="004F702C">
            <w:pPr>
              <w:spacing w:line="276" w:lineRule="auto"/>
              <w:ind w:right="30"/>
              <w:jc w:val="right"/>
              <w:rPr>
                <w:rFonts w:asciiTheme="majorHAnsi" w:eastAsia="Calibri Light" w:hAnsiTheme="majorHAnsi" w:cs="Calibri Light"/>
                <w:sz w:val="16"/>
                <w:szCs w:val="16"/>
              </w:rPr>
            </w:pPr>
            <w:r w:rsidRPr="00FF40BB">
              <w:rPr>
                <w:rFonts w:asciiTheme="majorHAnsi" w:eastAsia="Calibri Light" w:hAnsiTheme="majorHAnsi" w:cs="Calibri Light"/>
                <w:sz w:val="16"/>
                <w:szCs w:val="16"/>
              </w:rPr>
              <w:t>7,380</w:t>
            </w:r>
          </w:p>
        </w:tc>
        <w:tc>
          <w:tcPr>
            <w:tcW w:w="5812" w:type="dxa"/>
            <w:shd w:val="clear" w:color="auto" w:fill="FBE5E1"/>
          </w:tcPr>
          <w:p w14:paraId="76A74AB8"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&gt;10 to 20 years</w:t>
            </w:r>
          </w:p>
        </w:tc>
        <w:tc>
          <w:tcPr>
            <w:tcW w:w="993" w:type="dxa"/>
            <w:shd w:val="clear" w:color="auto" w:fill="FBE5E1"/>
          </w:tcPr>
          <w:p w14:paraId="0AEA5F9F" w14:textId="5013744C" w:rsidR="004F702C" w:rsidRPr="00294739" w:rsidRDefault="00294739" w:rsidP="004F702C">
            <w:pPr>
              <w:spacing w:line="276" w:lineRule="auto"/>
              <w:ind w:right="30"/>
              <w:jc w:val="right"/>
              <w:rPr>
                <w:rFonts w:asciiTheme="majorHAnsi" w:eastAsia="Calibri Light" w:hAnsiTheme="majorHAnsi" w:cs="Calibri Light"/>
                <w:sz w:val="16"/>
                <w:szCs w:val="16"/>
              </w:rPr>
            </w:pPr>
            <w:r w:rsidRPr="00294739">
              <w:rPr>
                <w:rFonts w:asciiTheme="majorHAnsi" w:eastAsia="Calibri Light" w:hAnsiTheme="majorHAnsi" w:cs="Calibri Light"/>
                <w:sz w:val="16"/>
                <w:szCs w:val="16"/>
              </w:rPr>
              <w:t>5</w:t>
            </w:r>
            <w:r w:rsidR="004F702C" w:rsidRPr="00294739">
              <w:rPr>
                <w:rFonts w:asciiTheme="majorHAnsi" w:eastAsia="Calibri Light" w:hAnsiTheme="majorHAnsi" w:cs="Calibri Light"/>
                <w:sz w:val="16"/>
                <w:szCs w:val="16"/>
              </w:rPr>
              <w:t>,</w:t>
            </w:r>
            <w:r w:rsidRPr="00294739">
              <w:rPr>
                <w:rFonts w:asciiTheme="majorHAnsi" w:eastAsia="Calibri Light" w:hAnsiTheme="majorHAnsi" w:cs="Calibri Light"/>
                <w:sz w:val="16"/>
                <w:szCs w:val="16"/>
              </w:rPr>
              <w:t>330</w:t>
            </w:r>
          </w:p>
        </w:tc>
      </w:tr>
      <w:tr w:rsidR="004F702C" w:rsidRPr="00FF40BB" w14:paraId="64E9393E" w14:textId="77777777" w:rsidTr="00D71E8E">
        <w:trPr>
          <w:trHeight w:val="268"/>
        </w:trPr>
        <w:tc>
          <w:tcPr>
            <w:tcW w:w="1134" w:type="dxa"/>
          </w:tcPr>
          <w:p w14:paraId="5DA0E26F" w14:textId="1666601D" w:rsidR="004F702C" w:rsidRPr="005153BA" w:rsidRDefault="004F702C" w:rsidP="004F702C">
            <w:pPr>
              <w:spacing w:line="276" w:lineRule="auto"/>
              <w:ind w:right="30"/>
              <w:jc w:val="right"/>
              <w:rPr>
                <w:rFonts w:asciiTheme="majorHAnsi" w:eastAsia="Calibri Light" w:hAnsiTheme="majorHAnsi" w:cs="Calibri Light"/>
                <w:sz w:val="16"/>
                <w:szCs w:val="16"/>
              </w:rPr>
            </w:pPr>
            <w:r w:rsidRPr="00FF40BB">
              <w:rPr>
                <w:rFonts w:asciiTheme="majorHAnsi" w:eastAsia="Calibri Light" w:hAnsiTheme="majorHAnsi" w:cs="Calibri Light"/>
                <w:sz w:val="16"/>
                <w:szCs w:val="16"/>
              </w:rPr>
              <w:t>3,050</w:t>
            </w:r>
          </w:p>
        </w:tc>
        <w:tc>
          <w:tcPr>
            <w:tcW w:w="5812" w:type="dxa"/>
            <w:shd w:val="clear" w:color="auto" w:fill="auto"/>
          </w:tcPr>
          <w:p w14:paraId="001BB4BD"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&gt;20 to 30 years</w:t>
            </w:r>
          </w:p>
        </w:tc>
        <w:tc>
          <w:tcPr>
            <w:tcW w:w="993" w:type="dxa"/>
          </w:tcPr>
          <w:p w14:paraId="41F1662A" w14:textId="77777777" w:rsidR="004F702C" w:rsidRPr="00294739" w:rsidRDefault="004F702C" w:rsidP="004F702C">
            <w:pPr>
              <w:spacing w:line="276" w:lineRule="auto"/>
              <w:ind w:right="30"/>
              <w:jc w:val="right"/>
              <w:rPr>
                <w:rFonts w:asciiTheme="majorHAnsi" w:eastAsia="Calibri Light" w:hAnsiTheme="majorHAnsi" w:cs="Calibri Light"/>
                <w:sz w:val="16"/>
                <w:szCs w:val="16"/>
              </w:rPr>
            </w:pPr>
            <w:r w:rsidRPr="00294739">
              <w:rPr>
                <w:rFonts w:asciiTheme="majorHAnsi" w:eastAsia="Calibri Light" w:hAnsiTheme="majorHAnsi" w:cs="Calibri Light"/>
                <w:sz w:val="16"/>
                <w:szCs w:val="16"/>
              </w:rPr>
              <w:t>3,050</w:t>
            </w:r>
          </w:p>
        </w:tc>
      </w:tr>
      <w:tr w:rsidR="004F702C" w:rsidRPr="00FF40BB" w14:paraId="36A7384C" w14:textId="77777777" w:rsidTr="00D71E8E">
        <w:trPr>
          <w:trHeight w:val="268"/>
        </w:trPr>
        <w:tc>
          <w:tcPr>
            <w:tcW w:w="1134" w:type="dxa"/>
            <w:shd w:val="clear" w:color="auto" w:fill="FBE5E1"/>
          </w:tcPr>
          <w:p w14:paraId="6245DB89" w14:textId="45618894" w:rsidR="004F702C" w:rsidRPr="005153BA" w:rsidRDefault="004F702C" w:rsidP="004F702C">
            <w:pPr>
              <w:spacing w:line="276" w:lineRule="auto"/>
              <w:ind w:right="30"/>
              <w:jc w:val="right"/>
              <w:rPr>
                <w:rFonts w:asciiTheme="majorHAnsi" w:eastAsia="Calibri Light" w:hAnsiTheme="majorHAnsi" w:cs="Calibri Light"/>
                <w:sz w:val="16"/>
                <w:szCs w:val="16"/>
              </w:rPr>
            </w:pPr>
            <w:r w:rsidRPr="00FF40BB">
              <w:rPr>
                <w:rFonts w:asciiTheme="majorHAnsi" w:eastAsia="Calibri Light" w:hAnsiTheme="majorHAnsi" w:cs="Calibri Light"/>
                <w:sz w:val="16"/>
                <w:szCs w:val="16"/>
              </w:rPr>
              <w:t>-</w:t>
            </w:r>
          </w:p>
        </w:tc>
        <w:tc>
          <w:tcPr>
            <w:tcW w:w="5812" w:type="dxa"/>
            <w:shd w:val="clear" w:color="auto" w:fill="FBE5E1"/>
          </w:tcPr>
          <w:p w14:paraId="2D03F2B5" w14:textId="77777777" w:rsidR="004F702C" w:rsidRPr="00F8660A" w:rsidRDefault="004F702C" w:rsidP="004F702C">
            <w:pPr>
              <w:spacing w:line="276" w:lineRule="auto"/>
              <w:ind w:left="110"/>
              <w:rPr>
                <w:rFonts w:asciiTheme="majorHAnsi" w:eastAsia="Calibri Light" w:hAnsiTheme="majorHAnsi" w:cs="Calibri Light"/>
                <w:sz w:val="16"/>
                <w:szCs w:val="16"/>
              </w:rPr>
            </w:pPr>
            <w:r w:rsidRPr="00F8660A">
              <w:rPr>
                <w:rFonts w:asciiTheme="majorHAnsi" w:eastAsia="Calibri Light" w:hAnsiTheme="majorHAnsi" w:cs="Calibri Light"/>
                <w:sz w:val="16"/>
                <w:szCs w:val="16"/>
              </w:rPr>
              <w:t>&gt;30 to 40 years</w:t>
            </w:r>
          </w:p>
        </w:tc>
        <w:tc>
          <w:tcPr>
            <w:tcW w:w="993" w:type="dxa"/>
            <w:shd w:val="clear" w:color="auto" w:fill="FBE5E1"/>
          </w:tcPr>
          <w:p w14:paraId="0B82DEBA" w14:textId="77777777" w:rsidR="004F702C" w:rsidRPr="00294739" w:rsidRDefault="004F702C" w:rsidP="004F702C">
            <w:pPr>
              <w:spacing w:line="276" w:lineRule="auto"/>
              <w:ind w:right="30"/>
              <w:jc w:val="right"/>
              <w:rPr>
                <w:rFonts w:asciiTheme="majorHAnsi" w:eastAsia="Calibri Light" w:hAnsiTheme="majorHAnsi" w:cs="Calibri Light"/>
                <w:sz w:val="16"/>
                <w:szCs w:val="16"/>
              </w:rPr>
            </w:pPr>
            <w:r w:rsidRPr="00294739">
              <w:rPr>
                <w:rFonts w:asciiTheme="majorHAnsi" w:eastAsia="Calibri Light" w:hAnsiTheme="majorHAnsi" w:cs="Calibri Light"/>
                <w:sz w:val="16"/>
                <w:szCs w:val="16"/>
              </w:rPr>
              <w:t>-</w:t>
            </w:r>
          </w:p>
        </w:tc>
      </w:tr>
      <w:tr w:rsidR="004F702C" w:rsidRPr="00FF40BB" w14:paraId="0C054BCF" w14:textId="77777777" w:rsidTr="00D71E8E">
        <w:trPr>
          <w:trHeight w:val="268"/>
        </w:trPr>
        <w:tc>
          <w:tcPr>
            <w:tcW w:w="1134" w:type="dxa"/>
            <w:tcBorders>
              <w:top w:val="single" w:sz="12" w:space="0" w:color="FF0000"/>
              <w:bottom w:val="single" w:sz="12" w:space="0" w:color="FF0000"/>
            </w:tcBorders>
            <w:vAlign w:val="center"/>
          </w:tcPr>
          <w:p w14:paraId="48279453" w14:textId="1C53A573" w:rsidR="004F702C" w:rsidRPr="005153BA" w:rsidRDefault="004F702C" w:rsidP="004F702C">
            <w:pPr>
              <w:spacing w:line="276" w:lineRule="auto"/>
              <w:ind w:right="30"/>
              <w:jc w:val="right"/>
              <w:rPr>
                <w:rFonts w:asciiTheme="majorHAnsi" w:eastAsia="Calibri Light" w:hAnsiTheme="majorHAnsi" w:cs="Calibri Light"/>
                <w:b/>
                <w:sz w:val="16"/>
                <w:szCs w:val="16"/>
              </w:rPr>
            </w:pPr>
            <w:r w:rsidRPr="00FF40BB">
              <w:rPr>
                <w:rFonts w:asciiTheme="majorHAnsi" w:eastAsia="Calibri Light" w:hAnsiTheme="majorHAnsi" w:cs="Calibri Light"/>
                <w:b/>
                <w:sz w:val="16"/>
                <w:szCs w:val="16"/>
              </w:rPr>
              <w:t>29,570</w:t>
            </w:r>
          </w:p>
        </w:tc>
        <w:tc>
          <w:tcPr>
            <w:tcW w:w="5812" w:type="dxa"/>
            <w:tcBorders>
              <w:top w:val="single" w:sz="12" w:space="0" w:color="FF0000"/>
              <w:bottom w:val="single" w:sz="12" w:space="0" w:color="FF0000"/>
            </w:tcBorders>
            <w:shd w:val="clear" w:color="auto" w:fill="auto"/>
            <w:vAlign w:val="center"/>
          </w:tcPr>
          <w:p w14:paraId="31721064" w14:textId="77777777" w:rsidR="004F702C" w:rsidRPr="00F8660A" w:rsidRDefault="004F702C" w:rsidP="004F702C">
            <w:pPr>
              <w:spacing w:line="276" w:lineRule="auto"/>
              <w:ind w:left="110"/>
              <w:rPr>
                <w:rFonts w:asciiTheme="majorHAnsi" w:hAnsiTheme="majorHAnsi"/>
                <w:b/>
                <w:sz w:val="16"/>
                <w:szCs w:val="16"/>
              </w:rPr>
            </w:pPr>
            <w:r w:rsidRPr="00F8660A">
              <w:rPr>
                <w:rFonts w:asciiTheme="majorHAnsi" w:hAnsiTheme="majorHAnsi"/>
                <w:b/>
                <w:sz w:val="16"/>
                <w:szCs w:val="16"/>
              </w:rPr>
              <w:t>Total</w:t>
            </w:r>
          </w:p>
        </w:tc>
        <w:tc>
          <w:tcPr>
            <w:tcW w:w="993" w:type="dxa"/>
            <w:tcBorders>
              <w:top w:val="single" w:sz="12" w:space="0" w:color="FF0000"/>
              <w:bottom w:val="single" w:sz="12" w:space="0" w:color="FF0000"/>
            </w:tcBorders>
            <w:vAlign w:val="center"/>
          </w:tcPr>
          <w:p w14:paraId="7FEB96CE" w14:textId="2F3C77BF" w:rsidR="004F702C" w:rsidRPr="00294739" w:rsidRDefault="004F702C" w:rsidP="004F702C">
            <w:pPr>
              <w:spacing w:line="276" w:lineRule="auto"/>
              <w:ind w:right="30"/>
              <w:jc w:val="right"/>
              <w:rPr>
                <w:rFonts w:asciiTheme="majorHAnsi" w:eastAsia="Calibri Light" w:hAnsiTheme="majorHAnsi" w:cs="Calibri Light"/>
                <w:b/>
                <w:sz w:val="16"/>
                <w:szCs w:val="16"/>
              </w:rPr>
            </w:pPr>
            <w:r w:rsidRPr="00294739">
              <w:rPr>
                <w:rFonts w:asciiTheme="majorHAnsi" w:eastAsia="Calibri Light" w:hAnsiTheme="majorHAnsi" w:cs="Calibri Light"/>
                <w:b/>
                <w:sz w:val="16"/>
                <w:szCs w:val="16"/>
              </w:rPr>
              <w:t>2</w:t>
            </w:r>
            <w:r w:rsidR="00294739" w:rsidRPr="00294739">
              <w:rPr>
                <w:rFonts w:asciiTheme="majorHAnsi" w:eastAsia="Calibri Light" w:hAnsiTheme="majorHAnsi" w:cs="Calibri Light"/>
                <w:b/>
                <w:sz w:val="16"/>
                <w:szCs w:val="16"/>
              </w:rPr>
              <w:t>7,784</w:t>
            </w:r>
          </w:p>
        </w:tc>
      </w:tr>
    </w:tbl>
    <w:p w14:paraId="4239F820"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44F0B8BE"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61EC380C"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3E2F1B32"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30332A27"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35E4DD9B" w14:textId="77777777" w:rsidR="009011CC" w:rsidRDefault="009011CC" w:rsidP="00133239">
      <w:pPr>
        <w:spacing w:line="236" w:lineRule="auto"/>
        <w:ind w:left="40" w:right="1052"/>
        <w:rPr>
          <w:rFonts w:ascii="Calibri Light" w:eastAsia="Calibri Light" w:hAnsi="Calibri Light" w:cs="Calibri Light"/>
          <w:sz w:val="20"/>
          <w:szCs w:val="20"/>
          <w:highlight w:val="yellow"/>
        </w:rPr>
      </w:pPr>
    </w:p>
    <w:p w14:paraId="28164912" w14:textId="77777777" w:rsidR="00133239" w:rsidRPr="007C0D81" w:rsidRDefault="00133239" w:rsidP="00133239">
      <w:pPr>
        <w:spacing w:line="236" w:lineRule="auto"/>
        <w:ind w:left="40" w:right="1052"/>
        <w:rPr>
          <w:rFonts w:ascii="Calibri Light" w:eastAsia="Calibri Light" w:hAnsi="Calibri Light" w:cs="Calibri Light"/>
          <w:sz w:val="20"/>
          <w:szCs w:val="20"/>
          <w:highlight w:val="yellow"/>
        </w:rPr>
      </w:pPr>
    </w:p>
    <w:p w14:paraId="79FDEF22" w14:textId="77777777" w:rsidR="00133239" w:rsidRPr="007C0D81" w:rsidRDefault="00133239" w:rsidP="00133239">
      <w:pPr>
        <w:spacing w:line="236" w:lineRule="auto"/>
        <w:ind w:left="40" w:right="1052"/>
        <w:rPr>
          <w:rFonts w:ascii="Calibri Light" w:eastAsia="Calibri Light" w:hAnsi="Calibri Light" w:cs="Calibri Light"/>
          <w:sz w:val="20"/>
          <w:szCs w:val="20"/>
          <w:highlight w:val="yellow"/>
        </w:rPr>
      </w:pPr>
    </w:p>
    <w:p w14:paraId="1DCBE304" w14:textId="77777777" w:rsidR="0037477C" w:rsidRPr="007C0D81" w:rsidRDefault="0037477C">
      <w:pPr>
        <w:spacing w:line="200" w:lineRule="exact"/>
        <w:rPr>
          <w:sz w:val="20"/>
          <w:szCs w:val="20"/>
          <w:highlight w:val="yellow"/>
        </w:rPr>
      </w:pPr>
    </w:p>
    <w:p w14:paraId="31D0C714" w14:textId="2F21FCE9" w:rsidR="0037477C" w:rsidRPr="007C0D81" w:rsidRDefault="007E3C5E">
      <w:pPr>
        <w:spacing w:line="200" w:lineRule="exact"/>
        <w:rPr>
          <w:sz w:val="20"/>
          <w:szCs w:val="20"/>
          <w:highlight w:val="yellow"/>
        </w:rPr>
      </w:pPr>
      <w:r>
        <w:rPr>
          <w:rFonts w:ascii="Calibri" w:eastAsia="Calibri" w:hAnsi="Calibri" w:cs="Calibri"/>
          <w:b/>
          <w:bCs/>
          <w:noProof/>
          <w:color w:val="DB4050"/>
          <w:sz w:val="60"/>
          <w:szCs w:val="60"/>
        </w:rPr>
        <w:drawing>
          <wp:anchor distT="0" distB="0" distL="114300" distR="114300" simplePos="0" relativeHeight="251702784" behindDoc="1" locked="0" layoutInCell="1" allowOverlap="1" wp14:anchorId="4CBDE31D" wp14:editId="5BCC654C">
            <wp:simplePos x="0" y="0"/>
            <wp:positionH relativeFrom="column">
              <wp:posOffset>-62865</wp:posOffset>
            </wp:positionH>
            <wp:positionV relativeFrom="paragraph">
              <wp:posOffset>-817245</wp:posOffset>
            </wp:positionV>
            <wp:extent cx="759460" cy="7595870"/>
            <wp:effectExtent l="0" t="0" r="254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1720DB4" w14:textId="77777777" w:rsidR="0037477C" w:rsidRPr="007C0D81" w:rsidRDefault="0037477C">
      <w:pPr>
        <w:spacing w:line="200" w:lineRule="exact"/>
        <w:rPr>
          <w:sz w:val="20"/>
          <w:szCs w:val="20"/>
          <w:highlight w:val="yellow"/>
        </w:rPr>
      </w:pPr>
    </w:p>
    <w:p w14:paraId="7F847825" w14:textId="1678B0C4" w:rsidR="0037477C" w:rsidRPr="007C0D81" w:rsidRDefault="0037477C">
      <w:pPr>
        <w:spacing w:line="200" w:lineRule="exact"/>
        <w:rPr>
          <w:sz w:val="20"/>
          <w:szCs w:val="20"/>
          <w:highlight w:val="yellow"/>
        </w:rPr>
      </w:pPr>
    </w:p>
    <w:p w14:paraId="180227C4" w14:textId="77777777" w:rsidR="0037477C" w:rsidRPr="007C0D81" w:rsidRDefault="0037477C">
      <w:pPr>
        <w:spacing w:line="200" w:lineRule="exact"/>
        <w:rPr>
          <w:sz w:val="20"/>
          <w:szCs w:val="20"/>
          <w:highlight w:val="yellow"/>
        </w:rPr>
      </w:pPr>
    </w:p>
    <w:p w14:paraId="25BC5BA7" w14:textId="77777777" w:rsidR="0037477C" w:rsidRPr="007C0D81" w:rsidRDefault="0037477C">
      <w:pPr>
        <w:spacing w:line="200" w:lineRule="exact"/>
        <w:rPr>
          <w:sz w:val="20"/>
          <w:szCs w:val="20"/>
          <w:highlight w:val="yellow"/>
        </w:rPr>
      </w:pPr>
    </w:p>
    <w:p w14:paraId="4614DA27" w14:textId="77777777" w:rsidR="0037477C" w:rsidRPr="007C0D81" w:rsidRDefault="0037477C">
      <w:pPr>
        <w:spacing w:line="200" w:lineRule="exact"/>
        <w:rPr>
          <w:sz w:val="20"/>
          <w:szCs w:val="20"/>
          <w:highlight w:val="yellow"/>
        </w:rPr>
      </w:pPr>
    </w:p>
    <w:p w14:paraId="2901E4C2" w14:textId="77777777" w:rsidR="0037477C" w:rsidRPr="007C0D81" w:rsidRDefault="0037477C">
      <w:pPr>
        <w:spacing w:line="200" w:lineRule="exact"/>
        <w:rPr>
          <w:sz w:val="20"/>
          <w:szCs w:val="20"/>
          <w:highlight w:val="yellow"/>
        </w:rPr>
      </w:pPr>
    </w:p>
    <w:p w14:paraId="48B1B11B" w14:textId="77777777" w:rsidR="0037477C" w:rsidRPr="007C0D81" w:rsidRDefault="0037477C">
      <w:pPr>
        <w:spacing w:line="200" w:lineRule="exact"/>
        <w:rPr>
          <w:sz w:val="20"/>
          <w:szCs w:val="20"/>
          <w:highlight w:val="yellow"/>
        </w:rPr>
      </w:pPr>
    </w:p>
    <w:p w14:paraId="63E42F59" w14:textId="77777777" w:rsidR="0037477C" w:rsidRPr="007C0D81" w:rsidRDefault="0037477C">
      <w:pPr>
        <w:spacing w:line="200" w:lineRule="exact"/>
        <w:rPr>
          <w:sz w:val="20"/>
          <w:szCs w:val="20"/>
          <w:highlight w:val="yellow"/>
        </w:rPr>
      </w:pPr>
    </w:p>
    <w:p w14:paraId="43F961AB" w14:textId="77777777" w:rsidR="0037477C" w:rsidRPr="007C0D81" w:rsidRDefault="0037477C">
      <w:pPr>
        <w:spacing w:line="200" w:lineRule="exact"/>
        <w:rPr>
          <w:sz w:val="20"/>
          <w:szCs w:val="20"/>
          <w:highlight w:val="yellow"/>
        </w:rPr>
      </w:pPr>
    </w:p>
    <w:p w14:paraId="5124AC05" w14:textId="77777777" w:rsidR="0037477C" w:rsidRPr="007C0D81" w:rsidRDefault="0037477C">
      <w:pPr>
        <w:spacing w:line="229" w:lineRule="exact"/>
        <w:rPr>
          <w:sz w:val="20"/>
          <w:szCs w:val="20"/>
          <w:highlight w:val="yellow"/>
        </w:rPr>
      </w:pPr>
    </w:p>
    <w:p w14:paraId="06E81FED" w14:textId="77777777" w:rsidR="0037477C" w:rsidRPr="007C0D81" w:rsidRDefault="0037477C">
      <w:pPr>
        <w:spacing w:line="20" w:lineRule="exact"/>
        <w:rPr>
          <w:sz w:val="20"/>
          <w:szCs w:val="20"/>
          <w:highlight w:val="yellow"/>
        </w:rPr>
      </w:pPr>
    </w:p>
    <w:p w14:paraId="121D6DFD" w14:textId="77777777" w:rsidR="0037477C" w:rsidRPr="007C0D81" w:rsidRDefault="0037477C">
      <w:pPr>
        <w:spacing w:line="1" w:lineRule="exact"/>
        <w:rPr>
          <w:sz w:val="20"/>
          <w:szCs w:val="20"/>
          <w:highlight w:val="yellow"/>
        </w:rPr>
      </w:pPr>
    </w:p>
    <w:p w14:paraId="0E1140CE" w14:textId="77777777" w:rsidR="0037477C" w:rsidRPr="007C0D81" w:rsidRDefault="0037477C">
      <w:pPr>
        <w:spacing w:line="1" w:lineRule="exact"/>
        <w:rPr>
          <w:sz w:val="20"/>
          <w:szCs w:val="20"/>
          <w:highlight w:val="yellow"/>
        </w:rPr>
      </w:pPr>
    </w:p>
    <w:p w14:paraId="46EFD3A9" w14:textId="77777777" w:rsidR="0037477C" w:rsidRPr="007C0D81" w:rsidRDefault="0037477C">
      <w:pPr>
        <w:spacing w:line="1" w:lineRule="exact"/>
        <w:rPr>
          <w:sz w:val="20"/>
          <w:szCs w:val="20"/>
          <w:highlight w:val="yellow"/>
        </w:rPr>
      </w:pPr>
    </w:p>
    <w:p w14:paraId="7997D667" w14:textId="77777777" w:rsidR="0037477C" w:rsidRPr="007C0D81" w:rsidRDefault="0037477C">
      <w:pPr>
        <w:rPr>
          <w:highlight w:val="yellow"/>
        </w:rPr>
        <w:sectPr w:rsidR="0037477C" w:rsidRPr="007C0D81" w:rsidSect="009011CC">
          <w:pgSz w:w="16840" w:h="11906" w:orient="landscape"/>
          <w:pgMar w:top="1297" w:right="345" w:bottom="1440" w:left="820" w:header="0" w:footer="57" w:gutter="0"/>
          <w:cols w:num="3" w:space="614" w:equalWidth="0">
            <w:col w:w="5216" w:space="614"/>
            <w:col w:w="8505" w:space="620"/>
            <w:col w:w="720"/>
          </w:cols>
          <w:docGrid w:linePitch="299"/>
        </w:sectPr>
      </w:pPr>
    </w:p>
    <w:p w14:paraId="51092FB8" w14:textId="77777777" w:rsidR="0037477C" w:rsidRDefault="002E68CC">
      <w:pPr>
        <w:rPr>
          <w:sz w:val="20"/>
          <w:szCs w:val="20"/>
        </w:rPr>
      </w:pPr>
      <w:bookmarkStart w:id="142" w:name="page106"/>
      <w:bookmarkEnd w:id="142"/>
      <w:r>
        <w:rPr>
          <w:rFonts w:ascii="Calibri" w:eastAsia="Calibri" w:hAnsi="Calibri" w:cs="Calibri"/>
          <w:b/>
          <w:bCs/>
          <w:noProof/>
          <w:color w:val="DB4050"/>
          <w:sz w:val="60"/>
          <w:szCs w:val="60"/>
        </w:rPr>
        <w:lastRenderedPageBreak/>
        <w:drawing>
          <wp:anchor distT="0" distB="0" distL="114300" distR="114300" simplePos="0" relativeHeight="251703808" behindDoc="1" locked="0" layoutInCell="1" allowOverlap="1" wp14:anchorId="4CD09568" wp14:editId="7900A5BF">
            <wp:simplePos x="0" y="0"/>
            <wp:positionH relativeFrom="column">
              <wp:posOffset>9421283</wp:posOffset>
            </wp:positionH>
            <wp:positionV relativeFrom="paragraph">
              <wp:posOffset>-834814</wp:posOffset>
            </wp:positionV>
            <wp:extent cx="759460" cy="7595870"/>
            <wp:effectExtent l="0" t="0" r="254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623A0F">
        <w:rPr>
          <w:rFonts w:ascii="Calibri" w:eastAsia="Calibri" w:hAnsi="Calibri" w:cs="Calibri"/>
          <w:b/>
          <w:bCs/>
          <w:color w:val="DB4050"/>
          <w:sz w:val="26"/>
          <w:szCs w:val="26"/>
        </w:rPr>
        <w:t>N</w:t>
      </w:r>
      <w:r w:rsidR="00355EE7">
        <w:rPr>
          <w:rFonts w:ascii="Calibri" w:eastAsia="Calibri" w:hAnsi="Calibri" w:cs="Calibri"/>
          <w:b/>
          <w:bCs/>
          <w:color w:val="DB4050"/>
          <w:sz w:val="26"/>
          <w:szCs w:val="26"/>
        </w:rPr>
        <w:t>ote 2</w:t>
      </w:r>
      <w:r w:rsidR="00A2632B">
        <w:rPr>
          <w:rFonts w:ascii="Calibri" w:eastAsia="Calibri" w:hAnsi="Calibri" w:cs="Calibri"/>
          <w:b/>
          <w:bCs/>
          <w:color w:val="DB4050"/>
          <w:sz w:val="26"/>
          <w:szCs w:val="26"/>
        </w:rPr>
        <w:t>2</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Nature and Extent of Risk (continued)</w:t>
      </w:r>
    </w:p>
    <w:p w14:paraId="68787AE3" w14:textId="77777777" w:rsidR="00F8660A" w:rsidRDefault="00F8660A">
      <w:pPr>
        <w:spacing w:line="200" w:lineRule="exact"/>
        <w:rPr>
          <w:sz w:val="20"/>
          <w:szCs w:val="20"/>
        </w:rPr>
        <w:sectPr w:rsidR="00F8660A" w:rsidSect="00F8660A">
          <w:pgSz w:w="16840" w:h="11906" w:orient="landscape"/>
          <w:pgMar w:top="1256" w:right="345" w:bottom="1440" w:left="840" w:header="0" w:footer="57" w:gutter="0"/>
          <w:cols w:space="392"/>
          <w:docGrid w:linePitch="299"/>
        </w:sectPr>
      </w:pPr>
    </w:p>
    <w:p w14:paraId="710F3685" w14:textId="77777777" w:rsidR="0037477C" w:rsidRDefault="0037477C">
      <w:pPr>
        <w:spacing w:line="200" w:lineRule="exact"/>
        <w:rPr>
          <w:sz w:val="20"/>
          <w:szCs w:val="20"/>
        </w:rPr>
      </w:pPr>
    </w:p>
    <w:p w14:paraId="6FAB8745" w14:textId="77777777" w:rsidR="00F8660A" w:rsidRDefault="00F8660A" w:rsidP="00F8660A">
      <w:pPr>
        <w:jc w:val="both"/>
        <w:rPr>
          <w:rFonts w:ascii="Calibri" w:eastAsia="Calibri" w:hAnsi="Calibri" w:cs="Calibri"/>
          <w:b/>
          <w:bCs/>
          <w:color w:val="DB4050"/>
          <w:sz w:val="26"/>
          <w:szCs w:val="26"/>
        </w:rPr>
      </w:pPr>
    </w:p>
    <w:p w14:paraId="2271651E" w14:textId="77777777" w:rsidR="0037477C" w:rsidRPr="00F8660A" w:rsidRDefault="00355EE7" w:rsidP="00F8660A">
      <w:pPr>
        <w:jc w:val="both"/>
        <w:rPr>
          <w:sz w:val="20"/>
          <w:szCs w:val="20"/>
        </w:rPr>
      </w:pPr>
      <w:r w:rsidRPr="00F8660A">
        <w:rPr>
          <w:rFonts w:ascii="Calibri" w:eastAsia="Calibri" w:hAnsi="Calibri" w:cs="Calibri"/>
          <w:b/>
          <w:bCs/>
          <w:color w:val="DB4050"/>
          <w:sz w:val="26"/>
          <w:szCs w:val="26"/>
        </w:rPr>
        <w:t>MARKET RISK</w:t>
      </w:r>
    </w:p>
    <w:p w14:paraId="7340FDE5" w14:textId="77777777" w:rsidR="00F8660A" w:rsidRPr="00F8660A" w:rsidRDefault="00F8660A" w:rsidP="00F8660A">
      <w:pPr>
        <w:jc w:val="both"/>
        <w:rPr>
          <w:rFonts w:ascii="Calibri Light" w:eastAsia="Calibri Light" w:hAnsi="Calibri Light" w:cs="Calibri Light"/>
          <w:b/>
          <w:i/>
          <w:iCs/>
          <w:sz w:val="20"/>
          <w:szCs w:val="20"/>
        </w:rPr>
      </w:pPr>
    </w:p>
    <w:p w14:paraId="1F593DC5" w14:textId="77777777" w:rsidR="0037477C" w:rsidRPr="00F8660A" w:rsidRDefault="00355EE7" w:rsidP="00F8660A">
      <w:pPr>
        <w:jc w:val="both"/>
        <w:rPr>
          <w:b/>
          <w:sz w:val="20"/>
          <w:szCs w:val="20"/>
        </w:rPr>
      </w:pPr>
      <w:r w:rsidRPr="00F8660A">
        <w:rPr>
          <w:rFonts w:ascii="Calibri Light" w:eastAsia="Calibri Light" w:hAnsi="Calibri Light" w:cs="Calibri Light"/>
          <w:b/>
          <w:i/>
          <w:iCs/>
          <w:sz w:val="20"/>
          <w:szCs w:val="20"/>
        </w:rPr>
        <w:t>Interest Rate Risk</w:t>
      </w:r>
    </w:p>
    <w:p w14:paraId="6BCD901F" w14:textId="6F0FBD46" w:rsidR="00F94D11" w:rsidRPr="00EF00C2" w:rsidRDefault="00355EE7" w:rsidP="00F8660A">
      <w:pPr>
        <w:spacing w:line="245" w:lineRule="auto"/>
        <w:jc w:val="both"/>
        <w:rPr>
          <w:rFonts w:ascii="Calibri Light" w:eastAsia="Calibri Light" w:hAnsi="Calibri Light" w:cs="Calibri Light"/>
          <w:sz w:val="20"/>
          <w:szCs w:val="20"/>
        </w:rPr>
      </w:pPr>
      <w:r w:rsidRPr="00083C53">
        <w:rPr>
          <w:rFonts w:ascii="Calibri Light" w:eastAsia="Calibri Light" w:hAnsi="Calibri Light" w:cs="Calibri Light"/>
          <w:sz w:val="20"/>
          <w:szCs w:val="20"/>
        </w:rPr>
        <w:t xml:space="preserve">The </w:t>
      </w:r>
      <w:r w:rsidR="006D1498" w:rsidRPr="00083C53">
        <w:rPr>
          <w:rFonts w:ascii="Calibri Light" w:eastAsia="Calibri Light" w:hAnsi="Calibri Light" w:cs="Calibri Light"/>
          <w:sz w:val="20"/>
          <w:szCs w:val="20"/>
        </w:rPr>
        <w:t xml:space="preserve">PCC </w:t>
      </w:r>
      <w:r w:rsidR="00F94D11" w:rsidRPr="00083C53">
        <w:rPr>
          <w:rFonts w:ascii="Calibri Light" w:eastAsia="Calibri Light" w:hAnsi="Calibri Light" w:cs="Calibri Light"/>
          <w:sz w:val="20"/>
          <w:szCs w:val="20"/>
        </w:rPr>
        <w:t>manages its risk</w:t>
      </w:r>
      <w:r w:rsidR="006D1498" w:rsidRPr="00083C53">
        <w:rPr>
          <w:rFonts w:ascii="Calibri Light" w:eastAsia="Calibri Light" w:hAnsi="Calibri Light" w:cs="Calibri Light"/>
          <w:sz w:val="20"/>
          <w:szCs w:val="20"/>
        </w:rPr>
        <w:t xml:space="preserve"> in terms of interest movements</w:t>
      </w:r>
      <w:r w:rsidR="006D1498" w:rsidRPr="00EF00C2">
        <w:rPr>
          <w:rFonts w:ascii="Calibri Light" w:eastAsia="Calibri Light" w:hAnsi="Calibri Light" w:cs="Calibri Light"/>
          <w:sz w:val="20"/>
          <w:szCs w:val="20"/>
        </w:rPr>
        <w:t xml:space="preserve"> as both borrowings and investments are fixed rates. </w:t>
      </w:r>
      <w:r w:rsidR="00F94D11" w:rsidRPr="00EF00C2">
        <w:rPr>
          <w:rFonts w:ascii="Calibri Light" w:eastAsia="Calibri Light" w:hAnsi="Calibri Light" w:cs="Calibri Light"/>
          <w:sz w:val="20"/>
          <w:szCs w:val="20"/>
        </w:rPr>
        <w:t>For instance, a rise in a variable or fixed rates would have the following effects:</w:t>
      </w:r>
    </w:p>
    <w:p w14:paraId="642965AA" w14:textId="2332BDF4" w:rsidR="00F94D11" w:rsidRPr="00EF00C2" w:rsidRDefault="00F94D11" w:rsidP="00B768FC">
      <w:pPr>
        <w:pStyle w:val="ListParagraph"/>
        <w:numPr>
          <w:ilvl w:val="0"/>
          <w:numId w:val="51"/>
        </w:numPr>
        <w:spacing w:line="245" w:lineRule="auto"/>
        <w:jc w:val="both"/>
        <w:rPr>
          <w:rFonts w:ascii="Calibri Light" w:eastAsia="Calibri Light" w:hAnsi="Calibri Light" w:cs="Calibri Light"/>
          <w:sz w:val="20"/>
          <w:szCs w:val="20"/>
        </w:rPr>
      </w:pPr>
      <w:r w:rsidRPr="00EF00C2">
        <w:rPr>
          <w:rFonts w:ascii="Calibri Light" w:eastAsia="Calibri Light" w:hAnsi="Calibri Light" w:cs="Calibri Light"/>
          <w:sz w:val="20"/>
          <w:szCs w:val="20"/>
        </w:rPr>
        <w:t>Borrowings at fixed rates – the fair value of the liabilities borrowing will fall (no impact on revenue balances</w:t>
      </w:r>
      <w:proofErr w:type="gramStart"/>
      <w:r w:rsidRPr="00EF00C2">
        <w:rPr>
          <w:rFonts w:ascii="Calibri Light" w:eastAsia="Calibri Light" w:hAnsi="Calibri Light" w:cs="Calibri Light"/>
          <w:sz w:val="20"/>
          <w:szCs w:val="20"/>
        </w:rPr>
        <w:t>);</w:t>
      </w:r>
      <w:proofErr w:type="gramEnd"/>
    </w:p>
    <w:p w14:paraId="6CADF50E" w14:textId="345FA406" w:rsidR="00F94D11" w:rsidRPr="00EF00C2" w:rsidRDefault="00F94D11" w:rsidP="00B768FC">
      <w:pPr>
        <w:pStyle w:val="ListParagraph"/>
        <w:numPr>
          <w:ilvl w:val="0"/>
          <w:numId w:val="51"/>
        </w:numPr>
        <w:spacing w:line="245" w:lineRule="auto"/>
        <w:jc w:val="both"/>
        <w:rPr>
          <w:rFonts w:ascii="Calibri Light" w:eastAsia="Calibri Light" w:hAnsi="Calibri Light" w:cs="Calibri Light"/>
          <w:sz w:val="20"/>
          <w:szCs w:val="20"/>
        </w:rPr>
      </w:pPr>
      <w:r w:rsidRPr="00EF00C2">
        <w:rPr>
          <w:rFonts w:ascii="Calibri Light" w:eastAsia="Calibri Light" w:hAnsi="Calibri Light" w:cs="Calibri Light"/>
          <w:sz w:val="20"/>
          <w:szCs w:val="20"/>
        </w:rPr>
        <w:t>Investments at variable rates – the interest income credited to the Surplus or Deficit on the Provision of Services will rise</w:t>
      </w:r>
      <w:r w:rsidR="00B9608C">
        <w:rPr>
          <w:rFonts w:ascii="Calibri Light" w:eastAsia="Calibri Light" w:hAnsi="Calibri Light" w:cs="Calibri Light"/>
          <w:sz w:val="20"/>
          <w:szCs w:val="20"/>
        </w:rPr>
        <w:t>.</w:t>
      </w:r>
    </w:p>
    <w:p w14:paraId="3DA3608B" w14:textId="481EE44E" w:rsidR="006D1498" w:rsidRPr="00EF00C2" w:rsidRDefault="006D1498" w:rsidP="00F8660A">
      <w:pPr>
        <w:spacing w:line="245" w:lineRule="auto"/>
        <w:jc w:val="both"/>
        <w:rPr>
          <w:rFonts w:ascii="Calibri Light" w:eastAsia="Calibri Light" w:hAnsi="Calibri Light" w:cs="Calibri Light"/>
          <w:sz w:val="20"/>
          <w:szCs w:val="20"/>
        </w:rPr>
      </w:pPr>
      <w:r w:rsidRPr="00EF00C2">
        <w:rPr>
          <w:rFonts w:ascii="Calibri Light" w:eastAsia="Calibri Light" w:hAnsi="Calibri Light" w:cs="Calibri Light"/>
          <w:sz w:val="20"/>
          <w:szCs w:val="20"/>
        </w:rPr>
        <w:t xml:space="preserve">The PCC manages </w:t>
      </w:r>
      <w:r w:rsidR="000F6D58" w:rsidRPr="00EF00C2">
        <w:rPr>
          <w:rFonts w:ascii="Calibri Light" w:eastAsia="Calibri Light" w:hAnsi="Calibri Light" w:cs="Calibri Light"/>
          <w:sz w:val="20"/>
          <w:szCs w:val="20"/>
        </w:rPr>
        <w:t>the</w:t>
      </w:r>
      <w:r w:rsidRPr="00EF00C2">
        <w:rPr>
          <w:rFonts w:ascii="Calibri Light" w:eastAsia="Calibri Light" w:hAnsi="Calibri Light" w:cs="Calibri Light"/>
          <w:sz w:val="20"/>
          <w:szCs w:val="20"/>
        </w:rPr>
        <w:t xml:space="preserve"> exposure to fluctuations in interest rates with a view to containing its costs within approved budgets within the arrangements set out in its Treasury Management Statement.</w:t>
      </w:r>
    </w:p>
    <w:p w14:paraId="3FBB9441" w14:textId="77777777" w:rsidR="006D1498" w:rsidRPr="00EF00C2" w:rsidRDefault="006D1498" w:rsidP="00F8660A">
      <w:pPr>
        <w:spacing w:line="245" w:lineRule="auto"/>
        <w:jc w:val="both"/>
        <w:rPr>
          <w:rFonts w:ascii="Calibri Light" w:eastAsia="Calibri Light" w:hAnsi="Calibri Light" w:cs="Calibri Light"/>
          <w:sz w:val="20"/>
          <w:szCs w:val="20"/>
        </w:rPr>
      </w:pPr>
    </w:p>
    <w:p w14:paraId="1A3360B3" w14:textId="7167F23C" w:rsidR="0037477C" w:rsidRPr="00EF00C2" w:rsidRDefault="006D1498" w:rsidP="00F8660A">
      <w:pPr>
        <w:spacing w:line="245" w:lineRule="auto"/>
        <w:jc w:val="both"/>
        <w:rPr>
          <w:rFonts w:ascii="Calibri Light" w:eastAsia="Calibri Light" w:hAnsi="Calibri Light" w:cs="Calibri Light"/>
          <w:sz w:val="20"/>
          <w:szCs w:val="20"/>
        </w:rPr>
      </w:pPr>
      <w:bookmarkStart w:id="143" w:name="_Hlk168336439"/>
      <w:r w:rsidRPr="009F4090">
        <w:rPr>
          <w:rFonts w:ascii="Calibri Light" w:eastAsia="Calibri Light" w:hAnsi="Calibri Light" w:cs="Calibri Light"/>
          <w:sz w:val="20"/>
          <w:szCs w:val="20"/>
        </w:rPr>
        <w:t>The PCC received investment interest of £</w:t>
      </w:r>
      <w:r w:rsidR="009F4090" w:rsidRPr="009F4090">
        <w:rPr>
          <w:rFonts w:ascii="Calibri Light" w:eastAsia="Calibri Light" w:hAnsi="Calibri Light" w:cs="Calibri Light"/>
          <w:sz w:val="20"/>
          <w:szCs w:val="20"/>
        </w:rPr>
        <w:t>2</w:t>
      </w:r>
      <w:r w:rsidRPr="009F4090">
        <w:rPr>
          <w:rFonts w:ascii="Calibri Light" w:eastAsia="Calibri Light" w:hAnsi="Calibri Light" w:cs="Calibri Light"/>
          <w:sz w:val="20"/>
          <w:szCs w:val="20"/>
        </w:rPr>
        <w:t>.</w:t>
      </w:r>
      <w:r w:rsidR="009F4090" w:rsidRPr="009F4090">
        <w:rPr>
          <w:rFonts w:ascii="Calibri Light" w:eastAsia="Calibri Light" w:hAnsi="Calibri Light" w:cs="Calibri Light"/>
          <w:sz w:val="20"/>
          <w:szCs w:val="20"/>
        </w:rPr>
        <w:t>979</w:t>
      </w:r>
      <w:r w:rsidRPr="009F4090">
        <w:rPr>
          <w:rFonts w:ascii="Calibri Light" w:eastAsia="Calibri Light" w:hAnsi="Calibri Light" w:cs="Calibri Light"/>
          <w:sz w:val="20"/>
          <w:szCs w:val="20"/>
        </w:rPr>
        <w:t>m for the financial year with an average rate of</w:t>
      </w:r>
      <w:r w:rsidR="00347FFB" w:rsidRPr="009F4090">
        <w:rPr>
          <w:rFonts w:ascii="Calibri Light" w:eastAsia="Calibri Light" w:hAnsi="Calibri Light" w:cs="Calibri Light"/>
          <w:sz w:val="20"/>
          <w:szCs w:val="20"/>
        </w:rPr>
        <w:t xml:space="preserve"> </w:t>
      </w:r>
      <w:r w:rsidR="009F4090" w:rsidRPr="009F4090">
        <w:rPr>
          <w:rFonts w:ascii="Calibri Light" w:eastAsia="Calibri Light" w:hAnsi="Calibri Light" w:cs="Calibri Light"/>
          <w:sz w:val="20"/>
          <w:szCs w:val="20"/>
        </w:rPr>
        <w:t>4.97</w:t>
      </w:r>
      <w:r w:rsidRPr="009F4090">
        <w:rPr>
          <w:rFonts w:ascii="Calibri Light" w:eastAsia="Calibri Light" w:hAnsi="Calibri Light" w:cs="Calibri Light"/>
          <w:sz w:val="20"/>
          <w:szCs w:val="20"/>
        </w:rPr>
        <w:t>%.</w:t>
      </w:r>
      <w:r w:rsidR="003B454F" w:rsidRPr="00EF00C2">
        <w:rPr>
          <w:rFonts w:ascii="Calibri Light" w:eastAsia="Calibri Light" w:hAnsi="Calibri Light" w:cs="Calibri Light"/>
          <w:sz w:val="20"/>
          <w:szCs w:val="20"/>
        </w:rPr>
        <w:t xml:space="preserve"> </w:t>
      </w:r>
    </w:p>
    <w:p w14:paraId="401179C3" w14:textId="77777777" w:rsidR="00BF3440" w:rsidRPr="00EF00C2" w:rsidRDefault="00BF3440" w:rsidP="00F8660A">
      <w:pPr>
        <w:spacing w:line="245" w:lineRule="auto"/>
        <w:jc w:val="both"/>
        <w:rPr>
          <w:rFonts w:ascii="Calibri Light" w:eastAsia="Calibri Light" w:hAnsi="Calibri Light" w:cs="Calibri Light"/>
          <w:sz w:val="20"/>
          <w:szCs w:val="20"/>
        </w:rPr>
      </w:pPr>
    </w:p>
    <w:bookmarkEnd w:id="143"/>
    <w:p w14:paraId="7978F34C" w14:textId="77777777" w:rsidR="00BF3440" w:rsidRPr="00EF00C2" w:rsidRDefault="00BF3440" w:rsidP="00F8660A">
      <w:pPr>
        <w:jc w:val="both"/>
        <w:rPr>
          <w:b/>
          <w:sz w:val="20"/>
          <w:szCs w:val="20"/>
        </w:rPr>
      </w:pPr>
      <w:r w:rsidRPr="00EF00C2">
        <w:rPr>
          <w:rFonts w:ascii="Calibri Light" w:eastAsia="Calibri Light" w:hAnsi="Calibri Light" w:cs="Calibri Light"/>
          <w:b/>
          <w:i/>
          <w:iCs/>
          <w:sz w:val="20"/>
          <w:szCs w:val="20"/>
        </w:rPr>
        <w:t>Price Risk</w:t>
      </w:r>
    </w:p>
    <w:p w14:paraId="301A9310" w14:textId="77777777" w:rsidR="00BF3440" w:rsidRPr="00F8660A" w:rsidRDefault="00BF3440" w:rsidP="00F8660A">
      <w:pPr>
        <w:spacing w:line="252" w:lineRule="auto"/>
        <w:jc w:val="both"/>
        <w:rPr>
          <w:rFonts w:ascii="Calibri Light" w:eastAsia="Calibri Light" w:hAnsi="Calibri Light" w:cs="Calibri Light"/>
          <w:sz w:val="20"/>
          <w:szCs w:val="20"/>
        </w:rPr>
      </w:pPr>
      <w:r w:rsidRPr="00EF00C2">
        <w:rPr>
          <w:rFonts w:ascii="Calibri Light" w:eastAsia="Calibri Light" w:hAnsi="Calibri Light" w:cs="Calibri Light"/>
          <w:sz w:val="20"/>
          <w:szCs w:val="20"/>
        </w:rPr>
        <w:t>The PCC does not invest in equity shares</w:t>
      </w:r>
      <w:r w:rsidRPr="00F8660A">
        <w:rPr>
          <w:rFonts w:ascii="Calibri Light" w:eastAsia="Calibri Light" w:hAnsi="Calibri Light" w:cs="Calibri Light"/>
          <w:sz w:val="20"/>
          <w:szCs w:val="20"/>
        </w:rPr>
        <w:t xml:space="preserve"> on the markets and therefore not at significant risk to price movements.</w:t>
      </w:r>
    </w:p>
    <w:p w14:paraId="06888862" w14:textId="77777777" w:rsidR="00BF3440" w:rsidRPr="00F8660A" w:rsidRDefault="00BF3440" w:rsidP="00F8660A">
      <w:pPr>
        <w:spacing w:line="252" w:lineRule="auto"/>
        <w:jc w:val="both"/>
        <w:rPr>
          <w:rFonts w:ascii="Calibri Light" w:eastAsia="Calibri Light" w:hAnsi="Calibri Light" w:cs="Calibri Light"/>
          <w:sz w:val="20"/>
          <w:szCs w:val="20"/>
        </w:rPr>
      </w:pPr>
    </w:p>
    <w:p w14:paraId="3EE4DA96" w14:textId="77777777" w:rsidR="00BF3440" w:rsidRPr="00F8660A" w:rsidRDefault="00BF3440" w:rsidP="00F8660A">
      <w:pPr>
        <w:spacing w:line="252" w:lineRule="auto"/>
        <w:jc w:val="both"/>
        <w:rPr>
          <w:rFonts w:ascii="Calibri Light" w:eastAsia="Calibri Light" w:hAnsi="Calibri Light" w:cs="Calibri Light"/>
          <w:b/>
          <w:i/>
          <w:sz w:val="20"/>
          <w:szCs w:val="20"/>
        </w:rPr>
      </w:pPr>
      <w:r w:rsidRPr="00F8660A">
        <w:rPr>
          <w:rFonts w:ascii="Calibri Light" w:eastAsia="Calibri Light" w:hAnsi="Calibri Light" w:cs="Calibri Light"/>
          <w:b/>
          <w:i/>
          <w:sz w:val="20"/>
          <w:szCs w:val="20"/>
        </w:rPr>
        <w:t>Foreign Exchange Risk</w:t>
      </w:r>
    </w:p>
    <w:p w14:paraId="6CA2952A" w14:textId="77777777" w:rsidR="00BF3440" w:rsidRPr="006D1498" w:rsidRDefault="00BF3440" w:rsidP="00F8660A">
      <w:pPr>
        <w:spacing w:line="252" w:lineRule="auto"/>
        <w:jc w:val="both"/>
        <w:rPr>
          <w:rFonts w:ascii="Calibri Light" w:eastAsia="Calibri Light" w:hAnsi="Calibri Light" w:cs="Calibri Light"/>
          <w:sz w:val="20"/>
          <w:szCs w:val="20"/>
        </w:rPr>
      </w:pPr>
      <w:r w:rsidRPr="00F8660A">
        <w:rPr>
          <w:rFonts w:ascii="Calibri Light" w:eastAsia="Calibri Light" w:hAnsi="Calibri Light" w:cs="Calibri Light"/>
          <w:sz w:val="20"/>
          <w:szCs w:val="20"/>
        </w:rPr>
        <w:t>The PCC has no financial assets of liabilities in foreign currencies and thus has no exposure to loss arising from movements in exchange rates.</w:t>
      </w:r>
    </w:p>
    <w:p w14:paraId="344162F2" w14:textId="77777777" w:rsidR="00BF3440" w:rsidRDefault="00BF3440" w:rsidP="006D1498">
      <w:pPr>
        <w:spacing w:line="245" w:lineRule="auto"/>
        <w:ind w:right="360"/>
        <w:rPr>
          <w:sz w:val="20"/>
          <w:szCs w:val="20"/>
        </w:rPr>
      </w:pPr>
    </w:p>
    <w:p w14:paraId="4B7DACF7" w14:textId="77777777" w:rsidR="0037477C" w:rsidRDefault="00355EE7">
      <w:pPr>
        <w:spacing w:line="20" w:lineRule="exact"/>
        <w:rPr>
          <w:sz w:val="20"/>
          <w:szCs w:val="20"/>
        </w:rPr>
      </w:pPr>
      <w:r>
        <w:rPr>
          <w:sz w:val="20"/>
          <w:szCs w:val="20"/>
        </w:rPr>
        <w:br w:type="column"/>
      </w:r>
    </w:p>
    <w:p w14:paraId="2F614B69" w14:textId="77777777" w:rsidR="0037477C" w:rsidRDefault="0037477C">
      <w:pPr>
        <w:spacing w:line="200" w:lineRule="exact"/>
        <w:rPr>
          <w:sz w:val="20"/>
          <w:szCs w:val="20"/>
        </w:rPr>
      </w:pPr>
    </w:p>
    <w:p w14:paraId="4296C027" w14:textId="77777777" w:rsidR="0037477C" w:rsidRDefault="0037477C">
      <w:pPr>
        <w:spacing w:line="200" w:lineRule="exact"/>
        <w:rPr>
          <w:sz w:val="20"/>
          <w:szCs w:val="20"/>
        </w:rPr>
      </w:pPr>
    </w:p>
    <w:p w14:paraId="2C567D2C" w14:textId="77777777" w:rsidR="0037477C" w:rsidRDefault="0037477C">
      <w:pPr>
        <w:spacing w:line="381" w:lineRule="exact"/>
        <w:rPr>
          <w:sz w:val="20"/>
          <w:szCs w:val="20"/>
        </w:rPr>
      </w:pPr>
    </w:p>
    <w:p w14:paraId="0D0CD522" w14:textId="77777777" w:rsidR="006D1498" w:rsidRPr="006D1498" w:rsidRDefault="006D1498">
      <w:pPr>
        <w:spacing w:line="252" w:lineRule="auto"/>
        <w:ind w:right="752"/>
        <w:rPr>
          <w:rFonts w:ascii="Calibri Light" w:eastAsia="Calibri Light" w:hAnsi="Calibri Light" w:cs="Calibri Light"/>
          <w:sz w:val="20"/>
          <w:szCs w:val="20"/>
        </w:rPr>
      </w:pPr>
    </w:p>
    <w:p w14:paraId="40592C27" w14:textId="77777777" w:rsidR="0037477C" w:rsidRPr="006D1498" w:rsidRDefault="0037477C">
      <w:pPr>
        <w:spacing w:line="252" w:lineRule="auto"/>
        <w:ind w:right="752"/>
        <w:rPr>
          <w:sz w:val="20"/>
          <w:szCs w:val="20"/>
        </w:rPr>
      </w:pPr>
    </w:p>
    <w:p w14:paraId="37FFB3DA" w14:textId="77777777" w:rsidR="0037477C" w:rsidRDefault="00355EE7">
      <w:pPr>
        <w:spacing w:line="20" w:lineRule="exact"/>
        <w:rPr>
          <w:sz w:val="20"/>
          <w:szCs w:val="20"/>
        </w:rPr>
      </w:pPr>
      <w:r>
        <w:rPr>
          <w:sz w:val="20"/>
          <w:szCs w:val="20"/>
        </w:rPr>
        <w:br w:type="column"/>
      </w:r>
    </w:p>
    <w:p w14:paraId="67A38A4F" w14:textId="77777777" w:rsidR="0037477C" w:rsidRDefault="0037477C">
      <w:pPr>
        <w:spacing w:line="200" w:lineRule="exact"/>
        <w:rPr>
          <w:sz w:val="20"/>
          <w:szCs w:val="20"/>
        </w:rPr>
      </w:pPr>
    </w:p>
    <w:p w14:paraId="07FDE9EB" w14:textId="77777777" w:rsidR="0037477C" w:rsidRDefault="0037477C">
      <w:pPr>
        <w:spacing w:line="200" w:lineRule="exact"/>
        <w:rPr>
          <w:sz w:val="20"/>
          <w:szCs w:val="20"/>
        </w:rPr>
      </w:pPr>
    </w:p>
    <w:p w14:paraId="3303A175" w14:textId="77777777" w:rsidR="0037477C" w:rsidRDefault="0037477C">
      <w:pPr>
        <w:spacing w:line="200" w:lineRule="exact"/>
        <w:rPr>
          <w:sz w:val="20"/>
          <w:szCs w:val="20"/>
        </w:rPr>
      </w:pPr>
    </w:p>
    <w:p w14:paraId="2D55CB1D" w14:textId="77777777" w:rsidR="0037477C" w:rsidRDefault="0037477C">
      <w:pPr>
        <w:spacing w:line="200" w:lineRule="exact"/>
        <w:rPr>
          <w:sz w:val="20"/>
          <w:szCs w:val="20"/>
        </w:rPr>
      </w:pPr>
    </w:p>
    <w:p w14:paraId="4F5DE78F" w14:textId="77777777" w:rsidR="0037477C" w:rsidRDefault="0037477C">
      <w:pPr>
        <w:spacing w:line="200" w:lineRule="exact"/>
        <w:rPr>
          <w:sz w:val="20"/>
          <w:szCs w:val="20"/>
        </w:rPr>
      </w:pPr>
    </w:p>
    <w:p w14:paraId="6089327D" w14:textId="77777777" w:rsidR="0037477C" w:rsidRDefault="0037477C">
      <w:pPr>
        <w:spacing w:line="200" w:lineRule="exact"/>
        <w:rPr>
          <w:sz w:val="20"/>
          <w:szCs w:val="20"/>
        </w:rPr>
      </w:pPr>
    </w:p>
    <w:p w14:paraId="0A62C193" w14:textId="77777777" w:rsidR="0037477C" w:rsidRDefault="0037477C">
      <w:pPr>
        <w:spacing w:line="200" w:lineRule="exact"/>
        <w:rPr>
          <w:sz w:val="20"/>
          <w:szCs w:val="20"/>
        </w:rPr>
      </w:pPr>
    </w:p>
    <w:p w14:paraId="09A8E7EB" w14:textId="77777777" w:rsidR="0037477C" w:rsidRDefault="0037477C">
      <w:pPr>
        <w:spacing w:line="200" w:lineRule="exact"/>
        <w:rPr>
          <w:sz w:val="20"/>
          <w:szCs w:val="20"/>
        </w:rPr>
      </w:pPr>
    </w:p>
    <w:p w14:paraId="2FD5C8BC" w14:textId="77777777" w:rsidR="0037477C" w:rsidRDefault="0037477C">
      <w:pPr>
        <w:spacing w:line="200" w:lineRule="exact"/>
        <w:rPr>
          <w:sz w:val="20"/>
          <w:szCs w:val="20"/>
        </w:rPr>
      </w:pPr>
    </w:p>
    <w:p w14:paraId="3782AE23" w14:textId="77777777" w:rsidR="0037477C" w:rsidRDefault="0037477C">
      <w:pPr>
        <w:spacing w:line="200" w:lineRule="exact"/>
        <w:rPr>
          <w:sz w:val="20"/>
          <w:szCs w:val="20"/>
        </w:rPr>
      </w:pPr>
    </w:p>
    <w:p w14:paraId="2B5F4663" w14:textId="77777777" w:rsidR="0037477C" w:rsidRDefault="0037477C">
      <w:pPr>
        <w:spacing w:line="200" w:lineRule="exact"/>
        <w:rPr>
          <w:sz w:val="20"/>
          <w:szCs w:val="20"/>
        </w:rPr>
      </w:pPr>
    </w:p>
    <w:p w14:paraId="011C1D5C" w14:textId="77777777" w:rsidR="0037477C" w:rsidRDefault="0037477C">
      <w:pPr>
        <w:spacing w:line="200" w:lineRule="exact"/>
        <w:rPr>
          <w:sz w:val="20"/>
          <w:szCs w:val="20"/>
        </w:rPr>
      </w:pPr>
    </w:p>
    <w:p w14:paraId="2E9EFA49" w14:textId="77777777" w:rsidR="0037477C" w:rsidRDefault="0037477C">
      <w:pPr>
        <w:spacing w:line="270" w:lineRule="exact"/>
        <w:rPr>
          <w:sz w:val="20"/>
          <w:szCs w:val="20"/>
        </w:rPr>
      </w:pPr>
    </w:p>
    <w:p w14:paraId="23F48E46" w14:textId="77777777" w:rsidR="0037477C" w:rsidRDefault="0037477C">
      <w:pPr>
        <w:spacing w:line="20" w:lineRule="exact"/>
        <w:rPr>
          <w:sz w:val="20"/>
          <w:szCs w:val="20"/>
        </w:rPr>
      </w:pPr>
    </w:p>
    <w:p w14:paraId="7802EAE8" w14:textId="77777777" w:rsidR="0037477C" w:rsidRDefault="0037477C">
      <w:pPr>
        <w:spacing w:line="1" w:lineRule="exact"/>
        <w:rPr>
          <w:sz w:val="20"/>
          <w:szCs w:val="20"/>
        </w:rPr>
      </w:pPr>
    </w:p>
    <w:p w14:paraId="22FAB5D0" w14:textId="77777777" w:rsidR="0037477C" w:rsidRDefault="0037477C">
      <w:pPr>
        <w:spacing w:line="1" w:lineRule="exact"/>
        <w:rPr>
          <w:sz w:val="20"/>
          <w:szCs w:val="20"/>
        </w:rPr>
      </w:pPr>
    </w:p>
    <w:p w14:paraId="071DC19C" w14:textId="77777777" w:rsidR="0037477C" w:rsidRDefault="0037477C">
      <w:pPr>
        <w:spacing w:line="1" w:lineRule="exact"/>
        <w:rPr>
          <w:sz w:val="20"/>
          <w:szCs w:val="20"/>
        </w:rPr>
      </w:pPr>
    </w:p>
    <w:p w14:paraId="1B99375F" w14:textId="77777777" w:rsidR="0037477C" w:rsidRDefault="0037477C">
      <w:pPr>
        <w:sectPr w:rsidR="0037477C" w:rsidSect="00F8660A">
          <w:type w:val="continuous"/>
          <w:pgSz w:w="16840" w:h="11906" w:orient="landscape"/>
          <w:pgMar w:top="1256" w:right="345" w:bottom="1440" w:left="840" w:header="0" w:footer="57" w:gutter="0"/>
          <w:cols w:num="4" w:space="744" w:equalWidth="0">
            <w:col w:w="4253" w:space="392"/>
            <w:col w:w="4253" w:space="744"/>
            <w:col w:w="4253" w:space="739"/>
            <w:col w:w="1021"/>
          </w:cols>
          <w:docGrid w:linePitch="299"/>
        </w:sectPr>
      </w:pPr>
    </w:p>
    <w:p w14:paraId="5FEDE5BE" w14:textId="77777777" w:rsidR="0037477C" w:rsidRPr="00123A14" w:rsidRDefault="002E68CC">
      <w:pPr>
        <w:ind w:left="8"/>
        <w:rPr>
          <w:sz w:val="60"/>
          <w:szCs w:val="60"/>
        </w:rPr>
      </w:pPr>
      <w:bookmarkStart w:id="144" w:name="page107"/>
      <w:bookmarkEnd w:id="144"/>
      <w:r>
        <w:rPr>
          <w:rFonts w:ascii="Calibri" w:eastAsia="Calibri" w:hAnsi="Calibri" w:cs="Calibri"/>
          <w:b/>
          <w:bCs/>
          <w:noProof/>
          <w:color w:val="DB4050"/>
          <w:sz w:val="60"/>
          <w:szCs w:val="60"/>
        </w:rPr>
        <w:lastRenderedPageBreak/>
        <w:drawing>
          <wp:anchor distT="0" distB="0" distL="114300" distR="114300" simplePos="0" relativeHeight="251704832" behindDoc="1" locked="0" layoutInCell="1" allowOverlap="1" wp14:anchorId="28E390F7" wp14:editId="3D3D21E2">
            <wp:simplePos x="0" y="0"/>
            <wp:positionH relativeFrom="column">
              <wp:posOffset>9396730</wp:posOffset>
            </wp:positionH>
            <wp:positionV relativeFrom="paragraph">
              <wp:posOffset>-616585</wp:posOffset>
            </wp:positionV>
            <wp:extent cx="759460" cy="7595870"/>
            <wp:effectExtent l="0" t="0" r="254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Note 2</w:t>
      </w:r>
      <w:r w:rsidR="00A2632B" w:rsidRPr="00123A14">
        <w:rPr>
          <w:rFonts w:ascii="Calibri" w:eastAsia="Calibri" w:hAnsi="Calibri" w:cs="Calibri"/>
          <w:b/>
          <w:bCs/>
          <w:color w:val="DB4050"/>
          <w:sz w:val="60"/>
          <w:szCs w:val="60"/>
        </w:rPr>
        <w:t>3</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color w:val="DB4050"/>
          <w:sz w:val="60"/>
          <w:szCs w:val="60"/>
        </w:rPr>
        <w:t>Capital Expenditure and Capital Financing</w:t>
      </w:r>
    </w:p>
    <w:p w14:paraId="449386A3" w14:textId="77777777" w:rsidR="0037477C" w:rsidRDefault="0037477C">
      <w:pPr>
        <w:sectPr w:rsidR="0037477C" w:rsidSect="0085648C">
          <w:pgSz w:w="16840" w:h="11906" w:orient="landscape"/>
          <w:pgMar w:top="939" w:right="345" w:bottom="1440" w:left="852" w:header="0" w:footer="57" w:gutter="0"/>
          <w:cols w:space="720" w:equalWidth="0">
            <w:col w:w="15641"/>
          </w:cols>
          <w:docGrid w:linePitch="299"/>
        </w:sectPr>
      </w:pPr>
    </w:p>
    <w:p w14:paraId="6AA0E22B" w14:textId="77777777" w:rsidR="0037477C" w:rsidRDefault="0037477C">
      <w:pPr>
        <w:spacing w:line="200" w:lineRule="exact"/>
        <w:rPr>
          <w:sz w:val="20"/>
          <w:szCs w:val="20"/>
        </w:rPr>
      </w:pPr>
    </w:p>
    <w:p w14:paraId="39118C59" w14:textId="77777777" w:rsidR="0037477C" w:rsidRDefault="0037477C">
      <w:pPr>
        <w:spacing w:line="200" w:lineRule="exact"/>
        <w:rPr>
          <w:sz w:val="20"/>
          <w:szCs w:val="20"/>
        </w:rPr>
      </w:pPr>
    </w:p>
    <w:p w14:paraId="71420E6B" w14:textId="77777777" w:rsidR="008177BB" w:rsidRDefault="00355EE7" w:rsidP="009A6AD7">
      <w:pPr>
        <w:spacing w:line="251" w:lineRule="auto"/>
        <w:ind w:left="8" w:right="-188"/>
        <w:jc w:val="both"/>
        <w:rPr>
          <w:rFonts w:ascii="Calibri Light" w:eastAsia="Calibri Light" w:hAnsi="Calibri Light" w:cs="Calibri Light"/>
          <w:sz w:val="20"/>
          <w:szCs w:val="20"/>
        </w:rPr>
      </w:pPr>
      <w:r>
        <w:rPr>
          <w:rFonts w:ascii="Calibri Light" w:eastAsia="Calibri Light" w:hAnsi="Calibri Light" w:cs="Calibri Light"/>
          <w:sz w:val="20"/>
          <w:szCs w:val="20"/>
        </w:rPr>
        <w:t>The total amount of capital expenditure incurred in the year is shown in the table</w:t>
      </w:r>
      <w:r w:rsidR="006B6388">
        <w:rPr>
          <w:rFonts w:ascii="Calibri Light" w:eastAsia="Calibri Light" w:hAnsi="Calibri Light" w:cs="Calibri Light"/>
          <w:sz w:val="20"/>
          <w:szCs w:val="20"/>
        </w:rPr>
        <w:t>,</w:t>
      </w:r>
      <w:r>
        <w:rPr>
          <w:rFonts w:ascii="Calibri Light" w:eastAsia="Calibri Light" w:hAnsi="Calibri Light" w:cs="Calibri Light"/>
          <w:sz w:val="20"/>
          <w:szCs w:val="20"/>
        </w:rPr>
        <w:t xml:space="preserve"> </w:t>
      </w:r>
      <w:r w:rsidR="008177BB">
        <w:rPr>
          <w:rFonts w:ascii="Calibri Light" w:eastAsia="Calibri Light" w:hAnsi="Calibri Light" w:cs="Calibri Light"/>
          <w:sz w:val="20"/>
          <w:szCs w:val="20"/>
        </w:rPr>
        <w:t xml:space="preserve">together with the resources that have been used to finance it. Where </w:t>
      </w:r>
      <w:r>
        <w:rPr>
          <w:rFonts w:ascii="Calibri Light" w:eastAsia="Calibri Light" w:hAnsi="Calibri Light" w:cs="Calibri Light"/>
          <w:sz w:val="20"/>
          <w:szCs w:val="20"/>
        </w:rPr>
        <w:t xml:space="preserve">capital expenditure is to be financed in future years by charges to revenue, as assets are utilised by the </w:t>
      </w:r>
      <w:r w:rsidR="008177BB">
        <w:rPr>
          <w:rFonts w:ascii="Calibri Light" w:eastAsia="Calibri Light" w:hAnsi="Calibri Light" w:cs="Calibri Light"/>
          <w:sz w:val="20"/>
          <w:szCs w:val="20"/>
        </w:rPr>
        <w:t>PCC</w:t>
      </w:r>
      <w:r>
        <w:rPr>
          <w:rFonts w:ascii="Calibri Light" w:eastAsia="Calibri Light" w:hAnsi="Calibri Light" w:cs="Calibri Light"/>
          <w:sz w:val="20"/>
          <w:szCs w:val="20"/>
        </w:rPr>
        <w:t xml:space="preserve">, the expenditure results in an increase in the Capital Financing Requirement (CFR), a measure of the capital expenditure incurred historically by the </w:t>
      </w:r>
      <w:r w:rsidR="008177BB">
        <w:rPr>
          <w:rFonts w:ascii="Calibri Light" w:eastAsia="Calibri Light" w:hAnsi="Calibri Light" w:cs="Calibri Light"/>
          <w:sz w:val="20"/>
          <w:szCs w:val="20"/>
        </w:rPr>
        <w:t>PCC</w:t>
      </w:r>
      <w:r>
        <w:rPr>
          <w:rFonts w:ascii="Calibri Light" w:eastAsia="Calibri Light" w:hAnsi="Calibri Light" w:cs="Calibri Light"/>
          <w:sz w:val="20"/>
          <w:szCs w:val="20"/>
        </w:rPr>
        <w:t xml:space="preserve"> that has yet to be financed. </w:t>
      </w:r>
    </w:p>
    <w:p w14:paraId="0E3001C8" w14:textId="77777777" w:rsidR="0037477C" w:rsidRDefault="0037477C" w:rsidP="00A120EF">
      <w:pPr>
        <w:spacing w:line="157" w:lineRule="exact"/>
        <w:ind w:right="-47"/>
        <w:jc w:val="both"/>
        <w:rPr>
          <w:sz w:val="20"/>
          <w:szCs w:val="20"/>
        </w:rPr>
      </w:pPr>
    </w:p>
    <w:p w14:paraId="62C10024" w14:textId="77777777" w:rsidR="0037477C" w:rsidRDefault="0037477C">
      <w:pPr>
        <w:ind w:left="8"/>
        <w:rPr>
          <w:sz w:val="20"/>
          <w:szCs w:val="20"/>
        </w:rPr>
      </w:pPr>
    </w:p>
    <w:p w14:paraId="212F3E8B" w14:textId="77777777" w:rsidR="0037477C" w:rsidRDefault="00355EE7">
      <w:pPr>
        <w:spacing w:line="20" w:lineRule="exact"/>
        <w:rPr>
          <w:sz w:val="20"/>
          <w:szCs w:val="20"/>
        </w:rPr>
      </w:pPr>
      <w:r>
        <w:rPr>
          <w:sz w:val="20"/>
          <w:szCs w:val="20"/>
        </w:rPr>
        <w:br w:type="column"/>
      </w:r>
    </w:p>
    <w:p w14:paraId="2C7F2FB1" w14:textId="77777777" w:rsidR="0037477C" w:rsidRDefault="0037477C">
      <w:pPr>
        <w:spacing w:line="200" w:lineRule="exact"/>
        <w:rPr>
          <w:sz w:val="20"/>
          <w:szCs w:val="20"/>
        </w:rPr>
      </w:pPr>
    </w:p>
    <w:p w14:paraId="265560EF" w14:textId="77777777" w:rsidR="0037477C" w:rsidRDefault="0037477C">
      <w:pPr>
        <w:spacing w:line="200" w:lineRule="exact"/>
        <w:rPr>
          <w:sz w:val="20"/>
          <w:szCs w:val="20"/>
        </w:rPr>
      </w:pPr>
    </w:p>
    <w:tbl>
      <w:tblPr>
        <w:tblpPr w:leftFromText="180" w:rightFromText="180" w:vertAnchor="text" w:horzAnchor="page" w:tblpX="6671" w:tblpY="32"/>
        <w:tblW w:w="5955" w:type="dxa"/>
        <w:tblLayout w:type="fixed"/>
        <w:tblCellMar>
          <w:left w:w="0" w:type="dxa"/>
          <w:right w:w="0" w:type="dxa"/>
        </w:tblCellMar>
        <w:tblLook w:val="04A0" w:firstRow="1" w:lastRow="0" w:firstColumn="1" w:lastColumn="0" w:noHBand="0" w:noVBand="1"/>
      </w:tblPr>
      <w:tblGrid>
        <w:gridCol w:w="991"/>
        <w:gridCol w:w="3687"/>
        <w:gridCol w:w="1277"/>
      </w:tblGrid>
      <w:tr w:rsidR="00A120EF" w:rsidRPr="008177BB" w14:paraId="73008B1E" w14:textId="77777777" w:rsidTr="00D71E8E">
        <w:trPr>
          <w:trHeight w:val="268"/>
        </w:trPr>
        <w:tc>
          <w:tcPr>
            <w:tcW w:w="991" w:type="dxa"/>
            <w:tcBorders>
              <w:top w:val="single" w:sz="12" w:space="0" w:color="FF0000"/>
              <w:bottom w:val="single" w:sz="12" w:space="0" w:color="FF0000"/>
            </w:tcBorders>
          </w:tcPr>
          <w:p w14:paraId="34747D2D" w14:textId="45C70A2E" w:rsidR="00A120EF" w:rsidRPr="00AA3E83" w:rsidRDefault="00A120EF" w:rsidP="00A120E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20</w:t>
            </w:r>
            <w:r w:rsidR="007265BB">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2</w:t>
            </w:r>
            <w:r w:rsidRPr="00AA3E83">
              <w:rPr>
                <w:rFonts w:asciiTheme="minorHAnsi" w:eastAsia="Calibri Light" w:hAnsiTheme="minorHAnsi" w:cs="Calibri Light"/>
                <w:b/>
                <w:sz w:val="16"/>
                <w:szCs w:val="16"/>
              </w:rPr>
              <w:t>/</w:t>
            </w:r>
            <w:r w:rsidR="00E940B3">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3</w:t>
            </w:r>
          </w:p>
          <w:p w14:paraId="73F304B5" w14:textId="77777777" w:rsidR="00A120EF" w:rsidRPr="00AA3E83" w:rsidRDefault="00A120EF" w:rsidP="00A120E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c>
          <w:tcPr>
            <w:tcW w:w="3687" w:type="dxa"/>
            <w:tcBorders>
              <w:top w:val="single" w:sz="12" w:space="0" w:color="FF0000"/>
              <w:bottom w:val="single" w:sz="12" w:space="0" w:color="FF0000"/>
            </w:tcBorders>
            <w:shd w:val="clear" w:color="auto" w:fill="auto"/>
          </w:tcPr>
          <w:p w14:paraId="4D087A08" w14:textId="77777777" w:rsidR="00A120EF" w:rsidRPr="00AA3E83" w:rsidRDefault="00A120EF" w:rsidP="00A120EF">
            <w:pPr>
              <w:spacing w:line="276" w:lineRule="auto"/>
              <w:ind w:left="110"/>
              <w:rPr>
                <w:rFonts w:asciiTheme="minorHAnsi" w:eastAsia="Calibri Light" w:hAnsiTheme="minorHAnsi" w:cs="Calibri Light"/>
                <w:b/>
                <w:sz w:val="16"/>
                <w:szCs w:val="16"/>
              </w:rPr>
            </w:pPr>
          </w:p>
        </w:tc>
        <w:tc>
          <w:tcPr>
            <w:tcW w:w="1277" w:type="dxa"/>
            <w:tcBorders>
              <w:top w:val="single" w:sz="12" w:space="0" w:color="FF0000"/>
              <w:bottom w:val="single" w:sz="12" w:space="0" w:color="FF0000"/>
            </w:tcBorders>
          </w:tcPr>
          <w:p w14:paraId="6FDBEFD8" w14:textId="77777777" w:rsidR="00D71E8E" w:rsidRDefault="00D71E8E" w:rsidP="00A120EF">
            <w:pPr>
              <w:spacing w:line="276" w:lineRule="auto"/>
              <w:ind w:right="30"/>
              <w:jc w:val="right"/>
              <w:rPr>
                <w:rFonts w:asciiTheme="minorHAnsi" w:eastAsia="Calibri Light" w:hAnsiTheme="minorHAnsi" w:cs="Calibri Light"/>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AA3E83">
              <w:rPr>
                <w:rFonts w:asciiTheme="minorHAnsi" w:eastAsia="Calibri Light" w:hAnsiTheme="minorHAnsi" w:cs="Calibri Light"/>
                <w:b/>
                <w:sz w:val="16"/>
                <w:szCs w:val="16"/>
              </w:rPr>
              <w:t xml:space="preserve"> </w:t>
            </w:r>
          </w:p>
          <w:p w14:paraId="486F5AF0" w14:textId="699AB9EF" w:rsidR="00A120EF" w:rsidRPr="00AA3E83" w:rsidRDefault="00A120EF" w:rsidP="00A120E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r>
      <w:tr w:rsidR="00A120EF" w:rsidRPr="008177BB" w14:paraId="6D41A7FD" w14:textId="77777777" w:rsidTr="00D71E8E">
        <w:trPr>
          <w:trHeight w:val="268"/>
        </w:trPr>
        <w:tc>
          <w:tcPr>
            <w:tcW w:w="991" w:type="dxa"/>
            <w:tcBorders>
              <w:top w:val="single" w:sz="12" w:space="0" w:color="FF0000"/>
            </w:tcBorders>
          </w:tcPr>
          <w:p w14:paraId="76E5E73F" w14:textId="77777777" w:rsidR="00A120EF" w:rsidRPr="008177BB" w:rsidRDefault="00A120EF" w:rsidP="00A120EF">
            <w:pPr>
              <w:spacing w:line="276" w:lineRule="auto"/>
              <w:ind w:right="30"/>
              <w:jc w:val="right"/>
              <w:rPr>
                <w:rFonts w:asciiTheme="majorHAnsi" w:eastAsia="Calibri Light" w:hAnsiTheme="majorHAnsi" w:cs="Calibri Light"/>
                <w:sz w:val="16"/>
                <w:szCs w:val="16"/>
              </w:rPr>
            </w:pPr>
          </w:p>
        </w:tc>
        <w:tc>
          <w:tcPr>
            <w:tcW w:w="3687" w:type="dxa"/>
            <w:tcBorders>
              <w:top w:val="single" w:sz="12" w:space="0" w:color="FF0000"/>
            </w:tcBorders>
            <w:shd w:val="clear" w:color="auto" w:fill="auto"/>
          </w:tcPr>
          <w:p w14:paraId="6CE544B6" w14:textId="77777777" w:rsidR="00A120EF" w:rsidRPr="008177BB" w:rsidRDefault="00A120EF" w:rsidP="00A120EF">
            <w:pPr>
              <w:spacing w:line="276" w:lineRule="auto"/>
              <w:ind w:left="110"/>
              <w:rPr>
                <w:rFonts w:asciiTheme="majorHAnsi" w:eastAsia="Calibri Light" w:hAnsiTheme="majorHAnsi" w:cs="Calibri Light"/>
                <w:sz w:val="16"/>
                <w:szCs w:val="16"/>
              </w:rPr>
            </w:pPr>
          </w:p>
        </w:tc>
        <w:tc>
          <w:tcPr>
            <w:tcW w:w="1277" w:type="dxa"/>
            <w:tcBorders>
              <w:top w:val="single" w:sz="12" w:space="0" w:color="FF0000"/>
            </w:tcBorders>
          </w:tcPr>
          <w:p w14:paraId="3289D874" w14:textId="77777777" w:rsidR="00A120EF" w:rsidRPr="008177BB" w:rsidRDefault="00A120EF" w:rsidP="00A120EF">
            <w:pPr>
              <w:spacing w:line="276" w:lineRule="auto"/>
              <w:ind w:right="30"/>
              <w:jc w:val="right"/>
              <w:rPr>
                <w:rFonts w:asciiTheme="majorHAnsi" w:eastAsia="Calibri Light" w:hAnsiTheme="majorHAnsi" w:cs="Calibri Light"/>
                <w:sz w:val="16"/>
                <w:szCs w:val="16"/>
              </w:rPr>
            </w:pPr>
          </w:p>
        </w:tc>
      </w:tr>
      <w:tr w:rsidR="004F702C" w:rsidRPr="00C77E8D" w14:paraId="7F48745B" w14:textId="77777777" w:rsidTr="00D71E8E">
        <w:trPr>
          <w:trHeight w:val="268"/>
        </w:trPr>
        <w:tc>
          <w:tcPr>
            <w:tcW w:w="991" w:type="dxa"/>
            <w:shd w:val="clear" w:color="auto" w:fill="FBE5E1"/>
          </w:tcPr>
          <w:p w14:paraId="0AD68A8D" w14:textId="4B4CB436" w:rsidR="004F702C" w:rsidRPr="007265BB" w:rsidRDefault="004F702C" w:rsidP="004F702C">
            <w:pPr>
              <w:spacing w:line="276" w:lineRule="auto"/>
              <w:ind w:right="30"/>
              <w:jc w:val="right"/>
              <w:rPr>
                <w:rFonts w:asciiTheme="majorHAnsi" w:eastAsia="Calibri Light" w:hAnsiTheme="majorHAnsi" w:cs="Calibri Light"/>
                <w:b/>
                <w:sz w:val="16"/>
                <w:szCs w:val="16"/>
                <w:highlight w:val="yellow"/>
              </w:rPr>
            </w:pPr>
            <w:r w:rsidRPr="00C77E8D">
              <w:rPr>
                <w:rFonts w:asciiTheme="majorHAnsi" w:eastAsia="Calibri Light" w:hAnsiTheme="majorHAnsi" w:cs="Calibri Light"/>
                <w:b/>
                <w:sz w:val="16"/>
                <w:szCs w:val="16"/>
              </w:rPr>
              <w:t>88,294</w:t>
            </w:r>
          </w:p>
        </w:tc>
        <w:tc>
          <w:tcPr>
            <w:tcW w:w="3687" w:type="dxa"/>
            <w:shd w:val="clear" w:color="auto" w:fill="FBE5E1"/>
          </w:tcPr>
          <w:p w14:paraId="638DFD97" w14:textId="77777777" w:rsidR="004F702C" w:rsidRPr="002F7777" w:rsidRDefault="004F702C" w:rsidP="004F702C">
            <w:pPr>
              <w:spacing w:line="276" w:lineRule="auto"/>
              <w:ind w:left="110"/>
              <w:rPr>
                <w:rFonts w:asciiTheme="majorHAnsi" w:eastAsia="Calibri Light" w:hAnsiTheme="majorHAnsi" w:cs="Calibri Light"/>
                <w:b/>
                <w:sz w:val="16"/>
                <w:szCs w:val="16"/>
              </w:rPr>
            </w:pPr>
            <w:r w:rsidRPr="002F7777">
              <w:rPr>
                <w:rFonts w:asciiTheme="majorHAnsi" w:eastAsia="Calibri Light" w:hAnsiTheme="majorHAnsi" w:cs="Calibri Light"/>
                <w:b/>
                <w:sz w:val="16"/>
                <w:szCs w:val="16"/>
              </w:rPr>
              <w:t>Opening Capital Financing Requirement</w:t>
            </w:r>
          </w:p>
        </w:tc>
        <w:tc>
          <w:tcPr>
            <w:tcW w:w="1277" w:type="dxa"/>
            <w:shd w:val="clear" w:color="auto" w:fill="FBE5E1"/>
          </w:tcPr>
          <w:p w14:paraId="594676CD" w14:textId="35E27EF2" w:rsidR="004F702C" w:rsidRPr="00C77E8D" w:rsidRDefault="004F702C" w:rsidP="004F702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96,772</w:t>
            </w:r>
          </w:p>
        </w:tc>
      </w:tr>
      <w:tr w:rsidR="004F702C" w:rsidRPr="008177BB" w14:paraId="47959DF0" w14:textId="77777777" w:rsidTr="00D71E8E">
        <w:trPr>
          <w:trHeight w:val="268"/>
        </w:trPr>
        <w:tc>
          <w:tcPr>
            <w:tcW w:w="991" w:type="dxa"/>
          </w:tcPr>
          <w:p w14:paraId="19A4B7C1" w14:textId="77777777" w:rsidR="004F702C" w:rsidRPr="007265BB" w:rsidRDefault="004F702C" w:rsidP="004F702C">
            <w:pPr>
              <w:spacing w:line="276" w:lineRule="auto"/>
              <w:ind w:right="30"/>
              <w:jc w:val="right"/>
              <w:rPr>
                <w:rFonts w:asciiTheme="majorHAnsi" w:eastAsia="Calibri Light" w:hAnsiTheme="majorHAnsi" w:cs="Calibri Light"/>
                <w:sz w:val="16"/>
                <w:szCs w:val="16"/>
                <w:highlight w:val="yellow"/>
              </w:rPr>
            </w:pPr>
          </w:p>
        </w:tc>
        <w:tc>
          <w:tcPr>
            <w:tcW w:w="3687" w:type="dxa"/>
            <w:shd w:val="clear" w:color="auto" w:fill="auto"/>
          </w:tcPr>
          <w:p w14:paraId="5F2A21C8" w14:textId="77777777" w:rsidR="004F702C" w:rsidRPr="008177BB" w:rsidRDefault="004F702C" w:rsidP="004F702C">
            <w:pPr>
              <w:spacing w:line="276" w:lineRule="auto"/>
              <w:ind w:left="110"/>
              <w:rPr>
                <w:rFonts w:asciiTheme="majorHAnsi" w:eastAsia="Calibri Light" w:hAnsiTheme="majorHAnsi" w:cs="Calibri Light"/>
                <w:sz w:val="16"/>
                <w:szCs w:val="16"/>
              </w:rPr>
            </w:pPr>
          </w:p>
        </w:tc>
        <w:tc>
          <w:tcPr>
            <w:tcW w:w="1277" w:type="dxa"/>
          </w:tcPr>
          <w:p w14:paraId="6E5ED81C" w14:textId="77777777" w:rsidR="004F702C" w:rsidRPr="00E9235B" w:rsidRDefault="004F702C" w:rsidP="004F702C">
            <w:pPr>
              <w:spacing w:line="276" w:lineRule="auto"/>
              <w:ind w:right="30"/>
              <w:jc w:val="right"/>
              <w:rPr>
                <w:rFonts w:asciiTheme="majorHAnsi" w:eastAsia="Calibri Light" w:hAnsiTheme="majorHAnsi" w:cs="Calibri Light"/>
                <w:sz w:val="16"/>
                <w:szCs w:val="16"/>
                <w:highlight w:val="yellow"/>
              </w:rPr>
            </w:pPr>
          </w:p>
        </w:tc>
      </w:tr>
      <w:tr w:rsidR="004F702C" w:rsidRPr="008177BB" w14:paraId="7C11B005" w14:textId="77777777" w:rsidTr="00D71E8E">
        <w:trPr>
          <w:trHeight w:val="268"/>
        </w:trPr>
        <w:tc>
          <w:tcPr>
            <w:tcW w:w="991" w:type="dxa"/>
            <w:shd w:val="clear" w:color="auto" w:fill="FBE5E1"/>
          </w:tcPr>
          <w:p w14:paraId="51D8CC17" w14:textId="77777777" w:rsidR="004F702C" w:rsidRPr="007265BB" w:rsidRDefault="004F702C" w:rsidP="004F702C">
            <w:pPr>
              <w:spacing w:line="276" w:lineRule="auto"/>
              <w:ind w:right="30"/>
              <w:jc w:val="right"/>
              <w:rPr>
                <w:rFonts w:asciiTheme="majorHAnsi" w:eastAsia="Calibri Light" w:hAnsiTheme="majorHAnsi" w:cs="Calibri Light"/>
                <w:b/>
                <w:sz w:val="16"/>
                <w:szCs w:val="16"/>
                <w:highlight w:val="yellow"/>
              </w:rPr>
            </w:pPr>
          </w:p>
        </w:tc>
        <w:tc>
          <w:tcPr>
            <w:tcW w:w="3687" w:type="dxa"/>
            <w:shd w:val="clear" w:color="auto" w:fill="FBE5E1"/>
          </w:tcPr>
          <w:p w14:paraId="051A6846" w14:textId="77777777" w:rsidR="004F702C" w:rsidRPr="002F7777" w:rsidRDefault="004F702C" w:rsidP="004F702C">
            <w:pPr>
              <w:spacing w:line="276" w:lineRule="auto"/>
              <w:ind w:left="110"/>
              <w:rPr>
                <w:rFonts w:asciiTheme="majorHAnsi" w:eastAsia="Calibri Light" w:hAnsiTheme="majorHAnsi" w:cs="Calibri Light"/>
                <w:b/>
                <w:sz w:val="16"/>
                <w:szCs w:val="16"/>
              </w:rPr>
            </w:pPr>
            <w:r w:rsidRPr="002F7777">
              <w:rPr>
                <w:rFonts w:asciiTheme="majorHAnsi" w:eastAsia="Calibri Light" w:hAnsiTheme="majorHAnsi" w:cs="Calibri Light"/>
                <w:b/>
                <w:sz w:val="16"/>
                <w:szCs w:val="16"/>
              </w:rPr>
              <w:t>Capital Investment</w:t>
            </w:r>
          </w:p>
        </w:tc>
        <w:tc>
          <w:tcPr>
            <w:tcW w:w="1277" w:type="dxa"/>
            <w:shd w:val="clear" w:color="auto" w:fill="FBE5E1"/>
          </w:tcPr>
          <w:p w14:paraId="611EF7B4" w14:textId="4AFFC684" w:rsidR="004F702C" w:rsidRPr="008705B8" w:rsidRDefault="004F702C" w:rsidP="004F702C">
            <w:pPr>
              <w:spacing w:line="276" w:lineRule="auto"/>
              <w:ind w:right="30"/>
              <w:jc w:val="right"/>
              <w:rPr>
                <w:rFonts w:asciiTheme="majorHAnsi" w:eastAsia="Calibri Light" w:hAnsiTheme="majorHAnsi" w:cs="Calibri Light"/>
                <w:b/>
                <w:sz w:val="16"/>
                <w:szCs w:val="16"/>
                <w:highlight w:val="yellow"/>
              </w:rPr>
            </w:pPr>
          </w:p>
        </w:tc>
      </w:tr>
      <w:tr w:rsidR="004F702C" w:rsidRPr="002A3C63" w14:paraId="0364FF2D" w14:textId="77777777" w:rsidTr="00D71E8E">
        <w:trPr>
          <w:trHeight w:val="268"/>
        </w:trPr>
        <w:tc>
          <w:tcPr>
            <w:tcW w:w="991" w:type="dxa"/>
          </w:tcPr>
          <w:p w14:paraId="4D9AA4C7" w14:textId="18CE447D" w:rsidR="004F702C" w:rsidRPr="00B52052" w:rsidRDefault="004F702C" w:rsidP="004F702C">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11,022</w:t>
            </w:r>
          </w:p>
        </w:tc>
        <w:tc>
          <w:tcPr>
            <w:tcW w:w="3687" w:type="dxa"/>
            <w:shd w:val="clear" w:color="auto" w:fill="auto"/>
          </w:tcPr>
          <w:p w14:paraId="40B054F6" w14:textId="77777777" w:rsidR="004F702C" w:rsidRPr="008177BB" w:rsidRDefault="004F702C" w:rsidP="004F702C">
            <w:pPr>
              <w:spacing w:line="276" w:lineRule="auto"/>
              <w:ind w:left="110"/>
              <w:rPr>
                <w:rFonts w:asciiTheme="majorHAnsi" w:eastAsia="Calibri Light" w:hAnsiTheme="majorHAnsi" w:cs="Calibri Light"/>
                <w:sz w:val="16"/>
                <w:szCs w:val="16"/>
              </w:rPr>
            </w:pPr>
            <w:r w:rsidRPr="008177BB">
              <w:rPr>
                <w:rFonts w:asciiTheme="majorHAnsi" w:eastAsia="Calibri Light" w:hAnsiTheme="majorHAnsi" w:cs="Calibri Light"/>
                <w:sz w:val="16"/>
                <w:szCs w:val="16"/>
              </w:rPr>
              <w:t>Property, Plant and Equipment</w:t>
            </w:r>
          </w:p>
        </w:tc>
        <w:tc>
          <w:tcPr>
            <w:tcW w:w="1277" w:type="dxa"/>
          </w:tcPr>
          <w:p w14:paraId="47B84612" w14:textId="06267290" w:rsidR="004F702C" w:rsidRPr="008705B8" w:rsidRDefault="00791D9C" w:rsidP="004F702C">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21</w:t>
            </w:r>
            <w:r w:rsidR="004F702C" w:rsidRPr="000203D2">
              <w:rPr>
                <w:rFonts w:asciiTheme="majorHAnsi" w:eastAsia="Calibri Light" w:hAnsiTheme="majorHAnsi" w:cs="Calibri Light"/>
                <w:sz w:val="16"/>
                <w:szCs w:val="16"/>
              </w:rPr>
              <w:t>,</w:t>
            </w:r>
            <w:r>
              <w:rPr>
                <w:rFonts w:asciiTheme="majorHAnsi" w:eastAsia="Calibri Light" w:hAnsiTheme="majorHAnsi" w:cs="Calibri Light"/>
                <w:sz w:val="16"/>
                <w:szCs w:val="16"/>
              </w:rPr>
              <w:t>052</w:t>
            </w:r>
          </w:p>
        </w:tc>
      </w:tr>
      <w:tr w:rsidR="004F702C" w:rsidRPr="008177BB" w14:paraId="43579681" w14:textId="77777777" w:rsidTr="00D71E8E">
        <w:trPr>
          <w:trHeight w:val="268"/>
        </w:trPr>
        <w:tc>
          <w:tcPr>
            <w:tcW w:w="991" w:type="dxa"/>
            <w:shd w:val="clear" w:color="auto" w:fill="FBE5E1"/>
          </w:tcPr>
          <w:p w14:paraId="549E24A2" w14:textId="223CC04A" w:rsidR="004F702C" w:rsidRPr="00B52052" w:rsidRDefault="004F702C" w:rsidP="004F702C">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2,368</w:t>
            </w:r>
          </w:p>
        </w:tc>
        <w:tc>
          <w:tcPr>
            <w:tcW w:w="3687" w:type="dxa"/>
            <w:shd w:val="clear" w:color="auto" w:fill="FBE5E1"/>
          </w:tcPr>
          <w:p w14:paraId="51F03909" w14:textId="77777777" w:rsidR="004F702C" w:rsidRPr="008177BB" w:rsidRDefault="004F702C" w:rsidP="004F702C">
            <w:pPr>
              <w:spacing w:line="276" w:lineRule="auto"/>
              <w:ind w:left="110"/>
              <w:rPr>
                <w:rFonts w:asciiTheme="majorHAnsi" w:eastAsia="Calibri Light" w:hAnsiTheme="majorHAnsi" w:cs="Calibri Light"/>
                <w:sz w:val="16"/>
                <w:szCs w:val="16"/>
              </w:rPr>
            </w:pPr>
            <w:r w:rsidRPr="008177BB">
              <w:rPr>
                <w:rFonts w:asciiTheme="majorHAnsi" w:eastAsia="Calibri Light" w:hAnsiTheme="majorHAnsi" w:cs="Calibri Light"/>
                <w:sz w:val="16"/>
                <w:szCs w:val="16"/>
              </w:rPr>
              <w:t>Intangible Assets</w:t>
            </w:r>
          </w:p>
        </w:tc>
        <w:tc>
          <w:tcPr>
            <w:tcW w:w="1277" w:type="dxa"/>
            <w:shd w:val="clear" w:color="auto" w:fill="FBE5E1"/>
          </w:tcPr>
          <w:p w14:paraId="07C8F47A" w14:textId="5C6328A6" w:rsidR="004F702C" w:rsidRPr="008705B8" w:rsidRDefault="00A5272B" w:rsidP="004F702C">
            <w:pPr>
              <w:spacing w:line="276" w:lineRule="auto"/>
              <w:ind w:right="30"/>
              <w:jc w:val="right"/>
              <w:rPr>
                <w:rFonts w:asciiTheme="majorHAnsi" w:eastAsia="Calibri Light" w:hAnsiTheme="majorHAnsi" w:cs="Calibri Light"/>
                <w:sz w:val="16"/>
                <w:szCs w:val="16"/>
                <w:highlight w:val="yellow"/>
              </w:rPr>
            </w:pPr>
            <w:r w:rsidRPr="000203D2">
              <w:rPr>
                <w:rFonts w:asciiTheme="majorHAnsi" w:eastAsia="Calibri Light" w:hAnsiTheme="majorHAnsi" w:cs="Calibri Light"/>
                <w:sz w:val="16"/>
                <w:szCs w:val="16"/>
              </w:rPr>
              <w:t>6</w:t>
            </w:r>
            <w:r w:rsidR="004F702C" w:rsidRPr="000203D2">
              <w:rPr>
                <w:rFonts w:asciiTheme="majorHAnsi" w:eastAsia="Calibri Light" w:hAnsiTheme="majorHAnsi" w:cs="Calibri Light"/>
                <w:sz w:val="16"/>
                <w:szCs w:val="16"/>
              </w:rPr>
              <w:t>,</w:t>
            </w:r>
            <w:r w:rsidRPr="000203D2">
              <w:rPr>
                <w:rFonts w:asciiTheme="majorHAnsi" w:eastAsia="Calibri Light" w:hAnsiTheme="majorHAnsi" w:cs="Calibri Light"/>
                <w:sz w:val="16"/>
                <w:szCs w:val="16"/>
              </w:rPr>
              <w:t>913</w:t>
            </w:r>
          </w:p>
        </w:tc>
      </w:tr>
      <w:tr w:rsidR="004F702C" w:rsidRPr="008177BB" w14:paraId="25C0867E" w14:textId="77777777" w:rsidTr="00D71E8E">
        <w:trPr>
          <w:trHeight w:val="268"/>
        </w:trPr>
        <w:tc>
          <w:tcPr>
            <w:tcW w:w="991" w:type="dxa"/>
          </w:tcPr>
          <w:p w14:paraId="1235B6D2" w14:textId="77777777" w:rsidR="004F702C" w:rsidRPr="00B52052" w:rsidRDefault="004F702C" w:rsidP="004F702C">
            <w:pPr>
              <w:spacing w:line="276" w:lineRule="auto"/>
              <w:ind w:right="30"/>
              <w:jc w:val="right"/>
              <w:rPr>
                <w:rFonts w:asciiTheme="majorHAnsi" w:eastAsia="Calibri Light" w:hAnsiTheme="majorHAnsi" w:cs="Calibri Light"/>
                <w:sz w:val="16"/>
                <w:szCs w:val="16"/>
              </w:rPr>
            </w:pPr>
          </w:p>
        </w:tc>
        <w:tc>
          <w:tcPr>
            <w:tcW w:w="3687" w:type="dxa"/>
            <w:shd w:val="clear" w:color="auto" w:fill="auto"/>
          </w:tcPr>
          <w:p w14:paraId="31B3559B" w14:textId="77777777" w:rsidR="004F702C" w:rsidRPr="008177BB" w:rsidRDefault="004F702C" w:rsidP="004F702C">
            <w:pPr>
              <w:spacing w:line="276" w:lineRule="auto"/>
              <w:ind w:left="110"/>
              <w:rPr>
                <w:rFonts w:asciiTheme="majorHAnsi" w:eastAsia="Calibri Light" w:hAnsiTheme="majorHAnsi" w:cs="Calibri Light"/>
                <w:sz w:val="16"/>
                <w:szCs w:val="16"/>
              </w:rPr>
            </w:pPr>
          </w:p>
        </w:tc>
        <w:tc>
          <w:tcPr>
            <w:tcW w:w="1277" w:type="dxa"/>
          </w:tcPr>
          <w:p w14:paraId="47E7E171" w14:textId="77777777" w:rsidR="004F702C" w:rsidRPr="008705B8" w:rsidRDefault="004F702C" w:rsidP="004F702C">
            <w:pPr>
              <w:spacing w:line="276" w:lineRule="auto"/>
              <w:ind w:right="30"/>
              <w:jc w:val="right"/>
              <w:rPr>
                <w:rFonts w:asciiTheme="majorHAnsi" w:eastAsia="Calibri Light" w:hAnsiTheme="majorHAnsi" w:cs="Calibri Light"/>
                <w:sz w:val="16"/>
                <w:szCs w:val="16"/>
                <w:highlight w:val="yellow"/>
              </w:rPr>
            </w:pPr>
          </w:p>
        </w:tc>
      </w:tr>
      <w:tr w:rsidR="004F702C" w:rsidRPr="008177BB" w14:paraId="2BE714CB" w14:textId="77777777" w:rsidTr="00D71E8E">
        <w:trPr>
          <w:trHeight w:val="268"/>
        </w:trPr>
        <w:tc>
          <w:tcPr>
            <w:tcW w:w="991" w:type="dxa"/>
            <w:shd w:val="clear" w:color="auto" w:fill="FBE5E1"/>
          </w:tcPr>
          <w:p w14:paraId="65F44C77" w14:textId="77777777" w:rsidR="004F702C" w:rsidRPr="00B52052" w:rsidRDefault="004F702C" w:rsidP="004F702C">
            <w:pPr>
              <w:spacing w:line="276" w:lineRule="auto"/>
              <w:ind w:right="30"/>
              <w:jc w:val="right"/>
              <w:rPr>
                <w:rFonts w:asciiTheme="majorHAnsi" w:eastAsia="Calibri Light" w:hAnsiTheme="majorHAnsi" w:cs="Calibri Light"/>
                <w:sz w:val="16"/>
                <w:szCs w:val="16"/>
              </w:rPr>
            </w:pPr>
          </w:p>
        </w:tc>
        <w:tc>
          <w:tcPr>
            <w:tcW w:w="3687" w:type="dxa"/>
            <w:shd w:val="clear" w:color="auto" w:fill="FBE5E1"/>
          </w:tcPr>
          <w:p w14:paraId="68265003" w14:textId="77777777" w:rsidR="004F702C" w:rsidRPr="002F7777" w:rsidRDefault="004F702C" w:rsidP="004F702C">
            <w:pPr>
              <w:spacing w:line="276" w:lineRule="auto"/>
              <w:ind w:left="110"/>
              <w:rPr>
                <w:rFonts w:asciiTheme="majorHAnsi" w:eastAsia="Calibri Light" w:hAnsiTheme="majorHAnsi" w:cs="Calibri Light"/>
                <w:b/>
                <w:sz w:val="16"/>
                <w:szCs w:val="16"/>
              </w:rPr>
            </w:pPr>
            <w:r w:rsidRPr="002F7777">
              <w:rPr>
                <w:rFonts w:asciiTheme="majorHAnsi" w:eastAsia="Calibri Light" w:hAnsiTheme="majorHAnsi" w:cs="Calibri Light"/>
                <w:b/>
                <w:sz w:val="16"/>
                <w:szCs w:val="16"/>
              </w:rPr>
              <w:t>Sources of Finance</w:t>
            </w:r>
          </w:p>
        </w:tc>
        <w:tc>
          <w:tcPr>
            <w:tcW w:w="1277" w:type="dxa"/>
            <w:shd w:val="clear" w:color="auto" w:fill="FBE5E1"/>
          </w:tcPr>
          <w:p w14:paraId="20D87AAD" w14:textId="77777777" w:rsidR="004F702C" w:rsidRPr="008705B8" w:rsidRDefault="004F702C" w:rsidP="004F702C">
            <w:pPr>
              <w:spacing w:line="276" w:lineRule="auto"/>
              <w:ind w:right="30"/>
              <w:jc w:val="right"/>
              <w:rPr>
                <w:rFonts w:asciiTheme="majorHAnsi" w:eastAsia="Calibri Light" w:hAnsiTheme="majorHAnsi" w:cs="Calibri Light"/>
                <w:sz w:val="16"/>
                <w:szCs w:val="16"/>
                <w:highlight w:val="yellow"/>
              </w:rPr>
            </w:pPr>
          </w:p>
        </w:tc>
      </w:tr>
      <w:tr w:rsidR="004F702C" w:rsidRPr="00366AF0" w14:paraId="08428734" w14:textId="77777777" w:rsidTr="00D71E8E">
        <w:trPr>
          <w:trHeight w:val="268"/>
        </w:trPr>
        <w:tc>
          <w:tcPr>
            <w:tcW w:w="991" w:type="dxa"/>
          </w:tcPr>
          <w:p w14:paraId="5B157055" w14:textId="77922D0E" w:rsidR="004F702C" w:rsidRPr="00B52052" w:rsidRDefault="004F702C" w:rsidP="004F702C">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w:t>
            </w:r>
          </w:p>
        </w:tc>
        <w:tc>
          <w:tcPr>
            <w:tcW w:w="3687" w:type="dxa"/>
            <w:shd w:val="clear" w:color="auto" w:fill="auto"/>
          </w:tcPr>
          <w:p w14:paraId="60835CBF" w14:textId="77777777" w:rsidR="004F702C" w:rsidRPr="00120DB0" w:rsidRDefault="004F702C" w:rsidP="004F702C">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Capital receipts</w:t>
            </w:r>
          </w:p>
        </w:tc>
        <w:tc>
          <w:tcPr>
            <w:tcW w:w="1277" w:type="dxa"/>
          </w:tcPr>
          <w:p w14:paraId="2A89EC7F" w14:textId="16E7F30B" w:rsidR="004F702C" w:rsidRPr="00120DB0" w:rsidRDefault="00961916" w:rsidP="004F702C">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A5272B" w:rsidRPr="00120DB0">
              <w:rPr>
                <w:rFonts w:asciiTheme="majorHAnsi" w:eastAsia="Calibri Light" w:hAnsiTheme="majorHAnsi" w:cs="Calibri Light"/>
                <w:sz w:val="16"/>
                <w:szCs w:val="16"/>
              </w:rPr>
              <w:t>364</w:t>
            </w:r>
            <w:r w:rsidRPr="00120DB0">
              <w:rPr>
                <w:rFonts w:asciiTheme="majorHAnsi" w:eastAsia="Calibri Light" w:hAnsiTheme="majorHAnsi" w:cs="Calibri Light"/>
                <w:sz w:val="16"/>
                <w:szCs w:val="16"/>
              </w:rPr>
              <w:t>)</w:t>
            </w:r>
          </w:p>
        </w:tc>
      </w:tr>
      <w:tr w:rsidR="004F702C" w:rsidRPr="00A60F1D" w14:paraId="7989FD7E" w14:textId="77777777" w:rsidTr="00D71E8E">
        <w:trPr>
          <w:trHeight w:val="268"/>
        </w:trPr>
        <w:tc>
          <w:tcPr>
            <w:tcW w:w="991" w:type="dxa"/>
            <w:shd w:val="clear" w:color="auto" w:fill="FBE5E1"/>
          </w:tcPr>
          <w:p w14:paraId="7B4978CE" w14:textId="0B5FA89E" w:rsidR="004F702C" w:rsidRPr="00B52052" w:rsidRDefault="004F702C" w:rsidP="004F702C">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w:t>
            </w:r>
          </w:p>
        </w:tc>
        <w:tc>
          <w:tcPr>
            <w:tcW w:w="3687" w:type="dxa"/>
            <w:shd w:val="clear" w:color="auto" w:fill="FBE5E1"/>
          </w:tcPr>
          <w:p w14:paraId="4CAC6967" w14:textId="77777777" w:rsidR="004F702C" w:rsidRPr="00120DB0" w:rsidRDefault="004F702C" w:rsidP="004F702C">
            <w:p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Government grants and contributions</w:t>
            </w:r>
          </w:p>
        </w:tc>
        <w:tc>
          <w:tcPr>
            <w:tcW w:w="1277" w:type="dxa"/>
            <w:shd w:val="clear" w:color="auto" w:fill="FBE5E1"/>
          </w:tcPr>
          <w:p w14:paraId="0D5463EC" w14:textId="2178BB0C" w:rsidR="004F702C" w:rsidRPr="00120DB0" w:rsidRDefault="00961916" w:rsidP="004F702C">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(667)</w:t>
            </w:r>
          </w:p>
        </w:tc>
      </w:tr>
      <w:tr w:rsidR="001D7C2E" w:rsidRPr="00961916" w14:paraId="1F9AF29D" w14:textId="77777777" w:rsidTr="00D71E8E">
        <w:trPr>
          <w:trHeight w:val="268"/>
        </w:trPr>
        <w:tc>
          <w:tcPr>
            <w:tcW w:w="991" w:type="dxa"/>
          </w:tcPr>
          <w:p w14:paraId="61AC6833" w14:textId="165A3333" w:rsidR="001D7C2E" w:rsidRPr="001D7C2E" w:rsidRDefault="001D7C2E" w:rsidP="004F702C">
            <w:pPr>
              <w:spacing w:line="276" w:lineRule="auto"/>
              <w:ind w:right="30"/>
              <w:jc w:val="right"/>
              <w:rPr>
                <w:rFonts w:asciiTheme="majorHAnsi" w:eastAsia="Calibri Light" w:hAnsiTheme="majorHAnsi" w:cs="Calibri Light"/>
                <w:sz w:val="16"/>
                <w:szCs w:val="16"/>
                <w:highlight w:val="green"/>
              </w:rPr>
            </w:pPr>
            <w:r w:rsidRPr="001D7C2E">
              <w:rPr>
                <w:rFonts w:asciiTheme="majorHAnsi" w:eastAsia="Calibri Light" w:hAnsiTheme="majorHAnsi" w:cs="Calibri Light"/>
                <w:sz w:val="16"/>
                <w:szCs w:val="16"/>
                <w:highlight w:val="green"/>
              </w:rPr>
              <w:t>-</w:t>
            </w:r>
          </w:p>
        </w:tc>
        <w:tc>
          <w:tcPr>
            <w:tcW w:w="3687" w:type="dxa"/>
            <w:shd w:val="clear" w:color="auto" w:fill="auto"/>
          </w:tcPr>
          <w:p w14:paraId="2E265AF9" w14:textId="5D5169E8" w:rsidR="001D7C2E" w:rsidRPr="00120DB0" w:rsidRDefault="001D7C2E" w:rsidP="004F702C">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Donation of assets</w:t>
            </w:r>
          </w:p>
        </w:tc>
        <w:tc>
          <w:tcPr>
            <w:tcW w:w="1277" w:type="dxa"/>
          </w:tcPr>
          <w:p w14:paraId="107CD242" w14:textId="6A77AC0B" w:rsidR="001D7C2E" w:rsidRPr="00120DB0" w:rsidRDefault="001D7C2E" w:rsidP="004F702C">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(419)</w:t>
            </w:r>
          </w:p>
        </w:tc>
      </w:tr>
      <w:tr w:rsidR="004F702C" w:rsidRPr="00961916" w14:paraId="00D32ABA" w14:textId="77777777" w:rsidTr="00D71E8E">
        <w:trPr>
          <w:trHeight w:val="268"/>
        </w:trPr>
        <w:tc>
          <w:tcPr>
            <w:tcW w:w="991" w:type="dxa"/>
            <w:shd w:val="clear" w:color="auto" w:fill="FBE5E1"/>
          </w:tcPr>
          <w:p w14:paraId="1D0E2795" w14:textId="38A17089" w:rsidR="004F702C" w:rsidRPr="00B52052" w:rsidRDefault="00FF6A9E" w:rsidP="004F702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w:t>
            </w:r>
          </w:p>
        </w:tc>
        <w:tc>
          <w:tcPr>
            <w:tcW w:w="3687" w:type="dxa"/>
            <w:shd w:val="clear" w:color="auto" w:fill="FBE5E1"/>
          </w:tcPr>
          <w:p w14:paraId="43114244" w14:textId="63656973" w:rsidR="004F702C" w:rsidRPr="00120DB0" w:rsidRDefault="00FF6A9E" w:rsidP="00FF6A9E">
            <w:p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Sums set aside from revenue:</w:t>
            </w:r>
          </w:p>
        </w:tc>
        <w:tc>
          <w:tcPr>
            <w:tcW w:w="1277" w:type="dxa"/>
            <w:shd w:val="clear" w:color="auto" w:fill="FBE5E1"/>
          </w:tcPr>
          <w:p w14:paraId="0827FAF4" w14:textId="7B14E4BD" w:rsidR="004F702C" w:rsidRPr="00120DB0" w:rsidRDefault="004F702C" w:rsidP="004F702C">
            <w:pPr>
              <w:spacing w:line="276" w:lineRule="auto"/>
              <w:ind w:right="30"/>
              <w:jc w:val="right"/>
              <w:rPr>
                <w:rFonts w:asciiTheme="majorHAnsi" w:eastAsia="Calibri Light" w:hAnsiTheme="majorHAnsi" w:cs="Calibri Light"/>
                <w:sz w:val="16"/>
                <w:szCs w:val="16"/>
              </w:rPr>
            </w:pPr>
          </w:p>
        </w:tc>
      </w:tr>
      <w:tr w:rsidR="00FF6A9E" w:rsidRPr="00961916" w14:paraId="0D732577" w14:textId="77777777" w:rsidTr="00FF6A9E">
        <w:trPr>
          <w:trHeight w:val="268"/>
        </w:trPr>
        <w:tc>
          <w:tcPr>
            <w:tcW w:w="991" w:type="dxa"/>
            <w:shd w:val="clear" w:color="auto" w:fill="auto"/>
          </w:tcPr>
          <w:p w14:paraId="40F1A831" w14:textId="758F54A2" w:rsidR="00FF6A9E" w:rsidRPr="00FF6A9E" w:rsidRDefault="00FF6A9E" w:rsidP="00FF6A9E">
            <w:pPr>
              <w:spacing w:line="276" w:lineRule="auto"/>
              <w:ind w:right="30"/>
              <w:jc w:val="right"/>
              <w:rPr>
                <w:rFonts w:asciiTheme="majorHAnsi" w:eastAsia="Calibri Light" w:hAnsiTheme="majorHAnsi" w:cs="Calibri Light"/>
                <w:sz w:val="16"/>
                <w:szCs w:val="16"/>
              </w:rPr>
            </w:pPr>
            <w:r w:rsidRPr="00FF6A9E">
              <w:rPr>
                <w:rFonts w:asciiTheme="majorHAnsi" w:eastAsia="Calibri Light" w:hAnsiTheme="majorHAnsi" w:cs="Calibri Light"/>
                <w:sz w:val="16"/>
                <w:szCs w:val="16"/>
              </w:rPr>
              <w:t>(3,966)</w:t>
            </w:r>
          </w:p>
        </w:tc>
        <w:tc>
          <w:tcPr>
            <w:tcW w:w="3687" w:type="dxa"/>
            <w:shd w:val="clear" w:color="auto" w:fill="auto"/>
          </w:tcPr>
          <w:p w14:paraId="11CE2A36" w14:textId="16AEAE5C" w:rsidR="00FF6A9E" w:rsidRPr="00120DB0" w:rsidRDefault="00FF6A9E" w:rsidP="00B768FC">
            <w:pPr>
              <w:pStyle w:val="ListParagraph"/>
              <w:numPr>
                <w:ilvl w:val="0"/>
                <w:numId w:val="23"/>
              </w:num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Direct revenue contributions</w:t>
            </w:r>
          </w:p>
        </w:tc>
        <w:tc>
          <w:tcPr>
            <w:tcW w:w="1277" w:type="dxa"/>
            <w:shd w:val="clear" w:color="auto" w:fill="auto"/>
          </w:tcPr>
          <w:p w14:paraId="2D360BE5" w14:textId="4663BB4A" w:rsidR="00FF6A9E" w:rsidRPr="00120DB0" w:rsidRDefault="00FF6A9E" w:rsidP="00FF6A9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(3,825)</w:t>
            </w:r>
          </w:p>
        </w:tc>
      </w:tr>
      <w:tr w:rsidR="00FF6A9E" w:rsidRPr="00961916" w14:paraId="2B5E5C4A" w14:textId="77777777" w:rsidTr="00D71E8E">
        <w:trPr>
          <w:trHeight w:val="268"/>
        </w:trPr>
        <w:tc>
          <w:tcPr>
            <w:tcW w:w="991" w:type="dxa"/>
            <w:shd w:val="clear" w:color="auto" w:fill="FBE5E1"/>
          </w:tcPr>
          <w:p w14:paraId="5CD46B18" w14:textId="0D314385" w:rsidR="00FF6A9E" w:rsidRPr="00F4769C" w:rsidRDefault="00FF6A9E" w:rsidP="00FF6A9E">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(946)</w:t>
            </w:r>
          </w:p>
        </w:tc>
        <w:tc>
          <w:tcPr>
            <w:tcW w:w="3687" w:type="dxa"/>
            <w:shd w:val="clear" w:color="auto" w:fill="FBE5E1"/>
          </w:tcPr>
          <w:p w14:paraId="5C1D6556" w14:textId="35F80143" w:rsidR="00FF6A9E" w:rsidRPr="00120DB0" w:rsidRDefault="00FF6A9E" w:rsidP="00B768FC">
            <w:pPr>
              <w:pStyle w:val="ListParagraph"/>
              <w:numPr>
                <w:ilvl w:val="0"/>
                <w:numId w:val="23"/>
              </w:num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Minimum Revenue Provision</w:t>
            </w:r>
          </w:p>
        </w:tc>
        <w:tc>
          <w:tcPr>
            <w:tcW w:w="1277" w:type="dxa"/>
            <w:shd w:val="clear" w:color="auto" w:fill="FBE5E1"/>
          </w:tcPr>
          <w:p w14:paraId="6EC58A7A" w14:textId="065526CF" w:rsidR="00FF6A9E" w:rsidRPr="00120DB0" w:rsidRDefault="00FF6A9E" w:rsidP="00FF6A9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(1,178)</w:t>
            </w:r>
          </w:p>
        </w:tc>
      </w:tr>
      <w:tr w:rsidR="004F702C" w:rsidRPr="00961916" w14:paraId="7DCE95E0" w14:textId="77777777" w:rsidTr="00FF6A9E">
        <w:trPr>
          <w:trHeight w:val="268"/>
        </w:trPr>
        <w:tc>
          <w:tcPr>
            <w:tcW w:w="991" w:type="dxa"/>
            <w:tcBorders>
              <w:bottom w:val="single" w:sz="12" w:space="0" w:color="FF0000"/>
            </w:tcBorders>
          </w:tcPr>
          <w:p w14:paraId="401ACB02" w14:textId="2664167B" w:rsidR="004F702C" w:rsidRPr="00B52052" w:rsidRDefault="004F702C" w:rsidP="004F702C">
            <w:pPr>
              <w:spacing w:line="276" w:lineRule="auto"/>
              <w:ind w:right="30"/>
              <w:jc w:val="right"/>
              <w:rPr>
                <w:rFonts w:asciiTheme="majorHAnsi" w:eastAsia="Calibri Light" w:hAnsiTheme="majorHAnsi" w:cs="Calibri Light"/>
                <w:sz w:val="16"/>
                <w:szCs w:val="16"/>
              </w:rPr>
            </w:pPr>
          </w:p>
        </w:tc>
        <w:tc>
          <w:tcPr>
            <w:tcW w:w="3687" w:type="dxa"/>
            <w:tcBorders>
              <w:bottom w:val="single" w:sz="12" w:space="0" w:color="FF0000"/>
            </w:tcBorders>
            <w:shd w:val="clear" w:color="auto" w:fill="auto"/>
          </w:tcPr>
          <w:p w14:paraId="5EEAD05C" w14:textId="0BBE80E9" w:rsidR="004F702C" w:rsidRPr="00120DB0" w:rsidRDefault="004F702C" w:rsidP="00FF6A9E">
            <w:pPr>
              <w:pStyle w:val="ListParagraph"/>
              <w:spacing w:line="276" w:lineRule="auto"/>
              <w:ind w:left="830"/>
              <w:rPr>
                <w:rFonts w:asciiTheme="majorHAnsi" w:eastAsia="Calibri Light" w:hAnsiTheme="majorHAnsi" w:cs="Calibri Light"/>
                <w:sz w:val="16"/>
                <w:szCs w:val="16"/>
              </w:rPr>
            </w:pPr>
          </w:p>
        </w:tc>
        <w:tc>
          <w:tcPr>
            <w:tcW w:w="1277" w:type="dxa"/>
            <w:tcBorders>
              <w:bottom w:val="single" w:sz="12" w:space="0" w:color="FF0000"/>
            </w:tcBorders>
          </w:tcPr>
          <w:p w14:paraId="71484D68" w14:textId="68BF2A1F" w:rsidR="004F702C" w:rsidRPr="00120DB0" w:rsidRDefault="004F702C" w:rsidP="004F702C">
            <w:pPr>
              <w:spacing w:line="276" w:lineRule="auto"/>
              <w:ind w:right="30"/>
              <w:jc w:val="right"/>
              <w:rPr>
                <w:rFonts w:asciiTheme="majorHAnsi" w:eastAsia="Calibri Light" w:hAnsiTheme="majorHAnsi" w:cs="Calibri Light"/>
                <w:sz w:val="16"/>
                <w:szCs w:val="16"/>
              </w:rPr>
            </w:pPr>
          </w:p>
        </w:tc>
      </w:tr>
      <w:tr w:rsidR="00FF6A9E" w:rsidRPr="008D42CC" w14:paraId="42616E58" w14:textId="77777777" w:rsidTr="00FF6A9E">
        <w:trPr>
          <w:trHeight w:val="268"/>
        </w:trPr>
        <w:tc>
          <w:tcPr>
            <w:tcW w:w="991" w:type="dxa"/>
            <w:tcBorders>
              <w:top w:val="single" w:sz="12" w:space="0" w:color="FF0000"/>
            </w:tcBorders>
            <w:shd w:val="clear" w:color="auto" w:fill="FBE5E1"/>
            <w:vAlign w:val="center"/>
          </w:tcPr>
          <w:p w14:paraId="79589F64" w14:textId="0A347BD8" w:rsidR="00FF6A9E" w:rsidRPr="00B52052" w:rsidRDefault="00FF6A9E" w:rsidP="00FF6A9E">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96,772</w:t>
            </w:r>
          </w:p>
        </w:tc>
        <w:tc>
          <w:tcPr>
            <w:tcW w:w="3687" w:type="dxa"/>
            <w:tcBorders>
              <w:top w:val="single" w:sz="12" w:space="0" w:color="FF0000"/>
            </w:tcBorders>
            <w:shd w:val="clear" w:color="auto" w:fill="FBE5E1"/>
            <w:vAlign w:val="center"/>
          </w:tcPr>
          <w:p w14:paraId="57E7CA9E" w14:textId="1A7FB662" w:rsidR="00FF6A9E" w:rsidRPr="00120DB0" w:rsidRDefault="00FF6A9E" w:rsidP="00FF6A9E">
            <w:pPr>
              <w:spacing w:line="276" w:lineRule="auto"/>
              <w:ind w:left="110"/>
              <w:rPr>
                <w:rFonts w:asciiTheme="majorHAnsi" w:eastAsia="Calibri Light" w:hAnsiTheme="majorHAnsi" w:cs="Calibri Light"/>
                <w:sz w:val="16"/>
                <w:szCs w:val="16"/>
              </w:rPr>
            </w:pPr>
            <w:r w:rsidRPr="00120DB0">
              <w:rPr>
                <w:rFonts w:asciiTheme="majorHAnsi" w:hAnsiTheme="majorHAnsi"/>
                <w:b/>
                <w:sz w:val="16"/>
                <w:szCs w:val="16"/>
              </w:rPr>
              <w:t>Closing Capital Financing Requirement</w:t>
            </w:r>
          </w:p>
        </w:tc>
        <w:tc>
          <w:tcPr>
            <w:tcW w:w="1277" w:type="dxa"/>
            <w:tcBorders>
              <w:top w:val="single" w:sz="12" w:space="0" w:color="FF0000"/>
            </w:tcBorders>
            <w:shd w:val="clear" w:color="auto" w:fill="FBE5E1"/>
            <w:vAlign w:val="center"/>
          </w:tcPr>
          <w:p w14:paraId="72550303" w14:textId="308487D2" w:rsidR="00FF6A9E" w:rsidRPr="00120DB0" w:rsidRDefault="00FF6A9E" w:rsidP="00FF6A9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118,284</w:t>
            </w:r>
          </w:p>
        </w:tc>
      </w:tr>
      <w:tr w:rsidR="00FF6A9E" w:rsidRPr="008177BB" w14:paraId="65B936C5" w14:textId="77777777" w:rsidTr="00FF6A9E">
        <w:trPr>
          <w:trHeight w:val="268"/>
        </w:trPr>
        <w:tc>
          <w:tcPr>
            <w:tcW w:w="991" w:type="dxa"/>
            <w:tcBorders>
              <w:top w:val="single" w:sz="12" w:space="0" w:color="FF0000"/>
            </w:tcBorders>
            <w:vAlign w:val="center"/>
          </w:tcPr>
          <w:p w14:paraId="2ED3014F" w14:textId="7A856810" w:rsidR="00FF6A9E" w:rsidRPr="00B52052" w:rsidRDefault="00FF6A9E" w:rsidP="00FF6A9E">
            <w:pPr>
              <w:spacing w:line="276" w:lineRule="auto"/>
              <w:ind w:right="30"/>
              <w:jc w:val="right"/>
              <w:rPr>
                <w:rFonts w:asciiTheme="majorHAnsi" w:eastAsia="Calibri Light" w:hAnsiTheme="majorHAnsi" w:cs="Calibri Light"/>
                <w:b/>
                <w:sz w:val="16"/>
                <w:szCs w:val="16"/>
              </w:rPr>
            </w:pPr>
          </w:p>
        </w:tc>
        <w:tc>
          <w:tcPr>
            <w:tcW w:w="3687" w:type="dxa"/>
            <w:tcBorders>
              <w:top w:val="single" w:sz="12" w:space="0" w:color="FF0000"/>
            </w:tcBorders>
            <w:shd w:val="clear" w:color="auto" w:fill="auto"/>
            <w:vAlign w:val="center"/>
          </w:tcPr>
          <w:p w14:paraId="6FE5F748" w14:textId="0158C0E4" w:rsidR="00FF6A9E" w:rsidRPr="00120DB0" w:rsidRDefault="00FF6A9E" w:rsidP="00FF6A9E">
            <w:pPr>
              <w:spacing w:line="276" w:lineRule="auto"/>
              <w:ind w:left="110"/>
              <w:rPr>
                <w:rFonts w:asciiTheme="majorHAnsi" w:hAnsiTheme="majorHAnsi"/>
                <w:b/>
                <w:sz w:val="16"/>
                <w:szCs w:val="16"/>
              </w:rPr>
            </w:pPr>
            <w:r w:rsidRPr="00120DB0">
              <w:rPr>
                <w:rFonts w:asciiTheme="majorHAnsi" w:hAnsiTheme="majorHAnsi"/>
                <w:b/>
                <w:sz w:val="16"/>
                <w:szCs w:val="16"/>
              </w:rPr>
              <w:t>Represented by:</w:t>
            </w:r>
          </w:p>
        </w:tc>
        <w:tc>
          <w:tcPr>
            <w:tcW w:w="1277" w:type="dxa"/>
            <w:tcBorders>
              <w:top w:val="single" w:sz="12" w:space="0" w:color="FF0000"/>
            </w:tcBorders>
            <w:vAlign w:val="center"/>
          </w:tcPr>
          <w:p w14:paraId="644C7F36" w14:textId="44EC9F81" w:rsidR="00FF6A9E" w:rsidRPr="00120DB0" w:rsidRDefault="00FF6A9E" w:rsidP="00FF6A9E">
            <w:pPr>
              <w:spacing w:line="276" w:lineRule="auto"/>
              <w:ind w:right="30"/>
              <w:jc w:val="right"/>
              <w:rPr>
                <w:rFonts w:asciiTheme="majorHAnsi" w:eastAsia="Calibri Light" w:hAnsiTheme="majorHAnsi" w:cs="Calibri Light"/>
                <w:b/>
                <w:sz w:val="16"/>
                <w:szCs w:val="16"/>
              </w:rPr>
            </w:pPr>
          </w:p>
        </w:tc>
      </w:tr>
      <w:tr w:rsidR="00FF6A9E" w:rsidRPr="008177BB" w14:paraId="408A6438" w14:textId="77777777" w:rsidTr="00FF6A9E">
        <w:trPr>
          <w:trHeight w:val="268"/>
        </w:trPr>
        <w:tc>
          <w:tcPr>
            <w:tcW w:w="991" w:type="dxa"/>
            <w:shd w:val="clear" w:color="auto" w:fill="FBE5E1"/>
            <w:vAlign w:val="center"/>
          </w:tcPr>
          <w:p w14:paraId="0D7722F3" w14:textId="1DFDC850" w:rsidR="00FF6A9E" w:rsidRPr="00B52052" w:rsidRDefault="00FF6A9E" w:rsidP="00FF6A9E">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8,478</w:t>
            </w:r>
          </w:p>
        </w:tc>
        <w:tc>
          <w:tcPr>
            <w:tcW w:w="3687" w:type="dxa"/>
            <w:shd w:val="clear" w:color="auto" w:fill="FBE5E1"/>
            <w:vAlign w:val="center"/>
          </w:tcPr>
          <w:p w14:paraId="2E846FAA" w14:textId="3E9672A2" w:rsidR="00FF6A9E" w:rsidRPr="00120DB0" w:rsidRDefault="00FF6A9E" w:rsidP="00FF6A9E">
            <w:pPr>
              <w:spacing w:line="276" w:lineRule="auto"/>
              <w:ind w:left="110"/>
              <w:rPr>
                <w:rFonts w:asciiTheme="majorHAnsi" w:hAnsiTheme="majorHAnsi"/>
                <w:b/>
                <w:sz w:val="16"/>
                <w:szCs w:val="16"/>
              </w:rPr>
            </w:pPr>
            <w:r w:rsidRPr="00120DB0">
              <w:rPr>
                <w:rFonts w:asciiTheme="majorHAnsi" w:hAnsiTheme="majorHAnsi"/>
                <w:sz w:val="16"/>
                <w:szCs w:val="16"/>
              </w:rPr>
              <w:t>Increase / (Decrease) in underlying need to borrow</w:t>
            </w:r>
          </w:p>
        </w:tc>
        <w:tc>
          <w:tcPr>
            <w:tcW w:w="1277" w:type="dxa"/>
            <w:shd w:val="clear" w:color="auto" w:fill="FBE5E1"/>
            <w:vAlign w:val="center"/>
          </w:tcPr>
          <w:p w14:paraId="29BC86C1" w14:textId="43F9DCF7" w:rsidR="00FF6A9E" w:rsidRPr="00120DB0" w:rsidRDefault="00FF6A9E" w:rsidP="00FF6A9E">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21,512</w:t>
            </w:r>
          </w:p>
        </w:tc>
      </w:tr>
      <w:tr w:rsidR="00A120EF" w:rsidRPr="008177BB" w14:paraId="36930F56" w14:textId="77777777" w:rsidTr="00D71E8E">
        <w:trPr>
          <w:trHeight w:val="268"/>
        </w:trPr>
        <w:tc>
          <w:tcPr>
            <w:tcW w:w="991" w:type="dxa"/>
            <w:tcBorders>
              <w:top w:val="single" w:sz="12" w:space="0" w:color="FF0000"/>
            </w:tcBorders>
            <w:vAlign w:val="center"/>
          </w:tcPr>
          <w:p w14:paraId="2AA59B8B" w14:textId="77777777" w:rsidR="00A120EF" w:rsidRPr="008177BB" w:rsidRDefault="00A120EF" w:rsidP="00A120EF">
            <w:pPr>
              <w:spacing w:line="276" w:lineRule="auto"/>
              <w:ind w:right="30"/>
              <w:jc w:val="right"/>
              <w:rPr>
                <w:rFonts w:asciiTheme="majorHAnsi" w:eastAsia="Calibri Light" w:hAnsiTheme="majorHAnsi" w:cs="Calibri Light"/>
                <w:sz w:val="16"/>
                <w:szCs w:val="16"/>
              </w:rPr>
            </w:pPr>
          </w:p>
        </w:tc>
        <w:tc>
          <w:tcPr>
            <w:tcW w:w="3687" w:type="dxa"/>
            <w:tcBorders>
              <w:top w:val="single" w:sz="12" w:space="0" w:color="FF0000"/>
            </w:tcBorders>
            <w:shd w:val="clear" w:color="auto" w:fill="auto"/>
            <w:vAlign w:val="center"/>
          </w:tcPr>
          <w:p w14:paraId="2E4CFAA4" w14:textId="77777777" w:rsidR="00A120EF" w:rsidRPr="008177BB" w:rsidRDefault="00A120EF" w:rsidP="00A120EF">
            <w:pPr>
              <w:spacing w:line="276" w:lineRule="auto"/>
              <w:ind w:left="110"/>
              <w:rPr>
                <w:rFonts w:asciiTheme="majorHAnsi" w:hAnsiTheme="majorHAnsi"/>
                <w:b/>
                <w:sz w:val="16"/>
                <w:szCs w:val="16"/>
              </w:rPr>
            </w:pPr>
          </w:p>
        </w:tc>
        <w:tc>
          <w:tcPr>
            <w:tcW w:w="1277" w:type="dxa"/>
            <w:tcBorders>
              <w:top w:val="single" w:sz="12" w:space="0" w:color="FF0000"/>
            </w:tcBorders>
            <w:vAlign w:val="center"/>
          </w:tcPr>
          <w:p w14:paraId="5A382292" w14:textId="77777777" w:rsidR="00A120EF" w:rsidRPr="008177BB" w:rsidRDefault="00A120EF" w:rsidP="00A120EF">
            <w:pPr>
              <w:spacing w:line="276" w:lineRule="auto"/>
              <w:ind w:right="30"/>
              <w:jc w:val="right"/>
              <w:rPr>
                <w:rFonts w:asciiTheme="majorHAnsi" w:eastAsia="Calibri Light" w:hAnsiTheme="majorHAnsi" w:cs="Calibri Light"/>
                <w:sz w:val="16"/>
                <w:szCs w:val="16"/>
              </w:rPr>
            </w:pPr>
          </w:p>
        </w:tc>
      </w:tr>
    </w:tbl>
    <w:p w14:paraId="42C016FB" w14:textId="77777777" w:rsidR="0037477C" w:rsidRDefault="0037477C">
      <w:pPr>
        <w:spacing w:line="200" w:lineRule="exact"/>
        <w:rPr>
          <w:sz w:val="20"/>
          <w:szCs w:val="20"/>
        </w:rPr>
      </w:pPr>
    </w:p>
    <w:p w14:paraId="5E3E72A0" w14:textId="77777777" w:rsidR="0037477C" w:rsidRDefault="0037477C">
      <w:pPr>
        <w:spacing w:line="200" w:lineRule="exact"/>
        <w:rPr>
          <w:sz w:val="20"/>
          <w:szCs w:val="20"/>
        </w:rPr>
      </w:pPr>
    </w:p>
    <w:p w14:paraId="1CC03CFE" w14:textId="77777777" w:rsidR="0037477C" w:rsidRDefault="0037477C">
      <w:pPr>
        <w:spacing w:line="200" w:lineRule="exact"/>
        <w:rPr>
          <w:sz w:val="20"/>
          <w:szCs w:val="20"/>
        </w:rPr>
      </w:pPr>
    </w:p>
    <w:p w14:paraId="15F0A016" w14:textId="77777777" w:rsidR="0037477C" w:rsidRDefault="0037477C">
      <w:pPr>
        <w:spacing w:line="261" w:lineRule="exact"/>
        <w:rPr>
          <w:sz w:val="20"/>
          <w:szCs w:val="20"/>
        </w:rPr>
      </w:pPr>
    </w:p>
    <w:p w14:paraId="4B3A2E3A" w14:textId="77777777" w:rsidR="0037477C" w:rsidRDefault="0037477C">
      <w:pPr>
        <w:spacing w:line="1" w:lineRule="exact"/>
        <w:rPr>
          <w:sz w:val="1"/>
          <w:szCs w:val="1"/>
        </w:rPr>
      </w:pPr>
    </w:p>
    <w:p w14:paraId="120C56CB"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564544" behindDoc="1" locked="0" layoutInCell="0" allowOverlap="1" wp14:anchorId="6D499FE2" wp14:editId="3C879790">
                <wp:simplePos x="0" y="0"/>
                <wp:positionH relativeFrom="column">
                  <wp:posOffset>3175</wp:posOffset>
                </wp:positionH>
                <wp:positionV relativeFrom="paragraph">
                  <wp:posOffset>-3672840</wp:posOffset>
                </wp:positionV>
                <wp:extent cx="6032500" cy="0"/>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7CCC9519" id="Shape 261" o:spid="_x0000_s1026" style="position:absolute;z-index:-251751936;visibility:visible;mso-wrap-style:square;mso-wrap-distance-left:9pt;mso-wrap-distance-top:0;mso-wrap-distance-right:9pt;mso-wrap-distance-bottom:0;mso-position-horizontal:absolute;mso-position-horizontal-relative:text;mso-position-vertical:absolute;mso-position-vertical-relative:text" from=".25pt,-289.2pt" to="475.25pt,-2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" o:allowincell="f" filled="t" strokecolor="#db4050" strokeweight=".33864mm">
                <v:stroke joinstyle="miter"/>
                <o:lock v:ext="edit" shapetype="f"/>
              </v:line>
            </w:pict>
          </mc:Fallback>
        </mc:AlternateContent>
      </w:r>
    </w:p>
    <w:p w14:paraId="7E6A568D" w14:textId="77777777" w:rsidR="0037477C" w:rsidRDefault="00355EE7">
      <w:pPr>
        <w:spacing w:line="20" w:lineRule="exact"/>
        <w:rPr>
          <w:sz w:val="20"/>
          <w:szCs w:val="20"/>
        </w:rPr>
      </w:pPr>
      <w:r>
        <w:rPr>
          <w:sz w:val="20"/>
          <w:szCs w:val="20"/>
        </w:rPr>
        <w:br w:type="column"/>
      </w:r>
    </w:p>
    <w:p w14:paraId="508750E3" w14:textId="77777777" w:rsidR="0037477C" w:rsidRDefault="0037477C">
      <w:pPr>
        <w:spacing w:line="200" w:lineRule="exact"/>
        <w:rPr>
          <w:sz w:val="20"/>
          <w:szCs w:val="20"/>
        </w:rPr>
      </w:pPr>
    </w:p>
    <w:p w14:paraId="7237036E" w14:textId="77777777" w:rsidR="0037477C" w:rsidRDefault="0037477C">
      <w:pPr>
        <w:spacing w:line="200" w:lineRule="exact"/>
        <w:rPr>
          <w:sz w:val="20"/>
          <w:szCs w:val="20"/>
        </w:rPr>
      </w:pPr>
    </w:p>
    <w:p w14:paraId="438B938A" w14:textId="77777777" w:rsidR="0037477C" w:rsidRDefault="0037477C">
      <w:pPr>
        <w:spacing w:line="200" w:lineRule="exact"/>
        <w:rPr>
          <w:sz w:val="20"/>
          <w:szCs w:val="20"/>
        </w:rPr>
      </w:pPr>
    </w:p>
    <w:p w14:paraId="5CA7E348" w14:textId="77777777" w:rsidR="0037477C" w:rsidRDefault="0037477C">
      <w:pPr>
        <w:spacing w:line="200" w:lineRule="exact"/>
        <w:rPr>
          <w:sz w:val="20"/>
          <w:szCs w:val="20"/>
        </w:rPr>
      </w:pPr>
    </w:p>
    <w:p w14:paraId="2FC72C4E" w14:textId="77777777" w:rsidR="0037477C" w:rsidRDefault="0037477C">
      <w:pPr>
        <w:spacing w:line="200" w:lineRule="exact"/>
        <w:rPr>
          <w:sz w:val="20"/>
          <w:szCs w:val="20"/>
        </w:rPr>
      </w:pPr>
    </w:p>
    <w:p w14:paraId="06FB7C70" w14:textId="77777777" w:rsidR="0037477C" w:rsidRDefault="0037477C">
      <w:pPr>
        <w:spacing w:line="200" w:lineRule="exact"/>
        <w:rPr>
          <w:sz w:val="20"/>
          <w:szCs w:val="20"/>
        </w:rPr>
      </w:pPr>
    </w:p>
    <w:p w14:paraId="78E18ED4" w14:textId="77777777" w:rsidR="0037477C" w:rsidRDefault="0037477C">
      <w:pPr>
        <w:spacing w:line="200" w:lineRule="exact"/>
        <w:rPr>
          <w:sz w:val="20"/>
          <w:szCs w:val="20"/>
        </w:rPr>
      </w:pPr>
    </w:p>
    <w:p w14:paraId="0031596D" w14:textId="77777777" w:rsidR="0037477C" w:rsidRDefault="0037477C">
      <w:pPr>
        <w:spacing w:line="200" w:lineRule="exact"/>
        <w:rPr>
          <w:sz w:val="20"/>
          <w:szCs w:val="20"/>
        </w:rPr>
      </w:pPr>
    </w:p>
    <w:p w14:paraId="00404833" w14:textId="77777777" w:rsidR="0037477C" w:rsidRDefault="0037477C">
      <w:pPr>
        <w:spacing w:line="200" w:lineRule="exact"/>
        <w:rPr>
          <w:sz w:val="20"/>
          <w:szCs w:val="20"/>
        </w:rPr>
      </w:pPr>
    </w:p>
    <w:p w14:paraId="3D1E7657" w14:textId="77777777" w:rsidR="0037477C" w:rsidRDefault="0037477C">
      <w:pPr>
        <w:spacing w:line="200" w:lineRule="exact"/>
        <w:rPr>
          <w:sz w:val="20"/>
          <w:szCs w:val="20"/>
        </w:rPr>
      </w:pPr>
    </w:p>
    <w:p w14:paraId="54AEB717" w14:textId="77777777" w:rsidR="0037477C" w:rsidRDefault="0037477C">
      <w:pPr>
        <w:spacing w:line="266" w:lineRule="exact"/>
        <w:rPr>
          <w:sz w:val="20"/>
          <w:szCs w:val="20"/>
        </w:rPr>
      </w:pPr>
    </w:p>
    <w:p w14:paraId="4DB2DD39" w14:textId="77777777" w:rsidR="0037477C" w:rsidRDefault="0037477C">
      <w:pPr>
        <w:spacing w:line="20" w:lineRule="exact"/>
        <w:rPr>
          <w:sz w:val="20"/>
          <w:szCs w:val="20"/>
        </w:rPr>
      </w:pPr>
    </w:p>
    <w:p w14:paraId="61DDB4D0" w14:textId="57B4B954" w:rsidR="0037477C" w:rsidRDefault="0037477C">
      <w:pPr>
        <w:spacing w:line="1" w:lineRule="exact"/>
        <w:rPr>
          <w:sz w:val="20"/>
          <w:szCs w:val="20"/>
        </w:rPr>
      </w:pPr>
    </w:p>
    <w:p w14:paraId="116E78FD" w14:textId="77777777" w:rsidR="0037477C" w:rsidRDefault="0037477C">
      <w:pPr>
        <w:spacing w:line="1" w:lineRule="exact"/>
        <w:rPr>
          <w:sz w:val="20"/>
          <w:szCs w:val="20"/>
        </w:rPr>
      </w:pPr>
    </w:p>
    <w:p w14:paraId="56244B30" w14:textId="77777777" w:rsidR="0037477C" w:rsidRDefault="0037477C">
      <w:pPr>
        <w:spacing w:line="1" w:lineRule="exact"/>
        <w:rPr>
          <w:sz w:val="20"/>
          <w:szCs w:val="20"/>
        </w:rPr>
      </w:pPr>
    </w:p>
    <w:p w14:paraId="49656301" w14:textId="77777777" w:rsidR="0037477C" w:rsidRDefault="0037477C">
      <w:pPr>
        <w:sectPr w:rsidR="0037477C">
          <w:type w:val="continuous"/>
          <w:pgSz w:w="16840" w:h="11906" w:orient="landscape"/>
          <w:pgMar w:top="939" w:right="345" w:bottom="1440" w:left="852" w:header="0" w:footer="0" w:gutter="0"/>
          <w:cols w:num="3" w:space="720" w:equalWidth="0">
            <w:col w:w="4348" w:space="580"/>
            <w:col w:w="9832" w:space="720"/>
            <w:col w:w="161"/>
          </w:cols>
        </w:sectPr>
      </w:pPr>
    </w:p>
    <w:p w14:paraId="5193ECC9" w14:textId="77777777" w:rsidR="0037477C" w:rsidRPr="00A2554F" w:rsidRDefault="00355EE7" w:rsidP="00A2554F">
      <w:pPr>
        <w:rPr>
          <w:rFonts w:ascii="Calibri" w:eastAsia="Calibri" w:hAnsi="Calibri" w:cs="Calibri"/>
          <w:color w:val="DB4050"/>
          <w:sz w:val="60"/>
          <w:szCs w:val="60"/>
        </w:rPr>
      </w:pPr>
      <w:bookmarkStart w:id="145" w:name="page108"/>
      <w:bookmarkStart w:id="146" w:name="page109"/>
      <w:bookmarkStart w:id="147" w:name="PCCNote24"/>
      <w:bookmarkEnd w:id="145"/>
      <w:r w:rsidRPr="00A2554F">
        <w:rPr>
          <w:rFonts w:ascii="Calibri" w:eastAsia="Calibri" w:hAnsi="Calibri" w:cs="Calibri"/>
          <w:b/>
          <w:bCs/>
          <w:color w:val="DB4050"/>
          <w:sz w:val="60"/>
          <w:szCs w:val="60"/>
        </w:rPr>
        <w:lastRenderedPageBreak/>
        <w:t>Note 2</w:t>
      </w:r>
      <w:r w:rsidR="00A2632B" w:rsidRPr="00A2554F">
        <w:rPr>
          <w:rFonts w:ascii="Calibri" w:eastAsia="Calibri" w:hAnsi="Calibri" w:cs="Calibri"/>
          <w:b/>
          <w:bCs/>
          <w:color w:val="DB4050"/>
          <w:sz w:val="60"/>
          <w:szCs w:val="60"/>
        </w:rPr>
        <w:t>4</w:t>
      </w:r>
      <w:r w:rsidRPr="00A2554F">
        <w:rPr>
          <w:rFonts w:ascii="Calibri" w:eastAsia="Calibri" w:hAnsi="Calibri" w:cs="Calibri"/>
          <w:color w:val="DB4050"/>
          <w:sz w:val="60"/>
          <w:szCs w:val="60"/>
        </w:rPr>
        <w:t xml:space="preserve"> </w:t>
      </w:r>
      <w:bookmarkEnd w:id="146"/>
      <w:bookmarkEnd w:id="147"/>
      <w:r w:rsidRPr="00A2554F">
        <w:rPr>
          <w:rFonts w:ascii="Calibri" w:eastAsia="Calibri" w:hAnsi="Calibri" w:cs="Calibri"/>
          <w:color w:val="DB4050"/>
          <w:sz w:val="60"/>
          <w:szCs w:val="60"/>
        </w:rPr>
        <w:t>Leases</w:t>
      </w:r>
    </w:p>
    <w:p w14:paraId="32EFC98A" w14:textId="77777777" w:rsidR="005C7B88" w:rsidRDefault="005C7B88" w:rsidP="005C7B88">
      <w:pPr>
        <w:rPr>
          <w:rFonts w:asciiTheme="majorHAnsi" w:hAnsiTheme="majorHAnsi"/>
          <w:sz w:val="20"/>
          <w:szCs w:val="20"/>
        </w:rPr>
      </w:pPr>
    </w:p>
    <w:p w14:paraId="341389E7" w14:textId="1255F74A" w:rsidR="005C7B88" w:rsidRPr="000F12FD" w:rsidRDefault="005C7B88" w:rsidP="00B54C01">
      <w:pPr>
        <w:jc w:val="both"/>
        <w:rPr>
          <w:rFonts w:asciiTheme="majorHAnsi" w:hAnsiTheme="majorHAnsi"/>
          <w:sz w:val="20"/>
          <w:szCs w:val="20"/>
        </w:rPr>
      </w:pPr>
      <w:r w:rsidRPr="000F12FD">
        <w:rPr>
          <w:rFonts w:asciiTheme="majorHAnsi" w:hAnsiTheme="majorHAnsi"/>
          <w:sz w:val="20"/>
          <w:szCs w:val="20"/>
        </w:rPr>
        <w:t>Leases are classified as finance leases where the terms of the lease transfer substantially all the risks and rewards incidental to ownership of the property, plant or equipment from the lessor to the lessee. Where a lease covers land and buildings, the land and buildings elements are considered separately for classification. Arrangements that do not have the legal status of a lease but convey a right to use an asset in return for payment are accounted for under this policy where fulfilment of the arrangement is dependent on the use of specific assets.</w:t>
      </w:r>
    </w:p>
    <w:p w14:paraId="6C9E236E" w14:textId="77777777" w:rsidR="005C7B88" w:rsidRDefault="005C7B88" w:rsidP="00B54C01">
      <w:pPr>
        <w:jc w:val="both"/>
        <w:rPr>
          <w:rFonts w:asciiTheme="majorHAnsi" w:hAnsiTheme="majorHAnsi"/>
          <w:sz w:val="20"/>
          <w:szCs w:val="20"/>
          <w:highlight w:val="yellow"/>
        </w:rPr>
      </w:pPr>
    </w:p>
    <w:p w14:paraId="278BA44F" w14:textId="77777777" w:rsidR="000F12FD" w:rsidRDefault="000F12FD" w:rsidP="000F12FD">
      <w:pPr>
        <w:jc w:val="both"/>
        <w:rPr>
          <w:rFonts w:asciiTheme="majorHAnsi" w:hAnsiTheme="majorHAnsi"/>
          <w:sz w:val="20"/>
          <w:szCs w:val="20"/>
        </w:rPr>
      </w:pPr>
      <w:r w:rsidRPr="00010F89">
        <w:rPr>
          <w:rFonts w:asciiTheme="majorHAnsi" w:hAnsiTheme="majorHAnsi"/>
          <w:b/>
          <w:bCs/>
          <w:sz w:val="20"/>
          <w:szCs w:val="20"/>
        </w:rPr>
        <w:t>Change in Accounting Policy and Transition to IFRS 16 Lease Accounting</w:t>
      </w:r>
      <w:r w:rsidRPr="00010F89">
        <w:rPr>
          <w:rFonts w:asciiTheme="majorHAnsi" w:hAnsiTheme="majorHAnsi"/>
          <w:sz w:val="20"/>
          <w:szCs w:val="20"/>
        </w:rPr>
        <w:t xml:space="preserve"> </w:t>
      </w:r>
    </w:p>
    <w:p w14:paraId="332B3960" w14:textId="0C87D9AB" w:rsidR="000F12FD" w:rsidRPr="00010F89" w:rsidRDefault="000F12FD" w:rsidP="000F12FD">
      <w:pPr>
        <w:jc w:val="both"/>
        <w:rPr>
          <w:rFonts w:asciiTheme="majorHAnsi" w:hAnsiTheme="majorHAnsi"/>
          <w:sz w:val="20"/>
          <w:szCs w:val="20"/>
        </w:rPr>
      </w:pPr>
      <w:r w:rsidRPr="00010F89">
        <w:rPr>
          <w:rFonts w:asciiTheme="majorHAnsi" w:hAnsiTheme="majorHAnsi"/>
          <w:sz w:val="20"/>
          <w:szCs w:val="20"/>
        </w:rPr>
        <w:t>In 202</w:t>
      </w:r>
      <w:r>
        <w:rPr>
          <w:rFonts w:asciiTheme="majorHAnsi" w:hAnsiTheme="majorHAnsi"/>
          <w:sz w:val="20"/>
          <w:szCs w:val="20"/>
        </w:rPr>
        <w:t>3</w:t>
      </w:r>
      <w:r w:rsidRPr="00010F89">
        <w:rPr>
          <w:rFonts w:asciiTheme="majorHAnsi" w:hAnsiTheme="majorHAnsi"/>
          <w:sz w:val="20"/>
          <w:szCs w:val="20"/>
        </w:rPr>
        <w:t>/2</w:t>
      </w:r>
      <w:r>
        <w:rPr>
          <w:rFonts w:asciiTheme="majorHAnsi" w:hAnsiTheme="majorHAnsi"/>
          <w:sz w:val="20"/>
          <w:szCs w:val="20"/>
        </w:rPr>
        <w:t>4</w:t>
      </w:r>
      <w:r w:rsidRPr="00010F89">
        <w:rPr>
          <w:rFonts w:asciiTheme="majorHAnsi" w:hAnsiTheme="majorHAnsi"/>
          <w:sz w:val="20"/>
          <w:szCs w:val="20"/>
        </w:rPr>
        <w:t xml:space="preserve"> the </w:t>
      </w:r>
      <w:r w:rsidR="004B542C">
        <w:rPr>
          <w:rFonts w:asciiTheme="majorHAnsi" w:hAnsiTheme="majorHAnsi"/>
          <w:sz w:val="20"/>
          <w:szCs w:val="20"/>
        </w:rPr>
        <w:t>Group</w:t>
      </w:r>
      <w:r w:rsidRPr="00010F89">
        <w:rPr>
          <w:rFonts w:asciiTheme="majorHAnsi" w:hAnsiTheme="majorHAnsi"/>
          <w:sz w:val="20"/>
          <w:szCs w:val="20"/>
        </w:rPr>
        <w:t xml:space="preserve"> voluntarily applied I</w:t>
      </w:r>
      <w:r w:rsidR="007D5B9E">
        <w:rPr>
          <w:rFonts w:asciiTheme="majorHAnsi" w:hAnsiTheme="majorHAnsi"/>
          <w:sz w:val="20"/>
          <w:szCs w:val="20"/>
        </w:rPr>
        <w:t>FR</w:t>
      </w:r>
      <w:r w:rsidRPr="00010F89">
        <w:rPr>
          <w:rFonts w:asciiTheme="majorHAnsi" w:hAnsiTheme="majorHAnsi"/>
          <w:sz w:val="20"/>
          <w:szCs w:val="20"/>
        </w:rPr>
        <w:t>S 16 Leases as permitted by the Code of Practice for Local Authority Accounting in the United Kingdom. The main impact of the new requirements is that for arrangements previously accounted for as operating leases (i.e., without recognising the leased property as an asset and future rents as a liability)</w:t>
      </w:r>
      <w:r w:rsidR="00052765">
        <w:rPr>
          <w:rFonts w:asciiTheme="majorHAnsi" w:hAnsiTheme="majorHAnsi"/>
          <w:sz w:val="20"/>
          <w:szCs w:val="20"/>
        </w:rPr>
        <w:t>,</w:t>
      </w:r>
      <w:r w:rsidRPr="00010F89">
        <w:rPr>
          <w:rFonts w:asciiTheme="majorHAnsi" w:hAnsiTheme="majorHAnsi"/>
          <w:sz w:val="20"/>
          <w:szCs w:val="20"/>
        </w:rPr>
        <w:t xml:space="preserve"> a right-of</w:t>
      </w:r>
      <w:r>
        <w:rPr>
          <w:rFonts w:asciiTheme="majorHAnsi" w:hAnsiTheme="majorHAnsi"/>
          <w:sz w:val="20"/>
          <w:szCs w:val="20"/>
        </w:rPr>
        <w:t xml:space="preserve"> </w:t>
      </w:r>
      <w:r w:rsidRPr="00010F89">
        <w:rPr>
          <w:rFonts w:asciiTheme="majorHAnsi" w:hAnsiTheme="majorHAnsi"/>
          <w:sz w:val="20"/>
          <w:szCs w:val="20"/>
        </w:rPr>
        <w:t xml:space="preserve">use asset and a lease liability are to be brought into the balance sheet </w:t>
      </w:r>
      <w:proofErr w:type="gramStart"/>
      <w:r w:rsidRPr="00010F89">
        <w:rPr>
          <w:rFonts w:asciiTheme="majorHAnsi" w:hAnsiTheme="majorHAnsi"/>
          <w:sz w:val="20"/>
          <w:szCs w:val="20"/>
        </w:rPr>
        <w:t>at</w:t>
      </w:r>
      <w:proofErr w:type="gramEnd"/>
      <w:r w:rsidRPr="00010F89">
        <w:rPr>
          <w:rFonts w:asciiTheme="majorHAnsi" w:hAnsiTheme="majorHAnsi"/>
          <w:sz w:val="20"/>
          <w:szCs w:val="20"/>
        </w:rPr>
        <w:t xml:space="preserve"> 1 April 202</w:t>
      </w:r>
      <w:r>
        <w:rPr>
          <w:rFonts w:asciiTheme="majorHAnsi" w:hAnsiTheme="majorHAnsi"/>
          <w:sz w:val="20"/>
          <w:szCs w:val="20"/>
        </w:rPr>
        <w:t>3</w:t>
      </w:r>
      <w:r w:rsidRPr="00010F89">
        <w:rPr>
          <w:rFonts w:asciiTheme="majorHAnsi" w:hAnsiTheme="majorHAnsi"/>
          <w:sz w:val="20"/>
          <w:szCs w:val="20"/>
        </w:rPr>
        <w:t>. Leases for items of low value and lease</w:t>
      </w:r>
      <w:r w:rsidR="00052765">
        <w:rPr>
          <w:rFonts w:asciiTheme="majorHAnsi" w:hAnsiTheme="majorHAnsi"/>
          <w:sz w:val="20"/>
          <w:szCs w:val="20"/>
        </w:rPr>
        <w:t>s</w:t>
      </w:r>
      <w:r w:rsidRPr="00010F89">
        <w:rPr>
          <w:rFonts w:asciiTheme="majorHAnsi" w:hAnsiTheme="majorHAnsi"/>
          <w:sz w:val="20"/>
          <w:szCs w:val="20"/>
        </w:rPr>
        <w:t xml:space="preserve"> that expire on or before 31 </w:t>
      </w:r>
      <w:r w:rsidRPr="00485E6A">
        <w:rPr>
          <w:rFonts w:asciiTheme="majorHAnsi" w:hAnsiTheme="majorHAnsi"/>
          <w:sz w:val="20"/>
          <w:szCs w:val="20"/>
        </w:rPr>
        <w:t>March 202</w:t>
      </w:r>
      <w:r w:rsidR="0064222F">
        <w:rPr>
          <w:rFonts w:asciiTheme="majorHAnsi" w:hAnsiTheme="majorHAnsi"/>
          <w:sz w:val="20"/>
          <w:szCs w:val="20"/>
        </w:rPr>
        <w:t>5</w:t>
      </w:r>
      <w:r w:rsidR="00052765" w:rsidRPr="00485E6A">
        <w:rPr>
          <w:rFonts w:asciiTheme="majorHAnsi" w:hAnsiTheme="majorHAnsi"/>
          <w:sz w:val="20"/>
          <w:szCs w:val="20"/>
        </w:rPr>
        <w:t xml:space="preserve"> </w:t>
      </w:r>
      <w:r w:rsidRPr="00485E6A">
        <w:rPr>
          <w:rFonts w:asciiTheme="majorHAnsi" w:hAnsiTheme="majorHAnsi"/>
          <w:sz w:val="20"/>
          <w:szCs w:val="20"/>
        </w:rPr>
        <w:t>are exempt from the new arrangements.</w:t>
      </w:r>
    </w:p>
    <w:p w14:paraId="1C44E714" w14:textId="77777777" w:rsidR="000F12FD" w:rsidRDefault="000F12FD" w:rsidP="000F12FD">
      <w:pPr>
        <w:jc w:val="both"/>
        <w:rPr>
          <w:rFonts w:asciiTheme="majorHAnsi" w:hAnsiTheme="majorHAnsi"/>
          <w:sz w:val="20"/>
          <w:szCs w:val="20"/>
          <w:highlight w:val="yellow"/>
        </w:rPr>
      </w:pPr>
    </w:p>
    <w:p w14:paraId="1A619D85" w14:textId="77777777" w:rsidR="000F12FD" w:rsidRDefault="000F12FD" w:rsidP="000F12FD">
      <w:pPr>
        <w:jc w:val="both"/>
        <w:rPr>
          <w:rFonts w:asciiTheme="majorHAnsi" w:hAnsiTheme="majorHAnsi"/>
          <w:sz w:val="20"/>
          <w:szCs w:val="20"/>
        </w:rPr>
      </w:pPr>
      <w:r w:rsidRPr="00010F89">
        <w:rPr>
          <w:rFonts w:asciiTheme="majorHAnsi" w:hAnsiTheme="majorHAnsi"/>
          <w:sz w:val="20"/>
          <w:szCs w:val="20"/>
        </w:rPr>
        <w:t xml:space="preserve">IFRS 16 has been applied retrospectively, but with the cumulative effect recognised </w:t>
      </w:r>
      <w:proofErr w:type="gramStart"/>
      <w:r w:rsidRPr="00010F89">
        <w:rPr>
          <w:rFonts w:asciiTheme="majorHAnsi" w:hAnsiTheme="majorHAnsi"/>
          <w:sz w:val="20"/>
          <w:szCs w:val="20"/>
        </w:rPr>
        <w:t>at</w:t>
      </w:r>
      <w:proofErr w:type="gramEnd"/>
      <w:r w:rsidRPr="00010F89">
        <w:rPr>
          <w:rFonts w:asciiTheme="majorHAnsi" w:hAnsiTheme="majorHAnsi"/>
          <w:sz w:val="20"/>
          <w:szCs w:val="20"/>
        </w:rPr>
        <w:t xml:space="preserve"> 1 April 202</w:t>
      </w:r>
      <w:r>
        <w:rPr>
          <w:rFonts w:asciiTheme="majorHAnsi" w:hAnsiTheme="majorHAnsi"/>
          <w:sz w:val="20"/>
          <w:szCs w:val="20"/>
        </w:rPr>
        <w:t>3</w:t>
      </w:r>
      <w:r w:rsidRPr="00010F89">
        <w:rPr>
          <w:rFonts w:asciiTheme="majorHAnsi" w:hAnsiTheme="majorHAnsi"/>
          <w:sz w:val="20"/>
          <w:szCs w:val="20"/>
        </w:rPr>
        <w:t>. This means that right-of-use assets and lease liabilities have been calculated as if IFRS 16 had always applied but recognised in 202</w:t>
      </w:r>
      <w:r>
        <w:rPr>
          <w:rFonts w:asciiTheme="majorHAnsi" w:hAnsiTheme="majorHAnsi"/>
          <w:sz w:val="20"/>
          <w:szCs w:val="20"/>
        </w:rPr>
        <w:t>3</w:t>
      </w:r>
      <w:r w:rsidRPr="00010F89">
        <w:rPr>
          <w:rFonts w:asciiTheme="majorHAnsi" w:hAnsiTheme="majorHAnsi"/>
          <w:sz w:val="20"/>
          <w:szCs w:val="20"/>
        </w:rPr>
        <w:t>/2</w:t>
      </w:r>
      <w:r>
        <w:rPr>
          <w:rFonts w:asciiTheme="majorHAnsi" w:hAnsiTheme="majorHAnsi"/>
          <w:sz w:val="20"/>
          <w:szCs w:val="20"/>
        </w:rPr>
        <w:t>4</w:t>
      </w:r>
      <w:r w:rsidRPr="00010F89">
        <w:rPr>
          <w:rFonts w:asciiTheme="majorHAnsi" w:hAnsiTheme="majorHAnsi"/>
          <w:sz w:val="20"/>
          <w:szCs w:val="20"/>
        </w:rPr>
        <w:t xml:space="preserve"> and not by adjusting prior year figures. However, some practical expedients have been applied as required or permitted by the Code: </w:t>
      </w:r>
    </w:p>
    <w:p w14:paraId="7DBF5A82" w14:textId="77777777" w:rsidR="000F12FD" w:rsidRDefault="000F12FD" w:rsidP="000F12FD">
      <w:pPr>
        <w:jc w:val="both"/>
        <w:rPr>
          <w:rFonts w:asciiTheme="majorHAnsi" w:hAnsiTheme="majorHAnsi"/>
          <w:sz w:val="20"/>
          <w:szCs w:val="20"/>
        </w:rPr>
      </w:pPr>
    </w:p>
    <w:p w14:paraId="70C450B8" w14:textId="69F933F7" w:rsidR="000F12FD" w:rsidRDefault="000F12FD" w:rsidP="000F12FD">
      <w:pPr>
        <w:jc w:val="both"/>
        <w:rPr>
          <w:rFonts w:asciiTheme="majorHAnsi" w:hAnsiTheme="majorHAnsi"/>
          <w:sz w:val="20"/>
          <w:szCs w:val="20"/>
        </w:rPr>
      </w:pPr>
    </w:p>
    <w:p w14:paraId="2749BB1D" w14:textId="77777777" w:rsidR="000F12FD" w:rsidRDefault="000F12FD" w:rsidP="000F12FD">
      <w:pPr>
        <w:jc w:val="both"/>
        <w:rPr>
          <w:rFonts w:asciiTheme="majorHAnsi" w:hAnsiTheme="majorHAnsi"/>
          <w:sz w:val="20"/>
          <w:szCs w:val="20"/>
        </w:rPr>
      </w:pPr>
    </w:p>
    <w:p w14:paraId="296485C1" w14:textId="0F032926" w:rsidR="000F12FD" w:rsidRDefault="000F12FD" w:rsidP="00B768FC">
      <w:pPr>
        <w:pStyle w:val="ListParagraph"/>
        <w:numPr>
          <w:ilvl w:val="0"/>
          <w:numId w:val="23"/>
        </w:numPr>
        <w:ind w:left="284" w:hanging="284"/>
        <w:jc w:val="both"/>
        <w:rPr>
          <w:rFonts w:asciiTheme="majorHAnsi" w:hAnsiTheme="majorHAnsi"/>
          <w:sz w:val="20"/>
          <w:szCs w:val="20"/>
        </w:rPr>
      </w:pPr>
      <w:r w:rsidRPr="000F12FD">
        <w:rPr>
          <w:rFonts w:asciiTheme="majorHAnsi" w:hAnsiTheme="majorHAnsi"/>
          <w:sz w:val="20"/>
          <w:szCs w:val="20"/>
        </w:rPr>
        <w:t xml:space="preserve">Lease liabilities are measured at the present value of the remaining lease payments </w:t>
      </w:r>
      <w:proofErr w:type="gramStart"/>
      <w:r w:rsidRPr="000F12FD">
        <w:rPr>
          <w:rFonts w:asciiTheme="majorHAnsi" w:hAnsiTheme="majorHAnsi"/>
          <w:sz w:val="20"/>
          <w:szCs w:val="20"/>
        </w:rPr>
        <w:t>at</w:t>
      </w:r>
      <w:proofErr w:type="gramEnd"/>
      <w:r w:rsidRPr="000F12FD">
        <w:rPr>
          <w:rFonts w:asciiTheme="majorHAnsi" w:hAnsiTheme="majorHAnsi"/>
          <w:sz w:val="20"/>
          <w:szCs w:val="20"/>
        </w:rPr>
        <w:t xml:space="preserve"> 1 April 2023, discounted by an appropriate incremental borrowing rate at that date</w:t>
      </w:r>
      <w:r w:rsidR="00B9608C">
        <w:rPr>
          <w:rFonts w:asciiTheme="majorHAnsi" w:hAnsiTheme="majorHAnsi"/>
          <w:sz w:val="20"/>
          <w:szCs w:val="20"/>
        </w:rPr>
        <w:t>.</w:t>
      </w:r>
    </w:p>
    <w:p w14:paraId="27041C3E" w14:textId="074E566C" w:rsidR="000F12FD" w:rsidRPr="003768F0" w:rsidRDefault="000F12FD" w:rsidP="00B768FC">
      <w:pPr>
        <w:pStyle w:val="ListParagraph"/>
        <w:numPr>
          <w:ilvl w:val="0"/>
          <w:numId w:val="23"/>
        </w:numPr>
        <w:ind w:left="284" w:hanging="284"/>
        <w:jc w:val="both"/>
        <w:rPr>
          <w:rFonts w:asciiTheme="majorHAnsi" w:hAnsiTheme="majorHAnsi"/>
          <w:sz w:val="20"/>
          <w:szCs w:val="20"/>
        </w:rPr>
      </w:pPr>
      <w:r w:rsidRPr="003768F0">
        <w:rPr>
          <w:rFonts w:asciiTheme="majorHAnsi" w:hAnsiTheme="majorHAnsi"/>
          <w:sz w:val="20"/>
          <w:szCs w:val="20"/>
        </w:rPr>
        <w:t xml:space="preserve">The weighted average of the incremental borrowing rates used to discount liabilities was </w:t>
      </w:r>
      <w:r w:rsidR="00052765" w:rsidRPr="003768F0">
        <w:rPr>
          <w:rFonts w:asciiTheme="majorHAnsi" w:hAnsiTheme="majorHAnsi"/>
          <w:sz w:val="20"/>
          <w:szCs w:val="20"/>
        </w:rPr>
        <w:t>7%</w:t>
      </w:r>
      <w:r w:rsidR="00B9608C">
        <w:rPr>
          <w:rFonts w:asciiTheme="majorHAnsi" w:hAnsiTheme="majorHAnsi"/>
          <w:sz w:val="20"/>
          <w:szCs w:val="20"/>
        </w:rPr>
        <w:t>.</w:t>
      </w:r>
    </w:p>
    <w:p w14:paraId="72A879A3" w14:textId="635628E0" w:rsidR="000F12FD" w:rsidRDefault="000F12FD" w:rsidP="00B768FC">
      <w:pPr>
        <w:pStyle w:val="ListParagraph"/>
        <w:numPr>
          <w:ilvl w:val="0"/>
          <w:numId w:val="23"/>
        </w:numPr>
        <w:ind w:left="284" w:hanging="284"/>
        <w:jc w:val="both"/>
        <w:rPr>
          <w:rFonts w:asciiTheme="majorHAnsi" w:hAnsiTheme="majorHAnsi"/>
          <w:sz w:val="20"/>
          <w:szCs w:val="20"/>
        </w:rPr>
      </w:pPr>
      <w:r w:rsidRPr="000F12FD">
        <w:rPr>
          <w:rFonts w:asciiTheme="majorHAnsi" w:hAnsiTheme="majorHAnsi"/>
          <w:sz w:val="20"/>
          <w:szCs w:val="20"/>
        </w:rPr>
        <w:t xml:space="preserve">Right-of-use assets are measured at the amount for the lease liability, adjusted for any prepaid or accrued lease payments that were in the balance sheet on 31 March 2023 – any initial direct costs have been </w:t>
      </w:r>
      <w:proofErr w:type="gramStart"/>
      <w:r w:rsidRPr="000F12FD">
        <w:rPr>
          <w:rFonts w:asciiTheme="majorHAnsi" w:hAnsiTheme="majorHAnsi"/>
          <w:sz w:val="20"/>
          <w:szCs w:val="20"/>
        </w:rPr>
        <w:t xml:space="preserve">excluded </w:t>
      </w:r>
      <w:r w:rsidR="00B9608C">
        <w:rPr>
          <w:rFonts w:asciiTheme="majorHAnsi" w:hAnsiTheme="majorHAnsi"/>
          <w:sz w:val="20"/>
          <w:szCs w:val="20"/>
        </w:rPr>
        <w:t>.</w:t>
      </w:r>
      <w:proofErr w:type="gramEnd"/>
    </w:p>
    <w:p w14:paraId="435B02B5" w14:textId="214C2D09" w:rsidR="000F12FD" w:rsidRPr="004B542C" w:rsidRDefault="000F12FD" w:rsidP="00B768FC">
      <w:pPr>
        <w:pStyle w:val="ListParagraph"/>
        <w:numPr>
          <w:ilvl w:val="0"/>
          <w:numId w:val="23"/>
        </w:numPr>
        <w:ind w:left="284" w:hanging="284"/>
        <w:jc w:val="both"/>
        <w:rPr>
          <w:rFonts w:asciiTheme="majorHAnsi" w:hAnsiTheme="majorHAnsi"/>
          <w:sz w:val="20"/>
          <w:szCs w:val="20"/>
        </w:rPr>
      </w:pPr>
      <w:r w:rsidRPr="004B542C">
        <w:rPr>
          <w:rFonts w:asciiTheme="majorHAnsi" w:hAnsiTheme="majorHAnsi"/>
          <w:sz w:val="20"/>
          <w:szCs w:val="20"/>
        </w:rPr>
        <w:t xml:space="preserve">All leases were assessed as to whether they were onerous </w:t>
      </w:r>
      <w:proofErr w:type="gramStart"/>
      <w:r w:rsidRPr="004B542C">
        <w:rPr>
          <w:rFonts w:asciiTheme="majorHAnsi" w:hAnsiTheme="majorHAnsi"/>
          <w:sz w:val="20"/>
          <w:szCs w:val="20"/>
        </w:rPr>
        <w:t>at</w:t>
      </w:r>
      <w:proofErr w:type="gramEnd"/>
      <w:r w:rsidRPr="004B542C">
        <w:rPr>
          <w:rFonts w:asciiTheme="majorHAnsi" w:hAnsiTheme="majorHAnsi"/>
          <w:sz w:val="20"/>
          <w:szCs w:val="20"/>
        </w:rPr>
        <w:t xml:space="preserve"> 31 March 202</w:t>
      </w:r>
      <w:r w:rsidR="00DA3025">
        <w:rPr>
          <w:rFonts w:asciiTheme="majorHAnsi" w:hAnsiTheme="majorHAnsi"/>
          <w:sz w:val="20"/>
          <w:szCs w:val="20"/>
        </w:rPr>
        <w:t>3</w:t>
      </w:r>
      <w:r w:rsidRPr="004B542C">
        <w:rPr>
          <w:rFonts w:asciiTheme="majorHAnsi" w:hAnsiTheme="majorHAnsi"/>
          <w:sz w:val="20"/>
          <w:szCs w:val="20"/>
        </w:rPr>
        <w:t xml:space="preserve"> and it was determined that there were none.</w:t>
      </w:r>
    </w:p>
    <w:p w14:paraId="470BB781" w14:textId="77777777" w:rsidR="000F12FD" w:rsidRPr="003138C7" w:rsidRDefault="000F12FD" w:rsidP="00B54C01">
      <w:pPr>
        <w:jc w:val="both"/>
        <w:rPr>
          <w:rFonts w:asciiTheme="majorHAnsi" w:hAnsiTheme="majorHAnsi"/>
          <w:sz w:val="20"/>
          <w:szCs w:val="20"/>
        </w:rPr>
      </w:pPr>
    </w:p>
    <w:p w14:paraId="46E425CB" w14:textId="67F9D4A7" w:rsidR="000F12FD" w:rsidRPr="003138C7" w:rsidRDefault="000F12FD" w:rsidP="000F12FD">
      <w:pPr>
        <w:jc w:val="both"/>
        <w:rPr>
          <w:rFonts w:asciiTheme="majorHAnsi" w:hAnsiTheme="majorHAnsi"/>
          <w:sz w:val="20"/>
          <w:szCs w:val="20"/>
        </w:rPr>
      </w:pPr>
      <w:r w:rsidRPr="003138C7">
        <w:rPr>
          <w:rFonts w:asciiTheme="majorHAnsi" w:hAnsiTheme="majorHAnsi"/>
          <w:sz w:val="20"/>
          <w:szCs w:val="20"/>
        </w:rPr>
        <w:t xml:space="preserve">This has resulted in the following additions to the balance sheet: </w:t>
      </w:r>
    </w:p>
    <w:p w14:paraId="58021EDC" w14:textId="77777777" w:rsidR="000F12FD" w:rsidRPr="002D09F0" w:rsidRDefault="000F12FD" w:rsidP="000F12FD">
      <w:pPr>
        <w:jc w:val="both"/>
        <w:rPr>
          <w:rFonts w:asciiTheme="majorHAnsi" w:hAnsiTheme="majorHAnsi"/>
          <w:sz w:val="20"/>
          <w:szCs w:val="20"/>
          <w:highlight w:val="magenta"/>
        </w:rPr>
      </w:pPr>
    </w:p>
    <w:p w14:paraId="6CFA3C29" w14:textId="77777777" w:rsidR="000F12FD" w:rsidRPr="002D09F0" w:rsidRDefault="000F12FD" w:rsidP="00B54C01">
      <w:pPr>
        <w:jc w:val="both"/>
        <w:rPr>
          <w:rFonts w:asciiTheme="majorHAnsi" w:hAnsiTheme="majorHAnsi"/>
          <w:b/>
          <w:sz w:val="20"/>
          <w:szCs w:val="20"/>
          <w:highlight w:val="magenta"/>
        </w:rPr>
      </w:pPr>
    </w:p>
    <w:tbl>
      <w:tblPr>
        <w:tblpPr w:leftFromText="181" w:rightFromText="181" w:vertAnchor="text" w:horzAnchor="page" w:tblpX="5673" w:tblpY="77"/>
        <w:tblW w:w="4506" w:type="dxa"/>
        <w:tblLayout w:type="fixed"/>
        <w:tblCellMar>
          <w:left w:w="0" w:type="dxa"/>
          <w:right w:w="0" w:type="dxa"/>
        </w:tblCellMar>
        <w:tblLook w:val="04A0" w:firstRow="1" w:lastRow="0" w:firstColumn="1" w:lastColumn="0" w:noHBand="0" w:noVBand="1"/>
      </w:tblPr>
      <w:tblGrid>
        <w:gridCol w:w="2410"/>
        <w:gridCol w:w="1048"/>
        <w:gridCol w:w="1048"/>
      </w:tblGrid>
      <w:tr w:rsidR="00C143BD" w:rsidRPr="003D3795" w14:paraId="0BDAF81C" w14:textId="77777777" w:rsidTr="00C143BD">
        <w:trPr>
          <w:trHeight w:val="290"/>
        </w:trPr>
        <w:tc>
          <w:tcPr>
            <w:tcW w:w="2410" w:type="dxa"/>
            <w:tcBorders>
              <w:top w:val="single" w:sz="12" w:space="0" w:color="FF0000"/>
              <w:bottom w:val="single" w:sz="12" w:space="0" w:color="FF0000"/>
            </w:tcBorders>
            <w:shd w:val="clear" w:color="auto" w:fill="auto"/>
            <w:vAlign w:val="center"/>
          </w:tcPr>
          <w:p w14:paraId="070EB565" w14:textId="77777777" w:rsidR="00C143BD" w:rsidRPr="00782245" w:rsidRDefault="00C143BD" w:rsidP="00AE7CF5">
            <w:pPr>
              <w:spacing w:line="276" w:lineRule="auto"/>
              <w:ind w:left="110"/>
              <w:rPr>
                <w:rFonts w:asciiTheme="majorHAnsi" w:hAnsiTheme="majorHAnsi"/>
                <w:sz w:val="20"/>
                <w:szCs w:val="20"/>
              </w:rPr>
            </w:pPr>
          </w:p>
        </w:tc>
        <w:tc>
          <w:tcPr>
            <w:tcW w:w="1048" w:type="dxa"/>
            <w:tcBorders>
              <w:top w:val="single" w:sz="12" w:space="0" w:color="FF0000"/>
              <w:bottom w:val="single" w:sz="12" w:space="0" w:color="FF0000"/>
            </w:tcBorders>
          </w:tcPr>
          <w:p w14:paraId="34B4DD41" w14:textId="77777777" w:rsidR="00C143BD" w:rsidRDefault="00C143BD" w:rsidP="00AE7CF5">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Right of Use</w:t>
            </w:r>
          </w:p>
          <w:p w14:paraId="2324E04E" w14:textId="64A54E2C" w:rsidR="00C143BD" w:rsidRDefault="00C143BD" w:rsidP="00AE7CF5">
            <w:pPr>
              <w:spacing w:line="276" w:lineRule="auto"/>
              <w:ind w:right="30"/>
              <w:jc w:val="right"/>
              <w:rPr>
                <w:rFonts w:asciiTheme="majorHAnsi" w:eastAsia="Calibri Light" w:hAnsiTheme="majorHAnsi" w:cs="Calibri Light"/>
                <w:b/>
                <w:bCs/>
                <w:sz w:val="16"/>
                <w:szCs w:val="16"/>
              </w:rPr>
            </w:pPr>
            <w:r w:rsidRPr="00087E3C">
              <w:rPr>
                <w:rFonts w:asciiTheme="majorHAnsi" w:eastAsia="Calibri Light" w:hAnsiTheme="majorHAnsi" w:cs="Calibri Light"/>
                <w:b/>
                <w:bCs/>
                <w:sz w:val="16"/>
                <w:szCs w:val="16"/>
              </w:rPr>
              <w:t>£’000</w:t>
            </w:r>
          </w:p>
        </w:tc>
        <w:tc>
          <w:tcPr>
            <w:tcW w:w="1048" w:type="dxa"/>
            <w:tcBorders>
              <w:top w:val="single" w:sz="12" w:space="0" w:color="FF0000"/>
              <w:bottom w:val="single" w:sz="12" w:space="0" w:color="FF0000"/>
            </w:tcBorders>
            <w:vAlign w:val="center"/>
          </w:tcPr>
          <w:p w14:paraId="564B18E2" w14:textId="5E598A1B" w:rsidR="00C143BD" w:rsidRDefault="00C143BD" w:rsidP="00AE7CF5">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Peppercorn</w:t>
            </w:r>
          </w:p>
          <w:p w14:paraId="7E974264" w14:textId="0FCD693E" w:rsidR="00C143BD" w:rsidRPr="003D3795" w:rsidRDefault="00C143BD" w:rsidP="00AE7CF5">
            <w:pPr>
              <w:spacing w:line="276" w:lineRule="auto"/>
              <w:ind w:right="30"/>
              <w:jc w:val="right"/>
              <w:rPr>
                <w:rFonts w:asciiTheme="majorHAnsi" w:eastAsia="Calibri Light" w:hAnsiTheme="majorHAnsi" w:cs="Calibri Light"/>
                <w:sz w:val="16"/>
                <w:szCs w:val="16"/>
              </w:rPr>
            </w:pPr>
            <w:r w:rsidRPr="00087E3C">
              <w:rPr>
                <w:rFonts w:asciiTheme="majorHAnsi" w:eastAsia="Calibri Light" w:hAnsiTheme="majorHAnsi" w:cs="Calibri Light"/>
                <w:b/>
                <w:bCs/>
                <w:sz w:val="16"/>
                <w:szCs w:val="16"/>
              </w:rPr>
              <w:t>£’000</w:t>
            </w:r>
          </w:p>
        </w:tc>
      </w:tr>
      <w:tr w:rsidR="00C143BD" w:rsidRPr="003D3795" w14:paraId="7968E083" w14:textId="77777777" w:rsidTr="00714715">
        <w:trPr>
          <w:trHeight w:val="290"/>
        </w:trPr>
        <w:tc>
          <w:tcPr>
            <w:tcW w:w="2410" w:type="dxa"/>
            <w:tcBorders>
              <w:top w:val="single" w:sz="12" w:space="0" w:color="FF0000"/>
            </w:tcBorders>
            <w:shd w:val="clear" w:color="auto" w:fill="FBE0DD"/>
            <w:vAlign w:val="center"/>
          </w:tcPr>
          <w:p w14:paraId="6A6CEE5C" w14:textId="1998D657" w:rsidR="00C143BD" w:rsidRPr="00782245" w:rsidRDefault="00C143BD" w:rsidP="00AE7CF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Land and Buildings </w:t>
            </w:r>
          </w:p>
        </w:tc>
        <w:tc>
          <w:tcPr>
            <w:tcW w:w="1048" w:type="dxa"/>
            <w:tcBorders>
              <w:top w:val="single" w:sz="12" w:space="0" w:color="FF0000"/>
            </w:tcBorders>
            <w:shd w:val="clear" w:color="auto" w:fill="FBE0DD"/>
            <w:vAlign w:val="center"/>
          </w:tcPr>
          <w:p w14:paraId="03D14B72" w14:textId="07640D1E" w:rsidR="00C143BD" w:rsidRDefault="00C143BD" w:rsidP="00AE7CF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5,366</w:t>
            </w:r>
          </w:p>
        </w:tc>
        <w:tc>
          <w:tcPr>
            <w:tcW w:w="1048" w:type="dxa"/>
            <w:tcBorders>
              <w:top w:val="single" w:sz="12" w:space="0" w:color="FF0000"/>
            </w:tcBorders>
            <w:shd w:val="clear" w:color="auto" w:fill="FBE0DD"/>
            <w:vAlign w:val="center"/>
          </w:tcPr>
          <w:p w14:paraId="7001355B" w14:textId="493BBC47" w:rsidR="00C143BD" w:rsidRPr="00E308CE" w:rsidRDefault="00C143BD" w:rsidP="00AE7CF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419</w:t>
            </w:r>
          </w:p>
        </w:tc>
      </w:tr>
      <w:tr w:rsidR="00C143BD" w:rsidRPr="003D3795" w14:paraId="00505558" w14:textId="77777777" w:rsidTr="00714715">
        <w:trPr>
          <w:trHeight w:val="290"/>
        </w:trPr>
        <w:tc>
          <w:tcPr>
            <w:tcW w:w="2410" w:type="dxa"/>
            <w:tcBorders>
              <w:bottom w:val="single" w:sz="12" w:space="0" w:color="FF0000"/>
            </w:tcBorders>
            <w:shd w:val="clear" w:color="auto" w:fill="auto"/>
            <w:vAlign w:val="center"/>
          </w:tcPr>
          <w:p w14:paraId="0AD6480B" w14:textId="321AB692" w:rsidR="00C143BD" w:rsidRPr="00782245" w:rsidRDefault="00C143BD" w:rsidP="001050AA">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Land and Building – depreciation </w:t>
            </w:r>
          </w:p>
        </w:tc>
        <w:tc>
          <w:tcPr>
            <w:tcW w:w="1048" w:type="dxa"/>
            <w:tcBorders>
              <w:bottom w:val="single" w:sz="12" w:space="0" w:color="FF0000"/>
            </w:tcBorders>
            <w:shd w:val="clear" w:color="auto" w:fill="auto"/>
            <w:vAlign w:val="center"/>
          </w:tcPr>
          <w:p w14:paraId="5791DC73" w14:textId="78CE3606" w:rsidR="00C143BD" w:rsidRDefault="00C143BD" w:rsidP="001050AA">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(590)</w:t>
            </w:r>
          </w:p>
        </w:tc>
        <w:tc>
          <w:tcPr>
            <w:tcW w:w="1048" w:type="dxa"/>
            <w:tcBorders>
              <w:bottom w:val="single" w:sz="12" w:space="0" w:color="FF0000"/>
            </w:tcBorders>
            <w:shd w:val="clear" w:color="auto" w:fill="auto"/>
            <w:vAlign w:val="center"/>
          </w:tcPr>
          <w:p w14:paraId="59969148" w14:textId="45D62EA4" w:rsidR="00C143BD" w:rsidRPr="00E308CE" w:rsidRDefault="00C143BD" w:rsidP="001050AA">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(77)</w:t>
            </w:r>
          </w:p>
        </w:tc>
      </w:tr>
      <w:tr w:rsidR="00C143BD" w:rsidRPr="003D3795" w14:paraId="47EA1427" w14:textId="77777777" w:rsidTr="00714715">
        <w:trPr>
          <w:trHeight w:val="290"/>
        </w:trPr>
        <w:tc>
          <w:tcPr>
            <w:tcW w:w="2410" w:type="dxa"/>
            <w:tcBorders>
              <w:top w:val="single" w:sz="12" w:space="0" w:color="FF0000"/>
              <w:bottom w:val="single" w:sz="12" w:space="0" w:color="FF0000"/>
            </w:tcBorders>
            <w:shd w:val="clear" w:color="auto" w:fill="FBE0DD"/>
            <w:vAlign w:val="center"/>
          </w:tcPr>
          <w:p w14:paraId="6FA6C376" w14:textId="0A156D01" w:rsidR="00C143BD" w:rsidRPr="00C143BD" w:rsidRDefault="00C143BD" w:rsidP="001050AA">
            <w:pPr>
              <w:spacing w:line="276" w:lineRule="auto"/>
              <w:ind w:left="110"/>
              <w:rPr>
                <w:rFonts w:asciiTheme="majorHAnsi" w:eastAsia="Calibri Light" w:hAnsiTheme="majorHAnsi" w:cs="Calibri Light"/>
                <w:b/>
                <w:bCs/>
                <w:sz w:val="16"/>
                <w:szCs w:val="16"/>
              </w:rPr>
            </w:pPr>
            <w:r w:rsidRPr="00C143BD">
              <w:rPr>
                <w:rFonts w:asciiTheme="majorHAnsi" w:eastAsia="Calibri Light" w:hAnsiTheme="majorHAnsi" w:cs="Calibri Light"/>
                <w:b/>
                <w:bCs/>
                <w:sz w:val="16"/>
                <w:szCs w:val="16"/>
              </w:rPr>
              <w:t>Total NBV</w:t>
            </w:r>
          </w:p>
        </w:tc>
        <w:tc>
          <w:tcPr>
            <w:tcW w:w="1048" w:type="dxa"/>
            <w:tcBorders>
              <w:top w:val="single" w:sz="12" w:space="0" w:color="FF0000"/>
              <w:bottom w:val="single" w:sz="12" w:space="0" w:color="FF0000"/>
            </w:tcBorders>
            <w:shd w:val="clear" w:color="auto" w:fill="FBE0DD"/>
            <w:vAlign w:val="center"/>
          </w:tcPr>
          <w:p w14:paraId="0360C236" w14:textId="42506072" w:rsidR="00C143BD" w:rsidRPr="00C143BD" w:rsidRDefault="00C143BD" w:rsidP="001050AA">
            <w:pPr>
              <w:spacing w:line="276" w:lineRule="auto"/>
              <w:ind w:right="30"/>
              <w:jc w:val="right"/>
              <w:rPr>
                <w:rFonts w:asciiTheme="majorHAnsi" w:eastAsia="Calibri Light" w:hAnsiTheme="majorHAnsi" w:cs="Calibri Light"/>
                <w:b/>
                <w:bCs/>
                <w:sz w:val="16"/>
                <w:szCs w:val="16"/>
              </w:rPr>
            </w:pPr>
            <w:r w:rsidRPr="00C143BD">
              <w:rPr>
                <w:rFonts w:asciiTheme="majorHAnsi" w:eastAsia="Calibri Light" w:hAnsiTheme="majorHAnsi" w:cs="Calibri Light"/>
                <w:b/>
                <w:bCs/>
                <w:sz w:val="16"/>
                <w:szCs w:val="16"/>
              </w:rPr>
              <w:t>4,776</w:t>
            </w:r>
          </w:p>
        </w:tc>
        <w:tc>
          <w:tcPr>
            <w:tcW w:w="1048" w:type="dxa"/>
            <w:tcBorders>
              <w:top w:val="single" w:sz="12" w:space="0" w:color="FF0000"/>
              <w:bottom w:val="single" w:sz="12" w:space="0" w:color="FF0000"/>
            </w:tcBorders>
            <w:shd w:val="clear" w:color="auto" w:fill="FBE0DD"/>
            <w:vAlign w:val="center"/>
          </w:tcPr>
          <w:p w14:paraId="6BA584F1" w14:textId="4C0F3C89" w:rsidR="00C143BD" w:rsidRPr="00C143BD" w:rsidRDefault="00C143BD" w:rsidP="001050AA">
            <w:pPr>
              <w:spacing w:line="276" w:lineRule="auto"/>
              <w:ind w:right="30"/>
              <w:jc w:val="right"/>
              <w:rPr>
                <w:rFonts w:asciiTheme="majorHAnsi" w:eastAsia="Calibri Light" w:hAnsiTheme="majorHAnsi" w:cs="Calibri Light"/>
                <w:b/>
                <w:bCs/>
                <w:sz w:val="16"/>
                <w:szCs w:val="16"/>
              </w:rPr>
            </w:pPr>
            <w:r w:rsidRPr="00C143BD">
              <w:rPr>
                <w:rFonts w:asciiTheme="majorHAnsi" w:eastAsia="Calibri Light" w:hAnsiTheme="majorHAnsi" w:cs="Calibri Light"/>
                <w:b/>
                <w:bCs/>
                <w:sz w:val="16"/>
                <w:szCs w:val="16"/>
              </w:rPr>
              <w:t>34</w:t>
            </w:r>
            <w:r>
              <w:rPr>
                <w:rFonts w:asciiTheme="majorHAnsi" w:eastAsia="Calibri Light" w:hAnsiTheme="majorHAnsi" w:cs="Calibri Light"/>
                <w:b/>
                <w:bCs/>
                <w:sz w:val="16"/>
                <w:szCs w:val="16"/>
              </w:rPr>
              <w:t>2</w:t>
            </w:r>
          </w:p>
        </w:tc>
      </w:tr>
      <w:tr w:rsidR="00C143BD" w:rsidRPr="003D3795" w14:paraId="30D75420" w14:textId="77777777" w:rsidTr="00714715">
        <w:trPr>
          <w:trHeight w:val="290"/>
        </w:trPr>
        <w:tc>
          <w:tcPr>
            <w:tcW w:w="2410" w:type="dxa"/>
            <w:tcBorders>
              <w:top w:val="single" w:sz="12" w:space="0" w:color="FF0000"/>
            </w:tcBorders>
            <w:shd w:val="clear" w:color="auto" w:fill="auto"/>
            <w:vAlign w:val="center"/>
          </w:tcPr>
          <w:p w14:paraId="4245E85E" w14:textId="0E48F612" w:rsidR="00C143BD" w:rsidRPr="00C143BD" w:rsidRDefault="00C143BD" w:rsidP="004417EE">
            <w:pPr>
              <w:spacing w:line="276" w:lineRule="auto"/>
              <w:ind w:left="110"/>
              <w:rPr>
                <w:rFonts w:asciiTheme="majorHAnsi" w:eastAsia="Calibri Light" w:hAnsiTheme="majorHAnsi" w:cs="Calibri Light"/>
                <w:i/>
                <w:iCs/>
                <w:sz w:val="16"/>
                <w:szCs w:val="16"/>
              </w:rPr>
            </w:pPr>
            <w:r w:rsidRPr="00C143BD">
              <w:rPr>
                <w:rFonts w:asciiTheme="majorHAnsi" w:eastAsia="Calibri Light" w:hAnsiTheme="majorHAnsi" w:cs="Calibri Light"/>
                <w:i/>
                <w:iCs/>
                <w:sz w:val="16"/>
                <w:szCs w:val="16"/>
                <w:u w:val="single"/>
              </w:rPr>
              <w:t>Finance by</w:t>
            </w:r>
            <w:r>
              <w:rPr>
                <w:rFonts w:asciiTheme="majorHAnsi" w:eastAsia="Calibri Light" w:hAnsiTheme="majorHAnsi" w:cs="Calibri Light"/>
                <w:i/>
                <w:iCs/>
                <w:sz w:val="16"/>
                <w:szCs w:val="16"/>
              </w:rPr>
              <w:t>:</w:t>
            </w:r>
          </w:p>
        </w:tc>
        <w:tc>
          <w:tcPr>
            <w:tcW w:w="1048" w:type="dxa"/>
            <w:tcBorders>
              <w:top w:val="single" w:sz="12" w:space="0" w:color="FF0000"/>
            </w:tcBorders>
            <w:shd w:val="clear" w:color="auto" w:fill="auto"/>
            <w:vAlign w:val="center"/>
          </w:tcPr>
          <w:p w14:paraId="59185C3D" w14:textId="77777777" w:rsidR="00C143BD" w:rsidRDefault="00C143BD" w:rsidP="004417EE">
            <w:pPr>
              <w:spacing w:line="276" w:lineRule="auto"/>
              <w:ind w:right="30"/>
              <w:jc w:val="right"/>
              <w:rPr>
                <w:rFonts w:asciiTheme="majorHAnsi" w:eastAsia="Calibri Light" w:hAnsiTheme="majorHAnsi" w:cs="Calibri Light"/>
                <w:sz w:val="16"/>
                <w:szCs w:val="16"/>
              </w:rPr>
            </w:pPr>
          </w:p>
        </w:tc>
        <w:tc>
          <w:tcPr>
            <w:tcW w:w="1048" w:type="dxa"/>
            <w:tcBorders>
              <w:top w:val="single" w:sz="12" w:space="0" w:color="FF0000"/>
            </w:tcBorders>
            <w:shd w:val="clear" w:color="auto" w:fill="auto"/>
            <w:vAlign w:val="center"/>
          </w:tcPr>
          <w:p w14:paraId="0EF0396A" w14:textId="65B94EB7" w:rsidR="00C143BD" w:rsidRDefault="00C143BD" w:rsidP="004417EE">
            <w:pPr>
              <w:spacing w:line="276" w:lineRule="auto"/>
              <w:ind w:right="30"/>
              <w:jc w:val="right"/>
              <w:rPr>
                <w:rFonts w:asciiTheme="majorHAnsi" w:eastAsia="Calibri Light" w:hAnsiTheme="majorHAnsi" w:cs="Calibri Light"/>
                <w:sz w:val="16"/>
                <w:szCs w:val="16"/>
              </w:rPr>
            </w:pPr>
          </w:p>
        </w:tc>
      </w:tr>
      <w:tr w:rsidR="00C143BD" w:rsidRPr="003D3795" w14:paraId="4036AE8D" w14:textId="77777777" w:rsidTr="00714715">
        <w:trPr>
          <w:trHeight w:val="290"/>
        </w:trPr>
        <w:tc>
          <w:tcPr>
            <w:tcW w:w="2410" w:type="dxa"/>
            <w:shd w:val="clear" w:color="auto" w:fill="FBE0DD"/>
            <w:vAlign w:val="center"/>
          </w:tcPr>
          <w:p w14:paraId="1B625DAE" w14:textId="2AB3F2DA" w:rsidR="00C143BD" w:rsidRDefault="00C143BD" w:rsidP="004417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Lease liability </w:t>
            </w:r>
          </w:p>
        </w:tc>
        <w:tc>
          <w:tcPr>
            <w:tcW w:w="1048" w:type="dxa"/>
            <w:shd w:val="clear" w:color="auto" w:fill="FBE0DD"/>
            <w:vAlign w:val="center"/>
          </w:tcPr>
          <w:p w14:paraId="4B5CC191" w14:textId="074A3B59" w:rsidR="00C143BD" w:rsidRDefault="00C143BD" w:rsidP="004417E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(2,427)</w:t>
            </w:r>
          </w:p>
        </w:tc>
        <w:tc>
          <w:tcPr>
            <w:tcW w:w="1048" w:type="dxa"/>
            <w:shd w:val="clear" w:color="auto" w:fill="FBE0DD"/>
            <w:vAlign w:val="center"/>
          </w:tcPr>
          <w:p w14:paraId="27B0AF02" w14:textId="5C81CF6E" w:rsidR="00C143BD" w:rsidRDefault="00C143BD" w:rsidP="004417E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C143BD" w:rsidRPr="003D3795" w14:paraId="1D474918" w14:textId="77777777" w:rsidTr="00714715">
        <w:trPr>
          <w:trHeight w:val="290"/>
        </w:trPr>
        <w:tc>
          <w:tcPr>
            <w:tcW w:w="2410" w:type="dxa"/>
            <w:shd w:val="clear" w:color="auto" w:fill="auto"/>
            <w:vAlign w:val="center"/>
          </w:tcPr>
          <w:p w14:paraId="5B7CAA19" w14:textId="0D34944E" w:rsidR="00C143BD" w:rsidRDefault="00C143BD" w:rsidP="004417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Provision – dilapidation costs</w:t>
            </w:r>
          </w:p>
        </w:tc>
        <w:tc>
          <w:tcPr>
            <w:tcW w:w="1048" w:type="dxa"/>
            <w:shd w:val="clear" w:color="auto" w:fill="auto"/>
            <w:vAlign w:val="center"/>
          </w:tcPr>
          <w:p w14:paraId="3DAE29FD" w14:textId="1A8777CC" w:rsidR="00C143BD" w:rsidRDefault="00C143BD" w:rsidP="004417E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(2,449)</w:t>
            </w:r>
          </w:p>
        </w:tc>
        <w:tc>
          <w:tcPr>
            <w:tcW w:w="1048" w:type="dxa"/>
            <w:shd w:val="clear" w:color="auto" w:fill="auto"/>
            <w:vAlign w:val="center"/>
          </w:tcPr>
          <w:p w14:paraId="58966902" w14:textId="7AFF91A3" w:rsidR="00C143BD" w:rsidRDefault="00C143BD" w:rsidP="004417E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C143BD" w:rsidRPr="001050AA" w14:paraId="6E399C3F" w14:textId="77777777" w:rsidTr="00714715">
        <w:trPr>
          <w:trHeight w:val="290"/>
        </w:trPr>
        <w:tc>
          <w:tcPr>
            <w:tcW w:w="2410" w:type="dxa"/>
            <w:shd w:val="clear" w:color="auto" w:fill="FBE0DD"/>
            <w:vAlign w:val="center"/>
          </w:tcPr>
          <w:p w14:paraId="1C95184B" w14:textId="519F754C" w:rsidR="00C143BD" w:rsidRPr="001050AA" w:rsidRDefault="00C143BD" w:rsidP="004417EE">
            <w:pPr>
              <w:spacing w:line="276" w:lineRule="auto"/>
              <w:ind w:left="110"/>
              <w:rPr>
                <w:rFonts w:asciiTheme="majorHAnsi" w:eastAsia="Calibri Light" w:hAnsiTheme="majorHAnsi" w:cs="Calibri Light"/>
                <w:b/>
                <w:bCs/>
                <w:sz w:val="16"/>
                <w:szCs w:val="16"/>
              </w:rPr>
            </w:pPr>
            <w:r>
              <w:rPr>
                <w:rFonts w:asciiTheme="majorHAnsi" w:eastAsia="Calibri Light" w:hAnsiTheme="majorHAnsi" w:cs="Calibri Light"/>
                <w:sz w:val="16"/>
                <w:szCs w:val="16"/>
              </w:rPr>
              <w:t>Short term creditors</w:t>
            </w:r>
          </w:p>
        </w:tc>
        <w:tc>
          <w:tcPr>
            <w:tcW w:w="1048" w:type="dxa"/>
            <w:shd w:val="clear" w:color="auto" w:fill="FBE0DD"/>
            <w:vAlign w:val="center"/>
          </w:tcPr>
          <w:p w14:paraId="1D4DADE9" w14:textId="6D84BE52" w:rsidR="00C143BD" w:rsidRPr="00C143BD" w:rsidRDefault="00C143BD" w:rsidP="004417EE">
            <w:pPr>
              <w:spacing w:line="276" w:lineRule="auto"/>
              <w:ind w:right="30"/>
              <w:jc w:val="right"/>
              <w:rPr>
                <w:rFonts w:asciiTheme="majorHAnsi" w:eastAsia="Calibri Light" w:hAnsiTheme="majorHAnsi" w:cs="Calibri Light"/>
                <w:sz w:val="16"/>
                <w:szCs w:val="16"/>
              </w:rPr>
            </w:pPr>
            <w:r w:rsidRPr="00C143BD">
              <w:rPr>
                <w:rFonts w:asciiTheme="majorHAnsi" w:eastAsia="Calibri Light" w:hAnsiTheme="majorHAnsi" w:cs="Calibri Light"/>
                <w:sz w:val="16"/>
                <w:szCs w:val="16"/>
              </w:rPr>
              <w:t>(328)</w:t>
            </w:r>
          </w:p>
        </w:tc>
        <w:tc>
          <w:tcPr>
            <w:tcW w:w="1048" w:type="dxa"/>
            <w:shd w:val="clear" w:color="auto" w:fill="FBE0DD"/>
            <w:vAlign w:val="center"/>
          </w:tcPr>
          <w:p w14:paraId="1ED1B5D6" w14:textId="109C4826" w:rsidR="00C143BD" w:rsidRPr="001050AA" w:rsidRDefault="00C143BD" w:rsidP="004417EE">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w:t>
            </w:r>
          </w:p>
        </w:tc>
      </w:tr>
      <w:tr w:rsidR="00C143BD" w:rsidRPr="001050AA" w14:paraId="4943ABBA" w14:textId="77777777" w:rsidTr="00714715">
        <w:trPr>
          <w:trHeight w:val="290"/>
        </w:trPr>
        <w:tc>
          <w:tcPr>
            <w:tcW w:w="2410" w:type="dxa"/>
            <w:tcBorders>
              <w:bottom w:val="single" w:sz="12" w:space="0" w:color="FF0000"/>
            </w:tcBorders>
            <w:shd w:val="clear" w:color="auto" w:fill="auto"/>
            <w:vAlign w:val="center"/>
          </w:tcPr>
          <w:p w14:paraId="07E8955C" w14:textId="03FE2FBE" w:rsidR="00C143BD" w:rsidRDefault="00C143BD" w:rsidP="00C143B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CAA Reserve</w:t>
            </w:r>
          </w:p>
        </w:tc>
        <w:tc>
          <w:tcPr>
            <w:tcW w:w="1048" w:type="dxa"/>
            <w:tcBorders>
              <w:bottom w:val="single" w:sz="12" w:space="0" w:color="FF0000"/>
            </w:tcBorders>
            <w:shd w:val="clear" w:color="auto" w:fill="auto"/>
            <w:vAlign w:val="center"/>
          </w:tcPr>
          <w:p w14:paraId="00B69FC6" w14:textId="497A4A70" w:rsidR="00C143BD" w:rsidRPr="00C143BD" w:rsidRDefault="00C143BD" w:rsidP="00C143B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428</w:t>
            </w:r>
          </w:p>
        </w:tc>
        <w:tc>
          <w:tcPr>
            <w:tcW w:w="1048" w:type="dxa"/>
            <w:tcBorders>
              <w:bottom w:val="single" w:sz="12" w:space="0" w:color="FF0000"/>
            </w:tcBorders>
            <w:shd w:val="clear" w:color="auto" w:fill="auto"/>
            <w:vAlign w:val="center"/>
          </w:tcPr>
          <w:p w14:paraId="791C2EFD" w14:textId="7386904A" w:rsidR="00C143BD" w:rsidRDefault="00C143BD" w:rsidP="00C143BD">
            <w:pPr>
              <w:spacing w:line="276" w:lineRule="auto"/>
              <w:ind w:right="30"/>
              <w:jc w:val="right"/>
              <w:rPr>
                <w:rFonts w:asciiTheme="majorHAnsi" w:eastAsia="Calibri Light" w:hAnsiTheme="majorHAnsi" w:cs="Calibri Light"/>
                <w:b/>
                <w:bCs/>
                <w:sz w:val="16"/>
                <w:szCs w:val="16"/>
              </w:rPr>
            </w:pPr>
            <w:r w:rsidRPr="00C143BD">
              <w:rPr>
                <w:rFonts w:asciiTheme="majorHAnsi" w:eastAsia="Calibri Light" w:hAnsiTheme="majorHAnsi" w:cs="Calibri Light"/>
                <w:sz w:val="16"/>
                <w:szCs w:val="16"/>
              </w:rPr>
              <w:t>(34</w:t>
            </w:r>
            <w:r>
              <w:rPr>
                <w:rFonts w:asciiTheme="majorHAnsi" w:eastAsia="Calibri Light" w:hAnsiTheme="majorHAnsi" w:cs="Calibri Light"/>
                <w:sz w:val="16"/>
                <w:szCs w:val="16"/>
              </w:rPr>
              <w:t>2</w:t>
            </w:r>
            <w:r w:rsidRPr="00C143BD">
              <w:rPr>
                <w:rFonts w:asciiTheme="majorHAnsi" w:eastAsia="Calibri Light" w:hAnsiTheme="majorHAnsi" w:cs="Calibri Light"/>
                <w:sz w:val="16"/>
                <w:szCs w:val="16"/>
              </w:rPr>
              <w:t>)</w:t>
            </w:r>
          </w:p>
        </w:tc>
      </w:tr>
      <w:tr w:rsidR="00C143BD" w:rsidRPr="001050AA" w14:paraId="786A7602" w14:textId="77777777" w:rsidTr="00714715">
        <w:trPr>
          <w:trHeight w:val="290"/>
        </w:trPr>
        <w:tc>
          <w:tcPr>
            <w:tcW w:w="2410" w:type="dxa"/>
            <w:tcBorders>
              <w:top w:val="single" w:sz="12" w:space="0" w:color="FF0000"/>
              <w:bottom w:val="single" w:sz="12" w:space="0" w:color="FF0000"/>
            </w:tcBorders>
            <w:shd w:val="clear" w:color="auto" w:fill="FBE0DD"/>
            <w:vAlign w:val="center"/>
          </w:tcPr>
          <w:p w14:paraId="362B5E7F" w14:textId="7F3236C7" w:rsidR="00C143BD" w:rsidRDefault="00C143BD" w:rsidP="00C143BD">
            <w:pPr>
              <w:spacing w:line="276" w:lineRule="auto"/>
              <w:ind w:left="110"/>
              <w:rPr>
                <w:rFonts w:asciiTheme="majorHAnsi" w:eastAsia="Calibri Light" w:hAnsiTheme="majorHAnsi" w:cs="Calibri Light"/>
                <w:sz w:val="16"/>
                <w:szCs w:val="16"/>
              </w:rPr>
            </w:pPr>
            <w:r w:rsidRPr="0014146E">
              <w:rPr>
                <w:rFonts w:asciiTheme="majorHAnsi" w:eastAsia="Calibri Light" w:hAnsiTheme="majorHAnsi" w:cs="Calibri Light"/>
                <w:b/>
                <w:sz w:val="16"/>
                <w:szCs w:val="16"/>
              </w:rPr>
              <w:t xml:space="preserve">Total </w:t>
            </w:r>
            <w:r>
              <w:rPr>
                <w:rFonts w:asciiTheme="majorHAnsi" w:eastAsia="Calibri Light" w:hAnsiTheme="majorHAnsi" w:cs="Calibri Light"/>
                <w:b/>
                <w:sz w:val="16"/>
                <w:szCs w:val="16"/>
              </w:rPr>
              <w:t>financing</w:t>
            </w:r>
          </w:p>
        </w:tc>
        <w:tc>
          <w:tcPr>
            <w:tcW w:w="1048" w:type="dxa"/>
            <w:tcBorders>
              <w:top w:val="single" w:sz="12" w:space="0" w:color="FF0000"/>
              <w:bottom w:val="single" w:sz="12" w:space="0" w:color="FF0000"/>
            </w:tcBorders>
            <w:shd w:val="clear" w:color="auto" w:fill="FBE0DD"/>
            <w:vAlign w:val="center"/>
          </w:tcPr>
          <w:p w14:paraId="38D4F385" w14:textId="3EFF9838" w:rsidR="00C143BD" w:rsidRPr="00120DB0" w:rsidRDefault="008974F4" w:rsidP="00C143BD">
            <w:pPr>
              <w:spacing w:line="276" w:lineRule="auto"/>
              <w:ind w:right="30"/>
              <w:jc w:val="right"/>
              <w:rPr>
                <w:rFonts w:asciiTheme="majorHAnsi" w:eastAsia="Calibri Light" w:hAnsiTheme="majorHAnsi" w:cs="Calibri Light"/>
                <w:b/>
                <w:bCs/>
                <w:sz w:val="16"/>
                <w:szCs w:val="16"/>
              </w:rPr>
            </w:pPr>
            <w:r w:rsidRPr="00120DB0">
              <w:rPr>
                <w:rFonts w:asciiTheme="majorHAnsi" w:eastAsia="Calibri Light" w:hAnsiTheme="majorHAnsi" w:cs="Calibri Light"/>
                <w:b/>
                <w:bCs/>
                <w:sz w:val="16"/>
                <w:szCs w:val="16"/>
              </w:rPr>
              <w:t>(</w:t>
            </w:r>
            <w:r w:rsidR="00C143BD" w:rsidRPr="00120DB0">
              <w:rPr>
                <w:rFonts w:asciiTheme="majorHAnsi" w:eastAsia="Calibri Light" w:hAnsiTheme="majorHAnsi" w:cs="Calibri Light"/>
                <w:b/>
                <w:bCs/>
                <w:sz w:val="16"/>
                <w:szCs w:val="16"/>
              </w:rPr>
              <w:t>4,776</w:t>
            </w:r>
            <w:r w:rsidRPr="00120DB0">
              <w:rPr>
                <w:rFonts w:asciiTheme="majorHAnsi" w:eastAsia="Calibri Light" w:hAnsiTheme="majorHAnsi" w:cs="Calibri Light"/>
                <w:b/>
                <w:bCs/>
                <w:sz w:val="16"/>
                <w:szCs w:val="16"/>
              </w:rPr>
              <w:t>)</w:t>
            </w:r>
          </w:p>
        </w:tc>
        <w:tc>
          <w:tcPr>
            <w:tcW w:w="1048" w:type="dxa"/>
            <w:tcBorders>
              <w:top w:val="single" w:sz="12" w:space="0" w:color="FF0000"/>
              <w:bottom w:val="single" w:sz="12" w:space="0" w:color="FF0000"/>
            </w:tcBorders>
            <w:shd w:val="clear" w:color="auto" w:fill="FBE0DD"/>
            <w:vAlign w:val="center"/>
          </w:tcPr>
          <w:p w14:paraId="5C8F16CC" w14:textId="0CAE2CD5" w:rsidR="00C143BD" w:rsidRPr="00120DB0" w:rsidRDefault="00C143BD" w:rsidP="00C143BD">
            <w:pPr>
              <w:spacing w:line="276" w:lineRule="auto"/>
              <w:ind w:right="30"/>
              <w:jc w:val="right"/>
              <w:rPr>
                <w:rFonts w:asciiTheme="majorHAnsi" w:eastAsia="Calibri Light" w:hAnsiTheme="majorHAnsi" w:cs="Calibri Light"/>
                <w:b/>
                <w:bCs/>
                <w:sz w:val="16"/>
                <w:szCs w:val="16"/>
              </w:rPr>
            </w:pPr>
            <w:r w:rsidRPr="00120DB0">
              <w:rPr>
                <w:rFonts w:asciiTheme="majorHAnsi" w:eastAsia="Calibri Light" w:hAnsiTheme="majorHAnsi" w:cs="Calibri Light"/>
                <w:b/>
                <w:bCs/>
                <w:sz w:val="16"/>
                <w:szCs w:val="16"/>
              </w:rPr>
              <w:t>(342)</w:t>
            </w:r>
          </w:p>
        </w:tc>
      </w:tr>
    </w:tbl>
    <w:p w14:paraId="5C954AAF" w14:textId="77777777" w:rsidR="000F12FD" w:rsidRDefault="000F12FD" w:rsidP="00B54C01">
      <w:pPr>
        <w:jc w:val="both"/>
        <w:rPr>
          <w:rFonts w:asciiTheme="majorHAnsi" w:hAnsiTheme="majorHAnsi"/>
          <w:b/>
          <w:sz w:val="20"/>
          <w:szCs w:val="20"/>
          <w:highlight w:val="yellow"/>
        </w:rPr>
      </w:pPr>
    </w:p>
    <w:p w14:paraId="57C6AB48" w14:textId="77777777" w:rsidR="003138C7" w:rsidRDefault="003138C7" w:rsidP="00B54C01">
      <w:pPr>
        <w:jc w:val="both"/>
        <w:rPr>
          <w:rFonts w:asciiTheme="majorHAnsi" w:hAnsiTheme="majorHAnsi"/>
          <w:b/>
          <w:sz w:val="20"/>
          <w:szCs w:val="20"/>
        </w:rPr>
      </w:pPr>
    </w:p>
    <w:p w14:paraId="23448AA5" w14:textId="77777777" w:rsidR="003138C7" w:rsidRDefault="003138C7" w:rsidP="00B54C01">
      <w:pPr>
        <w:jc w:val="both"/>
        <w:rPr>
          <w:rFonts w:asciiTheme="majorHAnsi" w:hAnsiTheme="majorHAnsi"/>
          <w:b/>
          <w:sz w:val="20"/>
          <w:szCs w:val="20"/>
        </w:rPr>
      </w:pPr>
    </w:p>
    <w:p w14:paraId="487E778F" w14:textId="77777777" w:rsidR="003138C7" w:rsidRDefault="003138C7" w:rsidP="00B54C01">
      <w:pPr>
        <w:jc w:val="both"/>
        <w:rPr>
          <w:rFonts w:asciiTheme="majorHAnsi" w:hAnsiTheme="majorHAnsi"/>
          <w:b/>
          <w:sz w:val="20"/>
          <w:szCs w:val="20"/>
        </w:rPr>
      </w:pPr>
    </w:p>
    <w:p w14:paraId="1DBCE32A" w14:textId="77777777" w:rsidR="003138C7" w:rsidRDefault="003138C7" w:rsidP="00B54C01">
      <w:pPr>
        <w:jc w:val="both"/>
        <w:rPr>
          <w:rFonts w:asciiTheme="majorHAnsi" w:hAnsiTheme="majorHAnsi"/>
          <w:b/>
          <w:sz w:val="20"/>
          <w:szCs w:val="20"/>
        </w:rPr>
      </w:pPr>
    </w:p>
    <w:p w14:paraId="6CD0BD28" w14:textId="77777777" w:rsidR="003138C7" w:rsidRDefault="003138C7" w:rsidP="00B54C01">
      <w:pPr>
        <w:jc w:val="both"/>
        <w:rPr>
          <w:rFonts w:asciiTheme="majorHAnsi" w:hAnsiTheme="majorHAnsi"/>
          <w:b/>
          <w:sz w:val="20"/>
          <w:szCs w:val="20"/>
        </w:rPr>
      </w:pPr>
    </w:p>
    <w:p w14:paraId="09C21BDD" w14:textId="726376C8" w:rsidR="005C7B88" w:rsidRPr="00642C69" w:rsidRDefault="005C7B88" w:rsidP="00B54C01">
      <w:pPr>
        <w:jc w:val="both"/>
        <w:rPr>
          <w:rFonts w:asciiTheme="majorHAnsi" w:hAnsiTheme="majorHAnsi"/>
          <w:b/>
          <w:sz w:val="20"/>
          <w:szCs w:val="20"/>
        </w:rPr>
      </w:pPr>
      <w:r w:rsidRPr="00642C69">
        <w:rPr>
          <w:rFonts w:asciiTheme="majorHAnsi" w:hAnsiTheme="majorHAnsi"/>
          <w:b/>
          <w:sz w:val="20"/>
          <w:szCs w:val="20"/>
        </w:rPr>
        <w:t>The PCC as a Lessee</w:t>
      </w:r>
    </w:p>
    <w:p w14:paraId="76B3AC26" w14:textId="77777777" w:rsidR="005C7B88" w:rsidRPr="00642C69" w:rsidRDefault="005C7B88" w:rsidP="00B54C01">
      <w:pPr>
        <w:jc w:val="both"/>
        <w:rPr>
          <w:rFonts w:asciiTheme="majorHAnsi" w:hAnsiTheme="majorHAnsi"/>
          <w:b/>
          <w:i/>
          <w:sz w:val="20"/>
          <w:szCs w:val="20"/>
        </w:rPr>
      </w:pPr>
      <w:r w:rsidRPr="00642C69">
        <w:rPr>
          <w:rFonts w:asciiTheme="majorHAnsi" w:hAnsiTheme="majorHAnsi"/>
          <w:b/>
          <w:i/>
          <w:sz w:val="20"/>
          <w:szCs w:val="20"/>
        </w:rPr>
        <w:t>Finance Leases</w:t>
      </w:r>
    </w:p>
    <w:p w14:paraId="65E016DA" w14:textId="77777777" w:rsidR="005C7B88" w:rsidRPr="00642C69" w:rsidRDefault="005C7B88" w:rsidP="00B54C01">
      <w:pPr>
        <w:jc w:val="both"/>
        <w:rPr>
          <w:rFonts w:asciiTheme="majorHAnsi" w:hAnsiTheme="majorHAnsi"/>
          <w:sz w:val="20"/>
          <w:szCs w:val="20"/>
        </w:rPr>
      </w:pPr>
      <w:r w:rsidRPr="00642C69">
        <w:rPr>
          <w:rFonts w:asciiTheme="majorHAnsi" w:hAnsiTheme="majorHAnsi"/>
          <w:sz w:val="20"/>
          <w:szCs w:val="20"/>
        </w:rPr>
        <w:t>Property, Plant and Equipment held unde</w:t>
      </w:r>
      <w:r w:rsidR="00586811" w:rsidRPr="00642C69">
        <w:rPr>
          <w:rFonts w:asciiTheme="majorHAnsi" w:hAnsiTheme="majorHAnsi"/>
          <w:sz w:val="20"/>
          <w:szCs w:val="20"/>
        </w:rPr>
        <w:t>r finance leases is recognised i</w:t>
      </w:r>
      <w:r w:rsidRPr="00642C69">
        <w:rPr>
          <w:rFonts w:asciiTheme="majorHAnsi" w:hAnsiTheme="majorHAnsi"/>
          <w:sz w:val="20"/>
          <w:szCs w:val="20"/>
        </w:rPr>
        <w:t>n the Balance Sheet at the commencement of the lease at its fair value measured at the lease’s inception (or the present value of the minimum lease payments if lower). The asset recognised is matched by a liability for the obligation to pay the lessor. Initial direct costs are added to the carrying amount of the asset. Premiums paid on entry into a lease are applied to writing down the lease liability. Contingent rents are charged as expenses in the period in which they are incurred.</w:t>
      </w:r>
    </w:p>
    <w:p w14:paraId="60D99C82" w14:textId="77777777" w:rsidR="005C7B88" w:rsidRPr="004F702C" w:rsidRDefault="005C7B88" w:rsidP="00B54C01">
      <w:pPr>
        <w:jc w:val="both"/>
        <w:rPr>
          <w:rFonts w:asciiTheme="majorHAnsi" w:hAnsiTheme="majorHAnsi"/>
          <w:sz w:val="20"/>
          <w:szCs w:val="20"/>
          <w:highlight w:val="yellow"/>
        </w:rPr>
      </w:pPr>
    </w:p>
    <w:p w14:paraId="175615F9" w14:textId="77777777" w:rsidR="005C7B88" w:rsidRPr="00642C69" w:rsidRDefault="005C7B88" w:rsidP="00B54C01">
      <w:pPr>
        <w:jc w:val="both"/>
        <w:rPr>
          <w:rFonts w:asciiTheme="majorHAnsi" w:hAnsiTheme="majorHAnsi"/>
          <w:sz w:val="20"/>
          <w:szCs w:val="20"/>
        </w:rPr>
      </w:pPr>
      <w:r w:rsidRPr="00642C69">
        <w:rPr>
          <w:rFonts w:asciiTheme="majorHAnsi" w:hAnsiTheme="majorHAnsi"/>
          <w:sz w:val="20"/>
          <w:szCs w:val="20"/>
        </w:rPr>
        <w:t>Lease payments under finance leases are apportioned between:</w:t>
      </w:r>
    </w:p>
    <w:p w14:paraId="5C95B6C4" w14:textId="545FAFDB" w:rsidR="005C7B88" w:rsidRPr="00642C69" w:rsidRDefault="005C7B88" w:rsidP="00B768FC">
      <w:pPr>
        <w:pStyle w:val="ListParagraph"/>
        <w:numPr>
          <w:ilvl w:val="0"/>
          <w:numId w:val="23"/>
        </w:numPr>
        <w:ind w:left="426" w:hanging="426"/>
        <w:jc w:val="both"/>
        <w:rPr>
          <w:rFonts w:asciiTheme="majorHAnsi" w:hAnsiTheme="majorHAnsi"/>
          <w:sz w:val="20"/>
          <w:szCs w:val="20"/>
        </w:rPr>
      </w:pPr>
      <w:r w:rsidRPr="00642C69">
        <w:rPr>
          <w:rFonts w:asciiTheme="majorHAnsi" w:hAnsiTheme="majorHAnsi"/>
          <w:sz w:val="20"/>
          <w:szCs w:val="20"/>
        </w:rPr>
        <w:t>a charge for the acquisition of the interest in the Property, Plant and Equipment – applied to write down the lease liability</w:t>
      </w:r>
      <w:r w:rsidR="00B9608C">
        <w:rPr>
          <w:rFonts w:asciiTheme="majorHAnsi" w:hAnsiTheme="majorHAnsi"/>
          <w:sz w:val="20"/>
          <w:szCs w:val="20"/>
        </w:rPr>
        <w:t>.</w:t>
      </w:r>
    </w:p>
    <w:p w14:paraId="769157B7" w14:textId="59C3CCF0" w:rsidR="005C7B88" w:rsidRPr="00642C69" w:rsidRDefault="005C7B88" w:rsidP="00B768FC">
      <w:pPr>
        <w:pStyle w:val="ListParagraph"/>
        <w:numPr>
          <w:ilvl w:val="0"/>
          <w:numId w:val="23"/>
        </w:numPr>
        <w:ind w:left="426" w:hanging="426"/>
        <w:jc w:val="both"/>
        <w:rPr>
          <w:rFonts w:asciiTheme="majorHAnsi" w:hAnsiTheme="majorHAnsi"/>
          <w:sz w:val="20"/>
          <w:szCs w:val="20"/>
        </w:rPr>
      </w:pPr>
      <w:r w:rsidRPr="00642C69">
        <w:rPr>
          <w:rFonts w:asciiTheme="majorHAnsi" w:hAnsiTheme="majorHAnsi"/>
          <w:sz w:val="20"/>
          <w:szCs w:val="20"/>
        </w:rPr>
        <w:t>a finance charge, which is debited to the Financing and Investment Income and Expenditure line in the Comprehensive Income and Expenditure Statement.</w:t>
      </w:r>
    </w:p>
    <w:p w14:paraId="40DEF181" w14:textId="77777777" w:rsidR="005C7B88" w:rsidRPr="004F702C" w:rsidRDefault="005C7B88" w:rsidP="005C7B88">
      <w:pPr>
        <w:rPr>
          <w:rFonts w:asciiTheme="majorHAnsi" w:hAnsiTheme="majorHAnsi"/>
          <w:sz w:val="20"/>
          <w:szCs w:val="20"/>
          <w:highlight w:val="yellow"/>
        </w:rPr>
      </w:pPr>
    </w:p>
    <w:p w14:paraId="6134488C" w14:textId="77777777" w:rsidR="005C7B88" w:rsidRPr="00642C69" w:rsidRDefault="005C7B88" w:rsidP="00B54C01">
      <w:pPr>
        <w:jc w:val="both"/>
        <w:rPr>
          <w:rFonts w:asciiTheme="majorHAnsi" w:hAnsiTheme="majorHAnsi"/>
          <w:sz w:val="20"/>
          <w:szCs w:val="20"/>
        </w:rPr>
      </w:pPr>
      <w:r w:rsidRPr="00642C69">
        <w:rPr>
          <w:rFonts w:asciiTheme="majorHAnsi" w:hAnsiTheme="majorHAnsi"/>
          <w:sz w:val="20"/>
          <w:szCs w:val="20"/>
        </w:rPr>
        <w:t>Property, Plant and Equipment recognised under finance leases is accounted for using the policies applied generally to such assets, subject to depreciation being charged over the lease term if this is shorter than the asset’s estimated useful life.</w:t>
      </w:r>
    </w:p>
    <w:p w14:paraId="2DD01115" w14:textId="77777777" w:rsidR="005C7B88" w:rsidRPr="004F702C" w:rsidRDefault="005C7B88" w:rsidP="00B54C01">
      <w:pPr>
        <w:jc w:val="both"/>
        <w:rPr>
          <w:rFonts w:asciiTheme="majorHAnsi" w:hAnsiTheme="majorHAnsi"/>
          <w:sz w:val="20"/>
          <w:szCs w:val="20"/>
          <w:highlight w:val="yellow"/>
        </w:rPr>
      </w:pPr>
    </w:p>
    <w:p w14:paraId="3E29F94C" w14:textId="6E5FC599" w:rsidR="00F7401F" w:rsidRPr="00F7401F" w:rsidRDefault="005C7B88" w:rsidP="00B54C01">
      <w:pPr>
        <w:jc w:val="both"/>
        <w:rPr>
          <w:rFonts w:asciiTheme="majorHAnsi" w:hAnsiTheme="majorHAnsi"/>
          <w:sz w:val="20"/>
          <w:szCs w:val="20"/>
        </w:rPr>
      </w:pPr>
      <w:r w:rsidRPr="00F7401F">
        <w:rPr>
          <w:rFonts w:asciiTheme="majorHAnsi" w:hAnsiTheme="majorHAnsi"/>
          <w:sz w:val="20"/>
          <w:szCs w:val="20"/>
        </w:rPr>
        <w:t xml:space="preserve">The PCC is not required to raise council tax to cover depreciation or revaluation and impairment losses arising on leased assets. Instead, a prudent annual contribution is made from revenue funds towards the deemed capital investment in accordance with statutory requirements. </w:t>
      </w:r>
    </w:p>
    <w:p w14:paraId="1FD1EB4B" w14:textId="77777777" w:rsidR="00F7401F" w:rsidRDefault="00F7401F" w:rsidP="00B54C01">
      <w:pPr>
        <w:jc w:val="both"/>
        <w:rPr>
          <w:rFonts w:asciiTheme="majorHAnsi" w:hAnsiTheme="majorHAnsi"/>
          <w:sz w:val="20"/>
          <w:szCs w:val="20"/>
          <w:highlight w:val="yellow"/>
        </w:rPr>
      </w:pPr>
    </w:p>
    <w:p w14:paraId="50EA02E8" w14:textId="77777777" w:rsidR="00F7401F" w:rsidRDefault="00F7401F" w:rsidP="00B54C01">
      <w:pPr>
        <w:jc w:val="both"/>
        <w:rPr>
          <w:rFonts w:asciiTheme="majorHAnsi" w:hAnsiTheme="majorHAnsi"/>
          <w:sz w:val="20"/>
          <w:szCs w:val="20"/>
          <w:highlight w:val="yellow"/>
        </w:rPr>
      </w:pPr>
    </w:p>
    <w:p w14:paraId="560D2EAD" w14:textId="5C42F316" w:rsidR="00F7401F" w:rsidRDefault="00F7401F" w:rsidP="00B54C01">
      <w:pPr>
        <w:jc w:val="both"/>
        <w:rPr>
          <w:rFonts w:asciiTheme="majorHAnsi" w:hAnsiTheme="majorHAnsi"/>
          <w:sz w:val="20"/>
          <w:szCs w:val="20"/>
          <w:highlight w:val="yellow"/>
        </w:rPr>
      </w:pPr>
    </w:p>
    <w:p w14:paraId="55A2CC9C" w14:textId="7320AC6B" w:rsidR="00F7401F" w:rsidRDefault="00C143BD" w:rsidP="00B54C01">
      <w:pPr>
        <w:jc w:val="both"/>
        <w:rPr>
          <w:rFonts w:asciiTheme="majorHAnsi" w:hAnsiTheme="majorHAnsi"/>
          <w:sz w:val="20"/>
          <w:szCs w:val="20"/>
          <w:highlight w:val="yellow"/>
        </w:rPr>
      </w:pPr>
      <w:r>
        <w:rPr>
          <w:rFonts w:ascii="Calibri" w:eastAsia="Calibri" w:hAnsi="Calibri" w:cs="Calibri"/>
          <w:b/>
          <w:bCs/>
          <w:noProof/>
          <w:color w:val="DB4050"/>
          <w:sz w:val="60"/>
          <w:szCs w:val="60"/>
        </w:rPr>
        <w:drawing>
          <wp:anchor distT="0" distB="0" distL="114300" distR="114300" simplePos="0" relativeHeight="251998720" behindDoc="1" locked="0" layoutInCell="1" allowOverlap="1" wp14:anchorId="62EAF9CA" wp14:editId="7AEAD3C7">
            <wp:simplePos x="0" y="0"/>
            <wp:positionH relativeFrom="column">
              <wp:posOffset>57453</wp:posOffset>
            </wp:positionH>
            <wp:positionV relativeFrom="paragraph">
              <wp:posOffset>-431800</wp:posOffset>
            </wp:positionV>
            <wp:extent cx="759460" cy="7595870"/>
            <wp:effectExtent l="0" t="0" r="254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BE8D383" w14:textId="7E6E9395" w:rsidR="00F7401F" w:rsidRDefault="00F7401F" w:rsidP="00B54C01">
      <w:pPr>
        <w:jc w:val="both"/>
        <w:rPr>
          <w:rFonts w:asciiTheme="majorHAnsi" w:hAnsiTheme="majorHAnsi"/>
          <w:sz w:val="20"/>
          <w:szCs w:val="20"/>
          <w:highlight w:val="yellow"/>
        </w:rPr>
      </w:pPr>
    </w:p>
    <w:p w14:paraId="6A1E52DE" w14:textId="2DCA56D3" w:rsidR="00F7401F" w:rsidRDefault="00F7401F" w:rsidP="00B54C01">
      <w:pPr>
        <w:jc w:val="both"/>
        <w:rPr>
          <w:rFonts w:asciiTheme="majorHAnsi" w:hAnsiTheme="majorHAnsi"/>
          <w:sz w:val="20"/>
          <w:szCs w:val="20"/>
          <w:highlight w:val="yellow"/>
        </w:rPr>
      </w:pPr>
    </w:p>
    <w:p w14:paraId="39B4C6A8" w14:textId="77777777" w:rsidR="00F7401F" w:rsidRDefault="00F7401F" w:rsidP="00B54C01">
      <w:pPr>
        <w:jc w:val="both"/>
        <w:rPr>
          <w:rFonts w:asciiTheme="majorHAnsi" w:hAnsiTheme="majorHAnsi"/>
          <w:sz w:val="20"/>
          <w:szCs w:val="20"/>
          <w:highlight w:val="yellow"/>
        </w:rPr>
      </w:pPr>
    </w:p>
    <w:p w14:paraId="18AFE6D6" w14:textId="77777777" w:rsidR="00F7401F" w:rsidRDefault="00F7401F" w:rsidP="00B54C01">
      <w:pPr>
        <w:jc w:val="both"/>
        <w:rPr>
          <w:rFonts w:asciiTheme="majorHAnsi" w:hAnsiTheme="majorHAnsi"/>
          <w:sz w:val="20"/>
          <w:szCs w:val="20"/>
          <w:highlight w:val="yellow"/>
        </w:rPr>
      </w:pPr>
    </w:p>
    <w:p w14:paraId="7C65D023" w14:textId="77777777" w:rsidR="00F7401F" w:rsidRDefault="00F7401F" w:rsidP="00B54C01">
      <w:pPr>
        <w:jc w:val="both"/>
        <w:rPr>
          <w:rFonts w:asciiTheme="majorHAnsi" w:hAnsiTheme="majorHAnsi"/>
          <w:sz w:val="20"/>
          <w:szCs w:val="20"/>
          <w:highlight w:val="yellow"/>
        </w:rPr>
      </w:pPr>
    </w:p>
    <w:p w14:paraId="2ADE520E" w14:textId="77777777" w:rsidR="00F7401F" w:rsidRDefault="00F7401F" w:rsidP="00B54C01">
      <w:pPr>
        <w:jc w:val="both"/>
        <w:rPr>
          <w:rFonts w:asciiTheme="majorHAnsi" w:hAnsiTheme="majorHAnsi"/>
          <w:sz w:val="20"/>
          <w:szCs w:val="20"/>
          <w:highlight w:val="yellow"/>
        </w:rPr>
      </w:pPr>
    </w:p>
    <w:p w14:paraId="1F5DD063" w14:textId="77777777" w:rsidR="00F7401F" w:rsidRDefault="00F7401F" w:rsidP="00B54C01">
      <w:pPr>
        <w:jc w:val="both"/>
        <w:rPr>
          <w:rFonts w:asciiTheme="majorHAnsi" w:hAnsiTheme="majorHAnsi"/>
          <w:sz w:val="20"/>
          <w:szCs w:val="20"/>
          <w:highlight w:val="yellow"/>
        </w:rPr>
      </w:pPr>
    </w:p>
    <w:p w14:paraId="1E67AD52" w14:textId="77777777" w:rsidR="00F7401F" w:rsidRDefault="00F7401F" w:rsidP="00B54C01">
      <w:pPr>
        <w:jc w:val="both"/>
        <w:rPr>
          <w:rFonts w:asciiTheme="majorHAnsi" w:hAnsiTheme="majorHAnsi"/>
          <w:sz w:val="20"/>
          <w:szCs w:val="20"/>
          <w:highlight w:val="yellow"/>
        </w:rPr>
      </w:pPr>
    </w:p>
    <w:p w14:paraId="25E43FDC" w14:textId="77777777" w:rsidR="00F7401F" w:rsidRDefault="00F7401F" w:rsidP="00B54C01">
      <w:pPr>
        <w:jc w:val="both"/>
        <w:rPr>
          <w:rFonts w:asciiTheme="majorHAnsi" w:hAnsiTheme="majorHAnsi"/>
          <w:sz w:val="20"/>
          <w:szCs w:val="20"/>
          <w:highlight w:val="yellow"/>
        </w:rPr>
      </w:pPr>
    </w:p>
    <w:p w14:paraId="0903CBBE" w14:textId="77777777" w:rsidR="00F7401F" w:rsidRDefault="00F7401F" w:rsidP="00B54C01">
      <w:pPr>
        <w:jc w:val="both"/>
        <w:rPr>
          <w:rFonts w:asciiTheme="majorHAnsi" w:hAnsiTheme="majorHAnsi"/>
          <w:sz w:val="20"/>
          <w:szCs w:val="20"/>
          <w:highlight w:val="yellow"/>
        </w:rPr>
      </w:pPr>
    </w:p>
    <w:p w14:paraId="6CFD4D95" w14:textId="77777777" w:rsidR="00F7401F" w:rsidRDefault="00F7401F" w:rsidP="00B54C01">
      <w:pPr>
        <w:jc w:val="both"/>
        <w:rPr>
          <w:rFonts w:asciiTheme="majorHAnsi" w:hAnsiTheme="majorHAnsi"/>
          <w:sz w:val="20"/>
          <w:szCs w:val="20"/>
          <w:highlight w:val="yellow"/>
        </w:rPr>
      </w:pPr>
    </w:p>
    <w:p w14:paraId="3995307E" w14:textId="77777777" w:rsidR="00F7401F" w:rsidRDefault="00F7401F" w:rsidP="00B54C01">
      <w:pPr>
        <w:jc w:val="both"/>
        <w:rPr>
          <w:rFonts w:asciiTheme="majorHAnsi" w:hAnsiTheme="majorHAnsi"/>
          <w:sz w:val="20"/>
          <w:szCs w:val="20"/>
          <w:highlight w:val="yellow"/>
        </w:rPr>
      </w:pPr>
    </w:p>
    <w:p w14:paraId="56A99013" w14:textId="1BFC4A12" w:rsidR="00F7401F" w:rsidRDefault="00F7401F" w:rsidP="00B54C01">
      <w:pPr>
        <w:jc w:val="both"/>
        <w:rPr>
          <w:rFonts w:asciiTheme="majorHAnsi" w:hAnsiTheme="majorHAnsi"/>
          <w:sz w:val="20"/>
          <w:szCs w:val="20"/>
          <w:highlight w:val="yellow"/>
        </w:rPr>
      </w:pPr>
    </w:p>
    <w:p w14:paraId="727839A1" w14:textId="2D979722" w:rsidR="00F7401F" w:rsidRDefault="00F7401F" w:rsidP="00B54C01">
      <w:pPr>
        <w:jc w:val="both"/>
        <w:rPr>
          <w:rFonts w:asciiTheme="majorHAnsi" w:hAnsiTheme="majorHAnsi"/>
          <w:sz w:val="20"/>
          <w:szCs w:val="20"/>
          <w:highlight w:val="yellow"/>
        </w:rPr>
      </w:pPr>
    </w:p>
    <w:p w14:paraId="1F5D0CFC" w14:textId="1213C8E4" w:rsidR="00F7401F" w:rsidRDefault="00F7401F" w:rsidP="00B54C01">
      <w:pPr>
        <w:jc w:val="both"/>
        <w:rPr>
          <w:rFonts w:asciiTheme="majorHAnsi" w:hAnsiTheme="majorHAnsi"/>
          <w:sz w:val="20"/>
          <w:szCs w:val="20"/>
          <w:highlight w:val="yellow"/>
        </w:rPr>
      </w:pPr>
    </w:p>
    <w:p w14:paraId="426CE288" w14:textId="1350FE15" w:rsidR="00F7401F" w:rsidRDefault="00F7401F" w:rsidP="00B54C01">
      <w:pPr>
        <w:jc w:val="both"/>
        <w:rPr>
          <w:rFonts w:asciiTheme="majorHAnsi" w:hAnsiTheme="majorHAnsi"/>
          <w:sz w:val="20"/>
          <w:szCs w:val="20"/>
          <w:highlight w:val="yellow"/>
        </w:rPr>
      </w:pPr>
    </w:p>
    <w:p w14:paraId="0A2BA720" w14:textId="77777777" w:rsidR="00F7401F" w:rsidRDefault="00F7401F" w:rsidP="00B54C01">
      <w:pPr>
        <w:jc w:val="both"/>
        <w:rPr>
          <w:rFonts w:asciiTheme="majorHAnsi" w:hAnsiTheme="majorHAnsi"/>
          <w:sz w:val="20"/>
          <w:szCs w:val="20"/>
          <w:highlight w:val="yellow"/>
        </w:rPr>
      </w:pPr>
    </w:p>
    <w:p w14:paraId="5BE1F612" w14:textId="77777777" w:rsidR="00F7401F" w:rsidRDefault="00F7401F" w:rsidP="00B54C01">
      <w:pPr>
        <w:jc w:val="both"/>
        <w:rPr>
          <w:rFonts w:asciiTheme="majorHAnsi" w:hAnsiTheme="majorHAnsi"/>
          <w:sz w:val="20"/>
          <w:szCs w:val="20"/>
          <w:highlight w:val="yellow"/>
        </w:rPr>
      </w:pPr>
    </w:p>
    <w:p w14:paraId="3EDC450F" w14:textId="77777777" w:rsidR="00F7401F" w:rsidRDefault="00F7401F" w:rsidP="00B54C01">
      <w:pPr>
        <w:jc w:val="both"/>
        <w:rPr>
          <w:rFonts w:asciiTheme="majorHAnsi" w:hAnsiTheme="majorHAnsi"/>
          <w:sz w:val="20"/>
          <w:szCs w:val="20"/>
          <w:highlight w:val="yellow"/>
        </w:rPr>
      </w:pPr>
    </w:p>
    <w:p w14:paraId="20C5DAB9" w14:textId="77777777" w:rsidR="00F7401F" w:rsidRDefault="00F7401F" w:rsidP="00B54C01">
      <w:pPr>
        <w:jc w:val="both"/>
        <w:rPr>
          <w:rFonts w:asciiTheme="majorHAnsi" w:hAnsiTheme="majorHAnsi"/>
          <w:sz w:val="20"/>
          <w:szCs w:val="20"/>
          <w:highlight w:val="yellow"/>
        </w:rPr>
      </w:pPr>
    </w:p>
    <w:p w14:paraId="6E8CB5B2" w14:textId="77777777" w:rsidR="00F7401F" w:rsidRDefault="00F7401F" w:rsidP="00B54C01">
      <w:pPr>
        <w:jc w:val="both"/>
        <w:rPr>
          <w:rFonts w:asciiTheme="majorHAnsi" w:hAnsiTheme="majorHAnsi"/>
          <w:sz w:val="20"/>
          <w:szCs w:val="20"/>
          <w:highlight w:val="yellow"/>
        </w:rPr>
      </w:pPr>
    </w:p>
    <w:p w14:paraId="15D8C85C" w14:textId="77777777" w:rsidR="00F7401F" w:rsidRDefault="00F7401F" w:rsidP="00B54C01">
      <w:pPr>
        <w:jc w:val="both"/>
        <w:rPr>
          <w:rFonts w:asciiTheme="majorHAnsi" w:hAnsiTheme="majorHAnsi"/>
          <w:sz w:val="20"/>
          <w:szCs w:val="20"/>
          <w:highlight w:val="yellow"/>
        </w:rPr>
      </w:pPr>
    </w:p>
    <w:p w14:paraId="4F9FDFDE" w14:textId="77777777" w:rsidR="00F7401F" w:rsidRDefault="00F7401F" w:rsidP="00B54C01">
      <w:pPr>
        <w:jc w:val="both"/>
        <w:rPr>
          <w:rFonts w:asciiTheme="majorHAnsi" w:hAnsiTheme="majorHAnsi"/>
          <w:sz w:val="20"/>
          <w:szCs w:val="20"/>
          <w:highlight w:val="yellow"/>
        </w:rPr>
      </w:pPr>
    </w:p>
    <w:p w14:paraId="43F5C21F" w14:textId="77777777" w:rsidR="00F7401F" w:rsidRDefault="00F7401F" w:rsidP="00B54C01">
      <w:pPr>
        <w:jc w:val="both"/>
        <w:rPr>
          <w:rFonts w:asciiTheme="majorHAnsi" w:hAnsiTheme="majorHAnsi"/>
          <w:sz w:val="20"/>
          <w:szCs w:val="20"/>
          <w:highlight w:val="yellow"/>
        </w:rPr>
      </w:pPr>
    </w:p>
    <w:p w14:paraId="124759B3" w14:textId="77777777" w:rsidR="00F7401F" w:rsidRDefault="00F7401F" w:rsidP="00B54C01">
      <w:pPr>
        <w:jc w:val="both"/>
        <w:rPr>
          <w:rFonts w:asciiTheme="majorHAnsi" w:hAnsiTheme="majorHAnsi"/>
          <w:sz w:val="20"/>
          <w:szCs w:val="20"/>
          <w:highlight w:val="yellow"/>
        </w:rPr>
      </w:pPr>
    </w:p>
    <w:p w14:paraId="45A383D1" w14:textId="77777777" w:rsidR="00F7401F" w:rsidRDefault="00F7401F" w:rsidP="00B54C01">
      <w:pPr>
        <w:jc w:val="both"/>
        <w:rPr>
          <w:rFonts w:asciiTheme="majorHAnsi" w:hAnsiTheme="majorHAnsi"/>
          <w:sz w:val="20"/>
          <w:szCs w:val="20"/>
          <w:highlight w:val="yellow"/>
        </w:rPr>
      </w:pPr>
    </w:p>
    <w:p w14:paraId="2C4038E6" w14:textId="77777777" w:rsidR="00F7401F" w:rsidRDefault="00F7401F" w:rsidP="00B54C01">
      <w:pPr>
        <w:jc w:val="both"/>
        <w:rPr>
          <w:rFonts w:asciiTheme="majorHAnsi" w:hAnsiTheme="majorHAnsi"/>
          <w:sz w:val="20"/>
          <w:szCs w:val="20"/>
          <w:highlight w:val="yellow"/>
        </w:rPr>
      </w:pPr>
    </w:p>
    <w:p w14:paraId="7169B59C" w14:textId="77777777" w:rsidR="00F7401F" w:rsidRDefault="00F7401F" w:rsidP="00B54C01">
      <w:pPr>
        <w:jc w:val="both"/>
        <w:rPr>
          <w:rFonts w:asciiTheme="majorHAnsi" w:hAnsiTheme="majorHAnsi"/>
          <w:sz w:val="20"/>
          <w:szCs w:val="20"/>
          <w:highlight w:val="yellow"/>
        </w:rPr>
      </w:pPr>
    </w:p>
    <w:p w14:paraId="7E8A8899" w14:textId="77777777" w:rsidR="00F7401F" w:rsidRDefault="00F7401F" w:rsidP="00B54C01">
      <w:pPr>
        <w:jc w:val="both"/>
        <w:rPr>
          <w:rFonts w:asciiTheme="majorHAnsi" w:hAnsiTheme="majorHAnsi"/>
          <w:sz w:val="20"/>
          <w:szCs w:val="20"/>
          <w:highlight w:val="yellow"/>
        </w:rPr>
      </w:pPr>
    </w:p>
    <w:p w14:paraId="67813B85" w14:textId="77777777" w:rsidR="00F7401F" w:rsidRDefault="00F7401F" w:rsidP="00B54C01">
      <w:pPr>
        <w:jc w:val="both"/>
        <w:rPr>
          <w:rFonts w:asciiTheme="majorHAnsi" w:hAnsiTheme="majorHAnsi"/>
          <w:sz w:val="20"/>
          <w:szCs w:val="20"/>
          <w:highlight w:val="yellow"/>
        </w:rPr>
      </w:pPr>
    </w:p>
    <w:p w14:paraId="09AE3D4C" w14:textId="77777777" w:rsidR="00F7401F" w:rsidRDefault="00F7401F" w:rsidP="00B54C01">
      <w:pPr>
        <w:jc w:val="both"/>
        <w:rPr>
          <w:rFonts w:asciiTheme="majorHAnsi" w:hAnsiTheme="majorHAnsi"/>
          <w:sz w:val="20"/>
          <w:szCs w:val="20"/>
          <w:highlight w:val="yellow"/>
        </w:rPr>
      </w:pPr>
    </w:p>
    <w:p w14:paraId="4539C75D" w14:textId="77777777" w:rsidR="00F7401F" w:rsidRDefault="00F7401F" w:rsidP="00B54C01">
      <w:pPr>
        <w:jc w:val="both"/>
        <w:rPr>
          <w:rFonts w:asciiTheme="majorHAnsi" w:hAnsiTheme="majorHAnsi"/>
          <w:sz w:val="20"/>
          <w:szCs w:val="20"/>
          <w:highlight w:val="yellow"/>
        </w:rPr>
      </w:pPr>
    </w:p>
    <w:p w14:paraId="69430CB1" w14:textId="77777777" w:rsidR="00F7401F" w:rsidRDefault="00F7401F" w:rsidP="00B54C01">
      <w:pPr>
        <w:jc w:val="both"/>
        <w:rPr>
          <w:rFonts w:asciiTheme="majorHAnsi" w:hAnsiTheme="majorHAnsi"/>
          <w:sz w:val="20"/>
          <w:szCs w:val="20"/>
          <w:highlight w:val="yellow"/>
        </w:rPr>
      </w:pPr>
    </w:p>
    <w:p w14:paraId="6C7C2797" w14:textId="77777777" w:rsidR="00F7401F" w:rsidRDefault="00F7401F" w:rsidP="00B54C01">
      <w:pPr>
        <w:jc w:val="both"/>
        <w:rPr>
          <w:rFonts w:asciiTheme="majorHAnsi" w:hAnsiTheme="majorHAnsi"/>
          <w:sz w:val="20"/>
          <w:szCs w:val="20"/>
          <w:highlight w:val="yellow"/>
        </w:rPr>
      </w:pPr>
    </w:p>
    <w:p w14:paraId="2CE4D2F6" w14:textId="77777777" w:rsidR="00F7401F" w:rsidRDefault="00F7401F" w:rsidP="00B54C01">
      <w:pPr>
        <w:jc w:val="both"/>
        <w:rPr>
          <w:rFonts w:asciiTheme="majorHAnsi" w:hAnsiTheme="majorHAnsi"/>
          <w:sz w:val="20"/>
          <w:szCs w:val="20"/>
          <w:highlight w:val="yellow"/>
        </w:rPr>
      </w:pPr>
    </w:p>
    <w:p w14:paraId="375ABE73" w14:textId="77777777" w:rsidR="00F7401F" w:rsidRDefault="00F7401F" w:rsidP="00B54C01">
      <w:pPr>
        <w:jc w:val="both"/>
        <w:rPr>
          <w:rFonts w:asciiTheme="majorHAnsi" w:hAnsiTheme="majorHAnsi"/>
          <w:sz w:val="20"/>
          <w:szCs w:val="20"/>
          <w:highlight w:val="yellow"/>
        </w:rPr>
      </w:pPr>
    </w:p>
    <w:p w14:paraId="1EE9B9C9" w14:textId="77777777" w:rsidR="00F7401F" w:rsidRDefault="00F7401F" w:rsidP="00B54C01">
      <w:pPr>
        <w:jc w:val="both"/>
        <w:rPr>
          <w:rFonts w:asciiTheme="majorHAnsi" w:hAnsiTheme="majorHAnsi"/>
          <w:sz w:val="20"/>
          <w:szCs w:val="20"/>
          <w:highlight w:val="yellow"/>
        </w:rPr>
      </w:pPr>
    </w:p>
    <w:p w14:paraId="30A65127" w14:textId="77777777" w:rsidR="00F7401F" w:rsidRDefault="00F7401F" w:rsidP="00B54C01">
      <w:pPr>
        <w:jc w:val="both"/>
        <w:rPr>
          <w:rFonts w:asciiTheme="majorHAnsi" w:hAnsiTheme="majorHAnsi"/>
          <w:sz w:val="20"/>
          <w:szCs w:val="20"/>
          <w:highlight w:val="yellow"/>
        </w:rPr>
      </w:pPr>
    </w:p>
    <w:p w14:paraId="20B237E7" w14:textId="3AB89451" w:rsidR="00F7401F" w:rsidRDefault="00F7401F" w:rsidP="00B54C01">
      <w:pPr>
        <w:jc w:val="both"/>
        <w:rPr>
          <w:rFonts w:asciiTheme="majorHAnsi" w:hAnsiTheme="majorHAnsi"/>
          <w:sz w:val="20"/>
          <w:szCs w:val="20"/>
          <w:highlight w:val="yellow"/>
        </w:rPr>
      </w:pPr>
    </w:p>
    <w:p w14:paraId="54F1F0A1" w14:textId="77777777" w:rsidR="00F7401F" w:rsidRDefault="00F7401F" w:rsidP="00F7401F">
      <w:pPr>
        <w:jc w:val="both"/>
        <w:rPr>
          <w:rFonts w:asciiTheme="majorHAnsi" w:hAnsiTheme="majorHAnsi"/>
          <w:sz w:val="20"/>
          <w:szCs w:val="20"/>
          <w:highlight w:val="yellow"/>
        </w:rPr>
      </w:pPr>
      <w:r w:rsidRPr="00F7401F">
        <w:rPr>
          <w:rFonts w:ascii="Calibri" w:eastAsia="Calibri" w:hAnsi="Calibri" w:cs="Calibri"/>
          <w:b/>
          <w:bCs/>
          <w:color w:val="DB4050"/>
          <w:sz w:val="26"/>
          <w:szCs w:val="26"/>
        </w:rPr>
        <w:lastRenderedPageBreak/>
        <w:t xml:space="preserve">Note 24 </w:t>
      </w:r>
      <w:r w:rsidRPr="00F7401F">
        <w:rPr>
          <w:rFonts w:ascii="Calibri" w:eastAsia="Calibri" w:hAnsi="Calibri" w:cs="Calibri"/>
          <w:color w:val="DB4050"/>
          <w:sz w:val="26"/>
          <w:szCs w:val="26"/>
        </w:rPr>
        <w:t>Leases (continued)</w:t>
      </w:r>
    </w:p>
    <w:p w14:paraId="4CC2E35B" w14:textId="77777777" w:rsidR="00F7401F" w:rsidRDefault="00F7401F" w:rsidP="00B54C01">
      <w:pPr>
        <w:jc w:val="both"/>
        <w:rPr>
          <w:rFonts w:asciiTheme="majorHAnsi" w:hAnsiTheme="majorHAnsi"/>
          <w:sz w:val="20"/>
          <w:szCs w:val="20"/>
          <w:highlight w:val="yellow"/>
        </w:rPr>
      </w:pPr>
    </w:p>
    <w:p w14:paraId="222C0D86" w14:textId="1967E880" w:rsidR="005C7B88" w:rsidRPr="00F7401F" w:rsidRDefault="005C7B88" w:rsidP="00B54C01">
      <w:pPr>
        <w:jc w:val="both"/>
        <w:rPr>
          <w:rFonts w:asciiTheme="majorHAnsi" w:hAnsiTheme="majorHAnsi"/>
          <w:sz w:val="20"/>
          <w:szCs w:val="20"/>
        </w:rPr>
      </w:pPr>
      <w:r w:rsidRPr="00F7401F">
        <w:rPr>
          <w:rFonts w:asciiTheme="majorHAnsi" w:hAnsiTheme="majorHAnsi"/>
          <w:sz w:val="20"/>
          <w:szCs w:val="20"/>
        </w:rPr>
        <w:t>Depreciation</w:t>
      </w:r>
      <w:r w:rsidR="006856F1" w:rsidRPr="00F7401F">
        <w:rPr>
          <w:rFonts w:asciiTheme="majorHAnsi" w:hAnsiTheme="majorHAnsi"/>
          <w:sz w:val="20"/>
          <w:szCs w:val="20"/>
        </w:rPr>
        <w:t>,</w:t>
      </w:r>
      <w:r w:rsidRPr="00F7401F">
        <w:rPr>
          <w:rFonts w:asciiTheme="majorHAnsi" w:hAnsiTheme="majorHAnsi"/>
          <w:sz w:val="20"/>
          <w:szCs w:val="20"/>
        </w:rPr>
        <w:t xml:space="preserve"> revaluation and impairment losses are therefore substituted by a revenue contribution in the General Fund Balance, by way of an adjusting transaction with the Capital Adjustment Account in the Movement in Reserves Statement for the difference between the two.</w:t>
      </w:r>
    </w:p>
    <w:p w14:paraId="1FC5D405" w14:textId="77777777" w:rsidR="000F12FD" w:rsidRDefault="000F12FD" w:rsidP="00B54C01">
      <w:pPr>
        <w:jc w:val="both"/>
        <w:rPr>
          <w:rFonts w:asciiTheme="majorHAnsi" w:hAnsiTheme="majorHAnsi"/>
          <w:sz w:val="20"/>
          <w:szCs w:val="20"/>
          <w:highlight w:val="yellow"/>
        </w:rPr>
      </w:pPr>
    </w:p>
    <w:p w14:paraId="65473A3F" w14:textId="65AFAE7D" w:rsidR="005C7B88" w:rsidRPr="00F7401F" w:rsidRDefault="005C7B88" w:rsidP="00B54C01">
      <w:pPr>
        <w:jc w:val="both"/>
        <w:rPr>
          <w:rFonts w:asciiTheme="majorHAnsi" w:hAnsiTheme="majorHAnsi"/>
          <w:sz w:val="20"/>
          <w:szCs w:val="20"/>
        </w:rPr>
      </w:pPr>
      <w:r w:rsidRPr="00F7401F">
        <w:rPr>
          <w:rFonts w:asciiTheme="majorHAnsi" w:hAnsiTheme="majorHAnsi"/>
          <w:sz w:val="20"/>
          <w:szCs w:val="20"/>
        </w:rPr>
        <w:t xml:space="preserve">The PCC currently has two </w:t>
      </w:r>
      <w:r w:rsidR="003F543C" w:rsidRPr="00F7401F">
        <w:rPr>
          <w:rFonts w:asciiTheme="majorHAnsi" w:hAnsiTheme="majorHAnsi"/>
          <w:sz w:val="20"/>
          <w:szCs w:val="20"/>
        </w:rPr>
        <w:t>properties, which</w:t>
      </w:r>
      <w:r w:rsidRPr="00F7401F">
        <w:rPr>
          <w:rFonts w:asciiTheme="majorHAnsi" w:hAnsiTheme="majorHAnsi"/>
          <w:sz w:val="20"/>
          <w:szCs w:val="20"/>
        </w:rPr>
        <w:t xml:space="preserve"> have been acquired under finance </w:t>
      </w:r>
      <w:r w:rsidR="003F543C" w:rsidRPr="00F7401F">
        <w:rPr>
          <w:rFonts w:asciiTheme="majorHAnsi" w:hAnsiTheme="majorHAnsi"/>
          <w:sz w:val="20"/>
          <w:szCs w:val="20"/>
        </w:rPr>
        <w:t>leases, which</w:t>
      </w:r>
      <w:r w:rsidRPr="00F7401F">
        <w:rPr>
          <w:rFonts w:asciiTheme="majorHAnsi" w:hAnsiTheme="majorHAnsi"/>
          <w:sz w:val="20"/>
          <w:szCs w:val="20"/>
        </w:rPr>
        <w:t xml:space="preserve"> are carried out as Property, Plant and Equipment in the Balance Sheet with the following net amounts:</w:t>
      </w:r>
    </w:p>
    <w:p w14:paraId="78927633" w14:textId="77777777" w:rsidR="005C7B88" w:rsidRPr="00F7401F" w:rsidRDefault="005C7B88" w:rsidP="005C7B88">
      <w:pPr>
        <w:rPr>
          <w:rFonts w:asciiTheme="majorHAnsi" w:hAnsiTheme="majorHAnsi"/>
          <w:sz w:val="20"/>
          <w:szCs w:val="20"/>
        </w:rPr>
      </w:pPr>
    </w:p>
    <w:p w14:paraId="392651B1" w14:textId="77777777" w:rsidR="00B54C01" w:rsidRDefault="00B54C01" w:rsidP="00B54C01">
      <w:pPr>
        <w:jc w:val="both"/>
        <w:rPr>
          <w:rFonts w:asciiTheme="majorHAnsi" w:hAnsiTheme="majorHAnsi"/>
          <w:sz w:val="20"/>
          <w:szCs w:val="20"/>
        </w:rPr>
      </w:pPr>
      <w:r w:rsidRPr="00F7401F">
        <w:rPr>
          <w:rFonts w:asciiTheme="majorHAnsi" w:hAnsiTheme="majorHAnsi"/>
          <w:sz w:val="20"/>
          <w:szCs w:val="20"/>
        </w:rPr>
        <w:t>The PCC acquired the lease of one property for 999 years and paid £1.8m in 2008 with an ongoing charge of £200 per annum. In 2011, the PCC acquired the lease of land for 999 years, paying £0.125m</w:t>
      </w:r>
      <w:r w:rsidR="00713B20" w:rsidRPr="00F7401F">
        <w:rPr>
          <w:rFonts w:asciiTheme="majorHAnsi" w:hAnsiTheme="majorHAnsi"/>
          <w:sz w:val="20"/>
          <w:szCs w:val="20"/>
        </w:rPr>
        <w:t xml:space="preserve"> with no annual charge</w:t>
      </w:r>
      <w:r w:rsidRPr="00F7401F">
        <w:rPr>
          <w:rFonts w:asciiTheme="majorHAnsi" w:hAnsiTheme="majorHAnsi"/>
          <w:sz w:val="20"/>
          <w:szCs w:val="20"/>
        </w:rPr>
        <w:t>.</w:t>
      </w:r>
    </w:p>
    <w:p w14:paraId="06EBAE62" w14:textId="77777777" w:rsidR="00F7401F" w:rsidRPr="00714715" w:rsidRDefault="00F7401F" w:rsidP="00B54C01">
      <w:pPr>
        <w:jc w:val="both"/>
        <w:rPr>
          <w:rFonts w:asciiTheme="majorHAnsi" w:hAnsiTheme="majorHAnsi"/>
          <w:sz w:val="8"/>
          <w:szCs w:val="8"/>
        </w:rPr>
      </w:pPr>
    </w:p>
    <w:tbl>
      <w:tblPr>
        <w:tblpPr w:leftFromText="180" w:rightFromText="180" w:vertAnchor="text" w:horzAnchor="margin" w:tblpY="156"/>
        <w:tblW w:w="4254" w:type="dxa"/>
        <w:tblLayout w:type="fixed"/>
        <w:tblCellMar>
          <w:left w:w="0" w:type="dxa"/>
          <w:right w:w="0" w:type="dxa"/>
        </w:tblCellMar>
        <w:tblLook w:val="04A0" w:firstRow="1" w:lastRow="0" w:firstColumn="1" w:lastColumn="0" w:noHBand="0" w:noVBand="1"/>
      </w:tblPr>
      <w:tblGrid>
        <w:gridCol w:w="991"/>
        <w:gridCol w:w="2411"/>
        <w:gridCol w:w="852"/>
      </w:tblGrid>
      <w:tr w:rsidR="00F7401F" w:rsidRPr="00F7401F" w14:paraId="404FECB2" w14:textId="77777777" w:rsidTr="00F7401F">
        <w:trPr>
          <w:trHeight w:val="268"/>
        </w:trPr>
        <w:tc>
          <w:tcPr>
            <w:tcW w:w="991" w:type="dxa"/>
            <w:tcBorders>
              <w:top w:val="single" w:sz="12" w:space="0" w:color="FF0000"/>
              <w:bottom w:val="single" w:sz="12" w:space="0" w:color="FF0000"/>
            </w:tcBorders>
          </w:tcPr>
          <w:p w14:paraId="333F05F4" w14:textId="77777777" w:rsidR="00F7401F" w:rsidRPr="00F7401F" w:rsidRDefault="00F7401F" w:rsidP="00F7401F">
            <w:pPr>
              <w:spacing w:line="276" w:lineRule="auto"/>
              <w:ind w:right="30"/>
              <w:jc w:val="right"/>
              <w:rPr>
                <w:rFonts w:asciiTheme="minorHAnsi" w:eastAsia="Calibri Light" w:hAnsiTheme="minorHAnsi" w:cs="Calibri Light"/>
                <w:b/>
                <w:sz w:val="16"/>
                <w:szCs w:val="16"/>
              </w:rPr>
            </w:pPr>
            <w:r w:rsidRPr="00F7401F">
              <w:rPr>
                <w:rFonts w:asciiTheme="minorHAnsi" w:eastAsia="Calibri Light" w:hAnsiTheme="minorHAnsi" w:cs="Calibri Light"/>
                <w:b/>
                <w:sz w:val="16"/>
                <w:szCs w:val="16"/>
              </w:rPr>
              <w:t>31 March 2023</w:t>
            </w:r>
          </w:p>
          <w:p w14:paraId="13D42DFF" w14:textId="77777777" w:rsidR="00F7401F" w:rsidRPr="00F7401F" w:rsidRDefault="00F7401F" w:rsidP="00F7401F">
            <w:pPr>
              <w:spacing w:line="276" w:lineRule="auto"/>
              <w:ind w:right="30"/>
              <w:jc w:val="right"/>
              <w:rPr>
                <w:rFonts w:asciiTheme="minorHAnsi" w:eastAsia="Calibri Light" w:hAnsiTheme="minorHAnsi" w:cs="Calibri Light"/>
                <w:b/>
                <w:sz w:val="16"/>
                <w:szCs w:val="16"/>
              </w:rPr>
            </w:pPr>
            <w:r w:rsidRPr="00F7401F">
              <w:rPr>
                <w:rFonts w:asciiTheme="minorHAnsi" w:eastAsia="Calibri Light" w:hAnsiTheme="minorHAnsi" w:cs="Calibri Light"/>
                <w:b/>
                <w:sz w:val="16"/>
                <w:szCs w:val="16"/>
              </w:rPr>
              <w:t>£’000</w:t>
            </w:r>
          </w:p>
        </w:tc>
        <w:tc>
          <w:tcPr>
            <w:tcW w:w="2411" w:type="dxa"/>
            <w:tcBorders>
              <w:top w:val="single" w:sz="12" w:space="0" w:color="FF0000"/>
              <w:bottom w:val="single" w:sz="12" w:space="0" w:color="FF0000"/>
            </w:tcBorders>
            <w:shd w:val="clear" w:color="auto" w:fill="auto"/>
          </w:tcPr>
          <w:p w14:paraId="4DF546A2" w14:textId="77777777" w:rsidR="00F7401F" w:rsidRPr="00F7401F" w:rsidRDefault="00F7401F" w:rsidP="00F7401F">
            <w:pPr>
              <w:spacing w:line="276" w:lineRule="auto"/>
              <w:ind w:left="110"/>
              <w:rPr>
                <w:rFonts w:asciiTheme="minorHAnsi" w:eastAsia="Calibri Light" w:hAnsiTheme="minorHAnsi" w:cs="Calibri Light"/>
                <w:sz w:val="16"/>
                <w:szCs w:val="16"/>
              </w:rPr>
            </w:pPr>
          </w:p>
        </w:tc>
        <w:tc>
          <w:tcPr>
            <w:tcW w:w="852" w:type="dxa"/>
            <w:tcBorders>
              <w:top w:val="single" w:sz="12" w:space="0" w:color="FF0000"/>
              <w:bottom w:val="single" w:sz="12" w:space="0" w:color="FF0000"/>
            </w:tcBorders>
          </w:tcPr>
          <w:p w14:paraId="2928A639" w14:textId="77777777" w:rsidR="00714715" w:rsidRDefault="00F7401F" w:rsidP="00F7401F">
            <w:pPr>
              <w:spacing w:line="276" w:lineRule="auto"/>
              <w:ind w:right="30"/>
              <w:jc w:val="right"/>
              <w:rPr>
                <w:rFonts w:asciiTheme="minorHAnsi" w:eastAsia="Calibri" w:hAnsiTheme="minorHAnsi" w:cs="Calibri"/>
                <w:b/>
                <w:bCs/>
                <w:sz w:val="16"/>
                <w:szCs w:val="16"/>
              </w:rPr>
            </w:pPr>
            <w:r w:rsidRPr="00F7401F">
              <w:rPr>
                <w:rFonts w:asciiTheme="minorHAnsi" w:eastAsia="Calibri" w:hAnsiTheme="minorHAnsi" w:cs="Calibri"/>
                <w:b/>
                <w:bCs/>
                <w:sz w:val="16"/>
                <w:szCs w:val="16"/>
              </w:rPr>
              <w:t xml:space="preserve"> 6 May</w:t>
            </w:r>
          </w:p>
          <w:p w14:paraId="55A39B21" w14:textId="60E24B56" w:rsidR="00F7401F" w:rsidRPr="00F7401F" w:rsidRDefault="00714715" w:rsidP="00F7401F">
            <w:pPr>
              <w:spacing w:line="276" w:lineRule="auto"/>
              <w:ind w:right="30"/>
              <w:jc w:val="right"/>
              <w:rPr>
                <w:rFonts w:asciiTheme="minorHAnsi" w:eastAsia="Calibri Light" w:hAnsiTheme="minorHAnsi" w:cs="Calibri Light"/>
                <w:b/>
                <w:sz w:val="16"/>
                <w:szCs w:val="16"/>
              </w:rPr>
            </w:pPr>
            <w:r>
              <w:rPr>
                <w:rFonts w:asciiTheme="minorHAnsi" w:eastAsia="Calibri" w:hAnsiTheme="minorHAnsi" w:cs="Calibri"/>
                <w:b/>
                <w:bCs/>
                <w:sz w:val="16"/>
                <w:szCs w:val="16"/>
              </w:rPr>
              <w:t>2024</w:t>
            </w:r>
            <w:r w:rsidR="00F7401F" w:rsidRPr="00F7401F">
              <w:rPr>
                <w:rFonts w:asciiTheme="minorHAnsi" w:eastAsia="Calibri Light" w:hAnsiTheme="minorHAnsi" w:cs="Calibri Light"/>
                <w:b/>
                <w:sz w:val="16"/>
                <w:szCs w:val="16"/>
              </w:rPr>
              <w:t xml:space="preserve"> </w:t>
            </w:r>
          </w:p>
          <w:p w14:paraId="00831882" w14:textId="77777777" w:rsidR="00F7401F" w:rsidRPr="00F7401F" w:rsidRDefault="00F7401F" w:rsidP="00F7401F">
            <w:pPr>
              <w:spacing w:line="276" w:lineRule="auto"/>
              <w:ind w:right="30"/>
              <w:jc w:val="right"/>
              <w:rPr>
                <w:rFonts w:asciiTheme="minorHAnsi" w:eastAsia="Calibri Light" w:hAnsiTheme="minorHAnsi" w:cs="Calibri Light"/>
                <w:b/>
                <w:sz w:val="16"/>
                <w:szCs w:val="16"/>
              </w:rPr>
            </w:pPr>
            <w:r w:rsidRPr="00F7401F">
              <w:rPr>
                <w:rFonts w:asciiTheme="minorHAnsi" w:eastAsia="Calibri Light" w:hAnsiTheme="minorHAnsi" w:cs="Calibri Light"/>
                <w:b/>
                <w:sz w:val="16"/>
                <w:szCs w:val="16"/>
              </w:rPr>
              <w:t>£’000</w:t>
            </w:r>
          </w:p>
        </w:tc>
      </w:tr>
      <w:tr w:rsidR="00F7401F" w:rsidRPr="00F7401F" w14:paraId="523AAA84" w14:textId="77777777" w:rsidTr="00F7401F">
        <w:trPr>
          <w:trHeight w:val="268"/>
        </w:trPr>
        <w:tc>
          <w:tcPr>
            <w:tcW w:w="991" w:type="dxa"/>
            <w:tcBorders>
              <w:top w:val="single" w:sz="12" w:space="0" w:color="FF0000"/>
            </w:tcBorders>
          </w:tcPr>
          <w:p w14:paraId="55384EB7" w14:textId="77777777" w:rsidR="00F7401F" w:rsidRPr="00F7401F" w:rsidRDefault="00F7401F" w:rsidP="00F7401F">
            <w:pPr>
              <w:spacing w:line="276" w:lineRule="auto"/>
              <w:ind w:right="30"/>
              <w:jc w:val="right"/>
              <w:rPr>
                <w:rFonts w:asciiTheme="majorHAnsi" w:eastAsia="Calibri Light" w:hAnsiTheme="majorHAnsi" w:cs="Calibri Light"/>
                <w:sz w:val="16"/>
                <w:szCs w:val="16"/>
              </w:rPr>
            </w:pPr>
            <w:r w:rsidRPr="00F7401F">
              <w:rPr>
                <w:rFonts w:asciiTheme="majorHAnsi" w:eastAsia="Calibri Light" w:hAnsiTheme="majorHAnsi" w:cs="Calibri Light"/>
                <w:sz w:val="16"/>
                <w:szCs w:val="16"/>
              </w:rPr>
              <w:t>4,078</w:t>
            </w:r>
          </w:p>
        </w:tc>
        <w:tc>
          <w:tcPr>
            <w:tcW w:w="2411" w:type="dxa"/>
            <w:tcBorders>
              <w:top w:val="single" w:sz="12" w:space="0" w:color="FF0000"/>
            </w:tcBorders>
            <w:shd w:val="clear" w:color="auto" w:fill="auto"/>
          </w:tcPr>
          <w:p w14:paraId="6C30B6EB" w14:textId="77777777" w:rsidR="00F7401F" w:rsidRPr="00F7401F" w:rsidRDefault="00F7401F" w:rsidP="00F7401F">
            <w:pPr>
              <w:spacing w:line="276" w:lineRule="auto"/>
              <w:ind w:left="110"/>
              <w:rPr>
                <w:rFonts w:asciiTheme="majorHAnsi" w:eastAsia="Calibri Light" w:hAnsiTheme="majorHAnsi" w:cs="Calibri Light"/>
                <w:sz w:val="16"/>
                <w:szCs w:val="16"/>
              </w:rPr>
            </w:pPr>
            <w:r w:rsidRPr="00F7401F">
              <w:rPr>
                <w:rFonts w:asciiTheme="majorHAnsi" w:eastAsia="Calibri Light" w:hAnsiTheme="majorHAnsi" w:cs="Calibri Light"/>
                <w:sz w:val="16"/>
                <w:szCs w:val="16"/>
              </w:rPr>
              <w:t>Land and Buildings</w:t>
            </w:r>
          </w:p>
        </w:tc>
        <w:tc>
          <w:tcPr>
            <w:tcW w:w="852" w:type="dxa"/>
            <w:tcBorders>
              <w:top w:val="single" w:sz="12" w:space="0" w:color="FF0000"/>
            </w:tcBorders>
          </w:tcPr>
          <w:p w14:paraId="23E6398D" w14:textId="49FDD2E3" w:rsidR="00F7401F" w:rsidRPr="00F7401F" w:rsidRDefault="003768F0" w:rsidP="00F7401F">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w:t>
            </w:r>
            <w:r w:rsidR="00F7401F" w:rsidRPr="00F7401F">
              <w:rPr>
                <w:rFonts w:asciiTheme="majorHAnsi" w:eastAsia="Calibri Light" w:hAnsiTheme="majorHAnsi" w:cs="Calibri Light"/>
                <w:sz w:val="16"/>
                <w:szCs w:val="16"/>
              </w:rPr>
              <w:t>,</w:t>
            </w:r>
            <w:r>
              <w:rPr>
                <w:rFonts w:asciiTheme="majorHAnsi" w:eastAsia="Calibri Light" w:hAnsiTheme="majorHAnsi" w:cs="Calibri Light"/>
                <w:sz w:val="16"/>
                <w:szCs w:val="16"/>
              </w:rPr>
              <w:t>025</w:t>
            </w:r>
          </w:p>
        </w:tc>
      </w:tr>
      <w:tr w:rsidR="00F7401F" w:rsidRPr="00F7401F" w14:paraId="7E963A73" w14:textId="77777777" w:rsidTr="00F7401F">
        <w:trPr>
          <w:trHeight w:val="268"/>
        </w:trPr>
        <w:tc>
          <w:tcPr>
            <w:tcW w:w="991" w:type="dxa"/>
            <w:tcBorders>
              <w:top w:val="single" w:sz="12" w:space="0" w:color="FF0000"/>
              <w:bottom w:val="single" w:sz="12" w:space="0" w:color="FF0000"/>
            </w:tcBorders>
            <w:shd w:val="clear" w:color="auto" w:fill="FBE3DD"/>
            <w:vAlign w:val="center"/>
          </w:tcPr>
          <w:p w14:paraId="2FAC710E" w14:textId="77777777" w:rsidR="00F7401F" w:rsidRPr="00F7401F" w:rsidRDefault="00F7401F" w:rsidP="00F7401F">
            <w:pPr>
              <w:spacing w:line="276" w:lineRule="auto"/>
              <w:ind w:right="30"/>
              <w:jc w:val="right"/>
              <w:rPr>
                <w:rFonts w:asciiTheme="majorHAnsi" w:eastAsia="Calibri Light" w:hAnsiTheme="majorHAnsi" w:cs="Calibri Light"/>
                <w:b/>
                <w:sz w:val="16"/>
                <w:szCs w:val="16"/>
              </w:rPr>
            </w:pPr>
            <w:r w:rsidRPr="00F7401F">
              <w:rPr>
                <w:rFonts w:asciiTheme="majorHAnsi" w:eastAsia="Calibri Light" w:hAnsiTheme="majorHAnsi" w:cs="Calibri Light"/>
                <w:b/>
                <w:sz w:val="16"/>
                <w:szCs w:val="16"/>
              </w:rPr>
              <w:t>4,078</w:t>
            </w:r>
          </w:p>
        </w:tc>
        <w:tc>
          <w:tcPr>
            <w:tcW w:w="2411" w:type="dxa"/>
            <w:tcBorders>
              <w:top w:val="single" w:sz="12" w:space="0" w:color="FF0000"/>
              <w:bottom w:val="single" w:sz="12" w:space="0" w:color="FF0000"/>
            </w:tcBorders>
            <w:shd w:val="clear" w:color="auto" w:fill="FBE3DD"/>
            <w:vAlign w:val="center"/>
          </w:tcPr>
          <w:p w14:paraId="0579FD88" w14:textId="77777777" w:rsidR="00F7401F" w:rsidRPr="00F7401F" w:rsidRDefault="00F7401F" w:rsidP="00F7401F">
            <w:pPr>
              <w:spacing w:line="276" w:lineRule="auto"/>
              <w:ind w:left="110"/>
              <w:rPr>
                <w:rFonts w:asciiTheme="majorHAnsi" w:hAnsiTheme="majorHAnsi"/>
                <w:b/>
                <w:sz w:val="16"/>
                <w:szCs w:val="16"/>
              </w:rPr>
            </w:pPr>
            <w:r w:rsidRPr="00F7401F">
              <w:rPr>
                <w:rFonts w:asciiTheme="majorHAnsi" w:hAnsiTheme="majorHAnsi"/>
                <w:b/>
                <w:sz w:val="16"/>
                <w:szCs w:val="16"/>
              </w:rPr>
              <w:t>Total</w:t>
            </w:r>
          </w:p>
        </w:tc>
        <w:tc>
          <w:tcPr>
            <w:tcW w:w="852" w:type="dxa"/>
            <w:tcBorders>
              <w:top w:val="single" w:sz="12" w:space="0" w:color="FF0000"/>
              <w:bottom w:val="single" w:sz="12" w:space="0" w:color="FF0000"/>
            </w:tcBorders>
            <w:shd w:val="clear" w:color="auto" w:fill="FBE3DD"/>
            <w:vAlign w:val="center"/>
          </w:tcPr>
          <w:p w14:paraId="33FFFCE9" w14:textId="3F44301C" w:rsidR="00F7401F" w:rsidRPr="00F7401F" w:rsidRDefault="003768F0" w:rsidP="00F7401F">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w:t>
            </w:r>
            <w:r w:rsidR="00F7401F" w:rsidRPr="00F7401F">
              <w:rPr>
                <w:rFonts w:asciiTheme="majorHAnsi" w:eastAsia="Calibri Light" w:hAnsiTheme="majorHAnsi" w:cs="Calibri Light"/>
                <w:b/>
                <w:sz w:val="16"/>
                <w:szCs w:val="16"/>
              </w:rPr>
              <w:t>,0</w:t>
            </w:r>
            <w:r>
              <w:rPr>
                <w:rFonts w:asciiTheme="majorHAnsi" w:eastAsia="Calibri Light" w:hAnsiTheme="majorHAnsi" w:cs="Calibri Light"/>
                <w:b/>
                <w:sz w:val="16"/>
                <w:szCs w:val="16"/>
              </w:rPr>
              <w:t>25</w:t>
            </w:r>
          </w:p>
        </w:tc>
      </w:tr>
    </w:tbl>
    <w:p w14:paraId="0E18BE4F" w14:textId="77777777" w:rsidR="005C7B88" w:rsidRPr="004F702C" w:rsidRDefault="005C7B88" w:rsidP="005C7B88">
      <w:pPr>
        <w:rPr>
          <w:rFonts w:asciiTheme="majorHAnsi" w:hAnsiTheme="majorHAnsi"/>
          <w:sz w:val="20"/>
          <w:szCs w:val="20"/>
          <w:highlight w:val="yellow"/>
        </w:rPr>
      </w:pPr>
    </w:p>
    <w:p w14:paraId="180C41CF" w14:textId="77777777" w:rsidR="003B07F1" w:rsidRPr="00087E3C" w:rsidRDefault="003B07F1" w:rsidP="003B07F1">
      <w:pPr>
        <w:jc w:val="both"/>
        <w:rPr>
          <w:rFonts w:asciiTheme="majorHAnsi" w:hAnsiTheme="majorHAnsi"/>
          <w:b/>
          <w:bCs/>
          <w:sz w:val="20"/>
          <w:szCs w:val="20"/>
        </w:rPr>
      </w:pPr>
      <w:r w:rsidRPr="00087E3C">
        <w:rPr>
          <w:rFonts w:asciiTheme="majorHAnsi" w:hAnsiTheme="majorHAnsi"/>
          <w:b/>
          <w:bCs/>
          <w:sz w:val="20"/>
          <w:szCs w:val="20"/>
        </w:rPr>
        <w:t xml:space="preserve">Right of Use Assets </w:t>
      </w:r>
    </w:p>
    <w:p w14:paraId="0B0AC7CE" w14:textId="77777777" w:rsidR="00714715" w:rsidRDefault="00714715" w:rsidP="003B07F1">
      <w:pPr>
        <w:jc w:val="both"/>
        <w:rPr>
          <w:rFonts w:asciiTheme="majorHAnsi" w:hAnsiTheme="majorHAnsi"/>
          <w:b/>
          <w:bCs/>
          <w:i/>
          <w:iCs/>
          <w:sz w:val="20"/>
          <w:szCs w:val="20"/>
        </w:rPr>
      </w:pPr>
    </w:p>
    <w:p w14:paraId="64A6D780" w14:textId="54278449" w:rsidR="003B07F1" w:rsidRPr="00354A35" w:rsidRDefault="003B07F1" w:rsidP="003B07F1">
      <w:pPr>
        <w:jc w:val="both"/>
        <w:rPr>
          <w:rFonts w:asciiTheme="majorHAnsi" w:hAnsiTheme="majorHAnsi"/>
          <w:b/>
          <w:bCs/>
          <w:i/>
          <w:iCs/>
          <w:sz w:val="20"/>
          <w:szCs w:val="20"/>
        </w:rPr>
      </w:pPr>
      <w:r w:rsidRPr="00354A35">
        <w:rPr>
          <w:rFonts w:asciiTheme="majorHAnsi" w:hAnsiTheme="majorHAnsi"/>
          <w:b/>
          <w:bCs/>
          <w:i/>
          <w:iCs/>
          <w:sz w:val="20"/>
          <w:szCs w:val="20"/>
        </w:rPr>
        <w:t xml:space="preserve">Movement of Right-of-use assets </w:t>
      </w:r>
    </w:p>
    <w:p w14:paraId="6FA62FED" w14:textId="4720862D" w:rsidR="003B07F1" w:rsidRDefault="003B07F1" w:rsidP="003B07F1">
      <w:pPr>
        <w:jc w:val="both"/>
        <w:rPr>
          <w:rFonts w:asciiTheme="majorHAnsi" w:hAnsiTheme="majorHAnsi"/>
          <w:sz w:val="20"/>
          <w:szCs w:val="20"/>
        </w:rPr>
      </w:pPr>
      <w:r w:rsidRPr="00414171">
        <w:rPr>
          <w:rFonts w:asciiTheme="majorHAnsi" w:hAnsiTheme="majorHAnsi"/>
          <w:sz w:val="20"/>
          <w:szCs w:val="20"/>
        </w:rPr>
        <w:t>Th</w:t>
      </w:r>
      <w:r w:rsidR="00714715">
        <w:rPr>
          <w:rFonts w:asciiTheme="majorHAnsi" w:hAnsiTheme="majorHAnsi"/>
          <w:sz w:val="20"/>
          <w:szCs w:val="20"/>
        </w:rPr>
        <w:t>e</w:t>
      </w:r>
      <w:r w:rsidRPr="00414171">
        <w:rPr>
          <w:rFonts w:asciiTheme="majorHAnsi" w:hAnsiTheme="majorHAnsi"/>
          <w:sz w:val="20"/>
          <w:szCs w:val="20"/>
        </w:rPr>
        <w:t xml:space="preserve"> table shows the change in the value of the right-of-use assets held under</w:t>
      </w:r>
      <w:r>
        <w:t xml:space="preserve"> </w:t>
      </w:r>
      <w:r w:rsidRPr="00087E3C">
        <w:rPr>
          <w:rFonts w:asciiTheme="majorHAnsi" w:hAnsiTheme="majorHAnsi"/>
          <w:sz w:val="20"/>
          <w:szCs w:val="20"/>
        </w:rPr>
        <w:t>lease:</w:t>
      </w:r>
    </w:p>
    <w:p w14:paraId="45C835A1" w14:textId="2CBE2DB1" w:rsidR="00714715" w:rsidRDefault="00714715" w:rsidP="003B07F1">
      <w:pPr>
        <w:jc w:val="both"/>
        <w:rPr>
          <w:rFonts w:asciiTheme="majorHAnsi" w:hAnsiTheme="majorHAnsi"/>
          <w:sz w:val="20"/>
          <w:szCs w:val="20"/>
        </w:rPr>
      </w:pPr>
    </w:p>
    <w:p w14:paraId="16EBAEBA" w14:textId="77777777" w:rsidR="00714715" w:rsidRDefault="00714715" w:rsidP="003B07F1">
      <w:pPr>
        <w:jc w:val="both"/>
        <w:rPr>
          <w:rFonts w:asciiTheme="majorHAnsi" w:hAnsiTheme="majorHAnsi"/>
          <w:sz w:val="20"/>
          <w:szCs w:val="20"/>
        </w:rPr>
      </w:pPr>
    </w:p>
    <w:p w14:paraId="55897C8D" w14:textId="77777777" w:rsidR="003B07F1" w:rsidRDefault="003B07F1" w:rsidP="003B07F1">
      <w:pPr>
        <w:jc w:val="both"/>
        <w:rPr>
          <w:rFonts w:asciiTheme="majorHAnsi" w:hAnsiTheme="majorHAnsi"/>
          <w:sz w:val="20"/>
          <w:szCs w:val="20"/>
        </w:rPr>
      </w:pPr>
    </w:p>
    <w:tbl>
      <w:tblPr>
        <w:tblpPr w:leftFromText="181" w:rightFromText="181" w:vertAnchor="text" w:horzAnchor="page" w:tblpX="5622" w:tblpY="153"/>
        <w:tblW w:w="4344" w:type="dxa"/>
        <w:tblLayout w:type="fixed"/>
        <w:tblCellMar>
          <w:left w:w="0" w:type="dxa"/>
          <w:right w:w="0" w:type="dxa"/>
        </w:tblCellMar>
        <w:tblLook w:val="04A0" w:firstRow="1" w:lastRow="0" w:firstColumn="1" w:lastColumn="0" w:noHBand="0" w:noVBand="1"/>
      </w:tblPr>
      <w:tblGrid>
        <w:gridCol w:w="3292"/>
        <w:gridCol w:w="1052"/>
      </w:tblGrid>
      <w:tr w:rsidR="003B07F1" w:rsidRPr="003D3795" w14:paraId="61F5193C" w14:textId="77777777" w:rsidTr="00DA3025">
        <w:trPr>
          <w:trHeight w:val="277"/>
        </w:trPr>
        <w:tc>
          <w:tcPr>
            <w:tcW w:w="3292" w:type="dxa"/>
            <w:tcBorders>
              <w:top w:val="single" w:sz="12" w:space="0" w:color="FF0000"/>
              <w:bottom w:val="single" w:sz="12" w:space="0" w:color="FF0000"/>
            </w:tcBorders>
            <w:shd w:val="clear" w:color="auto" w:fill="auto"/>
            <w:vAlign w:val="center"/>
          </w:tcPr>
          <w:p w14:paraId="167C04F7" w14:textId="77777777" w:rsidR="003B07F1" w:rsidRPr="00782245" w:rsidRDefault="003B07F1" w:rsidP="006C6ABE">
            <w:pPr>
              <w:spacing w:line="276" w:lineRule="auto"/>
              <w:ind w:left="110"/>
              <w:rPr>
                <w:rFonts w:asciiTheme="majorHAnsi" w:hAnsiTheme="majorHAnsi"/>
                <w:sz w:val="20"/>
                <w:szCs w:val="20"/>
              </w:rPr>
            </w:pPr>
          </w:p>
        </w:tc>
        <w:tc>
          <w:tcPr>
            <w:tcW w:w="1052" w:type="dxa"/>
            <w:tcBorders>
              <w:top w:val="single" w:sz="12" w:space="0" w:color="FF0000"/>
              <w:bottom w:val="single" w:sz="12" w:space="0" w:color="FF0000"/>
            </w:tcBorders>
            <w:vAlign w:val="center"/>
          </w:tcPr>
          <w:p w14:paraId="2ED7461B" w14:textId="77777777" w:rsidR="003B07F1" w:rsidRPr="00087E3C" w:rsidRDefault="003B07F1" w:rsidP="006C6ABE">
            <w:pPr>
              <w:spacing w:line="276" w:lineRule="auto"/>
              <w:ind w:right="30"/>
              <w:jc w:val="right"/>
              <w:rPr>
                <w:rFonts w:asciiTheme="majorHAnsi" w:eastAsia="Calibri Light" w:hAnsiTheme="majorHAnsi" w:cs="Calibri Light"/>
                <w:b/>
                <w:bCs/>
                <w:sz w:val="16"/>
                <w:szCs w:val="16"/>
              </w:rPr>
            </w:pPr>
            <w:r w:rsidRPr="00087E3C">
              <w:rPr>
                <w:rFonts w:asciiTheme="majorHAnsi" w:eastAsia="Calibri Light" w:hAnsiTheme="majorHAnsi" w:cs="Calibri Light"/>
                <w:b/>
                <w:bCs/>
                <w:sz w:val="16"/>
                <w:szCs w:val="16"/>
              </w:rPr>
              <w:t>Land and Buildings</w:t>
            </w:r>
          </w:p>
          <w:p w14:paraId="13A95380" w14:textId="77777777" w:rsidR="003B07F1" w:rsidRPr="003D3795" w:rsidRDefault="003B07F1" w:rsidP="006C6ABE">
            <w:pPr>
              <w:spacing w:line="276" w:lineRule="auto"/>
              <w:ind w:right="30"/>
              <w:jc w:val="right"/>
              <w:rPr>
                <w:rFonts w:asciiTheme="majorHAnsi" w:eastAsia="Calibri Light" w:hAnsiTheme="majorHAnsi" w:cs="Calibri Light"/>
                <w:sz w:val="16"/>
                <w:szCs w:val="16"/>
              </w:rPr>
            </w:pPr>
            <w:r w:rsidRPr="00087E3C">
              <w:rPr>
                <w:rFonts w:asciiTheme="majorHAnsi" w:eastAsia="Calibri Light" w:hAnsiTheme="majorHAnsi" w:cs="Calibri Light"/>
                <w:b/>
                <w:bCs/>
                <w:sz w:val="16"/>
                <w:szCs w:val="16"/>
              </w:rPr>
              <w:t>£’000</w:t>
            </w:r>
          </w:p>
        </w:tc>
      </w:tr>
      <w:tr w:rsidR="003B07F1" w:rsidRPr="003D3795" w14:paraId="18B7B47C" w14:textId="77777777" w:rsidTr="00DA3025">
        <w:trPr>
          <w:trHeight w:val="277"/>
        </w:trPr>
        <w:tc>
          <w:tcPr>
            <w:tcW w:w="3292" w:type="dxa"/>
            <w:tcBorders>
              <w:top w:val="single" w:sz="12" w:space="0" w:color="FF0000"/>
            </w:tcBorders>
            <w:shd w:val="clear" w:color="auto" w:fill="FBE0DD"/>
            <w:vAlign w:val="center"/>
          </w:tcPr>
          <w:p w14:paraId="12D5F46E" w14:textId="77777777" w:rsidR="003B07F1" w:rsidRPr="00782245" w:rsidRDefault="003B07F1" w:rsidP="006C6AB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Balance as </w:t>
            </w:r>
            <w:proofErr w:type="gramStart"/>
            <w:r>
              <w:rPr>
                <w:rFonts w:asciiTheme="majorHAnsi" w:eastAsia="Calibri Light" w:hAnsiTheme="majorHAnsi" w:cs="Calibri Light"/>
                <w:sz w:val="16"/>
                <w:szCs w:val="16"/>
              </w:rPr>
              <w:t>at</w:t>
            </w:r>
            <w:proofErr w:type="gramEnd"/>
            <w:r>
              <w:rPr>
                <w:rFonts w:asciiTheme="majorHAnsi" w:eastAsia="Calibri Light" w:hAnsiTheme="majorHAnsi" w:cs="Calibri Light"/>
                <w:sz w:val="16"/>
                <w:szCs w:val="16"/>
              </w:rPr>
              <w:t xml:space="preserve"> 1 April 2023</w:t>
            </w:r>
          </w:p>
        </w:tc>
        <w:tc>
          <w:tcPr>
            <w:tcW w:w="1052" w:type="dxa"/>
            <w:tcBorders>
              <w:top w:val="single" w:sz="12" w:space="0" w:color="FF0000"/>
            </w:tcBorders>
            <w:shd w:val="clear" w:color="auto" w:fill="FBE0DD"/>
            <w:vAlign w:val="center"/>
          </w:tcPr>
          <w:p w14:paraId="350EED70" w14:textId="77777777" w:rsidR="003B07F1" w:rsidRPr="00BB5FCA" w:rsidRDefault="003B07F1" w:rsidP="006C6AB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3B07F1" w:rsidRPr="008F422F" w14:paraId="0A84EA2E" w14:textId="77777777" w:rsidTr="00DA3025">
        <w:trPr>
          <w:trHeight w:val="277"/>
        </w:trPr>
        <w:tc>
          <w:tcPr>
            <w:tcW w:w="3292" w:type="dxa"/>
            <w:shd w:val="clear" w:color="auto" w:fill="auto"/>
            <w:vAlign w:val="center"/>
          </w:tcPr>
          <w:p w14:paraId="5A93C7DF" w14:textId="77777777" w:rsidR="003B07F1" w:rsidRPr="00782245" w:rsidRDefault="003B07F1" w:rsidP="006C6AB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Additions</w:t>
            </w:r>
          </w:p>
        </w:tc>
        <w:tc>
          <w:tcPr>
            <w:tcW w:w="1052" w:type="dxa"/>
            <w:vAlign w:val="center"/>
          </w:tcPr>
          <w:p w14:paraId="72679325" w14:textId="24375980" w:rsidR="003B07F1" w:rsidRPr="00BB5FCA" w:rsidRDefault="003C054E" w:rsidP="006C6AB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5,</w:t>
            </w:r>
            <w:r w:rsidR="004E4991">
              <w:rPr>
                <w:rFonts w:asciiTheme="majorHAnsi" w:eastAsia="Calibri Light" w:hAnsiTheme="majorHAnsi" w:cs="Calibri Light"/>
                <w:sz w:val="16"/>
                <w:szCs w:val="16"/>
              </w:rPr>
              <w:t>366</w:t>
            </w:r>
          </w:p>
        </w:tc>
      </w:tr>
      <w:tr w:rsidR="003B07F1" w:rsidRPr="008F422F" w14:paraId="0A334DB2" w14:textId="77777777" w:rsidTr="00DA3025">
        <w:trPr>
          <w:trHeight w:val="277"/>
        </w:trPr>
        <w:tc>
          <w:tcPr>
            <w:tcW w:w="3292" w:type="dxa"/>
            <w:shd w:val="clear" w:color="auto" w:fill="FBE0DD"/>
            <w:vAlign w:val="center"/>
          </w:tcPr>
          <w:p w14:paraId="2818A461" w14:textId="77777777" w:rsidR="003B07F1" w:rsidRPr="00782245" w:rsidRDefault="003B07F1" w:rsidP="006C6AB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Revaluations</w:t>
            </w:r>
          </w:p>
        </w:tc>
        <w:tc>
          <w:tcPr>
            <w:tcW w:w="1052" w:type="dxa"/>
            <w:shd w:val="clear" w:color="auto" w:fill="FBE0DD"/>
            <w:vAlign w:val="center"/>
          </w:tcPr>
          <w:p w14:paraId="5466E385" w14:textId="77777777" w:rsidR="003B07F1" w:rsidRPr="00BB5FCA" w:rsidRDefault="003B07F1" w:rsidP="006C6AB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3B07F1" w:rsidRPr="003D3795" w14:paraId="00517ECC" w14:textId="77777777" w:rsidTr="00DA3025">
        <w:trPr>
          <w:trHeight w:val="277"/>
        </w:trPr>
        <w:tc>
          <w:tcPr>
            <w:tcW w:w="3292" w:type="dxa"/>
            <w:shd w:val="clear" w:color="auto" w:fill="auto"/>
            <w:vAlign w:val="center"/>
          </w:tcPr>
          <w:p w14:paraId="6D385A1D" w14:textId="77777777" w:rsidR="003B07F1" w:rsidRPr="00782245" w:rsidRDefault="003B07F1" w:rsidP="006C6AB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Depreciation and Amortisation</w:t>
            </w:r>
          </w:p>
        </w:tc>
        <w:tc>
          <w:tcPr>
            <w:tcW w:w="1052" w:type="dxa"/>
            <w:shd w:val="clear" w:color="auto" w:fill="auto"/>
            <w:vAlign w:val="center"/>
          </w:tcPr>
          <w:p w14:paraId="25E5EA12" w14:textId="246EE330" w:rsidR="003B07F1" w:rsidRPr="00BB5FCA" w:rsidRDefault="006718F5" w:rsidP="006C6AB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r w:rsidR="004E4991">
              <w:rPr>
                <w:rFonts w:asciiTheme="majorHAnsi" w:eastAsia="Calibri Light" w:hAnsiTheme="majorHAnsi" w:cs="Calibri Light"/>
                <w:sz w:val="16"/>
                <w:szCs w:val="16"/>
              </w:rPr>
              <w:t>590</w:t>
            </w:r>
            <w:r>
              <w:rPr>
                <w:rFonts w:asciiTheme="majorHAnsi" w:eastAsia="Calibri Light" w:hAnsiTheme="majorHAnsi" w:cs="Calibri Light"/>
                <w:sz w:val="16"/>
                <w:szCs w:val="16"/>
              </w:rPr>
              <w:t>)</w:t>
            </w:r>
          </w:p>
        </w:tc>
      </w:tr>
      <w:tr w:rsidR="003B07F1" w:rsidRPr="003D3795" w14:paraId="46F2AFB5" w14:textId="77777777" w:rsidTr="00DA3025">
        <w:trPr>
          <w:trHeight w:val="277"/>
        </w:trPr>
        <w:tc>
          <w:tcPr>
            <w:tcW w:w="3292" w:type="dxa"/>
            <w:tcBorders>
              <w:bottom w:val="single" w:sz="12" w:space="0" w:color="FF0000"/>
            </w:tcBorders>
            <w:shd w:val="clear" w:color="auto" w:fill="FBE0DD"/>
            <w:vAlign w:val="center"/>
          </w:tcPr>
          <w:p w14:paraId="517A0BCF" w14:textId="77777777" w:rsidR="003B07F1" w:rsidRPr="00782245" w:rsidRDefault="003B07F1" w:rsidP="006C6AB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Disposals</w:t>
            </w:r>
          </w:p>
        </w:tc>
        <w:tc>
          <w:tcPr>
            <w:tcW w:w="1052" w:type="dxa"/>
            <w:tcBorders>
              <w:bottom w:val="single" w:sz="12" w:space="0" w:color="FF0000"/>
            </w:tcBorders>
            <w:shd w:val="clear" w:color="auto" w:fill="FBE0DD"/>
            <w:vAlign w:val="center"/>
          </w:tcPr>
          <w:p w14:paraId="5223EAC7" w14:textId="77777777" w:rsidR="003B07F1" w:rsidRPr="00BB5FCA" w:rsidRDefault="003B07F1" w:rsidP="006C6AB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3B07F1" w:rsidRPr="00714715" w14:paraId="343DC686" w14:textId="77777777" w:rsidTr="00DA3025">
        <w:trPr>
          <w:trHeight w:val="277"/>
        </w:trPr>
        <w:tc>
          <w:tcPr>
            <w:tcW w:w="3292" w:type="dxa"/>
            <w:tcBorders>
              <w:top w:val="single" w:sz="12" w:space="0" w:color="FF0000"/>
              <w:bottom w:val="single" w:sz="12" w:space="0" w:color="FF0000"/>
            </w:tcBorders>
            <w:shd w:val="clear" w:color="auto" w:fill="auto"/>
            <w:vAlign w:val="center"/>
          </w:tcPr>
          <w:p w14:paraId="674B7D4E" w14:textId="77777777" w:rsidR="003B07F1" w:rsidRPr="00714715" w:rsidRDefault="003B07F1" w:rsidP="006C6ABE">
            <w:pPr>
              <w:spacing w:line="276" w:lineRule="auto"/>
              <w:ind w:left="110"/>
              <w:rPr>
                <w:rFonts w:asciiTheme="majorHAnsi" w:eastAsia="Calibri Light" w:hAnsiTheme="majorHAnsi" w:cs="Calibri Light"/>
                <w:b/>
                <w:bCs/>
                <w:sz w:val="16"/>
                <w:szCs w:val="16"/>
              </w:rPr>
            </w:pPr>
            <w:r w:rsidRPr="00714715">
              <w:rPr>
                <w:rFonts w:asciiTheme="majorHAnsi" w:eastAsia="Calibri Light" w:hAnsiTheme="majorHAnsi" w:cs="Calibri Light"/>
                <w:b/>
                <w:bCs/>
                <w:sz w:val="16"/>
                <w:szCs w:val="16"/>
              </w:rPr>
              <w:t xml:space="preserve">Balance as </w:t>
            </w:r>
            <w:proofErr w:type="gramStart"/>
            <w:r w:rsidRPr="00714715">
              <w:rPr>
                <w:rFonts w:asciiTheme="majorHAnsi" w:eastAsia="Calibri Light" w:hAnsiTheme="majorHAnsi" w:cs="Calibri Light"/>
                <w:b/>
                <w:bCs/>
                <w:sz w:val="16"/>
                <w:szCs w:val="16"/>
              </w:rPr>
              <w:t>at</w:t>
            </w:r>
            <w:proofErr w:type="gramEnd"/>
            <w:r w:rsidRPr="00714715">
              <w:rPr>
                <w:rFonts w:asciiTheme="majorHAnsi" w:eastAsia="Calibri Light" w:hAnsiTheme="majorHAnsi" w:cs="Calibri Light"/>
                <w:b/>
                <w:bCs/>
                <w:sz w:val="16"/>
                <w:szCs w:val="16"/>
              </w:rPr>
              <w:t xml:space="preserve"> 6 May 2024</w:t>
            </w:r>
          </w:p>
        </w:tc>
        <w:tc>
          <w:tcPr>
            <w:tcW w:w="1052" w:type="dxa"/>
            <w:tcBorders>
              <w:top w:val="single" w:sz="12" w:space="0" w:color="FF0000"/>
              <w:bottom w:val="single" w:sz="12" w:space="0" w:color="FF0000"/>
            </w:tcBorders>
            <w:shd w:val="clear" w:color="auto" w:fill="auto"/>
            <w:vAlign w:val="center"/>
          </w:tcPr>
          <w:p w14:paraId="56130F46" w14:textId="7200FB07" w:rsidR="003B07F1" w:rsidRPr="00714715" w:rsidRDefault="004E4991" w:rsidP="006C6ABE">
            <w:pPr>
              <w:spacing w:line="276" w:lineRule="auto"/>
              <w:ind w:right="30"/>
              <w:jc w:val="right"/>
              <w:rPr>
                <w:rFonts w:asciiTheme="majorHAnsi" w:eastAsia="Calibri Light" w:hAnsiTheme="majorHAnsi" w:cs="Calibri Light"/>
                <w:b/>
                <w:bCs/>
                <w:sz w:val="16"/>
                <w:szCs w:val="16"/>
              </w:rPr>
            </w:pPr>
            <w:r w:rsidRPr="00714715">
              <w:rPr>
                <w:rFonts w:asciiTheme="majorHAnsi" w:eastAsia="Calibri Light" w:hAnsiTheme="majorHAnsi" w:cs="Calibri Light"/>
                <w:b/>
                <w:bCs/>
                <w:sz w:val="16"/>
                <w:szCs w:val="16"/>
              </w:rPr>
              <w:t>4,776</w:t>
            </w:r>
          </w:p>
        </w:tc>
      </w:tr>
    </w:tbl>
    <w:p w14:paraId="6649895B" w14:textId="51C416E8" w:rsidR="005C7B88" w:rsidRPr="00714715" w:rsidRDefault="005C7B88" w:rsidP="005C7B88">
      <w:pPr>
        <w:rPr>
          <w:rFonts w:asciiTheme="majorHAnsi" w:hAnsiTheme="majorHAnsi"/>
          <w:b/>
          <w:bCs/>
          <w:sz w:val="20"/>
          <w:szCs w:val="20"/>
          <w:highlight w:val="yellow"/>
        </w:rPr>
      </w:pPr>
    </w:p>
    <w:p w14:paraId="6AAFAE53" w14:textId="5F70A518" w:rsidR="008F422F" w:rsidRPr="00E308CE" w:rsidRDefault="008F422F" w:rsidP="005C7B88">
      <w:pPr>
        <w:rPr>
          <w:rFonts w:asciiTheme="majorHAnsi" w:hAnsiTheme="majorHAnsi"/>
          <w:b/>
          <w:bCs/>
          <w:sz w:val="20"/>
          <w:szCs w:val="20"/>
        </w:rPr>
      </w:pPr>
      <w:r w:rsidRPr="00E308CE">
        <w:rPr>
          <w:rFonts w:asciiTheme="majorHAnsi" w:hAnsiTheme="majorHAnsi"/>
          <w:b/>
          <w:bCs/>
          <w:sz w:val="20"/>
          <w:szCs w:val="20"/>
        </w:rPr>
        <w:t>Peppercorn Assets</w:t>
      </w:r>
    </w:p>
    <w:p w14:paraId="7F7A85F2" w14:textId="1A719B43" w:rsidR="006718F5" w:rsidRPr="00E308CE" w:rsidRDefault="006718F5" w:rsidP="005C7B88">
      <w:pPr>
        <w:rPr>
          <w:rFonts w:asciiTheme="majorHAnsi" w:hAnsiTheme="majorHAnsi"/>
          <w:b/>
          <w:bCs/>
          <w:i/>
          <w:iCs/>
          <w:sz w:val="20"/>
          <w:szCs w:val="20"/>
        </w:rPr>
      </w:pPr>
    </w:p>
    <w:p w14:paraId="135E270B" w14:textId="3E6C3863" w:rsidR="006718F5" w:rsidRPr="00E308CE" w:rsidRDefault="006718F5" w:rsidP="005C7B88">
      <w:pPr>
        <w:rPr>
          <w:rFonts w:asciiTheme="majorHAnsi" w:hAnsiTheme="majorHAnsi"/>
          <w:b/>
          <w:bCs/>
          <w:i/>
          <w:iCs/>
          <w:sz w:val="20"/>
          <w:szCs w:val="20"/>
        </w:rPr>
      </w:pPr>
      <w:r w:rsidRPr="00E308CE">
        <w:rPr>
          <w:rFonts w:asciiTheme="majorHAnsi" w:hAnsiTheme="majorHAnsi"/>
          <w:b/>
          <w:bCs/>
          <w:i/>
          <w:iCs/>
          <w:sz w:val="20"/>
          <w:szCs w:val="20"/>
        </w:rPr>
        <w:t>Movement of Peppercorn assets</w:t>
      </w:r>
    </w:p>
    <w:p w14:paraId="04A42353" w14:textId="63AB5FC2" w:rsidR="008F422F" w:rsidRPr="00E308CE" w:rsidRDefault="008F422F" w:rsidP="005C7B88">
      <w:pPr>
        <w:rPr>
          <w:rFonts w:asciiTheme="majorHAnsi" w:hAnsiTheme="majorHAnsi"/>
          <w:b/>
          <w:bCs/>
          <w:i/>
          <w:iCs/>
          <w:sz w:val="20"/>
          <w:szCs w:val="20"/>
        </w:rPr>
      </w:pPr>
    </w:p>
    <w:tbl>
      <w:tblPr>
        <w:tblpPr w:leftFromText="181" w:rightFromText="181" w:vertAnchor="text" w:horzAnchor="page" w:tblpX="5622" w:tblpY="153"/>
        <w:tblW w:w="4344" w:type="dxa"/>
        <w:tblLayout w:type="fixed"/>
        <w:tblCellMar>
          <w:left w:w="0" w:type="dxa"/>
          <w:right w:w="0" w:type="dxa"/>
        </w:tblCellMar>
        <w:tblLook w:val="04A0" w:firstRow="1" w:lastRow="0" w:firstColumn="1" w:lastColumn="0" w:noHBand="0" w:noVBand="1"/>
      </w:tblPr>
      <w:tblGrid>
        <w:gridCol w:w="3292"/>
        <w:gridCol w:w="1052"/>
      </w:tblGrid>
      <w:tr w:rsidR="006718F5" w:rsidRPr="003D3795" w14:paraId="65FE54C7" w14:textId="77777777" w:rsidTr="005C7EFE">
        <w:trPr>
          <w:trHeight w:val="277"/>
        </w:trPr>
        <w:tc>
          <w:tcPr>
            <w:tcW w:w="3292" w:type="dxa"/>
            <w:tcBorders>
              <w:top w:val="single" w:sz="12" w:space="0" w:color="FF0000"/>
              <w:bottom w:val="single" w:sz="12" w:space="0" w:color="FF0000"/>
            </w:tcBorders>
            <w:shd w:val="clear" w:color="auto" w:fill="auto"/>
            <w:vAlign w:val="center"/>
          </w:tcPr>
          <w:p w14:paraId="67B2B6BC" w14:textId="77777777" w:rsidR="006718F5" w:rsidRPr="00782245" w:rsidRDefault="006718F5" w:rsidP="005C7EFE">
            <w:pPr>
              <w:spacing w:line="276" w:lineRule="auto"/>
              <w:ind w:left="110"/>
              <w:rPr>
                <w:rFonts w:asciiTheme="majorHAnsi" w:hAnsiTheme="majorHAnsi"/>
                <w:sz w:val="20"/>
                <w:szCs w:val="20"/>
              </w:rPr>
            </w:pPr>
          </w:p>
        </w:tc>
        <w:tc>
          <w:tcPr>
            <w:tcW w:w="1052" w:type="dxa"/>
            <w:tcBorders>
              <w:top w:val="single" w:sz="12" w:space="0" w:color="FF0000"/>
              <w:bottom w:val="single" w:sz="12" w:space="0" w:color="FF0000"/>
            </w:tcBorders>
            <w:vAlign w:val="center"/>
          </w:tcPr>
          <w:p w14:paraId="4E192CC1" w14:textId="77777777" w:rsidR="006718F5" w:rsidRPr="00087E3C" w:rsidRDefault="006718F5" w:rsidP="005C7EFE">
            <w:pPr>
              <w:spacing w:line="276" w:lineRule="auto"/>
              <w:ind w:right="30"/>
              <w:jc w:val="right"/>
              <w:rPr>
                <w:rFonts w:asciiTheme="majorHAnsi" w:eastAsia="Calibri Light" w:hAnsiTheme="majorHAnsi" w:cs="Calibri Light"/>
                <w:b/>
                <w:bCs/>
                <w:sz w:val="16"/>
                <w:szCs w:val="16"/>
              </w:rPr>
            </w:pPr>
            <w:r w:rsidRPr="00087E3C">
              <w:rPr>
                <w:rFonts w:asciiTheme="majorHAnsi" w:eastAsia="Calibri Light" w:hAnsiTheme="majorHAnsi" w:cs="Calibri Light"/>
                <w:b/>
                <w:bCs/>
                <w:sz w:val="16"/>
                <w:szCs w:val="16"/>
              </w:rPr>
              <w:t>Land and Buildings</w:t>
            </w:r>
          </w:p>
          <w:p w14:paraId="36D6B584" w14:textId="77777777" w:rsidR="006718F5" w:rsidRPr="003D3795" w:rsidRDefault="006718F5" w:rsidP="005C7EFE">
            <w:pPr>
              <w:spacing w:line="276" w:lineRule="auto"/>
              <w:ind w:right="30"/>
              <w:jc w:val="right"/>
              <w:rPr>
                <w:rFonts w:asciiTheme="majorHAnsi" w:eastAsia="Calibri Light" w:hAnsiTheme="majorHAnsi" w:cs="Calibri Light"/>
                <w:sz w:val="16"/>
                <w:szCs w:val="16"/>
              </w:rPr>
            </w:pPr>
            <w:r w:rsidRPr="00087E3C">
              <w:rPr>
                <w:rFonts w:asciiTheme="majorHAnsi" w:eastAsia="Calibri Light" w:hAnsiTheme="majorHAnsi" w:cs="Calibri Light"/>
                <w:b/>
                <w:bCs/>
                <w:sz w:val="16"/>
                <w:szCs w:val="16"/>
              </w:rPr>
              <w:t>£’000</w:t>
            </w:r>
          </w:p>
        </w:tc>
      </w:tr>
      <w:tr w:rsidR="006718F5" w:rsidRPr="003D3795" w14:paraId="19E62BA6" w14:textId="77777777" w:rsidTr="005C7EFE">
        <w:trPr>
          <w:trHeight w:val="277"/>
        </w:trPr>
        <w:tc>
          <w:tcPr>
            <w:tcW w:w="3292" w:type="dxa"/>
            <w:tcBorders>
              <w:top w:val="single" w:sz="12" w:space="0" w:color="FF0000"/>
            </w:tcBorders>
            <w:shd w:val="clear" w:color="auto" w:fill="FBE0DD"/>
            <w:vAlign w:val="center"/>
          </w:tcPr>
          <w:p w14:paraId="69074F9A" w14:textId="77777777" w:rsidR="006718F5" w:rsidRPr="00782245" w:rsidRDefault="006718F5" w:rsidP="005C7E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Balance as </w:t>
            </w:r>
            <w:proofErr w:type="gramStart"/>
            <w:r>
              <w:rPr>
                <w:rFonts w:asciiTheme="majorHAnsi" w:eastAsia="Calibri Light" w:hAnsiTheme="majorHAnsi" w:cs="Calibri Light"/>
                <w:sz w:val="16"/>
                <w:szCs w:val="16"/>
              </w:rPr>
              <w:t>at</w:t>
            </w:r>
            <w:proofErr w:type="gramEnd"/>
            <w:r>
              <w:rPr>
                <w:rFonts w:asciiTheme="majorHAnsi" w:eastAsia="Calibri Light" w:hAnsiTheme="majorHAnsi" w:cs="Calibri Light"/>
                <w:sz w:val="16"/>
                <w:szCs w:val="16"/>
              </w:rPr>
              <w:t xml:space="preserve"> 1 April 2023</w:t>
            </w:r>
          </w:p>
        </w:tc>
        <w:tc>
          <w:tcPr>
            <w:tcW w:w="1052" w:type="dxa"/>
            <w:tcBorders>
              <w:top w:val="single" w:sz="12" w:space="0" w:color="FF0000"/>
            </w:tcBorders>
            <w:shd w:val="clear" w:color="auto" w:fill="FBE0DD"/>
            <w:vAlign w:val="center"/>
          </w:tcPr>
          <w:p w14:paraId="5885A3B5" w14:textId="77777777" w:rsidR="006718F5" w:rsidRPr="00BB5FCA" w:rsidRDefault="006718F5" w:rsidP="005C7EF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6718F5" w:rsidRPr="008F422F" w14:paraId="013E4131" w14:textId="77777777" w:rsidTr="005C7EFE">
        <w:trPr>
          <w:trHeight w:val="277"/>
        </w:trPr>
        <w:tc>
          <w:tcPr>
            <w:tcW w:w="3292" w:type="dxa"/>
            <w:shd w:val="clear" w:color="auto" w:fill="auto"/>
            <w:vAlign w:val="center"/>
          </w:tcPr>
          <w:p w14:paraId="2E25516D" w14:textId="77777777" w:rsidR="006718F5" w:rsidRPr="00782245" w:rsidRDefault="006718F5" w:rsidP="005C7E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Additions</w:t>
            </w:r>
          </w:p>
        </w:tc>
        <w:tc>
          <w:tcPr>
            <w:tcW w:w="1052" w:type="dxa"/>
            <w:vAlign w:val="center"/>
          </w:tcPr>
          <w:p w14:paraId="68B19F6F" w14:textId="020AB027" w:rsidR="006718F5" w:rsidRPr="00BB5FCA" w:rsidRDefault="006718F5" w:rsidP="005C7EF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419</w:t>
            </w:r>
          </w:p>
        </w:tc>
      </w:tr>
      <w:tr w:rsidR="006718F5" w:rsidRPr="008F422F" w14:paraId="5E67C85C" w14:textId="77777777" w:rsidTr="005C7EFE">
        <w:trPr>
          <w:trHeight w:val="277"/>
        </w:trPr>
        <w:tc>
          <w:tcPr>
            <w:tcW w:w="3292" w:type="dxa"/>
            <w:shd w:val="clear" w:color="auto" w:fill="FBE0DD"/>
            <w:vAlign w:val="center"/>
          </w:tcPr>
          <w:p w14:paraId="4C579C70" w14:textId="77777777" w:rsidR="006718F5" w:rsidRPr="00782245" w:rsidRDefault="006718F5" w:rsidP="005C7E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Revaluations</w:t>
            </w:r>
          </w:p>
        </w:tc>
        <w:tc>
          <w:tcPr>
            <w:tcW w:w="1052" w:type="dxa"/>
            <w:shd w:val="clear" w:color="auto" w:fill="FBE0DD"/>
            <w:vAlign w:val="center"/>
          </w:tcPr>
          <w:p w14:paraId="581951E6" w14:textId="77777777" w:rsidR="006718F5" w:rsidRPr="00BB5FCA" w:rsidRDefault="006718F5" w:rsidP="005C7EF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6718F5" w:rsidRPr="003D3795" w14:paraId="1AD7868B" w14:textId="77777777" w:rsidTr="005C7EFE">
        <w:trPr>
          <w:trHeight w:val="277"/>
        </w:trPr>
        <w:tc>
          <w:tcPr>
            <w:tcW w:w="3292" w:type="dxa"/>
            <w:shd w:val="clear" w:color="auto" w:fill="auto"/>
            <w:vAlign w:val="center"/>
          </w:tcPr>
          <w:p w14:paraId="4E7E492A" w14:textId="77777777" w:rsidR="006718F5" w:rsidRPr="00782245" w:rsidRDefault="006718F5" w:rsidP="005C7E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Depreciation and Amortisation</w:t>
            </w:r>
          </w:p>
        </w:tc>
        <w:tc>
          <w:tcPr>
            <w:tcW w:w="1052" w:type="dxa"/>
            <w:shd w:val="clear" w:color="auto" w:fill="auto"/>
            <w:vAlign w:val="center"/>
          </w:tcPr>
          <w:p w14:paraId="5DC99EA2" w14:textId="69FE8814" w:rsidR="006718F5" w:rsidRPr="00BB5FCA" w:rsidRDefault="006718F5" w:rsidP="005C7EF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w:t>
            </w:r>
            <w:r w:rsidR="009F7D7A">
              <w:rPr>
                <w:rFonts w:asciiTheme="majorHAnsi" w:eastAsia="Calibri Light" w:hAnsiTheme="majorHAnsi" w:cs="Calibri Light"/>
                <w:sz w:val="16"/>
                <w:szCs w:val="16"/>
              </w:rPr>
              <w:t>7</w:t>
            </w:r>
            <w:r>
              <w:rPr>
                <w:rFonts w:asciiTheme="majorHAnsi" w:eastAsia="Calibri Light" w:hAnsiTheme="majorHAnsi" w:cs="Calibri Light"/>
                <w:sz w:val="16"/>
                <w:szCs w:val="16"/>
              </w:rPr>
              <w:t>)</w:t>
            </w:r>
          </w:p>
        </w:tc>
      </w:tr>
      <w:tr w:rsidR="006718F5" w:rsidRPr="003D3795" w14:paraId="06E784A8" w14:textId="77777777" w:rsidTr="005C7EFE">
        <w:trPr>
          <w:trHeight w:val="277"/>
        </w:trPr>
        <w:tc>
          <w:tcPr>
            <w:tcW w:w="3292" w:type="dxa"/>
            <w:tcBorders>
              <w:bottom w:val="single" w:sz="12" w:space="0" w:color="FF0000"/>
            </w:tcBorders>
            <w:shd w:val="clear" w:color="auto" w:fill="FBE0DD"/>
            <w:vAlign w:val="center"/>
          </w:tcPr>
          <w:p w14:paraId="5951463B" w14:textId="77777777" w:rsidR="006718F5" w:rsidRPr="00782245" w:rsidRDefault="006718F5" w:rsidP="005C7EF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Disposals</w:t>
            </w:r>
          </w:p>
        </w:tc>
        <w:tc>
          <w:tcPr>
            <w:tcW w:w="1052" w:type="dxa"/>
            <w:tcBorders>
              <w:bottom w:val="single" w:sz="12" w:space="0" w:color="FF0000"/>
            </w:tcBorders>
            <w:shd w:val="clear" w:color="auto" w:fill="FBE0DD"/>
            <w:vAlign w:val="center"/>
          </w:tcPr>
          <w:p w14:paraId="1E002711" w14:textId="77777777" w:rsidR="006718F5" w:rsidRPr="00BB5FCA" w:rsidRDefault="006718F5" w:rsidP="005C7EFE">
            <w:pPr>
              <w:spacing w:line="276" w:lineRule="auto"/>
              <w:ind w:right="30"/>
              <w:jc w:val="right"/>
              <w:rPr>
                <w:rFonts w:asciiTheme="majorHAnsi" w:eastAsia="Calibri Light" w:hAnsiTheme="majorHAnsi" w:cs="Calibri Light"/>
                <w:sz w:val="16"/>
                <w:szCs w:val="16"/>
              </w:rPr>
            </w:pPr>
            <w:r w:rsidRPr="00BB5FCA">
              <w:rPr>
                <w:rFonts w:asciiTheme="majorHAnsi" w:eastAsia="Calibri Light" w:hAnsiTheme="majorHAnsi" w:cs="Calibri Light"/>
                <w:sz w:val="16"/>
                <w:szCs w:val="16"/>
              </w:rPr>
              <w:t>-</w:t>
            </w:r>
          </w:p>
        </w:tc>
      </w:tr>
      <w:tr w:rsidR="006718F5" w:rsidRPr="003D3795" w14:paraId="781A7F38" w14:textId="77777777" w:rsidTr="005C7EFE">
        <w:trPr>
          <w:trHeight w:val="277"/>
        </w:trPr>
        <w:tc>
          <w:tcPr>
            <w:tcW w:w="3292" w:type="dxa"/>
            <w:tcBorders>
              <w:top w:val="single" w:sz="12" w:space="0" w:color="FF0000"/>
              <w:bottom w:val="single" w:sz="12" w:space="0" w:color="FF0000"/>
            </w:tcBorders>
            <w:shd w:val="clear" w:color="auto" w:fill="auto"/>
            <w:vAlign w:val="center"/>
          </w:tcPr>
          <w:p w14:paraId="7AD8CD76" w14:textId="77777777" w:rsidR="006718F5" w:rsidRPr="00A55539" w:rsidRDefault="006718F5" w:rsidP="005C7EFE">
            <w:pPr>
              <w:spacing w:line="276" w:lineRule="auto"/>
              <w:ind w:left="110"/>
              <w:rPr>
                <w:rFonts w:asciiTheme="majorHAnsi" w:eastAsia="Calibri Light" w:hAnsiTheme="majorHAnsi" w:cs="Calibri Light"/>
                <w:b/>
                <w:bCs/>
                <w:sz w:val="16"/>
                <w:szCs w:val="16"/>
              </w:rPr>
            </w:pPr>
            <w:r w:rsidRPr="00A55539">
              <w:rPr>
                <w:rFonts w:asciiTheme="majorHAnsi" w:eastAsia="Calibri Light" w:hAnsiTheme="majorHAnsi" w:cs="Calibri Light"/>
                <w:b/>
                <w:bCs/>
                <w:sz w:val="16"/>
                <w:szCs w:val="16"/>
              </w:rPr>
              <w:t xml:space="preserve">Balance as </w:t>
            </w:r>
            <w:proofErr w:type="gramStart"/>
            <w:r w:rsidRPr="00A55539">
              <w:rPr>
                <w:rFonts w:asciiTheme="majorHAnsi" w:eastAsia="Calibri Light" w:hAnsiTheme="majorHAnsi" w:cs="Calibri Light"/>
                <w:b/>
                <w:bCs/>
                <w:sz w:val="16"/>
                <w:szCs w:val="16"/>
              </w:rPr>
              <w:t>at</w:t>
            </w:r>
            <w:proofErr w:type="gramEnd"/>
            <w:r w:rsidRPr="00A55539">
              <w:rPr>
                <w:rFonts w:asciiTheme="majorHAnsi" w:eastAsia="Calibri Light" w:hAnsiTheme="majorHAnsi" w:cs="Calibri Light"/>
                <w:b/>
                <w:bCs/>
                <w:sz w:val="16"/>
                <w:szCs w:val="16"/>
              </w:rPr>
              <w:t xml:space="preserve"> 6 May 2024</w:t>
            </w:r>
          </w:p>
        </w:tc>
        <w:tc>
          <w:tcPr>
            <w:tcW w:w="1052" w:type="dxa"/>
            <w:tcBorders>
              <w:top w:val="single" w:sz="12" w:space="0" w:color="FF0000"/>
              <w:bottom w:val="single" w:sz="12" w:space="0" w:color="FF0000"/>
            </w:tcBorders>
            <w:shd w:val="clear" w:color="auto" w:fill="auto"/>
            <w:vAlign w:val="center"/>
          </w:tcPr>
          <w:p w14:paraId="6A4F1D0E" w14:textId="67BC1E49" w:rsidR="006718F5" w:rsidRPr="00A55539" w:rsidRDefault="006718F5" w:rsidP="005C7EFE">
            <w:pPr>
              <w:spacing w:line="276" w:lineRule="auto"/>
              <w:ind w:right="30"/>
              <w:jc w:val="right"/>
              <w:rPr>
                <w:rFonts w:asciiTheme="majorHAnsi" w:eastAsia="Calibri Light" w:hAnsiTheme="majorHAnsi" w:cs="Calibri Light"/>
                <w:b/>
                <w:bCs/>
                <w:sz w:val="16"/>
                <w:szCs w:val="16"/>
              </w:rPr>
            </w:pPr>
            <w:r w:rsidRPr="00A55539">
              <w:rPr>
                <w:rFonts w:asciiTheme="majorHAnsi" w:eastAsia="Calibri Light" w:hAnsiTheme="majorHAnsi" w:cs="Calibri Light"/>
                <w:b/>
                <w:bCs/>
                <w:sz w:val="16"/>
                <w:szCs w:val="16"/>
              </w:rPr>
              <w:t>34</w:t>
            </w:r>
            <w:r w:rsidR="009F7D7A" w:rsidRPr="00A55539">
              <w:rPr>
                <w:rFonts w:asciiTheme="majorHAnsi" w:eastAsia="Calibri Light" w:hAnsiTheme="majorHAnsi" w:cs="Calibri Light"/>
                <w:b/>
                <w:bCs/>
                <w:sz w:val="16"/>
                <w:szCs w:val="16"/>
              </w:rPr>
              <w:t>2</w:t>
            </w:r>
          </w:p>
        </w:tc>
      </w:tr>
    </w:tbl>
    <w:p w14:paraId="40858725" w14:textId="5D9E5EF8" w:rsidR="006718F5" w:rsidRDefault="006718F5" w:rsidP="005C7B88">
      <w:pPr>
        <w:rPr>
          <w:rFonts w:asciiTheme="majorHAnsi" w:hAnsiTheme="majorHAnsi"/>
          <w:b/>
          <w:bCs/>
          <w:i/>
          <w:iCs/>
          <w:sz w:val="20"/>
          <w:szCs w:val="20"/>
          <w:highlight w:val="yellow"/>
        </w:rPr>
      </w:pPr>
    </w:p>
    <w:p w14:paraId="4187BF84" w14:textId="77777777" w:rsidR="003B07F1" w:rsidRPr="00354A35" w:rsidRDefault="003B07F1" w:rsidP="00DA3025">
      <w:pPr>
        <w:jc w:val="both"/>
        <w:rPr>
          <w:rFonts w:asciiTheme="majorHAnsi" w:hAnsiTheme="majorHAnsi"/>
          <w:b/>
          <w:bCs/>
          <w:i/>
          <w:iCs/>
          <w:sz w:val="20"/>
          <w:szCs w:val="20"/>
        </w:rPr>
      </w:pPr>
      <w:r w:rsidRPr="00354A35">
        <w:rPr>
          <w:rFonts w:asciiTheme="majorHAnsi" w:hAnsiTheme="majorHAnsi"/>
          <w:b/>
          <w:bCs/>
          <w:i/>
          <w:iCs/>
          <w:sz w:val="20"/>
          <w:szCs w:val="20"/>
        </w:rPr>
        <w:t xml:space="preserve">Transactions under leases </w:t>
      </w:r>
    </w:p>
    <w:p w14:paraId="0FCB00E6" w14:textId="77777777" w:rsidR="003B07F1" w:rsidRDefault="003B07F1" w:rsidP="00DA3025">
      <w:pPr>
        <w:jc w:val="both"/>
        <w:rPr>
          <w:rFonts w:asciiTheme="majorHAnsi" w:hAnsiTheme="majorHAnsi"/>
          <w:sz w:val="20"/>
          <w:szCs w:val="20"/>
        </w:rPr>
      </w:pPr>
      <w:r w:rsidRPr="00354A35">
        <w:rPr>
          <w:rFonts w:asciiTheme="majorHAnsi" w:hAnsiTheme="majorHAnsi"/>
          <w:sz w:val="20"/>
          <w:szCs w:val="20"/>
        </w:rPr>
        <w:t xml:space="preserve">The authority incurred the following expenses and cash flows in relation to leases: </w:t>
      </w:r>
    </w:p>
    <w:p w14:paraId="79EE3824" w14:textId="77777777" w:rsidR="003B07F1" w:rsidRDefault="003B07F1" w:rsidP="003B07F1">
      <w:pPr>
        <w:ind w:right="406"/>
        <w:jc w:val="both"/>
      </w:pPr>
    </w:p>
    <w:tbl>
      <w:tblPr>
        <w:tblpPr w:leftFromText="181" w:rightFromText="181" w:vertAnchor="text" w:horzAnchor="page" w:tblpX="5673" w:tblpY="77"/>
        <w:tblW w:w="4328" w:type="dxa"/>
        <w:tblLayout w:type="fixed"/>
        <w:tblCellMar>
          <w:left w:w="0" w:type="dxa"/>
          <w:right w:w="0" w:type="dxa"/>
        </w:tblCellMar>
        <w:tblLook w:val="04A0" w:firstRow="1" w:lastRow="0" w:firstColumn="1" w:lastColumn="0" w:noHBand="0" w:noVBand="1"/>
      </w:tblPr>
      <w:tblGrid>
        <w:gridCol w:w="3280"/>
        <w:gridCol w:w="1048"/>
      </w:tblGrid>
      <w:tr w:rsidR="006718F5" w:rsidRPr="003D3795" w14:paraId="47D4454F" w14:textId="77777777" w:rsidTr="006718F5">
        <w:trPr>
          <w:trHeight w:val="290"/>
        </w:trPr>
        <w:tc>
          <w:tcPr>
            <w:tcW w:w="3280" w:type="dxa"/>
            <w:tcBorders>
              <w:top w:val="single" w:sz="12" w:space="0" w:color="FF0000"/>
              <w:bottom w:val="single" w:sz="12" w:space="0" w:color="FF0000"/>
            </w:tcBorders>
            <w:shd w:val="clear" w:color="auto" w:fill="auto"/>
            <w:vAlign w:val="center"/>
          </w:tcPr>
          <w:p w14:paraId="40E22C0E" w14:textId="77777777" w:rsidR="006718F5" w:rsidRPr="00782245" w:rsidRDefault="006718F5" w:rsidP="006718F5">
            <w:pPr>
              <w:spacing w:line="276" w:lineRule="auto"/>
              <w:ind w:left="110"/>
              <w:rPr>
                <w:rFonts w:asciiTheme="majorHAnsi" w:hAnsiTheme="majorHAnsi"/>
                <w:sz w:val="20"/>
                <w:szCs w:val="20"/>
              </w:rPr>
            </w:pPr>
          </w:p>
        </w:tc>
        <w:tc>
          <w:tcPr>
            <w:tcW w:w="1048" w:type="dxa"/>
            <w:tcBorders>
              <w:top w:val="single" w:sz="12" w:space="0" w:color="FF0000"/>
              <w:bottom w:val="single" w:sz="12" w:space="0" w:color="FF0000"/>
            </w:tcBorders>
            <w:vAlign w:val="center"/>
          </w:tcPr>
          <w:p w14:paraId="3FC0EBA1" w14:textId="77777777" w:rsidR="006718F5" w:rsidRDefault="006718F5" w:rsidP="006718F5">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2023/24</w:t>
            </w:r>
          </w:p>
          <w:p w14:paraId="671C5175" w14:textId="77777777" w:rsidR="006718F5" w:rsidRPr="00087E3C" w:rsidRDefault="006718F5" w:rsidP="006718F5">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 xml:space="preserve"> to 6 May</w:t>
            </w:r>
          </w:p>
          <w:p w14:paraId="446DEAC4" w14:textId="77777777" w:rsidR="006718F5" w:rsidRPr="003D3795" w:rsidRDefault="006718F5" w:rsidP="006718F5">
            <w:pPr>
              <w:spacing w:line="276" w:lineRule="auto"/>
              <w:ind w:right="30"/>
              <w:jc w:val="right"/>
              <w:rPr>
                <w:rFonts w:asciiTheme="majorHAnsi" w:eastAsia="Calibri Light" w:hAnsiTheme="majorHAnsi" w:cs="Calibri Light"/>
                <w:sz w:val="16"/>
                <w:szCs w:val="16"/>
              </w:rPr>
            </w:pPr>
            <w:r w:rsidRPr="00087E3C">
              <w:rPr>
                <w:rFonts w:asciiTheme="majorHAnsi" w:eastAsia="Calibri Light" w:hAnsiTheme="majorHAnsi" w:cs="Calibri Light"/>
                <w:b/>
                <w:bCs/>
                <w:sz w:val="16"/>
                <w:szCs w:val="16"/>
              </w:rPr>
              <w:t>£’000</w:t>
            </w:r>
          </w:p>
        </w:tc>
      </w:tr>
      <w:tr w:rsidR="006718F5" w:rsidRPr="003D3795" w14:paraId="7D5AE697" w14:textId="77777777" w:rsidTr="006718F5">
        <w:trPr>
          <w:trHeight w:val="290"/>
        </w:trPr>
        <w:tc>
          <w:tcPr>
            <w:tcW w:w="3280" w:type="dxa"/>
            <w:tcBorders>
              <w:top w:val="single" w:sz="12" w:space="0" w:color="FF0000"/>
            </w:tcBorders>
            <w:shd w:val="clear" w:color="auto" w:fill="FBE0DD"/>
            <w:vAlign w:val="center"/>
          </w:tcPr>
          <w:p w14:paraId="3573B4F4" w14:textId="77777777" w:rsidR="006718F5" w:rsidRPr="00782245" w:rsidRDefault="006718F5" w:rsidP="006718F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expense on lease liabilities</w:t>
            </w:r>
          </w:p>
        </w:tc>
        <w:tc>
          <w:tcPr>
            <w:tcW w:w="1048" w:type="dxa"/>
            <w:tcBorders>
              <w:top w:val="single" w:sz="12" w:space="0" w:color="FF0000"/>
            </w:tcBorders>
            <w:shd w:val="clear" w:color="auto" w:fill="FBE0DD"/>
            <w:vAlign w:val="center"/>
          </w:tcPr>
          <w:p w14:paraId="32F1B288" w14:textId="3EBBB073" w:rsidR="006718F5" w:rsidRPr="00E308CE" w:rsidRDefault="00E308CE" w:rsidP="006718F5">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198</w:t>
            </w:r>
          </w:p>
        </w:tc>
      </w:tr>
      <w:tr w:rsidR="006718F5" w:rsidRPr="003D3795" w14:paraId="6E57917A" w14:textId="77777777" w:rsidTr="006718F5">
        <w:trPr>
          <w:trHeight w:val="290"/>
        </w:trPr>
        <w:tc>
          <w:tcPr>
            <w:tcW w:w="3280" w:type="dxa"/>
            <w:shd w:val="clear" w:color="auto" w:fill="auto"/>
            <w:vAlign w:val="center"/>
          </w:tcPr>
          <w:p w14:paraId="234D313C" w14:textId="77777777" w:rsidR="006718F5" w:rsidRPr="00782245" w:rsidRDefault="006718F5" w:rsidP="006718F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Expense relating to short-term leases</w:t>
            </w:r>
          </w:p>
        </w:tc>
        <w:tc>
          <w:tcPr>
            <w:tcW w:w="1048" w:type="dxa"/>
            <w:vAlign w:val="center"/>
          </w:tcPr>
          <w:p w14:paraId="6366805E" w14:textId="77777777" w:rsidR="006718F5" w:rsidRPr="00E308CE" w:rsidRDefault="006718F5" w:rsidP="006718F5">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w:t>
            </w:r>
          </w:p>
        </w:tc>
      </w:tr>
      <w:tr w:rsidR="006718F5" w:rsidRPr="003D3795" w14:paraId="3929FE0D" w14:textId="77777777" w:rsidTr="006718F5">
        <w:trPr>
          <w:trHeight w:val="290"/>
        </w:trPr>
        <w:tc>
          <w:tcPr>
            <w:tcW w:w="3280" w:type="dxa"/>
            <w:tcBorders>
              <w:bottom w:val="single" w:sz="12" w:space="0" w:color="FF0000"/>
            </w:tcBorders>
            <w:shd w:val="clear" w:color="auto" w:fill="FBE0DD"/>
            <w:vAlign w:val="center"/>
          </w:tcPr>
          <w:p w14:paraId="3074F4C6" w14:textId="77777777" w:rsidR="006718F5" w:rsidRPr="00782245" w:rsidRDefault="006718F5" w:rsidP="006718F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Expense relating to exempt lease of low-value items</w:t>
            </w:r>
          </w:p>
        </w:tc>
        <w:tc>
          <w:tcPr>
            <w:tcW w:w="1048" w:type="dxa"/>
            <w:tcBorders>
              <w:bottom w:val="single" w:sz="12" w:space="0" w:color="FF0000"/>
            </w:tcBorders>
            <w:shd w:val="clear" w:color="auto" w:fill="FBE0DD"/>
            <w:vAlign w:val="center"/>
          </w:tcPr>
          <w:p w14:paraId="11DF28B9" w14:textId="77777777" w:rsidR="006718F5" w:rsidRPr="00E308CE" w:rsidRDefault="006718F5" w:rsidP="006718F5">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170</w:t>
            </w:r>
          </w:p>
        </w:tc>
      </w:tr>
      <w:tr w:rsidR="006718F5" w:rsidRPr="003D3795" w14:paraId="37A7E45D" w14:textId="77777777" w:rsidTr="006718F5">
        <w:trPr>
          <w:trHeight w:val="290"/>
        </w:trPr>
        <w:tc>
          <w:tcPr>
            <w:tcW w:w="3280" w:type="dxa"/>
            <w:tcBorders>
              <w:top w:val="single" w:sz="12" w:space="0" w:color="FF0000"/>
              <w:bottom w:val="single" w:sz="12" w:space="0" w:color="FF0000"/>
            </w:tcBorders>
            <w:shd w:val="clear" w:color="auto" w:fill="auto"/>
            <w:vAlign w:val="center"/>
          </w:tcPr>
          <w:p w14:paraId="1B03FF15" w14:textId="77777777" w:rsidR="006718F5" w:rsidRPr="00A55539" w:rsidRDefault="006718F5" w:rsidP="006718F5">
            <w:pPr>
              <w:spacing w:line="276" w:lineRule="auto"/>
              <w:ind w:left="110"/>
              <w:rPr>
                <w:rFonts w:asciiTheme="majorHAnsi" w:eastAsia="Calibri Light" w:hAnsiTheme="majorHAnsi" w:cs="Calibri Light"/>
                <w:b/>
                <w:sz w:val="16"/>
                <w:szCs w:val="16"/>
              </w:rPr>
            </w:pPr>
            <w:r w:rsidRPr="00A55539">
              <w:rPr>
                <w:rFonts w:asciiTheme="majorHAnsi" w:eastAsia="Calibri Light" w:hAnsiTheme="majorHAnsi" w:cs="Calibri Light"/>
                <w:b/>
                <w:sz w:val="16"/>
                <w:szCs w:val="16"/>
              </w:rPr>
              <w:t xml:space="preserve">Total </w:t>
            </w:r>
          </w:p>
        </w:tc>
        <w:tc>
          <w:tcPr>
            <w:tcW w:w="1048" w:type="dxa"/>
            <w:tcBorders>
              <w:top w:val="single" w:sz="12" w:space="0" w:color="FF0000"/>
              <w:bottom w:val="single" w:sz="12" w:space="0" w:color="FF0000"/>
            </w:tcBorders>
            <w:shd w:val="clear" w:color="auto" w:fill="auto"/>
            <w:vAlign w:val="center"/>
          </w:tcPr>
          <w:p w14:paraId="035D919D" w14:textId="4CF35F30" w:rsidR="006718F5" w:rsidRPr="00A55539" w:rsidRDefault="00E308CE" w:rsidP="006718F5">
            <w:pPr>
              <w:spacing w:line="276" w:lineRule="auto"/>
              <w:ind w:right="30"/>
              <w:jc w:val="right"/>
              <w:rPr>
                <w:rFonts w:asciiTheme="majorHAnsi" w:eastAsia="Calibri Light" w:hAnsiTheme="majorHAnsi" w:cs="Calibri Light"/>
                <w:b/>
                <w:sz w:val="16"/>
                <w:szCs w:val="16"/>
              </w:rPr>
            </w:pPr>
            <w:r w:rsidRPr="00A55539">
              <w:rPr>
                <w:rFonts w:asciiTheme="majorHAnsi" w:eastAsia="Calibri Light" w:hAnsiTheme="majorHAnsi" w:cs="Calibri Light"/>
                <w:b/>
                <w:sz w:val="16"/>
                <w:szCs w:val="16"/>
              </w:rPr>
              <w:t>368</w:t>
            </w:r>
          </w:p>
        </w:tc>
      </w:tr>
    </w:tbl>
    <w:p w14:paraId="2CAEDA81" w14:textId="59F17595" w:rsidR="003B07F1" w:rsidRPr="0014146E" w:rsidRDefault="003B07F1" w:rsidP="00DA3025">
      <w:pPr>
        <w:jc w:val="both"/>
        <w:rPr>
          <w:rFonts w:asciiTheme="majorHAnsi" w:hAnsiTheme="majorHAnsi"/>
          <w:b/>
          <w:bCs/>
          <w:i/>
          <w:iCs/>
          <w:sz w:val="20"/>
          <w:szCs w:val="20"/>
        </w:rPr>
      </w:pPr>
      <w:r w:rsidRPr="0014146E">
        <w:rPr>
          <w:rFonts w:asciiTheme="majorHAnsi" w:hAnsiTheme="majorHAnsi"/>
          <w:b/>
          <w:bCs/>
          <w:i/>
          <w:iCs/>
          <w:sz w:val="20"/>
          <w:szCs w:val="20"/>
        </w:rPr>
        <w:t xml:space="preserve">Maturity analysis of lease liabilities </w:t>
      </w:r>
    </w:p>
    <w:p w14:paraId="4B014E45" w14:textId="77777777" w:rsidR="003B07F1" w:rsidRPr="00120DB0" w:rsidRDefault="003B07F1" w:rsidP="00DA3025">
      <w:pPr>
        <w:jc w:val="both"/>
        <w:rPr>
          <w:rFonts w:asciiTheme="majorHAnsi" w:hAnsiTheme="majorHAnsi"/>
          <w:sz w:val="20"/>
          <w:szCs w:val="20"/>
        </w:rPr>
      </w:pPr>
      <w:r w:rsidRPr="0014146E">
        <w:rPr>
          <w:rFonts w:asciiTheme="majorHAnsi" w:hAnsiTheme="majorHAnsi"/>
          <w:sz w:val="20"/>
          <w:szCs w:val="20"/>
        </w:rPr>
        <w:t xml:space="preserve">The lease liabilities are due to be settled over the following time bands (measured at the undiscounted </w:t>
      </w:r>
      <w:r w:rsidRPr="00120DB0">
        <w:rPr>
          <w:rFonts w:asciiTheme="majorHAnsi" w:hAnsiTheme="majorHAnsi"/>
          <w:sz w:val="20"/>
          <w:szCs w:val="20"/>
        </w:rPr>
        <w:t>amounts of expected cash payments):</w:t>
      </w:r>
    </w:p>
    <w:p w14:paraId="64A070E2" w14:textId="77777777" w:rsidR="006718F5" w:rsidRPr="00120DB0" w:rsidRDefault="006718F5" w:rsidP="00C06BA9">
      <w:pPr>
        <w:ind w:right="-142"/>
        <w:rPr>
          <w:rFonts w:asciiTheme="majorHAnsi" w:hAnsiTheme="majorHAnsi"/>
          <w:b/>
          <w:iCs/>
          <w:sz w:val="20"/>
          <w:szCs w:val="20"/>
        </w:rPr>
      </w:pPr>
    </w:p>
    <w:p w14:paraId="6298ED55" w14:textId="13F3D1E4" w:rsidR="005F54F2" w:rsidRPr="00120DB0" w:rsidRDefault="005F54F2" w:rsidP="00C06BA9">
      <w:pPr>
        <w:ind w:right="-142"/>
        <w:rPr>
          <w:rFonts w:asciiTheme="majorHAnsi" w:hAnsiTheme="majorHAnsi"/>
          <w:b/>
          <w:iCs/>
          <w:sz w:val="20"/>
          <w:szCs w:val="20"/>
        </w:rPr>
      </w:pPr>
      <w:r w:rsidRPr="00120DB0">
        <w:rPr>
          <w:rFonts w:asciiTheme="majorHAnsi" w:hAnsiTheme="majorHAnsi"/>
          <w:b/>
          <w:iCs/>
          <w:sz w:val="20"/>
          <w:szCs w:val="20"/>
        </w:rPr>
        <w:t>Non-IFRS 16</w:t>
      </w:r>
      <w:r w:rsidR="00A53665" w:rsidRPr="00120DB0">
        <w:rPr>
          <w:rFonts w:asciiTheme="majorHAnsi" w:hAnsiTheme="majorHAnsi"/>
          <w:b/>
          <w:iCs/>
          <w:sz w:val="20"/>
          <w:szCs w:val="20"/>
        </w:rPr>
        <w:t xml:space="preserve"> (exemptions/low value)</w:t>
      </w:r>
    </w:p>
    <w:tbl>
      <w:tblPr>
        <w:tblpPr w:leftFromText="180" w:rightFromText="180" w:vertAnchor="text" w:horzAnchor="page" w:tblpX="10632" w:tblpY="45"/>
        <w:tblW w:w="4393" w:type="dxa"/>
        <w:tblLayout w:type="fixed"/>
        <w:tblCellMar>
          <w:left w:w="0" w:type="dxa"/>
          <w:right w:w="0" w:type="dxa"/>
        </w:tblCellMar>
        <w:tblLook w:val="04A0" w:firstRow="1" w:lastRow="0" w:firstColumn="1" w:lastColumn="0" w:noHBand="0" w:noVBand="1"/>
      </w:tblPr>
      <w:tblGrid>
        <w:gridCol w:w="709"/>
        <w:gridCol w:w="2977"/>
        <w:gridCol w:w="707"/>
      </w:tblGrid>
      <w:tr w:rsidR="006718F5" w:rsidRPr="00120DB0" w14:paraId="453D7DBB" w14:textId="77777777" w:rsidTr="006718F5">
        <w:trPr>
          <w:trHeight w:val="268"/>
        </w:trPr>
        <w:tc>
          <w:tcPr>
            <w:tcW w:w="709" w:type="dxa"/>
            <w:tcBorders>
              <w:top w:val="single" w:sz="12" w:space="0" w:color="FF0000"/>
              <w:bottom w:val="single" w:sz="12" w:space="0" w:color="FF0000"/>
            </w:tcBorders>
          </w:tcPr>
          <w:p w14:paraId="5A11A0A3" w14:textId="77777777" w:rsidR="006718F5" w:rsidRPr="00120DB0" w:rsidRDefault="006718F5" w:rsidP="006718F5">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31 March 2023</w:t>
            </w:r>
          </w:p>
          <w:p w14:paraId="714C66AD" w14:textId="77777777" w:rsidR="006718F5" w:rsidRPr="00120DB0" w:rsidRDefault="006718F5" w:rsidP="006718F5">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£’000</w:t>
            </w:r>
          </w:p>
        </w:tc>
        <w:tc>
          <w:tcPr>
            <w:tcW w:w="2977" w:type="dxa"/>
            <w:tcBorders>
              <w:top w:val="single" w:sz="12" w:space="0" w:color="FF0000"/>
              <w:bottom w:val="single" w:sz="12" w:space="0" w:color="FF0000"/>
            </w:tcBorders>
            <w:shd w:val="clear" w:color="auto" w:fill="auto"/>
          </w:tcPr>
          <w:p w14:paraId="1B0BF668" w14:textId="77777777" w:rsidR="006718F5" w:rsidRPr="00120DB0" w:rsidRDefault="006718F5" w:rsidP="006718F5">
            <w:pPr>
              <w:spacing w:line="276" w:lineRule="auto"/>
              <w:ind w:left="110"/>
              <w:rPr>
                <w:rFonts w:asciiTheme="minorHAnsi" w:eastAsia="Calibri Light" w:hAnsiTheme="minorHAnsi" w:cs="Calibri Light"/>
                <w:sz w:val="16"/>
                <w:szCs w:val="16"/>
              </w:rPr>
            </w:pPr>
          </w:p>
        </w:tc>
        <w:tc>
          <w:tcPr>
            <w:tcW w:w="707" w:type="dxa"/>
            <w:tcBorders>
              <w:top w:val="single" w:sz="12" w:space="0" w:color="FF0000"/>
              <w:bottom w:val="single" w:sz="12" w:space="0" w:color="FF0000"/>
            </w:tcBorders>
          </w:tcPr>
          <w:p w14:paraId="0FBA7413" w14:textId="77777777" w:rsidR="00A55539" w:rsidRPr="00120DB0" w:rsidRDefault="006718F5" w:rsidP="006718F5">
            <w:pPr>
              <w:spacing w:line="276" w:lineRule="auto"/>
              <w:ind w:right="30"/>
              <w:jc w:val="right"/>
              <w:rPr>
                <w:rFonts w:asciiTheme="minorHAnsi" w:eastAsia="Calibri" w:hAnsiTheme="minorHAnsi" w:cs="Calibri"/>
                <w:b/>
                <w:bCs/>
                <w:sz w:val="16"/>
                <w:szCs w:val="16"/>
              </w:rPr>
            </w:pPr>
            <w:r w:rsidRPr="00120DB0">
              <w:rPr>
                <w:rFonts w:asciiTheme="minorHAnsi" w:eastAsia="Calibri" w:hAnsiTheme="minorHAnsi" w:cs="Calibri"/>
                <w:b/>
                <w:bCs/>
                <w:sz w:val="16"/>
                <w:szCs w:val="16"/>
              </w:rPr>
              <w:t xml:space="preserve"> 6 May</w:t>
            </w:r>
          </w:p>
          <w:p w14:paraId="4CC8BCF1" w14:textId="3DF8551C" w:rsidR="00A55539" w:rsidRPr="00120DB0" w:rsidRDefault="00A55539" w:rsidP="006718F5">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2024</w:t>
            </w:r>
          </w:p>
          <w:p w14:paraId="34F8BB7D" w14:textId="7F03B878" w:rsidR="006718F5" w:rsidRPr="00120DB0" w:rsidRDefault="006718F5" w:rsidP="006718F5">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 xml:space="preserve"> £’000</w:t>
            </w:r>
          </w:p>
        </w:tc>
      </w:tr>
      <w:tr w:rsidR="006718F5" w:rsidRPr="00120DB0" w14:paraId="4F19D5D8" w14:textId="77777777" w:rsidTr="006718F5">
        <w:trPr>
          <w:trHeight w:val="268"/>
        </w:trPr>
        <w:tc>
          <w:tcPr>
            <w:tcW w:w="709" w:type="dxa"/>
            <w:tcBorders>
              <w:top w:val="single" w:sz="12" w:space="0" w:color="FF0000"/>
            </w:tcBorders>
          </w:tcPr>
          <w:p w14:paraId="630D482C" w14:textId="77777777" w:rsidR="006718F5" w:rsidRPr="00120DB0" w:rsidRDefault="006718F5" w:rsidP="006718F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444</w:t>
            </w:r>
          </w:p>
        </w:tc>
        <w:tc>
          <w:tcPr>
            <w:tcW w:w="2977" w:type="dxa"/>
            <w:tcBorders>
              <w:top w:val="single" w:sz="12" w:space="0" w:color="FF0000"/>
            </w:tcBorders>
            <w:shd w:val="clear" w:color="auto" w:fill="auto"/>
          </w:tcPr>
          <w:p w14:paraId="0F96A6A4" w14:textId="77777777" w:rsidR="006718F5" w:rsidRPr="00120DB0" w:rsidRDefault="006718F5" w:rsidP="006718F5">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Less than one year</w:t>
            </w:r>
          </w:p>
        </w:tc>
        <w:tc>
          <w:tcPr>
            <w:tcW w:w="707" w:type="dxa"/>
            <w:tcBorders>
              <w:top w:val="single" w:sz="12" w:space="0" w:color="FF0000"/>
            </w:tcBorders>
          </w:tcPr>
          <w:p w14:paraId="21838F36" w14:textId="29E56090" w:rsidR="006718F5" w:rsidRPr="00120DB0" w:rsidRDefault="005F54F2" w:rsidP="006718F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116</w:t>
            </w:r>
          </w:p>
        </w:tc>
      </w:tr>
      <w:tr w:rsidR="006718F5" w:rsidRPr="00120DB0" w14:paraId="53FED843" w14:textId="77777777" w:rsidTr="006718F5">
        <w:trPr>
          <w:trHeight w:val="268"/>
        </w:trPr>
        <w:tc>
          <w:tcPr>
            <w:tcW w:w="709" w:type="dxa"/>
            <w:shd w:val="clear" w:color="auto" w:fill="FBE3DD"/>
          </w:tcPr>
          <w:p w14:paraId="2D2DA765" w14:textId="77777777" w:rsidR="006718F5" w:rsidRPr="00120DB0" w:rsidRDefault="006718F5" w:rsidP="006718F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114</w:t>
            </w:r>
          </w:p>
        </w:tc>
        <w:tc>
          <w:tcPr>
            <w:tcW w:w="2977" w:type="dxa"/>
            <w:shd w:val="clear" w:color="auto" w:fill="FBE3DD"/>
          </w:tcPr>
          <w:p w14:paraId="4B7BA50F" w14:textId="77777777" w:rsidR="006718F5" w:rsidRPr="00120DB0" w:rsidRDefault="006718F5" w:rsidP="006718F5">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More than one year and less than five years</w:t>
            </w:r>
          </w:p>
        </w:tc>
        <w:tc>
          <w:tcPr>
            <w:tcW w:w="707" w:type="dxa"/>
            <w:shd w:val="clear" w:color="auto" w:fill="FBE3DD"/>
          </w:tcPr>
          <w:p w14:paraId="61780258" w14:textId="69C72CAC" w:rsidR="006718F5" w:rsidRPr="00120DB0" w:rsidRDefault="005F54F2" w:rsidP="006718F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w:t>
            </w:r>
          </w:p>
        </w:tc>
      </w:tr>
      <w:tr w:rsidR="006718F5" w:rsidRPr="00120DB0" w14:paraId="0F05DF2D" w14:textId="77777777" w:rsidTr="006718F5">
        <w:trPr>
          <w:trHeight w:val="268"/>
        </w:trPr>
        <w:tc>
          <w:tcPr>
            <w:tcW w:w="709" w:type="dxa"/>
          </w:tcPr>
          <w:p w14:paraId="72BB6A90" w14:textId="77777777" w:rsidR="006718F5" w:rsidRPr="00120DB0" w:rsidRDefault="006718F5" w:rsidP="006718F5">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2977" w:type="dxa"/>
            <w:shd w:val="clear" w:color="auto" w:fill="auto"/>
          </w:tcPr>
          <w:p w14:paraId="1AF4098E" w14:textId="77777777" w:rsidR="006718F5" w:rsidRPr="00120DB0" w:rsidRDefault="006718F5" w:rsidP="006718F5">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More than five years                                               </w:t>
            </w:r>
          </w:p>
        </w:tc>
        <w:tc>
          <w:tcPr>
            <w:tcW w:w="707" w:type="dxa"/>
          </w:tcPr>
          <w:p w14:paraId="1F1F4E27" w14:textId="093D039E" w:rsidR="006718F5" w:rsidRPr="00120DB0" w:rsidRDefault="00E02BB3" w:rsidP="00E02BB3">
            <w:pPr>
              <w:pStyle w:val="ListParagraph"/>
              <w:spacing w:line="276" w:lineRule="auto"/>
              <w:ind w:left="113"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w:t>
            </w:r>
          </w:p>
        </w:tc>
      </w:tr>
      <w:tr w:rsidR="006718F5" w:rsidRPr="00120DB0" w14:paraId="664F263A" w14:textId="77777777" w:rsidTr="006718F5">
        <w:trPr>
          <w:trHeight w:val="268"/>
        </w:trPr>
        <w:tc>
          <w:tcPr>
            <w:tcW w:w="709" w:type="dxa"/>
            <w:tcBorders>
              <w:top w:val="single" w:sz="12" w:space="0" w:color="FF0000"/>
              <w:bottom w:val="single" w:sz="12" w:space="0" w:color="FF0000"/>
            </w:tcBorders>
            <w:shd w:val="clear" w:color="auto" w:fill="FBE3DD"/>
            <w:vAlign w:val="center"/>
          </w:tcPr>
          <w:p w14:paraId="6F4F6CE1" w14:textId="77777777" w:rsidR="006718F5" w:rsidRPr="00120DB0" w:rsidRDefault="006718F5" w:rsidP="006718F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558</w:t>
            </w:r>
          </w:p>
        </w:tc>
        <w:tc>
          <w:tcPr>
            <w:tcW w:w="2977" w:type="dxa"/>
            <w:tcBorders>
              <w:top w:val="single" w:sz="12" w:space="0" w:color="FF0000"/>
              <w:bottom w:val="single" w:sz="12" w:space="0" w:color="FF0000"/>
            </w:tcBorders>
            <w:shd w:val="clear" w:color="auto" w:fill="FBE3DD"/>
            <w:vAlign w:val="center"/>
          </w:tcPr>
          <w:p w14:paraId="5510E208" w14:textId="516CD623" w:rsidR="006718F5" w:rsidRPr="00120DB0" w:rsidRDefault="006718F5" w:rsidP="006718F5">
            <w:pPr>
              <w:spacing w:line="276" w:lineRule="auto"/>
              <w:ind w:left="110"/>
              <w:rPr>
                <w:rFonts w:asciiTheme="majorHAnsi" w:hAnsiTheme="majorHAnsi"/>
                <w:b/>
                <w:sz w:val="16"/>
                <w:szCs w:val="16"/>
              </w:rPr>
            </w:pPr>
            <w:r w:rsidRPr="00120DB0">
              <w:rPr>
                <w:rFonts w:asciiTheme="majorHAnsi" w:hAnsiTheme="majorHAnsi"/>
                <w:b/>
                <w:sz w:val="16"/>
                <w:szCs w:val="16"/>
              </w:rPr>
              <w:t>Total</w:t>
            </w:r>
            <w:r w:rsidR="005F54F2" w:rsidRPr="00120DB0">
              <w:rPr>
                <w:rFonts w:asciiTheme="majorHAnsi" w:hAnsiTheme="majorHAnsi"/>
                <w:b/>
                <w:sz w:val="16"/>
                <w:szCs w:val="16"/>
              </w:rPr>
              <w:t xml:space="preserve"> liability</w:t>
            </w:r>
          </w:p>
        </w:tc>
        <w:tc>
          <w:tcPr>
            <w:tcW w:w="707" w:type="dxa"/>
            <w:tcBorders>
              <w:top w:val="single" w:sz="12" w:space="0" w:color="FF0000"/>
              <w:bottom w:val="single" w:sz="12" w:space="0" w:color="FF0000"/>
            </w:tcBorders>
            <w:shd w:val="clear" w:color="auto" w:fill="FBE3DD"/>
            <w:vAlign w:val="center"/>
          </w:tcPr>
          <w:p w14:paraId="03BC3523" w14:textId="6C5A47C7" w:rsidR="006718F5" w:rsidRPr="00120DB0" w:rsidRDefault="005F54F2" w:rsidP="006718F5">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119</w:t>
            </w:r>
          </w:p>
        </w:tc>
      </w:tr>
    </w:tbl>
    <w:p w14:paraId="72459454" w14:textId="77777777" w:rsidR="006718F5" w:rsidRPr="00120DB0" w:rsidRDefault="006718F5" w:rsidP="00C06BA9">
      <w:pPr>
        <w:ind w:right="-142"/>
        <w:rPr>
          <w:rFonts w:asciiTheme="majorHAnsi" w:hAnsiTheme="majorHAnsi"/>
          <w:b/>
          <w:i/>
          <w:sz w:val="20"/>
          <w:szCs w:val="20"/>
        </w:rPr>
      </w:pPr>
    </w:p>
    <w:p w14:paraId="6C4D6DB8" w14:textId="3B787FD0" w:rsidR="0037477C" w:rsidRPr="00120DB0" w:rsidRDefault="005F54F2" w:rsidP="00C06BA9">
      <w:pPr>
        <w:spacing w:line="200" w:lineRule="exact"/>
        <w:ind w:right="-142"/>
        <w:jc w:val="both"/>
        <w:rPr>
          <w:sz w:val="20"/>
          <w:szCs w:val="20"/>
        </w:rPr>
      </w:pPr>
      <w:r w:rsidRPr="00120DB0">
        <w:rPr>
          <w:rFonts w:asciiTheme="majorHAnsi" w:hAnsiTheme="majorHAnsi"/>
          <w:b/>
          <w:iCs/>
          <w:sz w:val="20"/>
          <w:szCs w:val="20"/>
        </w:rPr>
        <w:t>IFRS 16</w:t>
      </w:r>
    </w:p>
    <w:tbl>
      <w:tblPr>
        <w:tblpPr w:leftFromText="180" w:rightFromText="180" w:vertAnchor="text" w:horzAnchor="page" w:tblpX="10632" w:tblpY="45"/>
        <w:tblW w:w="4393" w:type="dxa"/>
        <w:tblLayout w:type="fixed"/>
        <w:tblCellMar>
          <w:left w:w="0" w:type="dxa"/>
          <w:right w:w="0" w:type="dxa"/>
        </w:tblCellMar>
        <w:tblLook w:val="04A0" w:firstRow="1" w:lastRow="0" w:firstColumn="1" w:lastColumn="0" w:noHBand="0" w:noVBand="1"/>
      </w:tblPr>
      <w:tblGrid>
        <w:gridCol w:w="709"/>
        <w:gridCol w:w="2977"/>
        <w:gridCol w:w="707"/>
      </w:tblGrid>
      <w:tr w:rsidR="005F54F2" w:rsidRPr="00120DB0" w14:paraId="36FCD881" w14:textId="77777777" w:rsidTr="00BF6EC4">
        <w:trPr>
          <w:trHeight w:val="268"/>
        </w:trPr>
        <w:tc>
          <w:tcPr>
            <w:tcW w:w="709" w:type="dxa"/>
            <w:tcBorders>
              <w:top w:val="single" w:sz="12" w:space="0" w:color="FF0000"/>
              <w:bottom w:val="single" w:sz="12" w:space="0" w:color="FF0000"/>
            </w:tcBorders>
          </w:tcPr>
          <w:p w14:paraId="3105863A" w14:textId="77777777" w:rsidR="005F54F2" w:rsidRPr="00120DB0" w:rsidRDefault="005F54F2" w:rsidP="00BF6EC4">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31 March 2023</w:t>
            </w:r>
          </w:p>
          <w:p w14:paraId="3BFB2C52" w14:textId="77777777" w:rsidR="005F54F2" w:rsidRPr="00120DB0" w:rsidRDefault="005F54F2" w:rsidP="00BF6EC4">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£’000</w:t>
            </w:r>
          </w:p>
        </w:tc>
        <w:tc>
          <w:tcPr>
            <w:tcW w:w="2977" w:type="dxa"/>
            <w:tcBorders>
              <w:top w:val="single" w:sz="12" w:space="0" w:color="FF0000"/>
              <w:bottom w:val="single" w:sz="12" w:space="0" w:color="FF0000"/>
            </w:tcBorders>
            <w:shd w:val="clear" w:color="auto" w:fill="auto"/>
          </w:tcPr>
          <w:p w14:paraId="2DE02A0B" w14:textId="77777777" w:rsidR="005F54F2" w:rsidRPr="00120DB0" w:rsidRDefault="005F54F2" w:rsidP="00BF6EC4">
            <w:pPr>
              <w:spacing w:line="276" w:lineRule="auto"/>
              <w:ind w:left="110"/>
              <w:rPr>
                <w:rFonts w:asciiTheme="minorHAnsi" w:eastAsia="Calibri Light" w:hAnsiTheme="minorHAnsi" w:cs="Calibri Light"/>
                <w:sz w:val="16"/>
                <w:szCs w:val="16"/>
              </w:rPr>
            </w:pPr>
          </w:p>
        </w:tc>
        <w:tc>
          <w:tcPr>
            <w:tcW w:w="707" w:type="dxa"/>
            <w:tcBorders>
              <w:top w:val="single" w:sz="12" w:space="0" w:color="FF0000"/>
              <w:bottom w:val="single" w:sz="12" w:space="0" w:color="FF0000"/>
            </w:tcBorders>
          </w:tcPr>
          <w:p w14:paraId="0BB9C330" w14:textId="77777777" w:rsidR="005F54F2" w:rsidRPr="00120DB0" w:rsidRDefault="005F54F2" w:rsidP="00BF6EC4">
            <w:pPr>
              <w:spacing w:line="276" w:lineRule="auto"/>
              <w:ind w:right="30"/>
              <w:jc w:val="right"/>
              <w:rPr>
                <w:rFonts w:asciiTheme="minorHAnsi" w:eastAsia="Calibri" w:hAnsiTheme="minorHAnsi" w:cs="Calibri"/>
                <w:b/>
                <w:bCs/>
                <w:sz w:val="16"/>
                <w:szCs w:val="16"/>
              </w:rPr>
            </w:pPr>
            <w:r w:rsidRPr="00120DB0">
              <w:rPr>
                <w:rFonts w:asciiTheme="minorHAnsi" w:eastAsia="Calibri" w:hAnsiTheme="minorHAnsi" w:cs="Calibri"/>
                <w:b/>
                <w:bCs/>
                <w:sz w:val="16"/>
                <w:szCs w:val="16"/>
              </w:rPr>
              <w:t xml:space="preserve"> 6 May</w:t>
            </w:r>
          </w:p>
          <w:p w14:paraId="7081BE15" w14:textId="77777777" w:rsidR="005F54F2" w:rsidRPr="00120DB0" w:rsidRDefault="005F54F2" w:rsidP="00BF6EC4">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2024</w:t>
            </w:r>
          </w:p>
          <w:p w14:paraId="3C662DEE" w14:textId="77777777" w:rsidR="005F54F2" w:rsidRPr="00120DB0" w:rsidRDefault="005F54F2" w:rsidP="00BF6EC4">
            <w:pPr>
              <w:spacing w:line="276" w:lineRule="auto"/>
              <w:ind w:right="30"/>
              <w:jc w:val="right"/>
              <w:rPr>
                <w:rFonts w:asciiTheme="minorHAnsi" w:eastAsia="Calibri Light" w:hAnsiTheme="minorHAnsi" w:cs="Calibri Light"/>
                <w:b/>
                <w:sz w:val="16"/>
                <w:szCs w:val="16"/>
              </w:rPr>
            </w:pPr>
            <w:r w:rsidRPr="00120DB0">
              <w:rPr>
                <w:rFonts w:asciiTheme="minorHAnsi" w:eastAsia="Calibri Light" w:hAnsiTheme="minorHAnsi" w:cs="Calibri Light"/>
                <w:b/>
                <w:sz w:val="16"/>
                <w:szCs w:val="16"/>
              </w:rPr>
              <w:t xml:space="preserve"> £’000</w:t>
            </w:r>
          </w:p>
        </w:tc>
      </w:tr>
      <w:tr w:rsidR="005F54F2" w:rsidRPr="00120DB0" w14:paraId="21B91DF3" w14:textId="77777777" w:rsidTr="00BF6EC4">
        <w:trPr>
          <w:trHeight w:val="268"/>
        </w:trPr>
        <w:tc>
          <w:tcPr>
            <w:tcW w:w="709" w:type="dxa"/>
            <w:tcBorders>
              <w:top w:val="single" w:sz="12" w:space="0" w:color="FF0000"/>
            </w:tcBorders>
          </w:tcPr>
          <w:p w14:paraId="1D0AACEC" w14:textId="5E809D92" w:rsidR="005F54F2" w:rsidRPr="00120DB0" w:rsidRDefault="005F54F2" w:rsidP="00BF6EC4">
            <w:pPr>
              <w:spacing w:line="276" w:lineRule="auto"/>
              <w:ind w:right="30"/>
              <w:jc w:val="right"/>
              <w:rPr>
                <w:rFonts w:asciiTheme="majorHAnsi" w:eastAsia="Calibri Light" w:hAnsiTheme="majorHAnsi" w:cs="Calibri Light"/>
                <w:sz w:val="16"/>
                <w:szCs w:val="16"/>
              </w:rPr>
            </w:pPr>
          </w:p>
        </w:tc>
        <w:tc>
          <w:tcPr>
            <w:tcW w:w="2977" w:type="dxa"/>
            <w:tcBorders>
              <w:top w:val="single" w:sz="12" w:space="0" w:color="FF0000"/>
            </w:tcBorders>
            <w:shd w:val="clear" w:color="auto" w:fill="auto"/>
          </w:tcPr>
          <w:p w14:paraId="3D98AE54" w14:textId="77777777" w:rsidR="005F54F2" w:rsidRPr="00120DB0" w:rsidRDefault="005F54F2" w:rsidP="00BF6EC4">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Less than one year</w:t>
            </w:r>
          </w:p>
        </w:tc>
        <w:tc>
          <w:tcPr>
            <w:tcW w:w="707" w:type="dxa"/>
            <w:tcBorders>
              <w:top w:val="single" w:sz="12" w:space="0" w:color="FF0000"/>
            </w:tcBorders>
          </w:tcPr>
          <w:p w14:paraId="2564A921" w14:textId="2CA6F6C0" w:rsidR="005F54F2" w:rsidRPr="00120DB0" w:rsidRDefault="005F54F2" w:rsidP="00BF6EC4">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358</w:t>
            </w:r>
          </w:p>
        </w:tc>
      </w:tr>
      <w:tr w:rsidR="005F54F2" w:rsidRPr="00120DB0" w14:paraId="095676CB" w14:textId="77777777" w:rsidTr="00BF6EC4">
        <w:trPr>
          <w:trHeight w:val="268"/>
        </w:trPr>
        <w:tc>
          <w:tcPr>
            <w:tcW w:w="709" w:type="dxa"/>
            <w:shd w:val="clear" w:color="auto" w:fill="FBE3DD"/>
          </w:tcPr>
          <w:p w14:paraId="55BEA747" w14:textId="0729C2AF" w:rsidR="005F54F2" w:rsidRPr="00120DB0" w:rsidRDefault="005F54F2" w:rsidP="00BF6EC4">
            <w:pPr>
              <w:spacing w:line="276" w:lineRule="auto"/>
              <w:ind w:right="30"/>
              <w:jc w:val="right"/>
              <w:rPr>
                <w:rFonts w:asciiTheme="majorHAnsi" w:eastAsia="Calibri Light" w:hAnsiTheme="majorHAnsi" w:cs="Calibri Light"/>
                <w:sz w:val="16"/>
                <w:szCs w:val="16"/>
              </w:rPr>
            </w:pPr>
          </w:p>
        </w:tc>
        <w:tc>
          <w:tcPr>
            <w:tcW w:w="2977" w:type="dxa"/>
            <w:shd w:val="clear" w:color="auto" w:fill="FBE3DD"/>
          </w:tcPr>
          <w:p w14:paraId="0E242AE2" w14:textId="77777777" w:rsidR="005F54F2" w:rsidRPr="00120DB0" w:rsidRDefault="005F54F2" w:rsidP="00BF6EC4">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More than one year and less than five years</w:t>
            </w:r>
          </w:p>
        </w:tc>
        <w:tc>
          <w:tcPr>
            <w:tcW w:w="707" w:type="dxa"/>
            <w:shd w:val="clear" w:color="auto" w:fill="FBE3DD"/>
          </w:tcPr>
          <w:p w14:paraId="1C8DDCA5" w14:textId="0289A6D3" w:rsidR="005F54F2" w:rsidRPr="00120DB0" w:rsidRDefault="005F54F2" w:rsidP="00BF6EC4">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1,398</w:t>
            </w:r>
          </w:p>
        </w:tc>
      </w:tr>
      <w:tr w:rsidR="005F54F2" w:rsidRPr="00120DB0" w14:paraId="0EF724B4" w14:textId="77777777" w:rsidTr="00BF6EC4">
        <w:trPr>
          <w:trHeight w:val="268"/>
        </w:trPr>
        <w:tc>
          <w:tcPr>
            <w:tcW w:w="709" w:type="dxa"/>
          </w:tcPr>
          <w:p w14:paraId="5517FCD9" w14:textId="681E627A" w:rsidR="005F54F2" w:rsidRPr="00120DB0" w:rsidRDefault="005F54F2" w:rsidP="00BF6EC4">
            <w:pPr>
              <w:spacing w:line="276" w:lineRule="auto"/>
              <w:ind w:right="30"/>
              <w:jc w:val="right"/>
              <w:rPr>
                <w:rFonts w:asciiTheme="majorHAnsi" w:eastAsia="Calibri Light" w:hAnsiTheme="majorHAnsi" w:cs="Calibri Light"/>
                <w:sz w:val="16"/>
                <w:szCs w:val="16"/>
              </w:rPr>
            </w:pPr>
          </w:p>
        </w:tc>
        <w:tc>
          <w:tcPr>
            <w:tcW w:w="2977" w:type="dxa"/>
            <w:shd w:val="clear" w:color="auto" w:fill="auto"/>
          </w:tcPr>
          <w:p w14:paraId="144BE607" w14:textId="77777777" w:rsidR="005F54F2" w:rsidRPr="00120DB0" w:rsidRDefault="005F54F2" w:rsidP="00BF6EC4">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More than five years                                               </w:t>
            </w:r>
          </w:p>
        </w:tc>
        <w:tc>
          <w:tcPr>
            <w:tcW w:w="707" w:type="dxa"/>
          </w:tcPr>
          <w:p w14:paraId="3EC4622D" w14:textId="77777777" w:rsidR="005F54F2" w:rsidRPr="00120DB0" w:rsidRDefault="005F54F2" w:rsidP="00BF6EC4">
            <w:pPr>
              <w:pStyle w:val="ListParagraph"/>
              <w:spacing w:line="276" w:lineRule="auto"/>
              <w:ind w:left="113" w:right="30"/>
              <w:jc w:val="center"/>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1,696</w:t>
            </w:r>
          </w:p>
        </w:tc>
      </w:tr>
      <w:tr w:rsidR="005F54F2" w:rsidRPr="00120DB0" w14:paraId="023E2978" w14:textId="77777777" w:rsidTr="00BF6EC4">
        <w:trPr>
          <w:trHeight w:val="268"/>
        </w:trPr>
        <w:tc>
          <w:tcPr>
            <w:tcW w:w="709" w:type="dxa"/>
            <w:tcBorders>
              <w:top w:val="single" w:sz="12" w:space="0" w:color="FF0000"/>
              <w:bottom w:val="single" w:sz="12" w:space="0" w:color="FF0000"/>
            </w:tcBorders>
            <w:shd w:val="clear" w:color="auto" w:fill="FBE3DD"/>
            <w:vAlign w:val="center"/>
          </w:tcPr>
          <w:p w14:paraId="3A47C463" w14:textId="70B4D748" w:rsidR="005F54F2" w:rsidRPr="00120DB0" w:rsidRDefault="005F54F2" w:rsidP="00BF6EC4">
            <w:pPr>
              <w:spacing w:line="276" w:lineRule="auto"/>
              <w:ind w:right="30"/>
              <w:jc w:val="right"/>
              <w:rPr>
                <w:rFonts w:asciiTheme="majorHAnsi" w:eastAsia="Calibri Light" w:hAnsiTheme="majorHAnsi" w:cs="Calibri Light"/>
                <w:b/>
                <w:sz w:val="16"/>
                <w:szCs w:val="16"/>
              </w:rPr>
            </w:pPr>
          </w:p>
        </w:tc>
        <w:tc>
          <w:tcPr>
            <w:tcW w:w="2977" w:type="dxa"/>
            <w:tcBorders>
              <w:top w:val="single" w:sz="12" w:space="0" w:color="FF0000"/>
              <w:bottom w:val="single" w:sz="12" w:space="0" w:color="FF0000"/>
            </w:tcBorders>
            <w:shd w:val="clear" w:color="auto" w:fill="FBE3DD"/>
            <w:vAlign w:val="center"/>
          </w:tcPr>
          <w:p w14:paraId="6E45F03D" w14:textId="367EEE97" w:rsidR="005F54F2" w:rsidRPr="00120DB0" w:rsidRDefault="005F54F2" w:rsidP="00BF6EC4">
            <w:pPr>
              <w:spacing w:line="276" w:lineRule="auto"/>
              <w:ind w:left="110"/>
              <w:rPr>
                <w:rFonts w:asciiTheme="majorHAnsi" w:hAnsiTheme="majorHAnsi"/>
                <w:b/>
                <w:sz w:val="16"/>
                <w:szCs w:val="16"/>
              </w:rPr>
            </w:pPr>
            <w:r w:rsidRPr="00120DB0">
              <w:rPr>
                <w:rFonts w:asciiTheme="majorHAnsi" w:hAnsiTheme="majorHAnsi"/>
                <w:b/>
                <w:sz w:val="16"/>
                <w:szCs w:val="16"/>
              </w:rPr>
              <w:t>Total leases due</w:t>
            </w:r>
          </w:p>
        </w:tc>
        <w:tc>
          <w:tcPr>
            <w:tcW w:w="707" w:type="dxa"/>
            <w:tcBorders>
              <w:top w:val="single" w:sz="12" w:space="0" w:color="FF0000"/>
              <w:bottom w:val="single" w:sz="12" w:space="0" w:color="FF0000"/>
            </w:tcBorders>
            <w:shd w:val="clear" w:color="auto" w:fill="FBE3DD"/>
            <w:vAlign w:val="center"/>
          </w:tcPr>
          <w:p w14:paraId="0C1E520B" w14:textId="5A10A345" w:rsidR="005F54F2" w:rsidRPr="00120DB0" w:rsidRDefault="005F54F2" w:rsidP="00BF6EC4">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3,452</w:t>
            </w:r>
          </w:p>
        </w:tc>
      </w:tr>
      <w:tr w:rsidR="005F54F2" w:rsidRPr="00120DB0" w14:paraId="65DCBA9F" w14:textId="77777777" w:rsidTr="005F54F2">
        <w:trPr>
          <w:trHeight w:val="268"/>
        </w:trPr>
        <w:tc>
          <w:tcPr>
            <w:tcW w:w="709" w:type="dxa"/>
            <w:tcBorders>
              <w:top w:val="single" w:sz="12" w:space="0" w:color="FF0000"/>
              <w:bottom w:val="single" w:sz="12" w:space="0" w:color="FF0000"/>
            </w:tcBorders>
            <w:shd w:val="clear" w:color="auto" w:fill="auto"/>
            <w:vAlign w:val="center"/>
          </w:tcPr>
          <w:p w14:paraId="07A44CEB" w14:textId="77777777" w:rsidR="005F54F2" w:rsidRPr="00120DB0" w:rsidRDefault="005F54F2" w:rsidP="00BF6EC4">
            <w:pPr>
              <w:spacing w:line="276" w:lineRule="auto"/>
              <w:ind w:right="30"/>
              <w:jc w:val="right"/>
              <w:rPr>
                <w:rFonts w:asciiTheme="majorHAnsi" w:eastAsia="Calibri Light" w:hAnsiTheme="majorHAnsi" w:cs="Calibri Light"/>
                <w:b/>
                <w:sz w:val="16"/>
                <w:szCs w:val="16"/>
              </w:rPr>
            </w:pPr>
          </w:p>
        </w:tc>
        <w:tc>
          <w:tcPr>
            <w:tcW w:w="2977" w:type="dxa"/>
            <w:tcBorders>
              <w:top w:val="single" w:sz="12" w:space="0" w:color="FF0000"/>
              <w:bottom w:val="single" w:sz="12" w:space="0" w:color="FF0000"/>
            </w:tcBorders>
            <w:shd w:val="clear" w:color="auto" w:fill="auto"/>
            <w:vAlign w:val="center"/>
          </w:tcPr>
          <w:p w14:paraId="45279B27" w14:textId="24993A8C" w:rsidR="005F54F2" w:rsidRPr="00120DB0" w:rsidRDefault="005F54F2" w:rsidP="00BF6EC4">
            <w:pPr>
              <w:spacing w:line="276" w:lineRule="auto"/>
              <w:ind w:left="110"/>
              <w:rPr>
                <w:rFonts w:asciiTheme="majorHAnsi" w:hAnsiTheme="majorHAnsi"/>
                <w:bCs/>
                <w:sz w:val="16"/>
                <w:szCs w:val="16"/>
              </w:rPr>
            </w:pPr>
            <w:r w:rsidRPr="00120DB0">
              <w:rPr>
                <w:rFonts w:asciiTheme="majorHAnsi" w:hAnsiTheme="majorHAnsi"/>
                <w:bCs/>
                <w:sz w:val="16"/>
                <w:szCs w:val="16"/>
              </w:rPr>
              <w:t>Less interest at 7%</w:t>
            </w:r>
          </w:p>
        </w:tc>
        <w:tc>
          <w:tcPr>
            <w:tcW w:w="707" w:type="dxa"/>
            <w:tcBorders>
              <w:top w:val="single" w:sz="12" w:space="0" w:color="FF0000"/>
              <w:bottom w:val="single" w:sz="12" w:space="0" w:color="FF0000"/>
            </w:tcBorders>
            <w:shd w:val="clear" w:color="auto" w:fill="auto"/>
            <w:vAlign w:val="center"/>
          </w:tcPr>
          <w:p w14:paraId="1B780176" w14:textId="5D08ACB5" w:rsidR="005F54F2" w:rsidRPr="00120DB0" w:rsidRDefault="005F54F2" w:rsidP="00BF6EC4">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(1,025)</w:t>
            </w:r>
          </w:p>
        </w:tc>
      </w:tr>
      <w:tr w:rsidR="005F54F2" w:rsidRPr="004F702C" w14:paraId="6BFDF0B3" w14:textId="77777777" w:rsidTr="00BF6EC4">
        <w:trPr>
          <w:trHeight w:val="268"/>
        </w:trPr>
        <w:tc>
          <w:tcPr>
            <w:tcW w:w="709" w:type="dxa"/>
            <w:tcBorders>
              <w:top w:val="single" w:sz="12" w:space="0" w:color="FF0000"/>
              <w:bottom w:val="single" w:sz="12" w:space="0" w:color="FF0000"/>
            </w:tcBorders>
            <w:shd w:val="clear" w:color="auto" w:fill="FBE3DD"/>
            <w:vAlign w:val="center"/>
          </w:tcPr>
          <w:p w14:paraId="59608BF6" w14:textId="77777777" w:rsidR="005F54F2" w:rsidRPr="00120DB0" w:rsidRDefault="005F54F2" w:rsidP="00BF6EC4">
            <w:pPr>
              <w:spacing w:line="276" w:lineRule="auto"/>
              <w:ind w:right="30"/>
              <w:jc w:val="right"/>
              <w:rPr>
                <w:rFonts w:asciiTheme="majorHAnsi" w:eastAsia="Calibri Light" w:hAnsiTheme="majorHAnsi" w:cs="Calibri Light"/>
                <w:b/>
                <w:sz w:val="16"/>
                <w:szCs w:val="16"/>
              </w:rPr>
            </w:pPr>
          </w:p>
        </w:tc>
        <w:tc>
          <w:tcPr>
            <w:tcW w:w="2977" w:type="dxa"/>
            <w:tcBorders>
              <w:top w:val="single" w:sz="12" w:space="0" w:color="FF0000"/>
              <w:bottom w:val="single" w:sz="12" w:space="0" w:color="FF0000"/>
            </w:tcBorders>
            <w:shd w:val="clear" w:color="auto" w:fill="FBE3DD"/>
            <w:vAlign w:val="center"/>
          </w:tcPr>
          <w:p w14:paraId="67E63142" w14:textId="4E21E781" w:rsidR="005F54F2" w:rsidRPr="00120DB0" w:rsidRDefault="005F54F2" w:rsidP="00BF6EC4">
            <w:pPr>
              <w:spacing w:line="276" w:lineRule="auto"/>
              <w:ind w:left="110"/>
              <w:rPr>
                <w:rFonts w:asciiTheme="majorHAnsi" w:hAnsiTheme="majorHAnsi"/>
                <w:b/>
                <w:sz w:val="16"/>
                <w:szCs w:val="16"/>
              </w:rPr>
            </w:pPr>
            <w:r w:rsidRPr="00120DB0">
              <w:rPr>
                <w:rFonts w:asciiTheme="majorHAnsi" w:hAnsiTheme="majorHAnsi"/>
                <w:b/>
                <w:sz w:val="16"/>
                <w:szCs w:val="16"/>
              </w:rPr>
              <w:t>Total liability as per balance sheet</w:t>
            </w:r>
          </w:p>
        </w:tc>
        <w:tc>
          <w:tcPr>
            <w:tcW w:w="707" w:type="dxa"/>
            <w:tcBorders>
              <w:top w:val="single" w:sz="12" w:space="0" w:color="FF0000"/>
              <w:bottom w:val="single" w:sz="12" w:space="0" w:color="FF0000"/>
            </w:tcBorders>
            <w:shd w:val="clear" w:color="auto" w:fill="FBE3DD"/>
            <w:vAlign w:val="center"/>
          </w:tcPr>
          <w:p w14:paraId="04FCA977" w14:textId="57688550" w:rsidR="005F54F2" w:rsidRPr="00120DB0" w:rsidRDefault="005F54F2" w:rsidP="00BF6EC4">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2,427</w:t>
            </w:r>
          </w:p>
        </w:tc>
      </w:tr>
    </w:tbl>
    <w:p w14:paraId="7E66E2E0" w14:textId="77777777" w:rsidR="005F54F2" w:rsidRDefault="005F54F2" w:rsidP="00C06BA9">
      <w:pPr>
        <w:spacing w:line="200" w:lineRule="exact"/>
        <w:ind w:right="-142"/>
        <w:jc w:val="both"/>
        <w:rPr>
          <w:sz w:val="20"/>
          <w:szCs w:val="20"/>
          <w:highlight w:val="yellow"/>
        </w:rPr>
      </w:pPr>
    </w:p>
    <w:p w14:paraId="3526EAAC" w14:textId="77777777" w:rsidR="005F54F2" w:rsidRPr="004F702C" w:rsidRDefault="005F54F2" w:rsidP="00C06BA9">
      <w:pPr>
        <w:spacing w:line="200" w:lineRule="exact"/>
        <w:ind w:right="-142"/>
        <w:jc w:val="both"/>
        <w:rPr>
          <w:sz w:val="20"/>
          <w:szCs w:val="20"/>
          <w:highlight w:val="yellow"/>
        </w:rPr>
      </w:pPr>
    </w:p>
    <w:p w14:paraId="71770C33" w14:textId="0954E297" w:rsidR="00C06BA9" w:rsidRPr="00FB16C8" w:rsidRDefault="00C06BA9" w:rsidP="00C06BA9">
      <w:pPr>
        <w:spacing w:line="200" w:lineRule="exact"/>
        <w:ind w:right="-142"/>
        <w:jc w:val="both"/>
        <w:rPr>
          <w:rFonts w:asciiTheme="majorHAnsi" w:hAnsiTheme="majorHAnsi"/>
          <w:b/>
          <w:sz w:val="20"/>
          <w:szCs w:val="20"/>
        </w:rPr>
      </w:pPr>
      <w:r w:rsidRPr="00FB16C8">
        <w:rPr>
          <w:rFonts w:asciiTheme="majorHAnsi" w:hAnsiTheme="majorHAnsi"/>
          <w:b/>
          <w:sz w:val="20"/>
          <w:szCs w:val="20"/>
        </w:rPr>
        <w:t>The PCC as a Lessor</w:t>
      </w:r>
    </w:p>
    <w:p w14:paraId="7F1BF124" w14:textId="5BD89A23" w:rsidR="00C06BA9" w:rsidRPr="00FB16C8" w:rsidRDefault="00C06BA9" w:rsidP="00C06BA9">
      <w:pPr>
        <w:spacing w:line="200" w:lineRule="exact"/>
        <w:ind w:right="-142"/>
        <w:jc w:val="both"/>
        <w:rPr>
          <w:rFonts w:asciiTheme="majorHAnsi" w:hAnsiTheme="majorHAnsi"/>
          <w:b/>
          <w:i/>
          <w:sz w:val="20"/>
          <w:szCs w:val="20"/>
        </w:rPr>
      </w:pPr>
      <w:r w:rsidRPr="00FB16C8">
        <w:rPr>
          <w:rFonts w:asciiTheme="majorHAnsi" w:hAnsiTheme="majorHAnsi"/>
          <w:b/>
          <w:i/>
          <w:sz w:val="20"/>
          <w:szCs w:val="20"/>
        </w:rPr>
        <w:t>Finance Leases</w:t>
      </w:r>
    </w:p>
    <w:p w14:paraId="6DFEF294" w14:textId="77777777" w:rsidR="00C06BA9" w:rsidRPr="00FB16C8" w:rsidRDefault="00C06BA9" w:rsidP="00C06BA9">
      <w:pPr>
        <w:spacing w:line="200" w:lineRule="exact"/>
        <w:ind w:right="-142"/>
        <w:jc w:val="both"/>
        <w:rPr>
          <w:rFonts w:asciiTheme="majorHAnsi" w:hAnsiTheme="majorHAnsi"/>
          <w:sz w:val="20"/>
          <w:szCs w:val="20"/>
        </w:rPr>
      </w:pPr>
      <w:r w:rsidRPr="00FB16C8">
        <w:rPr>
          <w:rFonts w:asciiTheme="majorHAnsi" w:hAnsiTheme="majorHAnsi"/>
          <w:sz w:val="20"/>
          <w:szCs w:val="20"/>
        </w:rPr>
        <w:t>The PCC has not granted any finance leases.</w:t>
      </w:r>
    </w:p>
    <w:p w14:paraId="68AD0562" w14:textId="071A7083" w:rsidR="00C06BA9" w:rsidRPr="00FB16C8" w:rsidRDefault="00C06BA9" w:rsidP="00C06BA9">
      <w:pPr>
        <w:spacing w:line="200" w:lineRule="exact"/>
        <w:ind w:right="-142"/>
        <w:jc w:val="both"/>
        <w:rPr>
          <w:sz w:val="20"/>
          <w:szCs w:val="20"/>
        </w:rPr>
      </w:pPr>
    </w:p>
    <w:p w14:paraId="2857FC11" w14:textId="70F19A19" w:rsidR="00C06BA9" w:rsidRDefault="00C06BA9" w:rsidP="00E02BB3">
      <w:pPr>
        <w:spacing w:line="200" w:lineRule="exact"/>
        <w:ind w:right="-142"/>
        <w:jc w:val="both"/>
        <w:rPr>
          <w:sz w:val="20"/>
          <w:szCs w:val="20"/>
          <w:highlight w:val="yellow"/>
        </w:rPr>
      </w:pPr>
    </w:p>
    <w:p w14:paraId="526DE7F9" w14:textId="27F57AFD" w:rsidR="00C06BA9" w:rsidRDefault="00C06BA9">
      <w:pPr>
        <w:spacing w:line="200" w:lineRule="exact"/>
        <w:rPr>
          <w:sz w:val="20"/>
          <w:szCs w:val="20"/>
          <w:highlight w:val="yellow"/>
        </w:rPr>
      </w:pPr>
    </w:p>
    <w:p w14:paraId="5D692674" w14:textId="2BCC644A" w:rsidR="00C06BA9" w:rsidRDefault="00C06BA9">
      <w:pPr>
        <w:spacing w:line="200" w:lineRule="exact"/>
        <w:rPr>
          <w:sz w:val="20"/>
          <w:szCs w:val="20"/>
          <w:highlight w:val="yellow"/>
        </w:rPr>
      </w:pPr>
    </w:p>
    <w:p w14:paraId="25F518AB" w14:textId="77777777" w:rsidR="00C06BA9" w:rsidRDefault="00C06BA9">
      <w:pPr>
        <w:spacing w:line="200" w:lineRule="exact"/>
        <w:rPr>
          <w:sz w:val="20"/>
          <w:szCs w:val="20"/>
          <w:highlight w:val="yellow"/>
        </w:rPr>
      </w:pPr>
    </w:p>
    <w:p w14:paraId="46C01A82" w14:textId="77777777" w:rsidR="00C06BA9" w:rsidRDefault="00C06BA9">
      <w:pPr>
        <w:spacing w:line="200" w:lineRule="exact"/>
        <w:rPr>
          <w:sz w:val="20"/>
          <w:szCs w:val="20"/>
          <w:highlight w:val="yellow"/>
        </w:rPr>
      </w:pPr>
    </w:p>
    <w:p w14:paraId="52C5C484" w14:textId="77777777" w:rsidR="00C06BA9" w:rsidRDefault="00C06BA9">
      <w:pPr>
        <w:spacing w:line="200" w:lineRule="exact"/>
        <w:rPr>
          <w:sz w:val="20"/>
          <w:szCs w:val="20"/>
          <w:highlight w:val="yellow"/>
        </w:rPr>
      </w:pPr>
    </w:p>
    <w:p w14:paraId="0810ED40" w14:textId="77777777" w:rsidR="00C06BA9" w:rsidRDefault="00C06BA9">
      <w:pPr>
        <w:spacing w:line="200" w:lineRule="exact"/>
        <w:rPr>
          <w:sz w:val="20"/>
          <w:szCs w:val="20"/>
          <w:highlight w:val="yellow"/>
        </w:rPr>
      </w:pPr>
    </w:p>
    <w:p w14:paraId="0C6A55F1" w14:textId="77777777" w:rsidR="00C06BA9" w:rsidRDefault="00C06BA9">
      <w:pPr>
        <w:spacing w:line="200" w:lineRule="exact"/>
        <w:rPr>
          <w:sz w:val="20"/>
          <w:szCs w:val="20"/>
          <w:highlight w:val="yellow"/>
        </w:rPr>
      </w:pPr>
    </w:p>
    <w:p w14:paraId="666FC009" w14:textId="35A6EB1C" w:rsidR="00C06BA9" w:rsidRDefault="00C06BA9">
      <w:pPr>
        <w:spacing w:line="200" w:lineRule="exact"/>
        <w:rPr>
          <w:sz w:val="20"/>
          <w:szCs w:val="20"/>
          <w:highlight w:val="yellow"/>
        </w:rPr>
      </w:pPr>
    </w:p>
    <w:p w14:paraId="68271007" w14:textId="77777777" w:rsidR="00C06BA9" w:rsidRDefault="00C06BA9">
      <w:pPr>
        <w:spacing w:line="200" w:lineRule="exact"/>
        <w:rPr>
          <w:sz w:val="20"/>
          <w:szCs w:val="20"/>
          <w:highlight w:val="yellow"/>
        </w:rPr>
      </w:pPr>
    </w:p>
    <w:p w14:paraId="3D9ED8ED" w14:textId="77777777" w:rsidR="00C06BA9" w:rsidRDefault="00C06BA9">
      <w:pPr>
        <w:spacing w:line="200" w:lineRule="exact"/>
        <w:rPr>
          <w:sz w:val="20"/>
          <w:szCs w:val="20"/>
          <w:highlight w:val="yellow"/>
        </w:rPr>
      </w:pPr>
    </w:p>
    <w:p w14:paraId="11F4C3A8" w14:textId="520A80C3" w:rsidR="00C06BA9" w:rsidRDefault="005F54F2">
      <w:pPr>
        <w:spacing w:line="200" w:lineRule="exact"/>
        <w:rPr>
          <w:sz w:val="20"/>
          <w:szCs w:val="20"/>
          <w:highlight w:val="yellow"/>
        </w:rPr>
      </w:pPr>
      <w:r>
        <w:rPr>
          <w:rFonts w:ascii="Calibri" w:eastAsia="Calibri" w:hAnsi="Calibri" w:cs="Calibri"/>
          <w:b/>
          <w:bCs/>
          <w:noProof/>
          <w:color w:val="DB4050"/>
          <w:sz w:val="60"/>
          <w:szCs w:val="60"/>
        </w:rPr>
        <w:drawing>
          <wp:anchor distT="0" distB="0" distL="114300" distR="114300" simplePos="0" relativeHeight="252000768" behindDoc="1" locked="0" layoutInCell="1" allowOverlap="1" wp14:anchorId="73FA5831" wp14:editId="77FAA08A">
            <wp:simplePos x="0" y="0"/>
            <wp:positionH relativeFrom="page">
              <wp:align>right</wp:align>
            </wp:positionH>
            <wp:positionV relativeFrom="paragraph">
              <wp:posOffset>-434340</wp:posOffset>
            </wp:positionV>
            <wp:extent cx="759460" cy="7595870"/>
            <wp:effectExtent l="0" t="0" r="2540" b="508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602C969" w14:textId="77777777" w:rsidR="00C06BA9" w:rsidRDefault="00C06BA9">
      <w:pPr>
        <w:spacing w:line="200" w:lineRule="exact"/>
        <w:rPr>
          <w:sz w:val="20"/>
          <w:szCs w:val="20"/>
          <w:highlight w:val="yellow"/>
        </w:rPr>
      </w:pPr>
    </w:p>
    <w:p w14:paraId="63F5C8FD" w14:textId="1C6A0331" w:rsidR="00C06BA9" w:rsidRDefault="00C06BA9">
      <w:pPr>
        <w:spacing w:line="200" w:lineRule="exact"/>
        <w:rPr>
          <w:sz w:val="20"/>
          <w:szCs w:val="20"/>
          <w:highlight w:val="yellow"/>
        </w:rPr>
      </w:pPr>
    </w:p>
    <w:p w14:paraId="672C77E3" w14:textId="35712E50" w:rsidR="00C06BA9" w:rsidRDefault="00C06BA9">
      <w:pPr>
        <w:spacing w:line="200" w:lineRule="exact"/>
        <w:rPr>
          <w:sz w:val="20"/>
          <w:szCs w:val="20"/>
          <w:highlight w:val="yellow"/>
        </w:rPr>
      </w:pPr>
    </w:p>
    <w:p w14:paraId="30002179" w14:textId="77777777" w:rsidR="00C06BA9" w:rsidRDefault="00C06BA9">
      <w:pPr>
        <w:spacing w:line="200" w:lineRule="exact"/>
        <w:rPr>
          <w:sz w:val="20"/>
          <w:szCs w:val="20"/>
          <w:highlight w:val="yellow"/>
        </w:rPr>
      </w:pPr>
    </w:p>
    <w:p w14:paraId="1010E8EA" w14:textId="06BAEC94" w:rsidR="00C06BA9" w:rsidRDefault="00C06BA9">
      <w:pPr>
        <w:spacing w:line="200" w:lineRule="exact"/>
        <w:rPr>
          <w:sz w:val="20"/>
          <w:szCs w:val="20"/>
          <w:highlight w:val="yellow"/>
        </w:rPr>
      </w:pPr>
    </w:p>
    <w:p w14:paraId="73C41732" w14:textId="63A2041D" w:rsidR="00C06BA9" w:rsidRDefault="00C06BA9">
      <w:pPr>
        <w:spacing w:line="200" w:lineRule="exact"/>
        <w:rPr>
          <w:sz w:val="20"/>
          <w:szCs w:val="20"/>
          <w:highlight w:val="yellow"/>
        </w:rPr>
      </w:pPr>
    </w:p>
    <w:p w14:paraId="44BAD03A" w14:textId="3444E8C1" w:rsidR="00C06BA9" w:rsidRDefault="00C06BA9">
      <w:pPr>
        <w:spacing w:line="200" w:lineRule="exact"/>
        <w:rPr>
          <w:sz w:val="20"/>
          <w:szCs w:val="20"/>
          <w:highlight w:val="yellow"/>
        </w:rPr>
      </w:pPr>
    </w:p>
    <w:p w14:paraId="4DD30CAC" w14:textId="44BBAA40" w:rsidR="00C06BA9" w:rsidRDefault="00C06BA9">
      <w:pPr>
        <w:spacing w:line="200" w:lineRule="exact"/>
        <w:rPr>
          <w:sz w:val="20"/>
          <w:szCs w:val="20"/>
          <w:highlight w:val="yellow"/>
        </w:rPr>
      </w:pPr>
    </w:p>
    <w:p w14:paraId="349A06E4" w14:textId="77777777" w:rsidR="00C06BA9" w:rsidRDefault="00C06BA9">
      <w:pPr>
        <w:spacing w:line="200" w:lineRule="exact"/>
        <w:rPr>
          <w:sz w:val="20"/>
          <w:szCs w:val="20"/>
          <w:highlight w:val="yellow"/>
        </w:rPr>
      </w:pPr>
    </w:p>
    <w:p w14:paraId="14071B98" w14:textId="6B569A3E" w:rsidR="00C06BA9" w:rsidRDefault="00C06BA9">
      <w:pPr>
        <w:spacing w:line="200" w:lineRule="exact"/>
        <w:rPr>
          <w:sz w:val="20"/>
          <w:szCs w:val="20"/>
          <w:highlight w:val="yellow"/>
        </w:rPr>
      </w:pPr>
    </w:p>
    <w:p w14:paraId="6FBA439F" w14:textId="78F705BE" w:rsidR="00C06BA9" w:rsidRDefault="00C06BA9">
      <w:pPr>
        <w:spacing w:line="200" w:lineRule="exact"/>
        <w:rPr>
          <w:sz w:val="20"/>
          <w:szCs w:val="20"/>
          <w:highlight w:val="yellow"/>
        </w:rPr>
      </w:pPr>
    </w:p>
    <w:p w14:paraId="57C12DCF" w14:textId="77777777" w:rsidR="00C06BA9" w:rsidRDefault="00C06BA9">
      <w:pPr>
        <w:spacing w:line="200" w:lineRule="exact"/>
        <w:rPr>
          <w:sz w:val="20"/>
          <w:szCs w:val="20"/>
          <w:highlight w:val="yellow"/>
        </w:rPr>
      </w:pPr>
    </w:p>
    <w:p w14:paraId="29075291" w14:textId="77777777" w:rsidR="00C06BA9" w:rsidRDefault="00C06BA9">
      <w:pPr>
        <w:spacing w:line="200" w:lineRule="exact"/>
        <w:rPr>
          <w:sz w:val="20"/>
          <w:szCs w:val="20"/>
          <w:highlight w:val="yellow"/>
        </w:rPr>
      </w:pPr>
    </w:p>
    <w:p w14:paraId="18F73B87" w14:textId="3AD9A1A6" w:rsidR="00C06BA9" w:rsidRDefault="00C06BA9">
      <w:pPr>
        <w:spacing w:line="200" w:lineRule="exact"/>
        <w:rPr>
          <w:sz w:val="20"/>
          <w:szCs w:val="20"/>
          <w:highlight w:val="yellow"/>
        </w:rPr>
      </w:pPr>
    </w:p>
    <w:p w14:paraId="5FB35C05" w14:textId="4AC51E14" w:rsidR="00C06BA9" w:rsidRDefault="00C06BA9">
      <w:pPr>
        <w:spacing w:line="200" w:lineRule="exact"/>
        <w:rPr>
          <w:sz w:val="20"/>
          <w:szCs w:val="20"/>
          <w:highlight w:val="yellow"/>
        </w:rPr>
      </w:pPr>
    </w:p>
    <w:p w14:paraId="7EDE0B92" w14:textId="1A70B6A3" w:rsidR="00C06BA9" w:rsidRDefault="00C06BA9">
      <w:pPr>
        <w:spacing w:line="200" w:lineRule="exact"/>
        <w:rPr>
          <w:sz w:val="20"/>
          <w:szCs w:val="20"/>
          <w:highlight w:val="yellow"/>
        </w:rPr>
      </w:pPr>
    </w:p>
    <w:p w14:paraId="276EE57D" w14:textId="7A20E333" w:rsidR="00C06BA9" w:rsidRDefault="00C06BA9">
      <w:pPr>
        <w:spacing w:line="200" w:lineRule="exact"/>
        <w:rPr>
          <w:sz w:val="20"/>
          <w:szCs w:val="20"/>
          <w:highlight w:val="yellow"/>
        </w:rPr>
      </w:pPr>
    </w:p>
    <w:p w14:paraId="6466B337" w14:textId="77777777" w:rsidR="00C06BA9" w:rsidRDefault="00C06BA9">
      <w:pPr>
        <w:spacing w:line="200" w:lineRule="exact"/>
        <w:rPr>
          <w:sz w:val="20"/>
          <w:szCs w:val="20"/>
          <w:highlight w:val="yellow"/>
        </w:rPr>
      </w:pPr>
    </w:p>
    <w:p w14:paraId="52F637C5" w14:textId="1931CFC7" w:rsidR="00C06BA9" w:rsidRDefault="00C06BA9">
      <w:pPr>
        <w:spacing w:line="200" w:lineRule="exact"/>
        <w:rPr>
          <w:sz w:val="20"/>
          <w:szCs w:val="20"/>
          <w:highlight w:val="yellow"/>
        </w:rPr>
      </w:pPr>
    </w:p>
    <w:p w14:paraId="4AC664E5" w14:textId="77777777" w:rsidR="00C06BA9" w:rsidRDefault="00C06BA9">
      <w:pPr>
        <w:spacing w:line="200" w:lineRule="exact"/>
        <w:rPr>
          <w:sz w:val="20"/>
          <w:szCs w:val="20"/>
          <w:highlight w:val="yellow"/>
        </w:rPr>
      </w:pPr>
    </w:p>
    <w:p w14:paraId="38198759" w14:textId="77777777" w:rsidR="00C06BA9" w:rsidRDefault="00C06BA9">
      <w:pPr>
        <w:spacing w:line="200" w:lineRule="exact"/>
        <w:rPr>
          <w:sz w:val="20"/>
          <w:szCs w:val="20"/>
          <w:highlight w:val="yellow"/>
        </w:rPr>
      </w:pPr>
    </w:p>
    <w:p w14:paraId="466A3939" w14:textId="77777777" w:rsidR="00C06BA9" w:rsidRDefault="00C06BA9">
      <w:pPr>
        <w:spacing w:line="200" w:lineRule="exact"/>
        <w:rPr>
          <w:sz w:val="20"/>
          <w:szCs w:val="20"/>
          <w:highlight w:val="yellow"/>
        </w:rPr>
      </w:pPr>
    </w:p>
    <w:p w14:paraId="74221C04" w14:textId="77777777" w:rsidR="00C06BA9" w:rsidRDefault="00C06BA9">
      <w:pPr>
        <w:spacing w:line="200" w:lineRule="exact"/>
        <w:rPr>
          <w:sz w:val="20"/>
          <w:szCs w:val="20"/>
          <w:highlight w:val="yellow"/>
        </w:rPr>
      </w:pPr>
    </w:p>
    <w:p w14:paraId="5B99BD43" w14:textId="38C4FC43" w:rsidR="00C06BA9" w:rsidRDefault="00C06BA9">
      <w:pPr>
        <w:spacing w:line="200" w:lineRule="exact"/>
        <w:rPr>
          <w:sz w:val="20"/>
          <w:szCs w:val="20"/>
          <w:highlight w:val="yellow"/>
        </w:rPr>
      </w:pPr>
    </w:p>
    <w:p w14:paraId="33FE9E43" w14:textId="570E988C" w:rsidR="00C06BA9" w:rsidRDefault="00C06BA9">
      <w:pPr>
        <w:spacing w:line="200" w:lineRule="exact"/>
        <w:rPr>
          <w:sz w:val="20"/>
          <w:szCs w:val="20"/>
          <w:highlight w:val="yellow"/>
        </w:rPr>
      </w:pPr>
    </w:p>
    <w:p w14:paraId="4A0A51E5" w14:textId="23F7E162" w:rsidR="00C06BA9" w:rsidRDefault="00C06BA9">
      <w:pPr>
        <w:spacing w:line="200" w:lineRule="exact"/>
        <w:rPr>
          <w:sz w:val="20"/>
          <w:szCs w:val="20"/>
          <w:highlight w:val="yellow"/>
        </w:rPr>
      </w:pPr>
    </w:p>
    <w:p w14:paraId="08F4AB11" w14:textId="6C7398FD" w:rsidR="00C06BA9" w:rsidRDefault="00C06BA9">
      <w:pPr>
        <w:spacing w:line="200" w:lineRule="exact"/>
        <w:rPr>
          <w:sz w:val="20"/>
          <w:szCs w:val="20"/>
          <w:highlight w:val="yellow"/>
        </w:rPr>
      </w:pPr>
    </w:p>
    <w:p w14:paraId="2D535BBB" w14:textId="77777777" w:rsidR="00C06BA9" w:rsidRDefault="00C06BA9">
      <w:pPr>
        <w:spacing w:line="200" w:lineRule="exact"/>
        <w:rPr>
          <w:sz w:val="20"/>
          <w:szCs w:val="20"/>
          <w:highlight w:val="yellow"/>
        </w:rPr>
      </w:pPr>
    </w:p>
    <w:p w14:paraId="71F2E361" w14:textId="79CEFD3E" w:rsidR="00C06BA9" w:rsidRDefault="00C06BA9">
      <w:pPr>
        <w:spacing w:line="200" w:lineRule="exact"/>
        <w:rPr>
          <w:sz w:val="20"/>
          <w:szCs w:val="20"/>
          <w:highlight w:val="yellow"/>
        </w:rPr>
      </w:pPr>
    </w:p>
    <w:p w14:paraId="0E0A0743" w14:textId="77777777" w:rsidR="00C06BA9" w:rsidRDefault="00C06BA9">
      <w:pPr>
        <w:spacing w:line="200" w:lineRule="exact"/>
        <w:rPr>
          <w:sz w:val="20"/>
          <w:szCs w:val="20"/>
          <w:highlight w:val="yellow"/>
        </w:rPr>
      </w:pPr>
    </w:p>
    <w:p w14:paraId="31C5551B" w14:textId="77777777" w:rsidR="00C06BA9" w:rsidRDefault="00C06BA9">
      <w:pPr>
        <w:spacing w:line="200" w:lineRule="exact"/>
        <w:rPr>
          <w:sz w:val="20"/>
          <w:szCs w:val="20"/>
          <w:highlight w:val="yellow"/>
        </w:rPr>
      </w:pPr>
    </w:p>
    <w:p w14:paraId="7A5EB663" w14:textId="526EB50F" w:rsidR="00C06BA9" w:rsidRDefault="00C06BA9">
      <w:pPr>
        <w:spacing w:line="200" w:lineRule="exact"/>
        <w:rPr>
          <w:sz w:val="20"/>
          <w:szCs w:val="20"/>
          <w:highlight w:val="yellow"/>
        </w:rPr>
      </w:pPr>
    </w:p>
    <w:p w14:paraId="1E87DC0B" w14:textId="77777777" w:rsidR="00C06BA9" w:rsidRDefault="00C06BA9">
      <w:pPr>
        <w:spacing w:line="200" w:lineRule="exact"/>
        <w:rPr>
          <w:sz w:val="20"/>
          <w:szCs w:val="20"/>
          <w:highlight w:val="yellow"/>
        </w:rPr>
      </w:pPr>
    </w:p>
    <w:p w14:paraId="5D115102" w14:textId="19A85B17" w:rsidR="00C06BA9" w:rsidRDefault="00C06BA9">
      <w:pPr>
        <w:spacing w:line="200" w:lineRule="exact"/>
        <w:rPr>
          <w:sz w:val="20"/>
          <w:szCs w:val="20"/>
          <w:highlight w:val="yellow"/>
        </w:rPr>
      </w:pPr>
    </w:p>
    <w:p w14:paraId="7C5DB0B6" w14:textId="741BBBE1" w:rsidR="00C06BA9" w:rsidRDefault="00C06BA9">
      <w:pPr>
        <w:spacing w:line="200" w:lineRule="exact"/>
        <w:rPr>
          <w:sz w:val="20"/>
          <w:szCs w:val="20"/>
          <w:highlight w:val="yellow"/>
        </w:rPr>
      </w:pPr>
    </w:p>
    <w:p w14:paraId="3151210B" w14:textId="2275080D" w:rsidR="00C06BA9" w:rsidRDefault="00C06BA9">
      <w:pPr>
        <w:spacing w:line="200" w:lineRule="exact"/>
        <w:rPr>
          <w:sz w:val="20"/>
          <w:szCs w:val="20"/>
          <w:highlight w:val="yellow"/>
        </w:rPr>
      </w:pPr>
    </w:p>
    <w:p w14:paraId="106D5E45" w14:textId="77777777" w:rsidR="00C06BA9" w:rsidRDefault="002E68CC">
      <w:pPr>
        <w:spacing w:line="200" w:lineRule="exact"/>
        <w:rPr>
          <w:sz w:val="20"/>
          <w:szCs w:val="20"/>
          <w:highlight w:val="yellow"/>
        </w:rPr>
      </w:pPr>
      <w:r>
        <w:rPr>
          <w:rFonts w:ascii="Calibri" w:eastAsia="Calibri" w:hAnsi="Calibri" w:cs="Calibri"/>
          <w:b/>
          <w:bCs/>
          <w:noProof/>
          <w:color w:val="DB4050"/>
          <w:sz w:val="60"/>
          <w:szCs w:val="60"/>
        </w:rPr>
        <w:drawing>
          <wp:anchor distT="0" distB="0" distL="114300" distR="114300" simplePos="0" relativeHeight="251706880" behindDoc="1" locked="0" layoutInCell="1" allowOverlap="1" wp14:anchorId="57A801A7" wp14:editId="6354539C">
            <wp:simplePos x="0" y="0"/>
            <wp:positionH relativeFrom="column">
              <wp:posOffset>9412605</wp:posOffset>
            </wp:positionH>
            <wp:positionV relativeFrom="paragraph">
              <wp:posOffset>-462280</wp:posOffset>
            </wp:positionV>
            <wp:extent cx="759460" cy="7595870"/>
            <wp:effectExtent l="0" t="0" r="254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EC6242E" w14:textId="64E5A247" w:rsidR="00C06BA9" w:rsidRDefault="00C06BA9">
      <w:pPr>
        <w:spacing w:line="200" w:lineRule="exact"/>
        <w:rPr>
          <w:sz w:val="20"/>
          <w:szCs w:val="20"/>
          <w:highlight w:val="yellow"/>
        </w:rPr>
      </w:pPr>
    </w:p>
    <w:p w14:paraId="2266CB82" w14:textId="77777777" w:rsidR="0037477C" w:rsidRDefault="0037477C">
      <w:pPr>
        <w:sectPr w:rsidR="0037477C" w:rsidSect="00C06BA9">
          <w:pgSz w:w="16840" w:h="11906" w:orient="landscape"/>
          <w:pgMar w:top="709" w:right="345" w:bottom="1276" w:left="840" w:header="0" w:footer="57" w:gutter="0"/>
          <w:cols w:num="4" w:space="645" w:equalWidth="0">
            <w:col w:w="4253" w:space="645"/>
            <w:col w:w="4253" w:space="645"/>
            <w:col w:w="4253" w:space="704"/>
            <w:col w:w="902"/>
          </w:cols>
          <w:docGrid w:linePitch="299"/>
        </w:sectPr>
      </w:pPr>
    </w:p>
    <w:p w14:paraId="5C9A090D" w14:textId="77777777" w:rsidR="0037477C" w:rsidRDefault="002E68CC">
      <w:pPr>
        <w:spacing w:line="1" w:lineRule="exact"/>
        <w:rPr>
          <w:sz w:val="20"/>
          <w:szCs w:val="20"/>
        </w:rPr>
      </w:pPr>
      <w:bookmarkStart w:id="148" w:name="page110"/>
      <w:bookmarkEnd w:id="148"/>
      <w:r>
        <w:rPr>
          <w:rFonts w:ascii="Calibri" w:eastAsia="Calibri" w:hAnsi="Calibri" w:cs="Calibri"/>
          <w:b/>
          <w:bCs/>
          <w:noProof/>
          <w:color w:val="DB4050"/>
          <w:sz w:val="60"/>
          <w:szCs w:val="60"/>
        </w:rPr>
        <w:lastRenderedPageBreak/>
        <w:drawing>
          <wp:anchor distT="0" distB="0" distL="114300" distR="114300" simplePos="0" relativeHeight="251707904" behindDoc="1" locked="0" layoutInCell="1" allowOverlap="1" wp14:anchorId="35186FC0" wp14:editId="0583D7B2">
            <wp:simplePos x="0" y="0"/>
            <wp:positionH relativeFrom="column">
              <wp:posOffset>9437961</wp:posOffset>
            </wp:positionH>
            <wp:positionV relativeFrom="paragraph">
              <wp:posOffset>-756920</wp:posOffset>
            </wp:positionV>
            <wp:extent cx="759460" cy="7595870"/>
            <wp:effectExtent l="0" t="0" r="254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C5A14DC" w14:textId="77777777" w:rsidR="0037477C" w:rsidRDefault="0037477C">
      <w:pPr>
        <w:spacing w:line="20" w:lineRule="exact"/>
        <w:rPr>
          <w:sz w:val="20"/>
          <w:szCs w:val="20"/>
        </w:rPr>
      </w:pPr>
      <w:bookmarkStart w:id="149" w:name="page112"/>
      <w:bookmarkEnd w:id="149"/>
    </w:p>
    <w:p w14:paraId="46DF0D4B" w14:textId="77777777" w:rsidR="0037477C" w:rsidRDefault="0037477C">
      <w:pPr>
        <w:spacing w:line="1" w:lineRule="exact"/>
        <w:rPr>
          <w:sz w:val="20"/>
          <w:szCs w:val="20"/>
        </w:rPr>
      </w:pPr>
    </w:p>
    <w:p w14:paraId="760DDA1F" w14:textId="77777777" w:rsidR="0037477C" w:rsidRDefault="0037477C">
      <w:pPr>
        <w:spacing w:line="1" w:lineRule="exact"/>
        <w:rPr>
          <w:sz w:val="20"/>
          <w:szCs w:val="20"/>
        </w:rPr>
      </w:pPr>
    </w:p>
    <w:p w14:paraId="0C75DC56" w14:textId="77B7A01A" w:rsidR="001D1B17" w:rsidRDefault="001D1B17" w:rsidP="001D1B17">
      <w:pPr>
        <w:rPr>
          <w:sz w:val="20"/>
          <w:szCs w:val="20"/>
        </w:rPr>
      </w:pPr>
      <w:bookmarkStart w:id="150" w:name="page114"/>
      <w:bookmarkStart w:id="151" w:name="PCCNote25"/>
      <w:bookmarkEnd w:id="150"/>
      <w:bookmarkEnd w:id="151"/>
      <w:r>
        <w:rPr>
          <w:rFonts w:ascii="Calibri" w:eastAsia="Calibri" w:hAnsi="Calibri" w:cs="Calibri"/>
          <w:b/>
          <w:bCs/>
          <w:color w:val="DB4050"/>
          <w:sz w:val="60"/>
          <w:szCs w:val="60"/>
        </w:rPr>
        <w:t>No</w:t>
      </w:r>
      <w:r w:rsidR="00D44F9B">
        <w:rPr>
          <w:rFonts w:ascii="Calibri" w:eastAsia="Calibri" w:hAnsi="Calibri" w:cs="Calibri"/>
          <w:b/>
          <w:bCs/>
          <w:color w:val="DB4050"/>
          <w:sz w:val="60"/>
          <w:szCs w:val="60"/>
        </w:rPr>
        <w:t xml:space="preserve">te </w:t>
      </w:r>
      <w:r>
        <w:rPr>
          <w:rFonts w:ascii="Calibri" w:eastAsia="Calibri" w:hAnsi="Calibri" w:cs="Calibri"/>
          <w:b/>
          <w:bCs/>
          <w:color w:val="DB4050"/>
          <w:sz w:val="60"/>
          <w:szCs w:val="60"/>
        </w:rPr>
        <w:t>2</w:t>
      </w:r>
      <w:r w:rsidR="00A2632B">
        <w:rPr>
          <w:rFonts w:ascii="Calibri" w:eastAsia="Calibri" w:hAnsi="Calibri" w:cs="Calibri"/>
          <w:b/>
          <w:bCs/>
          <w:color w:val="DB4050"/>
          <w:sz w:val="60"/>
          <w:szCs w:val="60"/>
        </w:rPr>
        <w:t>5</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Assets Held for Sale</w:t>
      </w:r>
    </w:p>
    <w:p w14:paraId="20929980" w14:textId="77777777" w:rsidR="001D1B17" w:rsidRDefault="001D1B17" w:rsidP="001D1B17">
      <w:pPr>
        <w:spacing w:line="20" w:lineRule="exact"/>
        <w:rPr>
          <w:sz w:val="20"/>
          <w:szCs w:val="20"/>
        </w:rPr>
      </w:pPr>
    </w:p>
    <w:p w14:paraId="33177734" w14:textId="77777777" w:rsidR="001D1B17" w:rsidRDefault="001D1B17" w:rsidP="001D1B17">
      <w:pPr>
        <w:spacing w:line="200" w:lineRule="exact"/>
        <w:rPr>
          <w:sz w:val="20"/>
          <w:szCs w:val="20"/>
        </w:rPr>
      </w:pPr>
    </w:p>
    <w:tbl>
      <w:tblPr>
        <w:tblpPr w:leftFromText="180" w:rightFromText="180" w:vertAnchor="text" w:horzAnchor="margin" w:tblpY="53"/>
        <w:tblW w:w="7656" w:type="dxa"/>
        <w:tblLayout w:type="fixed"/>
        <w:tblCellMar>
          <w:left w:w="0" w:type="dxa"/>
          <w:right w:w="0" w:type="dxa"/>
        </w:tblCellMar>
        <w:tblLook w:val="04A0" w:firstRow="1" w:lastRow="0" w:firstColumn="1" w:lastColumn="0" w:noHBand="0" w:noVBand="1"/>
      </w:tblPr>
      <w:tblGrid>
        <w:gridCol w:w="991"/>
        <w:gridCol w:w="5388"/>
        <w:gridCol w:w="1277"/>
      </w:tblGrid>
      <w:tr w:rsidR="001D1B17" w:rsidRPr="00782245" w14:paraId="32EEC6DE" w14:textId="77777777" w:rsidTr="00D71E8E">
        <w:trPr>
          <w:trHeight w:val="268"/>
        </w:trPr>
        <w:tc>
          <w:tcPr>
            <w:tcW w:w="991" w:type="dxa"/>
            <w:tcBorders>
              <w:top w:val="single" w:sz="12" w:space="0" w:color="FF0000"/>
              <w:bottom w:val="single" w:sz="12" w:space="0" w:color="FF0000"/>
            </w:tcBorders>
          </w:tcPr>
          <w:p w14:paraId="2644C61B" w14:textId="29D038EA" w:rsidR="001D1B17" w:rsidRPr="00AA3E83" w:rsidRDefault="001D1B17" w:rsidP="00374876">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20</w:t>
            </w:r>
            <w:r w:rsidR="00C41737">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2</w:t>
            </w:r>
            <w:r w:rsidRPr="00AA3E83">
              <w:rPr>
                <w:rFonts w:asciiTheme="minorHAnsi" w:eastAsia="Calibri Light" w:hAnsiTheme="minorHAnsi" w:cs="Calibri Light"/>
                <w:b/>
                <w:sz w:val="16"/>
                <w:szCs w:val="16"/>
              </w:rPr>
              <w:t>/</w:t>
            </w:r>
            <w:r w:rsidR="00E940B3">
              <w:rPr>
                <w:rFonts w:asciiTheme="minorHAnsi" w:eastAsia="Calibri Light" w:hAnsiTheme="minorHAnsi" w:cs="Calibri Light"/>
                <w:b/>
                <w:sz w:val="16"/>
                <w:szCs w:val="16"/>
              </w:rPr>
              <w:t>2</w:t>
            </w:r>
            <w:r w:rsidR="004F702C">
              <w:rPr>
                <w:rFonts w:asciiTheme="minorHAnsi" w:eastAsia="Calibri Light" w:hAnsiTheme="minorHAnsi" w:cs="Calibri Light"/>
                <w:b/>
                <w:sz w:val="16"/>
                <w:szCs w:val="16"/>
              </w:rPr>
              <w:t>3</w:t>
            </w:r>
          </w:p>
          <w:p w14:paraId="3770C6D6" w14:textId="77777777" w:rsidR="001D1B17" w:rsidRPr="00AA3E83" w:rsidRDefault="001D1B17" w:rsidP="00374876">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c>
          <w:tcPr>
            <w:tcW w:w="5388" w:type="dxa"/>
            <w:tcBorders>
              <w:top w:val="single" w:sz="12" w:space="0" w:color="FF0000"/>
              <w:bottom w:val="single" w:sz="12" w:space="0" w:color="FF0000"/>
            </w:tcBorders>
            <w:shd w:val="clear" w:color="auto" w:fill="auto"/>
          </w:tcPr>
          <w:p w14:paraId="7C88CF16" w14:textId="77777777" w:rsidR="001D1B17" w:rsidRPr="00AA3E83" w:rsidRDefault="001D1B17" w:rsidP="00374876">
            <w:pPr>
              <w:spacing w:line="276" w:lineRule="auto"/>
              <w:ind w:left="110"/>
              <w:rPr>
                <w:rFonts w:asciiTheme="minorHAnsi" w:eastAsia="Calibri Light" w:hAnsiTheme="minorHAnsi" w:cs="Calibri Light"/>
                <w:sz w:val="16"/>
                <w:szCs w:val="16"/>
              </w:rPr>
            </w:pPr>
          </w:p>
        </w:tc>
        <w:tc>
          <w:tcPr>
            <w:tcW w:w="1277" w:type="dxa"/>
            <w:tcBorders>
              <w:top w:val="single" w:sz="12" w:space="0" w:color="FF0000"/>
              <w:bottom w:val="single" w:sz="12" w:space="0" w:color="FF0000"/>
            </w:tcBorders>
          </w:tcPr>
          <w:p w14:paraId="3FE75C19" w14:textId="77777777" w:rsidR="00D71E8E" w:rsidRDefault="00D71E8E" w:rsidP="00374876">
            <w:pPr>
              <w:spacing w:line="276" w:lineRule="auto"/>
              <w:ind w:right="30"/>
              <w:jc w:val="right"/>
              <w:rPr>
                <w:rFonts w:asciiTheme="minorHAnsi" w:eastAsia="Calibri Light" w:hAnsiTheme="minorHAnsi" w:cs="Calibri Light"/>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AA3E83">
              <w:rPr>
                <w:rFonts w:asciiTheme="minorHAnsi" w:eastAsia="Calibri Light" w:hAnsiTheme="minorHAnsi" w:cs="Calibri Light"/>
                <w:b/>
                <w:sz w:val="16"/>
                <w:szCs w:val="16"/>
              </w:rPr>
              <w:t xml:space="preserve"> </w:t>
            </w:r>
          </w:p>
          <w:p w14:paraId="16937B52" w14:textId="12E39567" w:rsidR="001D1B17" w:rsidRPr="00AA3E83" w:rsidRDefault="001D1B17" w:rsidP="00374876">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r>
      <w:tr w:rsidR="004F702C" w:rsidRPr="00133239" w14:paraId="7808F634" w14:textId="77777777" w:rsidTr="00D71E8E">
        <w:trPr>
          <w:trHeight w:val="268"/>
        </w:trPr>
        <w:tc>
          <w:tcPr>
            <w:tcW w:w="991" w:type="dxa"/>
            <w:tcBorders>
              <w:top w:val="single" w:sz="12" w:space="0" w:color="FF0000"/>
            </w:tcBorders>
          </w:tcPr>
          <w:p w14:paraId="0D4FF078" w14:textId="2894D96F" w:rsidR="004F702C" w:rsidRPr="007D0BFD" w:rsidRDefault="004F702C" w:rsidP="004F702C">
            <w:pPr>
              <w:spacing w:line="276" w:lineRule="auto"/>
              <w:ind w:right="30"/>
              <w:jc w:val="right"/>
              <w:rPr>
                <w:rFonts w:asciiTheme="majorHAnsi" w:eastAsia="Calibri Light" w:hAnsiTheme="majorHAnsi" w:cs="Calibri Light"/>
                <w:b/>
                <w:sz w:val="16"/>
                <w:szCs w:val="16"/>
              </w:rPr>
            </w:pPr>
            <w:r w:rsidRPr="00A579ED">
              <w:rPr>
                <w:rFonts w:asciiTheme="majorHAnsi" w:eastAsia="Calibri Light" w:hAnsiTheme="majorHAnsi" w:cs="Calibri Light"/>
                <w:b/>
                <w:sz w:val="16"/>
                <w:szCs w:val="16"/>
              </w:rPr>
              <w:t>-</w:t>
            </w:r>
          </w:p>
        </w:tc>
        <w:tc>
          <w:tcPr>
            <w:tcW w:w="5388" w:type="dxa"/>
            <w:tcBorders>
              <w:top w:val="single" w:sz="12" w:space="0" w:color="FF0000"/>
            </w:tcBorders>
            <w:shd w:val="clear" w:color="auto" w:fill="auto"/>
          </w:tcPr>
          <w:p w14:paraId="4EC8D973" w14:textId="77777777" w:rsidR="004F702C" w:rsidRPr="008F50AF" w:rsidRDefault="004F702C" w:rsidP="004F702C">
            <w:pPr>
              <w:spacing w:line="276" w:lineRule="auto"/>
              <w:ind w:left="110"/>
              <w:rPr>
                <w:rFonts w:asciiTheme="majorHAnsi" w:eastAsia="Calibri Light" w:hAnsiTheme="majorHAnsi" w:cs="Calibri Light"/>
                <w:b/>
                <w:sz w:val="16"/>
                <w:szCs w:val="16"/>
              </w:rPr>
            </w:pPr>
            <w:r w:rsidRPr="008F50AF">
              <w:rPr>
                <w:rFonts w:asciiTheme="majorHAnsi" w:eastAsia="Calibri Light" w:hAnsiTheme="majorHAnsi" w:cs="Calibri Light"/>
                <w:b/>
                <w:sz w:val="16"/>
                <w:szCs w:val="16"/>
              </w:rPr>
              <w:t xml:space="preserve">Group </w:t>
            </w:r>
            <w:r>
              <w:rPr>
                <w:rFonts w:asciiTheme="majorHAnsi" w:eastAsia="Calibri Light" w:hAnsiTheme="majorHAnsi" w:cs="Calibri Light"/>
                <w:b/>
                <w:sz w:val="16"/>
                <w:szCs w:val="16"/>
              </w:rPr>
              <w:t xml:space="preserve">and PCC </w:t>
            </w:r>
            <w:r w:rsidRPr="008F50AF">
              <w:rPr>
                <w:rFonts w:asciiTheme="majorHAnsi" w:eastAsia="Calibri Light" w:hAnsiTheme="majorHAnsi" w:cs="Calibri Light"/>
                <w:b/>
                <w:sz w:val="16"/>
                <w:szCs w:val="16"/>
              </w:rPr>
              <w:t>Balance outstanding at start of the year</w:t>
            </w:r>
          </w:p>
        </w:tc>
        <w:tc>
          <w:tcPr>
            <w:tcW w:w="1277" w:type="dxa"/>
            <w:tcBorders>
              <w:top w:val="single" w:sz="12" w:space="0" w:color="FF0000"/>
            </w:tcBorders>
          </w:tcPr>
          <w:p w14:paraId="0A4AF0EA" w14:textId="77777777" w:rsidR="004F702C" w:rsidRPr="0046455A" w:rsidRDefault="004F702C" w:rsidP="004F702C">
            <w:pPr>
              <w:spacing w:line="276" w:lineRule="auto"/>
              <w:ind w:right="30"/>
              <w:jc w:val="right"/>
              <w:rPr>
                <w:rFonts w:asciiTheme="majorHAnsi" w:eastAsia="Calibri Light" w:hAnsiTheme="majorHAnsi" w:cs="Calibri Light"/>
                <w:b/>
                <w:sz w:val="16"/>
                <w:szCs w:val="16"/>
              </w:rPr>
            </w:pPr>
            <w:r w:rsidRPr="0046455A">
              <w:rPr>
                <w:rFonts w:asciiTheme="majorHAnsi" w:eastAsia="Calibri Light" w:hAnsiTheme="majorHAnsi" w:cs="Calibri Light"/>
                <w:b/>
                <w:sz w:val="16"/>
                <w:szCs w:val="16"/>
              </w:rPr>
              <w:t>-</w:t>
            </w:r>
          </w:p>
        </w:tc>
      </w:tr>
      <w:tr w:rsidR="004F702C" w:rsidRPr="00133239" w14:paraId="2E3B8F50" w14:textId="77777777" w:rsidTr="00D71E8E">
        <w:trPr>
          <w:trHeight w:val="268"/>
        </w:trPr>
        <w:tc>
          <w:tcPr>
            <w:tcW w:w="991" w:type="dxa"/>
            <w:shd w:val="clear" w:color="auto" w:fill="FBE5E1"/>
          </w:tcPr>
          <w:p w14:paraId="0ADA27BF" w14:textId="79802551" w:rsidR="004F702C" w:rsidRPr="007D0BFD" w:rsidRDefault="004F702C" w:rsidP="004F702C">
            <w:pPr>
              <w:spacing w:line="276" w:lineRule="auto"/>
              <w:ind w:right="30"/>
              <w:jc w:val="right"/>
              <w:rPr>
                <w:rFonts w:asciiTheme="majorHAnsi" w:eastAsia="Calibri Light" w:hAnsiTheme="majorHAnsi" w:cs="Calibri Light"/>
                <w:sz w:val="16"/>
                <w:szCs w:val="16"/>
              </w:rPr>
            </w:pPr>
            <w:r w:rsidRPr="00A579ED">
              <w:rPr>
                <w:rFonts w:asciiTheme="majorHAnsi" w:eastAsia="Calibri Light" w:hAnsiTheme="majorHAnsi" w:cs="Calibri Light"/>
                <w:sz w:val="16"/>
                <w:szCs w:val="16"/>
              </w:rPr>
              <w:t>-</w:t>
            </w:r>
          </w:p>
        </w:tc>
        <w:tc>
          <w:tcPr>
            <w:tcW w:w="5388" w:type="dxa"/>
            <w:shd w:val="clear" w:color="auto" w:fill="FBE5E1"/>
          </w:tcPr>
          <w:p w14:paraId="6E3391CA" w14:textId="77777777" w:rsidR="004F702C" w:rsidRDefault="004F702C" w:rsidP="004F702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Assets newly qualified as held for sale</w:t>
            </w:r>
          </w:p>
        </w:tc>
        <w:tc>
          <w:tcPr>
            <w:tcW w:w="1277" w:type="dxa"/>
            <w:shd w:val="clear" w:color="auto" w:fill="FBE5E1"/>
          </w:tcPr>
          <w:p w14:paraId="4B6CF68E" w14:textId="1B2E1818" w:rsidR="004F702C" w:rsidRPr="0046455A" w:rsidRDefault="0046455A" w:rsidP="004F702C">
            <w:pPr>
              <w:spacing w:line="276" w:lineRule="auto"/>
              <w:ind w:right="30"/>
              <w:jc w:val="right"/>
              <w:rPr>
                <w:rFonts w:asciiTheme="majorHAnsi" w:eastAsia="Calibri Light" w:hAnsiTheme="majorHAnsi" w:cs="Calibri Light"/>
                <w:sz w:val="16"/>
                <w:szCs w:val="16"/>
              </w:rPr>
            </w:pPr>
            <w:r w:rsidRPr="0046455A">
              <w:rPr>
                <w:rFonts w:asciiTheme="majorHAnsi" w:eastAsia="Calibri Light" w:hAnsiTheme="majorHAnsi" w:cs="Calibri Light"/>
                <w:sz w:val="16"/>
                <w:szCs w:val="16"/>
              </w:rPr>
              <w:t>314</w:t>
            </w:r>
          </w:p>
        </w:tc>
      </w:tr>
      <w:tr w:rsidR="004F702C" w:rsidRPr="00133239" w14:paraId="287E8BEA" w14:textId="77777777" w:rsidTr="00D71E8E">
        <w:trPr>
          <w:trHeight w:val="268"/>
        </w:trPr>
        <w:tc>
          <w:tcPr>
            <w:tcW w:w="991" w:type="dxa"/>
          </w:tcPr>
          <w:p w14:paraId="3DF5AEDA" w14:textId="47B4D546" w:rsidR="004F702C" w:rsidRPr="007D0BFD" w:rsidRDefault="004F702C" w:rsidP="004F702C">
            <w:pPr>
              <w:spacing w:line="276" w:lineRule="auto"/>
              <w:ind w:right="30"/>
              <w:jc w:val="right"/>
              <w:rPr>
                <w:rFonts w:asciiTheme="majorHAnsi" w:eastAsia="Calibri Light" w:hAnsiTheme="majorHAnsi" w:cs="Calibri Light"/>
                <w:sz w:val="16"/>
                <w:szCs w:val="16"/>
              </w:rPr>
            </w:pPr>
            <w:r w:rsidRPr="00A579ED">
              <w:rPr>
                <w:rFonts w:asciiTheme="majorHAnsi" w:eastAsia="Calibri Light" w:hAnsiTheme="majorHAnsi" w:cs="Calibri Light"/>
                <w:sz w:val="16"/>
                <w:szCs w:val="16"/>
              </w:rPr>
              <w:t>-</w:t>
            </w:r>
          </w:p>
        </w:tc>
        <w:tc>
          <w:tcPr>
            <w:tcW w:w="5388" w:type="dxa"/>
            <w:shd w:val="clear" w:color="auto" w:fill="auto"/>
          </w:tcPr>
          <w:p w14:paraId="1541C348" w14:textId="77777777" w:rsidR="004F702C" w:rsidRDefault="004F702C" w:rsidP="004F702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Revaluation losses</w:t>
            </w:r>
          </w:p>
        </w:tc>
        <w:tc>
          <w:tcPr>
            <w:tcW w:w="1277" w:type="dxa"/>
          </w:tcPr>
          <w:p w14:paraId="16ED4BB8" w14:textId="77777777" w:rsidR="004F702C" w:rsidRPr="0046455A" w:rsidRDefault="004F702C" w:rsidP="004F702C">
            <w:pPr>
              <w:spacing w:line="276" w:lineRule="auto"/>
              <w:ind w:right="30"/>
              <w:jc w:val="right"/>
              <w:rPr>
                <w:rFonts w:asciiTheme="majorHAnsi" w:eastAsia="Calibri Light" w:hAnsiTheme="majorHAnsi" w:cs="Calibri Light"/>
                <w:sz w:val="16"/>
                <w:szCs w:val="16"/>
              </w:rPr>
            </w:pPr>
            <w:r w:rsidRPr="0046455A">
              <w:rPr>
                <w:rFonts w:asciiTheme="majorHAnsi" w:eastAsia="Calibri Light" w:hAnsiTheme="majorHAnsi" w:cs="Calibri Light"/>
                <w:sz w:val="16"/>
                <w:szCs w:val="16"/>
              </w:rPr>
              <w:t>-</w:t>
            </w:r>
          </w:p>
        </w:tc>
      </w:tr>
      <w:tr w:rsidR="004F702C" w:rsidRPr="00133239" w14:paraId="61CD2D1D" w14:textId="77777777" w:rsidTr="00D71E8E">
        <w:trPr>
          <w:trHeight w:val="268"/>
        </w:trPr>
        <w:tc>
          <w:tcPr>
            <w:tcW w:w="991" w:type="dxa"/>
            <w:shd w:val="clear" w:color="auto" w:fill="FBE5E1"/>
          </w:tcPr>
          <w:p w14:paraId="19CA6115" w14:textId="227023F9" w:rsidR="004F702C" w:rsidRPr="007D0BFD" w:rsidRDefault="004F702C" w:rsidP="004F702C">
            <w:pPr>
              <w:spacing w:line="276" w:lineRule="auto"/>
              <w:ind w:right="30"/>
              <w:jc w:val="right"/>
              <w:rPr>
                <w:rFonts w:asciiTheme="majorHAnsi" w:eastAsia="Calibri Light" w:hAnsiTheme="majorHAnsi" w:cs="Calibri Light"/>
                <w:sz w:val="16"/>
                <w:szCs w:val="16"/>
              </w:rPr>
            </w:pPr>
            <w:r w:rsidRPr="00A579ED">
              <w:rPr>
                <w:rFonts w:asciiTheme="majorHAnsi" w:eastAsia="Calibri Light" w:hAnsiTheme="majorHAnsi" w:cs="Calibri Light"/>
                <w:sz w:val="16"/>
                <w:szCs w:val="16"/>
              </w:rPr>
              <w:t>-</w:t>
            </w:r>
          </w:p>
        </w:tc>
        <w:tc>
          <w:tcPr>
            <w:tcW w:w="5388" w:type="dxa"/>
            <w:shd w:val="clear" w:color="auto" w:fill="FBE5E1"/>
          </w:tcPr>
          <w:p w14:paraId="03FB2AA4" w14:textId="77777777" w:rsidR="004F702C" w:rsidRDefault="004F702C" w:rsidP="004F702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Assets declassified as held for sale</w:t>
            </w:r>
          </w:p>
        </w:tc>
        <w:tc>
          <w:tcPr>
            <w:tcW w:w="1277" w:type="dxa"/>
            <w:shd w:val="clear" w:color="auto" w:fill="FBE5E1"/>
          </w:tcPr>
          <w:p w14:paraId="559F780B" w14:textId="77777777" w:rsidR="004F702C" w:rsidRPr="0046455A" w:rsidRDefault="004F702C" w:rsidP="004F702C">
            <w:pPr>
              <w:spacing w:line="276" w:lineRule="auto"/>
              <w:ind w:right="30"/>
              <w:jc w:val="right"/>
              <w:rPr>
                <w:rFonts w:asciiTheme="majorHAnsi" w:eastAsia="Calibri Light" w:hAnsiTheme="majorHAnsi" w:cs="Calibri Light"/>
                <w:sz w:val="16"/>
                <w:szCs w:val="16"/>
              </w:rPr>
            </w:pPr>
            <w:r w:rsidRPr="0046455A">
              <w:rPr>
                <w:rFonts w:asciiTheme="majorHAnsi" w:eastAsia="Calibri Light" w:hAnsiTheme="majorHAnsi" w:cs="Calibri Light"/>
                <w:sz w:val="16"/>
                <w:szCs w:val="16"/>
              </w:rPr>
              <w:t>-</w:t>
            </w:r>
          </w:p>
        </w:tc>
      </w:tr>
      <w:tr w:rsidR="004F702C" w:rsidRPr="00133239" w14:paraId="4D8ACB34" w14:textId="77777777" w:rsidTr="00D71E8E">
        <w:trPr>
          <w:trHeight w:val="268"/>
        </w:trPr>
        <w:tc>
          <w:tcPr>
            <w:tcW w:w="991" w:type="dxa"/>
          </w:tcPr>
          <w:p w14:paraId="174899B0" w14:textId="5D92C7BF" w:rsidR="004F702C" w:rsidRPr="007D0BFD" w:rsidRDefault="004F702C" w:rsidP="004F702C">
            <w:pPr>
              <w:spacing w:line="276" w:lineRule="auto"/>
              <w:ind w:right="30"/>
              <w:jc w:val="right"/>
              <w:rPr>
                <w:rFonts w:asciiTheme="majorHAnsi" w:eastAsia="Calibri Light" w:hAnsiTheme="majorHAnsi" w:cs="Calibri Light"/>
                <w:sz w:val="16"/>
                <w:szCs w:val="16"/>
              </w:rPr>
            </w:pPr>
            <w:r w:rsidRPr="00A579ED">
              <w:rPr>
                <w:rFonts w:asciiTheme="majorHAnsi" w:eastAsia="Calibri Light" w:hAnsiTheme="majorHAnsi" w:cs="Calibri Light"/>
                <w:sz w:val="16"/>
                <w:szCs w:val="16"/>
              </w:rPr>
              <w:t>-</w:t>
            </w:r>
          </w:p>
        </w:tc>
        <w:tc>
          <w:tcPr>
            <w:tcW w:w="5388" w:type="dxa"/>
            <w:shd w:val="clear" w:color="auto" w:fill="auto"/>
          </w:tcPr>
          <w:p w14:paraId="573CBAD8" w14:textId="77777777" w:rsidR="004F702C" w:rsidRDefault="004F702C" w:rsidP="004F702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Assets sold</w:t>
            </w:r>
          </w:p>
        </w:tc>
        <w:tc>
          <w:tcPr>
            <w:tcW w:w="1277" w:type="dxa"/>
          </w:tcPr>
          <w:p w14:paraId="4FD8DC5D" w14:textId="198F090D" w:rsidR="004F702C" w:rsidRPr="0046455A" w:rsidRDefault="0046455A" w:rsidP="004F702C">
            <w:pPr>
              <w:spacing w:line="276" w:lineRule="auto"/>
              <w:ind w:right="30"/>
              <w:jc w:val="right"/>
              <w:rPr>
                <w:rFonts w:asciiTheme="majorHAnsi" w:eastAsia="Calibri Light" w:hAnsiTheme="majorHAnsi" w:cs="Calibri Light"/>
                <w:sz w:val="16"/>
                <w:szCs w:val="16"/>
              </w:rPr>
            </w:pPr>
            <w:r w:rsidRPr="0046455A">
              <w:rPr>
                <w:rFonts w:asciiTheme="majorHAnsi" w:eastAsia="Calibri Light" w:hAnsiTheme="majorHAnsi" w:cs="Calibri Light"/>
                <w:sz w:val="16"/>
                <w:szCs w:val="16"/>
              </w:rPr>
              <w:t>(289)</w:t>
            </w:r>
          </w:p>
        </w:tc>
      </w:tr>
      <w:tr w:rsidR="004F702C" w:rsidRPr="00133239" w14:paraId="36984098" w14:textId="77777777" w:rsidTr="00D71E8E">
        <w:trPr>
          <w:trHeight w:val="268"/>
        </w:trPr>
        <w:tc>
          <w:tcPr>
            <w:tcW w:w="991" w:type="dxa"/>
            <w:tcBorders>
              <w:top w:val="single" w:sz="12" w:space="0" w:color="FF0000"/>
              <w:bottom w:val="single" w:sz="12" w:space="0" w:color="FF0000"/>
            </w:tcBorders>
            <w:shd w:val="clear" w:color="auto" w:fill="FBE5E1"/>
            <w:vAlign w:val="center"/>
          </w:tcPr>
          <w:p w14:paraId="60A2678D" w14:textId="73FD006C" w:rsidR="004F702C" w:rsidRPr="007D0BFD" w:rsidRDefault="004F702C" w:rsidP="004F702C">
            <w:pPr>
              <w:spacing w:line="276" w:lineRule="auto"/>
              <w:ind w:right="30"/>
              <w:jc w:val="right"/>
              <w:rPr>
                <w:rFonts w:asciiTheme="majorHAnsi" w:eastAsia="Calibri Light" w:hAnsiTheme="majorHAnsi" w:cs="Calibri Light"/>
                <w:b/>
                <w:sz w:val="16"/>
                <w:szCs w:val="16"/>
              </w:rPr>
            </w:pPr>
            <w:r w:rsidRPr="00A579ED">
              <w:rPr>
                <w:rFonts w:asciiTheme="majorHAnsi" w:eastAsia="Calibri Light" w:hAnsiTheme="majorHAnsi" w:cs="Calibri Light"/>
                <w:b/>
                <w:sz w:val="16"/>
                <w:szCs w:val="16"/>
              </w:rPr>
              <w:t>-</w:t>
            </w:r>
          </w:p>
        </w:tc>
        <w:tc>
          <w:tcPr>
            <w:tcW w:w="5388" w:type="dxa"/>
            <w:tcBorders>
              <w:top w:val="single" w:sz="12" w:space="0" w:color="FF0000"/>
              <w:bottom w:val="single" w:sz="12" w:space="0" w:color="FF0000"/>
            </w:tcBorders>
            <w:shd w:val="clear" w:color="auto" w:fill="FBE5E1"/>
            <w:vAlign w:val="center"/>
          </w:tcPr>
          <w:p w14:paraId="516B6802" w14:textId="77777777" w:rsidR="004F702C" w:rsidRPr="00133239" w:rsidRDefault="004F702C" w:rsidP="004F702C">
            <w:pPr>
              <w:spacing w:line="276" w:lineRule="auto"/>
              <w:ind w:left="110"/>
              <w:rPr>
                <w:rFonts w:asciiTheme="majorHAnsi" w:hAnsiTheme="majorHAnsi"/>
                <w:b/>
                <w:sz w:val="16"/>
                <w:szCs w:val="16"/>
              </w:rPr>
            </w:pPr>
            <w:r>
              <w:rPr>
                <w:rFonts w:asciiTheme="majorHAnsi" w:hAnsiTheme="majorHAnsi"/>
                <w:b/>
                <w:sz w:val="16"/>
                <w:szCs w:val="16"/>
              </w:rPr>
              <w:t>Total Group and PCC Balance outstanding at end of year</w:t>
            </w:r>
          </w:p>
        </w:tc>
        <w:tc>
          <w:tcPr>
            <w:tcW w:w="1277" w:type="dxa"/>
            <w:tcBorders>
              <w:top w:val="single" w:sz="12" w:space="0" w:color="FF0000"/>
              <w:bottom w:val="single" w:sz="12" w:space="0" w:color="FF0000"/>
            </w:tcBorders>
            <w:shd w:val="clear" w:color="auto" w:fill="FBE5E1"/>
            <w:vAlign w:val="center"/>
          </w:tcPr>
          <w:p w14:paraId="20820220" w14:textId="67F33D19" w:rsidR="004F702C" w:rsidRPr="0046455A" w:rsidRDefault="0046455A" w:rsidP="004F702C">
            <w:pPr>
              <w:spacing w:line="276" w:lineRule="auto"/>
              <w:ind w:right="30"/>
              <w:jc w:val="right"/>
              <w:rPr>
                <w:rFonts w:asciiTheme="majorHAnsi" w:eastAsia="Calibri Light" w:hAnsiTheme="majorHAnsi" w:cs="Calibri Light"/>
                <w:b/>
                <w:sz w:val="16"/>
                <w:szCs w:val="16"/>
              </w:rPr>
            </w:pPr>
            <w:r w:rsidRPr="0046455A">
              <w:rPr>
                <w:rFonts w:asciiTheme="majorHAnsi" w:eastAsia="Calibri Light" w:hAnsiTheme="majorHAnsi" w:cs="Calibri Light"/>
                <w:b/>
                <w:sz w:val="16"/>
                <w:szCs w:val="16"/>
              </w:rPr>
              <w:t>25</w:t>
            </w:r>
          </w:p>
        </w:tc>
      </w:tr>
    </w:tbl>
    <w:p w14:paraId="09F2DF30" w14:textId="77777777" w:rsidR="001D1B17" w:rsidRDefault="001D1B17" w:rsidP="001D1B17">
      <w:pPr>
        <w:spacing w:line="200" w:lineRule="exact"/>
        <w:rPr>
          <w:sz w:val="20"/>
          <w:szCs w:val="20"/>
        </w:rPr>
      </w:pPr>
    </w:p>
    <w:p w14:paraId="4568F15B" w14:textId="77777777" w:rsidR="001D1B17" w:rsidRDefault="001D1B17" w:rsidP="001D1B17">
      <w:pPr>
        <w:spacing w:line="200" w:lineRule="exact"/>
        <w:rPr>
          <w:sz w:val="20"/>
          <w:szCs w:val="20"/>
        </w:rPr>
      </w:pPr>
    </w:p>
    <w:p w14:paraId="65FFFD62" w14:textId="77777777" w:rsidR="001D1B17" w:rsidRDefault="001D1B17" w:rsidP="001D1B17">
      <w:pPr>
        <w:spacing w:line="200" w:lineRule="exact"/>
        <w:rPr>
          <w:sz w:val="20"/>
          <w:szCs w:val="20"/>
        </w:rPr>
      </w:pPr>
    </w:p>
    <w:p w14:paraId="28A883D3" w14:textId="77777777" w:rsidR="001D1B17" w:rsidRDefault="001D1B17" w:rsidP="001D1B17">
      <w:pPr>
        <w:spacing w:line="200" w:lineRule="exact"/>
        <w:rPr>
          <w:sz w:val="20"/>
          <w:szCs w:val="20"/>
        </w:rPr>
      </w:pPr>
    </w:p>
    <w:p w14:paraId="63D60CB8" w14:textId="77777777" w:rsidR="001D1B17" w:rsidRDefault="001D1B17" w:rsidP="001D1B17">
      <w:pPr>
        <w:spacing w:line="200" w:lineRule="exact"/>
        <w:rPr>
          <w:sz w:val="20"/>
          <w:szCs w:val="20"/>
        </w:rPr>
      </w:pPr>
    </w:p>
    <w:p w14:paraId="25B2CB3B" w14:textId="77777777" w:rsidR="001D1B17" w:rsidRDefault="001D1B17" w:rsidP="001D1B17">
      <w:pPr>
        <w:spacing w:line="200" w:lineRule="exact"/>
        <w:rPr>
          <w:sz w:val="20"/>
          <w:szCs w:val="20"/>
        </w:rPr>
      </w:pPr>
    </w:p>
    <w:p w14:paraId="572B6ED9" w14:textId="77777777" w:rsidR="001D1B17" w:rsidRDefault="001D1B17" w:rsidP="001D1B17">
      <w:pPr>
        <w:spacing w:line="200" w:lineRule="exact"/>
        <w:rPr>
          <w:sz w:val="20"/>
          <w:szCs w:val="20"/>
        </w:rPr>
      </w:pPr>
    </w:p>
    <w:p w14:paraId="3848618F" w14:textId="77777777" w:rsidR="001D1B17" w:rsidRDefault="001D1B17" w:rsidP="001D1B17">
      <w:pPr>
        <w:spacing w:line="200" w:lineRule="exact"/>
        <w:rPr>
          <w:sz w:val="20"/>
          <w:szCs w:val="20"/>
        </w:rPr>
      </w:pPr>
    </w:p>
    <w:p w14:paraId="4BD385E9" w14:textId="77777777" w:rsidR="001D1B17" w:rsidRDefault="001D1B17" w:rsidP="001D1B17">
      <w:pPr>
        <w:spacing w:line="200" w:lineRule="exact"/>
        <w:rPr>
          <w:sz w:val="20"/>
          <w:szCs w:val="20"/>
        </w:rPr>
      </w:pPr>
    </w:p>
    <w:p w14:paraId="0CC5291E" w14:textId="77777777" w:rsidR="001D1B17" w:rsidRDefault="001D1B17" w:rsidP="001D1B17">
      <w:pPr>
        <w:spacing w:line="200" w:lineRule="exact"/>
        <w:rPr>
          <w:sz w:val="20"/>
          <w:szCs w:val="20"/>
        </w:rPr>
      </w:pPr>
    </w:p>
    <w:p w14:paraId="02C725D7" w14:textId="77777777" w:rsidR="001D1B17" w:rsidRDefault="001D1B17" w:rsidP="001D1B17">
      <w:pPr>
        <w:spacing w:line="200" w:lineRule="exact"/>
        <w:rPr>
          <w:sz w:val="20"/>
          <w:szCs w:val="20"/>
        </w:rPr>
      </w:pPr>
    </w:p>
    <w:p w14:paraId="2D035697" w14:textId="77777777" w:rsidR="001D1B17" w:rsidRDefault="001D1B17" w:rsidP="001D1B17">
      <w:pPr>
        <w:spacing w:line="200" w:lineRule="exact"/>
        <w:rPr>
          <w:sz w:val="20"/>
          <w:szCs w:val="20"/>
        </w:rPr>
      </w:pPr>
    </w:p>
    <w:p w14:paraId="741D9C25" w14:textId="77777777" w:rsidR="001D1B17" w:rsidRDefault="001D1B17">
      <w:pPr>
        <w:ind w:left="20"/>
        <w:rPr>
          <w:rFonts w:ascii="Calibri" w:eastAsia="Calibri" w:hAnsi="Calibri" w:cs="Calibri"/>
          <w:b/>
          <w:bCs/>
          <w:color w:val="DB4050"/>
          <w:sz w:val="59"/>
          <w:szCs w:val="59"/>
        </w:rPr>
      </w:pPr>
    </w:p>
    <w:p w14:paraId="2EFC3E9D" w14:textId="77777777" w:rsidR="001D1B17" w:rsidRDefault="001D1B17">
      <w:pPr>
        <w:rPr>
          <w:rFonts w:ascii="Calibri" w:eastAsia="Calibri" w:hAnsi="Calibri" w:cs="Calibri"/>
          <w:b/>
          <w:bCs/>
          <w:color w:val="DB4050"/>
          <w:sz w:val="59"/>
          <w:szCs w:val="59"/>
        </w:rPr>
      </w:pPr>
      <w:r>
        <w:rPr>
          <w:rFonts w:ascii="Calibri" w:eastAsia="Calibri" w:hAnsi="Calibri" w:cs="Calibri"/>
          <w:b/>
          <w:bCs/>
          <w:color w:val="DB4050"/>
          <w:sz w:val="59"/>
          <w:szCs w:val="59"/>
        </w:rPr>
        <w:br w:type="page"/>
      </w:r>
    </w:p>
    <w:p w14:paraId="1DFADA97" w14:textId="77777777" w:rsidR="00062303" w:rsidRPr="00123A14" w:rsidRDefault="002E68CC">
      <w:pPr>
        <w:ind w:left="20"/>
        <w:rPr>
          <w:rFonts w:ascii="Calibri" w:eastAsia="Calibri" w:hAnsi="Calibri" w:cs="Calibri"/>
          <w:color w:val="DB4050"/>
          <w:sz w:val="60"/>
          <w:szCs w:val="60"/>
        </w:rPr>
      </w:pPr>
      <w:bookmarkStart w:id="152" w:name="PCCNote26"/>
      <w:bookmarkEnd w:id="152"/>
      <w:r>
        <w:rPr>
          <w:rFonts w:ascii="Calibri" w:eastAsia="Calibri" w:hAnsi="Calibri" w:cs="Calibri"/>
          <w:b/>
          <w:bCs/>
          <w:noProof/>
          <w:color w:val="DB4050"/>
          <w:sz w:val="60"/>
          <w:szCs w:val="60"/>
        </w:rPr>
        <w:lastRenderedPageBreak/>
        <w:drawing>
          <wp:anchor distT="0" distB="0" distL="114300" distR="114300" simplePos="0" relativeHeight="251708928" behindDoc="1" locked="0" layoutInCell="1" allowOverlap="1" wp14:anchorId="2DF66AF5" wp14:editId="617201AF">
            <wp:simplePos x="0" y="0"/>
            <wp:positionH relativeFrom="column">
              <wp:posOffset>9404350</wp:posOffset>
            </wp:positionH>
            <wp:positionV relativeFrom="paragraph">
              <wp:posOffset>-773853</wp:posOffset>
            </wp:positionV>
            <wp:extent cx="759460" cy="7595870"/>
            <wp:effectExtent l="0" t="0" r="254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D1B17" w:rsidRPr="00123A14">
        <w:rPr>
          <w:rFonts w:ascii="Calibri" w:eastAsia="Calibri" w:hAnsi="Calibri" w:cs="Calibri"/>
          <w:b/>
          <w:bCs/>
          <w:color w:val="DB4050"/>
          <w:sz w:val="60"/>
          <w:szCs w:val="60"/>
        </w:rPr>
        <w:t>Note 2</w:t>
      </w:r>
      <w:r w:rsidR="00A2632B" w:rsidRPr="00123A14">
        <w:rPr>
          <w:rFonts w:ascii="Calibri" w:eastAsia="Calibri" w:hAnsi="Calibri" w:cs="Calibri"/>
          <w:b/>
          <w:bCs/>
          <w:color w:val="DB4050"/>
          <w:sz w:val="60"/>
          <w:szCs w:val="60"/>
        </w:rPr>
        <w:t>6</w:t>
      </w:r>
      <w:r w:rsidR="001D1B17" w:rsidRPr="00123A14">
        <w:rPr>
          <w:rFonts w:ascii="Calibri" w:eastAsia="Calibri" w:hAnsi="Calibri" w:cs="Calibri"/>
          <w:b/>
          <w:bCs/>
          <w:color w:val="DB4050"/>
          <w:sz w:val="60"/>
          <w:szCs w:val="60"/>
        </w:rPr>
        <w:t xml:space="preserve"> </w:t>
      </w:r>
      <w:r w:rsidR="00062303" w:rsidRPr="00123A14">
        <w:rPr>
          <w:rFonts w:ascii="Calibri" w:eastAsia="Calibri" w:hAnsi="Calibri" w:cs="Calibri"/>
          <w:color w:val="DB4050"/>
          <w:sz w:val="60"/>
          <w:szCs w:val="60"/>
        </w:rPr>
        <w:t>Inventories</w:t>
      </w:r>
    </w:p>
    <w:p w14:paraId="3BA08642" w14:textId="77777777" w:rsidR="00623A0F" w:rsidRDefault="00623A0F" w:rsidP="00E934AE">
      <w:pPr>
        <w:spacing w:after="240"/>
        <w:jc w:val="both"/>
        <w:rPr>
          <w:rFonts w:asciiTheme="majorHAnsi" w:hAnsiTheme="majorHAnsi"/>
          <w:sz w:val="20"/>
          <w:szCs w:val="20"/>
        </w:rPr>
      </w:pPr>
    </w:p>
    <w:p w14:paraId="184B5CAF" w14:textId="77777777" w:rsidR="00E934AE" w:rsidRPr="00E934AE" w:rsidRDefault="00E934AE" w:rsidP="004F702C">
      <w:pPr>
        <w:spacing w:after="240"/>
        <w:ind w:right="3432"/>
        <w:jc w:val="both"/>
        <w:rPr>
          <w:rFonts w:asciiTheme="majorHAnsi" w:hAnsiTheme="majorHAnsi"/>
          <w:sz w:val="20"/>
          <w:szCs w:val="20"/>
        </w:rPr>
      </w:pPr>
      <w:r w:rsidRPr="00E934AE">
        <w:rPr>
          <w:rFonts w:asciiTheme="majorHAnsi" w:hAnsiTheme="majorHAnsi"/>
          <w:sz w:val="20"/>
          <w:szCs w:val="20"/>
        </w:rPr>
        <w:t>Inventories are included in the Balance Sheet at the lower of cost and net realisable value. The cost of inventories is</w:t>
      </w:r>
      <w:r w:rsidR="00AA3E83">
        <w:rPr>
          <w:rFonts w:asciiTheme="majorHAnsi" w:hAnsiTheme="majorHAnsi"/>
          <w:sz w:val="20"/>
          <w:szCs w:val="20"/>
        </w:rPr>
        <w:t xml:space="preserve"> </w:t>
      </w:r>
      <w:r w:rsidRPr="00E934AE">
        <w:rPr>
          <w:rFonts w:asciiTheme="majorHAnsi" w:hAnsiTheme="majorHAnsi"/>
          <w:sz w:val="20"/>
          <w:szCs w:val="20"/>
        </w:rPr>
        <w:t>assigned using an average costing formula.</w:t>
      </w:r>
    </w:p>
    <w:tbl>
      <w:tblPr>
        <w:tblW w:w="11337" w:type="dxa"/>
        <w:tblLayout w:type="fixed"/>
        <w:tblCellMar>
          <w:left w:w="0" w:type="dxa"/>
          <w:right w:w="0" w:type="dxa"/>
        </w:tblCellMar>
        <w:tblLook w:val="04A0" w:firstRow="1" w:lastRow="0" w:firstColumn="1" w:lastColumn="0" w:noHBand="0" w:noVBand="1"/>
      </w:tblPr>
      <w:tblGrid>
        <w:gridCol w:w="850"/>
        <w:gridCol w:w="143"/>
        <w:gridCol w:w="1134"/>
        <w:gridCol w:w="850"/>
        <w:gridCol w:w="850"/>
        <w:gridCol w:w="3827"/>
        <w:gridCol w:w="976"/>
        <w:gridCol w:w="1007"/>
        <w:gridCol w:w="850"/>
        <w:gridCol w:w="850"/>
      </w:tblGrid>
      <w:tr w:rsidR="003222CD" w14:paraId="43FFC075" w14:textId="77777777" w:rsidTr="000602C8">
        <w:trPr>
          <w:trHeight w:val="195"/>
        </w:trPr>
        <w:tc>
          <w:tcPr>
            <w:tcW w:w="850" w:type="dxa"/>
            <w:tcBorders>
              <w:top w:val="single" w:sz="12" w:space="0" w:color="FF0000"/>
            </w:tcBorders>
          </w:tcPr>
          <w:p w14:paraId="1E2F5CB9" w14:textId="77777777" w:rsidR="003222CD" w:rsidRPr="006856F1" w:rsidRDefault="003222CD" w:rsidP="00C41737">
            <w:pPr>
              <w:spacing w:line="276" w:lineRule="auto"/>
              <w:ind w:right="30"/>
              <w:jc w:val="center"/>
              <w:rPr>
                <w:rFonts w:asciiTheme="majorHAnsi" w:eastAsia="Calibri" w:hAnsiTheme="majorHAnsi" w:cs="Calibri"/>
                <w:b/>
                <w:bCs/>
                <w:sz w:val="16"/>
                <w:szCs w:val="16"/>
              </w:rPr>
            </w:pPr>
          </w:p>
        </w:tc>
        <w:tc>
          <w:tcPr>
            <w:tcW w:w="2977" w:type="dxa"/>
            <w:gridSpan w:val="4"/>
            <w:tcBorders>
              <w:top w:val="single" w:sz="12" w:space="0" w:color="FF0000"/>
            </w:tcBorders>
          </w:tcPr>
          <w:p w14:paraId="1A04F30F" w14:textId="1AF80DC8" w:rsidR="003222CD" w:rsidRPr="006856F1" w:rsidRDefault="003222CD" w:rsidP="00E9235B">
            <w:pPr>
              <w:spacing w:line="276" w:lineRule="auto"/>
              <w:ind w:right="30"/>
              <w:jc w:val="center"/>
              <w:rPr>
                <w:rFonts w:asciiTheme="majorHAnsi" w:eastAsia="Calibri" w:hAnsiTheme="majorHAnsi" w:cs="Calibri"/>
                <w:b/>
                <w:bCs/>
                <w:sz w:val="16"/>
                <w:szCs w:val="16"/>
              </w:rPr>
            </w:pPr>
            <w:r w:rsidRPr="006856F1">
              <w:rPr>
                <w:rFonts w:asciiTheme="majorHAnsi" w:eastAsia="Calibri" w:hAnsiTheme="majorHAnsi" w:cs="Calibri"/>
                <w:b/>
                <w:bCs/>
                <w:sz w:val="16"/>
                <w:szCs w:val="16"/>
              </w:rPr>
              <w:t>20</w:t>
            </w:r>
            <w:r>
              <w:rPr>
                <w:rFonts w:asciiTheme="majorHAnsi" w:eastAsia="Calibri" w:hAnsiTheme="majorHAnsi" w:cs="Calibri"/>
                <w:b/>
                <w:bCs/>
                <w:sz w:val="16"/>
                <w:szCs w:val="16"/>
              </w:rPr>
              <w:t>22</w:t>
            </w:r>
            <w:r w:rsidRPr="006856F1">
              <w:rPr>
                <w:rFonts w:asciiTheme="majorHAnsi" w:eastAsia="Calibri" w:hAnsiTheme="majorHAnsi" w:cs="Calibri"/>
                <w:b/>
                <w:bCs/>
                <w:sz w:val="16"/>
                <w:szCs w:val="16"/>
              </w:rPr>
              <w:t>/</w:t>
            </w:r>
            <w:r>
              <w:rPr>
                <w:rFonts w:asciiTheme="majorHAnsi" w:eastAsia="Calibri" w:hAnsiTheme="majorHAnsi" w:cs="Calibri"/>
                <w:b/>
                <w:bCs/>
                <w:sz w:val="16"/>
                <w:szCs w:val="16"/>
              </w:rPr>
              <w:t>23</w:t>
            </w:r>
          </w:p>
        </w:tc>
        <w:tc>
          <w:tcPr>
            <w:tcW w:w="3827" w:type="dxa"/>
            <w:tcBorders>
              <w:top w:val="single" w:sz="12" w:space="0" w:color="FF0000"/>
            </w:tcBorders>
            <w:shd w:val="clear" w:color="auto" w:fill="auto"/>
          </w:tcPr>
          <w:p w14:paraId="4AED55B9" w14:textId="77777777" w:rsidR="003222CD" w:rsidRPr="006856F1" w:rsidRDefault="003222CD" w:rsidP="007C0D81">
            <w:pPr>
              <w:spacing w:line="276" w:lineRule="auto"/>
              <w:ind w:right="30"/>
              <w:rPr>
                <w:rFonts w:asciiTheme="majorHAnsi" w:hAnsiTheme="majorHAnsi"/>
                <w:b/>
                <w:sz w:val="16"/>
                <w:szCs w:val="16"/>
              </w:rPr>
            </w:pPr>
          </w:p>
        </w:tc>
        <w:tc>
          <w:tcPr>
            <w:tcW w:w="3683" w:type="dxa"/>
            <w:gridSpan w:val="4"/>
            <w:tcBorders>
              <w:top w:val="single" w:sz="12" w:space="0" w:color="FF0000"/>
            </w:tcBorders>
          </w:tcPr>
          <w:p w14:paraId="76B97664" w14:textId="41C12236" w:rsidR="003222CD" w:rsidRPr="006856F1" w:rsidRDefault="003222CD" w:rsidP="00C41737">
            <w:pPr>
              <w:spacing w:line="276" w:lineRule="auto"/>
              <w:ind w:right="30"/>
              <w:jc w:val="center"/>
              <w:rPr>
                <w:rFonts w:asciiTheme="majorHAnsi" w:eastAsia="Calibri" w:hAnsiTheme="majorHAnsi" w:cs="Calibri"/>
                <w:b/>
                <w:bCs/>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p>
        </w:tc>
      </w:tr>
      <w:tr w:rsidR="00CD4D20" w14:paraId="2BC01CA6" w14:textId="77777777" w:rsidTr="00CD4D20">
        <w:trPr>
          <w:trHeight w:val="195"/>
        </w:trPr>
        <w:tc>
          <w:tcPr>
            <w:tcW w:w="993" w:type="dxa"/>
            <w:gridSpan w:val="2"/>
          </w:tcPr>
          <w:p w14:paraId="45871229" w14:textId="77777777" w:rsidR="00CD4D20" w:rsidRPr="00942C95" w:rsidRDefault="00CD4D20" w:rsidP="00CD4D20">
            <w:pPr>
              <w:spacing w:line="276" w:lineRule="auto"/>
              <w:ind w:right="30"/>
              <w:jc w:val="right"/>
              <w:rPr>
                <w:sz w:val="20"/>
                <w:szCs w:val="20"/>
              </w:rPr>
            </w:pPr>
            <w:r>
              <w:rPr>
                <w:rFonts w:ascii="Calibri" w:eastAsia="Calibri" w:hAnsi="Calibri" w:cs="Calibri"/>
                <w:b/>
                <w:bCs/>
                <w:sz w:val="16"/>
                <w:szCs w:val="16"/>
              </w:rPr>
              <w:t>Consumable Stores</w:t>
            </w:r>
          </w:p>
        </w:tc>
        <w:tc>
          <w:tcPr>
            <w:tcW w:w="1134" w:type="dxa"/>
          </w:tcPr>
          <w:p w14:paraId="69D07793" w14:textId="77777777" w:rsidR="00CD4D20" w:rsidRDefault="00CD4D20" w:rsidP="00CD4D20">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Vehicle</w:t>
            </w:r>
          </w:p>
          <w:p w14:paraId="7D882395" w14:textId="77777777" w:rsidR="00CD4D20" w:rsidRDefault="00CD4D20" w:rsidP="00CD4D20">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Maintenance</w:t>
            </w:r>
          </w:p>
          <w:p w14:paraId="6AC9FB85" w14:textId="77777777" w:rsidR="00CD4D20" w:rsidRDefault="00CD4D20" w:rsidP="00CD4D20">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Spares</w:t>
            </w:r>
          </w:p>
        </w:tc>
        <w:tc>
          <w:tcPr>
            <w:tcW w:w="850" w:type="dxa"/>
          </w:tcPr>
          <w:p w14:paraId="61C308D6" w14:textId="77777777" w:rsidR="00CD4D20" w:rsidRPr="006856F1" w:rsidRDefault="00CD4D20" w:rsidP="00CD4D20">
            <w:pPr>
              <w:spacing w:line="276" w:lineRule="auto"/>
              <w:ind w:right="30"/>
              <w:jc w:val="right"/>
              <w:rPr>
                <w:rFonts w:asciiTheme="majorHAnsi" w:eastAsia="Calibri" w:hAnsiTheme="majorHAnsi" w:cs="Calibri"/>
                <w:b/>
                <w:bCs/>
                <w:sz w:val="16"/>
                <w:szCs w:val="16"/>
              </w:rPr>
            </w:pPr>
            <w:r>
              <w:rPr>
                <w:rFonts w:asciiTheme="majorHAnsi" w:eastAsia="Calibri" w:hAnsiTheme="majorHAnsi" w:cs="Calibri"/>
                <w:b/>
                <w:bCs/>
                <w:sz w:val="16"/>
                <w:szCs w:val="16"/>
              </w:rPr>
              <w:t>Uniform</w:t>
            </w:r>
          </w:p>
        </w:tc>
        <w:tc>
          <w:tcPr>
            <w:tcW w:w="850" w:type="dxa"/>
          </w:tcPr>
          <w:p w14:paraId="1236ECC3"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bCs/>
                <w:sz w:val="16"/>
                <w:szCs w:val="16"/>
              </w:rPr>
              <w:t>Total</w:t>
            </w:r>
          </w:p>
        </w:tc>
        <w:tc>
          <w:tcPr>
            <w:tcW w:w="3827" w:type="dxa"/>
            <w:shd w:val="clear" w:color="auto" w:fill="auto"/>
          </w:tcPr>
          <w:p w14:paraId="6025A158" w14:textId="77777777" w:rsidR="00CD4D20" w:rsidRPr="006856F1" w:rsidRDefault="00CD4D20" w:rsidP="00CD4D20">
            <w:pPr>
              <w:spacing w:line="276" w:lineRule="auto"/>
              <w:ind w:right="30"/>
              <w:rPr>
                <w:rFonts w:asciiTheme="majorHAnsi" w:hAnsiTheme="majorHAnsi"/>
                <w:b/>
                <w:sz w:val="16"/>
                <w:szCs w:val="16"/>
              </w:rPr>
            </w:pPr>
          </w:p>
          <w:p w14:paraId="1EABA921" w14:textId="77777777" w:rsidR="00CD4D20" w:rsidRPr="006856F1" w:rsidRDefault="00CD4D20" w:rsidP="00CD4D20">
            <w:pPr>
              <w:spacing w:line="276" w:lineRule="auto"/>
              <w:ind w:right="30"/>
              <w:rPr>
                <w:rFonts w:asciiTheme="majorHAnsi" w:hAnsiTheme="majorHAnsi"/>
                <w:b/>
                <w:sz w:val="16"/>
                <w:szCs w:val="16"/>
              </w:rPr>
            </w:pPr>
          </w:p>
        </w:tc>
        <w:tc>
          <w:tcPr>
            <w:tcW w:w="976" w:type="dxa"/>
            <w:shd w:val="clear" w:color="auto" w:fill="auto"/>
          </w:tcPr>
          <w:p w14:paraId="3A8409A4"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bCs/>
                <w:sz w:val="16"/>
                <w:szCs w:val="16"/>
              </w:rPr>
              <w:t>Consumable Stores</w:t>
            </w:r>
          </w:p>
        </w:tc>
        <w:tc>
          <w:tcPr>
            <w:tcW w:w="1007" w:type="dxa"/>
          </w:tcPr>
          <w:p w14:paraId="7672AA52" w14:textId="77777777" w:rsidR="00CD4D20" w:rsidRPr="006856F1" w:rsidRDefault="00CD4D20" w:rsidP="00CD4D20">
            <w:pPr>
              <w:spacing w:line="276" w:lineRule="auto"/>
              <w:ind w:right="30"/>
              <w:jc w:val="right"/>
              <w:rPr>
                <w:rFonts w:asciiTheme="majorHAnsi" w:eastAsia="Calibri" w:hAnsiTheme="majorHAnsi" w:cs="Calibri"/>
                <w:b/>
                <w:bCs/>
                <w:sz w:val="16"/>
                <w:szCs w:val="16"/>
              </w:rPr>
            </w:pPr>
            <w:r w:rsidRPr="006856F1">
              <w:rPr>
                <w:rFonts w:asciiTheme="majorHAnsi" w:eastAsia="Calibri" w:hAnsiTheme="majorHAnsi" w:cs="Calibri"/>
                <w:b/>
                <w:bCs/>
                <w:sz w:val="16"/>
                <w:szCs w:val="16"/>
              </w:rPr>
              <w:t>Vehicle</w:t>
            </w:r>
          </w:p>
          <w:p w14:paraId="27FD1283" w14:textId="77777777" w:rsidR="00CD4D20" w:rsidRPr="006856F1" w:rsidRDefault="00CD4D20" w:rsidP="00CD4D20">
            <w:pPr>
              <w:spacing w:line="276" w:lineRule="auto"/>
              <w:ind w:right="30"/>
              <w:jc w:val="right"/>
              <w:rPr>
                <w:rFonts w:asciiTheme="majorHAnsi" w:eastAsia="Calibri" w:hAnsiTheme="majorHAnsi" w:cs="Calibri"/>
                <w:b/>
                <w:bCs/>
                <w:sz w:val="16"/>
                <w:szCs w:val="16"/>
              </w:rPr>
            </w:pPr>
            <w:r w:rsidRPr="006856F1">
              <w:rPr>
                <w:rFonts w:asciiTheme="majorHAnsi" w:eastAsia="Calibri" w:hAnsiTheme="majorHAnsi" w:cs="Calibri"/>
                <w:b/>
                <w:bCs/>
                <w:sz w:val="16"/>
                <w:szCs w:val="16"/>
              </w:rPr>
              <w:t>Maintenance</w:t>
            </w:r>
          </w:p>
          <w:p w14:paraId="32BBF5D8" w14:textId="77777777" w:rsidR="00CD4D20" w:rsidRPr="006856F1" w:rsidRDefault="00CD4D20" w:rsidP="00CD4D20">
            <w:pPr>
              <w:spacing w:line="276" w:lineRule="auto"/>
              <w:ind w:right="30"/>
              <w:jc w:val="right"/>
              <w:rPr>
                <w:rFonts w:asciiTheme="majorHAnsi" w:eastAsia="Calibri" w:hAnsiTheme="majorHAnsi" w:cs="Calibri"/>
                <w:b/>
                <w:bCs/>
                <w:sz w:val="16"/>
                <w:szCs w:val="16"/>
              </w:rPr>
            </w:pPr>
            <w:r w:rsidRPr="006856F1">
              <w:rPr>
                <w:rFonts w:asciiTheme="majorHAnsi" w:eastAsia="Calibri" w:hAnsiTheme="majorHAnsi" w:cs="Calibri"/>
                <w:b/>
                <w:bCs/>
                <w:sz w:val="16"/>
                <w:szCs w:val="16"/>
              </w:rPr>
              <w:t>Spares</w:t>
            </w:r>
          </w:p>
        </w:tc>
        <w:tc>
          <w:tcPr>
            <w:tcW w:w="850" w:type="dxa"/>
          </w:tcPr>
          <w:p w14:paraId="6FD33988" w14:textId="77777777" w:rsidR="00CD4D20" w:rsidRPr="006856F1" w:rsidRDefault="00CD4D20" w:rsidP="00CD4D20">
            <w:pPr>
              <w:spacing w:line="276" w:lineRule="auto"/>
              <w:ind w:right="30"/>
              <w:jc w:val="right"/>
              <w:rPr>
                <w:rFonts w:asciiTheme="majorHAnsi" w:hAnsiTheme="majorHAnsi"/>
                <w:b/>
                <w:sz w:val="20"/>
                <w:szCs w:val="20"/>
              </w:rPr>
            </w:pPr>
            <w:r>
              <w:rPr>
                <w:rFonts w:asciiTheme="majorHAnsi" w:eastAsia="Calibri" w:hAnsiTheme="majorHAnsi" w:cs="Calibri"/>
                <w:b/>
                <w:bCs/>
                <w:sz w:val="16"/>
                <w:szCs w:val="16"/>
              </w:rPr>
              <w:t>Uniform</w:t>
            </w:r>
          </w:p>
        </w:tc>
        <w:tc>
          <w:tcPr>
            <w:tcW w:w="850" w:type="dxa"/>
          </w:tcPr>
          <w:p w14:paraId="1552FCFC"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bCs/>
                <w:sz w:val="16"/>
                <w:szCs w:val="16"/>
              </w:rPr>
              <w:t>Total</w:t>
            </w:r>
          </w:p>
        </w:tc>
      </w:tr>
      <w:tr w:rsidR="00CD4D20" w14:paraId="056F0246" w14:textId="77777777" w:rsidTr="00CD4D20">
        <w:trPr>
          <w:trHeight w:val="311"/>
        </w:trPr>
        <w:tc>
          <w:tcPr>
            <w:tcW w:w="993" w:type="dxa"/>
            <w:gridSpan w:val="2"/>
            <w:tcBorders>
              <w:bottom w:val="single" w:sz="12" w:space="0" w:color="FF0000"/>
            </w:tcBorders>
          </w:tcPr>
          <w:p w14:paraId="0417E2A0" w14:textId="77777777" w:rsidR="00CD4D20" w:rsidRDefault="00CD4D20" w:rsidP="00CD4D20">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0000"/>
            </w:tcBorders>
          </w:tcPr>
          <w:p w14:paraId="235DD132" w14:textId="77777777" w:rsidR="00CD4D20" w:rsidRPr="005C11F7" w:rsidRDefault="00CD4D20" w:rsidP="00CD4D20">
            <w:pPr>
              <w:spacing w:line="276" w:lineRule="auto"/>
              <w:ind w:right="30"/>
              <w:jc w:val="right"/>
              <w:rPr>
                <w:rFonts w:ascii="Calibri" w:eastAsia="Calibri" w:hAnsi="Calibri" w:cs="Calibri"/>
                <w:b/>
                <w:sz w:val="16"/>
                <w:szCs w:val="16"/>
              </w:rPr>
            </w:pPr>
            <w:r>
              <w:rPr>
                <w:rFonts w:ascii="Calibri" w:eastAsia="Calibri" w:hAnsi="Calibri" w:cs="Calibri"/>
                <w:b/>
                <w:sz w:val="16"/>
                <w:szCs w:val="16"/>
              </w:rPr>
              <w:t>£’000</w:t>
            </w:r>
          </w:p>
        </w:tc>
        <w:tc>
          <w:tcPr>
            <w:tcW w:w="850" w:type="dxa"/>
            <w:tcBorders>
              <w:bottom w:val="single" w:sz="12" w:space="0" w:color="FF0000"/>
            </w:tcBorders>
          </w:tcPr>
          <w:p w14:paraId="612F2010" w14:textId="77777777" w:rsidR="00CD4D20" w:rsidRPr="006856F1" w:rsidRDefault="00CD4D20" w:rsidP="00CD4D20">
            <w:pPr>
              <w:spacing w:line="276" w:lineRule="auto"/>
              <w:ind w:right="30"/>
              <w:jc w:val="right"/>
              <w:rPr>
                <w:rFonts w:asciiTheme="majorHAnsi" w:eastAsia="Calibri" w:hAnsiTheme="majorHAnsi" w:cs="Calibri"/>
                <w:b/>
                <w:sz w:val="16"/>
                <w:szCs w:val="16"/>
              </w:rPr>
            </w:pPr>
          </w:p>
        </w:tc>
        <w:tc>
          <w:tcPr>
            <w:tcW w:w="850" w:type="dxa"/>
            <w:tcBorders>
              <w:bottom w:val="single" w:sz="12" w:space="0" w:color="FF0000"/>
            </w:tcBorders>
          </w:tcPr>
          <w:p w14:paraId="67EDE8CA"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sz w:val="16"/>
                <w:szCs w:val="16"/>
              </w:rPr>
              <w:t>£</w:t>
            </w:r>
            <w:r w:rsidRPr="006856F1">
              <w:rPr>
                <w:rFonts w:asciiTheme="majorHAnsi" w:eastAsia="Calibri" w:hAnsiTheme="majorHAnsi" w:cs="Calibri"/>
                <w:b/>
                <w:bCs/>
                <w:sz w:val="16"/>
                <w:szCs w:val="16"/>
              </w:rPr>
              <w:t>’000</w:t>
            </w:r>
          </w:p>
        </w:tc>
        <w:tc>
          <w:tcPr>
            <w:tcW w:w="3827" w:type="dxa"/>
            <w:tcBorders>
              <w:bottom w:val="single" w:sz="12" w:space="0" w:color="FF0000"/>
            </w:tcBorders>
            <w:shd w:val="clear" w:color="auto" w:fill="auto"/>
          </w:tcPr>
          <w:p w14:paraId="2D088B90" w14:textId="77777777" w:rsidR="00CD4D20" w:rsidRPr="006856F1" w:rsidRDefault="00CD4D20" w:rsidP="00CD4D20">
            <w:pPr>
              <w:spacing w:line="276" w:lineRule="auto"/>
              <w:ind w:right="30"/>
              <w:rPr>
                <w:rFonts w:asciiTheme="majorHAnsi" w:hAnsiTheme="majorHAnsi"/>
                <w:b/>
                <w:sz w:val="24"/>
                <w:szCs w:val="24"/>
              </w:rPr>
            </w:pPr>
          </w:p>
        </w:tc>
        <w:tc>
          <w:tcPr>
            <w:tcW w:w="976" w:type="dxa"/>
            <w:tcBorders>
              <w:bottom w:val="single" w:sz="12" w:space="0" w:color="FF0000"/>
            </w:tcBorders>
            <w:shd w:val="clear" w:color="auto" w:fill="auto"/>
          </w:tcPr>
          <w:p w14:paraId="3BDEE8A8"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sz w:val="16"/>
                <w:szCs w:val="16"/>
              </w:rPr>
              <w:t>£</w:t>
            </w:r>
            <w:r w:rsidRPr="006856F1">
              <w:rPr>
                <w:rFonts w:asciiTheme="majorHAnsi" w:eastAsia="Calibri" w:hAnsiTheme="majorHAnsi" w:cs="Calibri"/>
                <w:b/>
                <w:bCs/>
                <w:sz w:val="16"/>
                <w:szCs w:val="16"/>
              </w:rPr>
              <w:t>’000</w:t>
            </w:r>
          </w:p>
        </w:tc>
        <w:tc>
          <w:tcPr>
            <w:tcW w:w="1007" w:type="dxa"/>
            <w:tcBorders>
              <w:bottom w:val="single" w:sz="12" w:space="0" w:color="FF0000"/>
            </w:tcBorders>
          </w:tcPr>
          <w:p w14:paraId="71904A99" w14:textId="77777777" w:rsidR="00CD4D20" w:rsidRPr="006856F1" w:rsidRDefault="00CD4D20" w:rsidP="00CD4D20">
            <w:pPr>
              <w:spacing w:line="276" w:lineRule="auto"/>
              <w:ind w:right="30"/>
              <w:jc w:val="right"/>
              <w:rPr>
                <w:rFonts w:asciiTheme="majorHAnsi" w:eastAsia="Calibri" w:hAnsiTheme="majorHAnsi" w:cs="Calibri"/>
                <w:b/>
                <w:sz w:val="16"/>
                <w:szCs w:val="16"/>
              </w:rPr>
            </w:pPr>
            <w:r w:rsidRPr="006856F1">
              <w:rPr>
                <w:rFonts w:asciiTheme="majorHAnsi" w:eastAsia="Calibri" w:hAnsiTheme="majorHAnsi" w:cs="Calibri"/>
                <w:b/>
                <w:sz w:val="16"/>
                <w:szCs w:val="16"/>
              </w:rPr>
              <w:t>£’000</w:t>
            </w:r>
          </w:p>
        </w:tc>
        <w:tc>
          <w:tcPr>
            <w:tcW w:w="850" w:type="dxa"/>
            <w:tcBorders>
              <w:bottom w:val="single" w:sz="12" w:space="0" w:color="FF0000"/>
            </w:tcBorders>
          </w:tcPr>
          <w:p w14:paraId="478ABA0E"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sz w:val="16"/>
                <w:szCs w:val="16"/>
              </w:rPr>
              <w:t>£</w:t>
            </w:r>
            <w:r w:rsidRPr="006856F1">
              <w:rPr>
                <w:rFonts w:asciiTheme="majorHAnsi" w:eastAsia="Calibri" w:hAnsiTheme="majorHAnsi" w:cs="Calibri"/>
                <w:b/>
                <w:bCs/>
                <w:sz w:val="16"/>
                <w:szCs w:val="16"/>
              </w:rPr>
              <w:t>’000</w:t>
            </w:r>
          </w:p>
        </w:tc>
        <w:tc>
          <w:tcPr>
            <w:tcW w:w="850" w:type="dxa"/>
            <w:tcBorders>
              <w:bottom w:val="single" w:sz="12" w:space="0" w:color="FF0000"/>
            </w:tcBorders>
          </w:tcPr>
          <w:p w14:paraId="30108946" w14:textId="77777777" w:rsidR="00CD4D20" w:rsidRPr="006856F1" w:rsidRDefault="00CD4D20" w:rsidP="00CD4D20">
            <w:pPr>
              <w:spacing w:line="276" w:lineRule="auto"/>
              <w:ind w:right="30"/>
              <w:jc w:val="right"/>
              <w:rPr>
                <w:rFonts w:asciiTheme="majorHAnsi" w:hAnsiTheme="majorHAnsi"/>
                <w:b/>
                <w:sz w:val="20"/>
                <w:szCs w:val="20"/>
              </w:rPr>
            </w:pPr>
            <w:r w:rsidRPr="006856F1">
              <w:rPr>
                <w:rFonts w:asciiTheme="majorHAnsi" w:eastAsia="Calibri" w:hAnsiTheme="majorHAnsi" w:cs="Calibri"/>
                <w:b/>
                <w:sz w:val="16"/>
                <w:szCs w:val="16"/>
              </w:rPr>
              <w:t>£</w:t>
            </w:r>
            <w:r w:rsidRPr="006856F1">
              <w:rPr>
                <w:rFonts w:asciiTheme="majorHAnsi" w:eastAsia="Calibri" w:hAnsiTheme="majorHAnsi" w:cs="Calibri"/>
                <w:b/>
                <w:bCs/>
                <w:sz w:val="16"/>
                <w:szCs w:val="16"/>
              </w:rPr>
              <w:t>’000</w:t>
            </w:r>
          </w:p>
        </w:tc>
      </w:tr>
      <w:tr w:rsidR="004F702C" w:rsidRPr="00753315" w14:paraId="0F0A9461" w14:textId="77777777" w:rsidTr="00FF3840">
        <w:trPr>
          <w:trHeight w:val="268"/>
        </w:trPr>
        <w:tc>
          <w:tcPr>
            <w:tcW w:w="993" w:type="dxa"/>
            <w:gridSpan w:val="2"/>
            <w:tcBorders>
              <w:top w:val="single" w:sz="12" w:space="0" w:color="FF0000"/>
            </w:tcBorders>
            <w:vAlign w:val="center"/>
          </w:tcPr>
          <w:p w14:paraId="0EB6E19E" w14:textId="1091B145" w:rsidR="004F702C" w:rsidRPr="008E09E0" w:rsidRDefault="004F702C" w:rsidP="004F702C">
            <w:pPr>
              <w:spacing w:line="276" w:lineRule="auto"/>
              <w:ind w:right="30"/>
              <w:jc w:val="right"/>
              <w:rPr>
                <w:rFonts w:asciiTheme="majorHAnsi" w:hAnsiTheme="majorHAnsi"/>
                <w:sz w:val="16"/>
                <w:szCs w:val="16"/>
              </w:rPr>
            </w:pPr>
            <w:r w:rsidRPr="009B5283">
              <w:rPr>
                <w:rFonts w:asciiTheme="majorHAnsi" w:hAnsiTheme="majorHAnsi"/>
                <w:sz w:val="16"/>
                <w:szCs w:val="16"/>
              </w:rPr>
              <w:t>196</w:t>
            </w:r>
          </w:p>
        </w:tc>
        <w:tc>
          <w:tcPr>
            <w:tcW w:w="1134" w:type="dxa"/>
            <w:tcBorders>
              <w:top w:val="single" w:sz="12" w:space="0" w:color="FF0000"/>
            </w:tcBorders>
            <w:vAlign w:val="center"/>
          </w:tcPr>
          <w:p w14:paraId="18FA27FE" w14:textId="0265DAA2" w:rsidR="004F702C" w:rsidRPr="008E09E0" w:rsidRDefault="004F702C" w:rsidP="004F702C">
            <w:pPr>
              <w:spacing w:line="276" w:lineRule="auto"/>
              <w:ind w:right="30"/>
              <w:jc w:val="right"/>
              <w:rPr>
                <w:rFonts w:asciiTheme="majorHAnsi" w:hAnsiTheme="majorHAnsi"/>
                <w:sz w:val="16"/>
                <w:szCs w:val="16"/>
              </w:rPr>
            </w:pPr>
            <w:r w:rsidRPr="009B5283">
              <w:rPr>
                <w:rFonts w:asciiTheme="majorHAnsi" w:hAnsiTheme="majorHAnsi"/>
                <w:sz w:val="16"/>
                <w:szCs w:val="16"/>
              </w:rPr>
              <w:t>170</w:t>
            </w:r>
          </w:p>
        </w:tc>
        <w:tc>
          <w:tcPr>
            <w:tcW w:w="850" w:type="dxa"/>
            <w:tcBorders>
              <w:top w:val="single" w:sz="12" w:space="0" w:color="FF0000"/>
            </w:tcBorders>
            <w:vAlign w:val="center"/>
          </w:tcPr>
          <w:p w14:paraId="4FDCFA96" w14:textId="2E6BE5BE" w:rsidR="004F702C" w:rsidRPr="008E09E0" w:rsidRDefault="004F702C" w:rsidP="004F702C">
            <w:pPr>
              <w:spacing w:line="276" w:lineRule="auto"/>
              <w:ind w:right="30"/>
              <w:jc w:val="right"/>
              <w:rPr>
                <w:rFonts w:asciiTheme="majorHAnsi" w:hAnsiTheme="majorHAnsi"/>
                <w:sz w:val="16"/>
                <w:szCs w:val="16"/>
              </w:rPr>
            </w:pPr>
            <w:r w:rsidRPr="009B5283">
              <w:rPr>
                <w:rFonts w:asciiTheme="majorHAnsi" w:hAnsiTheme="majorHAnsi"/>
                <w:sz w:val="16"/>
                <w:szCs w:val="16"/>
              </w:rPr>
              <w:t>1,585</w:t>
            </w:r>
          </w:p>
        </w:tc>
        <w:tc>
          <w:tcPr>
            <w:tcW w:w="850" w:type="dxa"/>
            <w:tcBorders>
              <w:top w:val="single" w:sz="12" w:space="0" w:color="FF0000"/>
            </w:tcBorders>
            <w:vAlign w:val="center"/>
          </w:tcPr>
          <w:p w14:paraId="6B8638FC" w14:textId="106F6F1C" w:rsidR="004F702C" w:rsidRPr="008E09E0" w:rsidRDefault="004F702C" w:rsidP="004F702C">
            <w:pPr>
              <w:spacing w:line="276" w:lineRule="auto"/>
              <w:ind w:right="30"/>
              <w:jc w:val="right"/>
              <w:rPr>
                <w:rFonts w:asciiTheme="majorHAnsi" w:hAnsiTheme="majorHAnsi"/>
                <w:sz w:val="16"/>
                <w:szCs w:val="16"/>
              </w:rPr>
            </w:pPr>
            <w:r w:rsidRPr="009B5283">
              <w:rPr>
                <w:rFonts w:asciiTheme="majorHAnsi" w:hAnsiTheme="majorHAnsi"/>
                <w:sz w:val="16"/>
                <w:szCs w:val="16"/>
              </w:rPr>
              <w:t>1,951</w:t>
            </w:r>
          </w:p>
        </w:tc>
        <w:tc>
          <w:tcPr>
            <w:tcW w:w="3827" w:type="dxa"/>
            <w:tcBorders>
              <w:top w:val="single" w:sz="12" w:space="0" w:color="FF0000"/>
            </w:tcBorders>
            <w:shd w:val="clear" w:color="auto" w:fill="auto"/>
            <w:vAlign w:val="center"/>
          </w:tcPr>
          <w:p w14:paraId="17451C5A" w14:textId="77777777" w:rsidR="004F702C" w:rsidRPr="00062303" w:rsidRDefault="004F702C" w:rsidP="004F702C">
            <w:pPr>
              <w:spacing w:line="276" w:lineRule="auto"/>
              <w:ind w:left="110" w:right="30"/>
              <w:rPr>
                <w:rFonts w:asciiTheme="majorHAnsi" w:hAnsiTheme="majorHAnsi"/>
                <w:sz w:val="16"/>
                <w:szCs w:val="16"/>
              </w:rPr>
            </w:pPr>
            <w:r>
              <w:rPr>
                <w:rFonts w:asciiTheme="majorHAnsi" w:hAnsiTheme="majorHAnsi"/>
                <w:sz w:val="16"/>
                <w:szCs w:val="16"/>
              </w:rPr>
              <w:t xml:space="preserve">Balance </w:t>
            </w:r>
            <w:proofErr w:type="gramStart"/>
            <w:r>
              <w:rPr>
                <w:rFonts w:asciiTheme="majorHAnsi" w:hAnsiTheme="majorHAnsi"/>
                <w:sz w:val="16"/>
                <w:szCs w:val="16"/>
              </w:rPr>
              <w:t>at</w:t>
            </w:r>
            <w:proofErr w:type="gramEnd"/>
            <w:r>
              <w:rPr>
                <w:rFonts w:asciiTheme="majorHAnsi" w:hAnsiTheme="majorHAnsi"/>
                <w:sz w:val="16"/>
                <w:szCs w:val="16"/>
              </w:rPr>
              <w:t xml:space="preserve"> 1 April</w:t>
            </w:r>
          </w:p>
        </w:tc>
        <w:tc>
          <w:tcPr>
            <w:tcW w:w="976" w:type="dxa"/>
            <w:tcBorders>
              <w:top w:val="single" w:sz="12" w:space="0" w:color="FF0000"/>
            </w:tcBorders>
            <w:shd w:val="clear" w:color="auto" w:fill="auto"/>
            <w:vAlign w:val="center"/>
          </w:tcPr>
          <w:p w14:paraId="515D6576" w14:textId="4A74BA9B" w:rsidR="004F702C" w:rsidRPr="003C02D4" w:rsidRDefault="004F702C" w:rsidP="004F702C">
            <w:pPr>
              <w:spacing w:line="276" w:lineRule="auto"/>
              <w:ind w:right="30"/>
              <w:jc w:val="right"/>
              <w:rPr>
                <w:rFonts w:asciiTheme="majorHAnsi" w:hAnsiTheme="majorHAnsi"/>
                <w:sz w:val="16"/>
                <w:szCs w:val="16"/>
              </w:rPr>
            </w:pPr>
            <w:r w:rsidRPr="003C02D4">
              <w:rPr>
                <w:rFonts w:asciiTheme="majorHAnsi" w:hAnsiTheme="majorHAnsi"/>
                <w:sz w:val="16"/>
                <w:szCs w:val="16"/>
              </w:rPr>
              <w:t>1</w:t>
            </w:r>
            <w:r w:rsidR="00753315" w:rsidRPr="003C02D4">
              <w:rPr>
                <w:rFonts w:asciiTheme="majorHAnsi" w:hAnsiTheme="majorHAnsi"/>
                <w:sz w:val="16"/>
                <w:szCs w:val="16"/>
              </w:rPr>
              <w:t>48</w:t>
            </w:r>
          </w:p>
        </w:tc>
        <w:tc>
          <w:tcPr>
            <w:tcW w:w="1007" w:type="dxa"/>
            <w:tcBorders>
              <w:top w:val="single" w:sz="12" w:space="0" w:color="FF0000"/>
            </w:tcBorders>
            <w:vAlign w:val="center"/>
          </w:tcPr>
          <w:p w14:paraId="070A45A0" w14:textId="0294529F" w:rsidR="004F702C" w:rsidRPr="003C02D4" w:rsidRDefault="00753315" w:rsidP="004F702C">
            <w:pPr>
              <w:spacing w:line="276" w:lineRule="auto"/>
              <w:ind w:right="30"/>
              <w:jc w:val="right"/>
              <w:rPr>
                <w:rFonts w:asciiTheme="majorHAnsi" w:hAnsiTheme="majorHAnsi"/>
                <w:sz w:val="16"/>
                <w:szCs w:val="16"/>
              </w:rPr>
            </w:pPr>
            <w:r w:rsidRPr="003C02D4">
              <w:rPr>
                <w:rFonts w:asciiTheme="majorHAnsi" w:hAnsiTheme="majorHAnsi"/>
                <w:sz w:val="16"/>
                <w:szCs w:val="16"/>
              </w:rPr>
              <w:t>101</w:t>
            </w:r>
          </w:p>
        </w:tc>
        <w:tc>
          <w:tcPr>
            <w:tcW w:w="850" w:type="dxa"/>
            <w:tcBorders>
              <w:top w:val="single" w:sz="12" w:space="0" w:color="FF0000"/>
            </w:tcBorders>
            <w:vAlign w:val="center"/>
          </w:tcPr>
          <w:p w14:paraId="301DB1DD" w14:textId="6F5DF303" w:rsidR="004F702C" w:rsidRPr="003C02D4" w:rsidRDefault="004F702C" w:rsidP="004F702C">
            <w:pPr>
              <w:spacing w:line="276" w:lineRule="auto"/>
              <w:ind w:right="30"/>
              <w:jc w:val="right"/>
              <w:rPr>
                <w:rFonts w:asciiTheme="majorHAnsi" w:hAnsiTheme="majorHAnsi"/>
                <w:sz w:val="16"/>
                <w:szCs w:val="16"/>
              </w:rPr>
            </w:pPr>
            <w:r w:rsidRPr="003C02D4">
              <w:rPr>
                <w:rFonts w:asciiTheme="majorHAnsi" w:hAnsiTheme="majorHAnsi"/>
                <w:sz w:val="16"/>
                <w:szCs w:val="16"/>
              </w:rPr>
              <w:t>1</w:t>
            </w:r>
            <w:r w:rsidR="00753315" w:rsidRPr="003C02D4">
              <w:rPr>
                <w:rFonts w:asciiTheme="majorHAnsi" w:hAnsiTheme="majorHAnsi"/>
                <w:sz w:val="16"/>
                <w:szCs w:val="16"/>
              </w:rPr>
              <w:t>,802</w:t>
            </w:r>
          </w:p>
        </w:tc>
        <w:tc>
          <w:tcPr>
            <w:tcW w:w="850" w:type="dxa"/>
            <w:tcBorders>
              <w:top w:val="single" w:sz="12" w:space="0" w:color="FF0000"/>
            </w:tcBorders>
            <w:vAlign w:val="center"/>
          </w:tcPr>
          <w:p w14:paraId="7E3D4199" w14:textId="5F843E7C" w:rsidR="004F702C" w:rsidRPr="003C02D4" w:rsidRDefault="00753315" w:rsidP="004F702C">
            <w:pPr>
              <w:spacing w:line="276" w:lineRule="auto"/>
              <w:ind w:right="30"/>
              <w:jc w:val="right"/>
              <w:rPr>
                <w:rFonts w:asciiTheme="majorHAnsi" w:hAnsiTheme="majorHAnsi"/>
                <w:sz w:val="16"/>
                <w:szCs w:val="16"/>
              </w:rPr>
            </w:pPr>
            <w:r w:rsidRPr="003C02D4">
              <w:rPr>
                <w:rFonts w:asciiTheme="majorHAnsi" w:hAnsiTheme="majorHAnsi"/>
                <w:sz w:val="16"/>
                <w:szCs w:val="16"/>
              </w:rPr>
              <w:t>2</w:t>
            </w:r>
            <w:r w:rsidR="004F702C" w:rsidRPr="003C02D4">
              <w:rPr>
                <w:rFonts w:asciiTheme="majorHAnsi" w:hAnsiTheme="majorHAnsi"/>
                <w:sz w:val="16"/>
                <w:szCs w:val="16"/>
              </w:rPr>
              <w:t>,</w:t>
            </w:r>
            <w:r w:rsidRPr="003C02D4">
              <w:rPr>
                <w:rFonts w:asciiTheme="majorHAnsi" w:hAnsiTheme="majorHAnsi"/>
                <w:sz w:val="16"/>
                <w:szCs w:val="16"/>
              </w:rPr>
              <w:t>051</w:t>
            </w:r>
          </w:p>
        </w:tc>
      </w:tr>
      <w:tr w:rsidR="003E4CAA" w:rsidRPr="00E03B1E" w14:paraId="5D934F8A" w14:textId="77777777" w:rsidTr="00FF3840">
        <w:trPr>
          <w:trHeight w:val="268"/>
        </w:trPr>
        <w:tc>
          <w:tcPr>
            <w:tcW w:w="993" w:type="dxa"/>
            <w:gridSpan w:val="2"/>
            <w:shd w:val="clear" w:color="auto" w:fill="F9E1DF"/>
            <w:vAlign w:val="center"/>
          </w:tcPr>
          <w:p w14:paraId="23EB0237" w14:textId="7D975B4B" w:rsidR="003E4CAA" w:rsidRPr="008E09E0" w:rsidRDefault="003E4CAA" w:rsidP="003E4CAA">
            <w:pPr>
              <w:spacing w:line="276" w:lineRule="auto"/>
              <w:ind w:right="30"/>
              <w:jc w:val="right"/>
              <w:rPr>
                <w:rFonts w:asciiTheme="majorHAnsi" w:hAnsiTheme="majorHAnsi"/>
                <w:sz w:val="16"/>
                <w:szCs w:val="16"/>
              </w:rPr>
            </w:pPr>
            <w:r w:rsidRPr="009B5283">
              <w:rPr>
                <w:rFonts w:asciiTheme="majorHAnsi" w:hAnsiTheme="majorHAnsi"/>
                <w:sz w:val="16"/>
                <w:szCs w:val="16"/>
              </w:rPr>
              <w:t>845</w:t>
            </w:r>
          </w:p>
        </w:tc>
        <w:tc>
          <w:tcPr>
            <w:tcW w:w="1134" w:type="dxa"/>
            <w:shd w:val="clear" w:color="auto" w:fill="F9E1DF"/>
            <w:vAlign w:val="center"/>
          </w:tcPr>
          <w:p w14:paraId="09C0BB92" w14:textId="48EBE186"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hAnsiTheme="majorHAnsi"/>
                <w:sz w:val="16"/>
                <w:szCs w:val="16"/>
              </w:rPr>
              <w:t>-</w:t>
            </w:r>
          </w:p>
        </w:tc>
        <w:tc>
          <w:tcPr>
            <w:tcW w:w="850" w:type="dxa"/>
            <w:shd w:val="clear" w:color="auto" w:fill="F9E1DF"/>
            <w:vAlign w:val="center"/>
          </w:tcPr>
          <w:p w14:paraId="41E87D5F" w14:textId="2006701E"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hAnsiTheme="majorHAnsi"/>
                <w:sz w:val="16"/>
                <w:szCs w:val="16"/>
              </w:rPr>
              <w:t>3,689</w:t>
            </w:r>
          </w:p>
        </w:tc>
        <w:tc>
          <w:tcPr>
            <w:tcW w:w="850" w:type="dxa"/>
            <w:shd w:val="clear" w:color="auto" w:fill="F9E1DF"/>
            <w:vAlign w:val="center"/>
          </w:tcPr>
          <w:p w14:paraId="0F1E7B3C" w14:textId="772A8483"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hAnsiTheme="majorHAnsi"/>
                <w:sz w:val="16"/>
                <w:szCs w:val="16"/>
              </w:rPr>
              <w:t>4,534</w:t>
            </w:r>
          </w:p>
        </w:tc>
        <w:tc>
          <w:tcPr>
            <w:tcW w:w="3827" w:type="dxa"/>
            <w:shd w:val="clear" w:color="auto" w:fill="F9E1DF"/>
            <w:vAlign w:val="center"/>
          </w:tcPr>
          <w:p w14:paraId="1F6A587B" w14:textId="3E317986" w:rsidR="003E4CAA" w:rsidRPr="0018718E" w:rsidRDefault="003E4CAA" w:rsidP="003E4CAA">
            <w:pPr>
              <w:spacing w:line="276" w:lineRule="auto"/>
              <w:ind w:right="30"/>
              <w:rPr>
                <w:rFonts w:asciiTheme="majorHAnsi" w:hAnsiTheme="majorHAnsi"/>
                <w:b/>
                <w:sz w:val="16"/>
                <w:szCs w:val="16"/>
              </w:rPr>
            </w:pPr>
            <w:r>
              <w:rPr>
                <w:rFonts w:asciiTheme="majorHAnsi" w:hAnsiTheme="majorHAnsi"/>
                <w:sz w:val="16"/>
                <w:szCs w:val="16"/>
              </w:rPr>
              <w:t xml:space="preserve">   Purchases </w:t>
            </w:r>
          </w:p>
        </w:tc>
        <w:tc>
          <w:tcPr>
            <w:tcW w:w="976" w:type="dxa"/>
            <w:shd w:val="clear" w:color="auto" w:fill="F9E1DF"/>
            <w:vAlign w:val="center"/>
          </w:tcPr>
          <w:p w14:paraId="4DD13C8D" w14:textId="6B46F443" w:rsidR="003E4CAA" w:rsidRPr="003C02D4" w:rsidRDefault="00753315" w:rsidP="003E4CAA">
            <w:pPr>
              <w:spacing w:line="276" w:lineRule="auto"/>
              <w:ind w:right="30"/>
              <w:jc w:val="right"/>
              <w:rPr>
                <w:rFonts w:asciiTheme="majorHAnsi" w:hAnsiTheme="majorHAnsi"/>
                <w:sz w:val="16"/>
                <w:szCs w:val="16"/>
              </w:rPr>
            </w:pPr>
            <w:r w:rsidRPr="003C02D4">
              <w:rPr>
                <w:rFonts w:asciiTheme="majorHAnsi" w:hAnsiTheme="majorHAnsi"/>
                <w:sz w:val="16"/>
                <w:szCs w:val="16"/>
              </w:rPr>
              <w:t>719</w:t>
            </w:r>
          </w:p>
        </w:tc>
        <w:tc>
          <w:tcPr>
            <w:tcW w:w="1007" w:type="dxa"/>
            <w:shd w:val="clear" w:color="auto" w:fill="F9E1DF"/>
            <w:vAlign w:val="center"/>
          </w:tcPr>
          <w:p w14:paraId="6F0CCD34" w14:textId="5BF34C27" w:rsidR="003E4CAA" w:rsidRPr="003C02D4" w:rsidRDefault="00753315" w:rsidP="003E4CAA">
            <w:pPr>
              <w:spacing w:line="276" w:lineRule="auto"/>
              <w:ind w:right="30"/>
              <w:jc w:val="right"/>
              <w:rPr>
                <w:rFonts w:asciiTheme="majorHAnsi" w:hAnsiTheme="majorHAnsi"/>
                <w:sz w:val="16"/>
                <w:szCs w:val="16"/>
              </w:rPr>
            </w:pPr>
            <w:r w:rsidRPr="003C02D4">
              <w:rPr>
                <w:rFonts w:asciiTheme="majorHAnsi" w:hAnsiTheme="majorHAnsi"/>
                <w:sz w:val="16"/>
                <w:szCs w:val="16"/>
              </w:rPr>
              <w:t>41</w:t>
            </w:r>
          </w:p>
        </w:tc>
        <w:tc>
          <w:tcPr>
            <w:tcW w:w="850" w:type="dxa"/>
            <w:shd w:val="clear" w:color="auto" w:fill="F9E1DF"/>
            <w:vAlign w:val="center"/>
          </w:tcPr>
          <w:p w14:paraId="592937E1" w14:textId="21E56509"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hAnsiTheme="majorHAnsi"/>
                <w:sz w:val="16"/>
                <w:szCs w:val="16"/>
              </w:rPr>
              <w:t>3,</w:t>
            </w:r>
            <w:r w:rsidR="00753315" w:rsidRPr="003C02D4">
              <w:rPr>
                <w:rFonts w:asciiTheme="majorHAnsi" w:hAnsiTheme="majorHAnsi"/>
                <w:sz w:val="16"/>
                <w:szCs w:val="16"/>
              </w:rPr>
              <w:t>888</w:t>
            </w:r>
          </w:p>
        </w:tc>
        <w:tc>
          <w:tcPr>
            <w:tcW w:w="850" w:type="dxa"/>
            <w:shd w:val="clear" w:color="auto" w:fill="F9E1DF"/>
            <w:vAlign w:val="center"/>
          </w:tcPr>
          <w:p w14:paraId="1D519379" w14:textId="2AF93728"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hAnsiTheme="majorHAnsi"/>
                <w:sz w:val="16"/>
                <w:szCs w:val="16"/>
              </w:rPr>
              <w:t>4,</w:t>
            </w:r>
            <w:r w:rsidR="00E03B1E" w:rsidRPr="003C02D4">
              <w:rPr>
                <w:rFonts w:asciiTheme="majorHAnsi" w:hAnsiTheme="majorHAnsi"/>
                <w:sz w:val="16"/>
                <w:szCs w:val="16"/>
              </w:rPr>
              <w:t>648</w:t>
            </w:r>
          </w:p>
        </w:tc>
      </w:tr>
      <w:tr w:rsidR="003E4CAA" w14:paraId="5ED74026" w14:textId="77777777" w:rsidTr="00FF3840">
        <w:trPr>
          <w:trHeight w:val="268"/>
        </w:trPr>
        <w:tc>
          <w:tcPr>
            <w:tcW w:w="993" w:type="dxa"/>
            <w:gridSpan w:val="2"/>
            <w:vAlign w:val="center"/>
          </w:tcPr>
          <w:p w14:paraId="775F3F04" w14:textId="2BB1B014" w:rsidR="003E4CAA" w:rsidRPr="008E09E0" w:rsidRDefault="003E4CAA" w:rsidP="003E4CAA">
            <w:pPr>
              <w:spacing w:line="276" w:lineRule="auto"/>
              <w:ind w:right="30"/>
              <w:jc w:val="right"/>
              <w:rPr>
                <w:rFonts w:asciiTheme="majorHAnsi" w:hAnsiTheme="majorHAnsi"/>
                <w:sz w:val="16"/>
                <w:szCs w:val="16"/>
              </w:rPr>
            </w:pPr>
            <w:r w:rsidRPr="009B5283">
              <w:rPr>
                <w:rFonts w:asciiTheme="majorHAnsi" w:eastAsia="Calibri Light" w:hAnsiTheme="majorHAnsi" w:cs="Calibri Light"/>
                <w:sz w:val="16"/>
                <w:szCs w:val="16"/>
              </w:rPr>
              <w:t>(88</w:t>
            </w:r>
            <w:r>
              <w:rPr>
                <w:rFonts w:asciiTheme="majorHAnsi" w:eastAsia="Calibri Light" w:hAnsiTheme="majorHAnsi" w:cs="Calibri Light"/>
                <w:sz w:val="16"/>
                <w:szCs w:val="16"/>
              </w:rPr>
              <w:t>6</w:t>
            </w:r>
            <w:r w:rsidRPr="009B5283">
              <w:rPr>
                <w:rFonts w:asciiTheme="majorHAnsi" w:eastAsia="Calibri Light" w:hAnsiTheme="majorHAnsi" w:cs="Calibri Light"/>
                <w:sz w:val="16"/>
                <w:szCs w:val="16"/>
              </w:rPr>
              <w:t>)</w:t>
            </w:r>
          </w:p>
        </w:tc>
        <w:tc>
          <w:tcPr>
            <w:tcW w:w="1134" w:type="dxa"/>
            <w:vAlign w:val="center"/>
          </w:tcPr>
          <w:p w14:paraId="1C016D26" w14:textId="14C161E9"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eastAsia="Calibri Light" w:hAnsiTheme="majorHAnsi" w:cs="Calibri Light"/>
                <w:sz w:val="16"/>
                <w:szCs w:val="16"/>
              </w:rPr>
              <w:t>(69)</w:t>
            </w:r>
          </w:p>
        </w:tc>
        <w:tc>
          <w:tcPr>
            <w:tcW w:w="850" w:type="dxa"/>
            <w:vAlign w:val="center"/>
          </w:tcPr>
          <w:p w14:paraId="7DC50578" w14:textId="7CCB1FDA"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eastAsia="Calibri Light" w:hAnsiTheme="majorHAnsi" w:cs="Calibri Light"/>
                <w:sz w:val="16"/>
                <w:szCs w:val="16"/>
              </w:rPr>
              <w:t>(3,473)</w:t>
            </w:r>
          </w:p>
        </w:tc>
        <w:tc>
          <w:tcPr>
            <w:tcW w:w="850" w:type="dxa"/>
            <w:vAlign w:val="center"/>
          </w:tcPr>
          <w:p w14:paraId="0A6FD56B" w14:textId="541A74BC" w:rsidR="003E4CAA" w:rsidRPr="005D54B1" w:rsidRDefault="003E4CAA" w:rsidP="003E4CAA">
            <w:pPr>
              <w:spacing w:line="276" w:lineRule="auto"/>
              <w:ind w:right="30"/>
              <w:jc w:val="right"/>
              <w:rPr>
                <w:rFonts w:asciiTheme="majorHAnsi" w:hAnsiTheme="majorHAnsi"/>
                <w:sz w:val="16"/>
                <w:szCs w:val="16"/>
              </w:rPr>
            </w:pPr>
            <w:r w:rsidRPr="009B5283">
              <w:rPr>
                <w:rFonts w:asciiTheme="majorHAnsi" w:eastAsia="Calibri Light" w:hAnsiTheme="majorHAnsi" w:cs="Calibri Light"/>
                <w:sz w:val="16"/>
                <w:szCs w:val="16"/>
              </w:rPr>
              <w:t>(4,428)</w:t>
            </w:r>
          </w:p>
        </w:tc>
        <w:tc>
          <w:tcPr>
            <w:tcW w:w="3827" w:type="dxa"/>
            <w:shd w:val="clear" w:color="auto" w:fill="auto"/>
            <w:vAlign w:val="center"/>
          </w:tcPr>
          <w:p w14:paraId="7F5B110E" w14:textId="2E1ADD4F" w:rsidR="003E4CAA" w:rsidRPr="0018718E" w:rsidRDefault="003E4CAA" w:rsidP="003E4CAA">
            <w:pPr>
              <w:spacing w:line="276" w:lineRule="auto"/>
              <w:ind w:right="30"/>
              <w:rPr>
                <w:rFonts w:asciiTheme="majorHAnsi" w:hAnsiTheme="majorHAnsi"/>
                <w:b/>
                <w:sz w:val="16"/>
                <w:szCs w:val="16"/>
              </w:rPr>
            </w:pPr>
            <w:r>
              <w:rPr>
                <w:rFonts w:asciiTheme="majorHAnsi" w:eastAsia="Calibri Light" w:hAnsiTheme="majorHAnsi" w:cs="Calibri Light"/>
                <w:sz w:val="16"/>
                <w:szCs w:val="16"/>
              </w:rPr>
              <w:t xml:space="preserve">   </w:t>
            </w:r>
            <w:r w:rsidRPr="00062303">
              <w:rPr>
                <w:rFonts w:asciiTheme="majorHAnsi" w:eastAsia="Calibri Light" w:hAnsiTheme="majorHAnsi" w:cs="Calibri Light"/>
                <w:sz w:val="16"/>
                <w:szCs w:val="16"/>
              </w:rPr>
              <w:t>Recognised as an expense in the year</w:t>
            </w:r>
          </w:p>
        </w:tc>
        <w:tc>
          <w:tcPr>
            <w:tcW w:w="976" w:type="dxa"/>
            <w:shd w:val="clear" w:color="auto" w:fill="auto"/>
            <w:vAlign w:val="center"/>
          </w:tcPr>
          <w:p w14:paraId="63AA4636" w14:textId="332A0124"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eastAsia="Calibri Light" w:hAnsiTheme="majorHAnsi" w:cs="Calibri Light"/>
                <w:sz w:val="16"/>
                <w:szCs w:val="16"/>
              </w:rPr>
              <w:t>(</w:t>
            </w:r>
            <w:r w:rsidR="00753315" w:rsidRPr="003C02D4">
              <w:rPr>
                <w:rFonts w:asciiTheme="majorHAnsi" w:eastAsia="Calibri Light" w:hAnsiTheme="majorHAnsi" w:cs="Calibri Light"/>
                <w:sz w:val="16"/>
                <w:szCs w:val="16"/>
              </w:rPr>
              <w:t>698</w:t>
            </w:r>
            <w:r w:rsidRPr="003C02D4">
              <w:rPr>
                <w:rFonts w:asciiTheme="majorHAnsi" w:eastAsia="Calibri Light" w:hAnsiTheme="majorHAnsi" w:cs="Calibri Light"/>
                <w:sz w:val="16"/>
                <w:szCs w:val="16"/>
              </w:rPr>
              <w:t>)</w:t>
            </w:r>
          </w:p>
        </w:tc>
        <w:tc>
          <w:tcPr>
            <w:tcW w:w="1007" w:type="dxa"/>
            <w:vAlign w:val="center"/>
          </w:tcPr>
          <w:p w14:paraId="165476D6" w14:textId="7BE150E4"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eastAsia="Calibri Light" w:hAnsiTheme="majorHAnsi" w:cs="Calibri Light"/>
                <w:sz w:val="16"/>
                <w:szCs w:val="16"/>
              </w:rPr>
              <w:t>(</w:t>
            </w:r>
            <w:r w:rsidR="003C02D4" w:rsidRPr="003C02D4">
              <w:rPr>
                <w:rFonts w:asciiTheme="majorHAnsi" w:eastAsia="Calibri Light" w:hAnsiTheme="majorHAnsi" w:cs="Calibri Light"/>
                <w:sz w:val="16"/>
                <w:szCs w:val="16"/>
              </w:rPr>
              <w:t>21</w:t>
            </w:r>
            <w:r w:rsidR="00E03B1E" w:rsidRPr="003C02D4">
              <w:rPr>
                <w:rFonts w:asciiTheme="majorHAnsi" w:eastAsia="Calibri Light" w:hAnsiTheme="majorHAnsi" w:cs="Calibri Light"/>
                <w:sz w:val="16"/>
                <w:szCs w:val="16"/>
              </w:rPr>
              <w:t>)</w:t>
            </w:r>
          </w:p>
        </w:tc>
        <w:tc>
          <w:tcPr>
            <w:tcW w:w="850" w:type="dxa"/>
            <w:vAlign w:val="center"/>
          </w:tcPr>
          <w:p w14:paraId="415FB4D4" w14:textId="1E2B2DCC"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eastAsia="Calibri Light" w:hAnsiTheme="majorHAnsi" w:cs="Calibri Light"/>
                <w:sz w:val="16"/>
                <w:szCs w:val="16"/>
              </w:rPr>
              <w:t>(3,</w:t>
            </w:r>
            <w:r w:rsidR="007A0134">
              <w:rPr>
                <w:rFonts w:asciiTheme="majorHAnsi" w:eastAsia="Calibri Light" w:hAnsiTheme="majorHAnsi" w:cs="Calibri Light"/>
                <w:sz w:val="16"/>
                <w:szCs w:val="16"/>
              </w:rPr>
              <w:t>824</w:t>
            </w:r>
            <w:r w:rsidR="00E03B1E" w:rsidRPr="003C02D4">
              <w:rPr>
                <w:rFonts w:asciiTheme="majorHAnsi" w:eastAsia="Calibri Light" w:hAnsiTheme="majorHAnsi" w:cs="Calibri Light"/>
                <w:sz w:val="16"/>
                <w:szCs w:val="16"/>
              </w:rPr>
              <w:t>)</w:t>
            </w:r>
          </w:p>
        </w:tc>
        <w:tc>
          <w:tcPr>
            <w:tcW w:w="850" w:type="dxa"/>
            <w:vAlign w:val="center"/>
          </w:tcPr>
          <w:p w14:paraId="0FA8EEA1" w14:textId="36E20D76" w:rsidR="003E4CAA" w:rsidRPr="003C02D4" w:rsidRDefault="003E4CAA" w:rsidP="003E4CAA">
            <w:pPr>
              <w:spacing w:line="276" w:lineRule="auto"/>
              <w:ind w:right="30"/>
              <w:jc w:val="right"/>
              <w:rPr>
                <w:rFonts w:asciiTheme="majorHAnsi" w:hAnsiTheme="majorHAnsi"/>
                <w:sz w:val="16"/>
                <w:szCs w:val="16"/>
              </w:rPr>
            </w:pPr>
            <w:r w:rsidRPr="003C02D4">
              <w:rPr>
                <w:rFonts w:asciiTheme="majorHAnsi" w:eastAsia="Calibri Light" w:hAnsiTheme="majorHAnsi" w:cs="Calibri Light"/>
                <w:sz w:val="16"/>
                <w:szCs w:val="16"/>
              </w:rPr>
              <w:t>(4,</w:t>
            </w:r>
            <w:r w:rsidR="007A0134">
              <w:rPr>
                <w:rFonts w:asciiTheme="majorHAnsi" w:eastAsia="Calibri Light" w:hAnsiTheme="majorHAnsi" w:cs="Calibri Light"/>
                <w:sz w:val="16"/>
                <w:szCs w:val="16"/>
              </w:rPr>
              <w:t>543</w:t>
            </w:r>
            <w:r w:rsidRPr="003C02D4">
              <w:rPr>
                <w:rFonts w:asciiTheme="majorHAnsi" w:eastAsia="Calibri Light" w:hAnsiTheme="majorHAnsi" w:cs="Calibri Light"/>
                <w:sz w:val="16"/>
                <w:szCs w:val="16"/>
              </w:rPr>
              <w:t>)</w:t>
            </w:r>
          </w:p>
        </w:tc>
      </w:tr>
      <w:tr w:rsidR="003E4CAA" w:rsidRPr="00E03B1E" w14:paraId="2469F9C3" w14:textId="77777777" w:rsidTr="003E4CAA">
        <w:trPr>
          <w:trHeight w:val="268"/>
        </w:trPr>
        <w:tc>
          <w:tcPr>
            <w:tcW w:w="993" w:type="dxa"/>
            <w:gridSpan w:val="2"/>
            <w:tcBorders>
              <w:bottom w:val="single" w:sz="12" w:space="0" w:color="FF0000"/>
            </w:tcBorders>
            <w:shd w:val="clear" w:color="auto" w:fill="F9E1DF"/>
            <w:vAlign w:val="center"/>
          </w:tcPr>
          <w:p w14:paraId="02C4CB59" w14:textId="03F9DA21" w:rsidR="003E4CAA" w:rsidRPr="008E09E0"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(7)</w:t>
            </w:r>
          </w:p>
        </w:tc>
        <w:tc>
          <w:tcPr>
            <w:tcW w:w="1134" w:type="dxa"/>
            <w:tcBorders>
              <w:bottom w:val="single" w:sz="12" w:space="0" w:color="FF0000"/>
            </w:tcBorders>
            <w:shd w:val="clear" w:color="auto" w:fill="F9E1DF"/>
            <w:vAlign w:val="center"/>
          </w:tcPr>
          <w:p w14:paraId="52B9CB21" w14:textId="48B0F296"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w:t>
            </w:r>
          </w:p>
        </w:tc>
        <w:tc>
          <w:tcPr>
            <w:tcW w:w="850" w:type="dxa"/>
            <w:tcBorders>
              <w:bottom w:val="single" w:sz="12" w:space="0" w:color="FF0000"/>
            </w:tcBorders>
            <w:shd w:val="clear" w:color="auto" w:fill="F9E1DF"/>
            <w:vAlign w:val="center"/>
          </w:tcPr>
          <w:p w14:paraId="3CB29ADD" w14:textId="781BFEC4"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1</w:t>
            </w:r>
          </w:p>
        </w:tc>
        <w:tc>
          <w:tcPr>
            <w:tcW w:w="850" w:type="dxa"/>
            <w:tcBorders>
              <w:bottom w:val="single" w:sz="12" w:space="0" w:color="FF0000"/>
            </w:tcBorders>
            <w:shd w:val="clear" w:color="auto" w:fill="F9E1DF"/>
            <w:vAlign w:val="center"/>
          </w:tcPr>
          <w:p w14:paraId="2AEBF404" w14:textId="3B161B64"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sz w:val="16"/>
                <w:szCs w:val="16"/>
              </w:rPr>
              <w:t>(6)</w:t>
            </w:r>
          </w:p>
        </w:tc>
        <w:tc>
          <w:tcPr>
            <w:tcW w:w="3827" w:type="dxa"/>
            <w:tcBorders>
              <w:bottom w:val="single" w:sz="12" w:space="0" w:color="FF0000"/>
            </w:tcBorders>
            <w:shd w:val="clear" w:color="auto" w:fill="F9E1DF"/>
            <w:vAlign w:val="center"/>
          </w:tcPr>
          <w:p w14:paraId="38FD0E3A" w14:textId="3D89E0C6" w:rsidR="003E4CAA" w:rsidRPr="00062303" w:rsidRDefault="003E4CAA" w:rsidP="003E4CAA">
            <w:pPr>
              <w:spacing w:line="276" w:lineRule="auto"/>
              <w:ind w:right="28"/>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Written off balances</w:t>
            </w:r>
            <w:r w:rsidR="00632702">
              <w:rPr>
                <w:rFonts w:asciiTheme="majorHAnsi" w:eastAsia="Calibri Light" w:hAnsiTheme="majorHAnsi" w:cs="Calibri Light"/>
                <w:sz w:val="16"/>
                <w:szCs w:val="16"/>
              </w:rPr>
              <w:t xml:space="preserve"> / revaluation</w:t>
            </w:r>
          </w:p>
        </w:tc>
        <w:tc>
          <w:tcPr>
            <w:tcW w:w="976" w:type="dxa"/>
            <w:tcBorders>
              <w:bottom w:val="single" w:sz="12" w:space="0" w:color="FF0000"/>
            </w:tcBorders>
            <w:shd w:val="clear" w:color="auto" w:fill="F9E1DF"/>
            <w:vAlign w:val="center"/>
          </w:tcPr>
          <w:p w14:paraId="5F179991" w14:textId="240FD961" w:rsidR="003E4CAA" w:rsidRPr="003C02D4" w:rsidRDefault="003E4CAA"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sz w:val="16"/>
                <w:szCs w:val="16"/>
              </w:rPr>
              <w:t>(</w:t>
            </w:r>
            <w:r w:rsidR="00753315" w:rsidRPr="003C02D4">
              <w:rPr>
                <w:rFonts w:asciiTheme="majorHAnsi" w:eastAsia="Calibri Light" w:hAnsiTheme="majorHAnsi" w:cs="Calibri Light"/>
                <w:sz w:val="16"/>
                <w:szCs w:val="16"/>
              </w:rPr>
              <w:t>19)</w:t>
            </w:r>
          </w:p>
        </w:tc>
        <w:tc>
          <w:tcPr>
            <w:tcW w:w="1007" w:type="dxa"/>
            <w:tcBorders>
              <w:bottom w:val="single" w:sz="12" w:space="0" w:color="FF0000"/>
            </w:tcBorders>
            <w:shd w:val="clear" w:color="auto" w:fill="F9E1DF"/>
            <w:vAlign w:val="center"/>
          </w:tcPr>
          <w:p w14:paraId="276B28FE" w14:textId="3F08761B" w:rsidR="003E4CAA" w:rsidRPr="003C02D4" w:rsidRDefault="00E03B1E"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sz w:val="16"/>
                <w:szCs w:val="16"/>
              </w:rPr>
              <w:t>(1)</w:t>
            </w:r>
          </w:p>
        </w:tc>
        <w:tc>
          <w:tcPr>
            <w:tcW w:w="850" w:type="dxa"/>
            <w:tcBorders>
              <w:bottom w:val="single" w:sz="12" w:space="0" w:color="FF0000"/>
            </w:tcBorders>
            <w:shd w:val="clear" w:color="auto" w:fill="F9E1DF"/>
            <w:vAlign w:val="center"/>
          </w:tcPr>
          <w:p w14:paraId="55105F87" w14:textId="2868F5E0" w:rsidR="003E4CAA" w:rsidRPr="007A0134" w:rsidRDefault="00E03B1E" w:rsidP="003E4CAA">
            <w:pPr>
              <w:spacing w:line="276" w:lineRule="auto"/>
              <w:ind w:right="30"/>
              <w:jc w:val="right"/>
              <w:rPr>
                <w:rFonts w:asciiTheme="majorHAnsi" w:eastAsia="Calibri Light" w:hAnsiTheme="majorHAnsi" w:cs="Calibri Light"/>
                <w:sz w:val="16"/>
                <w:szCs w:val="16"/>
              </w:rPr>
            </w:pPr>
            <w:r w:rsidRPr="007A0134">
              <w:rPr>
                <w:rFonts w:asciiTheme="majorHAnsi" w:eastAsia="Calibri Light" w:hAnsiTheme="majorHAnsi" w:cs="Calibri Light"/>
                <w:sz w:val="16"/>
                <w:szCs w:val="16"/>
              </w:rPr>
              <w:t>-</w:t>
            </w:r>
          </w:p>
        </w:tc>
        <w:tc>
          <w:tcPr>
            <w:tcW w:w="850" w:type="dxa"/>
            <w:tcBorders>
              <w:bottom w:val="single" w:sz="12" w:space="0" w:color="FF0000"/>
            </w:tcBorders>
            <w:shd w:val="clear" w:color="auto" w:fill="F9E1DF"/>
            <w:vAlign w:val="center"/>
          </w:tcPr>
          <w:p w14:paraId="702DB447" w14:textId="73FA883B" w:rsidR="003E4CAA" w:rsidRPr="007A0134" w:rsidRDefault="003E4CAA" w:rsidP="003E4CAA">
            <w:pPr>
              <w:spacing w:line="276" w:lineRule="auto"/>
              <w:ind w:right="30"/>
              <w:jc w:val="right"/>
              <w:rPr>
                <w:rFonts w:asciiTheme="majorHAnsi" w:eastAsia="Calibri Light" w:hAnsiTheme="majorHAnsi" w:cs="Calibri Light"/>
                <w:sz w:val="16"/>
                <w:szCs w:val="16"/>
              </w:rPr>
            </w:pPr>
            <w:r w:rsidRPr="007A0134">
              <w:rPr>
                <w:rFonts w:asciiTheme="majorHAnsi" w:eastAsia="Calibri Light" w:hAnsiTheme="majorHAnsi" w:cs="Calibri Light"/>
                <w:sz w:val="16"/>
                <w:szCs w:val="16"/>
              </w:rPr>
              <w:t>(</w:t>
            </w:r>
            <w:r w:rsidR="00E03B1E" w:rsidRPr="007A0134">
              <w:rPr>
                <w:rFonts w:asciiTheme="majorHAnsi" w:eastAsia="Calibri Light" w:hAnsiTheme="majorHAnsi" w:cs="Calibri Light"/>
                <w:sz w:val="16"/>
                <w:szCs w:val="16"/>
              </w:rPr>
              <w:t>20</w:t>
            </w:r>
            <w:r w:rsidRPr="007A0134">
              <w:rPr>
                <w:rFonts w:asciiTheme="majorHAnsi" w:eastAsia="Calibri Light" w:hAnsiTheme="majorHAnsi" w:cs="Calibri Light"/>
                <w:sz w:val="16"/>
                <w:szCs w:val="16"/>
              </w:rPr>
              <w:t>)</w:t>
            </w:r>
          </w:p>
        </w:tc>
      </w:tr>
      <w:tr w:rsidR="003E4CAA" w:rsidRPr="00DA0267" w14:paraId="05DF5CBD" w14:textId="77777777" w:rsidTr="003E4CAA">
        <w:trPr>
          <w:trHeight w:val="268"/>
        </w:trPr>
        <w:tc>
          <w:tcPr>
            <w:tcW w:w="993" w:type="dxa"/>
            <w:gridSpan w:val="2"/>
            <w:tcBorders>
              <w:top w:val="single" w:sz="12" w:space="0" w:color="FF0000"/>
              <w:bottom w:val="single" w:sz="12" w:space="0" w:color="FF0000"/>
            </w:tcBorders>
            <w:shd w:val="clear" w:color="auto" w:fill="auto"/>
            <w:vAlign w:val="center"/>
          </w:tcPr>
          <w:p w14:paraId="109F6BF5" w14:textId="4C128DC4" w:rsidR="003E4CAA" w:rsidRPr="008E09E0"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b/>
                <w:sz w:val="16"/>
                <w:szCs w:val="16"/>
              </w:rPr>
              <w:t>148</w:t>
            </w:r>
          </w:p>
        </w:tc>
        <w:tc>
          <w:tcPr>
            <w:tcW w:w="1134" w:type="dxa"/>
            <w:tcBorders>
              <w:top w:val="single" w:sz="12" w:space="0" w:color="FF0000"/>
              <w:bottom w:val="single" w:sz="12" w:space="0" w:color="FF0000"/>
            </w:tcBorders>
            <w:shd w:val="clear" w:color="auto" w:fill="auto"/>
            <w:vAlign w:val="center"/>
          </w:tcPr>
          <w:p w14:paraId="4EFD5FBC" w14:textId="5CAA6B7F"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b/>
                <w:sz w:val="16"/>
                <w:szCs w:val="16"/>
              </w:rPr>
              <w:t>101</w:t>
            </w:r>
          </w:p>
        </w:tc>
        <w:tc>
          <w:tcPr>
            <w:tcW w:w="850" w:type="dxa"/>
            <w:tcBorders>
              <w:top w:val="single" w:sz="12" w:space="0" w:color="FF0000"/>
              <w:bottom w:val="single" w:sz="12" w:space="0" w:color="FF0000"/>
            </w:tcBorders>
            <w:shd w:val="clear" w:color="auto" w:fill="auto"/>
            <w:vAlign w:val="center"/>
          </w:tcPr>
          <w:p w14:paraId="694E7EF2" w14:textId="19DFFE26"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b/>
                <w:sz w:val="16"/>
                <w:szCs w:val="16"/>
              </w:rPr>
              <w:t>1,802</w:t>
            </w:r>
          </w:p>
        </w:tc>
        <w:tc>
          <w:tcPr>
            <w:tcW w:w="850" w:type="dxa"/>
            <w:tcBorders>
              <w:top w:val="single" w:sz="12" w:space="0" w:color="FF0000"/>
              <w:bottom w:val="single" w:sz="12" w:space="0" w:color="FF0000"/>
            </w:tcBorders>
            <w:shd w:val="clear" w:color="auto" w:fill="auto"/>
            <w:vAlign w:val="center"/>
          </w:tcPr>
          <w:p w14:paraId="0368E6FB" w14:textId="5F6D60B4" w:rsidR="003E4CAA" w:rsidRPr="005D54B1" w:rsidRDefault="003E4CAA" w:rsidP="003E4CAA">
            <w:pPr>
              <w:spacing w:line="276" w:lineRule="auto"/>
              <w:ind w:right="30"/>
              <w:jc w:val="right"/>
              <w:rPr>
                <w:rFonts w:asciiTheme="majorHAnsi" w:eastAsia="Calibri Light" w:hAnsiTheme="majorHAnsi" w:cs="Calibri Light"/>
                <w:sz w:val="16"/>
                <w:szCs w:val="16"/>
              </w:rPr>
            </w:pPr>
            <w:r w:rsidRPr="00F4769C">
              <w:rPr>
                <w:rFonts w:asciiTheme="majorHAnsi" w:eastAsia="Calibri Light" w:hAnsiTheme="majorHAnsi" w:cs="Calibri Light"/>
                <w:b/>
                <w:sz w:val="16"/>
                <w:szCs w:val="16"/>
              </w:rPr>
              <w:t>2,051</w:t>
            </w:r>
          </w:p>
        </w:tc>
        <w:tc>
          <w:tcPr>
            <w:tcW w:w="3827" w:type="dxa"/>
            <w:tcBorders>
              <w:top w:val="single" w:sz="12" w:space="0" w:color="FF0000"/>
              <w:bottom w:val="single" w:sz="12" w:space="0" w:color="FF0000"/>
            </w:tcBorders>
            <w:shd w:val="clear" w:color="auto" w:fill="auto"/>
            <w:vAlign w:val="center"/>
          </w:tcPr>
          <w:p w14:paraId="6A71CF39" w14:textId="297500DC" w:rsidR="003E4CAA" w:rsidRPr="00062303" w:rsidRDefault="003E4CAA" w:rsidP="003E4CAA">
            <w:pPr>
              <w:spacing w:line="276" w:lineRule="auto"/>
              <w:ind w:right="3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   </w:t>
            </w:r>
            <w:r w:rsidR="00D44F9B">
              <w:rPr>
                <w:rFonts w:asciiTheme="majorHAnsi" w:eastAsia="Calibri Light" w:hAnsiTheme="majorHAnsi" w:cs="Calibri Light"/>
                <w:b/>
                <w:sz w:val="16"/>
                <w:szCs w:val="16"/>
              </w:rPr>
              <w:t>Total</w:t>
            </w:r>
          </w:p>
        </w:tc>
        <w:tc>
          <w:tcPr>
            <w:tcW w:w="976" w:type="dxa"/>
            <w:tcBorders>
              <w:top w:val="single" w:sz="12" w:space="0" w:color="FF0000"/>
              <w:bottom w:val="single" w:sz="12" w:space="0" w:color="FF0000"/>
            </w:tcBorders>
            <w:shd w:val="clear" w:color="auto" w:fill="auto"/>
            <w:vAlign w:val="center"/>
          </w:tcPr>
          <w:p w14:paraId="2B27A5B6" w14:textId="4EA464B6" w:rsidR="003E4CAA" w:rsidRPr="003C02D4" w:rsidRDefault="003E4CAA"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b/>
                <w:sz w:val="16"/>
                <w:szCs w:val="16"/>
              </w:rPr>
              <w:t>1</w:t>
            </w:r>
            <w:r w:rsidR="00753315" w:rsidRPr="003C02D4">
              <w:rPr>
                <w:rFonts w:asciiTheme="majorHAnsi" w:eastAsia="Calibri Light" w:hAnsiTheme="majorHAnsi" w:cs="Calibri Light"/>
                <w:b/>
                <w:sz w:val="16"/>
                <w:szCs w:val="16"/>
              </w:rPr>
              <w:t>50</w:t>
            </w:r>
          </w:p>
        </w:tc>
        <w:tc>
          <w:tcPr>
            <w:tcW w:w="1007" w:type="dxa"/>
            <w:tcBorders>
              <w:top w:val="single" w:sz="12" w:space="0" w:color="FF0000"/>
              <w:bottom w:val="single" w:sz="12" w:space="0" w:color="FF0000"/>
            </w:tcBorders>
            <w:shd w:val="clear" w:color="auto" w:fill="auto"/>
            <w:vAlign w:val="center"/>
          </w:tcPr>
          <w:p w14:paraId="2B0CEF17" w14:textId="6B5F46F8" w:rsidR="003E4CAA" w:rsidRPr="003C02D4" w:rsidRDefault="003E4CAA"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b/>
                <w:sz w:val="16"/>
                <w:szCs w:val="16"/>
              </w:rPr>
              <w:t>1</w:t>
            </w:r>
            <w:r w:rsidR="003C02D4" w:rsidRPr="003C02D4">
              <w:rPr>
                <w:rFonts w:asciiTheme="majorHAnsi" w:eastAsia="Calibri Light" w:hAnsiTheme="majorHAnsi" w:cs="Calibri Light"/>
                <w:b/>
                <w:sz w:val="16"/>
                <w:szCs w:val="16"/>
              </w:rPr>
              <w:t>20</w:t>
            </w:r>
          </w:p>
        </w:tc>
        <w:tc>
          <w:tcPr>
            <w:tcW w:w="850" w:type="dxa"/>
            <w:tcBorders>
              <w:top w:val="single" w:sz="12" w:space="0" w:color="FF0000"/>
              <w:bottom w:val="single" w:sz="12" w:space="0" w:color="FF0000"/>
            </w:tcBorders>
            <w:shd w:val="clear" w:color="auto" w:fill="auto"/>
            <w:vAlign w:val="center"/>
          </w:tcPr>
          <w:p w14:paraId="2A3D1322" w14:textId="0BB856C9" w:rsidR="003E4CAA" w:rsidRPr="003C02D4" w:rsidRDefault="003E4CAA"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b/>
                <w:sz w:val="16"/>
                <w:szCs w:val="16"/>
              </w:rPr>
              <w:t>1,</w:t>
            </w:r>
            <w:r w:rsidR="00A92E65">
              <w:rPr>
                <w:rFonts w:asciiTheme="majorHAnsi" w:eastAsia="Calibri Light" w:hAnsiTheme="majorHAnsi" w:cs="Calibri Light"/>
                <w:b/>
                <w:sz w:val="16"/>
                <w:szCs w:val="16"/>
              </w:rPr>
              <w:t>866</w:t>
            </w:r>
          </w:p>
        </w:tc>
        <w:tc>
          <w:tcPr>
            <w:tcW w:w="850" w:type="dxa"/>
            <w:tcBorders>
              <w:top w:val="single" w:sz="12" w:space="0" w:color="FF0000"/>
              <w:bottom w:val="single" w:sz="12" w:space="0" w:color="FF0000"/>
            </w:tcBorders>
            <w:shd w:val="clear" w:color="auto" w:fill="auto"/>
            <w:vAlign w:val="center"/>
          </w:tcPr>
          <w:p w14:paraId="0413C7A9" w14:textId="7D0FF235" w:rsidR="003E4CAA" w:rsidRPr="003C02D4" w:rsidRDefault="003E4CAA" w:rsidP="003E4CAA">
            <w:pPr>
              <w:spacing w:line="276" w:lineRule="auto"/>
              <w:ind w:right="30"/>
              <w:jc w:val="right"/>
              <w:rPr>
                <w:rFonts w:asciiTheme="majorHAnsi" w:eastAsia="Calibri Light" w:hAnsiTheme="majorHAnsi" w:cs="Calibri Light"/>
                <w:sz w:val="16"/>
                <w:szCs w:val="16"/>
              </w:rPr>
            </w:pPr>
            <w:r w:rsidRPr="003C02D4">
              <w:rPr>
                <w:rFonts w:asciiTheme="majorHAnsi" w:eastAsia="Calibri Light" w:hAnsiTheme="majorHAnsi" w:cs="Calibri Light"/>
                <w:b/>
                <w:sz w:val="16"/>
                <w:szCs w:val="16"/>
              </w:rPr>
              <w:t>2,</w:t>
            </w:r>
            <w:r w:rsidR="003C02D4" w:rsidRPr="003C02D4">
              <w:rPr>
                <w:rFonts w:asciiTheme="majorHAnsi" w:eastAsia="Calibri Light" w:hAnsiTheme="majorHAnsi" w:cs="Calibri Light"/>
                <w:b/>
                <w:sz w:val="16"/>
                <w:szCs w:val="16"/>
              </w:rPr>
              <w:t>1</w:t>
            </w:r>
            <w:r w:rsidR="00A92E65">
              <w:rPr>
                <w:rFonts w:asciiTheme="majorHAnsi" w:eastAsia="Calibri Light" w:hAnsiTheme="majorHAnsi" w:cs="Calibri Light"/>
                <w:b/>
                <w:sz w:val="16"/>
                <w:szCs w:val="16"/>
              </w:rPr>
              <w:t>36</w:t>
            </w:r>
          </w:p>
        </w:tc>
      </w:tr>
    </w:tbl>
    <w:p w14:paraId="57449495" w14:textId="77777777" w:rsidR="0037477C" w:rsidRDefault="0037477C">
      <w:pPr>
        <w:spacing w:line="284" w:lineRule="exact"/>
        <w:rPr>
          <w:sz w:val="20"/>
          <w:szCs w:val="20"/>
        </w:rPr>
      </w:pPr>
    </w:p>
    <w:p w14:paraId="463B954B" w14:textId="48D0CFE5" w:rsidR="0037477C" w:rsidRDefault="0037477C">
      <w:pPr>
        <w:spacing w:line="20" w:lineRule="exact"/>
        <w:rPr>
          <w:sz w:val="20"/>
          <w:szCs w:val="20"/>
        </w:rPr>
      </w:pPr>
    </w:p>
    <w:p w14:paraId="76DB4113" w14:textId="77777777" w:rsidR="0037477C" w:rsidRDefault="0037477C">
      <w:pPr>
        <w:spacing w:line="200" w:lineRule="exact"/>
        <w:rPr>
          <w:sz w:val="20"/>
          <w:szCs w:val="20"/>
        </w:rPr>
      </w:pPr>
    </w:p>
    <w:p w14:paraId="545C6625" w14:textId="77777777" w:rsidR="0037477C" w:rsidRDefault="0037477C">
      <w:pPr>
        <w:spacing w:line="200" w:lineRule="exact"/>
        <w:rPr>
          <w:sz w:val="20"/>
          <w:szCs w:val="20"/>
        </w:rPr>
      </w:pPr>
    </w:p>
    <w:p w14:paraId="77C7772C" w14:textId="77777777" w:rsidR="0037477C" w:rsidRDefault="0037477C">
      <w:pPr>
        <w:spacing w:line="200" w:lineRule="exact"/>
        <w:rPr>
          <w:sz w:val="20"/>
          <w:szCs w:val="20"/>
        </w:rPr>
      </w:pPr>
    </w:p>
    <w:p w14:paraId="3A33DC1B" w14:textId="77777777" w:rsidR="0037477C" w:rsidRDefault="0037477C">
      <w:pPr>
        <w:spacing w:line="200" w:lineRule="exact"/>
        <w:rPr>
          <w:sz w:val="20"/>
          <w:szCs w:val="20"/>
        </w:rPr>
      </w:pPr>
    </w:p>
    <w:p w14:paraId="728FBADE" w14:textId="77777777" w:rsidR="0037477C" w:rsidRDefault="0037477C">
      <w:pPr>
        <w:spacing w:line="200" w:lineRule="exact"/>
        <w:rPr>
          <w:sz w:val="20"/>
          <w:szCs w:val="20"/>
        </w:rPr>
      </w:pPr>
    </w:p>
    <w:p w14:paraId="0F00C64B" w14:textId="77777777" w:rsidR="0037477C" w:rsidRDefault="0037477C">
      <w:pPr>
        <w:spacing w:line="200" w:lineRule="exact"/>
        <w:rPr>
          <w:sz w:val="20"/>
          <w:szCs w:val="20"/>
        </w:rPr>
      </w:pPr>
    </w:p>
    <w:p w14:paraId="2BC3F799" w14:textId="77777777" w:rsidR="0037477C" w:rsidRDefault="0037477C">
      <w:pPr>
        <w:spacing w:line="200" w:lineRule="exact"/>
        <w:rPr>
          <w:sz w:val="20"/>
          <w:szCs w:val="20"/>
        </w:rPr>
      </w:pPr>
    </w:p>
    <w:p w14:paraId="17FE85F2" w14:textId="77777777" w:rsidR="0037477C" w:rsidRDefault="0037477C">
      <w:pPr>
        <w:spacing w:line="200" w:lineRule="exact"/>
        <w:rPr>
          <w:sz w:val="20"/>
          <w:szCs w:val="20"/>
        </w:rPr>
      </w:pPr>
    </w:p>
    <w:p w14:paraId="1A6554D5" w14:textId="77777777" w:rsidR="0037477C" w:rsidRDefault="0037477C">
      <w:pPr>
        <w:spacing w:line="200" w:lineRule="exact"/>
        <w:rPr>
          <w:sz w:val="20"/>
          <w:szCs w:val="20"/>
        </w:rPr>
      </w:pPr>
    </w:p>
    <w:p w14:paraId="3C742088" w14:textId="77777777" w:rsidR="0037477C" w:rsidRDefault="0037477C">
      <w:pPr>
        <w:spacing w:line="200" w:lineRule="exact"/>
        <w:rPr>
          <w:sz w:val="20"/>
          <w:szCs w:val="20"/>
        </w:rPr>
      </w:pPr>
    </w:p>
    <w:p w14:paraId="4E10E13D" w14:textId="77777777" w:rsidR="0037477C" w:rsidRDefault="0037477C">
      <w:pPr>
        <w:spacing w:line="200" w:lineRule="exact"/>
        <w:rPr>
          <w:sz w:val="20"/>
          <w:szCs w:val="20"/>
        </w:rPr>
      </w:pPr>
    </w:p>
    <w:p w14:paraId="789DC736" w14:textId="77777777" w:rsidR="0037477C" w:rsidRDefault="0037477C">
      <w:pPr>
        <w:spacing w:line="200" w:lineRule="exact"/>
        <w:rPr>
          <w:sz w:val="20"/>
          <w:szCs w:val="20"/>
        </w:rPr>
      </w:pPr>
    </w:p>
    <w:p w14:paraId="57F04B97" w14:textId="77777777" w:rsidR="0037477C" w:rsidRDefault="0037477C">
      <w:pPr>
        <w:spacing w:line="366" w:lineRule="exact"/>
        <w:rPr>
          <w:sz w:val="20"/>
          <w:szCs w:val="20"/>
        </w:rPr>
      </w:pPr>
    </w:p>
    <w:p w14:paraId="3890CC21" w14:textId="77777777" w:rsidR="0037477C" w:rsidRDefault="0037477C">
      <w:pPr>
        <w:spacing w:line="20" w:lineRule="exact"/>
        <w:rPr>
          <w:sz w:val="20"/>
          <w:szCs w:val="20"/>
        </w:rPr>
      </w:pPr>
    </w:p>
    <w:p w14:paraId="25F3D386" w14:textId="77777777" w:rsidR="0037477C" w:rsidRDefault="0037477C">
      <w:pPr>
        <w:spacing w:line="1" w:lineRule="exact"/>
        <w:rPr>
          <w:sz w:val="20"/>
          <w:szCs w:val="20"/>
        </w:rPr>
      </w:pPr>
    </w:p>
    <w:p w14:paraId="160684BD" w14:textId="77777777" w:rsidR="0037477C" w:rsidRDefault="0037477C">
      <w:pPr>
        <w:spacing w:line="1" w:lineRule="exact"/>
        <w:rPr>
          <w:sz w:val="20"/>
          <w:szCs w:val="20"/>
        </w:rPr>
      </w:pPr>
    </w:p>
    <w:p w14:paraId="131EFDF6" w14:textId="77777777" w:rsidR="0037477C" w:rsidRDefault="0037477C">
      <w:pPr>
        <w:spacing w:line="1" w:lineRule="exact"/>
        <w:rPr>
          <w:sz w:val="20"/>
          <w:szCs w:val="20"/>
        </w:rPr>
      </w:pPr>
    </w:p>
    <w:p w14:paraId="27017BCB" w14:textId="77777777" w:rsidR="0037477C" w:rsidRDefault="0037477C">
      <w:pPr>
        <w:sectPr w:rsidR="0037477C" w:rsidSect="0085648C">
          <w:pgSz w:w="16840" w:h="11906" w:orient="landscape"/>
          <w:pgMar w:top="1160" w:right="345" w:bottom="1440" w:left="840" w:header="0" w:footer="57" w:gutter="0"/>
          <w:cols w:num="2" w:space="720" w:equalWidth="0">
            <w:col w:w="14772" w:space="720"/>
            <w:col w:w="161"/>
          </w:cols>
          <w:docGrid w:linePitch="299"/>
        </w:sectPr>
      </w:pPr>
    </w:p>
    <w:p w14:paraId="7EF6E1C6" w14:textId="77777777" w:rsidR="0037477C" w:rsidRDefault="002E68CC">
      <w:pPr>
        <w:rPr>
          <w:sz w:val="20"/>
          <w:szCs w:val="20"/>
        </w:rPr>
      </w:pPr>
      <w:bookmarkStart w:id="153" w:name="page115"/>
      <w:bookmarkStart w:id="154" w:name="PCCNote27"/>
      <w:bookmarkEnd w:id="153"/>
      <w:bookmarkEnd w:id="154"/>
      <w:r>
        <w:rPr>
          <w:rFonts w:ascii="Calibri" w:eastAsia="Calibri" w:hAnsi="Calibri" w:cs="Calibri"/>
          <w:b/>
          <w:bCs/>
          <w:noProof/>
          <w:color w:val="DB4050"/>
          <w:sz w:val="60"/>
          <w:szCs w:val="60"/>
        </w:rPr>
        <w:lastRenderedPageBreak/>
        <w:drawing>
          <wp:anchor distT="0" distB="0" distL="114300" distR="114300" simplePos="0" relativeHeight="251709952" behindDoc="1" locked="0" layoutInCell="1" allowOverlap="1" wp14:anchorId="6DB777C1" wp14:editId="327A1782">
            <wp:simplePos x="0" y="0"/>
            <wp:positionH relativeFrom="column">
              <wp:posOffset>9438216</wp:posOffset>
            </wp:positionH>
            <wp:positionV relativeFrom="paragraph">
              <wp:posOffset>-551392</wp:posOffset>
            </wp:positionV>
            <wp:extent cx="759460" cy="7595870"/>
            <wp:effectExtent l="0" t="0" r="254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2</w:t>
      </w:r>
      <w:r w:rsidR="00A2632B">
        <w:rPr>
          <w:rFonts w:ascii="Calibri" w:eastAsia="Calibri" w:hAnsi="Calibri" w:cs="Calibri"/>
          <w:b/>
          <w:bCs/>
          <w:color w:val="DB4050"/>
          <w:sz w:val="60"/>
          <w:szCs w:val="60"/>
        </w:rPr>
        <w:t>7</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Debtors</w:t>
      </w:r>
    </w:p>
    <w:p w14:paraId="604070A0" w14:textId="77777777" w:rsidR="0037477C" w:rsidRDefault="0037477C">
      <w:pPr>
        <w:spacing w:line="20" w:lineRule="exact"/>
        <w:rPr>
          <w:sz w:val="20"/>
          <w:szCs w:val="20"/>
        </w:rPr>
      </w:pPr>
    </w:p>
    <w:p w14:paraId="232D822B" w14:textId="77777777" w:rsidR="0037477C" w:rsidRDefault="0037477C">
      <w:pPr>
        <w:spacing w:line="200" w:lineRule="exact"/>
        <w:rPr>
          <w:sz w:val="20"/>
          <w:szCs w:val="20"/>
        </w:rPr>
      </w:pPr>
    </w:p>
    <w:tbl>
      <w:tblPr>
        <w:tblpPr w:leftFromText="180" w:rightFromText="180" w:vertAnchor="text" w:horzAnchor="margin" w:tblpY="123"/>
        <w:tblW w:w="9783" w:type="dxa"/>
        <w:tblLayout w:type="fixed"/>
        <w:tblCellMar>
          <w:left w:w="0" w:type="dxa"/>
          <w:right w:w="0" w:type="dxa"/>
        </w:tblCellMar>
        <w:tblLook w:val="04A0" w:firstRow="1" w:lastRow="0" w:firstColumn="1" w:lastColumn="0" w:noHBand="0" w:noVBand="1"/>
      </w:tblPr>
      <w:tblGrid>
        <w:gridCol w:w="992"/>
        <w:gridCol w:w="994"/>
        <w:gridCol w:w="5811"/>
        <w:gridCol w:w="283"/>
        <w:gridCol w:w="851"/>
        <w:gridCol w:w="852"/>
      </w:tblGrid>
      <w:tr w:rsidR="00D71E8E" w:rsidRPr="00611D62" w14:paraId="7197D3CE" w14:textId="77777777" w:rsidTr="0044135F">
        <w:trPr>
          <w:trHeight w:val="268"/>
        </w:trPr>
        <w:tc>
          <w:tcPr>
            <w:tcW w:w="992" w:type="dxa"/>
            <w:tcBorders>
              <w:top w:val="single" w:sz="12" w:space="0" w:color="FF0000"/>
            </w:tcBorders>
          </w:tcPr>
          <w:p w14:paraId="23E76F82" w14:textId="52F3E8D3" w:rsidR="00D71E8E" w:rsidRPr="00611D62" w:rsidRDefault="00D71E8E" w:rsidP="00D71E8E">
            <w:pPr>
              <w:spacing w:line="276" w:lineRule="auto"/>
              <w:ind w:left="110"/>
              <w:jc w:val="right"/>
              <w:rPr>
                <w:rFonts w:asciiTheme="minorHAnsi" w:eastAsia="Calibri Light" w:hAnsiTheme="minorHAnsi" w:cs="Calibri Light"/>
                <w:sz w:val="16"/>
                <w:szCs w:val="16"/>
              </w:rPr>
            </w:pPr>
            <w:r w:rsidRPr="00611D62">
              <w:rPr>
                <w:rFonts w:asciiTheme="minorHAnsi" w:eastAsia="Calibri Light" w:hAnsiTheme="minorHAnsi" w:cs="Calibri Light"/>
                <w:b/>
                <w:sz w:val="16"/>
                <w:szCs w:val="16"/>
              </w:rPr>
              <w:t>31 March 202</w:t>
            </w:r>
            <w:r>
              <w:rPr>
                <w:rFonts w:asciiTheme="minorHAnsi" w:eastAsia="Calibri Light" w:hAnsiTheme="minorHAnsi" w:cs="Calibri Light"/>
                <w:b/>
                <w:sz w:val="16"/>
                <w:szCs w:val="16"/>
              </w:rPr>
              <w:t>3</w:t>
            </w:r>
          </w:p>
        </w:tc>
        <w:tc>
          <w:tcPr>
            <w:tcW w:w="994" w:type="dxa"/>
            <w:tcBorders>
              <w:top w:val="single" w:sz="12" w:space="0" w:color="FF0000"/>
            </w:tcBorders>
          </w:tcPr>
          <w:p w14:paraId="00AD9770" w14:textId="5E9E81EE" w:rsidR="00D71E8E" w:rsidRPr="00611D62" w:rsidRDefault="00D71E8E" w:rsidP="00D71E8E">
            <w:pPr>
              <w:spacing w:line="276" w:lineRule="auto"/>
              <w:ind w:left="110"/>
              <w:jc w:val="right"/>
              <w:rPr>
                <w:rFonts w:asciiTheme="minorHAnsi" w:eastAsia="Calibri Light" w:hAnsiTheme="minorHAnsi" w:cs="Calibri Light"/>
                <w:sz w:val="16"/>
                <w:szCs w:val="16"/>
              </w:rPr>
            </w:pPr>
            <w:r w:rsidRPr="00611D62">
              <w:rPr>
                <w:rFonts w:asciiTheme="minorHAnsi" w:eastAsia="Calibri Light" w:hAnsiTheme="minorHAnsi" w:cs="Calibri Light"/>
                <w:b/>
                <w:sz w:val="16"/>
                <w:szCs w:val="16"/>
              </w:rPr>
              <w:t>31 March 202</w:t>
            </w:r>
            <w:r>
              <w:rPr>
                <w:rFonts w:asciiTheme="minorHAnsi" w:eastAsia="Calibri Light" w:hAnsiTheme="minorHAnsi" w:cs="Calibri Light"/>
                <w:b/>
                <w:sz w:val="16"/>
                <w:szCs w:val="16"/>
              </w:rPr>
              <w:t>3</w:t>
            </w:r>
          </w:p>
        </w:tc>
        <w:tc>
          <w:tcPr>
            <w:tcW w:w="6094" w:type="dxa"/>
            <w:gridSpan w:val="2"/>
            <w:tcBorders>
              <w:top w:val="single" w:sz="12" w:space="0" w:color="FF0000"/>
            </w:tcBorders>
            <w:shd w:val="clear" w:color="auto" w:fill="auto"/>
          </w:tcPr>
          <w:p w14:paraId="1E97428F" w14:textId="77777777" w:rsidR="00D71E8E" w:rsidRPr="00611D62" w:rsidRDefault="00D71E8E" w:rsidP="00D71E8E">
            <w:pPr>
              <w:spacing w:line="276" w:lineRule="auto"/>
              <w:ind w:left="110"/>
              <w:rPr>
                <w:rFonts w:asciiTheme="minorHAnsi" w:eastAsia="Calibri Light" w:hAnsiTheme="minorHAnsi" w:cs="Calibri Light"/>
                <w:sz w:val="16"/>
                <w:szCs w:val="16"/>
              </w:rPr>
            </w:pPr>
          </w:p>
        </w:tc>
        <w:tc>
          <w:tcPr>
            <w:tcW w:w="851" w:type="dxa"/>
            <w:tcBorders>
              <w:top w:val="single" w:sz="12" w:space="0" w:color="FF0000"/>
            </w:tcBorders>
          </w:tcPr>
          <w:p w14:paraId="1EC57801" w14:textId="77777777" w:rsidR="00A55539" w:rsidRDefault="00D71E8E" w:rsidP="00D71E8E">
            <w:pPr>
              <w:spacing w:line="276" w:lineRule="auto"/>
              <w:ind w:right="30"/>
              <w:jc w:val="right"/>
              <w:rPr>
                <w:rFonts w:asciiTheme="minorHAnsi" w:eastAsia="Calibri" w:hAnsiTheme="minorHAnsi" w:cs="Calibri"/>
                <w:b/>
                <w:bCs/>
                <w:sz w:val="16"/>
                <w:szCs w:val="16"/>
              </w:rPr>
            </w:pPr>
            <w:r w:rsidRPr="00431BB8">
              <w:rPr>
                <w:rFonts w:asciiTheme="minorHAnsi" w:eastAsia="Calibri" w:hAnsiTheme="minorHAnsi" w:cs="Calibri"/>
                <w:b/>
                <w:bCs/>
                <w:sz w:val="16"/>
                <w:szCs w:val="16"/>
              </w:rPr>
              <w:t xml:space="preserve"> 6 May</w:t>
            </w:r>
            <w:r w:rsidR="00A55539">
              <w:rPr>
                <w:rFonts w:asciiTheme="minorHAnsi" w:eastAsia="Calibri" w:hAnsiTheme="minorHAnsi" w:cs="Calibri"/>
                <w:b/>
                <w:bCs/>
                <w:sz w:val="16"/>
                <w:szCs w:val="16"/>
              </w:rPr>
              <w:t xml:space="preserve"> </w:t>
            </w:r>
          </w:p>
          <w:p w14:paraId="2BE13B7F" w14:textId="53AC9463" w:rsidR="00D71E8E" w:rsidRPr="00E260FC" w:rsidRDefault="00A55539" w:rsidP="00D71E8E">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c>
          <w:tcPr>
            <w:tcW w:w="852" w:type="dxa"/>
            <w:tcBorders>
              <w:top w:val="single" w:sz="12" w:space="0" w:color="FF0000"/>
            </w:tcBorders>
          </w:tcPr>
          <w:p w14:paraId="69DE946A" w14:textId="77777777" w:rsidR="00D71E8E" w:rsidRDefault="00D71E8E" w:rsidP="00D71E8E">
            <w:pPr>
              <w:spacing w:line="276" w:lineRule="auto"/>
              <w:ind w:right="30"/>
              <w:jc w:val="right"/>
              <w:rPr>
                <w:rFonts w:asciiTheme="minorHAnsi" w:eastAsia="Calibri" w:hAnsiTheme="minorHAnsi" w:cs="Calibri"/>
                <w:b/>
                <w:bCs/>
                <w:sz w:val="16"/>
                <w:szCs w:val="16"/>
              </w:rPr>
            </w:pPr>
            <w:r w:rsidRPr="00431BB8">
              <w:rPr>
                <w:rFonts w:asciiTheme="minorHAnsi" w:eastAsia="Calibri" w:hAnsiTheme="minorHAnsi" w:cs="Calibri"/>
                <w:b/>
                <w:bCs/>
                <w:sz w:val="16"/>
                <w:szCs w:val="16"/>
              </w:rPr>
              <w:t xml:space="preserve"> 6 May</w:t>
            </w:r>
          </w:p>
          <w:p w14:paraId="7AB44A6B" w14:textId="64816F83" w:rsidR="00A55539" w:rsidRPr="00E260FC" w:rsidRDefault="00A55539" w:rsidP="00D71E8E">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r>
      <w:tr w:rsidR="00197049" w:rsidRPr="00611D62" w14:paraId="560932EF" w14:textId="77777777" w:rsidTr="0044135F">
        <w:trPr>
          <w:trHeight w:val="268"/>
        </w:trPr>
        <w:tc>
          <w:tcPr>
            <w:tcW w:w="992" w:type="dxa"/>
            <w:tcBorders>
              <w:bottom w:val="single" w:sz="12" w:space="0" w:color="FF0000"/>
            </w:tcBorders>
          </w:tcPr>
          <w:p w14:paraId="68A581D7"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£’000</w:t>
            </w:r>
          </w:p>
          <w:p w14:paraId="307306A0"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Group</w:t>
            </w:r>
          </w:p>
        </w:tc>
        <w:tc>
          <w:tcPr>
            <w:tcW w:w="994" w:type="dxa"/>
            <w:tcBorders>
              <w:bottom w:val="single" w:sz="12" w:space="0" w:color="FF0000"/>
            </w:tcBorders>
          </w:tcPr>
          <w:p w14:paraId="47D1E2B8"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£’000</w:t>
            </w:r>
          </w:p>
          <w:p w14:paraId="59F38854" w14:textId="77777777" w:rsidR="00197049" w:rsidRPr="00611D62" w:rsidRDefault="00197049" w:rsidP="00197049">
            <w:pPr>
              <w:spacing w:line="276" w:lineRule="auto"/>
              <w:ind w:left="110"/>
              <w:jc w:val="right"/>
              <w:rPr>
                <w:rFonts w:asciiTheme="minorHAnsi" w:eastAsia="Calibri Light" w:hAnsiTheme="minorHAnsi" w:cs="Calibri Light"/>
                <w:sz w:val="16"/>
                <w:szCs w:val="16"/>
              </w:rPr>
            </w:pPr>
            <w:r w:rsidRPr="00611D62">
              <w:rPr>
                <w:rFonts w:asciiTheme="minorHAnsi" w:eastAsia="Calibri Light" w:hAnsiTheme="minorHAnsi" w:cs="Calibri Light"/>
                <w:b/>
                <w:sz w:val="16"/>
                <w:szCs w:val="16"/>
              </w:rPr>
              <w:t>PCC</w:t>
            </w:r>
          </w:p>
        </w:tc>
        <w:tc>
          <w:tcPr>
            <w:tcW w:w="5811" w:type="dxa"/>
            <w:tcBorders>
              <w:bottom w:val="single" w:sz="12" w:space="0" w:color="FF0000"/>
            </w:tcBorders>
            <w:shd w:val="clear" w:color="auto" w:fill="auto"/>
          </w:tcPr>
          <w:p w14:paraId="6EC1F666" w14:textId="77777777" w:rsidR="00197049" w:rsidRPr="00611D62" w:rsidRDefault="00197049" w:rsidP="00197049">
            <w:pPr>
              <w:spacing w:line="276" w:lineRule="auto"/>
              <w:ind w:left="110"/>
              <w:rPr>
                <w:rFonts w:asciiTheme="minorHAnsi" w:eastAsia="Calibri Light" w:hAnsiTheme="minorHAnsi" w:cs="Calibri Light"/>
                <w:sz w:val="16"/>
                <w:szCs w:val="16"/>
              </w:rPr>
            </w:pPr>
          </w:p>
        </w:tc>
        <w:tc>
          <w:tcPr>
            <w:tcW w:w="1134" w:type="dxa"/>
            <w:gridSpan w:val="2"/>
            <w:tcBorders>
              <w:bottom w:val="single" w:sz="12" w:space="0" w:color="FF0000"/>
            </w:tcBorders>
          </w:tcPr>
          <w:p w14:paraId="221698DF"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£’000</w:t>
            </w:r>
          </w:p>
          <w:p w14:paraId="57F3798E"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Group</w:t>
            </w:r>
          </w:p>
        </w:tc>
        <w:tc>
          <w:tcPr>
            <w:tcW w:w="852" w:type="dxa"/>
            <w:tcBorders>
              <w:bottom w:val="single" w:sz="12" w:space="0" w:color="FF0000"/>
            </w:tcBorders>
          </w:tcPr>
          <w:p w14:paraId="328B0E8F" w14:textId="77777777" w:rsidR="00197049" w:rsidRPr="00611D62" w:rsidRDefault="00197049" w:rsidP="00197049">
            <w:pPr>
              <w:spacing w:line="276" w:lineRule="auto"/>
              <w:ind w:right="30"/>
              <w:jc w:val="right"/>
              <w:rPr>
                <w:rFonts w:asciiTheme="minorHAnsi" w:eastAsia="Calibri Light" w:hAnsiTheme="minorHAnsi" w:cs="Calibri Light"/>
                <w:b/>
                <w:sz w:val="16"/>
                <w:szCs w:val="16"/>
              </w:rPr>
            </w:pPr>
            <w:r w:rsidRPr="00611D62">
              <w:rPr>
                <w:rFonts w:asciiTheme="minorHAnsi" w:eastAsia="Calibri Light" w:hAnsiTheme="minorHAnsi" w:cs="Calibri Light"/>
                <w:b/>
                <w:sz w:val="16"/>
                <w:szCs w:val="16"/>
              </w:rPr>
              <w:t>£’000</w:t>
            </w:r>
          </w:p>
          <w:p w14:paraId="1BBA52DA" w14:textId="77777777" w:rsidR="00197049" w:rsidRPr="00611D62" w:rsidRDefault="00197049" w:rsidP="00197049">
            <w:pPr>
              <w:spacing w:line="276" w:lineRule="auto"/>
              <w:ind w:left="110"/>
              <w:jc w:val="right"/>
              <w:rPr>
                <w:rFonts w:asciiTheme="minorHAnsi" w:eastAsia="Calibri Light" w:hAnsiTheme="minorHAnsi" w:cs="Calibri Light"/>
                <w:sz w:val="16"/>
                <w:szCs w:val="16"/>
              </w:rPr>
            </w:pPr>
            <w:r w:rsidRPr="00611D62">
              <w:rPr>
                <w:rFonts w:asciiTheme="minorHAnsi" w:eastAsia="Calibri Light" w:hAnsiTheme="minorHAnsi" w:cs="Calibri Light"/>
                <w:b/>
                <w:sz w:val="16"/>
                <w:szCs w:val="16"/>
              </w:rPr>
              <w:t>PCC</w:t>
            </w:r>
          </w:p>
        </w:tc>
      </w:tr>
      <w:tr w:rsidR="001B3DB8" w:rsidRPr="00120DB0" w14:paraId="133A9635" w14:textId="77777777" w:rsidTr="0044135F">
        <w:trPr>
          <w:trHeight w:val="268"/>
        </w:trPr>
        <w:tc>
          <w:tcPr>
            <w:tcW w:w="992" w:type="dxa"/>
            <w:tcBorders>
              <w:top w:val="single" w:sz="12" w:space="0" w:color="FF0000"/>
            </w:tcBorders>
          </w:tcPr>
          <w:p w14:paraId="39F3EE70" w14:textId="73682A12" w:rsidR="001B3DB8" w:rsidRPr="008F5CFE"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24,171</w:t>
            </w:r>
          </w:p>
        </w:tc>
        <w:tc>
          <w:tcPr>
            <w:tcW w:w="994" w:type="dxa"/>
            <w:tcBorders>
              <w:top w:val="single" w:sz="12" w:space="0" w:color="FF0000"/>
            </w:tcBorders>
          </w:tcPr>
          <w:p w14:paraId="5E0F22F1" w14:textId="1E58EBAB" w:rsidR="001B3DB8" w:rsidRPr="008D157A"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24,171</w:t>
            </w:r>
          </w:p>
        </w:tc>
        <w:tc>
          <w:tcPr>
            <w:tcW w:w="5811" w:type="dxa"/>
            <w:tcBorders>
              <w:top w:val="single" w:sz="12" w:space="0" w:color="FF0000"/>
            </w:tcBorders>
            <w:shd w:val="clear" w:color="auto" w:fill="auto"/>
          </w:tcPr>
          <w:p w14:paraId="05BC52BE" w14:textId="77777777" w:rsidR="001B3DB8" w:rsidRPr="00611D62" w:rsidRDefault="001B3DB8" w:rsidP="001B3DB8">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Central government bodies</w:t>
            </w:r>
          </w:p>
        </w:tc>
        <w:tc>
          <w:tcPr>
            <w:tcW w:w="1134" w:type="dxa"/>
            <w:gridSpan w:val="2"/>
            <w:tcBorders>
              <w:top w:val="single" w:sz="12" w:space="0" w:color="FF0000"/>
            </w:tcBorders>
          </w:tcPr>
          <w:p w14:paraId="24BEF8AD" w14:textId="07B27FFE" w:rsidR="001B3DB8" w:rsidRPr="00120DB0" w:rsidRDefault="009A40EE"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39</w:t>
            </w:r>
            <w:r w:rsidR="000807E2" w:rsidRPr="00120DB0">
              <w:rPr>
                <w:rFonts w:asciiTheme="majorHAnsi" w:eastAsia="Calibri Light" w:hAnsiTheme="majorHAnsi" w:cs="Calibri Light"/>
                <w:sz w:val="16"/>
                <w:szCs w:val="16"/>
              </w:rPr>
              <w:t>,</w:t>
            </w:r>
            <w:r w:rsidRPr="00120DB0">
              <w:rPr>
                <w:rFonts w:asciiTheme="majorHAnsi" w:eastAsia="Calibri Light" w:hAnsiTheme="majorHAnsi" w:cs="Calibri Light"/>
                <w:sz w:val="16"/>
                <w:szCs w:val="16"/>
              </w:rPr>
              <w:t>885</w:t>
            </w:r>
          </w:p>
        </w:tc>
        <w:tc>
          <w:tcPr>
            <w:tcW w:w="852" w:type="dxa"/>
            <w:tcBorders>
              <w:top w:val="single" w:sz="12" w:space="0" w:color="FF0000"/>
            </w:tcBorders>
          </w:tcPr>
          <w:p w14:paraId="4D56BA6C" w14:textId="51BDA7A6" w:rsidR="001B3DB8" w:rsidRPr="00120DB0" w:rsidRDefault="009A40EE"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39</w:t>
            </w:r>
            <w:r w:rsidR="00C956B4" w:rsidRPr="00120DB0">
              <w:rPr>
                <w:rFonts w:asciiTheme="majorHAnsi" w:eastAsia="Calibri Light" w:hAnsiTheme="majorHAnsi" w:cs="Calibri Light"/>
                <w:sz w:val="16"/>
                <w:szCs w:val="16"/>
              </w:rPr>
              <w:t>,</w:t>
            </w:r>
            <w:r w:rsidRPr="00120DB0">
              <w:rPr>
                <w:rFonts w:asciiTheme="majorHAnsi" w:eastAsia="Calibri Light" w:hAnsiTheme="majorHAnsi" w:cs="Calibri Light"/>
                <w:sz w:val="16"/>
                <w:szCs w:val="16"/>
              </w:rPr>
              <w:t>885</w:t>
            </w:r>
          </w:p>
        </w:tc>
      </w:tr>
      <w:tr w:rsidR="001B3DB8" w:rsidRPr="00120DB0" w14:paraId="1F25D323" w14:textId="77777777" w:rsidTr="0044135F">
        <w:trPr>
          <w:trHeight w:val="268"/>
        </w:trPr>
        <w:tc>
          <w:tcPr>
            <w:tcW w:w="992" w:type="dxa"/>
            <w:shd w:val="clear" w:color="auto" w:fill="FBE5E1"/>
          </w:tcPr>
          <w:p w14:paraId="49A121FB" w14:textId="7A1B41F0" w:rsidR="001B3DB8" w:rsidRPr="008F5CFE"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5,148</w:t>
            </w:r>
          </w:p>
        </w:tc>
        <w:tc>
          <w:tcPr>
            <w:tcW w:w="994" w:type="dxa"/>
            <w:shd w:val="clear" w:color="auto" w:fill="FBE5E1"/>
          </w:tcPr>
          <w:p w14:paraId="45A172E6" w14:textId="3A1B7E4E" w:rsidR="001B3DB8" w:rsidRPr="008D157A"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5,148</w:t>
            </w:r>
          </w:p>
        </w:tc>
        <w:tc>
          <w:tcPr>
            <w:tcW w:w="5811" w:type="dxa"/>
            <w:shd w:val="clear" w:color="auto" w:fill="FBE5E1"/>
          </w:tcPr>
          <w:p w14:paraId="5DC1BDCA" w14:textId="77777777" w:rsidR="001B3DB8" w:rsidRPr="00611D62" w:rsidRDefault="001B3DB8" w:rsidP="001B3DB8">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Other local authorities</w:t>
            </w:r>
          </w:p>
        </w:tc>
        <w:tc>
          <w:tcPr>
            <w:tcW w:w="1134" w:type="dxa"/>
            <w:gridSpan w:val="2"/>
            <w:shd w:val="clear" w:color="auto" w:fill="FBE5E1"/>
          </w:tcPr>
          <w:p w14:paraId="6C9ADF39" w14:textId="04E64C83" w:rsidR="001B3DB8" w:rsidRPr="00120DB0" w:rsidRDefault="000807E2"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11,273</w:t>
            </w:r>
          </w:p>
        </w:tc>
        <w:tc>
          <w:tcPr>
            <w:tcW w:w="852" w:type="dxa"/>
            <w:shd w:val="clear" w:color="auto" w:fill="FBE5E1"/>
          </w:tcPr>
          <w:p w14:paraId="0C727CAE" w14:textId="6E6FDD28" w:rsidR="001B3DB8" w:rsidRPr="00120DB0" w:rsidRDefault="000807E2"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11,273</w:t>
            </w:r>
          </w:p>
        </w:tc>
      </w:tr>
      <w:tr w:rsidR="001B3DB8" w:rsidRPr="00120DB0" w14:paraId="662FD003" w14:textId="77777777" w:rsidTr="0044135F">
        <w:trPr>
          <w:trHeight w:val="268"/>
        </w:trPr>
        <w:tc>
          <w:tcPr>
            <w:tcW w:w="992" w:type="dxa"/>
          </w:tcPr>
          <w:p w14:paraId="0921BAD6" w14:textId="048E9D1B" w:rsidR="001B3DB8" w:rsidRPr="008F5CFE"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994" w:type="dxa"/>
          </w:tcPr>
          <w:p w14:paraId="6E096467" w14:textId="6C443761" w:rsidR="001B3DB8" w:rsidRPr="008D157A"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811" w:type="dxa"/>
            <w:shd w:val="clear" w:color="auto" w:fill="auto"/>
          </w:tcPr>
          <w:p w14:paraId="795DBA40" w14:textId="77777777" w:rsidR="001B3DB8" w:rsidRPr="00611D62" w:rsidRDefault="001B3DB8" w:rsidP="001B3DB8">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NHS bodies</w:t>
            </w:r>
          </w:p>
        </w:tc>
        <w:tc>
          <w:tcPr>
            <w:tcW w:w="1134" w:type="dxa"/>
            <w:gridSpan w:val="2"/>
          </w:tcPr>
          <w:p w14:paraId="1BBF2CC0" w14:textId="77777777"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2" w:type="dxa"/>
          </w:tcPr>
          <w:p w14:paraId="10249333" w14:textId="26C9669A"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1B3DB8" w:rsidRPr="00120DB0" w14:paraId="1C98E268" w14:textId="77777777" w:rsidTr="0044135F">
        <w:trPr>
          <w:trHeight w:val="268"/>
        </w:trPr>
        <w:tc>
          <w:tcPr>
            <w:tcW w:w="992" w:type="dxa"/>
            <w:shd w:val="clear" w:color="auto" w:fill="FBE5E1"/>
          </w:tcPr>
          <w:p w14:paraId="534BDDAD" w14:textId="714E386A" w:rsidR="001B3DB8" w:rsidRPr="008F5CFE"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15,639</w:t>
            </w:r>
          </w:p>
        </w:tc>
        <w:tc>
          <w:tcPr>
            <w:tcW w:w="994" w:type="dxa"/>
            <w:shd w:val="clear" w:color="auto" w:fill="FBE5E1"/>
          </w:tcPr>
          <w:p w14:paraId="208426D7" w14:textId="3CF9BE2C" w:rsidR="001B3DB8" w:rsidRPr="00BF6324" w:rsidRDefault="001B3DB8" w:rsidP="001B3DB8">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15,639</w:t>
            </w:r>
          </w:p>
        </w:tc>
        <w:tc>
          <w:tcPr>
            <w:tcW w:w="5811" w:type="dxa"/>
            <w:shd w:val="clear" w:color="auto" w:fill="FBE5E1"/>
          </w:tcPr>
          <w:p w14:paraId="08D2DCA7" w14:textId="77777777" w:rsidR="001B3DB8" w:rsidRPr="00611D62" w:rsidRDefault="001B3DB8" w:rsidP="001B3DB8">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Other entities and individuals</w:t>
            </w:r>
          </w:p>
        </w:tc>
        <w:tc>
          <w:tcPr>
            <w:tcW w:w="1134" w:type="dxa"/>
            <w:gridSpan w:val="2"/>
            <w:shd w:val="clear" w:color="auto" w:fill="FBE5E1"/>
          </w:tcPr>
          <w:p w14:paraId="1C679E47" w14:textId="233EB073" w:rsidR="001B3DB8" w:rsidRPr="00120DB0" w:rsidRDefault="000807E2"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22,862</w:t>
            </w:r>
          </w:p>
        </w:tc>
        <w:tc>
          <w:tcPr>
            <w:tcW w:w="852" w:type="dxa"/>
            <w:shd w:val="clear" w:color="auto" w:fill="FBE5E1"/>
          </w:tcPr>
          <w:p w14:paraId="4E2FD8B1" w14:textId="22546099" w:rsidR="001B3DB8" w:rsidRPr="00120DB0" w:rsidRDefault="000807E2"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22,862</w:t>
            </w:r>
          </w:p>
        </w:tc>
      </w:tr>
      <w:tr w:rsidR="001B3DB8" w:rsidRPr="00120DB0" w14:paraId="2FE2B16D" w14:textId="77777777" w:rsidTr="00C26A22">
        <w:trPr>
          <w:trHeight w:val="268"/>
        </w:trPr>
        <w:tc>
          <w:tcPr>
            <w:tcW w:w="992" w:type="dxa"/>
            <w:tcBorders>
              <w:top w:val="single" w:sz="12" w:space="0" w:color="FF0000"/>
              <w:bottom w:val="single" w:sz="12" w:space="0" w:color="FF0000"/>
            </w:tcBorders>
            <w:shd w:val="clear" w:color="auto" w:fill="auto"/>
            <w:vAlign w:val="center"/>
          </w:tcPr>
          <w:p w14:paraId="5E936EB1" w14:textId="5C750097" w:rsidR="001B3DB8" w:rsidRPr="008F5CFE" w:rsidRDefault="001B3DB8" w:rsidP="001B3DB8">
            <w:pPr>
              <w:spacing w:line="276" w:lineRule="auto"/>
              <w:ind w:right="30"/>
              <w:jc w:val="right"/>
              <w:rPr>
                <w:rFonts w:asciiTheme="majorHAnsi" w:eastAsia="Calibri Light" w:hAnsiTheme="majorHAnsi" w:cs="Calibri Light"/>
                <w:b/>
                <w:sz w:val="16"/>
                <w:szCs w:val="16"/>
              </w:rPr>
            </w:pPr>
            <w:r w:rsidRPr="00EF00C2">
              <w:rPr>
                <w:rFonts w:asciiTheme="majorHAnsi" w:eastAsia="Calibri Light" w:hAnsiTheme="majorHAnsi" w:cs="Calibri Light"/>
                <w:b/>
                <w:sz w:val="16"/>
                <w:szCs w:val="16"/>
              </w:rPr>
              <w:t>44,958</w:t>
            </w:r>
          </w:p>
        </w:tc>
        <w:tc>
          <w:tcPr>
            <w:tcW w:w="994" w:type="dxa"/>
            <w:tcBorders>
              <w:top w:val="single" w:sz="12" w:space="0" w:color="FF0000"/>
              <w:bottom w:val="single" w:sz="12" w:space="0" w:color="FF0000"/>
            </w:tcBorders>
            <w:shd w:val="clear" w:color="auto" w:fill="auto"/>
            <w:vAlign w:val="center"/>
          </w:tcPr>
          <w:p w14:paraId="590A7768" w14:textId="37D2447F" w:rsidR="001B3DB8" w:rsidRPr="00BF6324" w:rsidRDefault="001B3DB8" w:rsidP="001B3DB8">
            <w:pPr>
              <w:spacing w:line="276" w:lineRule="auto"/>
              <w:ind w:right="30"/>
              <w:jc w:val="right"/>
              <w:rPr>
                <w:rFonts w:asciiTheme="majorHAnsi" w:eastAsia="Calibri Light" w:hAnsiTheme="majorHAnsi" w:cs="Calibri Light"/>
                <w:b/>
                <w:sz w:val="16"/>
                <w:szCs w:val="16"/>
              </w:rPr>
            </w:pPr>
            <w:r w:rsidRPr="00EF00C2">
              <w:rPr>
                <w:rFonts w:asciiTheme="majorHAnsi" w:eastAsia="Calibri Light" w:hAnsiTheme="majorHAnsi" w:cs="Calibri Light"/>
                <w:b/>
                <w:sz w:val="16"/>
                <w:szCs w:val="16"/>
              </w:rPr>
              <w:t>44,958</w:t>
            </w:r>
          </w:p>
        </w:tc>
        <w:tc>
          <w:tcPr>
            <w:tcW w:w="5811" w:type="dxa"/>
            <w:tcBorders>
              <w:top w:val="single" w:sz="12" w:space="0" w:color="FF0000"/>
              <w:bottom w:val="single" w:sz="12" w:space="0" w:color="FF0000"/>
            </w:tcBorders>
            <w:shd w:val="clear" w:color="auto" w:fill="auto"/>
            <w:vAlign w:val="center"/>
          </w:tcPr>
          <w:p w14:paraId="0193BB55" w14:textId="77777777" w:rsidR="001B3DB8" w:rsidRPr="00611D62" w:rsidRDefault="001B3DB8" w:rsidP="001B3DB8">
            <w:pPr>
              <w:spacing w:line="276" w:lineRule="auto"/>
              <w:ind w:left="110"/>
              <w:rPr>
                <w:rFonts w:asciiTheme="majorHAnsi" w:hAnsiTheme="majorHAnsi"/>
                <w:b/>
                <w:sz w:val="16"/>
                <w:szCs w:val="16"/>
              </w:rPr>
            </w:pPr>
            <w:r w:rsidRPr="00611D62">
              <w:rPr>
                <w:rFonts w:asciiTheme="majorHAnsi" w:hAnsiTheme="majorHAnsi"/>
                <w:b/>
                <w:sz w:val="16"/>
                <w:szCs w:val="16"/>
              </w:rPr>
              <w:t>Total</w:t>
            </w:r>
          </w:p>
        </w:tc>
        <w:tc>
          <w:tcPr>
            <w:tcW w:w="1134" w:type="dxa"/>
            <w:gridSpan w:val="2"/>
            <w:tcBorders>
              <w:top w:val="single" w:sz="12" w:space="0" w:color="FF0000"/>
              <w:bottom w:val="single" w:sz="12" w:space="0" w:color="FF0000"/>
            </w:tcBorders>
            <w:shd w:val="clear" w:color="auto" w:fill="auto"/>
            <w:vAlign w:val="center"/>
          </w:tcPr>
          <w:p w14:paraId="1B866A99" w14:textId="77E7C97F" w:rsidR="001B3DB8" w:rsidRPr="00120DB0" w:rsidRDefault="000807E2" w:rsidP="001B3DB8">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7</w:t>
            </w:r>
            <w:r w:rsidR="001D061D" w:rsidRPr="00120DB0">
              <w:rPr>
                <w:rFonts w:asciiTheme="majorHAnsi" w:eastAsia="Calibri Light" w:hAnsiTheme="majorHAnsi" w:cs="Calibri Light"/>
                <w:b/>
                <w:sz w:val="16"/>
                <w:szCs w:val="16"/>
              </w:rPr>
              <w:t>4,</w:t>
            </w:r>
            <w:r w:rsidR="009A40EE" w:rsidRPr="00120DB0">
              <w:rPr>
                <w:rFonts w:asciiTheme="majorHAnsi" w:eastAsia="Calibri Light" w:hAnsiTheme="majorHAnsi" w:cs="Calibri Light"/>
                <w:b/>
                <w:sz w:val="16"/>
                <w:szCs w:val="16"/>
              </w:rPr>
              <w:t>020</w:t>
            </w:r>
          </w:p>
        </w:tc>
        <w:tc>
          <w:tcPr>
            <w:tcW w:w="852" w:type="dxa"/>
            <w:tcBorders>
              <w:top w:val="single" w:sz="12" w:space="0" w:color="FF0000"/>
              <w:bottom w:val="single" w:sz="12" w:space="0" w:color="FF0000"/>
            </w:tcBorders>
            <w:shd w:val="clear" w:color="auto" w:fill="auto"/>
            <w:vAlign w:val="center"/>
          </w:tcPr>
          <w:p w14:paraId="0EB42456" w14:textId="4A72AEAD" w:rsidR="001B3DB8" w:rsidRPr="00120DB0" w:rsidRDefault="000807E2" w:rsidP="001B3DB8">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7</w:t>
            </w:r>
            <w:r w:rsidR="00C956B4" w:rsidRPr="00120DB0">
              <w:rPr>
                <w:rFonts w:asciiTheme="majorHAnsi" w:eastAsia="Calibri Light" w:hAnsiTheme="majorHAnsi" w:cs="Calibri Light"/>
                <w:b/>
                <w:sz w:val="16"/>
                <w:szCs w:val="16"/>
              </w:rPr>
              <w:t>4</w:t>
            </w:r>
            <w:r w:rsidRPr="00120DB0">
              <w:rPr>
                <w:rFonts w:asciiTheme="majorHAnsi" w:eastAsia="Calibri Light" w:hAnsiTheme="majorHAnsi" w:cs="Calibri Light"/>
                <w:b/>
                <w:sz w:val="16"/>
                <w:szCs w:val="16"/>
              </w:rPr>
              <w:t>,</w:t>
            </w:r>
            <w:r w:rsidR="009A40EE" w:rsidRPr="00120DB0">
              <w:rPr>
                <w:rFonts w:asciiTheme="majorHAnsi" w:eastAsia="Calibri Light" w:hAnsiTheme="majorHAnsi" w:cs="Calibri Light"/>
                <w:b/>
                <w:sz w:val="16"/>
                <w:szCs w:val="16"/>
              </w:rPr>
              <w:t>020</w:t>
            </w:r>
          </w:p>
        </w:tc>
      </w:tr>
    </w:tbl>
    <w:p w14:paraId="26BD6AF1" w14:textId="77777777" w:rsidR="0037477C" w:rsidRDefault="0037477C">
      <w:pPr>
        <w:spacing w:line="200" w:lineRule="exact"/>
        <w:rPr>
          <w:sz w:val="20"/>
          <w:szCs w:val="20"/>
        </w:rPr>
      </w:pPr>
    </w:p>
    <w:p w14:paraId="4BBC748E" w14:textId="77777777" w:rsidR="00197049" w:rsidRDefault="00197049">
      <w:pPr>
        <w:spacing w:line="200" w:lineRule="exact"/>
        <w:rPr>
          <w:sz w:val="20"/>
          <w:szCs w:val="20"/>
        </w:rPr>
      </w:pPr>
    </w:p>
    <w:p w14:paraId="17D05B58" w14:textId="77777777" w:rsidR="00197049" w:rsidRDefault="00197049">
      <w:pPr>
        <w:spacing w:line="200" w:lineRule="exact"/>
        <w:rPr>
          <w:sz w:val="20"/>
          <w:szCs w:val="20"/>
        </w:rPr>
      </w:pPr>
    </w:p>
    <w:p w14:paraId="2F4D0268" w14:textId="77777777" w:rsidR="00197049" w:rsidRDefault="00197049">
      <w:pPr>
        <w:spacing w:line="200" w:lineRule="exact"/>
        <w:rPr>
          <w:sz w:val="20"/>
          <w:szCs w:val="20"/>
        </w:rPr>
      </w:pPr>
    </w:p>
    <w:p w14:paraId="3862158A" w14:textId="77777777" w:rsidR="00197049" w:rsidRDefault="00197049">
      <w:pPr>
        <w:spacing w:line="200" w:lineRule="exact"/>
        <w:rPr>
          <w:sz w:val="20"/>
          <w:szCs w:val="20"/>
        </w:rPr>
      </w:pPr>
    </w:p>
    <w:p w14:paraId="25E12D18" w14:textId="77777777" w:rsidR="00197049" w:rsidRDefault="00197049">
      <w:pPr>
        <w:spacing w:line="200" w:lineRule="exact"/>
        <w:rPr>
          <w:sz w:val="20"/>
          <w:szCs w:val="20"/>
        </w:rPr>
      </w:pPr>
    </w:p>
    <w:p w14:paraId="4A8BC304" w14:textId="77777777" w:rsidR="00197049" w:rsidRDefault="00197049">
      <w:pPr>
        <w:spacing w:line="200" w:lineRule="exact"/>
        <w:rPr>
          <w:sz w:val="20"/>
          <w:szCs w:val="20"/>
        </w:rPr>
      </w:pPr>
    </w:p>
    <w:p w14:paraId="6EC54D5D" w14:textId="77777777" w:rsidR="00197049" w:rsidRDefault="00197049">
      <w:pPr>
        <w:spacing w:line="200" w:lineRule="exact"/>
        <w:rPr>
          <w:sz w:val="20"/>
          <w:szCs w:val="20"/>
        </w:rPr>
      </w:pPr>
    </w:p>
    <w:p w14:paraId="2235CB9E" w14:textId="77777777" w:rsidR="00197049" w:rsidRDefault="00197049">
      <w:pPr>
        <w:spacing w:line="200" w:lineRule="exact"/>
        <w:rPr>
          <w:sz w:val="20"/>
          <w:szCs w:val="20"/>
        </w:rPr>
      </w:pPr>
    </w:p>
    <w:p w14:paraId="04D1365B" w14:textId="77777777" w:rsidR="00197049" w:rsidRDefault="00197049">
      <w:pPr>
        <w:spacing w:line="200" w:lineRule="exact"/>
        <w:rPr>
          <w:sz w:val="20"/>
          <w:szCs w:val="20"/>
        </w:rPr>
      </w:pPr>
    </w:p>
    <w:p w14:paraId="691EFF3F" w14:textId="77777777" w:rsidR="00197049" w:rsidRDefault="00197049">
      <w:pPr>
        <w:spacing w:line="200" w:lineRule="exact"/>
        <w:rPr>
          <w:sz w:val="20"/>
          <w:szCs w:val="20"/>
        </w:rPr>
      </w:pPr>
    </w:p>
    <w:p w14:paraId="65330AF2" w14:textId="77777777" w:rsidR="00197049" w:rsidRDefault="00197049">
      <w:pPr>
        <w:spacing w:line="200" w:lineRule="exact"/>
        <w:rPr>
          <w:sz w:val="20"/>
          <w:szCs w:val="20"/>
        </w:rPr>
      </w:pPr>
    </w:p>
    <w:p w14:paraId="7237D7CD" w14:textId="77777777" w:rsidR="00197049" w:rsidRDefault="00197049">
      <w:pPr>
        <w:spacing w:line="200" w:lineRule="exact"/>
        <w:rPr>
          <w:sz w:val="20"/>
          <w:szCs w:val="20"/>
        </w:rPr>
      </w:pPr>
    </w:p>
    <w:p w14:paraId="635ED745" w14:textId="77777777" w:rsidR="00197049" w:rsidRDefault="00197049">
      <w:pPr>
        <w:spacing w:line="200" w:lineRule="exact"/>
        <w:rPr>
          <w:sz w:val="20"/>
          <w:szCs w:val="20"/>
        </w:rPr>
      </w:pPr>
    </w:p>
    <w:p w14:paraId="48755F63" w14:textId="77777777" w:rsidR="00197049" w:rsidRDefault="00ED12C0">
      <w:pPr>
        <w:spacing w:line="20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9D93354" w14:textId="77777777" w:rsidR="00197049" w:rsidRDefault="00197049">
      <w:pPr>
        <w:spacing w:line="200" w:lineRule="exact"/>
        <w:rPr>
          <w:sz w:val="20"/>
          <w:szCs w:val="20"/>
        </w:rPr>
      </w:pPr>
    </w:p>
    <w:p w14:paraId="7C92F999" w14:textId="77777777" w:rsidR="00197049" w:rsidRDefault="00197049">
      <w:pPr>
        <w:spacing w:line="200" w:lineRule="exact"/>
        <w:rPr>
          <w:sz w:val="20"/>
          <w:szCs w:val="20"/>
        </w:rPr>
      </w:pPr>
    </w:p>
    <w:p w14:paraId="2D7E6BDA" w14:textId="77777777" w:rsidR="00197049" w:rsidRPr="009A0C4B" w:rsidRDefault="00197049" w:rsidP="00197049">
      <w:pPr>
        <w:ind w:right="8251"/>
        <w:jc w:val="both"/>
        <w:rPr>
          <w:rFonts w:asciiTheme="majorHAnsi" w:hAnsiTheme="majorHAnsi"/>
          <w:sz w:val="20"/>
          <w:szCs w:val="20"/>
        </w:rPr>
      </w:pPr>
    </w:p>
    <w:p w14:paraId="65FC5B0A" w14:textId="77777777" w:rsidR="00197049" w:rsidRDefault="00197049">
      <w:pPr>
        <w:spacing w:line="200" w:lineRule="exact"/>
        <w:rPr>
          <w:sz w:val="20"/>
          <w:szCs w:val="20"/>
        </w:rPr>
      </w:pPr>
    </w:p>
    <w:p w14:paraId="1D3D8E77" w14:textId="77777777" w:rsidR="0037477C" w:rsidRDefault="0037477C">
      <w:pPr>
        <w:spacing w:line="200" w:lineRule="exact"/>
        <w:rPr>
          <w:sz w:val="20"/>
          <w:szCs w:val="20"/>
        </w:rPr>
      </w:pPr>
    </w:p>
    <w:p w14:paraId="5D8F1A0F" w14:textId="77777777" w:rsidR="0037477C" w:rsidRDefault="00355EE7">
      <w:pPr>
        <w:spacing w:line="20" w:lineRule="exact"/>
        <w:rPr>
          <w:sz w:val="20"/>
          <w:szCs w:val="20"/>
        </w:rPr>
      </w:pPr>
      <w:r>
        <w:rPr>
          <w:sz w:val="20"/>
          <w:szCs w:val="20"/>
        </w:rPr>
        <w:br w:type="column"/>
      </w:r>
    </w:p>
    <w:p w14:paraId="55E79F71" w14:textId="77777777" w:rsidR="0037477C" w:rsidRDefault="0037477C">
      <w:pPr>
        <w:spacing w:line="200" w:lineRule="exact"/>
        <w:rPr>
          <w:sz w:val="20"/>
          <w:szCs w:val="20"/>
        </w:rPr>
      </w:pPr>
    </w:p>
    <w:p w14:paraId="31DCA4C4" w14:textId="77777777" w:rsidR="0037477C" w:rsidRDefault="0037477C">
      <w:pPr>
        <w:spacing w:line="200" w:lineRule="exact"/>
        <w:rPr>
          <w:sz w:val="20"/>
          <w:szCs w:val="20"/>
        </w:rPr>
      </w:pPr>
    </w:p>
    <w:p w14:paraId="78A9D090" w14:textId="77777777" w:rsidR="0037477C" w:rsidRDefault="0037477C">
      <w:pPr>
        <w:spacing w:line="200" w:lineRule="exact"/>
        <w:rPr>
          <w:sz w:val="20"/>
          <w:szCs w:val="20"/>
        </w:rPr>
      </w:pPr>
    </w:p>
    <w:p w14:paraId="25B30A97" w14:textId="77777777" w:rsidR="0037477C" w:rsidRDefault="0037477C">
      <w:pPr>
        <w:spacing w:line="200" w:lineRule="exact"/>
        <w:rPr>
          <w:sz w:val="20"/>
          <w:szCs w:val="20"/>
        </w:rPr>
      </w:pPr>
    </w:p>
    <w:p w14:paraId="60AA1A72" w14:textId="77777777" w:rsidR="0037477C" w:rsidRDefault="0037477C">
      <w:pPr>
        <w:spacing w:line="200" w:lineRule="exact"/>
        <w:rPr>
          <w:sz w:val="20"/>
          <w:szCs w:val="20"/>
        </w:rPr>
      </w:pPr>
    </w:p>
    <w:p w14:paraId="78C56E36" w14:textId="77777777" w:rsidR="0037477C" w:rsidRDefault="0037477C">
      <w:pPr>
        <w:spacing w:line="200" w:lineRule="exact"/>
        <w:rPr>
          <w:sz w:val="20"/>
          <w:szCs w:val="20"/>
        </w:rPr>
      </w:pPr>
    </w:p>
    <w:p w14:paraId="492215E9" w14:textId="77777777" w:rsidR="0037477C" w:rsidRDefault="0037477C">
      <w:pPr>
        <w:spacing w:line="200" w:lineRule="exact"/>
        <w:rPr>
          <w:sz w:val="20"/>
          <w:szCs w:val="20"/>
        </w:rPr>
      </w:pPr>
    </w:p>
    <w:p w14:paraId="3BAF7512" w14:textId="77777777" w:rsidR="0037477C" w:rsidRDefault="0037477C">
      <w:pPr>
        <w:spacing w:line="200" w:lineRule="exact"/>
        <w:rPr>
          <w:sz w:val="20"/>
          <w:szCs w:val="20"/>
        </w:rPr>
      </w:pPr>
    </w:p>
    <w:p w14:paraId="552AFCD1" w14:textId="77777777" w:rsidR="0037477C" w:rsidRDefault="0037477C">
      <w:pPr>
        <w:spacing w:line="200" w:lineRule="exact"/>
        <w:rPr>
          <w:sz w:val="20"/>
          <w:szCs w:val="20"/>
        </w:rPr>
      </w:pPr>
    </w:p>
    <w:p w14:paraId="6D31D07D" w14:textId="77777777" w:rsidR="0037477C" w:rsidRDefault="0037477C">
      <w:pPr>
        <w:spacing w:line="200" w:lineRule="exact"/>
        <w:rPr>
          <w:sz w:val="20"/>
          <w:szCs w:val="20"/>
        </w:rPr>
      </w:pPr>
    </w:p>
    <w:p w14:paraId="2B184133" w14:textId="77777777" w:rsidR="0037477C" w:rsidRDefault="0037477C">
      <w:pPr>
        <w:spacing w:line="200" w:lineRule="exact"/>
        <w:rPr>
          <w:sz w:val="20"/>
          <w:szCs w:val="20"/>
        </w:rPr>
      </w:pPr>
    </w:p>
    <w:p w14:paraId="5C8A09AF" w14:textId="77777777" w:rsidR="0037477C" w:rsidRDefault="0037477C">
      <w:pPr>
        <w:spacing w:line="200" w:lineRule="exact"/>
        <w:rPr>
          <w:sz w:val="20"/>
          <w:szCs w:val="20"/>
        </w:rPr>
      </w:pPr>
    </w:p>
    <w:p w14:paraId="36A25558" w14:textId="77777777" w:rsidR="0037477C" w:rsidRDefault="0037477C">
      <w:pPr>
        <w:spacing w:line="200" w:lineRule="exact"/>
        <w:rPr>
          <w:sz w:val="20"/>
          <w:szCs w:val="20"/>
        </w:rPr>
      </w:pPr>
    </w:p>
    <w:p w14:paraId="0CB0D17C" w14:textId="77777777" w:rsidR="0037477C" w:rsidRDefault="0037477C">
      <w:pPr>
        <w:spacing w:line="200" w:lineRule="exact"/>
        <w:rPr>
          <w:sz w:val="20"/>
          <w:szCs w:val="20"/>
        </w:rPr>
      </w:pPr>
    </w:p>
    <w:p w14:paraId="76614495" w14:textId="77777777" w:rsidR="0037477C" w:rsidRDefault="0037477C">
      <w:pPr>
        <w:spacing w:line="276" w:lineRule="exact"/>
        <w:rPr>
          <w:sz w:val="20"/>
          <w:szCs w:val="20"/>
        </w:rPr>
      </w:pPr>
    </w:p>
    <w:p w14:paraId="0C90ED5C" w14:textId="77777777" w:rsidR="0037477C" w:rsidRDefault="0037477C">
      <w:pPr>
        <w:spacing w:line="20" w:lineRule="exact"/>
        <w:rPr>
          <w:sz w:val="20"/>
          <w:szCs w:val="20"/>
        </w:rPr>
      </w:pPr>
    </w:p>
    <w:p w14:paraId="2EEEA52F" w14:textId="77777777" w:rsidR="0037477C" w:rsidRDefault="0037477C">
      <w:pPr>
        <w:spacing w:line="1" w:lineRule="exact"/>
        <w:rPr>
          <w:sz w:val="20"/>
          <w:szCs w:val="20"/>
        </w:rPr>
      </w:pPr>
    </w:p>
    <w:p w14:paraId="1443CFD9" w14:textId="77777777" w:rsidR="0037477C" w:rsidRDefault="0037477C">
      <w:pPr>
        <w:spacing w:line="1" w:lineRule="exact"/>
        <w:rPr>
          <w:sz w:val="20"/>
          <w:szCs w:val="20"/>
        </w:rPr>
      </w:pPr>
    </w:p>
    <w:p w14:paraId="08896E29" w14:textId="2E3D5B68" w:rsidR="007F00F5" w:rsidRDefault="00D14D6F" w:rsidP="008F50AF">
      <w:pPr>
        <w:rPr>
          <w:rFonts w:ascii="Calibri" w:eastAsia="Calibri" w:hAnsi="Calibri" w:cs="Calibri"/>
          <w:b/>
          <w:bCs/>
          <w:color w:val="DB4050"/>
          <w:sz w:val="60"/>
          <w:szCs w:val="60"/>
        </w:rPr>
      </w:pPr>
      <w:bookmarkStart w:id="155" w:name="page116"/>
      <w:bookmarkStart w:id="156" w:name="PCCNote28"/>
      <w:bookmarkEnd w:id="155"/>
      <w:bookmarkEnd w:id="156"/>
      <w:r>
        <w:rPr>
          <w:rFonts w:ascii="Calibri" w:eastAsia="Calibri" w:hAnsi="Calibri" w:cs="Calibri"/>
          <w:b/>
          <w:bCs/>
          <w:noProof/>
          <w:color w:val="DB4050"/>
          <w:sz w:val="60"/>
          <w:szCs w:val="60"/>
        </w:rPr>
        <w:drawing>
          <wp:anchor distT="0" distB="0" distL="114300" distR="114300" simplePos="0" relativeHeight="251710976" behindDoc="1" locked="0" layoutInCell="1" allowOverlap="1" wp14:anchorId="10E49B63" wp14:editId="2D29F18B">
            <wp:simplePos x="0" y="0"/>
            <wp:positionH relativeFrom="column">
              <wp:posOffset>9429538</wp:posOffset>
            </wp:positionH>
            <wp:positionV relativeFrom="paragraph">
              <wp:posOffset>-551392</wp:posOffset>
            </wp:positionV>
            <wp:extent cx="759460" cy="7595870"/>
            <wp:effectExtent l="0" t="0" r="254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B53C276" w14:textId="77777777" w:rsidR="007F00F5" w:rsidRDefault="007F00F5" w:rsidP="008F50AF">
      <w:pPr>
        <w:rPr>
          <w:rFonts w:ascii="Calibri" w:eastAsia="Calibri" w:hAnsi="Calibri" w:cs="Calibri"/>
          <w:b/>
          <w:bCs/>
          <w:color w:val="DB4050"/>
          <w:sz w:val="60"/>
          <w:szCs w:val="60"/>
        </w:rPr>
      </w:pPr>
    </w:p>
    <w:p w14:paraId="7757D8BE" w14:textId="77777777" w:rsidR="007F00F5" w:rsidRDefault="007F00F5" w:rsidP="008F50AF">
      <w:pPr>
        <w:rPr>
          <w:rFonts w:ascii="Calibri" w:eastAsia="Calibri" w:hAnsi="Calibri" w:cs="Calibri"/>
          <w:b/>
          <w:bCs/>
          <w:color w:val="DB4050"/>
          <w:sz w:val="60"/>
          <w:szCs w:val="60"/>
        </w:rPr>
      </w:pPr>
    </w:p>
    <w:p w14:paraId="0022F3DA" w14:textId="77777777" w:rsidR="007F00F5" w:rsidRDefault="007F00F5" w:rsidP="008F50AF">
      <w:pPr>
        <w:rPr>
          <w:rFonts w:ascii="Calibri" w:eastAsia="Calibri" w:hAnsi="Calibri" w:cs="Calibri"/>
          <w:b/>
          <w:bCs/>
          <w:color w:val="DB4050"/>
          <w:sz w:val="60"/>
          <w:szCs w:val="60"/>
        </w:rPr>
      </w:pPr>
    </w:p>
    <w:p w14:paraId="57F1AB5D" w14:textId="77777777" w:rsidR="007F00F5" w:rsidRDefault="007F00F5" w:rsidP="008F50AF">
      <w:pPr>
        <w:rPr>
          <w:rFonts w:ascii="Calibri" w:eastAsia="Calibri" w:hAnsi="Calibri" w:cs="Calibri"/>
          <w:b/>
          <w:bCs/>
          <w:color w:val="DB4050"/>
          <w:sz w:val="60"/>
          <w:szCs w:val="60"/>
        </w:rPr>
      </w:pPr>
    </w:p>
    <w:p w14:paraId="6D47FF54" w14:textId="77777777" w:rsidR="007F00F5" w:rsidRDefault="007F00F5" w:rsidP="008F50AF">
      <w:pPr>
        <w:rPr>
          <w:rFonts w:ascii="Calibri" w:eastAsia="Calibri" w:hAnsi="Calibri" w:cs="Calibri"/>
          <w:b/>
          <w:bCs/>
          <w:color w:val="DB4050"/>
          <w:sz w:val="60"/>
          <w:szCs w:val="60"/>
        </w:rPr>
      </w:pPr>
    </w:p>
    <w:p w14:paraId="7E1B1AFE" w14:textId="77777777" w:rsidR="007F00F5" w:rsidRDefault="007F00F5" w:rsidP="008F50AF">
      <w:pPr>
        <w:rPr>
          <w:rFonts w:ascii="Calibri" w:eastAsia="Calibri" w:hAnsi="Calibri" w:cs="Calibri"/>
          <w:b/>
          <w:bCs/>
          <w:color w:val="DB4050"/>
          <w:sz w:val="60"/>
          <w:szCs w:val="60"/>
        </w:rPr>
      </w:pPr>
    </w:p>
    <w:p w14:paraId="70E78E9D" w14:textId="77777777" w:rsidR="007F00F5" w:rsidRDefault="007F00F5" w:rsidP="008F50AF">
      <w:pPr>
        <w:rPr>
          <w:rFonts w:ascii="Calibri" w:eastAsia="Calibri" w:hAnsi="Calibri" w:cs="Calibri"/>
          <w:b/>
          <w:bCs/>
          <w:color w:val="DB4050"/>
          <w:sz w:val="60"/>
          <w:szCs w:val="60"/>
        </w:rPr>
      </w:pPr>
    </w:p>
    <w:p w14:paraId="7E56FF1D" w14:textId="77777777" w:rsidR="007F00F5" w:rsidRDefault="007F00F5" w:rsidP="008F50AF">
      <w:pPr>
        <w:rPr>
          <w:rFonts w:ascii="Calibri" w:eastAsia="Calibri" w:hAnsi="Calibri" w:cs="Calibri"/>
          <w:b/>
          <w:bCs/>
          <w:color w:val="DB4050"/>
          <w:sz w:val="60"/>
          <w:szCs w:val="60"/>
        </w:rPr>
      </w:pPr>
    </w:p>
    <w:p w14:paraId="6A85F2E5" w14:textId="77777777" w:rsidR="008F50AF" w:rsidRDefault="007F00F5" w:rsidP="008F50AF">
      <w:pPr>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893248" behindDoc="1" locked="0" layoutInCell="1" allowOverlap="1" wp14:anchorId="3D242D66" wp14:editId="2FEE7BF8">
            <wp:simplePos x="0" y="0"/>
            <wp:positionH relativeFrom="column">
              <wp:posOffset>9429750</wp:posOffset>
            </wp:positionH>
            <wp:positionV relativeFrom="paragraph">
              <wp:posOffset>-584200</wp:posOffset>
            </wp:positionV>
            <wp:extent cx="759460" cy="7595870"/>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DB4050"/>
          <w:sz w:val="60"/>
          <w:szCs w:val="60"/>
        </w:rPr>
        <w:t>N</w:t>
      </w:r>
      <w:r w:rsidR="008F50AF">
        <w:rPr>
          <w:rFonts w:ascii="Calibri" w:eastAsia="Calibri" w:hAnsi="Calibri" w:cs="Calibri"/>
          <w:b/>
          <w:bCs/>
          <w:color w:val="DB4050"/>
          <w:sz w:val="60"/>
          <w:szCs w:val="60"/>
        </w:rPr>
        <w:t>ote 2</w:t>
      </w:r>
      <w:r w:rsidR="00A2632B">
        <w:rPr>
          <w:rFonts w:ascii="Calibri" w:eastAsia="Calibri" w:hAnsi="Calibri" w:cs="Calibri"/>
          <w:b/>
          <w:bCs/>
          <w:color w:val="DB4050"/>
          <w:sz w:val="60"/>
          <w:szCs w:val="60"/>
        </w:rPr>
        <w:t>8</w:t>
      </w:r>
      <w:r w:rsidR="008F50AF">
        <w:rPr>
          <w:rFonts w:ascii="Calibri" w:eastAsia="Calibri" w:hAnsi="Calibri" w:cs="Calibri"/>
          <w:b/>
          <w:bCs/>
          <w:color w:val="DB4050"/>
          <w:sz w:val="60"/>
          <w:szCs w:val="60"/>
        </w:rPr>
        <w:t xml:space="preserve"> </w:t>
      </w:r>
      <w:r w:rsidR="008F50AF">
        <w:rPr>
          <w:rFonts w:ascii="Calibri" w:eastAsia="Calibri" w:hAnsi="Calibri" w:cs="Calibri"/>
          <w:color w:val="DB4050"/>
          <w:sz w:val="60"/>
          <w:szCs w:val="60"/>
        </w:rPr>
        <w:t>Cash and Cash Equivalents</w:t>
      </w:r>
    </w:p>
    <w:p w14:paraId="2FC422AB" w14:textId="77777777" w:rsidR="008F50AF" w:rsidRDefault="008F50AF" w:rsidP="008F50AF">
      <w:pPr>
        <w:spacing w:line="20" w:lineRule="exact"/>
        <w:rPr>
          <w:sz w:val="20"/>
          <w:szCs w:val="20"/>
        </w:rPr>
      </w:pPr>
    </w:p>
    <w:p w14:paraId="1272CE0B" w14:textId="77777777" w:rsidR="008F50AF" w:rsidRDefault="008F50AF" w:rsidP="008F50AF">
      <w:pPr>
        <w:spacing w:line="200" w:lineRule="exact"/>
        <w:rPr>
          <w:sz w:val="20"/>
          <w:szCs w:val="20"/>
        </w:rPr>
      </w:pPr>
    </w:p>
    <w:tbl>
      <w:tblPr>
        <w:tblpPr w:leftFromText="180" w:rightFromText="180" w:vertAnchor="text" w:horzAnchor="margin" w:tblpY="53"/>
        <w:tblW w:w="7656" w:type="dxa"/>
        <w:tblLayout w:type="fixed"/>
        <w:tblCellMar>
          <w:left w:w="0" w:type="dxa"/>
          <w:right w:w="0" w:type="dxa"/>
        </w:tblCellMar>
        <w:tblLook w:val="04A0" w:firstRow="1" w:lastRow="0" w:firstColumn="1" w:lastColumn="0" w:noHBand="0" w:noVBand="1"/>
      </w:tblPr>
      <w:tblGrid>
        <w:gridCol w:w="991"/>
        <w:gridCol w:w="5813"/>
        <w:gridCol w:w="852"/>
      </w:tblGrid>
      <w:tr w:rsidR="008F50AF" w:rsidRPr="00782245" w14:paraId="741AC75C" w14:textId="77777777" w:rsidTr="0044135F">
        <w:trPr>
          <w:trHeight w:val="268"/>
        </w:trPr>
        <w:tc>
          <w:tcPr>
            <w:tcW w:w="991" w:type="dxa"/>
            <w:tcBorders>
              <w:top w:val="single" w:sz="12" w:space="0" w:color="FF0000"/>
              <w:bottom w:val="single" w:sz="12" w:space="0" w:color="FF0000"/>
            </w:tcBorders>
          </w:tcPr>
          <w:p w14:paraId="59574041" w14:textId="7B02E5D0" w:rsidR="008F50AF" w:rsidRPr="00AA3E83" w:rsidRDefault="008F50AF" w:rsidP="008F50A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31 March 20</w:t>
            </w:r>
            <w:r w:rsidR="003802AE">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3</w:t>
            </w:r>
          </w:p>
          <w:p w14:paraId="0348E9AA" w14:textId="77777777" w:rsidR="008F50AF" w:rsidRPr="00AA3E83" w:rsidRDefault="008F50AF" w:rsidP="008F50A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c>
          <w:tcPr>
            <w:tcW w:w="5813" w:type="dxa"/>
            <w:tcBorders>
              <w:top w:val="single" w:sz="12" w:space="0" w:color="FF0000"/>
              <w:bottom w:val="single" w:sz="12" w:space="0" w:color="FF0000"/>
            </w:tcBorders>
            <w:shd w:val="clear" w:color="auto" w:fill="auto"/>
          </w:tcPr>
          <w:p w14:paraId="1F38CF63" w14:textId="77777777" w:rsidR="008F50AF" w:rsidRPr="00AA3E83" w:rsidRDefault="008F50AF" w:rsidP="008F50AF">
            <w:pPr>
              <w:spacing w:line="276" w:lineRule="auto"/>
              <w:ind w:left="110"/>
              <w:rPr>
                <w:rFonts w:asciiTheme="minorHAnsi" w:eastAsia="Calibri Light" w:hAnsiTheme="minorHAnsi" w:cs="Calibri Light"/>
                <w:sz w:val="16"/>
                <w:szCs w:val="16"/>
              </w:rPr>
            </w:pPr>
          </w:p>
        </w:tc>
        <w:tc>
          <w:tcPr>
            <w:tcW w:w="852" w:type="dxa"/>
            <w:tcBorders>
              <w:top w:val="single" w:sz="12" w:space="0" w:color="FF0000"/>
              <w:bottom w:val="single" w:sz="12" w:space="0" w:color="FF0000"/>
            </w:tcBorders>
          </w:tcPr>
          <w:p w14:paraId="262824A1" w14:textId="77777777" w:rsidR="00A55539" w:rsidRDefault="0044135F" w:rsidP="008F50AF">
            <w:pPr>
              <w:spacing w:line="276" w:lineRule="auto"/>
              <w:ind w:right="30"/>
              <w:jc w:val="right"/>
              <w:rPr>
                <w:rFonts w:asciiTheme="minorHAnsi" w:eastAsia="Calibri" w:hAnsiTheme="minorHAnsi" w:cs="Calibri"/>
                <w:b/>
                <w:bCs/>
                <w:sz w:val="16"/>
                <w:szCs w:val="16"/>
              </w:rPr>
            </w:pPr>
            <w:r>
              <w:rPr>
                <w:rFonts w:asciiTheme="minorHAnsi" w:eastAsia="Calibri" w:hAnsiTheme="minorHAnsi" w:cs="Calibri"/>
                <w:b/>
                <w:bCs/>
                <w:sz w:val="16"/>
                <w:szCs w:val="16"/>
              </w:rPr>
              <w:t xml:space="preserve"> 6 May</w:t>
            </w:r>
          </w:p>
          <w:p w14:paraId="1A0B9A87" w14:textId="672AACEF" w:rsidR="0044135F" w:rsidRDefault="00A55539" w:rsidP="008F50AF">
            <w:pPr>
              <w:spacing w:line="276" w:lineRule="auto"/>
              <w:ind w:right="30"/>
              <w:jc w:val="right"/>
              <w:rPr>
                <w:rFonts w:asciiTheme="minorHAnsi" w:eastAsia="Calibri Light" w:hAnsiTheme="minorHAnsi" w:cs="Calibri Light"/>
                <w:b/>
                <w:sz w:val="16"/>
                <w:szCs w:val="16"/>
              </w:rPr>
            </w:pPr>
            <w:r>
              <w:rPr>
                <w:rFonts w:asciiTheme="minorHAnsi" w:eastAsia="Calibri" w:hAnsiTheme="minorHAnsi" w:cs="Calibri"/>
                <w:b/>
                <w:bCs/>
                <w:sz w:val="16"/>
                <w:szCs w:val="16"/>
              </w:rPr>
              <w:t>2024</w:t>
            </w:r>
            <w:r w:rsidR="0044135F" w:rsidRPr="00AA3E83">
              <w:rPr>
                <w:rFonts w:asciiTheme="minorHAnsi" w:eastAsia="Calibri Light" w:hAnsiTheme="minorHAnsi" w:cs="Calibri Light"/>
                <w:b/>
                <w:sz w:val="16"/>
                <w:szCs w:val="16"/>
              </w:rPr>
              <w:t xml:space="preserve"> </w:t>
            </w:r>
          </w:p>
          <w:p w14:paraId="74F84923" w14:textId="47E43D2C" w:rsidR="008F50AF" w:rsidRPr="00AA3E83" w:rsidRDefault="008F50AF" w:rsidP="008F50AF">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r>
      <w:tr w:rsidR="00E260FC" w:rsidRPr="00133239" w14:paraId="4C5B3B9F" w14:textId="77777777" w:rsidTr="0044135F">
        <w:trPr>
          <w:trHeight w:val="268"/>
        </w:trPr>
        <w:tc>
          <w:tcPr>
            <w:tcW w:w="991" w:type="dxa"/>
            <w:tcBorders>
              <w:top w:val="single" w:sz="12" w:space="0" w:color="FF0000"/>
            </w:tcBorders>
          </w:tcPr>
          <w:p w14:paraId="425F1A2B" w14:textId="2D994276" w:rsidR="00E260FC" w:rsidRPr="005E1133" w:rsidRDefault="00E260FC" w:rsidP="00E260FC">
            <w:pPr>
              <w:spacing w:line="276" w:lineRule="auto"/>
              <w:ind w:right="30"/>
              <w:jc w:val="right"/>
              <w:rPr>
                <w:rFonts w:asciiTheme="majorHAnsi" w:eastAsia="Calibri Light" w:hAnsiTheme="majorHAnsi" w:cs="Calibri Light"/>
                <w:sz w:val="16"/>
                <w:szCs w:val="16"/>
              </w:rPr>
            </w:pPr>
            <w:r w:rsidRPr="00FD04C0">
              <w:rPr>
                <w:rFonts w:asciiTheme="majorHAnsi" w:eastAsia="Calibri Light" w:hAnsiTheme="majorHAnsi" w:cs="Calibri Light"/>
                <w:sz w:val="16"/>
                <w:szCs w:val="16"/>
              </w:rPr>
              <w:t>19</w:t>
            </w:r>
          </w:p>
        </w:tc>
        <w:tc>
          <w:tcPr>
            <w:tcW w:w="5813" w:type="dxa"/>
            <w:tcBorders>
              <w:top w:val="single" w:sz="12" w:space="0" w:color="FF0000"/>
            </w:tcBorders>
            <w:shd w:val="clear" w:color="auto" w:fill="auto"/>
          </w:tcPr>
          <w:p w14:paraId="557BC64D" w14:textId="7E714BBC" w:rsidR="00E260FC" w:rsidRPr="00133239" w:rsidRDefault="00E260FC" w:rsidP="00E260F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Cash </w:t>
            </w:r>
            <w:r w:rsidR="00EB21C7">
              <w:rPr>
                <w:rFonts w:asciiTheme="majorHAnsi" w:eastAsia="Calibri Light" w:hAnsiTheme="majorHAnsi" w:cs="Calibri Light"/>
                <w:sz w:val="16"/>
                <w:szCs w:val="16"/>
              </w:rPr>
              <w:t xml:space="preserve">and disbursements </w:t>
            </w:r>
            <w:r>
              <w:rPr>
                <w:rFonts w:asciiTheme="majorHAnsi" w:eastAsia="Calibri Light" w:hAnsiTheme="majorHAnsi" w:cs="Calibri Light"/>
                <w:sz w:val="16"/>
                <w:szCs w:val="16"/>
              </w:rPr>
              <w:t>held by the PCC</w:t>
            </w:r>
          </w:p>
        </w:tc>
        <w:tc>
          <w:tcPr>
            <w:tcW w:w="852" w:type="dxa"/>
            <w:tcBorders>
              <w:top w:val="single" w:sz="12" w:space="0" w:color="FF0000"/>
            </w:tcBorders>
          </w:tcPr>
          <w:p w14:paraId="08735A48" w14:textId="79F48125" w:rsidR="00E260FC" w:rsidRPr="00AA2973" w:rsidRDefault="00130890" w:rsidP="00E260FC">
            <w:pPr>
              <w:spacing w:line="276" w:lineRule="auto"/>
              <w:ind w:right="30"/>
              <w:jc w:val="right"/>
              <w:rPr>
                <w:rFonts w:asciiTheme="majorHAnsi" w:eastAsia="Calibri Light" w:hAnsiTheme="majorHAnsi" w:cs="Calibri Light"/>
                <w:sz w:val="16"/>
                <w:szCs w:val="16"/>
              </w:rPr>
            </w:pPr>
            <w:r w:rsidRPr="00AA2973">
              <w:rPr>
                <w:rFonts w:asciiTheme="majorHAnsi" w:eastAsia="Calibri Light" w:hAnsiTheme="majorHAnsi" w:cs="Calibri Light"/>
                <w:sz w:val="16"/>
                <w:szCs w:val="16"/>
              </w:rPr>
              <w:t>22</w:t>
            </w:r>
          </w:p>
        </w:tc>
      </w:tr>
      <w:tr w:rsidR="00E260FC" w:rsidRPr="00EF00C2" w14:paraId="40B6FAFF" w14:textId="77777777" w:rsidTr="0044135F">
        <w:trPr>
          <w:trHeight w:val="268"/>
        </w:trPr>
        <w:tc>
          <w:tcPr>
            <w:tcW w:w="991" w:type="dxa"/>
            <w:shd w:val="clear" w:color="auto" w:fill="FBE5E1"/>
          </w:tcPr>
          <w:p w14:paraId="630B16D4" w14:textId="2CA9A082" w:rsidR="00E260FC" w:rsidRPr="00EF00C2" w:rsidRDefault="00E260FC" w:rsidP="00E260FC">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2,296</w:t>
            </w:r>
          </w:p>
        </w:tc>
        <w:tc>
          <w:tcPr>
            <w:tcW w:w="5813" w:type="dxa"/>
            <w:shd w:val="clear" w:color="auto" w:fill="FBE5E1"/>
          </w:tcPr>
          <w:p w14:paraId="3B77BB93" w14:textId="77777777" w:rsidR="00E260FC" w:rsidRPr="00EF00C2" w:rsidRDefault="00E260FC" w:rsidP="00E260FC">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Bank current accounts</w:t>
            </w:r>
          </w:p>
        </w:tc>
        <w:tc>
          <w:tcPr>
            <w:tcW w:w="852" w:type="dxa"/>
            <w:shd w:val="clear" w:color="auto" w:fill="FBE5E1"/>
          </w:tcPr>
          <w:p w14:paraId="7B63DA34" w14:textId="152B2C9D" w:rsidR="00E260FC" w:rsidRPr="00AA2973" w:rsidRDefault="00130890" w:rsidP="00E260FC">
            <w:pPr>
              <w:spacing w:line="276" w:lineRule="auto"/>
              <w:ind w:right="30"/>
              <w:jc w:val="right"/>
              <w:rPr>
                <w:rFonts w:asciiTheme="majorHAnsi" w:eastAsia="Calibri Light" w:hAnsiTheme="majorHAnsi" w:cs="Calibri Light"/>
                <w:sz w:val="16"/>
                <w:szCs w:val="16"/>
              </w:rPr>
            </w:pPr>
            <w:r w:rsidRPr="00AA2973">
              <w:rPr>
                <w:rFonts w:asciiTheme="majorHAnsi" w:eastAsia="Calibri Light" w:hAnsiTheme="majorHAnsi" w:cs="Calibri Light"/>
                <w:sz w:val="16"/>
                <w:szCs w:val="16"/>
              </w:rPr>
              <w:t>555</w:t>
            </w:r>
          </w:p>
        </w:tc>
      </w:tr>
      <w:tr w:rsidR="00E260FC" w:rsidRPr="00EF00C2" w14:paraId="4E42593D" w14:textId="77777777" w:rsidTr="0044135F">
        <w:trPr>
          <w:trHeight w:val="268"/>
        </w:trPr>
        <w:tc>
          <w:tcPr>
            <w:tcW w:w="991" w:type="dxa"/>
          </w:tcPr>
          <w:p w14:paraId="46C7D716" w14:textId="6BDAFFF4" w:rsidR="00E260FC" w:rsidRPr="00EF00C2" w:rsidRDefault="00E260FC" w:rsidP="00E260FC">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23,981</w:t>
            </w:r>
          </w:p>
        </w:tc>
        <w:tc>
          <w:tcPr>
            <w:tcW w:w="5813" w:type="dxa"/>
            <w:shd w:val="clear" w:color="auto" w:fill="auto"/>
          </w:tcPr>
          <w:p w14:paraId="7B9347A5" w14:textId="485D6C19" w:rsidR="00E260FC" w:rsidRPr="00EF00C2" w:rsidRDefault="00E260FC" w:rsidP="00E260FC">
            <w:pPr>
              <w:spacing w:line="276" w:lineRule="auto"/>
              <w:ind w:left="110"/>
              <w:rPr>
                <w:rFonts w:asciiTheme="majorHAnsi" w:eastAsia="Calibri Light" w:hAnsiTheme="majorHAnsi" w:cs="Calibri Light"/>
                <w:strike/>
                <w:sz w:val="16"/>
                <w:szCs w:val="16"/>
              </w:rPr>
            </w:pPr>
            <w:r w:rsidRPr="00EF00C2">
              <w:rPr>
                <w:rFonts w:asciiTheme="majorHAnsi" w:eastAsia="Calibri Light" w:hAnsiTheme="majorHAnsi" w:cs="Calibri Light"/>
                <w:sz w:val="16"/>
                <w:szCs w:val="16"/>
              </w:rPr>
              <w:t xml:space="preserve">Short term deposits with banks and building societies </w:t>
            </w:r>
          </w:p>
        </w:tc>
        <w:tc>
          <w:tcPr>
            <w:tcW w:w="852" w:type="dxa"/>
          </w:tcPr>
          <w:p w14:paraId="5C309148" w14:textId="61C4E0AB" w:rsidR="00E260FC" w:rsidRPr="00AA2973" w:rsidRDefault="00130890" w:rsidP="00E260FC">
            <w:pPr>
              <w:spacing w:line="276" w:lineRule="auto"/>
              <w:ind w:right="30"/>
              <w:jc w:val="right"/>
              <w:rPr>
                <w:rFonts w:asciiTheme="majorHAnsi" w:eastAsia="Calibri Light" w:hAnsiTheme="majorHAnsi" w:cs="Calibri Light"/>
                <w:sz w:val="16"/>
                <w:szCs w:val="16"/>
              </w:rPr>
            </w:pPr>
            <w:r w:rsidRPr="00AA2973">
              <w:rPr>
                <w:rFonts w:asciiTheme="majorHAnsi" w:eastAsia="Calibri Light" w:hAnsiTheme="majorHAnsi" w:cs="Calibri Light"/>
                <w:sz w:val="16"/>
                <w:szCs w:val="16"/>
              </w:rPr>
              <w:t>8,00</w:t>
            </w:r>
            <w:r w:rsidR="00AA2973" w:rsidRPr="00AA2973">
              <w:rPr>
                <w:rFonts w:asciiTheme="majorHAnsi" w:eastAsia="Calibri Light" w:hAnsiTheme="majorHAnsi" w:cs="Calibri Light"/>
                <w:sz w:val="16"/>
                <w:szCs w:val="16"/>
              </w:rPr>
              <w:t>1</w:t>
            </w:r>
          </w:p>
        </w:tc>
      </w:tr>
      <w:tr w:rsidR="00E260FC" w:rsidRPr="00EF00C2" w14:paraId="138B9279" w14:textId="77777777" w:rsidTr="0044135F">
        <w:trPr>
          <w:trHeight w:val="268"/>
        </w:trPr>
        <w:tc>
          <w:tcPr>
            <w:tcW w:w="991" w:type="dxa"/>
            <w:tcBorders>
              <w:top w:val="single" w:sz="12" w:space="0" w:color="FF0000"/>
              <w:bottom w:val="single" w:sz="12" w:space="0" w:color="FF0000"/>
            </w:tcBorders>
            <w:shd w:val="clear" w:color="auto" w:fill="FBE5E1"/>
            <w:vAlign w:val="center"/>
          </w:tcPr>
          <w:p w14:paraId="62664A15" w14:textId="72D2B006" w:rsidR="00E260FC" w:rsidRPr="00EF00C2" w:rsidRDefault="00E260FC" w:rsidP="00E260FC">
            <w:pPr>
              <w:spacing w:line="276" w:lineRule="auto"/>
              <w:ind w:right="30"/>
              <w:jc w:val="right"/>
              <w:rPr>
                <w:rFonts w:asciiTheme="majorHAnsi" w:eastAsia="Calibri Light" w:hAnsiTheme="majorHAnsi" w:cs="Calibri Light"/>
                <w:b/>
                <w:sz w:val="16"/>
                <w:szCs w:val="16"/>
              </w:rPr>
            </w:pPr>
            <w:r w:rsidRPr="00EF00C2">
              <w:rPr>
                <w:rFonts w:asciiTheme="majorHAnsi" w:eastAsia="Calibri Light" w:hAnsiTheme="majorHAnsi" w:cs="Calibri Light"/>
                <w:b/>
                <w:sz w:val="16"/>
                <w:szCs w:val="16"/>
              </w:rPr>
              <w:t>26,296</w:t>
            </w:r>
          </w:p>
        </w:tc>
        <w:tc>
          <w:tcPr>
            <w:tcW w:w="5813" w:type="dxa"/>
            <w:tcBorders>
              <w:top w:val="single" w:sz="12" w:space="0" w:color="FF0000"/>
              <w:bottom w:val="single" w:sz="12" w:space="0" w:color="FF0000"/>
            </w:tcBorders>
            <w:shd w:val="clear" w:color="auto" w:fill="FBE5E1"/>
            <w:vAlign w:val="center"/>
          </w:tcPr>
          <w:p w14:paraId="0934E811" w14:textId="77777777" w:rsidR="00E260FC" w:rsidRPr="00EF00C2" w:rsidRDefault="00E260FC" w:rsidP="00E260FC">
            <w:pPr>
              <w:spacing w:line="276" w:lineRule="auto"/>
              <w:ind w:left="110"/>
              <w:rPr>
                <w:rFonts w:asciiTheme="majorHAnsi" w:hAnsiTheme="majorHAnsi"/>
                <w:b/>
                <w:sz w:val="16"/>
                <w:szCs w:val="16"/>
              </w:rPr>
            </w:pPr>
            <w:r w:rsidRPr="00EF00C2">
              <w:rPr>
                <w:rFonts w:asciiTheme="majorHAnsi" w:hAnsiTheme="majorHAnsi"/>
                <w:b/>
                <w:sz w:val="16"/>
                <w:szCs w:val="16"/>
              </w:rPr>
              <w:t>Total Group and PCC</w:t>
            </w:r>
          </w:p>
        </w:tc>
        <w:tc>
          <w:tcPr>
            <w:tcW w:w="852" w:type="dxa"/>
            <w:tcBorders>
              <w:top w:val="single" w:sz="12" w:space="0" w:color="FF0000"/>
              <w:bottom w:val="single" w:sz="12" w:space="0" w:color="FF0000"/>
            </w:tcBorders>
            <w:shd w:val="clear" w:color="auto" w:fill="FBE5E1"/>
            <w:vAlign w:val="center"/>
          </w:tcPr>
          <w:p w14:paraId="4DB77EE2" w14:textId="6E31C037" w:rsidR="00E260FC" w:rsidRPr="00AA2973" w:rsidRDefault="00130890" w:rsidP="00E260FC">
            <w:pPr>
              <w:spacing w:line="276" w:lineRule="auto"/>
              <w:ind w:right="30"/>
              <w:jc w:val="right"/>
              <w:rPr>
                <w:rFonts w:asciiTheme="majorHAnsi" w:eastAsia="Calibri Light" w:hAnsiTheme="majorHAnsi" w:cs="Calibri Light"/>
                <w:b/>
                <w:sz w:val="16"/>
                <w:szCs w:val="16"/>
              </w:rPr>
            </w:pPr>
            <w:r w:rsidRPr="00AA2973">
              <w:rPr>
                <w:rFonts w:asciiTheme="majorHAnsi" w:eastAsia="Calibri Light" w:hAnsiTheme="majorHAnsi" w:cs="Calibri Light"/>
                <w:b/>
                <w:sz w:val="16"/>
                <w:szCs w:val="16"/>
              </w:rPr>
              <w:t>8</w:t>
            </w:r>
            <w:r w:rsidR="00E260FC" w:rsidRPr="00AA2973">
              <w:rPr>
                <w:rFonts w:asciiTheme="majorHAnsi" w:eastAsia="Calibri Light" w:hAnsiTheme="majorHAnsi" w:cs="Calibri Light"/>
                <w:b/>
                <w:sz w:val="16"/>
                <w:szCs w:val="16"/>
              </w:rPr>
              <w:t>,</w:t>
            </w:r>
            <w:r w:rsidRPr="00AA2973">
              <w:rPr>
                <w:rFonts w:asciiTheme="majorHAnsi" w:eastAsia="Calibri Light" w:hAnsiTheme="majorHAnsi" w:cs="Calibri Light"/>
                <w:b/>
                <w:sz w:val="16"/>
                <w:szCs w:val="16"/>
              </w:rPr>
              <w:t>57</w:t>
            </w:r>
            <w:r w:rsidR="00AA2973" w:rsidRPr="00AA2973">
              <w:rPr>
                <w:rFonts w:asciiTheme="majorHAnsi" w:eastAsia="Calibri Light" w:hAnsiTheme="majorHAnsi" w:cs="Calibri Light"/>
                <w:b/>
                <w:sz w:val="16"/>
                <w:szCs w:val="16"/>
              </w:rPr>
              <w:t>8</w:t>
            </w:r>
          </w:p>
        </w:tc>
      </w:tr>
    </w:tbl>
    <w:p w14:paraId="6C7EF4C9" w14:textId="77777777" w:rsidR="008F50AF" w:rsidRPr="00EF00C2" w:rsidRDefault="008F50AF" w:rsidP="008F50AF">
      <w:pPr>
        <w:spacing w:line="200" w:lineRule="exact"/>
        <w:rPr>
          <w:sz w:val="20"/>
          <w:szCs w:val="20"/>
        </w:rPr>
      </w:pPr>
    </w:p>
    <w:p w14:paraId="5D81B223" w14:textId="77777777" w:rsidR="008F50AF" w:rsidRPr="00EF00C2" w:rsidRDefault="008F50AF" w:rsidP="008F50AF">
      <w:pPr>
        <w:spacing w:line="200" w:lineRule="exact"/>
        <w:rPr>
          <w:sz w:val="20"/>
          <w:szCs w:val="20"/>
        </w:rPr>
      </w:pPr>
    </w:p>
    <w:p w14:paraId="539BD0F0" w14:textId="77777777" w:rsidR="008F50AF" w:rsidRPr="00EF00C2" w:rsidRDefault="008F50AF" w:rsidP="008F50AF">
      <w:pPr>
        <w:spacing w:line="200" w:lineRule="exact"/>
        <w:rPr>
          <w:sz w:val="20"/>
          <w:szCs w:val="20"/>
        </w:rPr>
      </w:pPr>
    </w:p>
    <w:p w14:paraId="1BAB7A6E" w14:textId="77777777" w:rsidR="008F50AF" w:rsidRPr="00EF00C2" w:rsidRDefault="008F50AF" w:rsidP="008F50AF">
      <w:pPr>
        <w:spacing w:line="200" w:lineRule="exact"/>
        <w:rPr>
          <w:sz w:val="20"/>
          <w:szCs w:val="20"/>
        </w:rPr>
      </w:pPr>
    </w:p>
    <w:p w14:paraId="1C848F60" w14:textId="77777777" w:rsidR="008F50AF" w:rsidRPr="00EF00C2" w:rsidRDefault="008F50AF" w:rsidP="008F50AF">
      <w:pPr>
        <w:spacing w:line="200" w:lineRule="exact"/>
        <w:rPr>
          <w:sz w:val="20"/>
          <w:szCs w:val="20"/>
        </w:rPr>
      </w:pPr>
    </w:p>
    <w:p w14:paraId="247D1F4F" w14:textId="77777777" w:rsidR="008F50AF" w:rsidRPr="00EF00C2" w:rsidRDefault="008F50AF" w:rsidP="008F50AF">
      <w:pPr>
        <w:spacing w:line="200" w:lineRule="exact"/>
        <w:rPr>
          <w:sz w:val="20"/>
          <w:szCs w:val="20"/>
        </w:rPr>
      </w:pPr>
    </w:p>
    <w:p w14:paraId="6F26CD79" w14:textId="77777777" w:rsidR="008F50AF" w:rsidRPr="00EF00C2" w:rsidRDefault="008F50AF" w:rsidP="008F50AF">
      <w:pPr>
        <w:spacing w:line="200" w:lineRule="exact"/>
        <w:rPr>
          <w:sz w:val="20"/>
          <w:szCs w:val="20"/>
        </w:rPr>
      </w:pPr>
    </w:p>
    <w:p w14:paraId="3EA58881" w14:textId="77777777" w:rsidR="008F50AF" w:rsidRPr="00EF00C2" w:rsidRDefault="008F50AF" w:rsidP="008F50AF">
      <w:pPr>
        <w:spacing w:line="200" w:lineRule="exact"/>
        <w:rPr>
          <w:sz w:val="20"/>
          <w:szCs w:val="20"/>
        </w:rPr>
      </w:pPr>
    </w:p>
    <w:p w14:paraId="6F7285EA" w14:textId="77777777" w:rsidR="008F50AF" w:rsidRPr="00EF00C2" w:rsidRDefault="008F50AF" w:rsidP="008F50AF">
      <w:pPr>
        <w:spacing w:line="200" w:lineRule="exact"/>
        <w:rPr>
          <w:sz w:val="20"/>
          <w:szCs w:val="20"/>
        </w:rPr>
      </w:pPr>
    </w:p>
    <w:p w14:paraId="17886609" w14:textId="77777777" w:rsidR="008F50AF" w:rsidRPr="00EF00C2" w:rsidRDefault="008F50AF" w:rsidP="008F50AF">
      <w:pPr>
        <w:spacing w:line="200" w:lineRule="exact"/>
        <w:rPr>
          <w:sz w:val="20"/>
          <w:szCs w:val="20"/>
        </w:rPr>
      </w:pPr>
    </w:p>
    <w:p w14:paraId="66BF1CD7" w14:textId="77777777" w:rsidR="008F50AF" w:rsidRPr="00EF00C2" w:rsidRDefault="008F50AF" w:rsidP="008F50AF">
      <w:pPr>
        <w:spacing w:line="200" w:lineRule="exact"/>
        <w:rPr>
          <w:sz w:val="20"/>
          <w:szCs w:val="20"/>
        </w:rPr>
      </w:pPr>
    </w:p>
    <w:p w14:paraId="4CC25F70" w14:textId="21D417DF" w:rsidR="008F50AF" w:rsidRPr="003242F4" w:rsidRDefault="008F50AF" w:rsidP="00AA3E83">
      <w:pPr>
        <w:spacing w:line="200" w:lineRule="exact"/>
        <w:ind w:right="7157"/>
        <w:jc w:val="both"/>
        <w:rPr>
          <w:rFonts w:asciiTheme="majorHAnsi" w:hAnsiTheme="majorHAnsi"/>
          <w:sz w:val="20"/>
          <w:szCs w:val="20"/>
        </w:rPr>
      </w:pPr>
      <w:r w:rsidRPr="00EF00C2">
        <w:rPr>
          <w:rFonts w:asciiTheme="majorHAnsi" w:hAnsiTheme="majorHAnsi"/>
          <w:sz w:val="20"/>
          <w:szCs w:val="20"/>
        </w:rPr>
        <w:t>Cash that is seized by the Force because it is suspected of either having been used, or intended for use, for the purpose of crime, is held pending a court decision as to whether it</w:t>
      </w:r>
      <w:r>
        <w:rPr>
          <w:rFonts w:asciiTheme="majorHAnsi" w:hAnsiTheme="majorHAnsi"/>
          <w:sz w:val="20"/>
          <w:szCs w:val="20"/>
        </w:rPr>
        <w:t xml:space="preserve"> should be returned or awarded under a forfeiture order to the Force or the Treasury. This seized cash is held in trust for </w:t>
      </w:r>
      <w:r w:rsidRPr="003242F4">
        <w:rPr>
          <w:rFonts w:asciiTheme="majorHAnsi" w:hAnsiTheme="majorHAnsi"/>
          <w:sz w:val="20"/>
          <w:szCs w:val="20"/>
        </w:rPr>
        <w:t xml:space="preserve">third parties by the PCC and is therefore excluded from the Balance Sheet. The sum held </w:t>
      </w:r>
      <w:proofErr w:type="gramStart"/>
      <w:r w:rsidRPr="003242F4">
        <w:rPr>
          <w:rFonts w:asciiTheme="majorHAnsi" w:hAnsiTheme="majorHAnsi"/>
          <w:sz w:val="20"/>
          <w:szCs w:val="20"/>
        </w:rPr>
        <w:t>at</w:t>
      </w:r>
      <w:proofErr w:type="gramEnd"/>
      <w:r w:rsidRPr="003242F4">
        <w:rPr>
          <w:rFonts w:asciiTheme="majorHAnsi" w:hAnsiTheme="majorHAnsi"/>
          <w:sz w:val="20"/>
          <w:szCs w:val="20"/>
        </w:rPr>
        <w:t xml:space="preserve"> </w:t>
      </w:r>
      <w:r w:rsidR="003222CD" w:rsidRPr="003242F4">
        <w:rPr>
          <w:rFonts w:asciiTheme="majorHAnsi" w:hAnsiTheme="majorHAnsi"/>
          <w:sz w:val="20"/>
          <w:szCs w:val="20"/>
        </w:rPr>
        <w:t>6 May 2024</w:t>
      </w:r>
      <w:r w:rsidRPr="003242F4">
        <w:rPr>
          <w:rFonts w:asciiTheme="majorHAnsi" w:hAnsiTheme="majorHAnsi"/>
          <w:sz w:val="20"/>
          <w:szCs w:val="20"/>
        </w:rPr>
        <w:t xml:space="preserve"> is £</w:t>
      </w:r>
      <w:r w:rsidR="003242F4" w:rsidRPr="003242F4">
        <w:rPr>
          <w:rFonts w:asciiTheme="majorHAnsi" w:hAnsiTheme="majorHAnsi"/>
          <w:sz w:val="20"/>
          <w:szCs w:val="20"/>
        </w:rPr>
        <w:t>3</w:t>
      </w:r>
      <w:r w:rsidRPr="003242F4">
        <w:rPr>
          <w:rFonts w:asciiTheme="majorHAnsi" w:hAnsiTheme="majorHAnsi"/>
          <w:sz w:val="20"/>
          <w:szCs w:val="20"/>
        </w:rPr>
        <w:t>.</w:t>
      </w:r>
      <w:r w:rsidR="003242F4" w:rsidRPr="003242F4">
        <w:rPr>
          <w:rFonts w:asciiTheme="majorHAnsi" w:hAnsiTheme="majorHAnsi"/>
          <w:sz w:val="20"/>
          <w:szCs w:val="20"/>
        </w:rPr>
        <w:t>620m</w:t>
      </w:r>
      <w:r w:rsidRPr="003242F4">
        <w:rPr>
          <w:rFonts w:asciiTheme="majorHAnsi" w:hAnsiTheme="majorHAnsi"/>
          <w:sz w:val="20"/>
          <w:szCs w:val="20"/>
        </w:rPr>
        <w:t xml:space="preserve"> (£</w:t>
      </w:r>
      <w:r w:rsidR="00C41737" w:rsidRPr="003242F4">
        <w:rPr>
          <w:rFonts w:asciiTheme="majorHAnsi" w:hAnsiTheme="majorHAnsi"/>
          <w:sz w:val="20"/>
          <w:szCs w:val="20"/>
        </w:rPr>
        <w:t>2</w:t>
      </w:r>
      <w:r w:rsidRPr="003242F4">
        <w:rPr>
          <w:rFonts w:asciiTheme="majorHAnsi" w:hAnsiTheme="majorHAnsi"/>
          <w:sz w:val="20"/>
          <w:szCs w:val="20"/>
        </w:rPr>
        <w:t>.</w:t>
      </w:r>
      <w:r w:rsidR="00E260FC" w:rsidRPr="003242F4">
        <w:rPr>
          <w:rFonts w:asciiTheme="majorHAnsi" w:hAnsiTheme="majorHAnsi"/>
          <w:sz w:val="20"/>
          <w:szCs w:val="20"/>
        </w:rPr>
        <w:t>882</w:t>
      </w:r>
      <w:r w:rsidRPr="003242F4">
        <w:rPr>
          <w:rFonts w:asciiTheme="majorHAnsi" w:hAnsiTheme="majorHAnsi"/>
          <w:sz w:val="20"/>
          <w:szCs w:val="20"/>
        </w:rPr>
        <w:t>m 31 March 20</w:t>
      </w:r>
      <w:r w:rsidR="003802AE" w:rsidRPr="003242F4">
        <w:rPr>
          <w:rFonts w:asciiTheme="majorHAnsi" w:hAnsiTheme="majorHAnsi"/>
          <w:sz w:val="20"/>
          <w:szCs w:val="20"/>
        </w:rPr>
        <w:t>2</w:t>
      </w:r>
      <w:r w:rsidR="00E260FC" w:rsidRPr="003242F4">
        <w:rPr>
          <w:rFonts w:asciiTheme="majorHAnsi" w:hAnsiTheme="majorHAnsi"/>
          <w:sz w:val="20"/>
          <w:szCs w:val="20"/>
        </w:rPr>
        <w:t>3</w:t>
      </w:r>
      <w:r w:rsidRPr="003242F4">
        <w:rPr>
          <w:rFonts w:asciiTheme="majorHAnsi" w:hAnsiTheme="majorHAnsi"/>
          <w:sz w:val="20"/>
          <w:szCs w:val="20"/>
        </w:rPr>
        <w:t>).</w:t>
      </w:r>
      <w:r w:rsidR="00F166F7" w:rsidRPr="003242F4">
        <w:rPr>
          <w:rFonts w:asciiTheme="majorHAnsi" w:hAnsiTheme="majorHAnsi"/>
          <w:sz w:val="20"/>
          <w:szCs w:val="20"/>
        </w:rPr>
        <w:t xml:space="preserve"> </w:t>
      </w:r>
    </w:p>
    <w:p w14:paraId="57D424C7" w14:textId="77777777" w:rsidR="00F166F7" w:rsidRPr="003242F4" w:rsidRDefault="00F166F7" w:rsidP="00AA3E83">
      <w:pPr>
        <w:spacing w:line="200" w:lineRule="exact"/>
        <w:ind w:right="7157"/>
        <w:jc w:val="both"/>
        <w:rPr>
          <w:rFonts w:asciiTheme="majorHAnsi" w:hAnsiTheme="majorHAnsi"/>
          <w:sz w:val="20"/>
          <w:szCs w:val="20"/>
        </w:rPr>
      </w:pPr>
    </w:p>
    <w:p w14:paraId="0093BF03" w14:textId="637BDCD7" w:rsidR="0045487C" w:rsidRDefault="00BC3CE3" w:rsidP="00AA3E83">
      <w:pPr>
        <w:spacing w:line="200" w:lineRule="exact"/>
        <w:ind w:right="7157"/>
        <w:jc w:val="both"/>
        <w:rPr>
          <w:rFonts w:asciiTheme="majorHAnsi" w:hAnsiTheme="majorHAnsi"/>
          <w:sz w:val="20"/>
          <w:szCs w:val="20"/>
        </w:rPr>
      </w:pPr>
      <w:r w:rsidRPr="003242F4">
        <w:rPr>
          <w:rFonts w:asciiTheme="majorHAnsi" w:hAnsiTheme="majorHAnsi"/>
          <w:sz w:val="20"/>
          <w:szCs w:val="20"/>
        </w:rPr>
        <w:t>In addition, t</w:t>
      </w:r>
      <w:r w:rsidR="0045487C" w:rsidRPr="003242F4">
        <w:rPr>
          <w:rFonts w:asciiTheme="majorHAnsi" w:hAnsiTheme="majorHAnsi"/>
          <w:sz w:val="20"/>
          <w:szCs w:val="20"/>
        </w:rPr>
        <w:t xml:space="preserve">he Force holds funds in relation to found property and prisoner property </w:t>
      </w:r>
      <w:r w:rsidRPr="003242F4">
        <w:rPr>
          <w:rFonts w:asciiTheme="majorHAnsi" w:hAnsiTheme="majorHAnsi"/>
          <w:sz w:val="20"/>
          <w:szCs w:val="20"/>
        </w:rPr>
        <w:t xml:space="preserve">and is therefore excluded from the Balance sheet. The sum held </w:t>
      </w:r>
      <w:proofErr w:type="gramStart"/>
      <w:r w:rsidRPr="003242F4">
        <w:rPr>
          <w:rFonts w:asciiTheme="majorHAnsi" w:hAnsiTheme="majorHAnsi"/>
          <w:sz w:val="20"/>
          <w:szCs w:val="20"/>
        </w:rPr>
        <w:t>at</w:t>
      </w:r>
      <w:proofErr w:type="gramEnd"/>
      <w:r w:rsidRPr="003242F4">
        <w:rPr>
          <w:rFonts w:asciiTheme="majorHAnsi" w:hAnsiTheme="majorHAnsi"/>
          <w:sz w:val="20"/>
          <w:szCs w:val="20"/>
        </w:rPr>
        <w:t xml:space="preserve"> </w:t>
      </w:r>
      <w:r w:rsidR="003222CD" w:rsidRPr="003242F4">
        <w:rPr>
          <w:rFonts w:asciiTheme="majorHAnsi" w:hAnsiTheme="majorHAnsi"/>
          <w:sz w:val="20"/>
          <w:szCs w:val="20"/>
        </w:rPr>
        <w:t>6 May 2024</w:t>
      </w:r>
      <w:r w:rsidRPr="003242F4">
        <w:rPr>
          <w:rFonts w:asciiTheme="majorHAnsi" w:hAnsiTheme="majorHAnsi"/>
          <w:sz w:val="20"/>
          <w:szCs w:val="20"/>
        </w:rPr>
        <w:t xml:space="preserve"> is £</w:t>
      </w:r>
      <w:r w:rsidR="005E1133" w:rsidRPr="003242F4">
        <w:rPr>
          <w:rFonts w:asciiTheme="majorHAnsi" w:hAnsiTheme="majorHAnsi"/>
          <w:sz w:val="20"/>
          <w:szCs w:val="20"/>
        </w:rPr>
        <w:t>2</w:t>
      </w:r>
      <w:r w:rsidR="00AE14EA" w:rsidRPr="003242F4">
        <w:rPr>
          <w:rFonts w:asciiTheme="majorHAnsi" w:hAnsiTheme="majorHAnsi"/>
          <w:sz w:val="20"/>
          <w:szCs w:val="20"/>
        </w:rPr>
        <w:t>.</w:t>
      </w:r>
      <w:r w:rsidR="003242F4" w:rsidRPr="003242F4">
        <w:rPr>
          <w:rFonts w:asciiTheme="majorHAnsi" w:hAnsiTheme="majorHAnsi"/>
          <w:sz w:val="20"/>
          <w:szCs w:val="20"/>
        </w:rPr>
        <w:t>378</w:t>
      </w:r>
      <w:r w:rsidRPr="003242F4">
        <w:rPr>
          <w:rFonts w:asciiTheme="majorHAnsi" w:hAnsiTheme="majorHAnsi"/>
          <w:sz w:val="20"/>
          <w:szCs w:val="20"/>
        </w:rPr>
        <w:t>m (£</w:t>
      </w:r>
      <w:r w:rsidR="00E9235B" w:rsidRPr="003242F4">
        <w:rPr>
          <w:rFonts w:asciiTheme="majorHAnsi" w:hAnsiTheme="majorHAnsi"/>
          <w:sz w:val="20"/>
          <w:szCs w:val="20"/>
        </w:rPr>
        <w:t>2</w:t>
      </w:r>
      <w:r w:rsidRPr="003242F4">
        <w:rPr>
          <w:rFonts w:asciiTheme="majorHAnsi" w:hAnsiTheme="majorHAnsi"/>
          <w:sz w:val="20"/>
          <w:szCs w:val="20"/>
        </w:rPr>
        <w:t>.</w:t>
      </w:r>
      <w:r w:rsidR="00E260FC" w:rsidRPr="003242F4">
        <w:rPr>
          <w:rFonts w:asciiTheme="majorHAnsi" w:hAnsiTheme="majorHAnsi"/>
          <w:sz w:val="20"/>
          <w:szCs w:val="20"/>
        </w:rPr>
        <w:t>607</w:t>
      </w:r>
      <w:r w:rsidRPr="003242F4">
        <w:rPr>
          <w:rFonts w:asciiTheme="majorHAnsi" w:hAnsiTheme="majorHAnsi"/>
          <w:sz w:val="20"/>
          <w:szCs w:val="20"/>
        </w:rPr>
        <w:t>m 31 March 20</w:t>
      </w:r>
      <w:r w:rsidR="003802AE" w:rsidRPr="003242F4">
        <w:rPr>
          <w:rFonts w:asciiTheme="majorHAnsi" w:hAnsiTheme="majorHAnsi"/>
          <w:sz w:val="20"/>
          <w:szCs w:val="20"/>
        </w:rPr>
        <w:t>2</w:t>
      </w:r>
      <w:r w:rsidR="00E260FC" w:rsidRPr="003242F4">
        <w:rPr>
          <w:rFonts w:asciiTheme="majorHAnsi" w:hAnsiTheme="majorHAnsi"/>
          <w:sz w:val="20"/>
          <w:szCs w:val="20"/>
        </w:rPr>
        <w:t>3</w:t>
      </w:r>
      <w:r w:rsidRPr="003242F4">
        <w:rPr>
          <w:rFonts w:asciiTheme="majorHAnsi" w:hAnsiTheme="majorHAnsi"/>
          <w:sz w:val="20"/>
          <w:szCs w:val="20"/>
        </w:rPr>
        <w:t>).</w:t>
      </w:r>
      <w:r>
        <w:rPr>
          <w:rFonts w:asciiTheme="majorHAnsi" w:hAnsiTheme="majorHAnsi"/>
          <w:sz w:val="20"/>
          <w:szCs w:val="20"/>
        </w:rPr>
        <w:t xml:space="preserve"> </w:t>
      </w:r>
    </w:p>
    <w:p w14:paraId="3F138BF7" w14:textId="77777777" w:rsidR="008F50AF" w:rsidRDefault="008F50AF" w:rsidP="008F50AF">
      <w:pPr>
        <w:spacing w:line="200" w:lineRule="exact"/>
        <w:rPr>
          <w:sz w:val="20"/>
          <w:szCs w:val="20"/>
        </w:rPr>
      </w:pPr>
    </w:p>
    <w:p w14:paraId="6BED4D35" w14:textId="77777777" w:rsidR="008F50AF" w:rsidRDefault="008F50AF" w:rsidP="008F50AF">
      <w:pPr>
        <w:spacing w:line="200" w:lineRule="exact"/>
        <w:rPr>
          <w:sz w:val="20"/>
          <w:szCs w:val="20"/>
        </w:rPr>
      </w:pPr>
    </w:p>
    <w:p w14:paraId="09B7E4B1" w14:textId="77777777" w:rsidR="008F50AF" w:rsidRDefault="008F50AF" w:rsidP="008F50AF">
      <w:pPr>
        <w:spacing w:line="20" w:lineRule="exact"/>
        <w:rPr>
          <w:sz w:val="20"/>
          <w:szCs w:val="20"/>
        </w:rPr>
      </w:pPr>
      <w:r>
        <w:rPr>
          <w:sz w:val="20"/>
          <w:szCs w:val="20"/>
        </w:rPr>
        <w:br w:type="column"/>
      </w:r>
    </w:p>
    <w:p w14:paraId="6ECD0648" w14:textId="77777777" w:rsidR="008F50AF" w:rsidRDefault="008F50AF" w:rsidP="008F50AF">
      <w:pPr>
        <w:spacing w:line="200" w:lineRule="exact"/>
        <w:rPr>
          <w:sz w:val="20"/>
          <w:szCs w:val="20"/>
        </w:rPr>
      </w:pPr>
    </w:p>
    <w:p w14:paraId="4A76E9E6" w14:textId="77777777" w:rsidR="008F50AF" w:rsidRDefault="008F50AF" w:rsidP="008F50AF">
      <w:pPr>
        <w:spacing w:line="200" w:lineRule="exact"/>
        <w:rPr>
          <w:sz w:val="20"/>
          <w:szCs w:val="20"/>
        </w:rPr>
      </w:pPr>
    </w:p>
    <w:p w14:paraId="4EF7EC34" w14:textId="77777777" w:rsidR="008F50AF" w:rsidRDefault="008F50AF" w:rsidP="008F50AF">
      <w:pPr>
        <w:spacing w:line="200" w:lineRule="exact"/>
        <w:rPr>
          <w:sz w:val="20"/>
          <w:szCs w:val="20"/>
        </w:rPr>
      </w:pPr>
    </w:p>
    <w:p w14:paraId="182D63F4" w14:textId="77777777" w:rsidR="008F50AF" w:rsidRDefault="008F50AF" w:rsidP="008F50AF">
      <w:pPr>
        <w:spacing w:line="200" w:lineRule="exact"/>
        <w:rPr>
          <w:sz w:val="20"/>
          <w:szCs w:val="20"/>
        </w:rPr>
      </w:pPr>
    </w:p>
    <w:p w14:paraId="2060520C" w14:textId="77777777" w:rsidR="008F50AF" w:rsidRDefault="008F50AF" w:rsidP="008F50AF">
      <w:pPr>
        <w:spacing w:line="200" w:lineRule="exact"/>
        <w:rPr>
          <w:sz w:val="20"/>
          <w:szCs w:val="20"/>
        </w:rPr>
      </w:pPr>
    </w:p>
    <w:p w14:paraId="2A385800" w14:textId="77777777" w:rsidR="008F50AF" w:rsidRDefault="008F50AF" w:rsidP="008F50AF">
      <w:pPr>
        <w:spacing w:line="200" w:lineRule="exact"/>
        <w:rPr>
          <w:sz w:val="20"/>
          <w:szCs w:val="20"/>
        </w:rPr>
      </w:pPr>
    </w:p>
    <w:p w14:paraId="4E94AFF9" w14:textId="77777777" w:rsidR="008F50AF" w:rsidRDefault="008F50AF" w:rsidP="008F50AF">
      <w:pPr>
        <w:spacing w:line="200" w:lineRule="exact"/>
        <w:rPr>
          <w:sz w:val="20"/>
          <w:szCs w:val="20"/>
        </w:rPr>
      </w:pPr>
    </w:p>
    <w:p w14:paraId="392FB13C" w14:textId="77777777" w:rsidR="008F50AF" w:rsidRDefault="008F50AF" w:rsidP="008F50AF">
      <w:pPr>
        <w:spacing w:line="200" w:lineRule="exact"/>
        <w:rPr>
          <w:sz w:val="20"/>
          <w:szCs w:val="20"/>
        </w:rPr>
      </w:pPr>
    </w:p>
    <w:p w14:paraId="75AF131A" w14:textId="77777777" w:rsidR="008F50AF" w:rsidRDefault="008F50AF" w:rsidP="008F50AF">
      <w:pPr>
        <w:spacing w:line="200" w:lineRule="exact"/>
        <w:rPr>
          <w:sz w:val="20"/>
          <w:szCs w:val="20"/>
        </w:rPr>
      </w:pPr>
    </w:p>
    <w:p w14:paraId="587CB126" w14:textId="77777777" w:rsidR="008F50AF" w:rsidRDefault="008F50AF" w:rsidP="008F50AF">
      <w:pPr>
        <w:spacing w:line="200" w:lineRule="exact"/>
        <w:rPr>
          <w:sz w:val="20"/>
          <w:szCs w:val="20"/>
        </w:rPr>
      </w:pPr>
    </w:p>
    <w:p w14:paraId="42A4DD70" w14:textId="77777777" w:rsidR="008F50AF" w:rsidRDefault="008F50AF" w:rsidP="008F50AF">
      <w:pPr>
        <w:spacing w:line="200" w:lineRule="exact"/>
        <w:rPr>
          <w:sz w:val="20"/>
          <w:szCs w:val="20"/>
        </w:rPr>
      </w:pPr>
    </w:p>
    <w:p w14:paraId="49CFFB56" w14:textId="77777777" w:rsidR="008F50AF" w:rsidRDefault="008F50AF" w:rsidP="008F50AF">
      <w:pPr>
        <w:spacing w:line="200" w:lineRule="exact"/>
        <w:rPr>
          <w:sz w:val="20"/>
          <w:szCs w:val="20"/>
        </w:rPr>
      </w:pPr>
    </w:p>
    <w:p w14:paraId="4AE9F06D" w14:textId="77777777" w:rsidR="008F50AF" w:rsidRDefault="008F50AF" w:rsidP="008F50AF">
      <w:pPr>
        <w:spacing w:line="200" w:lineRule="exact"/>
        <w:rPr>
          <w:sz w:val="20"/>
          <w:szCs w:val="20"/>
        </w:rPr>
      </w:pPr>
    </w:p>
    <w:p w14:paraId="0BB96BCE" w14:textId="77777777" w:rsidR="008F50AF" w:rsidRDefault="008F50AF" w:rsidP="008F50AF">
      <w:pPr>
        <w:spacing w:line="200" w:lineRule="exact"/>
        <w:rPr>
          <w:sz w:val="20"/>
          <w:szCs w:val="20"/>
        </w:rPr>
      </w:pPr>
    </w:p>
    <w:p w14:paraId="63696805" w14:textId="77777777" w:rsidR="008F50AF" w:rsidRDefault="008F50AF" w:rsidP="008F50AF">
      <w:pPr>
        <w:spacing w:line="276" w:lineRule="exact"/>
        <w:rPr>
          <w:sz w:val="20"/>
          <w:szCs w:val="20"/>
        </w:rPr>
      </w:pPr>
    </w:p>
    <w:p w14:paraId="5DC86BC5" w14:textId="77777777" w:rsidR="008F50AF" w:rsidRDefault="008F50AF" w:rsidP="008F50AF">
      <w:pPr>
        <w:spacing w:line="20" w:lineRule="exact"/>
        <w:rPr>
          <w:sz w:val="20"/>
          <w:szCs w:val="20"/>
        </w:rPr>
      </w:pPr>
    </w:p>
    <w:p w14:paraId="6CDB4A3E" w14:textId="77777777" w:rsidR="008F50AF" w:rsidRDefault="008F50AF" w:rsidP="008F50AF">
      <w:pPr>
        <w:spacing w:line="1" w:lineRule="exact"/>
        <w:rPr>
          <w:sz w:val="20"/>
          <w:szCs w:val="20"/>
        </w:rPr>
      </w:pPr>
    </w:p>
    <w:p w14:paraId="33BC1905" w14:textId="77777777" w:rsidR="008F50AF" w:rsidRDefault="008F50AF" w:rsidP="008F50AF">
      <w:pPr>
        <w:spacing w:line="1" w:lineRule="exact"/>
        <w:rPr>
          <w:sz w:val="20"/>
          <w:szCs w:val="20"/>
        </w:rPr>
      </w:pPr>
    </w:p>
    <w:p w14:paraId="5218AF41" w14:textId="77777777" w:rsidR="008F50AF" w:rsidRDefault="008F50AF" w:rsidP="008F50AF">
      <w:pPr>
        <w:spacing w:line="1" w:lineRule="exact"/>
        <w:rPr>
          <w:sz w:val="20"/>
          <w:szCs w:val="20"/>
        </w:rPr>
      </w:pPr>
    </w:p>
    <w:p w14:paraId="180833AC" w14:textId="77777777" w:rsidR="008F50AF" w:rsidRDefault="008F50AF" w:rsidP="008F50AF">
      <w:pPr>
        <w:sectPr w:rsidR="008F50AF" w:rsidSect="0085648C">
          <w:pgSz w:w="16840" w:h="11906" w:orient="landscape"/>
          <w:pgMar w:top="850" w:right="345" w:bottom="446" w:left="800" w:header="0" w:footer="57" w:gutter="0"/>
          <w:cols w:num="2" w:space="720" w:equalWidth="0">
            <w:col w:w="14812" w:space="720"/>
            <w:col w:w="161"/>
          </w:cols>
          <w:docGrid w:linePitch="299"/>
        </w:sectPr>
      </w:pPr>
    </w:p>
    <w:p w14:paraId="0DB305E9" w14:textId="77777777" w:rsidR="008F50AF" w:rsidRDefault="00D14D6F" w:rsidP="008F50AF">
      <w:pPr>
        <w:spacing w:line="1"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712000" behindDoc="1" locked="0" layoutInCell="1" allowOverlap="1" wp14:anchorId="6B16B1BB" wp14:editId="60AD4E90">
            <wp:simplePos x="0" y="0"/>
            <wp:positionH relativeFrom="column">
              <wp:posOffset>9403927</wp:posOffset>
            </wp:positionH>
            <wp:positionV relativeFrom="paragraph">
              <wp:posOffset>-539327</wp:posOffset>
            </wp:positionV>
            <wp:extent cx="759460" cy="7595870"/>
            <wp:effectExtent l="0" t="0" r="254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7F66681" w14:textId="77777777" w:rsidR="0037477C" w:rsidRDefault="008F50AF">
      <w:pPr>
        <w:ind w:left="20"/>
        <w:rPr>
          <w:sz w:val="20"/>
          <w:szCs w:val="20"/>
        </w:rPr>
      </w:pPr>
      <w:bookmarkStart w:id="157" w:name="PCCNote29"/>
      <w:bookmarkEnd w:id="157"/>
      <w:r>
        <w:rPr>
          <w:rFonts w:ascii="Calibri" w:eastAsia="Calibri" w:hAnsi="Calibri" w:cs="Calibri"/>
          <w:b/>
          <w:bCs/>
          <w:color w:val="DB4050"/>
          <w:sz w:val="60"/>
          <w:szCs w:val="60"/>
        </w:rPr>
        <w:t>Note 2</w:t>
      </w:r>
      <w:r w:rsidR="00A2632B">
        <w:rPr>
          <w:rFonts w:ascii="Calibri" w:eastAsia="Calibri" w:hAnsi="Calibri" w:cs="Calibri"/>
          <w:b/>
          <w:bCs/>
          <w:color w:val="DB4050"/>
          <w:sz w:val="60"/>
          <w:szCs w:val="60"/>
        </w:rPr>
        <w:t>9</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Creditors</w:t>
      </w:r>
    </w:p>
    <w:p w14:paraId="32C738CF" w14:textId="77777777" w:rsidR="0037477C" w:rsidRDefault="0037477C">
      <w:pPr>
        <w:spacing w:line="20" w:lineRule="exact"/>
        <w:rPr>
          <w:sz w:val="20"/>
          <w:szCs w:val="20"/>
        </w:rPr>
      </w:pPr>
    </w:p>
    <w:p w14:paraId="1FDB1DCA" w14:textId="77777777" w:rsidR="0037477C" w:rsidRDefault="0037477C">
      <w:pPr>
        <w:spacing w:line="200" w:lineRule="exact"/>
        <w:rPr>
          <w:sz w:val="20"/>
          <w:szCs w:val="20"/>
        </w:rPr>
      </w:pPr>
    </w:p>
    <w:tbl>
      <w:tblPr>
        <w:tblpPr w:leftFromText="180" w:rightFromText="180" w:vertAnchor="text" w:horzAnchor="margin" w:tblpY="53"/>
        <w:tblW w:w="7940" w:type="dxa"/>
        <w:tblLayout w:type="fixed"/>
        <w:tblCellMar>
          <w:left w:w="0" w:type="dxa"/>
          <w:right w:w="0" w:type="dxa"/>
        </w:tblCellMar>
        <w:tblLook w:val="04A0" w:firstRow="1" w:lastRow="0" w:firstColumn="1" w:lastColumn="0" w:noHBand="0" w:noVBand="1"/>
      </w:tblPr>
      <w:tblGrid>
        <w:gridCol w:w="992"/>
        <w:gridCol w:w="994"/>
        <w:gridCol w:w="3968"/>
        <w:gridCol w:w="283"/>
        <w:gridCol w:w="851"/>
        <w:gridCol w:w="852"/>
      </w:tblGrid>
      <w:tr w:rsidR="0044135F" w:rsidRPr="00782245" w14:paraId="6ED4943E" w14:textId="77777777" w:rsidTr="0044135F">
        <w:trPr>
          <w:trHeight w:val="268"/>
        </w:trPr>
        <w:tc>
          <w:tcPr>
            <w:tcW w:w="992" w:type="dxa"/>
            <w:tcBorders>
              <w:top w:val="single" w:sz="12" w:space="0" w:color="FF0000"/>
            </w:tcBorders>
          </w:tcPr>
          <w:p w14:paraId="341297E3" w14:textId="2F61F391" w:rsidR="0044135F" w:rsidRPr="00AA3E83" w:rsidRDefault="0044135F" w:rsidP="0044135F">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23</w:t>
            </w:r>
          </w:p>
        </w:tc>
        <w:tc>
          <w:tcPr>
            <w:tcW w:w="994" w:type="dxa"/>
            <w:tcBorders>
              <w:top w:val="single" w:sz="12" w:space="0" w:color="FF0000"/>
            </w:tcBorders>
          </w:tcPr>
          <w:p w14:paraId="4859C092" w14:textId="6722C937" w:rsidR="0044135F" w:rsidRPr="00AA3E83" w:rsidRDefault="0044135F" w:rsidP="0044135F">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23</w:t>
            </w:r>
          </w:p>
        </w:tc>
        <w:tc>
          <w:tcPr>
            <w:tcW w:w="4251" w:type="dxa"/>
            <w:gridSpan w:val="2"/>
            <w:tcBorders>
              <w:top w:val="single" w:sz="12" w:space="0" w:color="FF0000"/>
            </w:tcBorders>
            <w:shd w:val="clear" w:color="auto" w:fill="auto"/>
          </w:tcPr>
          <w:p w14:paraId="363D8A77" w14:textId="77777777" w:rsidR="0044135F" w:rsidRPr="00AA3E83" w:rsidRDefault="0044135F" w:rsidP="0044135F">
            <w:pPr>
              <w:spacing w:line="276" w:lineRule="auto"/>
              <w:ind w:left="110"/>
              <w:rPr>
                <w:rFonts w:asciiTheme="minorHAnsi" w:eastAsia="Calibri Light" w:hAnsiTheme="minorHAnsi" w:cs="Calibri Light"/>
                <w:sz w:val="16"/>
                <w:szCs w:val="16"/>
              </w:rPr>
            </w:pPr>
          </w:p>
        </w:tc>
        <w:tc>
          <w:tcPr>
            <w:tcW w:w="851" w:type="dxa"/>
            <w:tcBorders>
              <w:top w:val="single" w:sz="12" w:space="0" w:color="FF0000"/>
            </w:tcBorders>
          </w:tcPr>
          <w:p w14:paraId="1B039451" w14:textId="77777777" w:rsidR="0044135F" w:rsidRDefault="0044135F" w:rsidP="0044135F">
            <w:pPr>
              <w:spacing w:line="276" w:lineRule="auto"/>
              <w:ind w:right="30"/>
              <w:jc w:val="right"/>
              <w:rPr>
                <w:rFonts w:asciiTheme="minorHAnsi" w:eastAsia="Calibri" w:hAnsiTheme="minorHAnsi" w:cs="Calibri"/>
                <w:b/>
                <w:bCs/>
                <w:sz w:val="16"/>
                <w:szCs w:val="16"/>
              </w:rPr>
            </w:pPr>
            <w:r w:rsidRPr="00EC1A99">
              <w:rPr>
                <w:rFonts w:asciiTheme="minorHAnsi" w:eastAsia="Calibri" w:hAnsiTheme="minorHAnsi" w:cs="Calibri"/>
                <w:b/>
                <w:bCs/>
                <w:sz w:val="16"/>
                <w:szCs w:val="16"/>
              </w:rPr>
              <w:t xml:space="preserve"> 6 May</w:t>
            </w:r>
          </w:p>
          <w:p w14:paraId="71F5C082" w14:textId="33B5A14D" w:rsidR="00A55539" w:rsidRPr="00E260FC" w:rsidRDefault="00A55539" w:rsidP="0044135F">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c>
          <w:tcPr>
            <w:tcW w:w="852" w:type="dxa"/>
            <w:tcBorders>
              <w:top w:val="single" w:sz="12" w:space="0" w:color="FF0000"/>
            </w:tcBorders>
          </w:tcPr>
          <w:p w14:paraId="5101AC56" w14:textId="77777777" w:rsidR="0044135F" w:rsidRDefault="0044135F" w:rsidP="0044135F">
            <w:pPr>
              <w:spacing w:line="276" w:lineRule="auto"/>
              <w:ind w:right="30"/>
              <w:jc w:val="right"/>
              <w:rPr>
                <w:rFonts w:asciiTheme="minorHAnsi" w:eastAsia="Calibri" w:hAnsiTheme="minorHAnsi" w:cs="Calibri"/>
                <w:b/>
                <w:bCs/>
                <w:sz w:val="16"/>
                <w:szCs w:val="16"/>
              </w:rPr>
            </w:pPr>
            <w:r w:rsidRPr="00EC1A99">
              <w:rPr>
                <w:rFonts w:asciiTheme="minorHAnsi" w:eastAsia="Calibri" w:hAnsiTheme="minorHAnsi" w:cs="Calibri"/>
                <w:b/>
                <w:bCs/>
                <w:sz w:val="16"/>
                <w:szCs w:val="16"/>
              </w:rPr>
              <w:t xml:space="preserve"> 6 May</w:t>
            </w:r>
          </w:p>
          <w:p w14:paraId="7BE72DCA" w14:textId="353D9A3B" w:rsidR="00A55539" w:rsidRPr="00E260FC" w:rsidRDefault="00A55539" w:rsidP="0044135F">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r>
      <w:tr w:rsidR="007C0D81" w:rsidRPr="00782245" w14:paraId="282267F4" w14:textId="77777777" w:rsidTr="0044135F">
        <w:trPr>
          <w:trHeight w:val="268"/>
        </w:trPr>
        <w:tc>
          <w:tcPr>
            <w:tcW w:w="992" w:type="dxa"/>
            <w:tcBorders>
              <w:bottom w:val="single" w:sz="12" w:space="0" w:color="FF0000"/>
            </w:tcBorders>
          </w:tcPr>
          <w:p w14:paraId="6C480415"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p w14:paraId="21D199AF"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Group</w:t>
            </w:r>
          </w:p>
        </w:tc>
        <w:tc>
          <w:tcPr>
            <w:tcW w:w="994" w:type="dxa"/>
            <w:tcBorders>
              <w:bottom w:val="single" w:sz="12" w:space="0" w:color="FF0000"/>
            </w:tcBorders>
          </w:tcPr>
          <w:p w14:paraId="01019263"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p w14:paraId="3459A234" w14:textId="77777777" w:rsidR="007C0D81" w:rsidRPr="00AA3E83" w:rsidRDefault="007C0D81" w:rsidP="007C0D81">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PCC</w:t>
            </w:r>
          </w:p>
        </w:tc>
        <w:tc>
          <w:tcPr>
            <w:tcW w:w="3968" w:type="dxa"/>
            <w:tcBorders>
              <w:bottom w:val="single" w:sz="12" w:space="0" w:color="FF0000"/>
            </w:tcBorders>
            <w:shd w:val="clear" w:color="auto" w:fill="auto"/>
          </w:tcPr>
          <w:p w14:paraId="6DB06E3E" w14:textId="77777777" w:rsidR="007C0D81" w:rsidRPr="00AA3E83" w:rsidRDefault="007C0D81" w:rsidP="007C0D81">
            <w:pPr>
              <w:spacing w:line="276" w:lineRule="auto"/>
              <w:ind w:left="110"/>
              <w:rPr>
                <w:rFonts w:asciiTheme="minorHAnsi" w:eastAsia="Calibri Light" w:hAnsiTheme="minorHAnsi" w:cs="Calibri Light"/>
                <w:sz w:val="16"/>
                <w:szCs w:val="16"/>
              </w:rPr>
            </w:pPr>
          </w:p>
        </w:tc>
        <w:tc>
          <w:tcPr>
            <w:tcW w:w="1134" w:type="dxa"/>
            <w:gridSpan w:val="2"/>
            <w:tcBorders>
              <w:bottom w:val="single" w:sz="12" w:space="0" w:color="FF0000"/>
            </w:tcBorders>
          </w:tcPr>
          <w:p w14:paraId="24824590"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p w14:paraId="34B358F0"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Group</w:t>
            </w:r>
          </w:p>
        </w:tc>
        <w:tc>
          <w:tcPr>
            <w:tcW w:w="852" w:type="dxa"/>
            <w:tcBorders>
              <w:bottom w:val="single" w:sz="12" w:space="0" w:color="FF0000"/>
            </w:tcBorders>
          </w:tcPr>
          <w:p w14:paraId="5F67CECB" w14:textId="77777777" w:rsidR="007C0D81" w:rsidRPr="00AA3E83" w:rsidRDefault="007C0D81" w:rsidP="007C0D81">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p w14:paraId="2C753942" w14:textId="77777777" w:rsidR="007C0D81" w:rsidRPr="00AA3E83" w:rsidRDefault="007C0D81" w:rsidP="007C0D81">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PCC</w:t>
            </w:r>
          </w:p>
        </w:tc>
      </w:tr>
      <w:tr w:rsidR="001B3DB8" w:rsidRPr="008D157A" w14:paraId="104E3843" w14:textId="77777777" w:rsidTr="0044135F">
        <w:trPr>
          <w:trHeight w:val="268"/>
        </w:trPr>
        <w:tc>
          <w:tcPr>
            <w:tcW w:w="992" w:type="dxa"/>
            <w:tcBorders>
              <w:top w:val="single" w:sz="12" w:space="0" w:color="FF0000"/>
            </w:tcBorders>
            <w:vAlign w:val="center"/>
          </w:tcPr>
          <w:p w14:paraId="4AFAC059" w14:textId="0DEDAD7F"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8,341</w:t>
            </w:r>
          </w:p>
        </w:tc>
        <w:tc>
          <w:tcPr>
            <w:tcW w:w="994" w:type="dxa"/>
            <w:tcBorders>
              <w:top w:val="single" w:sz="12" w:space="0" w:color="FF0000"/>
            </w:tcBorders>
            <w:vAlign w:val="center"/>
          </w:tcPr>
          <w:p w14:paraId="10B205D4" w14:textId="29A8BB58"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8,341</w:t>
            </w:r>
          </w:p>
        </w:tc>
        <w:tc>
          <w:tcPr>
            <w:tcW w:w="3968" w:type="dxa"/>
            <w:tcBorders>
              <w:top w:val="single" w:sz="12" w:space="0" w:color="FF0000"/>
            </w:tcBorders>
            <w:shd w:val="clear" w:color="auto" w:fill="auto"/>
            <w:vAlign w:val="center"/>
          </w:tcPr>
          <w:p w14:paraId="18965449" w14:textId="77777777" w:rsidR="001B3DB8" w:rsidRPr="008F50AF" w:rsidRDefault="001B3DB8" w:rsidP="001B3DB8">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Central government bodies</w:t>
            </w:r>
          </w:p>
        </w:tc>
        <w:tc>
          <w:tcPr>
            <w:tcW w:w="1134" w:type="dxa"/>
            <w:gridSpan w:val="2"/>
            <w:tcBorders>
              <w:top w:val="single" w:sz="12" w:space="0" w:color="FF0000"/>
            </w:tcBorders>
            <w:vAlign w:val="center"/>
          </w:tcPr>
          <w:p w14:paraId="5A2C25D2" w14:textId="6EB240D4" w:rsidR="001B3DB8" w:rsidRPr="00120DB0" w:rsidRDefault="002A1870"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20,140</w:t>
            </w:r>
          </w:p>
        </w:tc>
        <w:tc>
          <w:tcPr>
            <w:tcW w:w="852" w:type="dxa"/>
            <w:tcBorders>
              <w:top w:val="single" w:sz="12" w:space="0" w:color="FF0000"/>
            </w:tcBorders>
            <w:vAlign w:val="center"/>
          </w:tcPr>
          <w:p w14:paraId="6AB3D70F" w14:textId="13039201" w:rsidR="001B3DB8" w:rsidRPr="00120DB0" w:rsidRDefault="002A1870"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20,140</w:t>
            </w:r>
          </w:p>
        </w:tc>
      </w:tr>
      <w:tr w:rsidR="001B3DB8" w:rsidRPr="00133239" w14:paraId="6BB01A0B" w14:textId="77777777" w:rsidTr="0044135F">
        <w:trPr>
          <w:trHeight w:val="268"/>
        </w:trPr>
        <w:tc>
          <w:tcPr>
            <w:tcW w:w="992" w:type="dxa"/>
            <w:shd w:val="clear" w:color="auto" w:fill="FBE5E1"/>
            <w:vAlign w:val="center"/>
          </w:tcPr>
          <w:p w14:paraId="23D125B4" w14:textId="19539EFC"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8,548</w:t>
            </w:r>
          </w:p>
        </w:tc>
        <w:tc>
          <w:tcPr>
            <w:tcW w:w="994" w:type="dxa"/>
            <w:shd w:val="clear" w:color="auto" w:fill="FBE5E1"/>
            <w:vAlign w:val="center"/>
          </w:tcPr>
          <w:p w14:paraId="29A0292F" w14:textId="7A0F4436"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8,548</w:t>
            </w:r>
          </w:p>
        </w:tc>
        <w:tc>
          <w:tcPr>
            <w:tcW w:w="3968" w:type="dxa"/>
            <w:shd w:val="clear" w:color="auto" w:fill="FBE5E1"/>
            <w:vAlign w:val="center"/>
          </w:tcPr>
          <w:p w14:paraId="0058ABCC" w14:textId="77777777" w:rsidR="001B3DB8" w:rsidRPr="008F50AF" w:rsidRDefault="001B3DB8" w:rsidP="001B3DB8">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local authorities</w:t>
            </w:r>
          </w:p>
        </w:tc>
        <w:tc>
          <w:tcPr>
            <w:tcW w:w="1134" w:type="dxa"/>
            <w:gridSpan w:val="2"/>
            <w:shd w:val="clear" w:color="auto" w:fill="FBE5E1"/>
            <w:vAlign w:val="center"/>
          </w:tcPr>
          <w:p w14:paraId="64C35BAB" w14:textId="47D0C233"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8,742</w:t>
            </w:r>
          </w:p>
        </w:tc>
        <w:tc>
          <w:tcPr>
            <w:tcW w:w="852" w:type="dxa"/>
            <w:shd w:val="clear" w:color="auto" w:fill="FBE5E1"/>
            <w:vAlign w:val="center"/>
          </w:tcPr>
          <w:p w14:paraId="35A08F8E" w14:textId="6EDA3C21"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8,742</w:t>
            </w:r>
          </w:p>
        </w:tc>
      </w:tr>
      <w:tr w:rsidR="001B3DB8" w:rsidRPr="00133239" w14:paraId="4EF3B9D8" w14:textId="77777777" w:rsidTr="0044135F">
        <w:trPr>
          <w:trHeight w:val="268"/>
        </w:trPr>
        <w:tc>
          <w:tcPr>
            <w:tcW w:w="992" w:type="dxa"/>
            <w:vAlign w:val="center"/>
          </w:tcPr>
          <w:p w14:paraId="5DE40192" w14:textId="692E1785"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46</w:t>
            </w:r>
          </w:p>
        </w:tc>
        <w:tc>
          <w:tcPr>
            <w:tcW w:w="994" w:type="dxa"/>
            <w:vAlign w:val="center"/>
          </w:tcPr>
          <w:p w14:paraId="0F1D1555" w14:textId="19FE99E3"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46</w:t>
            </w:r>
          </w:p>
        </w:tc>
        <w:tc>
          <w:tcPr>
            <w:tcW w:w="3968" w:type="dxa"/>
            <w:shd w:val="clear" w:color="auto" w:fill="auto"/>
            <w:vAlign w:val="center"/>
          </w:tcPr>
          <w:p w14:paraId="69C828CE" w14:textId="77777777" w:rsidR="001B3DB8" w:rsidRPr="008F50AF" w:rsidRDefault="001B3DB8" w:rsidP="001B3DB8">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NHS bodies</w:t>
            </w:r>
          </w:p>
        </w:tc>
        <w:tc>
          <w:tcPr>
            <w:tcW w:w="1134" w:type="dxa"/>
            <w:gridSpan w:val="2"/>
            <w:vAlign w:val="center"/>
          </w:tcPr>
          <w:p w14:paraId="3ED25940" w14:textId="71408F33"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236</w:t>
            </w:r>
          </w:p>
        </w:tc>
        <w:tc>
          <w:tcPr>
            <w:tcW w:w="852" w:type="dxa"/>
            <w:vAlign w:val="center"/>
          </w:tcPr>
          <w:p w14:paraId="26B6D41A" w14:textId="01C3623F"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236</w:t>
            </w:r>
          </w:p>
        </w:tc>
      </w:tr>
      <w:tr w:rsidR="001B3DB8" w:rsidRPr="00133239" w14:paraId="004F271F" w14:textId="77777777" w:rsidTr="0044135F">
        <w:trPr>
          <w:trHeight w:val="268"/>
        </w:trPr>
        <w:tc>
          <w:tcPr>
            <w:tcW w:w="992" w:type="dxa"/>
            <w:shd w:val="clear" w:color="auto" w:fill="FBE5E1"/>
            <w:vAlign w:val="center"/>
          </w:tcPr>
          <w:p w14:paraId="772D697C" w14:textId="70BE7044"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1</w:t>
            </w:r>
          </w:p>
        </w:tc>
        <w:tc>
          <w:tcPr>
            <w:tcW w:w="994" w:type="dxa"/>
            <w:shd w:val="clear" w:color="auto" w:fill="FBE5E1"/>
            <w:vAlign w:val="center"/>
          </w:tcPr>
          <w:p w14:paraId="2434A7F8" w14:textId="0D37CC8D"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1</w:t>
            </w:r>
          </w:p>
        </w:tc>
        <w:tc>
          <w:tcPr>
            <w:tcW w:w="3968" w:type="dxa"/>
            <w:shd w:val="clear" w:color="auto" w:fill="FBE5E1"/>
            <w:vAlign w:val="center"/>
          </w:tcPr>
          <w:p w14:paraId="131C9A8E" w14:textId="77777777" w:rsidR="001B3DB8" w:rsidRPr="008F50AF" w:rsidRDefault="001B3DB8" w:rsidP="001B3DB8">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Public corporation and trading funds</w:t>
            </w:r>
          </w:p>
        </w:tc>
        <w:tc>
          <w:tcPr>
            <w:tcW w:w="1134" w:type="dxa"/>
            <w:gridSpan w:val="2"/>
            <w:shd w:val="clear" w:color="auto" w:fill="FBE5E1"/>
            <w:vAlign w:val="center"/>
          </w:tcPr>
          <w:p w14:paraId="4B61FBAC" w14:textId="469A45D2"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w:t>
            </w:r>
          </w:p>
        </w:tc>
        <w:tc>
          <w:tcPr>
            <w:tcW w:w="852" w:type="dxa"/>
            <w:shd w:val="clear" w:color="auto" w:fill="FBE5E1"/>
            <w:vAlign w:val="center"/>
          </w:tcPr>
          <w:p w14:paraId="0900D745" w14:textId="7CDAD4F6" w:rsidR="001B3DB8" w:rsidRPr="00120DB0" w:rsidRDefault="001B3DB8"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w:t>
            </w:r>
          </w:p>
        </w:tc>
      </w:tr>
      <w:tr w:rsidR="001B3DB8" w:rsidRPr="00F97755" w14:paraId="59358CFE" w14:textId="77777777" w:rsidTr="0044135F">
        <w:trPr>
          <w:trHeight w:val="268"/>
        </w:trPr>
        <w:tc>
          <w:tcPr>
            <w:tcW w:w="992" w:type="dxa"/>
            <w:vAlign w:val="center"/>
          </w:tcPr>
          <w:p w14:paraId="779C7473" w14:textId="45A4CE8C"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17,223</w:t>
            </w:r>
          </w:p>
        </w:tc>
        <w:tc>
          <w:tcPr>
            <w:tcW w:w="994" w:type="dxa"/>
            <w:vAlign w:val="center"/>
          </w:tcPr>
          <w:p w14:paraId="482C55B7" w14:textId="0A1D32EA" w:rsidR="001B3DB8" w:rsidRPr="008D157A" w:rsidRDefault="001B3DB8" w:rsidP="001B3DB8">
            <w:pPr>
              <w:spacing w:line="276" w:lineRule="auto"/>
              <w:ind w:right="30"/>
              <w:jc w:val="right"/>
              <w:rPr>
                <w:rFonts w:asciiTheme="majorHAnsi" w:eastAsia="Calibri Light" w:hAnsiTheme="majorHAnsi" w:cs="Calibri Light"/>
                <w:sz w:val="16"/>
                <w:szCs w:val="16"/>
              </w:rPr>
            </w:pPr>
            <w:r w:rsidRPr="00DE71E0">
              <w:rPr>
                <w:rFonts w:asciiTheme="majorHAnsi" w:eastAsia="Calibri Light" w:hAnsiTheme="majorHAnsi" w:cs="Calibri Light"/>
                <w:sz w:val="16"/>
                <w:szCs w:val="16"/>
              </w:rPr>
              <w:t>14,242</w:t>
            </w:r>
          </w:p>
        </w:tc>
        <w:tc>
          <w:tcPr>
            <w:tcW w:w="3968" w:type="dxa"/>
            <w:shd w:val="clear" w:color="auto" w:fill="auto"/>
            <w:vAlign w:val="center"/>
          </w:tcPr>
          <w:p w14:paraId="67E131F5" w14:textId="77777777" w:rsidR="001B3DB8" w:rsidRPr="008F50AF" w:rsidRDefault="001B3DB8" w:rsidP="001B3DB8">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entities and individuals</w:t>
            </w:r>
          </w:p>
        </w:tc>
        <w:tc>
          <w:tcPr>
            <w:tcW w:w="1134" w:type="dxa"/>
            <w:gridSpan w:val="2"/>
            <w:vAlign w:val="center"/>
          </w:tcPr>
          <w:p w14:paraId="45467419" w14:textId="7D5389DE" w:rsidR="001B3DB8" w:rsidRPr="00120DB0" w:rsidRDefault="002A1870"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22,359</w:t>
            </w:r>
          </w:p>
        </w:tc>
        <w:tc>
          <w:tcPr>
            <w:tcW w:w="852" w:type="dxa"/>
            <w:vAlign w:val="center"/>
          </w:tcPr>
          <w:p w14:paraId="3AE0B2BB" w14:textId="324D4651" w:rsidR="001B3DB8" w:rsidRPr="00120DB0" w:rsidRDefault="002A1870" w:rsidP="001B3DB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18,94</w:t>
            </w:r>
            <w:r w:rsidR="001D061D" w:rsidRPr="00120DB0">
              <w:rPr>
                <w:rFonts w:asciiTheme="majorHAnsi" w:eastAsia="Calibri Light" w:hAnsiTheme="majorHAnsi" w:cs="Calibri Light"/>
                <w:sz w:val="16"/>
                <w:szCs w:val="16"/>
              </w:rPr>
              <w:t>3</w:t>
            </w:r>
          </w:p>
        </w:tc>
      </w:tr>
      <w:tr w:rsidR="001B3DB8" w:rsidRPr="00133239" w14:paraId="6A58A339" w14:textId="77777777" w:rsidTr="0044135F">
        <w:trPr>
          <w:trHeight w:val="268"/>
        </w:trPr>
        <w:tc>
          <w:tcPr>
            <w:tcW w:w="992" w:type="dxa"/>
            <w:tcBorders>
              <w:top w:val="single" w:sz="12" w:space="0" w:color="FF0000"/>
              <w:bottom w:val="single" w:sz="12" w:space="0" w:color="FF0000"/>
            </w:tcBorders>
            <w:shd w:val="clear" w:color="auto" w:fill="FBE5E1"/>
            <w:vAlign w:val="center"/>
          </w:tcPr>
          <w:p w14:paraId="766EDD0A" w14:textId="6295581E" w:rsidR="001B3DB8" w:rsidRPr="008D157A" w:rsidRDefault="001B3DB8" w:rsidP="001B3DB8">
            <w:pPr>
              <w:spacing w:line="276" w:lineRule="auto"/>
              <w:ind w:right="30"/>
              <w:jc w:val="right"/>
              <w:rPr>
                <w:rFonts w:asciiTheme="majorHAnsi" w:eastAsia="Calibri Light" w:hAnsiTheme="majorHAnsi" w:cs="Calibri Light"/>
                <w:b/>
                <w:sz w:val="16"/>
                <w:szCs w:val="16"/>
              </w:rPr>
            </w:pPr>
            <w:r w:rsidRPr="00DE71E0">
              <w:rPr>
                <w:rFonts w:asciiTheme="majorHAnsi" w:eastAsia="Calibri Light" w:hAnsiTheme="majorHAnsi" w:cs="Calibri Light"/>
                <w:b/>
                <w:sz w:val="16"/>
                <w:szCs w:val="16"/>
              </w:rPr>
              <w:t>34,159</w:t>
            </w:r>
          </w:p>
        </w:tc>
        <w:tc>
          <w:tcPr>
            <w:tcW w:w="994" w:type="dxa"/>
            <w:tcBorders>
              <w:top w:val="single" w:sz="12" w:space="0" w:color="FF0000"/>
              <w:bottom w:val="single" w:sz="12" w:space="0" w:color="FF0000"/>
            </w:tcBorders>
            <w:shd w:val="clear" w:color="auto" w:fill="FBE5E1"/>
            <w:vAlign w:val="center"/>
          </w:tcPr>
          <w:p w14:paraId="1622B0A3" w14:textId="58216D67" w:rsidR="001B3DB8" w:rsidRPr="008D157A" w:rsidRDefault="001B3DB8" w:rsidP="001B3DB8">
            <w:pPr>
              <w:spacing w:line="276" w:lineRule="auto"/>
              <w:ind w:right="30"/>
              <w:jc w:val="right"/>
              <w:rPr>
                <w:rFonts w:asciiTheme="majorHAnsi" w:eastAsia="Calibri Light" w:hAnsiTheme="majorHAnsi" w:cs="Calibri Light"/>
                <w:b/>
                <w:sz w:val="16"/>
                <w:szCs w:val="16"/>
              </w:rPr>
            </w:pPr>
            <w:r w:rsidRPr="00DE71E0">
              <w:rPr>
                <w:rFonts w:asciiTheme="majorHAnsi" w:eastAsia="Calibri Light" w:hAnsiTheme="majorHAnsi" w:cs="Calibri Light"/>
                <w:b/>
                <w:sz w:val="16"/>
                <w:szCs w:val="16"/>
              </w:rPr>
              <w:t>31,178</w:t>
            </w:r>
          </w:p>
        </w:tc>
        <w:tc>
          <w:tcPr>
            <w:tcW w:w="3968" w:type="dxa"/>
            <w:tcBorders>
              <w:top w:val="single" w:sz="12" w:space="0" w:color="FF0000"/>
              <w:bottom w:val="single" w:sz="12" w:space="0" w:color="FF0000"/>
            </w:tcBorders>
            <w:shd w:val="clear" w:color="auto" w:fill="FBE5E1"/>
            <w:vAlign w:val="center"/>
          </w:tcPr>
          <w:p w14:paraId="4BDF1530" w14:textId="77777777" w:rsidR="001B3DB8" w:rsidRPr="00133239" w:rsidRDefault="001B3DB8" w:rsidP="001B3DB8">
            <w:pPr>
              <w:spacing w:line="276" w:lineRule="auto"/>
              <w:ind w:left="110"/>
              <w:rPr>
                <w:rFonts w:asciiTheme="majorHAnsi" w:hAnsiTheme="majorHAnsi"/>
                <w:b/>
                <w:sz w:val="16"/>
                <w:szCs w:val="16"/>
              </w:rPr>
            </w:pPr>
            <w:r>
              <w:rPr>
                <w:rFonts w:asciiTheme="majorHAnsi" w:hAnsiTheme="majorHAnsi"/>
                <w:b/>
                <w:sz w:val="16"/>
                <w:szCs w:val="16"/>
              </w:rPr>
              <w:t>Total</w:t>
            </w:r>
          </w:p>
        </w:tc>
        <w:tc>
          <w:tcPr>
            <w:tcW w:w="1134" w:type="dxa"/>
            <w:gridSpan w:val="2"/>
            <w:tcBorders>
              <w:top w:val="single" w:sz="12" w:space="0" w:color="FF0000"/>
              <w:bottom w:val="single" w:sz="12" w:space="0" w:color="FF0000"/>
            </w:tcBorders>
            <w:shd w:val="clear" w:color="auto" w:fill="FBE5E1"/>
            <w:vAlign w:val="center"/>
          </w:tcPr>
          <w:p w14:paraId="483CA037" w14:textId="33B37B57" w:rsidR="001B3DB8" w:rsidRPr="00120DB0" w:rsidRDefault="00C010B2" w:rsidP="001B3DB8">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51,</w:t>
            </w:r>
            <w:r w:rsidR="002A1870" w:rsidRPr="00120DB0">
              <w:rPr>
                <w:rFonts w:asciiTheme="majorHAnsi" w:eastAsia="Calibri Light" w:hAnsiTheme="majorHAnsi" w:cs="Calibri Light"/>
                <w:b/>
                <w:sz w:val="16"/>
                <w:szCs w:val="16"/>
              </w:rPr>
              <w:t>480</w:t>
            </w:r>
          </w:p>
        </w:tc>
        <w:tc>
          <w:tcPr>
            <w:tcW w:w="852" w:type="dxa"/>
            <w:tcBorders>
              <w:top w:val="single" w:sz="12" w:space="0" w:color="FF0000"/>
              <w:bottom w:val="single" w:sz="12" w:space="0" w:color="FF0000"/>
            </w:tcBorders>
            <w:shd w:val="clear" w:color="auto" w:fill="FBE5E1"/>
            <w:vAlign w:val="center"/>
          </w:tcPr>
          <w:p w14:paraId="58DB2649" w14:textId="6B52A10F" w:rsidR="001B3DB8" w:rsidRPr="00120DB0" w:rsidRDefault="00C010B2" w:rsidP="001B3DB8">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4</w:t>
            </w:r>
            <w:r w:rsidR="002A1870" w:rsidRPr="00120DB0">
              <w:rPr>
                <w:rFonts w:asciiTheme="majorHAnsi" w:eastAsia="Calibri Light" w:hAnsiTheme="majorHAnsi" w:cs="Calibri Light"/>
                <w:b/>
                <w:sz w:val="16"/>
                <w:szCs w:val="16"/>
              </w:rPr>
              <w:t>8</w:t>
            </w:r>
            <w:r w:rsidRPr="00120DB0">
              <w:rPr>
                <w:rFonts w:asciiTheme="majorHAnsi" w:eastAsia="Calibri Light" w:hAnsiTheme="majorHAnsi" w:cs="Calibri Light"/>
                <w:b/>
                <w:sz w:val="16"/>
                <w:szCs w:val="16"/>
              </w:rPr>
              <w:t>,</w:t>
            </w:r>
            <w:r w:rsidR="002A1870" w:rsidRPr="00120DB0">
              <w:rPr>
                <w:rFonts w:asciiTheme="majorHAnsi" w:eastAsia="Calibri Light" w:hAnsiTheme="majorHAnsi" w:cs="Calibri Light"/>
                <w:b/>
                <w:sz w:val="16"/>
                <w:szCs w:val="16"/>
              </w:rPr>
              <w:t>06</w:t>
            </w:r>
            <w:r w:rsidR="001D061D" w:rsidRPr="00120DB0">
              <w:rPr>
                <w:rFonts w:asciiTheme="majorHAnsi" w:eastAsia="Calibri Light" w:hAnsiTheme="majorHAnsi" w:cs="Calibri Light"/>
                <w:b/>
                <w:sz w:val="16"/>
                <w:szCs w:val="16"/>
              </w:rPr>
              <w:t>4</w:t>
            </w:r>
          </w:p>
        </w:tc>
      </w:tr>
    </w:tbl>
    <w:p w14:paraId="657AA057" w14:textId="77777777" w:rsidR="0037477C" w:rsidRDefault="0037477C">
      <w:pPr>
        <w:spacing w:line="257" w:lineRule="exact"/>
        <w:rPr>
          <w:sz w:val="20"/>
          <w:szCs w:val="20"/>
        </w:rPr>
      </w:pPr>
    </w:p>
    <w:p w14:paraId="2C661342" w14:textId="77777777" w:rsidR="0037477C" w:rsidRDefault="00355EE7">
      <w:pPr>
        <w:spacing w:line="20" w:lineRule="exact"/>
        <w:rPr>
          <w:sz w:val="20"/>
          <w:szCs w:val="20"/>
        </w:rPr>
      </w:pPr>
      <w:r>
        <w:rPr>
          <w:sz w:val="20"/>
          <w:szCs w:val="20"/>
        </w:rPr>
        <w:br w:type="column"/>
      </w:r>
    </w:p>
    <w:p w14:paraId="62FD82CC" w14:textId="77777777" w:rsidR="0037477C" w:rsidRDefault="0037477C">
      <w:pPr>
        <w:spacing w:line="200" w:lineRule="exact"/>
        <w:rPr>
          <w:sz w:val="20"/>
          <w:szCs w:val="20"/>
        </w:rPr>
      </w:pPr>
    </w:p>
    <w:p w14:paraId="328FB250" w14:textId="77777777" w:rsidR="0037477C" w:rsidRDefault="0037477C">
      <w:pPr>
        <w:spacing w:line="200" w:lineRule="exact"/>
        <w:rPr>
          <w:sz w:val="20"/>
          <w:szCs w:val="20"/>
        </w:rPr>
      </w:pPr>
    </w:p>
    <w:p w14:paraId="4DB8779C" w14:textId="77777777" w:rsidR="0037477C" w:rsidRDefault="0037477C">
      <w:pPr>
        <w:spacing w:line="200" w:lineRule="exact"/>
        <w:rPr>
          <w:sz w:val="20"/>
          <w:szCs w:val="20"/>
        </w:rPr>
      </w:pPr>
    </w:p>
    <w:p w14:paraId="38D17FA1" w14:textId="77777777" w:rsidR="0037477C" w:rsidRDefault="0037477C">
      <w:pPr>
        <w:spacing w:line="200" w:lineRule="exact"/>
        <w:rPr>
          <w:sz w:val="20"/>
          <w:szCs w:val="20"/>
        </w:rPr>
      </w:pPr>
    </w:p>
    <w:p w14:paraId="581A02CD" w14:textId="77777777" w:rsidR="0037477C" w:rsidRDefault="0037477C">
      <w:pPr>
        <w:spacing w:line="20" w:lineRule="exact"/>
        <w:rPr>
          <w:sz w:val="20"/>
          <w:szCs w:val="20"/>
        </w:rPr>
      </w:pPr>
    </w:p>
    <w:p w14:paraId="78EA5EF7" w14:textId="77777777" w:rsidR="0037477C" w:rsidRDefault="0037477C">
      <w:pPr>
        <w:spacing w:line="1" w:lineRule="exact"/>
        <w:rPr>
          <w:sz w:val="20"/>
          <w:szCs w:val="20"/>
        </w:rPr>
      </w:pPr>
    </w:p>
    <w:p w14:paraId="524A2A88" w14:textId="77777777" w:rsidR="0037477C" w:rsidRDefault="0037477C">
      <w:pPr>
        <w:spacing w:line="1" w:lineRule="exact"/>
        <w:rPr>
          <w:sz w:val="20"/>
          <w:szCs w:val="20"/>
        </w:rPr>
      </w:pPr>
    </w:p>
    <w:p w14:paraId="024E868A" w14:textId="77777777" w:rsidR="0037477C" w:rsidRDefault="0037477C">
      <w:pPr>
        <w:spacing w:line="1" w:lineRule="exact"/>
        <w:rPr>
          <w:sz w:val="20"/>
          <w:szCs w:val="20"/>
        </w:rPr>
      </w:pPr>
    </w:p>
    <w:p w14:paraId="198C1B86" w14:textId="77777777" w:rsidR="0037477C" w:rsidRDefault="0037477C">
      <w:pPr>
        <w:sectPr w:rsidR="0037477C" w:rsidSect="0085648C">
          <w:pgSz w:w="16840" w:h="11906" w:orient="landscape"/>
          <w:pgMar w:top="831" w:right="345" w:bottom="1440" w:left="840" w:header="0" w:footer="57" w:gutter="0"/>
          <w:cols w:num="2" w:space="720" w:equalWidth="0">
            <w:col w:w="14772" w:space="720"/>
            <w:col w:w="161"/>
          </w:cols>
          <w:docGrid w:linePitch="299"/>
        </w:sectPr>
      </w:pPr>
    </w:p>
    <w:p w14:paraId="2F08B0C9" w14:textId="77777777" w:rsidR="0037477C" w:rsidRPr="00123A14" w:rsidRDefault="00355EE7" w:rsidP="00123A14">
      <w:pPr>
        <w:jc w:val="both"/>
        <w:rPr>
          <w:sz w:val="60"/>
          <w:szCs w:val="60"/>
        </w:rPr>
      </w:pPr>
      <w:bookmarkStart w:id="158" w:name="page117"/>
      <w:bookmarkStart w:id="159" w:name="PCCNote30"/>
      <w:bookmarkEnd w:id="158"/>
      <w:bookmarkEnd w:id="159"/>
      <w:r w:rsidRPr="00123A14">
        <w:rPr>
          <w:rFonts w:ascii="Calibri" w:eastAsia="Calibri" w:hAnsi="Calibri" w:cs="Calibri"/>
          <w:b/>
          <w:bCs/>
          <w:color w:val="DB4050"/>
          <w:sz w:val="60"/>
          <w:szCs w:val="60"/>
        </w:rPr>
        <w:lastRenderedPageBreak/>
        <w:t xml:space="preserve">Note </w:t>
      </w:r>
      <w:r w:rsidR="00A2632B" w:rsidRPr="00123A14">
        <w:rPr>
          <w:rFonts w:ascii="Calibri" w:eastAsia="Calibri" w:hAnsi="Calibri" w:cs="Calibri"/>
          <w:b/>
          <w:bCs/>
          <w:color w:val="DB4050"/>
          <w:sz w:val="60"/>
          <w:szCs w:val="60"/>
        </w:rPr>
        <w:t>30</w:t>
      </w:r>
      <w:r w:rsidRPr="00123A14">
        <w:rPr>
          <w:rFonts w:ascii="Calibri" w:eastAsia="Calibri" w:hAnsi="Calibri" w:cs="Calibri"/>
          <w:b/>
          <w:bCs/>
          <w:color w:val="DB4050"/>
          <w:sz w:val="60"/>
          <w:szCs w:val="60"/>
        </w:rPr>
        <w:t xml:space="preserve"> </w:t>
      </w:r>
      <w:r w:rsidRPr="00123A14">
        <w:rPr>
          <w:rFonts w:ascii="Calibri" w:eastAsia="Calibri" w:hAnsi="Calibri" w:cs="Calibri"/>
          <w:color w:val="DB4050"/>
          <w:sz w:val="60"/>
          <w:szCs w:val="60"/>
        </w:rPr>
        <w:t>Provisions</w:t>
      </w:r>
      <w:r w:rsidR="00671EC6" w:rsidRPr="00123A14">
        <w:rPr>
          <w:rFonts w:ascii="Calibri" w:eastAsia="Calibri" w:hAnsi="Calibri" w:cs="Calibri"/>
          <w:color w:val="DB4050"/>
          <w:sz w:val="60"/>
          <w:szCs w:val="60"/>
        </w:rPr>
        <w:t xml:space="preserve"> </w:t>
      </w:r>
    </w:p>
    <w:p w14:paraId="7B72D5F9" w14:textId="77777777" w:rsidR="0037477C" w:rsidRDefault="0037477C">
      <w:pPr>
        <w:spacing w:line="200" w:lineRule="exact"/>
        <w:rPr>
          <w:sz w:val="20"/>
          <w:szCs w:val="20"/>
        </w:rPr>
      </w:pPr>
    </w:p>
    <w:p w14:paraId="7F87B22E" w14:textId="77777777" w:rsidR="0037477C" w:rsidRDefault="0037477C">
      <w:pPr>
        <w:spacing w:line="242" w:lineRule="exact"/>
        <w:rPr>
          <w:sz w:val="20"/>
          <w:szCs w:val="20"/>
        </w:rPr>
      </w:pPr>
    </w:p>
    <w:p w14:paraId="13CB9150" w14:textId="77777777" w:rsidR="00956B44" w:rsidRDefault="00355EE7" w:rsidP="00AA3E83">
      <w:pPr>
        <w:spacing w:line="246" w:lineRule="auto"/>
        <w:ind w:left="40" w:right="44"/>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Provisions are recognised where </w:t>
      </w:r>
      <w:r w:rsidR="00956B44">
        <w:rPr>
          <w:rFonts w:ascii="Calibri Light" w:eastAsia="Calibri Light" w:hAnsi="Calibri Light" w:cs="Calibri Light"/>
          <w:sz w:val="20"/>
          <w:szCs w:val="20"/>
        </w:rPr>
        <w:t>an event has taken place that gives the PCC a legal or constructive obligation that probably requires settlement by t</w:t>
      </w:r>
      <w:r>
        <w:rPr>
          <w:rFonts w:ascii="Calibri Light" w:eastAsia="Calibri Light" w:hAnsi="Calibri Light" w:cs="Calibri Light"/>
          <w:sz w:val="20"/>
          <w:szCs w:val="20"/>
        </w:rPr>
        <w:t>ransfer of economic benefit</w:t>
      </w:r>
      <w:r w:rsidR="00956B44">
        <w:rPr>
          <w:rFonts w:ascii="Calibri Light" w:eastAsia="Calibri Light" w:hAnsi="Calibri Light" w:cs="Calibri Light"/>
          <w:sz w:val="20"/>
          <w:szCs w:val="20"/>
        </w:rPr>
        <w:t>, and a reliable estimate can be made of the amount of the obligation. For instance, the PCC may be involved in a court case that could eventually result in the making of a settlement of the payment of compensation.</w:t>
      </w:r>
    </w:p>
    <w:p w14:paraId="0392749F" w14:textId="77777777" w:rsidR="00956B44" w:rsidRDefault="00956B44" w:rsidP="00AA3E83">
      <w:pPr>
        <w:spacing w:line="246" w:lineRule="auto"/>
        <w:ind w:left="40" w:right="44"/>
        <w:jc w:val="both"/>
        <w:rPr>
          <w:rFonts w:ascii="Calibri Light" w:eastAsia="Calibri Light" w:hAnsi="Calibri Light" w:cs="Calibri Light"/>
          <w:sz w:val="20"/>
          <w:szCs w:val="20"/>
        </w:rPr>
      </w:pPr>
    </w:p>
    <w:p w14:paraId="2490A0F9" w14:textId="77777777" w:rsidR="0037477C" w:rsidRDefault="00956B44" w:rsidP="00AA3E83">
      <w:pPr>
        <w:spacing w:line="246" w:lineRule="auto"/>
        <w:ind w:left="40" w:right="44"/>
        <w:jc w:val="both"/>
        <w:rPr>
          <w:sz w:val="20"/>
          <w:szCs w:val="20"/>
        </w:rPr>
      </w:pPr>
      <w:r>
        <w:rPr>
          <w:rFonts w:ascii="Calibri Light" w:eastAsia="Calibri Light" w:hAnsi="Calibri Light" w:cs="Calibri Light"/>
          <w:sz w:val="20"/>
          <w:szCs w:val="20"/>
        </w:rPr>
        <w:t>Provisions are charged as an expense to the appropriate service line in the Comprehensive Income and Expenditure Statement in the year that the PCC becomes aware of the obligation and are measured at the best estimate at the balance sheet date of the expenditure required to settle the obligation, taking account of relevant risks and uncertainties.</w:t>
      </w:r>
    </w:p>
    <w:p w14:paraId="5B7C468C" w14:textId="77777777" w:rsidR="0037477C" w:rsidRDefault="0037477C" w:rsidP="00AA3E83">
      <w:pPr>
        <w:spacing w:line="200" w:lineRule="exact"/>
        <w:ind w:right="44"/>
        <w:jc w:val="both"/>
        <w:rPr>
          <w:sz w:val="20"/>
          <w:szCs w:val="20"/>
        </w:rPr>
      </w:pPr>
    </w:p>
    <w:p w14:paraId="49AB5DBF" w14:textId="77777777" w:rsidR="0037477C" w:rsidRDefault="00956B44" w:rsidP="00AA3E83">
      <w:pPr>
        <w:spacing w:line="249" w:lineRule="auto"/>
        <w:ind w:left="40" w:right="44"/>
        <w:jc w:val="both"/>
        <w:rPr>
          <w:sz w:val="20"/>
          <w:szCs w:val="20"/>
        </w:rPr>
      </w:pPr>
      <w:r>
        <w:rPr>
          <w:rFonts w:ascii="Calibri Light" w:eastAsia="Calibri Light" w:hAnsi="Calibri Light" w:cs="Calibri Light"/>
          <w:sz w:val="20"/>
          <w:szCs w:val="20"/>
        </w:rPr>
        <w:t>When payments are eventually made, they are charged to the provision carried in the Balance Sheet. Provisions are reviewed at the end of each financial year and where it becomes less probabl</w:t>
      </w:r>
      <w:r w:rsidR="00D76B93">
        <w:rPr>
          <w:rFonts w:ascii="Calibri Light" w:eastAsia="Calibri Light" w:hAnsi="Calibri Light" w:cs="Calibri Light"/>
          <w:sz w:val="20"/>
          <w:szCs w:val="20"/>
        </w:rPr>
        <w:t>e</w:t>
      </w:r>
      <w:r>
        <w:rPr>
          <w:rFonts w:ascii="Calibri Light" w:eastAsia="Calibri Light" w:hAnsi="Calibri Light" w:cs="Calibri Light"/>
          <w:sz w:val="20"/>
          <w:szCs w:val="20"/>
        </w:rPr>
        <w:t xml:space="preserve"> that a transfer of economic benefits will now be required, or a lower settlement than anticipated is made, the provision is reversed and credited back to the relevant service.</w:t>
      </w:r>
      <w:r w:rsidR="00355EE7">
        <w:rPr>
          <w:sz w:val="20"/>
          <w:szCs w:val="20"/>
        </w:rPr>
        <w:br w:type="column"/>
      </w:r>
    </w:p>
    <w:p w14:paraId="4E385003" w14:textId="77777777" w:rsidR="0037477C" w:rsidRDefault="009A2E17">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1713024" behindDoc="1" locked="0" layoutInCell="1" allowOverlap="1" wp14:anchorId="73ABDF6C" wp14:editId="23A72EC4">
            <wp:simplePos x="0" y="0"/>
            <wp:positionH relativeFrom="page">
              <wp:posOffset>9931400</wp:posOffset>
            </wp:positionH>
            <wp:positionV relativeFrom="paragraph">
              <wp:posOffset>-689965</wp:posOffset>
            </wp:positionV>
            <wp:extent cx="759460" cy="7595870"/>
            <wp:effectExtent l="0" t="0" r="2540" b="508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16264F2" w14:textId="77777777" w:rsidR="0037477C" w:rsidRDefault="0037477C">
      <w:pPr>
        <w:spacing w:line="200" w:lineRule="exact"/>
        <w:rPr>
          <w:sz w:val="20"/>
          <w:szCs w:val="20"/>
        </w:rPr>
      </w:pPr>
    </w:p>
    <w:p w14:paraId="16C77A4C" w14:textId="77777777" w:rsidR="0037477C" w:rsidRDefault="0037477C">
      <w:pPr>
        <w:spacing w:line="200" w:lineRule="exact"/>
        <w:rPr>
          <w:sz w:val="20"/>
          <w:szCs w:val="20"/>
        </w:rPr>
      </w:pPr>
    </w:p>
    <w:p w14:paraId="7DAB7C0A" w14:textId="77777777" w:rsidR="0037477C" w:rsidRDefault="0037477C">
      <w:pPr>
        <w:spacing w:line="200" w:lineRule="exact"/>
        <w:rPr>
          <w:sz w:val="20"/>
          <w:szCs w:val="20"/>
        </w:rPr>
      </w:pPr>
    </w:p>
    <w:p w14:paraId="36C281F2" w14:textId="77777777" w:rsidR="0037477C" w:rsidRPr="00713566" w:rsidRDefault="0037477C" w:rsidP="00713566">
      <w:pPr>
        <w:spacing w:line="140" w:lineRule="exact"/>
        <w:rPr>
          <w:sz w:val="16"/>
          <w:szCs w:val="16"/>
        </w:rPr>
      </w:pPr>
    </w:p>
    <w:p w14:paraId="5EFFF38F" w14:textId="7F7D21DB" w:rsidR="0037477C" w:rsidRDefault="00355EE7">
      <w:pPr>
        <w:ind w:left="20"/>
        <w:rPr>
          <w:rFonts w:ascii="Calibri Light" w:eastAsia="Calibri Light" w:hAnsi="Calibri Light" w:cs="Calibri Light"/>
          <w:sz w:val="20"/>
          <w:szCs w:val="20"/>
        </w:rPr>
      </w:pPr>
      <w:r>
        <w:rPr>
          <w:rFonts w:ascii="Calibri Light" w:eastAsia="Calibri Light" w:hAnsi="Calibri Light" w:cs="Calibri Light"/>
          <w:sz w:val="20"/>
          <w:szCs w:val="20"/>
        </w:rPr>
        <w:t xml:space="preserve">The table below sets out the provisions for </w:t>
      </w:r>
      <w:r w:rsidRPr="0044135F">
        <w:rPr>
          <w:rFonts w:ascii="Calibri Light" w:eastAsia="Calibri Light" w:hAnsi="Calibri Light" w:cs="Calibri Light"/>
          <w:sz w:val="20"/>
          <w:szCs w:val="20"/>
        </w:rPr>
        <w:t>20</w:t>
      </w:r>
      <w:r w:rsidR="003802AE" w:rsidRPr="0044135F">
        <w:rPr>
          <w:rFonts w:ascii="Calibri Light" w:eastAsia="Calibri Light" w:hAnsi="Calibri Light" w:cs="Calibri Light"/>
          <w:sz w:val="20"/>
          <w:szCs w:val="20"/>
        </w:rPr>
        <w:t>2</w:t>
      </w:r>
      <w:r w:rsidR="0044135F" w:rsidRPr="0044135F">
        <w:rPr>
          <w:rFonts w:ascii="Calibri Light" w:eastAsia="Calibri Light" w:hAnsi="Calibri Light" w:cs="Calibri Light"/>
          <w:sz w:val="20"/>
          <w:szCs w:val="20"/>
        </w:rPr>
        <w:t>3</w:t>
      </w:r>
      <w:r w:rsidRPr="0044135F">
        <w:rPr>
          <w:rFonts w:ascii="Calibri Light" w:eastAsia="Calibri Light" w:hAnsi="Calibri Light" w:cs="Calibri Light"/>
          <w:sz w:val="20"/>
          <w:szCs w:val="20"/>
        </w:rPr>
        <w:t>/</w:t>
      </w:r>
      <w:r w:rsidR="00FC1D97" w:rsidRPr="0044135F">
        <w:rPr>
          <w:rFonts w:ascii="Calibri Light" w:eastAsia="Calibri Light" w:hAnsi="Calibri Light" w:cs="Calibri Light"/>
          <w:sz w:val="20"/>
          <w:szCs w:val="20"/>
        </w:rPr>
        <w:t>2</w:t>
      </w:r>
      <w:r w:rsidR="0044135F" w:rsidRPr="0044135F">
        <w:rPr>
          <w:rFonts w:ascii="Calibri Light" w:eastAsia="Calibri Light" w:hAnsi="Calibri Light" w:cs="Calibri Light"/>
          <w:sz w:val="20"/>
          <w:szCs w:val="20"/>
        </w:rPr>
        <w:t>4</w:t>
      </w:r>
      <w:r>
        <w:rPr>
          <w:rFonts w:ascii="Calibri Light" w:eastAsia="Calibri Light" w:hAnsi="Calibri Light" w:cs="Calibri Light"/>
          <w:sz w:val="20"/>
          <w:szCs w:val="20"/>
        </w:rPr>
        <w:t>.</w:t>
      </w:r>
    </w:p>
    <w:p w14:paraId="1C2F9C34" w14:textId="77777777" w:rsidR="00956B44" w:rsidRDefault="00956B44">
      <w:pPr>
        <w:ind w:left="20"/>
        <w:rPr>
          <w:rFonts w:ascii="Calibri Light" w:eastAsia="Calibri Light" w:hAnsi="Calibri Light" w:cs="Calibri Light"/>
          <w:sz w:val="20"/>
          <w:szCs w:val="20"/>
        </w:rPr>
      </w:pPr>
    </w:p>
    <w:tbl>
      <w:tblPr>
        <w:tblW w:w="9356" w:type="dxa"/>
        <w:tblLayout w:type="fixed"/>
        <w:tblCellMar>
          <w:left w:w="0" w:type="dxa"/>
          <w:right w:w="0" w:type="dxa"/>
        </w:tblCellMar>
        <w:tblLook w:val="04A0" w:firstRow="1" w:lastRow="0" w:firstColumn="1" w:lastColumn="0" w:noHBand="0" w:noVBand="1"/>
      </w:tblPr>
      <w:tblGrid>
        <w:gridCol w:w="4111"/>
        <w:gridCol w:w="993"/>
        <w:gridCol w:w="993"/>
        <w:gridCol w:w="1133"/>
        <w:gridCol w:w="976"/>
        <w:gridCol w:w="1150"/>
      </w:tblGrid>
      <w:tr w:rsidR="00956B44" w14:paraId="0AD3BD8F" w14:textId="77777777" w:rsidTr="0044135F">
        <w:trPr>
          <w:trHeight w:val="195"/>
        </w:trPr>
        <w:tc>
          <w:tcPr>
            <w:tcW w:w="4111" w:type="dxa"/>
            <w:tcBorders>
              <w:top w:val="single" w:sz="12" w:space="0" w:color="FF0000"/>
            </w:tcBorders>
            <w:shd w:val="clear" w:color="auto" w:fill="auto"/>
          </w:tcPr>
          <w:p w14:paraId="698835E7" w14:textId="77777777" w:rsidR="00956B44" w:rsidRDefault="00956B44" w:rsidP="00E766A9">
            <w:pPr>
              <w:spacing w:line="276" w:lineRule="auto"/>
              <w:ind w:right="30"/>
              <w:rPr>
                <w:sz w:val="16"/>
                <w:szCs w:val="16"/>
              </w:rPr>
            </w:pPr>
          </w:p>
          <w:p w14:paraId="2988D5E8" w14:textId="77777777" w:rsidR="00956B44" w:rsidRPr="00942C95" w:rsidRDefault="00956B44" w:rsidP="00E766A9">
            <w:pPr>
              <w:spacing w:line="276" w:lineRule="auto"/>
              <w:ind w:right="30"/>
              <w:rPr>
                <w:sz w:val="16"/>
                <w:szCs w:val="16"/>
              </w:rPr>
            </w:pPr>
          </w:p>
        </w:tc>
        <w:tc>
          <w:tcPr>
            <w:tcW w:w="993" w:type="dxa"/>
            <w:tcBorders>
              <w:top w:val="single" w:sz="12" w:space="0" w:color="FF0000"/>
            </w:tcBorders>
          </w:tcPr>
          <w:p w14:paraId="0182E9D8" w14:textId="5DADC453" w:rsidR="00956B44" w:rsidRPr="00942C95" w:rsidRDefault="00956B44" w:rsidP="00E9235B">
            <w:pPr>
              <w:spacing w:line="276" w:lineRule="auto"/>
              <w:ind w:right="30"/>
              <w:jc w:val="right"/>
              <w:rPr>
                <w:sz w:val="20"/>
                <w:szCs w:val="20"/>
              </w:rPr>
            </w:pPr>
            <w:r>
              <w:rPr>
                <w:rFonts w:ascii="Calibri" w:eastAsia="Calibri" w:hAnsi="Calibri" w:cs="Calibri"/>
                <w:b/>
                <w:bCs/>
                <w:sz w:val="16"/>
                <w:szCs w:val="16"/>
              </w:rPr>
              <w:t xml:space="preserve">Balance </w:t>
            </w:r>
            <w:proofErr w:type="gramStart"/>
            <w:r>
              <w:rPr>
                <w:rFonts w:ascii="Calibri" w:eastAsia="Calibri" w:hAnsi="Calibri" w:cs="Calibri"/>
                <w:b/>
                <w:bCs/>
                <w:sz w:val="16"/>
                <w:szCs w:val="16"/>
              </w:rPr>
              <w:t>at</w:t>
            </w:r>
            <w:proofErr w:type="gramEnd"/>
            <w:r>
              <w:rPr>
                <w:rFonts w:ascii="Calibri" w:eastAsia="Calibri" w:hAnsi="Calibri" w:cs="Calibri"/>
                <w:b/>
                <w:bCs/>
                <w:sz w:val="16"/>
                <w:szCs w:val="16"/>
              </w:rPr>
              <w:t xml:space="preserve"> </w:t>
            </w:r>
            <w:r w:rsidR="00713566">
              <w:rPr>
                <w:rFonts w:ascii="Calibri" w:eastAsia="Calibri" w:hAnsi="Calibri" w:cs="Calibri"/>
                <w:b/>
                <w:bCs/>
                <w:sz w:val="16"/>
                <w:szCs w:val="16"/>
              </w:rPr>
              <w:t xml:space="preserve">     </w:t>
            </w:r>
            <w:r>
              <w:rPr>
                <w:rFonts w:ascii="Calibri" w:eastAsia="Calibri" w:hAnsi="Calibri" w:cs="Calibri"/>
                <w:b/>
                <w:bCs/>
                <w:sz w:val="16"/>
                <w:szCs w:val="16"/>
              </w:rPr>
              <w:t>1 April 20</w:t>
            </w:r>
            <w:r w:rsidR="003802AE">
              <w:rPr>
                <w:rFonts w:ascii="Calibri" w:eastAsia="Calibri" w:hAnsi="Calibri" w:cs="Calibri"/>
                <w:b/>
                <w:bCs/>
                <w:sz w:val="16"/>
                <w:szCs w:val="16"/>
              </w:rPr>
              <w:t>2</w:t>
            </w:r>
            <w:r w:rsidR="00E260FC">
              <w:rPr>
                <w:rFonts w:ascii="Calibri" w:eastAsia="Calibri" w:hAnsi="Calibri" w:cs="Calibri"/>
                <w:b/>
                <w:bCs/>
                <w:sz w:val="16"/>
                <w:szCs w:val="16"/>
              </w:rPr>
              <w:t>3</w:t>
            </w:r>
          </w:p>
        </w:tc>
        <w:tc>
          <w:tcPr>
            <w:tcW w:w="993" w:type="dxa"/>
            <w:tcBorders>
              <w:top w:val="single" w:sz="12" w:space="0" w:color="FF0000"/>
            </w:tcBorders>
          </w:tcPr>
          <w:p w14:paraId="1651BEAA" w14:textId="77777777" w:rsidR="00956B44" w:rsidRDefault="00956B44" w:rsidP="00956B4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Additional provisions made in the year</w:t>
            </w:r>
          </w:p>
        </w:tc>
        <w:tc>
          <w:tcPr>
            <w:tcW w:w="1133" w:type="dxa"/>
            <w:tcBorders>
              <w:top w:val="single" w:sz="12" w:space="0" w:color="FF0000"/>
            </w:tcBorders>
          </w:tcPr>
          <w:p w14:paraId="590C4644" w14:textId="77777777" w:rsidR="00956B44" w:rsidRPr="00942C95" w:rsidRDefault="00956B44" w:rsidP="00956B44">
            <w:pPr>
              <w:spacing w:line="276" w:lineRule="auto"/>
              <w:ind w:right="30"/>
              <w:jc w:val="right"/>
              <w:rPr>
                <w:sz w:val="20"/>
                <w:szCs w:val="20"/>
              </w:rPr>
            </w:pPr>
            <w:r>
              <w:rPr>
                <w:rFonts w:ascii="Calibri" w:eastAsia="Calibri" w:hAnsi="Calibri" w:cs="Calibri"/>
                <w:b/>
                <w:bCs/>
                <w:sz w:val="16"/>
                <w:szCs w:val="16"/>
              </w:rPr>
              <w:t>Amounts used in the year</w:t>
            </w:r>
          </w:p>
        </w:tc>
        <w:tc>
          <w:tcPr>
            <w:tcW w:w="976" w:type="dxa"/>
            <w:tcBorders>
              <w:top w:val="single" w:sz="12" w:space="0" w:color="FF0000"/>
            </w:tcBorders>
            <w:shd w:val="clear" w:color="auto" w:fill="auto"/>
          </w:tcPr>
          <w:p w14:paraId="46F0811F" w14:textId="77777777" w:rsidR="00956B44" w:rsidRPr="00956B44" w:rsidRDefault="00956B44" w:rsidP="00956B44">
            <w:pPr>
              <w:spacing w:line="276" w:lineRule="auto"/>
              <w:ind w:right="30"/>
              <w:jc w:val="right"/>
              <w:rPr>
                <w:rFonts w:asciiTheme="majorHAnsi" w:hAnsiTheme="majorHAnsi"/>
                <w:sz w:val="20"/>
                <w:szCs w:val="20"/>
              </w:rPr>
            </w:pPr>
            <w:r>
              <w:rPr>
                <w:rFonts w:ascii="Calibri" w:eastAsia="Calibri" w:hAnsi="Calibri" w:cs="Calibri"/>
                <w:b/>
                <w:bCs/>
                <w:sz w:val="16"/>
                <w:szCs w:val="16"/>
              </w:rPr>
              <w:t>Unused amounts reversed in the year</w:t>
            </w:r>
          </w:p>
        </w:tc>
        <w:tc>
          <w:tcPr>
            <w:tcW w:w="1150" w:type="dxa"/>
            <w:tcBorders>
              <w:top w:val="single" w:sz="12" w:space="0" w:color="FF0000"/>
            </w:tcBorders>
            <w:shd w:val="clear" w:color="auto" w:fill="auto"/>
          </w:tcPr>
          <w:p w14:paraId="1A77E0A8" w14:textId="77777777" w:rsidR="0044135F" w:rsidRPr="0044135F" w:rsidRDefault="00956B44" w:rsidP="00E9235B">
            <w:pPr>
              <w:spacing w:line="276" w:lineRule="auto"/>
              <w:ind w:right="30"/>
              <w:jc w:val="right"/>
              <w:rPr>
                <w:rFonts w:ascii="Calibri" w:eastAsia="Calibri" w:hAnsi="Calibri" w:cs="Calibri"/>
                <w:b/>
                <w:bCs/>
                <w:sz w:val="16"/>
                <w:szCs w:val="16"/>
              </w:rPr>
            </w:pPr>
            <w:r w:rsidRPr="0044135F">
              <w:rPr>
                <w:rFonts w:ascii="Calibri" w:eastAsia="Calibri" w:hAnsi="Calibri" w:cs="Calibri"/>
                <w:b/>
                <w:bCs/>
                <w:sz w:val="16"/>
                <w:szCs w:val="16"/>
              </w:rPr>
              <w:t xml:space="preserve">Balance at </w:t>
            </w:r>
          </w:p>
          <w:p w14:paraId="13965F53" w14:textId="175E1E65" w:rsidR="00956B44" w:rsidRPr="00E260FC" w:rsidRDefault="00713566" w:rsidP="00E9235B">
            <w:pPr>
              <w:spacing w:line="276" w:lineRule="auto"/>
              <w:ind w:right="30"/>
              <w:jc w:val="right"/>
              <w:rPr>
                <w:rFonts w:ascii="Calibri" w:eastAsia="Calibri" w:hAnsi="Calibri" w:cs="Calibri"/>
                <w:b/>
                <w:bCs/>
                <w:sz w:val="16"/>
                <w:szCs w:val="16"/>
                <w:highlight w:val="yellow"/>
              </w:rPr>
            </w:pPr>
            <w:r w:rsidRPr="0044135F">
              <w:rPr>
                <w:rFonts w:ascii="Calibri" w:eastAsia="Calibri" w:hAnsi="Calibri" w:cs="Calibri"/>
                <w:b/>
                <w:bCs/>
                <w:sz w:val="16"/>
                <w:szCs w:val="16"/>
              </w:rPr>
              <w:t xml:space="preserve"> </w:t>
            </w:r>
            <w:r w:rsidR="0044135F" w:rsidRPr="0044135F">
              <w:rPr>
                <w:rFonts w:ascii="Calibri" w:eastAsia="Calibri" w:hAnsi="Calibri" w:cs="Calibri"/>
                <w:b/>
                <w:bCs/>
                <w:sz w:val="16"/>
                <w:szCs w:val="16"/>
              </w:rPr>
              <w:t>6</w:t>
            </w:r>
            <w:r w:rsidR="00956B44" w:rsidRPr="0044135F">
              <w:rPr>
                <w:rFonts w:ascii="Calibri" w:eastAsia="Calibri" w:hAnsi="Calibri" w:cs="Calibri"/>
                <w:b/>
                <w:bCs/>
                <w:sz w:val="16"/>
                <w:szCs w:val="16"/>
              </w:rPr>
              <w:t xml:space="preserve"> Ma</w:t>
            </w:r>
            <w:r w:rsidR="0044135F" w:rsidRPr="0044135F">
              <w:rPr>
                <w:rFonts w:ascii="Calibri" w:eastAsia="Calibri" w:hAnsi="Calibri" w:cs="Calibri"/>
                <w:b/>
                <w:bCs/>
                <w:sz w:val="16"/>
                <w:szCs w:val="16"/>
              </w:rPr>
              <w:t>y</w:t>
            </w:r>
            <w:r w:rsidR="00956B44" w:rsidRPr="0044135F">
              <w:rPr>
                <w:rFonts w:ascii="Calibri" w:eastAsia="Calibri" w:hAnsi="Calibri" w:cs="Calibri"/>
                <w:b/>
                <w:bCs/>
                <w:sz w:val="16"/>
                <w:szCs w:val="16"/>
              </w:rPr>
              <w:t xml:space="preserve"> 20</w:t>
            </w:r>
            <w:r w:rsidR="006C77FE" w:rsidRPr="0044135F">
              <w:rPr>
                <w:rFonts w:ascii="Calibri" w:eastAsia="Calibri" w:hAnsi="Calibri" w:cs="Calibri"/>
                <w:b/>
                <w:bCs/>
                <w:sz w:val="16"/>
                <w:szCs w:val="16"/>
              </w:rPr>
              <w:t>2</w:t>
            </w:r>
            <w:r w:rsidR="0044135F" w:rsidRPr="0044135F">
              <w:rPr>
                <w:rFonts w:ascii="Calibri" w:eastAsia="Calibri" w:hAnsi="Calibri" w:cs="Calibri"/>
                <w:b/>
                <w:bCs/>
                <w:sz w:val="16"/>
                <w:szCs w:val="16"/>
              </w:rPr>
              <w:t>4</w:t>
            </w:r>
          </w:p>
        </w:tc>
      </w:tr>
      <w:tr w:rsidR="00956B44" w14:paraId="66961173" w14:textId="77777777" w:rsidTr="00AA3E83">
        <w:trPr>
          <w:trHeight w:val="311"/>
        </w:trPr>
        <w:tc>
          <w:tcPr>
            <w:tcW w:w="4111" w:type="dxa"/>
            <w:tcBorders>
              <w:bottom w:val="single" w:sz="12" w:space="0" w:color="FF0000"/>
            </w:tcBorders>
            <w:shd w:val="clear" w:color="auto" w:fill="auto"/>
          </w:tcPr>
          <w:p w14:paraId="781BD895" w14:textId="77777777" w:rsidR="00956B44" w:rsidRDefault="00956B44" w:rsidP="00E766A9">
            <w:pPr>
              <w:spacing w:line="276" w:lineRule="auto"/>
              <w:ind w:right="30"/>
              <w:rPr>
                <w:sz w:val="24"/>
                <w:szCs w:val="24"/>
              </w:rPr>
            </w:pPr>
          </w:p>
        </w:tc>
        <w:tc>
          <w:tcPr>
            <w:tcW w:w="993" w:type="dxa"/>
            <w:tcBorders>
              <w:bottom w:val="single" w:sz="12" w:space="0" w:color="FF0000"/>
            </w:tcBorders>
          </w:tcPr>
          <w:p w14:paraId="5F50D0D3" w14:textId="77777777" w:rsidR="00956B44" w:rsidRDefault="00956B44" w:rsidP="00E766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993" w:type="dxa"/>
            <w:tcBorders>
              <w:bottom w:val="single" w:sz="12" w:space="0" w:color="FF0000"/>
            </w:tcBorders>
          </w:tcPr>
          <w:p w14:paraId="3A6822DE" w14:textId="77777777" w:rsidR="00956B44" w:rsidRPr="005C11F7" w:rsidRDefault="00956B44" w:rsidP="00E766A9">
            <w:pPr>
              <w:spacing w:line="276" w:lineRule="auto"/>
              <w:ind w:right="30"/>
              <w:jc w:val="right"/>
              <w:rPr>
                <w:rFonts w:ascii="Calibri" w:eastAsia="Calibri" w:hAnsi="Calibri" w:cs="Calibri"/>
                <w:b/>
                <w:sz w:val="16"/>
                <w:szCs w:val="16"/>
              </w:rPr>
            </w:pPr>
            <w:r>
              <w:rPr>
                <w:rFonts w:ascii="Calibri" w:eastAsia="Calibri" w:hAnsi="Calibri" w:cs="Calibri"/>
                <w:b/>
                <w:sz w:val="16"/>
                <w:szCs w:val="16"/>
              </w:rPr>
              <w:t>£’000</w:t>
            </w:r>
          </w:p>
        </w:tc>
        <w:tc>
          <w:tcPr>
            <w:tcW w:w="1133" w:type="dxa"/>
            <w:tcBorders>
              <w:bottom w:val="single" w:sz="12" w:space="0" w:color="FF0000"/>
            </w:tcBorders>
          </w:tcPr>
          <w:p w14:paraId="480E6DEC" w14:textId="77777777" w:rsidR="00956B44" w:rsidRDefault="00956B44" w:rsidP="00E766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976" w:type="dxa"/>
            <w:tcBorders>
              <w:bottom w:val="single" w:sz="12" w:space="0" w:color="FF0000"/>
            </w:tcBorders>
            <w:shd w:val="clear" w:color="auto" w:fill="auto"/>
          </w:tcPr>
          <w:p w14:paraId="6C9BD751" w14:textId="77777777" w:rsidR="00956B44" w:rsidRDefault="00956B44" w:rsidP="00E766A9">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50" w:type="dxa"/>
            <w:tcBorders>
              <w:bottom w:val="single" w:sz="12" w:space="0" w:color="FF0000"/>
            </w:tcBorders>
          </w:tcPr>
          <w:p w14:paraId="31A01D70" w14:textId="77777777" w:rsidR="00956B44" w:rsidRPr="005C11F7" w:rsidRDefault="00956B44" w:rsidP="00E766A9">
            <w:pPr>
              <w:spacing w:line="276" w:lineRule="auto"/>
              <w:ind w:right="30"/>
              <w:jc w:val="right"/>
              <w:rPr>
                <w:rFonts w:ascii="Calibri" w:eastAsia="Calibri" w:hAnsi="Calibri" w:cs="Calibri"/>
                <w:b/>
                <w:sz w:val="16"/>
                <w:szCs w:val="16"/>
              </w:rPr>
            </w:pPr>
            <w:r>
              <w:rPr>
                <w:rFonts w:ascii="Calibri" w:eastAsia="Calibri" w:hAnsi="Calibri" w:cs="Calibri"/>
                <w:b/>
                <w:sz w:val="16"/>
                <w:szCs w:val="16"/>
              </w:rPr>
              <w:t>£’000</w:t>
            </w:r>
          </w:p>
        </w:tc>
      </w:tr>
      <w:tr w:rsidR="00E260FC" w14:paraId="74E1573D" w14:textId="77777777" w:rsidTr="00AA3E83">
        <w:trPr>
          <w:trHeight w:val="268"/>
        </w:trPr>
        <w:tc>
          <w:tcPr>
            <w:tcW w:w="4111" w:type="dxa"/>
            <w:tcBorders>
              <w:top w:val="single" w:sz="12" w:space="0" w:color="FF0000"/>
            </w:tcBorders>
            <w:shd w:val="clear" w:color="auto" w:fill="auto"/>
            <w:vAlign w:val="center"/>
          </w:tcPr>
          <w:p w14:paraId="262858B9" w14:textId="77777777" w:rsidR="00E260FC" w:rsidRPr="00062303" w:rsidRDefault="00E260FC" w:rsidP="00E260FC">
            <w:pPr>
              <w:spacing w:line="276" w:lineRule="auto"/>
              <w:ind w:left="110" w:right="30"/>
              <w:rPr>
                <w:rFonts w:asciiTheme="majorHAnsi" w:hAnsiTheme="majorHAnsi"/>
                <w:sz w:val="16"/>
                <w:szCs w:val="16"/>
              </w:rPr>
            </w:pPr>
            <w:r>
              <w:rPr>
                <w:rFonts w:asciiTheme="majorHAnsi" w:hAnsiTheme="majorHAnsi"/>
                <w:sz w:val="16"/>
                <w:szCs w:val="16"/>
              </w:rPr>
              <w:t>Insurance</w:t>
            </w:r>
          </w:p>
        </w:tc>
        <w:tc>
          <w:tcPr>
            <w:tcW w:w="993" w:type="dxa"/>
            <w:tcBorders>
              <w:top w:val="single" w:sz="12" w:space="0" w:color="FF0000"/>
            </w:tcBorders>
            <w:vAlign w:val="center"/>
          </w:tcPr>
          <w:p w14:paraId="74E072EB" w14:textId="7C487C6D" w:rsidR="00E260FC" w:rsidRPr="00BC3A3B" w:rsidRDefault="00E260FC" w:rsidP="00E260FC">
            <w:pPr>
              <w:spacing w:line="276" w:lineRule="auto"/>
              <w:ind w:right="30"/>
              <w:jc w:val="right"/>
              <w:rPr>
                <w:rFonts w:asciiTheme="majorHAnsi" w:hAnsiTheme="majorHAnsi"/>
                <w:b/>
                <w:sz w:val="16"/>
                <w:szCs w:val="16"/>
              </w:rPr>
            </w:pPr>
            <w:r w:rsidRPr="007C390E">
              <w:rPr>
                <w:rFonts w:asciiTheme="majorHAnsi" w:hAnsiTheme="majorHAnsi"/>
                <w:b/>
                <w:sz w:val="16"/>
                <w:szCs w:val="16"/>
              </w:rPr>
              <w:t>4,271</w:t>
            </w:r>
          </w:p>
        </w:tc>
        <w:tc>
          <w:tcPr>
            <w:tcW w:w="993" w:type="dxa"/>
            <w:tcBorders>
              <w:top w:val="single" w:sz="12" w:space="0" w:color="FF0000"/>
            </w:tcBorders>
            <w:vAlign w:val="center"/>
          </w:tcPr>
          <w:p w14:paraId="61A586AC" w14:textId="317F5DE5" w:rsidR="00E260FC" w:rsidRPr="003C02D4" w:rsidRDefault="00506653" w:rsidP="00E260FC">
            <w:pPr>
              <w:spacing w:line="276" w:lineRule="auto"/>
              <w:ind w:right="30"/>
              <w:jc w:val="right"/>
              <w:rPr>
                <w:rFonts w:asciiTheme="majorHAnsi" w:hAnsiTheme="majorHAnsi"/>
                <w:sz w:val="16"/>
                <w:szCs w:val="16"/>
              </w:rPr>
            </w:pPr>
            <w:r w:rsidRPr="003C02D4">
              <w:rPr>
                <w:rFonts w:asciiTheme="majorHAnsi" w:hAnsiTheme="majorHAnsi"/>
                <w:sz w:val="16"/>
                <w:szCs w:val="16"/>
              </w:rPr>
              <w:t>1</w:t>
            </w:r>
            <w:r w:rsidR="001A7161">
              <w:rPr>
                <w:rFonts w:asciiTheme="majorHAnsi" w:hAnsiTheme="majorHAnsi"/>
                <w:sz w:val="16"/>
                <w:szCs w:val="16"/>
              </w:rPr>
              <w:t>,</w:t>
            </w:r>
            <w:r w:rsidRPr="003C02D4">
              <w:rPr>
                <w:rFonts w:asciiTheme="majorHAnsi" w:hAnsiTheme="majorHAnsi"/>
                <w:sz w:val="16"/>
                <w:szCs w:val="16"/>
              </w:rPr>
              <w:t>02</w:t>
            </w:r>
            <w:r w:rsidR="003C02D4" w:rsidRPr="003C02D4">
              <w:rPr>
                <w:rFonts w:asciiTheme="majorHAnsi" w:hAnsiTheme="majorHAnsi"/>
                <w:sz w:val="16"/>
                <w:szCs w:val="16"/>
              </w:rPr>
              <w:t>9</w:t>
            </w:r>
          </w:p>
        </w:tc>
        <w:tc>
          <w:tcPr>
            <w:tcW w:w="1133" w:type="dxa"/>
            <w:tcBorders>
              <w:top w:val="single" w:sz="12" w:space="0" w:color="FF0000"/>
            </w:tcBorders>
            <w:vAlign w:val="center"/>
          </w:tcPr>
          <w:p w14:paraId="262C6481" w14:textId="6EE02EC0" w:rsidR="00E260FC" w:rsidRPr="003C02D4" w:rsidRDefault="00506653" w:rsidP="00E260FC">
            <w:pPr>
              <w:spacing w:line="276" w:lineRule="auto"/>
              <w:ind w:right="30"/>
              <w:jc w:val="right"/>
              <w:rPr>
                <w:rFonts w:asciiTheme="majorHAnsi" w:hAnsiTheme="majorHAnsi"/>
                <w:sz w:val="16"/>
                <w:szCs w:val="16"/>
              </w:rPr>
            </w:pPr>
            <w:r w:rsidRPr="003C02D4">
              <w:rPr>
                <w:rFonts w:asciiTheme="majorHAnsi" w:hAnsiTheme="majorHAnsi"/>
                <w:sz w:val="16"/>
                <w:szCs w:val="16"/>
              </w:rPr>
              <w:t>(8</w:t>
            </w:r>
            <w:r w:rsidR="003C02D4" w:rsidRPr="003C02D4">
              <w:rPr>
                <w:rFonts w:asciiTheme="majorHAnsi" w:hAnsiTheme="majorHAnsi"/>
                <w:sz w:val="16"/>
                <w:szCs w:val="16"/>
              </w:rPr>
              <w:t>11</w:t>
            </w:r>
            <w:r w:rsidRPr="003C02D4">
              <w:rPr>
                <w:rFonts w:asciiTheme="majorHAnsi" w:hAnsiTheme="majorHAnsi"/>
                <w:sz w:val="16"/>
                <w:szCs w:val="16"/>
              </w:rPr>
              <w:t>)</w:t>
            </w:r>
          </w:p>
        </w:tc>
        <w:tc>
          <w:tcPr>
            <w:tcW w:w="976" w:type="dxa"/>
            <w:tcBorders>
              <w:top w:val="single" w:sz="12" w:space="0" w:color="FF0000"/>
            </w:tcBorders>
            <w:shd w:val="clear" w:color="auto" w:fill="auto"/>
            <w:vAlign w:val="center"/>
          </w:tcPr>
          <w:p w14:paraId="1018718C" w14:textId="77777777" w:rsidR="00E260FC" w:rsidRPr="003C02D4" w:rsidRDefault="00E260FC" w:rsidP="00E260FC">
            <w:pPr>
              <w:spacing w:line="276" w:lineRule="auto"/>
              <w:ind w:right="30"/>
              <w:jc w:val="right"/>
              <w:rPr>
                <w:rFonts w:asciiTheme="majorHAnsi" w:hAnsiTheme="majorHAnsi"/>
                <w:sz w:val="16"/>
                <w:szCs w:val="16"/>
              </w:rPr>
            </w:pPr>
            <w:r w:rsidRPr="003C02D4">
              <w:rPr>
                <w:rFonts w:asciiTheme="majorHAnsi" w:hAnsiTheme="majorHAnsi"/>
                <w:sz w:val="16"/>
                <w:szCs w:val="16"/>
              </w:rPr>
              <w:t>-</w:t>
            </w:r>
          </w:p>
        </w:tc>
        <w:tc>
          <w:tcPr>
            <w:tcW w:w="1150" w:type="dxa"/>
            <w:tcBorders>
              <w:top w:val="single" w:sz="12" w:space="0" w:color="FF0000"/>
            </w:tcBorders>
            <w:vAlign w:val="center"/>
          </w:tcPr>
          <w:p w14:paraId="14C8C2AE" w14:textId="774B5A20" w:rsidR="00E260FC" w:rsidRPr="003C02D4" w:rsidRDefault="00E260FC" w:rsidP="00E260FC">
            <w:pPr>
              <w:spacing w:line="276" w:lineRule="auto"/>
              <w:ind w:right="30"/>
              <w:jc w:val="right"/>
              <w:rPr>
                <w:rFonts w:asciiTheme="majorHAnsi" w:hAnsiTheme="majorHAnsi"/>
                <w:b/>
                <w:sz w:val="16"/>
                <w:szCs w:val="16"/>
              </w:rPr>
            </w:pPr>
            <w:r w:rsidRPr="003C02D4">
              <w:rPr>
                <w:rFonts w:asciiTheme="majorHAnsi" w:hAnsiTheme="majorHAnsi"/>
                <w:b/>
                <w:sz w:val="16"/>
                <w:szCs w:val="16"/>
              </w:rPr>
              <w:t>4,</w:t>
            </w:r>
            <w:r w:rsidR="00506653" w:rsidRPr="003C02D4">
              <w:rPr>
                <w:rFonts w:asciiTheme="majorHAnsi" w:hAnsiTheme="majorHAnsi"/>
                <w:b/>
                <w:sz w:val="16"/>
                <w:szCs w:val="16"/>
              </w:rPr>
              <w:t>489</w:t>
            </w:r>
          </w:p>
        </w:tc>
      </w:tr>
      <w:tr w:rsidR="00E260FC" w:rsidRPr="00611D62" w14:paraId="0535609C" w14:textId="77777777" w:rsidTr="006100C1">
        <w:trPr>
          <w:trHeight w:val="268"/>
        </w:trPr>
        <w:tc>
          <w:tcPr>
            <w:tcW w:w="4111" w:type="dxa"/>
            <w:shd w:val="clear" w:color="auto" w:fill="F9E1DF"/>
            <w:vAlign w:val="center"/>
          </w:tcPr>
          <w:p w14:paraId="03DCAAB0" w14:textId="77777777" w:rsidR="00E260FC" w:rsidRPr="00611D62" w:rsidRDefault="00E260FC" w:rsidP="00E260FC">
            <w:pPr>
              <w:spacing w:line="276" w:lineRule="auto"/>
              <w:ind w:right="30"/>
              <w:rPr>
                <w:rFonts w:asciiTheme="majorHAnsi" w:hAnsiTheme="majorHAnsi"/>
                <w:b/>
                <w:sz w:val="16"/>
                <w:szCs w:val="16"/>
              </w:rPr>
            </w:pPr>
            <w:r>
              <w:rPr>
                <w:rFonts w:asciiTheme="majorHAnsi" w:eastAsia="Calibri Light" w:hAnsiTheme="majorHAnsi" w:cs="Calibri Light"/>
                <w:sz w:val="16"/>
                <w:szCs w:val="16"/>
              </w:rPr>
              <w:t xml:space="preserve">   </w:t>
            </w:r>
            <w:r w:rsidRPr="00611D62">
              <w:rPr>
                <w:rFonts w:asciiTheme="majorHAnsi" w:eastAsia="Calibri Light" w:hAnsiTheme="majorHAnsi" w:cs="Calibri Light"/>
                <w:sz w:val="16"/>
                <w:szCs w:val="16"/>
              </w:rPr>
              <w:t>Statutory Redundancy</w:t>
            </w:r>
          </w:p>
        </w:tc>
        <w:tc>
          <w:tcPr>
            <w:tcW w:w="993" w:type="dxa"/>
            <w:shd w:val="clear" w:color="auto" w:fill="F9E1DF"/>
            <w:vAlign w:val="center"/>
          </w:tcPr>
          <w:p w14:paraId="438CC83A" w14:textId="6C70C102" w:rsidR="00E260FC" w:rsidRPr="00BC3A3B" w:rsidRDefault="00E260FC" w:rsidP="00E260FC">
            <w:pPr>
              <w:spacing w:line="276" w:lineRule="auto"/>
              <w:ind w:right="30"/>
              <w:jc w:val="right"/>
              <w:rPr>
                <w:rFonts w:asciiTheme="majorHAnsi" w:hAnsiTheme="majorHAnsi"/>
                <w:b/>
                <w:sz w:val="16"/>
                <w:szCs w:val="16"/>
              </w:rPr>
            </w:pPr>
            <w:r w:rsidRPr="007C390E">
              <w:rPr>
                <w:rFonts w:asciiTheme="majorHAnsi" w:hAnsiTheme="majorHAnsi"/>
                <w:b/>
                <w:sz w:val="16"/>
                <w:szCs w:val="16"/>
              </w:rPr>
              <w:t>22</w:t>
            </w:r>
          </w:p>
        </w:tc>
        <w:tc>
          <w:tcPr>
            <w:tcW w:w="993" w:type="dxa"/>
            <w:shd w:val="clear" w:color="auto" w:fill="F9E1DF"/>
            <w:vAlign w:val="center"/>
          </w:tcPr>
          <w:p w14:paraId="0AEA2BF2" w14:textId="77777777" w:rsidR="00E260FC" w:rsidRPr="003242F4" w:rsidRDefault="00E260FC" w:rsidP="00E260FC">
            <w:pPr>
              <w:spacing w:line="276" w:lineRule="auto"/>
              <w:ind w:right="30"/>
              <w:jc w:val="right"/>
              <w:rPr>
                <w:rFonts w:asciiTheme="majorHAnsi" w:hAnsiTheme="majorHAnsi"/>
                <w:sz w:val="16"/>
                <w:szCs w:val="16"/>
              </w:rPr>
            </w:pPr>
            <w:r w:rsidRPr="003242F4">
              <w:rPr>
                <w:rFonts w:asciiTheme="majorHAnsi" w:hAnsiTheme="majorHAnsi"/>
                <w:sz w:val="16"/>
                <w:szCs w:val="16"/>
              </w:rPr>
              <w:t>2</w:t>
            </w:r>
          </w:p>
        </w:tc>
        <w:tc>
          <w:tcPr>
            <w:tcW w:w="1133" w:type="dxa"/>
            <w:shd w:val="clear" w:color="auto" w:fill="F9E1DF"/>
            <w:vAlign w:val="center"/>
          </w:tcPr>
          <w:p w14:paraId="54A49258" w14:textId="77777777" w:rsidR="00E260FC" w:rsidRPr="003242F4" w:rsidRDefault="00E260FC" w:rsidP="00E260FC">
            <w:pPr>
              <w:spacing w:line="276" w:lineRule="auto"/>
              <w:ind w:right="30"/>
              <w:jc w:val="right"/>
              <w:rPr>
                <w:rFonts w:asciiTheme="majorHAnsi" w:hAnsiTheme="majorHAnsi"/>
                <w:sz w:val="16"/>
                <w:szCs w:val="16"/>
              </w:rPr>
            </w:pPr>
            <w:r w:rsidRPr="003242F4">
              <w:rPr>
                <w:rFonts w:asciiTheme="majorHAnsi" w:hAnsiTheme="majorHAnsi"/>
                <w:sz w:val="16"/>
                <w:szCs w:val="16"/>
              </w:rPr>
              <w:t>-</w:t>
            </w:r>
          </w:p>
        </w:tc>
        <w:tc>
          <w:tcPr>
            <w:tcW w:w="976" w:type="dxa"/>
            <w:shd w:val="clear" w:color="auto" w:fill="F9E1DF"/>
            <w:vAlign w:val="center"/>
          </w:tcPr>
          <w:p w14:paraId="488F12FC" w14:textId="77777777" w:rsidR="00E260FC" w:rsidRPr="003242F4" w:rsidRDefault="00E260FC" w:rsidP="00E260FC">
            <w:pPr>
              <w:spacing w:line="276" w:lineRule="auto"/>
              <w:ind w:right="30"/>
              <w:jc w:val="right"/>
              <w:rPr>
                <w:rFonts w:asciiTheme="majorHAnsi" w:hAnsiTheme="majorHAnsi"/>
                <w:sz w:val="16"/>
                <w:szCs w:val="16"/>
              </w:rPr>
            </w:pPr>
            <w:r w:rsidRPr="003242F4">
              <w:rPr>
                <w:rFonts w:asciiTheme="majorHAnsi" w:hAnsiTheme="majorHAnsi"/>
                <w:sz w:val="16"/>
                <w:szCs w:val="16"/>
              </w:rPr>
              <w:t>-</w:t>
            </w:r>
          </w:p>
        </w:tc>
        <w:tc>
          <w:tcPr>
            <w:tcW w:w="1150" w:type="dxa"/>
            <w:shd w:val="clear" w:color="auto" w:fill="F9E1DF"/>
            <w:vAlign w:val="center"/>
          </w:tcPr>
          <w:p w14:paraId="33D81F4B" w14:textId="247BB80E" w:rsidR="00E260FC" w:rsidRPr="003242F4" w:rsidRDefault="00E260FC" w:rsidP="00E260FC">
            <w:pPr>
              <w:spacing w:line="276" w:lineRule="auto"/>
              <w:ind w:right="30"/>
              <w:jc w:val="right"/>
              <w:rPr>
                <w:rFonts w:asciiTheme="majorHAnsi" w:hAnsiTheme="majorHAnsi"/>
                <w:b/>
                <w:sz w:val="16"/>
                <w:szCs w:val="16"/>
              </w:rPr>
            </w:pPr>
            <w:r w:rsidRPr="003242F4">
              <w:rPr>
                <w:rFonts w:asciiTheme="majorHAnsi" w:hAnsiTheme="majorHAnsi"/>
                <w:b/>
                <w:sz w:val="16"/>
                <w:szCs w:val="16"/>
              </w:rPr>
              <w:t>2</w:t>
            </w:r>
            <w:r w:rsidR="003242F4" w:rsidRPr="003242F4">
              <w:rPr>
                <w:rFonts w:asciiTheme="majorHAnsi" w:hAnsiTheme="majorHAnsi"/>
                <w:b/>
                <w:sz w:val="16"/>
                <w:szCs w:val="16"/>
              </w:rPr>
              <w:t>4</w:t>
            </w:r>
          </w:p>
        </w:tc>
      </w:tr>
      <w:tr w:rsidR="00E260FC" w:rsidRPr="00611D62" w14:paraId="54C32F77" w14:textId="77777777" w:rsidTr="006100C1">
        <w:trPr>
          <w:trHeight w:val="268"/>
        </w:trPr>
        <w:tc>
          <w:tcPr>
            <w:tcW w:w="4111" w:type="dxa"/>
            <w:shd w:val="clear" w:color="auto" w:fill="auto"/>
            <w:vAlign w:val="center"/>
          </w:tcPr>
          <w:p w14:paraId="6BC7E469" w14:textId="77777777" w:rsidR="00E260FC" w:rsidRPr="00611D62" w:rsidRDefault="00E260FC" w:rsidP="00E260FC">
            <w:pPr>
              <w:spacing w:line="276" w:lineRule="auto"/>
              <w:ind w:right="3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 xml:space="preserve">   Legal Claims</w:t>
            </w:r>
          </w:p>
        </w:tc>
        <w:tc>
          <w:tcPr>
            <w:tcW w:w="993" w:type="dxa"/>
            <w:shd w:val="clear" w:color="auto" w:fill="auto"/>
            <w:vAlign w:val="center"/>
          </w:tcPr>
          <w:p w14:paraId="6E9282A2" w14:textId="4A65C061" w:rsidR="00E260FC" w:rsidRPr="00BC3A3B" w:rsidRDefault="00E260FC" w:rsidP="00E260FC">
            <w:pPr>
              <w:spacing w:line="276" w:lineRule="auto"/>
              <w:ind w:right="30"/>
              <w:jc w:val="right"/>
              <w:rPr>
                <w:rFonts w:asciiTheme="majorHAnsi" w:hAnsiTheme="majorHAnsi"/>
                <w:b/>
                <w:sz w:val="16"/>
                <w:szCs w:val="16"/>
              </w:rPr>
            </w:pPr>
            <w:r w:rsidRPr="007C390E">
              <w:rPr>
                <w:rFonts w:asciiTheme="majorHAnsi" w:eastAsia="Calibri Light" w:hAnsiTheme="majorHAnsi" w:cs="Calibri Light"/>
                <w:b/>
                <w:sz w:val="16"/>
                <w:szCs w:val="16"/>
              </w:rPr>
              <w:t>7,158</w:t>
            </w:r>
          </w:p>
        </w:tc>
        <w:tc>
          <w:tcPr>
            <w:tcW w:w="993" w:type="dxa"/>
            <w:shd w:val="clear" w:color="auto" w:fill="auto"/>
            <w:vAlign w:val="center"/>
          </w:tcPr>
          <w:p w14:paraId="05AA6FAD" w14:textId="241C56C7" w:rsidR="00E260FC" w:rsidRPr="00506653" w:rsidRDefault="00506653" w:rsidP="00E260FC">
            <w:pPr>
              <w:spacing w:line="276" w:lineRule="auto"/>
              <w:ind w:right="30"/>
              <w:jc w:val="right"/>
              <w:rPr>
                <w:rFonts w:asciiTheme="majorHAnsi" w:hAnsiTheme="majorHAnsi"/>
                <w:sz w:val="16"/>
                <w:szCs w:val="16"/>
              </w:rPr>
            </w:pPr>
            <w:r w:rsidRPr="00506653">
              <w:rPr>
                <w:rFonts w:asciiTheme="majorHAnsi" w:eastAsia="Calibri Light" w:hAnsiTheme="majorHAnsi" w:cs="Calibri Light"/>
                <w:sz w:val="16"/>
                <w:szCs w:val="16"/>
              </w:rPr>
              <w:t>41,863</w:t>
            </w:r>
          </w:p>
        </w:tc>
        <w:tc>
          <w:tcPr>
            <w:tcW w:w="1133" w:type="dxa"/>
            <w:shd w:val="clear" w:color="auto" w:fill="auto"/>
            <w:vAlign w:val="center"/>
          </w:tcPr>
          <w:p w14:paraId="768AE5D5" w14:textId="650F9A00" w:rsidR="00E260FC" w:rsidRPr="00506653" w:rsidRDefault="00E260FC" w:rsidP="00E260FC">
            <w:pPr>
              <w:spacing w:line="276" w:lineRule="auto"/>
              <w:ind w:right="30"/>
              <w:jc w:val="right"/>
              <w:rPr>
                <w:rFonts w:asciiTheme="majorHAnsi" w:hAnsiTheme="majorHAnsi"/>
                <w:sz w:val="16"/>
                <w:szCs w:val="16"/>
              </w:rPr>
            </w:pPr>
            <w:r w:rsidRPr="00506653">
              <w:rPr>
                <w:rFonts w:asciiTheme="majorHAnsi" w:eastAsia="Calibri Light" w:hAnsiTheme="majorHAnsi" w:cs="Calibri Light"/>
                <w:sz w:val="16"/>
                <w:szCs w:val="16"/>
              </w:rPr>
              <w:t>(1,</w:t>
            </w:r>
            <w:r w:rsidR="00506653" w:rsidRPr="00506653">
              <w:rPr>
                <w:rFonts w:asciiTheme="majorHAnsi" w:eastAsia="Calibri Light" w:hAnsiTheme="majorHAnsi" w:cs="Calibri Light"/>
                <w:sz w:val="16"/>
                <w:szCs w:val="16"/>
              </w:rPr>
              <w:t>420</w:t>
            </w:r>
            <w:r w:rsidRPr="00506653">
              <w:rPr>
                <w:rFonts w:asciiTheme="majorHAnsi" w:eastAsia="Calibri Light" w:hAnsiTheme="majorHAnsi" w:cs="Calibri Light"/>
                <w:sz w:val="16"/>
                <w:szCs w:val="16"/>
              </w:rPr>
              <w:t>)</w:t>
            </w:r>
          </w:p>
        </w:tc>
        <w:tc>
          <w:tcPr>
            <w:tcW w:w="976" w:type="dxa"/>
            <w:shd w:val="clear" w:color="auto" w:fill="auto"/>
            <w:vAlign w:val="center"/>
          </w:tcPr>
          <w:p w14:paraId="49A0201A" w14:textId="6BE935DF" w:rsidR="00E260FC" w:rsidRPr="00506653" w:rsidRDefault="00E260FC" w:rsidP="00E260FC">
            <w:pPr>
              <w:spacing w:line="276" w:lineRule="auto"/>
              <w:ind w:right="30"/>
              <w:jc w:val="right"/>
              <w:rPr>
                <w:rFonts w:asciiTheme="majorHAnsi" w:hAnsiTheme="majorHAnsi"/>
                <w:sz w:val="16"/>
                <w:szCs w:val="16"/>
              </w:rPr>
            </w:pPr>
            <w:r w:rsidRPr="00506653">
              <w:rPr>
                <w:rFonts w:asciiTheme="majorHAnsi" w:eastAsia="Calibri Light" w:hAnsiTheme="majorHAnsi" w:cs="Calibri Light"/>
                <w:sz w:val="16"/>
                <w:szCs w:val="16"/>
              </w:rPr>
              <w:t>(</w:t>
            </w:r>
            <w:r w:rsidR="00506653" w:rsidRPr="00506653">
              <w:rPr>
                <w:rFonts w:asciiTheme="majorHAnsi" w:eastAsia="Calibri Light" w:hAnsiTheme="majorHAnsi" w:cs="Calibri Light"/>
                <w:sz w:val="16"/>
                <w:szCs w:val="16"/>
              </w:rPr>
              <w:t>268</w:t>
            </w:r>
            <w:r w:rsidRPr="00506653">
              <w:rPr>
                <w:rFonts w:asciiTheme="majorHAnsi" w:eastAsia="Calibri Light" w:hAnsiTheme="majorHAnsi" w:cs="Calibri Light"/>
                <w:sz w:val="16"/>
                <w:szCs w:val="16"/>
              </w:rPr>
              <w:t>)</w:t>
            </w:r>
          </w:p>
        </w:tc>
        <w:tc>
          <w:tcPr>
            <w:tcW w:w="1150" w:type="dxa"/>
            <w:shd w:val="clear" w:color="auto" w:fill="auto"/>
            <w:vAlign w:val="center"/>
          </w:tcPr>
          <w:p w14:paraId="1EFC6BE0" w14:textId="6D6D8B18" w:rsidR="00E260FC" w:rsidRPr="00506653" w:rsidRDefault="00506653" w:rsidP="00E260FC">
            <w:pPr>
              <w:spacing w:line="276" w:lineRule="auto"/>
              <w:ind w:right="30"/>
              <w:jc w:val="right"/>
              <w:rPr>
                <w:rFonts w:asciiTheme="majorHAnsi" w:hAnsiTheme="majorHAnsi"/>
                <w:b/>
                <w:sz w:val="16"/>
                <w:szCs w:val="16"/>
              </w:rPr>
            </w:pPr>
            <w:r w:rsidRPr="00506653">
              <w:rPr>
                <w:rFonts w:asciiTheme="majorHAnsi" w:eastAsia="Calibri Light" w:hAnsiTheme="majorHAnsi" w:cs="Calibri Light"/>
                <w:b/>
                <w:sz w:val="16"/>
                <w:szCs w:val="16"/>
              </w:rPr>
              <w:t>47</w:t>
            </w:r>
            <w:r w:rsidR="00E260FC" w:rsidRPr="00506653">
              <w:rPr>
                <w:rFonts w:asciiTheme="majorHAnsi" w:eastAsia="Calibri Light" w:hAnsiTheme="majorHAnsi" w:cs="Calibri Light"/>
                <w:b/>
                <w:sz w:val="16"/>
                <w:szCs w:val="16"/>
              </w:rPr>
              <w:t>,</w:t>
            </w:r>
            <w:r w:rsidRPr="00506653">
              <w:rPr>
                <w:rFonts w:asciiTheme="majorHAnsi" w:eastAsia="Calibri Light" w:hAnsiTheme="majorHAnsi" w:cs="Calibri Light"/>
                <w:b/>
                <w:sz w:val="16"/>
                <w:szCs w:val="16"/>
              </w:rPr>
              <w:t>333</w:t>
            </w:r>
          </w:p>
        </w:tc>
      </w:tr>
      <w:tr w:rsidR="00E260FC" w:rsidRPr="00611D62" w14:paraId="4F80175E" w14:textId="77777777" w:rsidTr="006100C1">
        <w:trPr>
          <w:trHeight w:val="268"/>
        </w:trPr>
        <w:tc>
          <w:tcPr>
            <w:tcW w:w="4111" w:type="dxa"/>
            <w:tcBorders>
              <w:bottom w:val="single" w:sz="12" w:space="0" w:color="FF0000"/>
            </w:tcBorders>
            <w:shd w:val="clear" w:color="auto" w:fill="F9E1DF"/>
            <w:vAlign w:val="center"/>
          </w:tcPr>
          <w:p w14:paraId="5F00BFD2" w14:textId="69007AB0" w:rsidR="00E260FC" w:rsidRPr="006100C1" w:rsidRDefault="00675FE5" w:rsidP="00675FE5">
            <w:pPr>
              <w:spacing w:line="276" w:lineRule="auto"/>
              <w:ind w:left="142" w:right="30"/>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Finance Lease </w:t>
            </w:r>
          </w:p>
        </w:tc>
        <w:tc>
          <w:tcPr>
            <w:tcW w:w="993" w:type="dxa"/>
            <w:tcBorders>
              <w:bottom w:val="single" w:sz="12" w:space="0" w:color="FF0000"/>
            </w:tcBorders>
            <w:shd w:val="clear" w:color="auto" w:fill="F9E1DF"/>
            <w:vAlign w:val="center"/>
          </w:tcPr>
          <w:p w14:paraId="3ACBC217" w14:textId="58FA9989" w:rsidR="00E260FC" w:rsidRPr="006100C1" w:rsidRDefault="00E260FC" w:rsidP="00E260FC">
            <w:pPr>
              <w:spacing w:line="276" w:lineRule="auto"/>
              <w:ind w:right="30"/>
              <w:jc w:val="right"/>
              <w:rPr>
                <w:rFonts w:asciiTheme="majorHAnsi" w:eastAsia="Calibri Light" w:hAnsiTheme="majorHAnsi" w:cs="Calibri Light"/>
                <w:sz w:val="16"/>
                <w:szCs w:val="16"/>
              </w:rPr>
            </w:pPr>
          </w:p>
        </w:tc>
        <w:tc>
          <w:tcPr>
            <w:tcW w:w="993" w:type="dxa"/>
            <w:tcBorders>
              <w:bottom w:val="single" w:sz="12" w:space="0" w:color="FF0000"/>
            </w:tcBorders>
            <w:shd w:val="clear" w:color="auto" w:fill="F9E1DF"/>
            <w:vAlign w:val="center"/>
          </w:tcPr>
          <w:p w14:paraId="35E1CE4A" w14:textId="5882656C" w:rsidR="00E260FC" w:rsidRPr="006100C1" w:rsidRDefault="009F5762" w:rsidP="00E260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2,449</w:t>
            </w:r>
          </w:p>
        </w:tc>
        <w:tc>
          <w:tcPr>
            <w:tcW w:w="1133" w:type="dxa"/>
            <w:tcBorders>
              <w:bottom w:val="single" w:sz="12" w:space="0" w:color="FF0000"/>
            </w:tcBorders>
            <w:shd w:val="clear" w:color="auto" w:fill="F9E1DF"/>
            <w:vAlign w:val="center"/>
          </w:tcPr>
          <w:p w14:paraId="32B3AFDF" w14:textId="1D79D1D4" w:rsidR="00E260FC" w:rsidRPr="006100C1" w:rsidRDefault="00E260FC" w:rsidP="00E260FC">
            <w:pPr>
              <w:spacing w:line="276" w:lineRule="auto"/>
              <w:ind w:right="30"/>
              <w:jc w:val="right"/>
              <w:rPr>
                <w:rFonts w:asciiTheme="majorHAnsi" w:eastAsia="Calibri Light" w:hAnsiTheme="majorHAnsi" w:cs="Calibri Light"/>
                <w:sz w:val="16"/>
                <w:szCs w:val="16"/>
              </w:rPr>
            </w:pPr>
          </w:p>
        </w:tc>
        <w:tc>
          <w:tcPr>
            <w:tcW w:w="976" w:type="dxa"/>
            <w:tcBorders>
              <w:bottom w:val="single" w:sz="12" w:space="0" w:color="FF0000"/>
            </w:tcBorders>
            <w:shd w:val="clear" w:color="auto" w:fill="F9E1DF"/>
            <w:vAlign w:val="center"/>
          </w:tcPr>
          <w:p w14:paraId="326EC053" w14:textId="65737393" w:rsidR="00E260FC" w:rsidRPr="006100C1" w:rsidRDefault="00E260FC" w:rsidP="00E260FC">
            <w:pPr>
              <w:spacing w:line="276" w:lineRule="auto"/>
              <w:ind w:right="30"/>
              <w:jc w:val="right"/>
              <w:rPr>
                <w:rFonts w:asciiTheme="majorHAnsi" w:eastAsia="Calibri Light" w:hAnsiTheme="majorHAnsi" w:cs="Calibri Light"/>
                <w:sz w:val="16"/>
                <w:szCs w:val="16"/>
              </w:rPr>
            </w:pPr>
          </w:p>
        </w:tc>
        <w:tc>
          <w:tcPr>
            <w:tcW w:w="1150" w:type="dxa"/>
            <w:tcBorders>
              <w:bottom w:val="single" w:sz="12" w:space="0" w:color="FF0000"/>
            </w:tcBorders>
            <w:shd w:val="clear" w:color="auto" w:fill="F9E1DF"/>
            <w:vAlign w:val="center"/>
          </w:tcPr>
          <w:p w14:paraId="5DD50079" w14:textId="3C02237A" w:rsidR="00E260FC" w:rsidRPr="00A55539" w:rsidRDefault="00675FE5" w:rsidP="00E260FC">
            <w:pPr>
              <w:spacing w:line="276" w:lineRule="auto"/>
              <w:ind w:right="30"/>
              <w:jc w:val="right"/>
              <w:rPr>
                <w:rFonts w:asciiTheme="majorHAnsi" w:eastAsia="Calibri Light" w:hAnsiTheme="majorHAnsi" w:cs="Calibri Light"/>
                <w:b/>
                <w:bCs/>
                <w:sz w:val="16"/>
                <w:szCs w:val="16"/>
              </w:rPr>
            </w:pPr>
            <w:r w:rsidRPr="00A55539">
              <w:rPr>
                <w:rFonts w:asciiTheme="majorHAnsi" w:eastAsia="Calibri Light" w:hAnsiTheme="majorHAnsi" w:cs="Calibri Light"/>
                <w:b/>
                <w:bCs/>
                <w:sz w:val="16"/>
                <w:szCs w:val="16"/>
              </w:rPr>
              <w:t>2</w:t>
            </w:r>
            <w:r w:rsidR="00E260FC" w:rsidRPr="00A55539">
              <w:rPr>
                <w:rFonts w:asciiTheme="majorHAnsi" w:eastAsia="Calibri Light" w:hAnsiTheme="majorHAnsi" w:cs="Calibri Light"/>
                <w:b/>
                <w:bCs/>
                <w:sz w:val="16"/>
                <w:szCs w:val="16"/>
              </w:rPr>
              <w:t>,</w:t>
            </w:r>
            <w:r w:rsidRPr="00A55539">
              <w:rPr>
                <w:rFonts w:asciiTheme="majorHAnsi" w:eastAsia="Calibri Light" w:hAnsiTheme="majorHAnsi" w:cs="Calibri Light"/>
                <w:b/>
                <w:bCs/>
                <w:sz w:val="16"/>
                <w:szCs w:val="16"/>
              </w:rPr>
              <w:t>449</w:t>
            </w:r>
          </w:p>
        </w:tc>
      </w:tr>
      <w:tr w:rsidR="006100C1" w:rsidRPr="00611D62" w14:paraId="3BA7A55D" w14:textId="77777777" w:rsidTr="006100C1">
        <w:trPr>
          <w:trHeight w:val="268"/>
        </w:trPr>
        <w:tc>
          <w:tcPr>
            <w:tcW w:w="4111" w:type="dxa"/>
            <w:tcBorders>
              <w:top w:val="single" w:sz="12" w:space="0" w:color="FF0000"/>
              <w:bottom w:val="single" w:sz="12" w:space="0" w:color="FF0000"/>
            </w:tcBorders>
            <w:shd w:val="clear" w:color="auto" w:fill="auto"/>
            <w:vAlign w:val="center"/>
          </w:tcPr>
          <w:p w14:paraId="27ED981D" w14:textId="6437AE86" w:rsidR="006100C1" w:rsidRPr="00611D62" w:rsidRDefault="006100C1" w:rsidP="006100C1">
            <w:pPr>
              <w:spacing w:line="276" w:lineRule="auto"/>
              <w:ind w:right="3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 xml:space="preserve">   </w:t>
            </w:r>
            <w:r w:rsidRPr="00611D62">
              <w:rPr>
                <w:rFonts w:asciiTheme="majorHAnsi" w:eastAsia="Calibri Light" w:hAnsiTheme="majorHAnsi" w:cs="Calibri Light"/>
                <w:b/>
                <w:sz w:val="16"/>
                <w:szCs w:val="16"/>
              </w:rPr>
              <w:t>Total Group and PCC</w:t>
            </w:r>
          </w:p>
        </w:tc>
        <w:tc>
          <w:tcPr>
            <w:tcW w:w="993" w:type="dxa"/>
            <w:tcBorders>
              <w:top w:val="single" w:sz="12" w:space="0" w:color="FF0000"/>
              <w:bottom w:val="single" w:sz="12" w:space="0" w:color="FF0000"/>
            </w:tcBorders>
            <w:shd w:val="clear" w:color="auto" w:fill="auto"/>
            <w:vAlign w:val="center"/>
          </w:tcPr>
          <w:p w14:paraId="60F14AC1" w14:textId="472F2A37" w:rsidR="006100C1" w:rsidRPr="007C390E" w:rsidRDefault="006100C1" w:rsidP="006100C1">
            <w:pPr>
              <w:spacing w:line="276" w:lineRule="auto"/>
              <w:ind w:right="30"/>
              <w:jc w:val="right"/>
              <w:rPr>
                <w:rFonts w:asciiTheme="majorHAnsi" w:eastAsia="Calibri Light" w:hAnsiTheme="majorHAnsi" w:cs="Calibri Light"/>
                <w:b/>
                <w:sz w:val="16"/>
                <w:szCs w:val="16"/>
              </w:rPr>
            </w:pPr>
            <w:r w:rsidRPr="007C390E">
              <w:rPr>
                <w:rFonts w:asciiTheme="majorHAnsi" w:eastAsia="Calibri Light" w:hAnsiTheme="majorHAnsi" w:cs="Calibri Light"/>
                <w:b/>
                <w:sz w:val="16"/>
                <w:szCs w:val="16"/>
              </w:rPr>
              <w:t>11,451</w:t>
            </w:r>
          </w:p>
        </w:tc>
        <w:tc>
          <w:tcPr>
            <w:tcW w:w="993" w:type="dxa"/>
            <w:tcBorders>
              <w:top w:val="single" w:sz="12" w:space="0" w:color="FF0000"/>
              <w:bottom w:val="single" w:sz="12" w:space="0" w:color="FF0000"/>
            </w:tcBorders>
            <w:shd w:val="clear" w:color="auto" w:fill="auto"/>
            <w:vAlign w:val="center"/>
          </w:tcPr>
          <w:p w14:paraId="23CDAD20" w14:textId="5E2EE94C" w:rsidR="006100C1" w:rsidRPr="0016236E" w:rsidRDefault="001A7161" w:rsidP="006100C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45,343</w:t>
            </w:r>
          </w:p>
        </w:tc>
        <w:tc>
          <w:tcPr>
            <w:tcW w:w="1133" w:type="dxa"/>
            <w:tcBorders>
              <w:top w:val="single" w:sz="12" w:space="0" w:color="FF0000"/>
              <w:bottom w:val="single" w:sz="12" w:space="0" w:color="FF0000"/>
            </w:tcBorders>
            <w:shd w:val="clear" w:color="auto" w:fill="auto"/>
            <w:vAlign w:val="center"/>
          </w:tcPr>
          <w:p w14:paraId="24776464" w14:textId="1CF0D9FE" w:rsidR="006100C1" w:rsidRPr="0016236E" w:rsidRDefault="006100C1" w:rsidP="006100C1">
            <w:pPr>
              <w:spacing w:line="276" w:lineRule="auto"/>
              <w:ind w:right="30"/>
              <w:jc w:val="right"/>
              <w:rPr>
                <w:rFonts w:asciiTheme="majorHAnsi" w:eastAsia="Calibri Light" w:hAnsiTheme="majorHAnsi" w:cs="Calibri Light"/>
                <w:b/>
                <w:sz w:val="16"/>
                <w:szCs w:val="16"/>
              </w:rPr>
            </w:pPr>
            <w:r w:rsidRPr="0016236E">
              <w:rPr>
                <w:rFonts w:asciiTheme="majorHAnsi" w:eastAsia="Calibri Light" w:hAnsiTheme="majorHAnsi" w:cs="Calibri Light"/>
                <w:b/>
                <w:sz w:val="16"/>
                <w:szCs w:val="16"/>
              </w:rPr>
              <w:t>(2,231)</w:t>
            </w:r>
          </w:p>
        </w:tc>
        <w:tc>
          <w:tcPr>
            <w:tcW w:w="976" w:type="dxa"/>
            <w:tcBorders>
              <w:top w:val="single" w:sz="12" w:space="0" w:color="FF0000"/>
              <w:bottom w:val="single" w:sz="12" w:space="0" w:color="FF0000"/>
            </w:tcBorders>
            <w:shd w:val="clear" w:color="auto" w:fill="auto"/>
            <w:vAlign w:val="center"/>
          </w:tcPr>
          <w:p w14:paraId="135319E9" w14:textId="5EE7A9AE" w:rsidR="006100C1" w:rsidRPr="0016236E" w:rsidRDefault="006100C1" w:rsidP="006100C1">
            <w:pPr>
              <w:spacing w:line="276" w:lineRule="auto"/>
              <w:ind w:right="30"/>
              <w:jc w:val="right"/>
              <w:rPr>
                <w:rFonts w:asciiTheme="majorHAnsi" w:eastAsia="Calibri Light" w:hAnsiTheme="majorHAnsi" w:cs="Calibri Light"/>
                <w:b/>
                <w:sz w:val="16"/>
                <w:szCs w:val="16"/>
              </w:rPr>
            </w:pPr>
            <w:r w:rsidRPr="0016236E">
              <w:rPr>
                <w:rFonts w:asciiTheme="majorHAnsi" w:eastAsia="Calibri Light" w:hAnsiTheme="majorHAnsi" w:cs="Calibri Light"/>
                <w:b/>
                <w:sz w:val="16"/>
                <w:szCs w:val="16"/>
              </w:rPr>
              <w:t>(268)</w:t>
            </w:r>
          </w:p>
        </w:tc>
        <w:tc>
          <w:tcPr>
            <w:tcW w:w="1150" w:type="dxa"/>
            <w:tcBorders>
              <w:top w:val="single" w:sz="12" w:space="0" w:color="FF0000"/>
              <w:bottom w:val="single" w:sz="12" w:space="0" w:color="FF0000"/>
            </w:tcBorders>
            <w:shd w:val="clear" w:color="auto" w:fill="auto"/>
            <w:vAlign w:val="center"/>
          </w:tcPr>
          <w:p w14:paraId="7615C15B" w14:textId="500A324D" w:rsidR="006100C1" w:rsidRPr="0016236E" w:rsidRDefault="006100C1" w:rsidP="006100C1">
            <w:pPr>
              <w:spacing w:line="276" w:lineRule="auto"/>
              <w:ind w:right="30"/>
              <w:jc w:val="right"/>
              <w:rPr>
                <w:rFonts w:asciiTheme="majorHAnsi" w:eastAsia="Calibri Light" w:hAnsiTheme="majorHAnsi" w:cs="Calibri Light"/>
                <w:b/>
                <w:sz w:val="16"/>
                <w:szCs w:val="16"/>
              </w:rPr>
            </w:pPr>
            <w:r w:rsidRPr="0016236E">
              <w:rPr>
                <w:rFonts w:asciiTheme="majorHAnsi" w:eastAsia="Calibri Light" w:hAnsiTheme="majorHAnsi" w:cs="Calibri Light"/>
                <w:b/>
                <w:sz w:val="16"/>
                <w:szCs w:val="16"/>
              </w:rPr>
              <w:t>5</w:t>
            </w:r>
            <w:r w:rsidR="00675FE5">
              <w:rPr>
                <w:rFonts w:asciiTheme="majorHAnsi" w:eastAsia="Calibri Light" w:hAnsiTheme="majorHAnsi" w:cs="Calibri Light"/>
                <w:b/>
                <w:sz w:val="16"/>
                <w:szCs w:val="16"/>
              </w:rPr>
              <w:t>4</w:t>
            </w:r>
            <w:r w:rsidRPr="0016236E">
              <w:rPr>
                <w:rFonts w:asciiTheme="majorHAnsi" w:eastAsia="Calibri Light" w:hAnsiTheme="majorHAnsi" w:cs="Calibri Light"/>
                <w:b/>
                <w:sz w:val="16"/>
                <w:szCs w:val="16"/>
              </w:rPr>
              <w:t>,</w:t>
            </w:r>
            <w:r w:rsidR="00675FE5">
              <w:rPr>
                <w:rFonts w:asciiTheme="majorHAnsi" w:eastAsia="Calibri Light" w:hAnsiTheme="majorHAnsi" w:cs="Calibri Light"/>
                <w:b/>
                <w:sz w:val="16"/>
                <w:szCs w:val="16"/>
              </w:rPr>
              <w:t>295</w:t>
            </w:r>
          </w:p>
        </w:tc>
      </w:tr>
    </w:tbl>
    <w:p w14:paraId="000D6332" w14:textId="77777777" w:rsidR="00956B44" w:rsidRPr="00611D62" w:rsidRDefault="00956B44">
      <w:pPr>
        <w:ind w:left="20"/>
        <w:rPr>
          <w:sz w:val="20"/>
          <w:szCs w:val="20"/>
        </w:rPr>
      </w:pPr>
    </w:p>
    <w:p w14:paraId="1CA313D0" w14:textId="77777777" w:rsidR="0037477C" w:rsidRPr="00611D62" w:rsidRDefault="0037477C">
      <w:pPr>
        <w:spacing w:line="20" w:lineRule="exact"/>
        <w:rPr>
          <w:sz w:val="20"/>
          <w:szCs w:val="20"/>
        </w:rPr>
      </w:pPr>
    </w:p>
    <w:p w14:paraId="373BD134" w14:textId="701E7071" w:rsidR="0037477C" w:rsidRPr="000D1576" w:rsidRDefault="00956B44" w:rsidP="00AA3E83">
      <w:pPr>
        <w:spacing w:line="216" w:lineRule="exact"/>
        <w:ind w:right="436"/>
        <w:jc w:val="both"/>
        <w:rPr>
          <w:rFonts w:ascii="Calibri Light" w:eastAsia="Calibri Light" w:hAnsi="Calibri Light" w:cs="Calibri Light"/>
          <w:sz w:val="20"/>
          <w:szCs w:val="20"/>
        </w:rPr>
      </w:pPr>
      <w:r w:rsidRPr="00611D62">
        <w:rPr>
          <w:rFonts w:ascii="Calibri Light" w:eastAsia="Calibri Light" w:hAnsi="Calibri Light" w:cs="Calibri Light"/>
          <w:sz w:val="20"/>
          <w:szCs w:val="20"/>
        </w:rPr>
        <w:t xml:space="preserve">Provisions are shown </w:t>
      </w:r>
      <w:r w:rsidR="00586811" w:rsidRPr="00611D62">
        <w:rPr>
          <w:rFonts w:ascii="Calibri Light" w:eastAsia="Calibri Light" w:hAnsi="Calibri Light" w:cs="Calibri Light"/>
          <w:sz w:val="20"/>
          <w:szCs w:val="20"/>
        </w:rPr>
        <w:t>i</w:t>
      </w:r>
      <w:r w:rsidRPr="00611D62">
        <w:rPr>
          <w:rFonts w:ascii="Calibri Light" w:eastAsia="Calibri Light" w:hAnsi="Calibri Light" w:cs="Calibri Light"/>
          <w:sz w:val="20"/>
          <w:szCs w:val="20"/>
        </w:rPr>
        <w:t>n the Balance Sheet according to when they are utilised. When they will be used within</w:t>
      </w:r>
      <w:r w:rsidRPr="000D1576">
        <w:rPr>
          <w:rFonts w:ascii="Calibri Light" w:eastAsia="Calibri Light" w:hAnsi="Calibri Light" w:cs="Calibri Light"/>
          <w:sz w:val="20"/>
          <w:szCs w:val="20"/>
        </w:rPr>
        <w:t xml:space="preserve"> a </w:t>
      </w:r>
      <w:r w:rsidR="00952340" w:rsidRPr="000D1576">
        <w:rPr>
          <w:rFonts w:ascii="Calibri Light" w:eastAsia="Calibri Light" w:hAnsi="Calibri Light" w:cs="Calibri Light"/>
          <w:sz w:val="20"/>
          <w:szCs w:val="20"/>
        </w:rPr>
        <w:t>year,</w:t>
      </w:r>
      <w:r w:rsidRPr="000D1576">
        <w:rPr>
          <w:rFonts w:ascii="Calibri Light" w:eastAsia="Calibri Light" w:hAnsi="Calibri Light" w:cs="Calibri Light"/>
          <w:sz w:val="20"/>
          <w:szCs w:val="20"/>
        </w:rPr>
        <w:t xml:space="preserve"> they appear as Current Liabilities. Where </w:t>
      </w:r>
      <w:r w:rsidR="00D76B93" w:rsidRPr="000D1576">
        <w:rPr>
          <w:rFonts w:ascii="Calibri Light" w:eastAsia="Calibri Light" w:hAnsi="Calibri Light" w:cs="Calibri Light"/>
          <w:sz w:val="20"/>
          <w:szCs w:val="20"/>
        </w:rPr>
        <w:t>provisions</w:t>
      </w:r>
      <w:r w:rsidRPr="000D1576">
        <w:rPr>
          <w:rFonts w:ascii="Calibri Light" w:eastAsia="Calibri Light" w:hAnsi="Calibri Light" w:cs="Calibri Light"/>
          <w:sz w:val="20"/>
          <w:szCs w:val="20"/>
        </w:rPr>
        <w:t xml:space="preserve"> will not be used within a </w:t>
      </w:r>
      <w:r w:rsidR="00952340" w:rsidRPr="000D1576">
        <w:rPr>
          <w:rFonts w:ascii="Calibri Light" w:eastAsia="Calibri Light" w:hAnsi="Calibri Light" w:cs="Calibri Light"/>
          <w:sz w:val="20"/>
          <w:szCs w:val="20"/>
        </w:rPr>
        <w:t>year,</w:t>
      </w:r>
      <w:r w:rsidRPr="000D1576">
        <w:rPr>
          <w:rFonts w:ascii="Calibri Light" w:eastAsia="Calibri Light" w:hAnsi="Calibri Light" w:cs="Calibri Light"/>
          <w:sz w:val="20"/>
          <w:szCs w:val="20"/>
        </w:rPr>
        <w:t xml:space="preserve"> they will appear as Long-Term Liabilities. </w:t>
      </w:r>
      <w:r w:rsidRPr="001A660A">
        <w:rPr>
          <w:rFonts w:ascii="Calibri Light" w:eastAsia="Calibri Light" w:hAnsi="Calibri Light" w:cs="Calibri Light"/>
          <w:sz w:val="20"/>
          <w:szCs w:val="20"/>
        </w:rPr>
        <w:t>Short-Term Provisions amount to £</w:t>
      </w:r>
      <w:r w:rsidR="001A660A" w:rsidRPr="001A660A">
        <w:rPr>
          <w:rFonts w:ascii="Calibri Light" w:eastAsia="Calibri Light" w:hAnsi="Calibri Light" w:cs="Calibri Light"/>
          <w:sz w:val="20"/>
          <w:szCs w:val="20"/>
        </w:rPr>
        <w:t>19.083</w:t>
      </w:r>
      <w:r w:rsidRPr="001A660A">
        <w:rPr>
          <w:rFonts w:ascii="Calibri Light" w:eastAsia="Calibri Light" w:hAnsi="Calibri Light" w:cs="Calibri Light"/>
          <w:sz w:val="20"/>
          <w:szCs w:val="20"/>
        </w:rPr>
        <w:t>m and Long-Term Provisions £</w:t>
      </w:r>
      <w:r w:rsidR="001A660A" w:rsidRPr="001A660A">
        <w:rPr>
          <w:rFonts w:ascii="Calibri Light" w:eastAsia="Calibri Light" w:hAnsi="Calibri Light" w:cs="Calibri Light"/>
          <w:sz w:val="20"/>
          <w:szCs w:val="20"/>
        </w:rPr>
        <w:t>3</w:t>
      </w:r>
      <w:r w:rsidR="00675FE5">
        <w:rPr>
          <w:rFonts w:ascii="Calibri Light" w:eastAsia="Calibri Light" w:hAnsi="Calibri Light" w:cs="Calibri Light"/>
          <w:sz w:val="20"/>
          <w:szCs w:val="20"/>
        </w:rPr>
        <w:t>5</w:t>
      </w:r>
      <w:r w:rsidR="001A660A" w:rsidRPr="001A660A">
        <w:rPr>
          <w:rFonts w:ascii="Calibri Light" w:eastAsia="Calibri Light" w:hAnsi="Calibri Light" w:cs="Calibri Light"/>
          <w:sz w:val="20"/>
          <w:szCs w:val="20"/>
        </w:rPr>
        <w:t>.</w:t>
      </w:r>
      <w:r w:rsidR="00675FE5">
        <w:rPr>
          <w:rFonts w:ascii="Calibri Light" w:eastAsia="Calibri Light" w:hAnsi="Calibri Light" w:cs="Calibri Light"/>
          <w:sz w:val="20"/>
          <w:szCs w:val="20"/>
        </w:rPr>
        <w:t>212</w:t>
      </w:r>
      <w:r w:rsidRPr="001A660A">
        <w:rPr>
          <w:rFonts w:ascii="Calibri Light" w:eastAsia="Calibri Light" w:hAnsi="Calibri Light" w:cs="Calibri Light"/>
          <w:sz w:val="20"/>
          <w:szCs w:val="20"/>
        </w:rPr>
        <w:t>m</w:t>
      </w:r>
      <w:r w:rsidR="00D76B93" w:rsidRPr="001A660A">
        <w:rPr>
          <w:rFonts w:ascii="Calibri Light" w:eastAsia="Calibri Light" w:hAnsi="Calibri Light" w:cs="Calibri Light"/>
          <w:sz w:val="20"/>
          <w:szCs w:val="20"/>
        </w:rPr>
        <w:t>.</w:t>
      </w:r>
    </w:p>
    <w:p w14:paraId="0CD599AD" w14:textId="77777777" w:rsidR="00956B44" w:rsidRPr="00FC1D97" w:rsidRDefault="00956B44" w:rsidP="00AA3E83">
      <w:pPr>
        <w:spacing w:line="216" w:lineRule="exact"/>
        <w:ind w:right="436"/>
        <w:jc w:val="both"/>
        <w:rPr>
          <w:rFonts w:ascii="Calibri Light" w:eastAsia="Calibri Light" w:hAnsi="Calibri Light" w:cs="Calibri Light"/>
          <w:sz w:val="20"/>
          <w:szCs w:val="20"/>
          <w:highlight w:val="yellow"/>
        </w:rPr>
      </w:pPr>
    </w:p>
    <w:p w14:paraId="797536E5" w14:textId="3D93F7C3" w:rsidR="00956B44" w:rsidRPr="000D1576" w:rsidRDefault="00956B44" w:rsidP="00AA3E83">
      <w:pPr>
        <w:spacing w:line="216" w:lineRule="exact"/>
        <w:ind w:right="436"/>
        <w:jc w:val="both"/>
        <w:rPr>
          <w:rFonts w:ascii="Calibri Light" w:eastAsia="Calibri Light" w:hAnsi="Calibri Light" w:cs="Calibri Light"/>
          <w:b/>
          <w:sz w:val="20"/>
          <w:szCs w:val="20"/>
        </w:rPr>
      </w:pPr>
      <w:r w:rsidRPr="000D1576">
        <w:rPr>
          <w:rFonts w:ascii="Calibri Light" w:eastAsia="Calibri Light" w:hAnsi="Calibri Light" w:cs="Calibri Light"/>
          <w:b/>
          <w:sz w:val="20"/>
          <w:szCs w:val="20"/>
        </w:rPr>
        <w:t xml:space="preserve">Insurance </w:t>
      </w:r>
    </w:p>
    <w:p w14:paraId="20C7E01C" w14:textId="151A51DA" w:rsidR="00956B44" w:rsidRPr="000D1576" w:rsidRDefault="00956B44" w:rsidP="00AA3E83">
      <w:pPr>
        <w:spacing w:line="216" w:lineRule="exact"/>
        <w:ind w:right="436"/>
        <w:jc w:val="both"/>
        <w:rPr>
          <w:rFonts w:ascii="Calibri Light" w:eastAsia="Calibri Light" w:hAnsi="Calibri Light" w:cs="Calibri Light"/>
          <w:sz w:val="20"/>
          <w:szCs w:val="20"/>
        </w:rPr>
      </w:pPr>
      <w:r w:rsidRPr="000D1576">
        <w:rPr>
          <w:rFonts w:ascii="Calibri Light" w:eastAsia="Calibri Light" w:hAnsi="Calibri Light" w:cs="Calibri Light"/>
          <w:sz w:val="20"/>
          <w:szCs w:val="20"/>
        </w:rPr>
        <w:t xml:space="preserve">The PCC </w:t>
      </w:r>
      <w:r w:rsidR="009F5762">
        <w:rPr>
          <w:rFonts w:ascii="Calibri Light" w:eastAsia="Calibri Light" w:hAnsi="Calibri Light" w:cs="Calibri Light"/>
          <w:sz w:val="20"/>
          <w:szCs w:val="20"/>
        </w:rPr>
        <w:t xml:space="preserve">(SYMCA from 6 May 2024) </w:t>
      </w:r>
      <w:r w:rsidRPr="000D1576">
        <w:rPr>
          <w:rFonts w:ascii="Calibri Light" w:eastAsia="Calibri Light" w:hAnsi="Calibri Light" w:cs="Calibri Light"/>
          <w:sz w:val="20"/>
          <w:szCs w:val="20"/>
        </w:rPr>
        <w:t xml:space="preserve">provides a degree of self-insurance through his insurance provision. Under insurance policies, the PCC </w:t>
      </w:r>
      <w:proofErr w:type="gramStart"/>
      <w:r w:rsidRPr="000D1576">
        <w:rPr>
          <w:rFonts w:ascii="Calibri Light" w:eastAsia="Calibri Light" w:hAnsi="Calibri Light" w:cs="Calibri Light"/>
          <w:sz w:val="20"/>
          <w:szCs w:val="20"/>
        </w:rPr>
        <w:t>has to</w:t>
      </w:r>
      <w:proofErr w:type="gramEnd"/>
      <w:r w:rsidRPr="000D1576">
        <w:rPr>
          <w:rFonts w:ascii="Calibri Light" w:eastAsia="Calibri Light" w:hAnsi="Calibri Light" w:cs="Calibri Light"/>
          <w:sz w:val="20"/>
          <w:szCs w:val="20"/>
        </w:rPr>
        <w:t xml:space="preserve"> meet a proportion of each claim up an individual claim maximum and total maximum level each year. A contribution to the provision is made from revenue to fund this uninsured liability, in accordance with advice from the PCC’s insurance brokers. Payments are then made directly from the provision when claims are settled over the next few years.</w:t>
      </w:r>
      <w:r w:rsidR="0096551F">
        <w:rPr>
          <w:rFonts w:ascii="Calibri Light" w:eastAsia="Calibri Light" w:hAnsi="Calibri Light" w:cs="Calibri Light"/>
          <w:sz w:val="20"/>
          <w:szCs w:val="20"/>
        </w:rPr>
        <w:t xml:space="preserve">  The provision can fluctuate year on year due to number of cases and materiality of the value.</w:t>
      </w:r>
    </w:p>
    <w:p w14:paraId="2EED61D2" w14:textId="77777777" w:rsidR="00956B44" w:rsidRPr="00FC1D97" w:rsidRDefault="00956B44" w:rsidP="00AA3E83">
      <w:pPr>
        <w:spacing w:line="216" w:lineRule="exact"/>
        <w:ind w:right="436"/>
        <w:jc w:val="both"/>
        <w:rPr>
          <w:rFonts w:ascii="Calibri Light" w:eastAsia="Calibri Light" w:hAnsi="Calibri Light" w:cs="Calibri Light"/>
          <w:sz w:val="20"/>
          <w:szCs w:val="20"/>
          <w:highlight w:val="yellow"/>
        </w:rPr>
      </w:pPr>
    </w:p>
    <w:p w14:paraId="63CE9259" w14:textId="77777777" w:rsidR="00956B44" w:rsidRPr="00CC7CAD" w:rsidRDefault="00956B44" w:rsidP="00AA3E83">
      <w:pPr>
        <w:spacing w:line="216" w:lineRule="exact"/>
        <w:ind w:right="436"/>
        <w:jc w:val="both"/>
        <w:rPr>
          <w:rFonts w:ascii="Calibri Light" w:eastAsia="Calibri Light" w:hAnsi="Calibri Light" w:cs="Calibri Light"/>
          <w:b/>
          <w:sz w:val="20"/>
          <w:szCs w:val="20"/>
        </w:rPr>
      </w:pPr>
      <w:r w:rsidRPr="00CC7CAD">
        <w:rPr>
          <w:rFonts w:ascii="Calibri Light" w:eastAsia="Calibri Light" w:hAnsi="Calibri Light" w:cs="Calibri Light"/>
          <w:b/>
          <w:sz w:val="20"/>
          <w:szCs w:val="20"/>
        </w:rPr>
        <w:t>Statutory Redundancy</w:t>
      </w:r>
    </w:p>
    <w:p w14:paraId="06D1511A" w14:textId="77777777" w:rsidR="00956B44" w:rsidRPr="005252CD" w:rsidRDefault="00956B44" w:rsidP="00AA3E83">
      <w:pPr>
        <w:spacing w:line="216" w:lineRule="exact"/>
        <w:ind w:right="436"/>
        <w:jc w:val="both"/>
        <w:rPr>
          <w:rFonts w:ascii="Calibri Light" w:eastAsia="Calibri Light" w:hAnsi="Calibri Light" w:cs="Calibri Light"/>
          <w:sz w:val="20"/>
          <w:szCs w:val="20"/>
        </w:rPr>
      </w:pPr>
      <w:r w:rsidRPr="005252CD">
        <w:rPr>
          <w:rFonts w:ascii="Calibri Light" w:eastAsia="Calibri Light" w:hAnsi="Calibri Light" w:cs="Calibri Light"/>
          <w:sz w:val="20"/>
          <w:szCs w:val="20"/>
        </w:rPr>
        <w:t>A provision has been made for Statutory Redundancy in relation to the Local Criminal Justice Board.</w:t>
      </w:r>
    </w:p>
    <w:p w14:paraId="27211416" w14:textId="77777777" w:rsidR="000D1576" w:rsidRPr="005252CD" w:rsidRDefault="000D1576" w:rsidP="00AA3E83">
      <w:pPr>
        <w:spacing w:line="216" w:lineRule="exact"/>
        <w:ind w:right="436"/>
        <w:jc w:val="both"/>
        <w:rPr>
          <w:rFonts w:ascii="Calibri Light" w:eastAsia="Calibri Light" w:hAnsi="Calibri Light" w:cs="Calibri Light"/>
          <w:sz w:val="20"/>
          <w:szCs w:val="20"/>
        </w:rPr>
      </w:pPr>
    </w:p>
    <w:p w14:paraId="3B0C47F7" w14:textId="77777777" w:rsidR="00956B44" w:rsidRPr="005252CD" w:rsidRDefault="00956B44" w:rsidP="00AA3E83">
      <w:pPr>
        <w:spacing w:line="216" w:lineRule="exact"/>
        <w:ind w:right="436"/>
        <w:jc w:val="both"/>
        <w:rPr>
          <w:rFonts w:ascii="Calibri Light" w:eastAsia="Calibri Light" w:hAnsi="Calibri Light" w:cs="Calibri Light"/>
          <w:b/>
          <w:sz w:val="20"/>
          <w:szCs w:val="20"/>
        </w:rPr>
      </w:pPr>
      <w:r w:rsidRPr="005252CD">
        <w:rPr>
          <w:rFonts w:ascii="Calibri Light" w:eastAsia="Calibri Light" w:hAnsi="Calibri Light" w:cs="Calibri Light"/>
          <w:b/>
          <w:sz w:val="20"/>
          <w:szCs w:val="20"/>
        </w:rPr>
        <w:t>Legal Claims</w:t>
      </w:r>
    </w:p>
    <w:p w14:paraId="61319C81" w14:textId="10DA7718" w:rsidR="00956B44" w:rsidRDefault="00956B44" w:rsidP="00AA3E83">
      <w:pPr>
        <w:spacing w:line="216" w:lineRule="exact"/>
        <w:ind w:right="436"/>
        <w:jc w:val="both"/>
        <w:rPr>
          <w:rFonts w:ascii="Calibri Light" w:eastAsia="Calibri Light" w:hAnsi="Calibri Light" w:cs="Calibri Light"/>
          <w:sz w:val="20"/>
          <w:szCs w:val="20"/>
        </w:rPr>
      </w:pPr>
      <w:r w:rsidRPr="003242F4">
        <w:rPr>
          <w:rFonts w:ascii="Calibri Light" w:eastAsia="Calibri Light" w:hAnsi="Calibri Light" w:cs="Calibri Light"/>
          <w:sz w:val="20"/>
          <w:szCs w:val="20"/>
        </w:rPr>
        <w:t xml:space="preserve">A provision has been made for new legal claims and an adjustment to reduce the provision </w:t>
      </w:r>
      <w:r w:rsidR="008B6DE0" w:rsidRPr="003242F4">
        <w:rPr>
          <w:rFonts w:ascii="Calibri Light" w:eastAsia="Calibri Light" w:hAnsi="Calibri Light" w:cs="Calibri Light"/>
          <w:sz w:val="20"/>
          <w:szCs w:val="20"/>
        </w:rPr>
        <w:t>made in previous years</w:t>
      </w:r>
      <w:r w:rsidRPr="003242F4">
        <w:rPr>
          <w:rFonts w:ascii="Calibri Light" w:eastAsia="Calibri Light" w:hAnsi="Calibri Light" w:cs="Calibri Light"/>
          <w:sz w:val="20"/>
          <w:szCs w:val="20"/>
        </w:rPr>
        <w:t>.</w:t>
      </w:r>
    </w:p>
    <w:p w14:paraId="28179189" w14:textId="2B3708FE" w:rsidR="00DA6D2C" w:rsidRDefault="00DA6D2C" w:rsidP="00AA3E83">
      <w:pPr>
        <w:spacing w:line="216" w:lineRule="exact"/>
        <w:ind w:right="436"/>
        <w:jc w:val="both"/>
        <w:rPr>
          <w:rFonts w:ascii="Calibri Light" w:eastAsia="Calibri Light" w:hAnsi="Calibri Light" w:cs="Calibri Light"/>
          <w:sz w:val="20"/>
          <w:szCs w:val="20"/>
        </w:rPr>
      </w:pPr>
    </w:p>
    <w:p w14:paraId="2DFF04C8" w14:textId="7094D7F1" w:rsidR="006100C1" w:rsidRDefault="006100C1" w:rsidP="006100C1">
      <w:pPr>
        <w:spacing w:line="216" w:lineRule="exact"/>
        <w:ind w:right="436"/>
        <w:jc w:val="both"/>
        <w:rPr>
          <w:rFonts w:ascii="Calibri Light" w:eastAsia="Calibri Light" w:hAnsi="Calibri Light" w:cs="Calibri Light"/>
          <w:b/>
          <w:sz w:val="20"/>
          <w:szCs w:val="20"/>
        </w:rPr>
      </w:pPr>
      <w:r>
        <w:rPr>
          <w:rFonts w:ascii="Calibri Light" w:eastAsia="Calibri Light" w:hAnsi="Calibri Light" w:cs="Calibri Light"/>
          <w:b/>
          <w:sz w:val="20"/>
          <w:szCs w:val="20"/>
        </w:rPr>
        <w:t xml:space="preserve">Finance Lease </w:t>
      </w:r>
    </w:p>
    <w:p w14:paraId="25A9D4E6" w14:textId="36F805BD" w:rsidR="006100C1" w:rsidRDefault="006100C1" w:rsidP="006100C1">
      <w:pPr>
        <w:spacing w:line="216" w:lineRule="exact"/>
        <w:ind w:right="436"/>
        <w:jc w:val="both"/>
        <w:rPr>
          <w:rFonts w:ascii="Calibri Light" w:eastAsia="Calibri Light" w:hAnsi="Calibri Light" w:cs="Calibri Light"/>
          <w:sz w:val="20"/>
          <w:szCs w:val="20"/>
        </w:rPr>
      </w:pPr>
      <w:r w:rsidRPr="003242F4">
        <w:rPr>
          <w:rFonts w:ascii="Calibri Light" w:eastAsia="Calibri Light" w:hAnsi="Calibri Light" w:cs="Calibri Light"/>
          <w:sz w:val="20"/>
          <w:szCs w:val="20"/>
        </w:rPr>
        <w:t xml:space="preserve">A provision has been made for </w:t>
      </w:r>
      <w:r>
        <w:rPr>
          <w:rFonts w:ascii="Calibri Light" w:eastAsia="Calibri Light" w:hAnsi="Calibri Light" w:cs="Calibri Light"/>
          <w:sz w:val="20"/>
          <w:szCs w:val="20"/>
        </w:rPr>
        <w:t>finance lease in relation to dilapidation costs at the end of the term of the lease which are required to bring the property back to its pre-lease state. These are dependent on the circumstances and what the terms of the lease require.</w:t>
      </w:r>
    </w:p>
    <w:p w14:paraId="7F593BC4" w14:textId="77777777" w:rsidR="006100C1" w:rsidRDefault="006100C1" w:rsidP="006100C1">
      <w:pPr>
        <w:spacing w:line="216" w:lineRule="exact"/>
        <w:ind w:right="436"/>
        <w:jc w:val="both"/>
        <w:rPr>
          <w:rFonts w:ascii="Calibri Light" w:eastAsia="Calibri Light" w:hAnsi="Calibri Light" w:cs="Calibri Light"/>
          <w:sz w:val="20"/>
          <w:szCs w:val="20"/>
        </w:rPr>
      </w:pPr>
    </w:p>
    <w:p w14:paraId="474DEF88" w14:textId="77777777" w:rsidR="0037477C" w:rsidRDefault="00355EE7" w:rsidP="00AA3E83">
      <w:pPr>
        <w:spacing w:line="20" w:lineRule="exact"/>
        <w:ind w:right="436"/>
        <w:jc w:val="both"/>
        <w:rPr>
          <w:sz w:val="20"/>
          <w:szCs w:val="20"/>
        </w:rPr>
      </w:pPr>
      <w:r>
        <w:rPr>
          <w:sz w:val="20"/>
          <w:szCs w:val="20"/>
        </w:rPr>
        <w:br w:type="column"/>
      </w:r>
    </w:p>
    <w:p w14:paraId="13EB191D" w14:textId="77777777" w:rsidR="0037477C" w:rsidRDefault="0037477C">
      <w:pPr>
        <w:spacing w:line="200" w:lineRule="exact"/>
        <w:rPr>
          <w:sz w:val="20"/>
          <w:szCs w:val="20"/>
        </w:rPr>
      </w:pPr>
    </w:p>
    <w:p w14:paraId="3D2F25CF" w14:textId="77777777" w:rsidR="0037477C" w:rsidRDefault="0037477C">
      <w:pPr>
        <w:spacing w:line="200" w:lineRule="exact"/>
        <w:rPr>
          <w:sz w:val="20"/>
          <w:szCs w:val="20"/>
        </w:rPr>
      </w:pPr>
    </w:p>
    <w:p w14:paraId="54CA397C" w14:textId="77777777" w:rsidR="0037477C" w:rsidRDefault="0037477C">
      <w:pPr>
        <w:spacing w:line="200" w:lineRule="exact"/>
        <w:rPr>
          <w:sz w:val="20"/>
          <w:szCs w:val="20"/>
        </w:rPr>
      </w:pPr>
    </w:p>
    <w:p w14:paraId="6D0C283B" w14:textId="77777777" w:rsidR="0037477C" w:rsidRDefault="0037477C">
      <w:pPr>
        <w:spacing w:line="200" w:lineRule="exact"/>
        <w:rPr>
          <w:sz w:val="20"/>
          <w:szCs w:val="20"/>
        </w:rPr>
      </w:pPr>
    </w:p>
    <w:p w14:paraId="067045A4" w14:textId="77777777" w:rsidR="0037477C" w:rsidRDefault="0037477C">
      <w:pPr>
        <w:spacing w:line="200" w:lineRule="exact"/>
        <w:rPr>
          <w:sz w:val="20"/>
          <w:szCs w:val="20"/>
        </w:rPr>
      </w:pPr>
    </w:p>
    <w:p w14:paraId="1C2C4EC4" w14:textId="77777777" w:rsidR="0037477C" w:rsidRDefault="0037477C">
      <w:pPr>
        <w:spacing w:line="200" w:lineRule="exact"/>
        <w:rPr>
          <w:sz w:val="20"/>
          <w:szCs w:val="20"/>
        </w:rPr>
      </w:pPr>
    </w:p>
    <w:p w14:paraId="6AD672CB" w14:textId="77777777" w:rsidR="0037477C" w:rsidRDefault="0037477C">
      <w:pPr>
        <w:spacing w:line="200" w:lineRule="exact"/>
        <w:rPr>
          <w:sz w:val="20"/>
          <w:szCs w:val="20"/>
        </w:rPr>
      </w:pPr>
    </w:p>
    <w:p w14:paraId="3FFEBB6D" w14:textId="77777777" w:rsidR="0037477C" w:rsidRDefault="0037477C">
      <w:pPr>
        <w:spacing w:line="200" w:lineRule="exact"/>
        <w:rPr>
          <w:sz w:val="20"/>
          <w:szCs w:val="20"/>
        </w:rPr>
      </w:pPr>
    </w:p>
    <w:p w14:paraId="2A690ACF" w14:textId="77777777" w:rsidR="0037477C" w:rsidRDefault="0037477C">
      <w:pPr>
        <w:spacing w:line="200" w:lineRule="exact"/>
        <w:rPr>
          <w:sz w:val="20"/>
          <w:szCs w:val="20"/>
        </w:rPr>
      </w:pPr>
    </w:p>
    <w:p w14:paraId="1AD0623F" w14:textId="77777777" w:rsidR="0037477C" w:rsidRDefault="0037477C">
      <w:pPr>
        <w:spacing w:line="200" w:lineRule="exact"/>
        <w:rPr>
          <w:sz w:val="20"/>
          <w:szCs w:val="20"/>
        </w:rPr>
      </w:pPr>
    </w:p>
    <w:p w14:paraId="4755C375" w14:textId="77777777" w:rsidR="0037477C" w:rsidRDefault="0037477C">
      <w:pPr>
        <w:spacing w:line="200" w:lineRule="exact"/>
        <w:rPr>
          <w:sz w:val="20"/>
          <w:szCs w:val="20"/>
        </w:rPr>
      </w:pPr>
    </w:p>
    <w:p w14:paraId="40383EAA" w14:textId="77777777" w:rsidR="0037477C" w:rsidRDefault="0037477C">
      <w:pPr>
        <w:spacing w:line="200" w:lineRule="exact"/>
        <w:rPr>
          <w:sz w:val="20"/>
          <w:szCs w:val="20"/>
        </w:rPr>
      </w:pPr>
    </w:p>
    <w:p w14:paraId="48C8CD75" w14:textId="77777777" w:rsidR="0037477C" w:rsidRDefault="0037477C">
      <w:pPr>
        <w:spacing w:line="200" w:lineRule="exact"/>
        <w:rPr>
          <w:sz w:val="20"/>
          <w:szCs w:val="20"/>
        </w:rPr>
      </w:pPr>
    </w:p>
    <w:p w14:paraId="5A7EE934" w14:textId="77777777" w:rsidR="0037477C" w:rsidRDefault="0037477C">
      <w:pPr>
        <w:spacing w:line="200" w:lineRule="exact"/>
        <w:rPr>
          <w:sz w:val="20"/>
          <w:szCs w:val="20"/>
        </w:rPr>
      </w:pPr>
    </w:p>
    <w:p w14:paraId="51C558B7" w14:textId="77777777" w:rsidR="0037477C" w:rsidRDefault="0037477C">
      <w:pPr>
        <w:spacing w:line="273" w:lineRule="exact"/>
        <w:rPr>
          <w:sz w:val="20"/>
          <w:szCs w:val="20"/>
        </w:rPr>
      </w:pPr>
    </w:p>
    <w:p w14:paraId="1AE942BE" w14:textId="77777777" w:rsidR="0037477C" w:rsidRDefault="0037477C">
      <w:pPr>
        <w:spacing w:line="20" w:lineRule="exact"/>
        <w:rPr>
          <w:sz w:val="20"/>
          <w:szCs w:val="20"/>
        </w:rPr>
      </w:pPr>
    </w:p>
    <w:p w14:paraId="01B239D6" w14:textId="77777777" w:rsidR="0037477C" w:rsidRDefault="0037477C">
      <w:pPr>
        <w:spacing w:line="1" w:lineRule="exact"/>
        <w:rPr>
          <w:sz w:val="20"/>
          <w:szCs w:val="20"/>
        </w:rPr>
      </w:pPr>
    </w:p>
    <w:p w14:paraId="2D616CCF" w14:textId="77777777" w:rsidR="0037477C" w:rsidRDefault="0037477C">
      <w:pPr>
        <w:spacing w:line="1" w:lineRule="exact"/>
        <w:rPr>
          <w:sz w:val="20"/>
          <w:szCs w:val="20"/>
        </w:rPr>
      </w:pPr>
    </w:p>
    <w:p w14:paraId="0D97FF2C" w14:textId="77777777" w:rsidR="0037477C" w:rsidRDefault="0037477C">
      <w:pPr>
        <w:spacing w:line="1" w:lineRule="exact"/>
        <w:rPr>
          <w:sz w:val="20"/>
          <w:szCs w:val="20"/>
        </w:rPr>
      </w:pPr>
    </w:p>
    <w:p w14:paraId="1B24E76B" w14:textId="77777777" w:rsidR="0037477C" w:rsidRDefault="0037477C">
      <w:pPr>
        <w:sectPr w:rsidR="0037477C" w:rsidSect="0085648C">
          <w:pgSz w:w="16840" w:h="11906" w:orient="landscape"/>
          <w:pgMar w:top="853" w:right="345" w:bottom="1440" w:left="820" w:header="0" w:footer="57" w:gutter="0"/>
          <w:cols w:num="3" w:space="720" w:equalWidth="0">
            <w:col w:w="4580" w:space="420"/>
            <w:col w:w="9792" w:space="720"/>
            <w:col w:w="161"/>
          </w:cols>
          <w:docGrid w:linePitch="299"/>
        </w:sectPr>
      </w:pPr>
    </w:p>
    <w:p w14:paraId="71CEC2B1" w14:textId="77777777" w:rsidR="0037477C" w:rsidRDefault="0037477C">
      <w:pPr>
        <w:spacing w:line="1" w:lineRule="exact"/>
        <w:rPr>
          <w:sz w:val="20"/>
          <w:szCs w:val="20"/>
        </w:rPr>
      </w:pPr>
      <w:bookmarkStart w:id="160" w:name="page118"/>
      <w:bookmarkEnd w:id="160"/>
    </w:p>
    <w:p w14:paraId="241003CD" w14:textId="77777777" w:rsidR="00671EC6" w:rsidRDefault="00671EC6" w:rsidP="00671EC6">
      <w:pPr>
        <w:rPr>
          <w:rFonts w:ascii="Calibri" w:eastAsia="Calibri" w:hAnsi="Calibri" w:cs="Calibri"/>
          <w:b/>
          <w:bCs/>
          <w:color w:val="DB4050"/>
          <w:sz w:val="59"/>
          <w:szCs w:val="59"/>
        </w:rPr>
        <w:sectPr w:rsidR="00671EC6" w:rsidSect="00671EC6">
          <w:pgSz w:w="16840" w:h="11906" w:orient="landscape"/>
          <w:pgMar w:top="831" w:right="345" w:bottom="1440" w:left="840" w:header="0" w:footer="57" w:gutter="0"/>
          <w:cols w:num="3" w:space="397" w:equalWidth="0">
            <w:col w:w="4275" w:space="397"/>
            <w:col w:w="9686" w:space="454"/>
            <w:col w:w="843"/>
          </w:cols>
          <w:docGrid w:linePitch="299"/>
        </w:sectPr>
      </w:pPr>
      <w:bookmarkStart w:id="161" w:name="page119"/>
      <w:bookmarkEnd w:id="161"/>
    </w:p>
    <w:p w14:paraId="156EA0EC" w14:textId="77777777" w:rsidR="00671EC6" w:rsidRPr="00123A14" w:rsidRDefault="00A53BAA" w:rsidP="00671EC6">
      <w:pPr>
        <w:rPr>
          <w:sz w:val="60"/>
          <w:szCs w:val="60"/>
        </w:rPr>
      </w:pPr>
      <w:bookmarkStart w:id="162" w:name="PCCNote31"/>
      <w:bookmarkEnd w:id="162"/>
      <w:r>
        <w:rPr>
          <w:rFonts w:ascii="Calibri" w:eastAsia="Calibri" w:hAnsi="Calibri" w:cs="Calibri"/>
          <w:b/>
          <w:bCs/>
          <w:noProof/>
          <w:color w:val="DB4050"/>
          <w:sz w:val="60"/>
          <w:szCs w:val="60"/>
        </w:rPr>
        <w:drawing>
          <wp:anchor distT="0" distB="0" distL="114300" distR="114300" simplePos="0" relativeHeight="251714048" behindDoc="1" locked="0" layoutInCell="1" allowOverlap="1" wp14:anchorId="5FB9EAD8" wp14:editId="7A7351E8">
            <wp:simplePos x="0" y="0"/>
            <wp:positionH relativeFrom="page">
              <wp:align>right</wp:align>
            </wp:positionH>
            <wp:positionV relativeFrom="paragraph">
              <wp:posOffset>-570230</wp:posOffset>
            </wp:positionV>
            <wp:extent cx="759460" cy="7595870"/>
            <wp:effectExtent l="0" t="0" r="2540" b="508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71EC6" w:rsidRPr="00123A14">
        <w:rPr>
          <w:rFonts w:ascii="Calibri" w:eastAsia="Calibri" w:hAnsi="Calibri" w:cs="Calibri"/>
          <w:b/>
          <w:bCs/>
          <w:color w:val="DB4050"/>
          <w:sz w:val="60"/>
          <w:szCs w:val="60"/>
        </w:rPr>
        <w:t>Note 3</w:t>
      </w:r>
      <w:r w:rsidR="00A2632B" w:rsidRPr="00123A14">
        <w:rPr>
          <w:rFonts w:ascii="Calibri" w:eastAsia="Calibri" w:hAnsi="Calibri" w:cs="Calibri"/>
          <w:b/>
          <w:bCs/>
          <w:color w:val="DB4050"/>
          <w:sz w:val="60"/>
          <w:szCs w:val="60"/>
        </w:rPr>
        <w:t>1</w:t>
      </w:r>
      <w:r w:rsidR="00671EC6" w:rsidRPr="00123A14">
        <w:rPr>
          <w:rFonts w:ascii="Calibri" w:eastAsia="Calibri" w:hAnsi="Calibri" w:cs="Calibri"/>
          <w:b/>
          <w:bCs/>
          <w:color w:val="DB4050"/>
          <w:sz w:val="60"/>
          <w:szCs w:val="60"/>
        </w:rPr>
        <w:t xml:space="preserve"> </w:t>
      </w:r>
      <w:r w:rsidR="00671EC6" w:rsidRPr="00123A14">
        <w:rPr>
          <w:rFonts w:ascii="Calibri" w:eastAsia="Calibri" w:hAnsi="Calibri" w:cs="Calibri"/>
          <w:color w:val="DB4050"/>
          <w:sz w:val="60"/>
          <w:szCs w:val="60"/>
        </w:rPr>
        <w:t xml:space="preserve">Grants Received in Advance </w:t>
      </w:r>
    </w:p>
    <w:p w14:paraId="50204238" w14:textId="77777777" w:rsidR="00671EC6" w:rsidRDefault="00671EC6" w:rsidP="00671EC6">
      <w:pPr>
        <w:spacing w:line="200" w:lineRule="exact"/>
        <w:rPr>
          <w:sz w:val="20"/>
          <w:szCs w:val="20"/>
        </w:rPr>
        <w:sectPr w:rsidR="00671EC6" w:rsidSect="00671EC6">
          <w:type w:val="continuous"/>
          <w:pgSz w:w="16840" w:h="11906" w:orient="landscape"/>
          <w:pgMar w:top="831" w:right="345" w:bottom="1440" w:left="840" w:header="0" w:footer="57" w:gutter="0"/>
          <w:cols w:space="397"/>
          <w:docGrid w:linePitch="299"/>
        </w:sectPr>
      </w:pPr>
    </w:p>
    <w:p w14:paraId="1129F375" w14:textId="25F5B743" w:rsidR="00623A0F" w:rsidRDefault="00623A0F" w:rsidP="00EC0DB1">
      <w:pPr>
        <w:spacing w:line="200" w:lineRule="exact"/>
        <w:ind w:right="254"/>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PCC has received </w:t>
      </w:r>
      <w:proofErr w:type="gramStart"/>
      <w:r>
        <w:rPr>
          <w:rFonts w:ascii="Calibri Light" w:eastAsia="Calibri Light" w:hAnsi="Calibri Light" w:cs="Calibri Light"/>
          <w:sz w:val="20"/>
          <w:szCs w:val="20"/>
        </w:rPr>
        <w:t>a number of</w:t>
      </w:r>
      <w:proofErr w:type="gramEnd"/>
      <w:r>
        <w:rPr>
          <w:rFonts w:ascii="Calibri Light" w:eastAsia="Calibri Light" w:hAnsi="Calibri Light" w:cs="Calibri Light"/>
          <w:sz w:val="20"/>
          <w:szCs w:val="20"/>
        </w:rPr>
        <w:t xml:space="preserve"> grants and contributions that have yet to be recognised as income as they have conditions attached to them that will require the monies to be returned to the funding provider if not met. These have been split between short</w:t>
      </w:r>
      <w:r w:rsidR="001A7161">
        <w:rPr>
          <w:rFonts w:ascii="Calibri Light" w:eastAsia="Calibri Light" w:hAnsi="Calibri Light" w:cs="Calibri Light"/>
          <w:sz w:val="20"/>
          <w:szCs w:val="20"/>
        </w:rPr>
        <w:t>-</w:t>
      </w:r>
      <w:r>
        <w:rPr>
          <w:rFonts w:ascii="Calibri Light" w:eastAsia="Calibri Light" w:hAnsi="Calibri Light" w:cs="Calibri Light"/>
          <w:sz w:val="20"/>
          <w:szCs w:val="20"/>
        </w:rPr>
        <w:t>term current liabilities and long</w:t>
      </w:r>
      <w:r w:rsidR="001A7161">
        <w:rPr>
          <w:rFonts w:ascii="Calibri Light" w:eastAsia="Calibri Light" w:hAnsi="Calibri Light" w:cs="Calibri Light"/>
          <w:sz w:val="20"/>
          <w:szCs w:val="20"/>
        </w:rPr>
        <w:t>-</w:t>
      </w:r>
      <w:r>
        <w:rPr>
          <w:rFonts w:ascii="Calibri Light" w:eastAsia="Calibri Light" w:hAnsi="Calibri Light" w:cs="Calibri Light"/>
          <w:sz w:val="20"/>
          <w:szCs w:val="20"/>
        </w:rPr>
        <w:t>term liabilities where the projects will not take place and the funding will not be used within the coming 12 months. The balances at the year-end are as follows:</w:t>
      </w:r>
    </w:p>
    <w:p w14:paraId="116D7FB0" w14:textId="77777777" w:rsidR="00623A0F" w:rsidRPr="00A55539" w:rsidRDefault="00623A0F" w:rsidP="00EC0DB1">
      <w:pPr>
        <w:spacing w:line="200" w:lineRule="exact"/>
        <w:ind w:right="254"/>
        <w:jc w:val="both"/>
        <w:rPr>
          <w:rFonts w:asciiTheme="majorHAnsi" w:eastAsia="Calibri" w:hAnsiTheme="majorHAnsi" w:cs="Calibri"/>
          <w:b/>
          <w:bCs/>
          <w:sz w:val="8"/>
          <w:szCs w:val="8"/>
        </w:rPr>
      </w:pPr>
    </w:p>
    <w:p w14:paraId="30C83A0C" w14:textId="77777777" w:rsidR="00623A0F" w:rsidRPr="00623A0F" w:rsidRDefault="00623A0F" w:rsidP="00623A0F">
      <w:pPr>
        <w:spacing w:line="200" w:lineRule="exact"/>
        <w:rPr>
          <w:rFonts w:asciiTheme="majorHAnsi" w:eastAsia="Calibri" w:hAnsiTheme="majorHAnsi" w:cs="Calibri"/>
          <w:b/>
          <w:bCs/>
          <w:sz w:val="20"/>
          <w:szCs w:val="20"/>
        </w:rPr>
      </w:pPr>
      <w:r w:rsidRPr="00671EC6">
        <w:rPr>
          <w:rFonts w:asciiTheme="majorHAnsi" w:eastAsia="Calibri" w:hAnsiTheme="majorHAnsi" w:cs="Calibri"/>
          <w:b/>
          <w:bCs/>
          <w:sz w:val="20"/>
          <w:szCs w:val="20"/>
        </w:rPr>
        <w:t>Current Liabilities</w:t>
      </w:r>
    </w:p>
    <w:tbl>
      <w:tblPr>
        <w:tblpPr w:leftFromText="180" w:rightFromText="180" w:vertAnchor="text" w:horzAnchor="margin" w:tblpY="5447"/>
        <w:tblW w:w="6804" w:type="dxa"/>
        <w:tblLayout w:type="fixed"/>
        <w:tblCellMar>
          <w:left w:w="0" w:type="dxa"/>
          <w:right w:w="0" w:type="dxa"/>
        </w:tblCellMar>
        <w:tblLook w:val="04A0" w:firstRow="1" w:lastRow="0" w:firstColumn="1" w:lastColumn="0" w:noHBand="0" w:noVBand="1"/>
      </w:tblPr>
      <w:tblGrid>
        <w:gridCol w:w="709"/>
        <w:gridCol w:w="5387"/>
        <w:gridCol w:w="708"/>
      </w:tblGrid>
      <w:tr w:rsidR="004650ED" w14:paraId="35662EA3" w14:textId="77777777" w:rsidTr="00AF12AC">
        <w:trPr>
          <w:trHeight w:val="195"/>
        </w:trPr>
        <w:tc>
          <w:tcPr>
            <w:tcW w:w="709" w:type="dxa"/>
            <w:tcBorders>
              <w:top w:val="single" w:sz="12" w:space="0" w:color="FF3300"/>
            </w:tcBorders>
            <w:shd w:val="clear" w:color="auto" w:fill="auto"/>
            <w:vAlign w:val="bottom"/>
          </w:tcPr>
          <w:p w14:paraId="0C67BBE9" w14:textId="77777777" w:rsidR="004650ED" w:rsidRPr="00EC0DB1" w:rsidRDefault="004650ED" w:rsidP="00AF12AC">
            <w:pPr>
              <w:spacing w:line="276" w:lineRule="auto"/>
              <w:ind w:right="30"/>
              <w:jc w:val="right"/>
              <w:rPr>
                <w:rFonts w:asciiTheme="minorHAnsi" w:hAnsiTheme="minorHAnsi"/>
                <w:sz w:val="20"/>
                <w:szCs w:val="20"/>
              </w:rPr>
            </w:pPr>
            <w:r w:rsidRPr="00EC0DB1">
              <w:rPr>
                <w:rFonts w:asciiTheme="minorHAnsi" w:eastAsia="Calibri" w:hAnsiTheme="minorHAnsi" w:cs="Calibri"/>
                <w:b/>
                <w:bCs/>
                <w:sz w:val="16"/>
                <w:szCs w:val="16"/>
              </w:rPr>
              <w:t>31 March</w:t>
            </w:r>
          </w:p>
        </w:tc>
        <w:tc>
          <w:tcPr>
            <w:tcW w:w="5387" w:type="dxa"/>
            <w:tcBorders>
              <w:top w:val="single" w:sz="12" w:space="0" w:color="FF3300"/>
            </w:tcBorders>
            <w:shd w:val="clear" w:color="auto" w:fill="auto"/>
            <w:vAlign w:val="bottom"/>
          </w:tcPr>
          <w:p w14:paraId="02A097CD" w14:textId="77777777" w:rsidR="004650ED" w:rsidRPr="00EC0DB1" w:rsidRDefault="004650ED" w:rsidP="00AF12AC">
            <w:pPr>
              <w:spacing w:line="276" w:lineRule="auto"/>
              <w:rPr>
                <w:rFonts w:asciiTheme="minorHAnsi" w:hAnsiTheme="minorHAnsi"/>
                <w:sz w:val="16"/>
                <w:szCs w:val="16"/>
              </w:rPr>
            </w:pPr>
          </w:p>
        </w:tc>
        <w:tc>
          <w:tcPr>
            <w:tcW w:w="708" w:type="dxa"/>
            <w:tcBorders>
              <w:top w:val="single" w:sz="12" w:space="0" w:color="FF3300"/>
            </w:tcBorders>
            <w:shd w:val="clear" w:color="auto" w:fill="auto"/>
            <w:vAlign w:val="bottom"/>
          </w:tcPr>
          <w:p w14:paraId="65EC4D81" w14:textId="31A6191B" w:rsidR="004650ED" w:rsidRPr="0044135F" w:rsidRDefault="0044135F" w:rsidP="00AF12AC">
            <w:pPr>
              <w:spacing w:line="276" w:lineRule="auto"/>
              <w:ind w:right="60"/>
              <w:jc w:val="right"/>
              <w:rPr>
                <w:rFonts w:asciiTheme="minorHAnsi" w:hAnsiTheme="minorHAnsi"/>
                <w:sz w:val="20"/>
                <w:szCs w:val="20"/>
              </w:rPr>
            </w:pPr>
            <w:r w:rsidRPr="0044135F">
              <w:rPr>
                <w:rFonts w:asciiTheme="minorHAnsi" w:eastAsia="Calibri" w:hAnsiTheme="minorHAnsi" w:cs="Calibri"/>
                <w:b/>
                <w:bCs/>
                <w:sz w:val="16"/>
                <w:szCs w:val="16"/>
              </w:rPr>
              <w:t>6</w:t>
            </w:r>
            <w:r w:rsidR="004650ED" w:rsidRPr="0044135F">
              <w:rPr>
                <w:rFonts w:asciiTheme="minorHAnsi" w:eastAsia="Calibri" w:hAnsiTheme="minorHAnsi" w:cs="Calibri"/>
                <w:b/>
                <w:bCs/>
                <w:sz w:val="16"/>
                <w:szCs w:val="16"/>
              </w:rPr>
              <w:t xml:space="preserve"> Ma</w:t>
            </w:r>
            <w:r w:rsidRPr="0044135F">
              <w:rPr>
                <w:rFonts w:asciiTheme="minorHAnsi" w:eastAsia="Calibri" w:hAnsiTheme="minorHAnsi" w:cs="Calibri"/>
                <w:b/>
                <w:bCs/>
                <w:sz w:val="16"/>
                <w:szCs w:val="16"/>
              </w:rPr>
              <w:t>y</w:t>
            </w:r>
          </w:p>
        </w:tc>
      </w:tr>
      <w:tr w:rsidR="004650ED" w14:paraId="1B2FFC6F" w14:textId="77777777" w:rsidTr="00AF12AC">
        <w:trPr>
          <w:trHeight w:val="195"/>
        </w:trPr>
        <w:tc>
          <w:tcPr>
            <w:tcW w:w="709" w:type="dxa"/>
            <w:shd w:val="clear" w:color="auto" w:fill="auto"/>
            <w:vAlign w:val="bottom"/>
          </w:tcPr>
          <w:p w14:paraId="2C17F111" w14:textId="50959B88" w:rsidR="004650ED" w:rsidRPr="00EC0DB1" w:rsidRDefault="004650ED" w:rsidP="00AF12AC">
            <w:pPr>
              <w:spacing w:line="276" w:lineRule="auto"/>
              <w:ind w:right="30"/>
              <w:jc w:val="right"/>
              <w:rPr>
                <w:rFonts w:asciiTheme="minorHAnsi" w:eastAsia="Calibri" w:hAnsiTheme="minorHAnsi" w:cs="Calibri"/>
                <w:b/>
                <w:bCs/>
                <w:sz w:val="16"/>
                <w:szCs w:val="16"/>
              </w:rPr>
            </w:pPr>
            <w:r w:rsidRPr="00EC0DB1">
              <w:rPr>
                <w:rFonts w:asciiTheme="minorHAnsi" w:eastAsia="Calibri" w:hAnsiTheme="minorHAnsi" w:cs="Calibri"/>
                <w:b/>
                <w:bCs/>
                <w:sz w:val="16"/>
                <w:szCs w:val="16"/>
              </w:rPr>
              <w:t>20</w:t>
            </w:r>
            <w:r>
              <w:rPr>
                <w:rFonts w:asciiTheme="minorHAnsi" w:eastAsia="Calibri" w:hAnsiTheme="minorHAnsi" w:cs="Calibri"/>
                <w:b/>
                <w:bCs/>
                <w:sz w:val="16"/>
                <w:szCs w:val="16"/>
              </w:rPr>
              <w:t>2</w:t>
            </w:r>
            <w:r w:rsidR="00E260FC">
              <w:rPr>
                <w:rFonts w:asciiTheme="minorHAnsi" w:eastAsia="Calibri" w:hAnsiTheme="minorHAnsi" w:cs="Calibri"/>
                <w:b/>
                <w:bCs/>
                <w:sz w:val="16"/>
                <w:szCs w:val="16"/>
              </w:rPr>
              <w:t>3</w:t>
            </w:r>
          </w:p>
        </w:tc>
        <w:tc>
          <w:tcPr>
            <w:tcW w:w="5387" w:type="dxa"/>
            <w:shd w:val="clear" w:color="auto" w:fill="auto"/>
            <w:vAlign w:val="bottom"/>
          </w:tcPr>
          <w:p w14:paraId="2D87E874" w14:textId="77777777" w:rsidR="004650ED" w:rsidRPr="00EC0DB1" w:rsidRDefault="004650ED" w:rsidP="00AF12AC">
            <w:pPr>
              <w:spacing w:line="276" w:lineRule="auto"/>
              <w:rPr>
                <w:rFonts w:asciiTheme="minorHAnsi" w:hAnsiTheme="minorHAnsi"/>
                <w:sz w:val="16"/>
                <w:szCs w:val="16"/>
              </w:rPr>
            </w:pPr>
          </w:p>
        </w:tc>
        <w:tc>
          <w:tcPr>
            <w:tcW w:w="708" w:type="dxa"/>
            <w:shd w:val="clear" w:color="auto" w:fill="auto"/>
            <w:vAlign w:val="bottom"/>
          </w:tcPr>
          <w:p w14:paraId="51ED645C" w14:textId="3093989D" w:rsidR="004650ED" w:rsidRPr="0044135F" w:rsidRDefault="004650ED" w:rsidP="00AF12AC">
            <w:pPr>
              <w:spacing w:line="276" w:lineRule="auto"/>
              <w:ind w:right="60"/>
              <w:jc w:val="right"/>
              <w:rPr>
                <w:rFonts w:asciiTheme="minorHAnsi" w:eastAsia="Calibri" w:hAnsiTheme="minorHAnsi" w:cs="Calibri"/>
                <w:b/>
                <w:bCs/>
                <w:sz w:val="16"/>
                <w:szCs w:val="16"/>
              </w:rPr>
            </w:pPr>
            <w:r w:rsidRPr="0044135F">
              <w:rPr>
                <w:rFonts w:asciiTheme="minorHAnsi" w:eastAsia="Calibri" w:hAnsiTheme="minorHAnsi" w:cs="Calibri"/>
                <w:b/>
                <w:bCs/>
                <w:sz w:val="16"/>
                <w:szCs w:val="16"/>
              </w:rPr>
              <w:t>202</w:t>
            </w:r>
            <w:r w:rsidR="0044135F" w:rsidRPr="0044135F">
              <w:rPr>
                <w:rFonts w:asciiTheme="minorHAnsi" w:eastAsia="Calibri" w:hAnsiTheme="minorHAnsi" w:cs="Calibri"/>
                <w:b/>
                <w:bCs/>
                <w:sz w:val="16"/>
                <w:szCs w:val="16"/>
              </w:rPr>
              <w:t>4</w:t>
            </w:r>
          </w:p>
        </w:tc>
      </w:tr>
      <w:tr w:rsidR="004650ED" w14:paraId="3A332DDC" w14:textId="77777777" w:rsidTr="00AF12AC">
        <w:trPr>
          <w:trHeight w:val="311"/>
        </w:trPr>
        <w:tc>
          <w:tcPr>
            <w:tcW w:w="709" w:type="dxa"/>
            <w:tcBorders>
              <w:bottom w:val="single" w:sz="12" w:space="0" w:color="FF3300"/>
            </w:tcBorders>
            <w:shd w:val="clear" w:color="auto" w:fill="auto"/>
          </w:tcPr>
          <w:p w14:paraId="1AF3EE17" w14:textId="77777777" w:rsidR="004650ED" w:rsidRPr="00EC0DB1" w:rsidRDefault="004650ED" w:rsidP="00AF12AC">
            <w:pPr>
              <w:spacing w:line="276" w:lineRule="auto"/>
              <w:ind w:right="30"/>
              <w:jc w:val="right"/>
              <w:rPr>
                <w:rFonts w:asciiTheme="minorHAnsi" w:eastAsia="Calibri" w:hAnsiTheme="minorHAnsi" w:cs="Calibri"/>
                <w:b/>
                <w:bCs/>
                <w:sz w:val="16"/>
                <w:szCs w:val="16"/>
              </w:rPr>
            </w:pPr>
            <w:r w:rsidRPr="00EC0DB1">
              <w:rPr>
                <w:rFonts w:asciiTheme="minorHAnsi" w:eastAsia="Calibri" w:hAnsiTheme="minorHAnsi" w:cs="Calibri"/>
                <w:b/>
                <w:bCs/>
                <w:sz w:val="16"/>
                <w:szCs w:val="16"/>
              </w:rPr>
              <w:t>£’000</w:t>
            </w:r>
          </w:p>
        </w:tc>
        <w:tc>
          <w:tcPr>
            <w:tcW w:w="5387" w:type="dxa"/>
            <w:tcBorders>
              <w:bottom w:val="single" w:sz="12" w:space="0" w:color="FF3300"/>
            </w:tcBorders>
            <w:shd w:val="clear" w:color="auto" w:fill="auto"/>
          </w:tcPr>
          <w:p w14:paraId="1B01B1F0" w14:textId="77777777" w:rsidR="004650ED" w:rsidRPr="00EC0DB1" w:rsidRDefault="004650ED" w:rsidP="00AF12AC">
            <w:pPr>
              <w:spacing w:line="276" w:lineRule="auto"/>
              <w:rPr>
                <w:rFonts w:asciiTheme="minorHAnsi" w:hAnsiTheme="minorHAnsi"/>
                <w:sz w:val="24"/>
                <w:szCs w:val="24"/>
              </w:rPr>
            </w:pPr>
          </w:p>
        </w:tc>
        <w:tc>
          <w:tcPr>
            <w:tcW w:w="708" w:type="dxa"/>
            <w:tcBorders>
              <w:bottom w:val="single" w:sz="12" w:space="0" w:color="FF3300"/>
            </w:tcBorders>
            <w:shd w:val="clear" w:color="auto" w:fill="auto"/>
          </w:tcPr>
          <w:p w14:paraId="2B1405E7" w14:textId="77777777" w:rsidR="004650ED" w:rsidRPr="00EC0DB1" w:rsidRDefault="004650ED" w:rsidP="00AF12AC">
            <w:pPr>
              <w:spacing w:line="276" w:lineRule="auto"/>
              <w:ind w:right="30"/>
              <w:jc w:val="right"/>
              <w:rPr>
                <w:rFonts w:asciiTheme="minorHAnsi" w:hAnsiTheme="minorHAnsi"/>
                <w:sz w:val="20"/>
                <w:szCs w:val="20"/>
              </w:rPr>
            </w:pPr>
            <w:r w:rsidRPr="00EC0DB1">
              <w:rPr>
                <w:rFonts w:asciiTheme="minorHAnsi" w:eastAsia="Calibri" w:hAnsiTheme="minorHAnsi" w:cs="Calibri"/>
                <w:b/>
                <w:sz w:val="16"/>
                <w:szCs w:val="16"/>
              </w:rPr>
              <w:t>£</w:t>
            </w:r>
            <w:r w:rsidRPr="00EC0DB1">
              <w:rPr>
                <w:rFonts w:asciiTheme="minorHAnsi" w:eastAsia="Calibri" w:hAnsiTheme="minorHAnsi" w:cs="Calibri"/>
                <w:b/>
                <w:bCs/>
                <w:sz w:val="16"/>
                <w:szCs w:val="16"/>
              </w:rPr>
              <w:t>’000</w:t>
            </w:r>
          </w:p>
        </w:tc>
      </w:tr>
      <w:tr w:rsidR="004650ED" w14:paraId="242ABD9D" w14:textId="77777777" w:rsidTr="00AF12AC">
        <w:trPr>
          <w:trHeight w:val="268"/>
        </w:trPr>
        <w:tc>
          <w:tcPr>
            <w:tcW w:w="709" w:type="dxa"/>
            <w:tcBorders>
              <w:top w:val="single" w:sz="12" w:space="0" w:color="FF3300"/>
            </w:tcBorders>
            <w:shd w:val="clear" w:color="auto" w:fill="auto"/>
            <w:vAlign w:val="center"/>
          </w:tcPr>
          <w:p w14:paraId="58731A93" w14:textId="77777777" w:rsidR="004650ED" w:rsidRDefault="004650ED" w:rsidP="00AF12AC">
            <w:pPr>
              <w:spacing w:line="276" w:lineRule="auto"/>
              <w:ind w:right="30"/>
              <w:jc w:val="right"/>
              <w:rPr>
                <w:sz w:val="20"/>
                <w:szCs w:val="20"/>
              </w:rPr>
            </w:pPr>
          </w:p>
        </w:tc>
        <w:tc>
          <w:tcPr>
            <w:tcW w:w="5387" w:type="dxa"/>
            <w:tcBorders>
              <w:top w:val="single" w:sz="12" w:space="0" w:color="FF3300"/>
            </w:tcBorders>
            <w:shd w:val="clear" w:color="auto" w:fill="auto"/>
            <w:vAlign w:val="center"/>
          </w:tcPr>
          <w:p w14:paraId="52CF6872" w14:textId="77777777" w:rsidR="004650ED" w:rsidRPr="00D56296" w:rsidRDefault="004650ED" w:rsidP="00AF12AC">
            <w:pPr>
              <w:spacing w:line="276" w:lineRule="auto"/>
              <w:ind w:left="110"/>
              <w:rPr>
                <w:b/>
                <w:sz w:val="20"/>
                <w:szCs w:val="20"/>
              </w:rPr>
            </w:pPr>
            <w:r>
              <w:rPr>
                <w:rFonts w:ascii="Calibri Light" w:eastAsia="Calibri Light" w:hAnsi="Calibri Light" w:cs="Calibri Light"/>
                <w:b/>
                <w:sz w:val="16"/>
                <w:szCs w:val="16"/>
              </w:rPr>
              <w:t>Capital Grants Receipts in Advance</w:t>
            </w:r>
          </w:p>
        </w:tc>
        <w:tc>
          <w:tcPr>
            <w:tcW w:w="708" w:type="dxa"/>
            <w:tcBorders>
              <w:top w:val="single" w:sz="12" w:space="0" w:color="FF3300"/>
            </w:tcBorders>
            <w:shd w:val="clear" w:color="auto" w:fill="auto"/>
            <w:vAlign w:val="center"/>
          </w:tcPr>
          <w:p w14:paraId="79E6BE98" w14:textId="77777777" w:rsidR="004650ED" w:rsidRDefault="004650ED" w:rsidP="00AF12AC">
            <w:pPr>
              <w:spacing w:line="276" w:lineRule="auto"/>
              <w:ind w:right="20"/>
              <w:jc w:val="right"/>
              <w:rPr>
                <w:sz w:val="20"/>
                <w:szCs w:val="20"/>
              </w:rPr>
            </w:pPr>
          </w:p>
        </w:tc>
      </w:tr>
      <w:tr w:rsidR="000D1A5B" w:rsidRPr="00777B4B" w14:paraId="41A764BD" w14:textId="77777777" w:rsidTr="00D27522">
        <w:trPr>
          <w:trHeight w:val="268"/>
        </w:trPr>
        <w:tc>
          <w:tcPr>
            <w:tcW w:w="709" w:type="dxa"/>
            <w:tcBorders>
              <w:top w:val="nil"/>
              <w:left w:val="nil"/>
              <w:bottom w:val="nil"/>
              <w:right w:val="nil"/>
            </w:tcBorders>
            <w:shd w:val="clear" w:color="000000" w:fill="F9DFDF"/>
            <w:vAlign w:val="center"/>
          </w:tcPr>
          <w:p w14:paraId="16C4AA6E" w14:textId="55B1DA96" w:rsidR="000D1A5B" w:rsidRPr="005252CD" w:rsidRDefault="000D1A5B" w:rsidP="000D1A5B">
            <w:pPr>
              <w:spacing w:line="276" w:lineRule="auto"/>
              <w:ind w:right="30"/>
              <w:jc w:val="center"/>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p>
        </w:tc>
        <w:tc>
          <w:tcPr>
            <w:tcW w:w="5387" w:type="dxa"/>
            <w:tcBorders>
              <w:top w:val="nil"/>
              <w:left w:val="nil"/>
              <w:bottom w:val="nil"/>
              <w:right w:val="nil"/>
            </w:tcBorders>
            <w:shd w:val="clear" w:color="000000" w:fill="F9DFDF"/>
            <w:vAlign w:val="center"/>
          </w:tcPr>
          <w:p w14:paraId="11CAECCC" w14:textId="3E1A4880" w:rsidR="000D1A5B" w:rsidRPr="005252CD" w:rsidRDefault="000D1A5B" w:rsidP="000D1A5B">
            <w:pPr>
              <w:spacing w:line="276" w:lineRule="auto"/>
              <w:rPr>
                <w:rFonts w:ascii="Calibri Light" w:eastAsia="Calibri Light" w:hAnsi="Calibri Light" w:cs="Calibri Light"/>
                <w:sz w:val="16"/>
                <w:szCs w:val="16"/>
              </w:rPr>
            </w:pPr>
            <w:r>
              <w:rPr>
                <w:rFonts w:ascii="Calibri Light" w:hAnsi="Calibri Light" w:cs="Calibri Light"/>
                <w:color w:val="000000"/>
                <w:sz w:val="16"/>
                <w:szCs w:val="16"/>
              </w:rPr>
              <w:t xml:space="preserve">   Pension Remedy Fund</w:t>
            </w:r>
          </w:p>
        </w:tc>
        <w:tc>
          <w:tcPr>
            <w:tcW w:w="708" w:type="dxa"/>
            <w:tcBorders>
              <w:top w:val="nil"/>
              <w:left w:val="nil"/>
              <w:bottom w:val="nil"/>
              <w:right w:val="nil"/>
            </w:tcBorders>
            <w:shd w:val="clear" w:color="000000" w:fill="F9DFDF"/>
            <w:vAlign w:val="center"/>
          </w:tcPr>
          <w:p w14:paraId="30EAFAE1" w14:textId="4755748B" w:rsidR="000D1A5B" w:rsidRPr="000D1A5B" w:rsidRDefault="000D1A5B" w:rsidP="000D1A5B">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(2)</w:t>
            </w:r>
          </w:p>
        </w:tc>
      </w:tr>
      <w:tr w:rsidR="00E260FC" w:rsidRPr="00777B4B" w14:paraId="6CDAF502" w14:textId="77777777" w:rsidTr="00AF12AC">
        <w:trPr>
          <w:trHeight w:val="268"/>
        </w:trPr>
        <w:tc>
          <w:tcPr>
            <w:tcW w:w="709" w:type="dxa"/>
            <w:shd w:val="clear" w:color="auto" w:fill="auto"/>
            <w:vAlign w:val="center"/>
          </w:tcPr>
          <w:p w14:paraId="16B8F532" w14:textId="3C96424D" w:rsidR="00E260FC" w:rsidRPr="005252CD" w:rsidRDefault="00E260FC" w:rsidP="00E260FC">
            <w:pPr>
              <w:spacing w:line="276" w:lineRule="auto"/>
              <w:ind w:right="30"/>
              <w:jc w:val="right"/>
              <w:rPr>
                <w:rFonts w:ascii="Calibri Light" w:eastAsia="Calibri Light" w:hAnsi="Calibri Light" w:cs="Calibri Light"/>
                <w:sz w:val="16"/>
                <w:szCs w:val="16"/>
              </w:rPr>
            </w:pPr>
            <w:r w:rsidRPr="005252CD">
              <w:rPr>
                <w:rFonts w:ascii="Calibri Light" w:eastAsia="Calibri Light" w:hAnsi="Calibri Light" w:cs="Calibri Light"/>
                <w:sz w:val="16"/>
                <w:szCs w:val="16"/>
              </w:rPr>
              <w:t>(13)</w:t>
            </w:r>
          </w:p>
        </w:tc>
        <w:tc>
          <w:tcPr>
            <w:tcW w:w="5387" w:type="dxa"/>
            <w:shd w:val="clear" w:color="auto" w:fill="auto"/>
            <w:vAlign w:val="center"/>
          </w:tcPr>
          <w:p w14:paraId="50A34BBD" w14:textId="37A2E92D" w:rsidR="00E260FC" w:rsidRPr="005252CD" w:rsidRDefault="00E260FC" w:rsidP="00E260FC">
            <w:pPr>
              <w:spacing w:line="276" w:lineRule="auto"/>
              <w:ind w:left="110"/>
              <w:rPr>
                <w:sz w:val="20"/>
                <w:szCs w:val="20"/>
              </w:rPr>
            </w:pPr>
            <w:r w:rsidRPr="005252CD">
              <w:rPr>
                <w:rFonts w:ascii="Calibri Light" w:eastAsia="Calibri Light" w:hAnsi="Calibri Light" w:cs="Calibri Light"/>
                <w:sz w:val="16"/>
                <w:szCs w:val="16"/>
              </w:rPr>
              <w:t>OSU Safety Camera</w:t>
            </w:r>
            <w:r>
              <w:rPr>
                <w:rFonts w:ascii="Calibri Light" w:eastAsia="Calibri Light" w:hAnsi="Calibri Light" w:cs="Calibri Light"/>
                <w:sz w:val="16"/>
                <w:szCs w:val="16"/>
              </w:rPr>
              <w:t xml:space="preserve"> Ticketing Processing</w:t>
            </w:r>
            <w:r w:rsidRPr="005252CD">
              <w:rPr>
                <w:sz w:val="20"/>
                <w:szCs w:val="20"/>
              </w:rPr>
              <w:t xml:space="preserve">  </w:t>
            </w:r>
          </w:p>
        </w:tc>
        <w:tc>
          <w:tcPr>
            <w:tcW w:w="708" w:type="dxa"/>
            <w:shd w:val="clear" w:color="auto" w:fill="auto"/>
            <w:vAlign w:val="center"/>
          </w:tcPr>
          <w:p w14:paraId="239D83EE" w14:textId="77777777" w:rsidR="00E260FC" w:rsidRPr="000D1A5B" w:rsidRDefault="00E260FC" w:rsidP="00E260FC">
            <w:pPr>
              <w:spacing w:line="276" w:lineRule="auto"/>
              <w:ind w:right="30"/>
              <w:jc w:val="right"/>
              <w:rPr>
                <w:rFonts w:ascii="Calibri Light" w:eastAsia="Calibri Light" w:hAnsi="Calibri Light" w:cs="Calibri Light"/>
                <w:sz w:val="16"/>
                <w:szCs w:val="16"/>
              </w:rPr>
            </w:pPr>
            <w:r w:rsidRPr="000D1A5B">
              <w:rPr>
                <w:rFonts w:ascii="Calibri Light" w:eastAsia="Calibri Light" w:hAnsi="Calibri Light" w:cs="Calibri Light"/>
                <w:sz w:val="16"/>
                <w:szCs w:val="16"/>
              </w:rPr>
              <w:t>(13)</w:t>
            </w:r>
          </w:p>
        </w:tc>
      </w:tr>
      <w:tr w:rsidR="00E260FC" w:rsidRPr="00777B4B" w14:paraId="228A17E6" w14:textId="77777777" w:rsidTr="00AF12AC">
        <w:trPr>
          <w:trHeight w:val="268"/>
        </w:trPr>
        <w:tc>
          <w:tcPr>
            <w:tcW w:w="709" w:type="dxa"/>
            <w:tcBorders>
              <w:bottom w:val="single" w:sz="12" w:space="0" w:color="FF0000"/>
            </w:tcBorders>
            <w:shd w:val="clear" w:color="auto" w:fill="F9DFDF"/>
            <w:vAlign w:val="center"/>
          </w:tcPr>
          <w:p w14:paraId="26F64CBB" w14:textId="4D7128A2" w:rsidR="00E260FC" w:rsidRPr="005252CD" w:rsidRDefault="00E260FC" w:rsidP="00E260FC">
            <w:pPr>
              <w:spacing w:line="276" w:lineRule="auto"/>
              <w:ind w:right="30"/>
              <w:jc w:val="right"/>
              <w:rPr>
                <w:rFonts w:ascii="Calibri Light" w:eastAsia="Calibri Light" w:hAnsi="Calibri Light" w:cs="Calibri Light"/>
                <w:sz w:val="16"/>
                <w:szCs w:val="16"/>
              </w:rPr>
            </w:pPr>
            <w:r w:rsidRPr="005252CD">
              <w:rPr>
                <w:rFonts w:ascii="Calibri Light" w:eastAsia="Calibri Light" w:hAnsi="Calibri Light" w:cs="Calibri Light"/>
                <w:sz w:val="16"/>
                <w:szCs w:val="16"/>
              </w:rPr>
              <w:t>(138)</w:t>
            </w:r>
          </w:p>
        </w:tc>
        <w:tc>
          <w:tcPr>
            <w:tcW w:w="5387" w:type="dxa"/>
            <w:tcBorders>
              <w:bottom w:val="single" w:sz="12" w:space="0" w:color="FF0000"/>
            </w:tcBorders>
            <w:shd w:val="clear" w:color="auto" w:fill="F9DFDF"/>
            <w:vAlign w:val="center"/>
          </w:tcPr>
          <w:p w14:paraId="51EA7747" w14:textId="77777777" w:rsidR="00E260FC" w:rsidRPr="005252CD" w:rsidRDefault="00E260FC" w:rsidP="00E260FC">
            <w:pPr>
              <w:spacing w:line="276" w:lineRule="auto"/>
              <w:ind w:left="110"/>
              <w:rPr>
                <w:rFonts w:ascii="Calibri Light" w:eastAsia="Calibri Light" w:hAnsi="Calibri Light" w:cs="Calibri Light"/>
                <w:sz w:val="16"/>
                <w:szCs w:val="16"/>
              </w:rPr>
            </w:pPr>
            <w:r w:rsidRPr="005252CD">
              <w:rPr>
                <w:rFonts w:asciiTheme="majorHAnsi" w:eastAsia="Calibri Light" w:hAnsiTheme="majorHAnsi" w:cs="Calibri Light"/>
                <w:sz w:val="16"/>
                <w:szCs w:val="16"/>
              </w:rPr>
              <w:t xml:space="preserve">IT </w:t>
            </w:r>
            <w:proofErr w:type="spellStart"/>
            <w:r w:rsidRPr="005252CD">
              <w:rPr>
                <w:rFonts w:asciiTheme="majorHAnsi" w:eastAsia="Calibri Light" w:hAnsiTheme="majorHAnsi" w:cs="Calibri Light"/>
                <w:sz w:val="16"/>
                <w:szCs w:val="16"/>
              </w:rPr>
              <w:t>Sepura</w:t>
            </w:r>
            <w:proofErr w:type="spellEnd"/>
            <w:r w:rsidRPr="005252CD">
              <w:rPr>
                <w:rFonts w:asciiTheme="majorHAnsi" w:eastAsia="Calibri Light" w:hAnsiTheme="majorHAnsi" w:cs="Calibri Light"/>
                <w:sz w:val="16"/>
                <w:szCs w:val="16"/>
              </w:rPr>
              <w:t xml:space="preserve"> Devices</w:t>
            </w:r>
          </w:p>
        </w:tc>
        <w:tc>
          <w:tcPr>
            <w:tcW w:w="708" w:type="dxa"/>
            <w:tcBorders>
              <w:bottom w:val="single" w:sz="12" w:space="0" w:color="FF0000"/>
            </w:tcBorders>
            <w:shd w:val="clear" w:color="auto" w:fill="F9DFDF"/>
            <w:vAlign w:val="center"/>
          </w:tcPr>
          <w:p w14:paraId="2AEEB45D" w14:textId="35585F08" w:rsidR="00E260FC" w:rsidRPr="000D1A5B" w:rsidRDefault="00E260FC" w:rsidP="00E260FC">
            <w:pPr>
              <w:spacing w:line="276" w:lineRule="auto"/>
              <w:ind w:right="30"/>
              <w:jc w:val="right"/>
              <w:rPr>
                <w:rFonts w:ascii="Calibri Light" w:eastAsia="Calibri Light" w:hAnsi="Calibri Light" w:cs="Calibri Light"/>
                <w:sz w:val="16"/>
                <w:szCs w:val="16"/>
              </w:rPr>
            </w:pPr>
            <w:r w:rsidRPr="000D1A5B">
              <w:rPr>
                <w:rFonts w:ascii="Calibri Light" w:eastAsia="Calibri Light" w:hAnsi="Calibri Light" w:cs="Calibri Light"/>
                <w:sz w:val="16"/>
                <w:szCs w:val="16"/>
              </w:rPr>
              <w:t>(13</w:t>
            </w:r>
            <w:r w:rsidR="0080097D">
              <w:rPr>
                <w:rFonts w:ascii="Calibri Light" w:eastAsia="Calibri Light" w:hAnsi="Calibri Light" w:cs="Calibri Light"/>
                <w:sz w:val="16"/>
                <w:szCs w:val="16"/>
              </w:rPr>
              <w:t>7</w:t>
            </w:r>
            <w:r w:rsidRPr="000D1A5B">
              <w:rPr>
                <w:rFonts w:ascii="Calibri Light" w:eastAsia="Calibri Light" w:hAnsi="Calibri Light" w:cs="Calibri Light"/>
                <w:sz w:val="16"/>
                <w:szCs w:val="16"/>
              </w:rPr>
              <w:t>)</w:t>
            </w:r>
          </w:p>
        </w:tc>
      </w:tr>
      <w:tr w:rsidR="00E260FC" w:rsidRPr="00777B4B" w14:paraId="6D4AF550" w14:textId="77777777" w:rsidTr="00AF12AC">
        <w:trPr>
          <w:trHeight w:val="268"/>
        </w:trPr>
        <w:tc>
          <w:tcPr>
            <w:tcW w:w="709" w:type="dxa"/>
            <w:tcBorders>
              <w:top w:val="single" w:sz="12" w:space="0" w:color="FF0000"/>
              <w:bottom w:val="single" w:sz="12" w:space="0" w:color="FF0000"/>
            </w:tcBorders>
            <w:shd w:val="clear" w:color="auto" w:fill="auto"/>
            <w:vAlign w:val="center"/>
          </w:tcPr>
          <w:p w14:paraId="26C38A4E" w14:textId="2E003ABA" w:rsidR="00E260FC" w:rsidRPr="00D27C8C" w:rsidRDefault="00E260FC" w:rsidP="00E260FC">
            <w:pPr>
              <w:spacing w:line="276" w:lineRule="auto"/>
              <w:ind w:right="30"/>
              <w:jc w:val="right"/>
              <w:rPr>
                <w:rFonts w:ascii="Calibri Light" w:eastAsia="Calibri Light" w:hAnsi="Calibri Light" w:cs="Calibri Light"/>
                <w:b/>
                <w:bCs/>
                <w:sz w:val="16"/>
                <w:szCs w:val="16"/>
              </w:rPr>
            </w:pPr>
            <w:r w:rsidRPr="00D27C8C">
              <w:rPr>
                <w:rFonts w:ascii="Calibri Light" w:eastAsia="Calibri Light" w:hAnsi="Calibri Light" w:cs="Calibri Light"/>
                <w:b/>
                <w:bCs/>
                <w:sz w:val="16"/>
                <w:szCs w:val="16"/>
              </w:rPr>
              <w:t>(151)</w:t>
            </w:r>
          </w:p>
        </w:tc>
        <w:tc>
          <w:tcPr>
            <w:tcW w:w="5387" w:type="dxa"/>
            <w:tcBorders>
              <w:top w:val="single" w:sz="12" w:space="0" w:color="FF0000"/>
              <w:bottom w:val="single" w:sz="12" w:space="0" w:color="FF0000"/>
            </w:tcBorders>
            <w:shd w:val="clear" w:color="auto" w:fill="auto"/>
            <w:vAlign w:val="center"/>
          </w:tcPr>
          <w:p w14:paraId="369D8B35" w14:textId="77777777" w:rsidR="00E260FC" w:rsidRPr="00D27C8C" w:rsidRDefault="00E260FC" w:rsidP="00E260FC">
            <w:pPr>
              <w:spacing w:line="276" w:lineRule="auto"/>
              <w:ind w:left="110"/>
              <w:rPr>
                <w:rFonts w:ascii="Calibri Light" w:eastAsia="Calibri Light" w:hAnsi="Calibri Light" w:cs="Calibri Light"/>
                <w:b/>
                <w:bCs/>
                <w:sz w:val="16"/>
                <w:szCs w:val="16"/>
              </w:rPr>
            </w:pPr>
            <w:r w:rsidRPr="00D27C8C">
              <w:rPr>
                <w:rFonts w:asciiTheme="majorHAnsi" w:eastAsia="Calibri Light" w:hAnsiTheme="majorHAnsi" w:cs="Calibri Light"/>
                <w:b/>
                <w:bCs/>
                <w:sz w:val="16"/>
                <w:szCs w:val="16"/>
              </w:rPr>
              <w:t>Total Group and PCC</w:t>
            </w:r>
          </w:p>
        </w:tc>
        <w:tc>
          <w:tcPr>
            <w:tcW w:w="708" w:type="dxa"/>
            <w:tcBorders>
              <w:top w:val="single" w:sz="12" w:space="0" w:color="FF0000"/>
              <w:bottom w:val="single" w:sz="12" w:space="0" w:color="FF0000"/>
            </w:tcBorders>
            <w:shd w:val="clear" w:color="auto" w:fill="auto"/>
            <w:vAlign w:val="center"/>
          </w:tcPr>
          <w:p w14:paraId="54F244EC" w14:textId="33BB26AA" w:rsidR="00E260FC" w:rsidRPr="00D27C8C" w:rsidRDefault="00E260FC" w:rsidP="00E260FC">
            <w:pPr>
              <w:spacing w:line="276" w:lineRule="auto"/>
              <w:ind w:right="30"/>
              <w:jc w:val="right"/>
              <w:rPr>
                <w:rFonts w:ascii="Calibri Light" w:eastAsia="Calibri Light" w:hAnsi="Calibri Light" w:cs="Calibri Light"/>
                <w:b/>
                <w:bCs/>
                <w:sz w:val="16"/>
                <w:szCs w:val="16"/>
                <w:highlight w:val="yellow"/>
              </w:rPr>
            </w:pPr>
            <w:r w:rsidRPr="00D27C8C">
              <w:rPr>
                <w:rFonts w:ascii="Calibri Light" w:eastAsia="Calibri Light" w:hAnsi="Calibri Light" w:cs="Calibri Light"/>
                <w:b/>
                <w:bCs/>
                <w:sz w:val="16"/>
                <w:szCs w:val="16"/>
              </w:rPr>
              <w:t>(15</w:t>
            </w:r>
            <w:r w:rsidR="000D1A5B" w:rsidRPr="00D27C8C">
              <w:rPr>
                <w:rFonts w:ascii="Calibri Light" w:eastAsia="Calibri Light" w:hAnsi="Calibri Light" w:cs="Calibri Light"/>
                <w:b/>
                <w:bCs/>
                <w:sz w:val="16"/>
                <w:szCs w:val="16"/>
              </w:rPr>
              <w:t>2</w:t>
            </w:r>
            <w:r w:rsidRPr="00D27C8C">
              <w:rPr>
                <w:rFonts w:ascii="Calibri Light" w:eastAsia="Calibri Light" w:hAnsi="Calibri Light" w:cs="Calibri Light"/>
                <w:b/>
                <w:bCs/>
                <w:sz w:val="16"/>
                <w:szCs w:val="16"/>
              </w:rPr>
              <w:t>)</w:t>
            </w:r>
          </w:p>
        </w:tc>
      </w:tr>
    </w:tbl>
    <w:tbl>
      <w:tblPr>
        <w:tblpPr w:leftFromText="180" w:rightFromText="180" w:vertAnchor="text" w:horzAnchor="margin" w:tblpY="1695"/>
        <w:tblW w:w="6804" w:type="dxa"/>
        <w:tblLayout w:type="fixed"/>
        <w:tblCellMar>
          <w:left w:w="0" w:type="dxa"/>
          <w:right w:w="0" w:type="dxa"/>
        </w:tblCellMar>
        <w:tblLook w:val="04A0" w:firstRow="1" w:lastRow="0" w:firstColumn="1" w:lastColumn="0" w:noHBand="0" w:noVBand="1"/>
      </w:tblPr>
      <w:tblGrid>
        <w:gridCol w:w="709"/>
        <w:gridCol w:w="4536"/>
        <w:gridCol w:w="1559"/>
      </w:tblGrid>
      <w:tr w:rsidR="00A55539" w14:paraId="2B8CC0F1" w14:textId="77777777" w:rsidTr="00A55539">
        <w:trPr>
          <w:trHeight w:val="195"/>
        </w:trPr>
        <w:tc>
          <w:tcPr>
            <w:tcW w:w="709" w:type="dxa"/>
            <w:tcBorders>
              <w:top w:val="single" w:sz="12" w:space="0" w:color="FF3300"/>
            </w:tcBorders>
            <w:shd w:val="clear" w:color="auto" w:fill="auto"/>
            <w:vAlign w:val="bottom"/>
          </w:tcPr>
          <w:p w14:paraId="36D9C5B8" w14:textId="77777777" w:rsidR="00A55539" w:rsidRPr="00EC0DB1" w:rsidRDefault="00A55539" w:rsidP="00A55539">
            <w:pPr>
              <w:spacing w:line="276" w:lineRule="auto"/>
              <w:ind w:right="30"/>
              <w:jc w:val="right"/>
              <w:rPr>
                <w:rFonts w:asciiTheme="minorHAnsi" w:hAnsiTheme="minorHAnsi"/>
                <w:sz w:val="20"/>
                <w:szCs w:val="20"/>
              </w:rPr>
            </w:pPr>
            <w:r w:rsidRPr="00EC0DB1">
              <w:rPr>
                <w:rFonts w:asciiTheme="minorHAnsi" w:eastAsia="Calibri" w:hAnsiTheme="minorHAnsi" w:cs="Calibri"/>
                <w:b/>
                <w:bCs/>
                <w:sz w:val="16"/>
                <w:szCs w:val="16"/>
              </w:rPr>
              <w:t>31 March</w:t>
            </w:r>
          </w:p>
        </w:tc>
        <w:tc>
          <w:tcPr>
            <w:tcW w:w="4536" w:type="dxa"/>
            <w:tcBorders>
              <w:top w:val="single" w:sz="12" w:space="0" w:color="FF3300"/>
            </w:tcBorders>
            <w:shd w:val="clear" w:color="auto" w:fill="auto"/>
            <w:vAlign w:val="bottom"/>
          </w:tcPr>
          <w:p w14:paraId="5B82EF85" w14:textId="77777777" w:rsidR="00A55539" w:rsidRPr="00EC0DB1" w:rsidRDefault="00A55539" w:rsidP="00A55539">
            <w:pPr>
              <w:spacing w:line="276" w:lineRule="auto"/>
              <w:rPr>
                <w:rFonts w:asciiTheme="minorHAnsi" w:hAnsiTheme="minorHAnsi"/>
                <w:sz w:val="16"/>
                <w:szCs w:val="16"/>
              </w:rPr>
            </w:pPr>
          </w:p>
        </w:tc>
        <w:tc>
          <w:tcPr>
            <w:tcW w:w="1559" w:type="dxa"/>
            <w:tcBorders>
              <w:top w:val="single" w:sz="12" w:space="0" w:color="FF3300"/>
            </w:tcBorders>
            <w:shd w:val="clear" w:color="auto" w:fill="auto"/>
            <w:vAlign w:val="bottom"/>
          </w:tcPr>
          <w:p w14:paraId="492BACB0" w14:textId="77777777" w:rsidR="00A55539" w:rsidRPr="0044135F" w:rsidRDefault="00A55539" w:rsidP="00A55539">
            <w:pPr>
              <w:spacing w:line="276" w:lineRule="auto"/>
              <w:ind w:right="60"/>
              <w:jc w:val="right"/>
              <w:rPr>
                <w:rFonts w:asciiTheme="minorHAnsi" w:hAnsiTheme="minorHAnsi"/>
                <w:sz w:val="20"/>
                <w:szCs w:val="20"/>
              </w:rPr>
            </w:pPr>
            <w:r w:rsidRPr="0044135F">
              <w:rPr>
                <w:rFonts w:asciiTheme="minorHAnsi" w:eastAsia="Calibri" w:hAnsiTheme="minorHAnsi" w:cs="Calibri"/>
                <w:b/>
                <w:bCs/>
                <w:sz w:val="16"/>
                <w:szCs w:val="16"/>
              </w:rPr>
              <w:t>6 May</w:t>
            </w:r>
          </w:p>
        </w:tc>
      </w:tr>
      <w:tr w:rsidR="00A55539" w14:paraId="6B552124" w14:textId="77777777" w:rsidTr="00A55539">
        <w:trPr>
          <w:trHeight w:val="195"/>
        </w:trPr>
        <w:tc>
          <w:tcPr>
            <w:tcW w:w="709" w:type="dxa"/>
            <w:shd w:val="clear" w:color="auto" w:fill="auto"/>
            <w:vAlign w:val="bottom"/>
          </w:tcPr>
          <w:p w14:paraId="51D2B1B2" w14:textId="77777777" w:rsidR="00A55539" w:rsidRPr="00EC0DB1" w:rsidRDefault="00A55539" w:rsidP="00A55539">
            <w:pPr>
              <w:spacing w:line="276" w:lineRule="auto"/>
              <w:ind w:right="30"/>
              <w:jc w:val="right"/>
              <w:rPr>
                <w:rFonts w:asciiTheme="minorHAnsi" w:eastAsia="Calibri" w:hAnsiTheme="minorHAnsi" w:cs="Calibri"/>
                <w:b/>
                <w:bCs/>
                <w:sz w:val="16"/>
                <w:szCs w:val="16"/>
              </w:rPr>
            </w:pPr>
            <w:r w:rsidRPr="00EC0DB1">
              <w:rPr>
                <w:rFonts w:asciiTheme="minorHAnsi" w:eastAsia="Calibri" w:hAnsiTheme="minorHAnsi" w:cs="Calibri"/>
                <w:b/>
                <w:bCs/>
                <w:sz w:val="16"/>
                <w:szCs w:val="16"/>
              </w:rPr>
              <w:t>20</w:t>
            </w:r>
            <w:r>
              <w:rPr>
                <w:rFonts w:asciiTheme="minorHAnsi" w:eastAsia="Calibri" w:hAnsiTheme="minorHAnsi" w:cs="Calibri"/>
                <w:b/>
                <w:bCs/>
                <w:sz w:val="16"/>
                <w:szCs w:val="16"/>
              </w:rPr>
              <w:t>23</w:t>
            </w:r>
          </w:p>
        </w:tc>
        <w:tc>
          <w:tcPr>
            <w:tcW w:w="4536" w:type="dxa"/>
            <w:shd w:val="clear" w:color="auto" w:fill="auto"/>
            <w:vAlign w:val="bottom"/>
          </w:tcPr>
          <w:p w14:paraId="1AF7D2D5" w14:textId="77777777" w:rsidR="00A55539" w:rsidRPr="00EC0DB1" w:rsidRDefault="00A55539" w:rsidP="00A55539">
            <w:pPr>
              <w:spacing w:line="276" w:lineRule="auto"/>
              <w:rPr>
                <w:rFonts w:asciiTheme="minorHAnsi" w:hAnsiTheme="minorHAnsi"/>
                <w:sz w:val="16"/>
                <w:szCs w:val="16"/>
              </w:rPr>
            </w:pPr>
          </w:p>
        </w:tc>
        <w:tc>
          <w:tcPr>
            <w:tcW w:w="1559" w:type="dxa"/>
            <w:shd w:val="clear" w:color="auto" w:fill="auto"/>
            <w:vAlign w:val="bottom"/>
          </w:tcPr>
          <w:p w14:paraId="305FEEB3" w14:textId="77777777" w:rsidR="00A55539" w:rsidRPr="0044135F" w:rsidRDefault="00A55539" w:rsidP="00A55539">
            <w:pPr>
              <w:spacing w:line="276" w:lineRule="auto"/>
              <w:ind w:right="60"/>
              <w:jc w:val="right"/>
              <w:rPr>
                <w:rFonts w:asciiTheme="minorHAnsi" w:eastAsia="Calibri" w:hAnsiTheme="minorHAnsi" w:cs="Calibri"/>
                <w:b/>
                <w:bCs/>
                <w:sz w:val="16"/>
                <w:szCs w:val="16"/>
              </w:rPr>
            </w:pPr>
            <w:r w:rsidRPr="0044135F">
              <w:rPr>
                <w:rFonts w:asciiTheme="minorHAnsi" w:eastAsia="Calibri" w:hAnsiTheme="minorHAnsi" w:cs="Calibri"/>
                <w:b/>
                <w:bCs/>
                <w:sz w:val="16"/>
                <w:szCs w:val="16"/>
              </w:rPr>
              <w:t>2024</w:t>
            </w:r>
          </w:p>
        </w:tc>
      </w:tr>
      <w:tr w:rsidR="00A55539" w14:paraId="72702857" w14:textId="77777777" w:rsidTr="00A55539">
        <w:trPr>
          <w:trHeight w:val="311"/>
        </w:trPr>
        <w:tc>
          <w:tcPr>
            <w:tcW w:w="709" w:type="dxa"/>
            <w:tcBorders>
              <w:bottom w:val="single" w:sz="12" w:space="0" w:color="FF3300"/>
            </w:tcBorders>
            <w:shd w:val="clear" w:color="auto" w:fill="auto"/>
          </w:tcPr>
          <w:p w14:paraId="3BE5534C" w14:textId="77777777" w:rsidR="00A55539" w:rsidRPr="00EC0DB1" w:rsidRDefault="00A55539" w:rsidP="00A55539">
            <w:pPr>
              <w:spacing w:line="276" w:lineRule="auto"/>
              <w:ind w:right="30"/>
              <w:jc w:val="right"/>
              <w:rPr>
                <w:rFonts w:asciiTheme="minorHAnsi" w:eastAsia="Calibri" w:hAnsiTheme="minorHAnsi" w:cs="Calibri"/>
                <w:b/>
                <w:bCs/>
                <w:sz w:val="16"/>
                <w:szCs w:val="16"/>
              </w:rPr>
            </w:pPr>
            <w:r w:rsidRPr="00EC0DB1">
              <w:rPr>
                <w:rFonts w:asciiTheme="minorHAnsi" w:eastAsia="Calibri" w:hAnsiTheme="minorHAnsi" w:cs="Calibri"/>
                <w:b/>
                <w:bCs/>
                <w:sz w:val="16"/>
                <w:szCs w:val="16"/>
              </w:rPr>
              <w:t>£’000</w:t>
            </w:r>
          </w:p>
        </w:tc>
        <w:tc>
          <w:tcPr>
            <w:tcW w:w="4536" w:type="dxa"/>
            <w:tcBorders>
              <w:bottom w:val="single" w:sz="12" w:space="0" w:color="FF3300"/>
            </w:tcBorders>
            <w:shd w:val="clear" w:color="auto" w:fill="auto"/>
          </w:tcPr>
          <w:p w14:paraId="67B94FC4" w14:textId="77777777" w:rsidR="00A55539" w:rsidRPr="00EC0DB1" w:rsidRDefault="00A55539" w:rsidP="00A55539">
            <w:pPr>
              <w:spacing w:line="276" w:lineRule="auto"/>
              <w:rPr>
                <w:rFonts w:asciiTheme="minorHAnsi" w:hAnsiTheme="minorHAnsi"/>
                <w:sz w:val="24"/>
                <w:szCs w:val="24"/>
              </w:rPr>
            </w:pPr>
          </w:p>
        </w:tc>
        <w:tc>
          <w:tcPr>
            <w:tcW w:w="1559" w:type="dxa"/>
            <w:tcBorders>
              <w:bottom w:val="single" w:sz="12" w:space="0" w:color="FF3300"/>
            </w:tcBorders>
            <w:shd w:val="clear" w:color="auto" w:fill="auto"/>
          </w:tcPr>
          <w:p w14:paraId="4B360525" w14:textId="77777777" w:rsidR="00A55539" w:rsidRPr="00EC0DB1" w:rsidRDefault="00A55539" w:rsidP="00A55539">
            <w:pPr>
              <w:spacing w:line="276" w:lineRule="auto"/>
              <w:ind w:right="30"/>
              <w:jc w:val="right"/>
              <w:rPr>
                <w:rFonts w:asciiTheme="minorHAnsi" w:hAnsiTheme="minorHAnsi"/>
                <w:sz w:val="20"/>
                <w:szCs w:val="20"/>
              </w:rPr>
            </w:pPr>
            <w:r w:rsidRPr="00EC0DB1">
              <w:rPr>
                <w:rFonts w:asciiTheme="minorHAnsi" w:eastAsia="Calibri" w:hAnsiTheme="minorHAnsi" w:cs="Calibri"/>
                <w:b/>
                <w:sz w:val="16"/>
                <w:szCs w:val="16"/>
              </w:rPr>
              <w:t>£</w:t>
            </w:r>
            <w:r w:rsidRPr="00EC0DB1">
              <w:rPr>
                <w:rFonts w:asciiTheme="minorHAnsi" w:eastAsia="Calibri" w:hAnsiTheme="minorHAnsi" w:cs="Calibri"/>
                <w:b/>
                <w:bCs/>
                <w:sz w:val="16"/>
                <w:szCs w:val="16"/>
              </w:rPr>
              <w:t>’000</w:t>
            </w:r>
          </w:p>
        </w:tc>
      </w:tr>
      <w:tr w:rsidR="00A55539" w14:paraId="0FEB1CD9" w14:textId="77777777" w:rsidTr="00A55539">
        <w:trPr>
          <w:trHeight w:val="268"/>
        </w:trPr>
        <w:tc>
          <w:tcPr>
            <w:tcW w:w="709" w:type="dxa"/>
            <w:tcBorders>
              <w:top w:val="single" w:sz="12" w:space="0" w:color="FF3300"/>
            </w:tcBorders>
            <w:shd w:val="clear" w:color="auto" w:fill="auto"/>
            <w:vAlign w:val="center"/>
          </w:tcPr>
          <w:p w14:paraId="53C891E2" w14:textId="77777777" w:rsidR="00A55539" w:rsidRDefault="00A55539" w:rsidP="00A55539">
            <w:pPr>
              <w:spacing w:line="276" w:lineRule="auto"/>
              <w:ind w:right="30"/>
              <w:jc w:val="right"/>
              <w:rPr>
                <w:sz w:val="20"/>
                <w:szCs w:val="20"/>
              </w:rPr>
            </w:pPr>
          </w:p>
        </w:tc>
        <w:tc>
          <w:tcPr>
            <w:tcW w:w="4536" w:type="dxa"/>
            <w:tcBorders>
              <w:top w:val="single" w:sz="12" w:space="0" w:color="FF3300"/>
            </w:tcBorders>
            <w:shd w:val="clear" w:color="auto" w:fill="auto"/>
            <w:vAlign w:val="center"/>
          </w:tcPr>
          <w:p w14:paraId="509163BE" w14:textId="77777777" w:rsidR="00A55539" w:rsidRPr="00D56296" w:rsidRDefault="00A55539" w:rsidP="00A55539">
            <w:pPr>
              <w:spacing w:line="276" w:lineRule="auto"/>
              <w:ind w:left="110"/>
              <w:rPr>
                <w:b/>
                <w:sz w:val="20"/>
                <w:szCs w:val="20"/>
              </w:rPr>
            </w:pPr>
            <w:r>
              <w:rPr>
                <w:rFonts w:ascii="Calibri Light" w:eastAsia="Calibri Light" w:hAnsi="Calibri Light" w:cs="Calibri Light"/>
                <w:b/>
                <w:sz w:val="16"/>
                <w:szCs w:val="16"/>
              </w:rPr>
              <w:t>Revenue Grants Receipts in Advance</w:t>
            </w:r>
          </w:p>
        </w:tc>
        <w:tc>
          <w:tcPr>
            <w:tcW w:w="1559" w:type="dxa"/>
            <w:tcBorders>
              <w:top w:val="single" w:sz="12" w:space="0" w:color="FF3300"/>
            </w:tcBorders>
            <w:shd w:val="clear" w:color="auto" w:fill="auto"/>
            <w:vAlign w:val="center"/>
          </w:tcPr>
          <w:p w14:paraId="74AC454A" w14:textId="77777777" w:rsidR="00A55539" w:rsidRDefault="00A55539" w:rsidP="00A55539">
            <w:pPr>
              <w:spacing w:line="276" w:lineRule="auto"/>
              <w:ind w:right="20"/>
              <w:jc w:val="right"/>
              <w:rPr>
                <w:sz w:val="20"/>
                <w:szCs w:val="20"/>
              </w:rPr>
            </w:pPr>
          </w:p>
        </w:tc>
      </w:tr>
      <w:tr w:rsidR="00A55539" w:rsidRPr="0024624A" w14:paraId="7B3F0182" w14:textId="77777777" w:rsidTr="00A55539">
        <w:trPr>
          <w:trHeight w:val="268"/>
        </w:trPr>
        <w:tc>
          <w:tcPr>
            <w:tcW w:w="709" w:type="dxa"/>
            <w:tcBorders>
              <w:top w:val="nil"/>
              <w:left w:val="nil"/>
              <w:bottom w:val="nil"/>
              <w:right w:val="nil"/>
            </w:tcBorders>
            <w:shd w:val="clear" w:color="000000" w:fill="F9DFDF"/>
            <w:vAlign w:val="center"/>
          </w:tcPr>
          <w:p w14:paraId="49BE7923"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72</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2B3A186C"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Stovewood CSE</w:t>
            </w:r>
          </w:p>
        </w:tc>
        <w:tc>
          <w:tcPr>
            <w:tcW w:w="1559" w:type="dxa"/>
            <w:tcBorders>
              <w:top w:val="nil"/>
              <w:left w:val="nil"/>
              <w:bottom w:val="nil"/>
              <w:right w:val="nil"/>
            </w:tcBorders>
            <w:shd w:val="clear" w:color="000000" w:fill="F9DFDF"/>
            <w:vAlign w:val="center"/>
          </w:tcPr>
          <w:p w14:paraId="6EC79F81" w14:textId="5CC99845"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(2,</w:t>
            </w:r>
            <w:r w:rsidR="003659F6" w:rsidRPr="00120DB0">
              <w:rPr>
                <w:rFonts w:ascii="Calibri Light" w:hAnsi="Calibri Light" w:cs="Calibri Light"/>
                <w:color w:val="000000"/>
                <w:sz w:val="16"/>
                <w:szCs w:val="16"/>
              </w:rPr>
              <w:t>657</w:t>
            </w:r>
            <w:r w:rsidRPr="00120DB0">
              <w:rPr>
                <w:rFonts w:ascii="Calibri Light" w:hAnsi="Calibri Light" w:cs="Calibri Light"/>
                <w:color w:val="000000"/>
                <w:sz w:val="16"/>
                <w:szCs w:val="16"/>
              </w:rPr>
              <w:t>)</w:t>
            </w:r>
          </w:p>
        </w:tc>
      </w:tr>
      <w:tr w:rsidR="00A55539" w:rsidRPr="00782563" w14:paraId="6DE79BCE" w14:textId="77777777" w:rsidTr="00A55539">
        <w:trPr>
          <w:trHeight w:val="268"/>
        </w:trPr>
        <w:tc>
          <w:tcPr>
            <w:tcW w:w="709" w:type="dxa"/>
            <w:tcBorders>
              <w:top w:val="nil"/>
              <w:left w:val="nil"/>
              <w:bottom w:val="nil"/>
              <w:right w:val="nil"/>
            </w:tcBorders>
            <w:shd w:val="clear" w:color="auto" w:fill="auto"/>
            <w:vAlign w:val="center"/>
          </w:tcPr>
          <w:p w14:paraId="3B29DCED"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453</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500D3DF3"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Local Resilience Forum</w:t>
            </w:r>
          </w:p>
        </w:tc>
        <w:tc>
          <w:tcPr>
            <w:tcW w:w="1559" w:type="dxa"/>
            <w:tcBorders>
              <w:top w:val="nil"/>
              <w:left w:val="nil"/>
              <w:bottom w:val="nil"/>
              <w:right w:val="nil"/>
            </w:tcBorders>
            <w:shd w:val="clear" w:color="auto" w:fill="auto"/>
            <w:vAlign w:val="center"/>
          </w:tcPr>
          <w:p w14:paraId="270E628E"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(484)</w:t>
            </w:r>
          </w:p>
        </w:tc>
      </w:tr>
      <w:tr w:rsidR="00A55539" w:rsidRPr="00782563" w14:paraId="05EA27F9" w14:textId="77777777" w:rsidTr="00A55539">
        <w:trPr>
          <w:trHeight w:val="268"/>
        </w:trPr>
        <w:tc>
          <w:tcPr>
            <w:tcW w:w="709" w:type="dxa"/>
            <w:tcBorders>
              <w:top w:val="nil"/>
              <w:left w:val="nil"/>
              <w:bottom w:val="nil"/>
              <w:right w:val="nil"/>
            </w:tcBorders>
            <w:shd w:val="clear" w:color="000000" w:fill="F9DFDF"/>
            <w:vAlign w:val="center"/>
          </w:tcPr>
          <w:p w14:paraId="69510CD8"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628</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6566A098"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CSE Inquiry</w:t>
            </w:r>
          </w:p>
        </w:tc>
        <w:tc>
          <w:tcPr>
            <w:tcW w:w="1559" w:type="dxa"/>
            <w:tcBorders>
              <w:top w:val="nil"/>
              <w:left w:val="nil"/>
              <w:bottom w:val="nil"/>
              <w:right w:val="nil"/>
            </w:tcBorders>
            <w:shd w:val="clear" w:color="000000" w:fill="F9DFDF"/>
            <w:vAlign w:val="center"/>
          </w:tcPr>
          <w:p w14:paraId="2D2BD72A"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(190)</w:t>
            </w:r>
          </w:p>
        </w:tc>
      </w:tr>
      <w:tr w:rsidR="00A55539" w:rsidRPr="00782563" w14:paraId="45ADE449" w14:textId="77777777" w:rsidTr="00A55539">
        <w:trPr>
          <w:trHeight w:val="268"/>
        </w:trPr>
        <w:tc>
          <w:tcPr>
            <w:tcW w:w="709" w:type="dxa"/>
            <w:tcBorders>
              <w:top w:val="nil"/>
              <w:left w:val="nil"/>
              <w:bottom w:val="nil"/>
              <w:right w:val="nil"/>
            </w:tcBorders>
            <w:shd w:val="clear" w:color="auto" w:fill="auto"/>
            <w:vAlign w:val="center"/>
          </w:tcPr>
          <w:p w14:paraId="030C3A67"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sidRPr="00C95200">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072924B7"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Drug Test on Arrest</w:t>
            </w:r>
          </w:p>
        </w:tc>
        <w:tc>
          <w:tcPr>
            <w:tcW w:w="1559" w:type="dxa"/>
            <w:tcBorders>
              <w:top w:val="nil"/>
              <w:left w:val="nil"/>
              <w:bottom w:val="nil"/>
              <w:right w:val="nil"/>
            </w:tcBorders>
            <w:shd w:val="clear" w:color="auto" w:fill="auto"/>
            <w:vAlign w:val="center"/>
          </w:tcPr>
          <w:p w14:paraId="507222CD"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(184)</w:t>
            </w:r>
          </w:p>
        </w:tc>
      </w:tr>
      <w:tr w:rsidR="00A55539" w:rsidRPr="00782563" w14:paraId="181BAE89" w14:textId="77777777" w:rsidTr="00A55539">
        <w:trPr>
          <w:trHeight w:val="268"/>
        </w:trPr>
        <w:tc>
          <w:tcPr>
            <w:tcW w:w="709" w:type="dxa"/>
            <w:tcBorders>
              <w:top w:val="nil"/>
              <w:left w:val="nil"/>
              <w:bottom w:val="nil"/>
              <w:right w:val="nil"/>
            </w:tcBorders>
            <w:shd w:val="clear" w:color="000000" w:fill="F9DFDF"/>
            <w:vAlign w:val="center"/>
          </w:tcPr>
          <w:p w14:paraId="3B1B9C90"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sidRPr="00C95200">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2D520433"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National ARV Uplift</w:t>
            </w:r>
          </w:p>
        </w:tc>
        <w:tc>
          <w:tcPr>
            <w:tcW w:w="1559" w:type="dxa"/>
            <w:tcBorders>
              <w:top w:val="nil"/>
              <w:left w:val="nil"/>
              <w:bottom w:val="nil"/>
              <w:right w:val="nil"/>
            </w:tcBorders>
            <w:shd w:val="clear" w:color="000000" w:fill="F9DFDF"/>
            <w:vAlign w:val="center"/>
          </w:tcPr>
          <w:p w14:paraId="3E77E1BC"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(77)</w:t>
            </w:r>
          </w:p>
        </w:tc>
      </w:tr>
      <w:tr w:rsidR="00A55539" w:rsidRPr="00782563" w14:paraId="19A0188B" w14:textId="77777777" w:rsidTr="00A55539">
        <w:trPr>
          <w:trHeight w:val="268"/>
        </w:trPr>
        <w:tc>
          <w:tcPr>
            <w:tcW w:w="709" w:type="dxa"/>
            <w:tcBorders>
              <w:top w:val="nil"/>
              <w:left w:val="nil"/>
              <w:bottom w:val="nil"/>
              <w:right w:val="nil"/>
            </w:tcBorders>
            <w:shd w:val="clear" w:color="auto" w:fill="auto"/>
            <w:vAlign w:val="center"/>
          </w:tcPr>
          <w:p w14:paraId="79036AF3"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73</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132ADA6D"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 xml:space="preserve">ESN Control Room </w:t>
            </w:r>
          </w:p>
        </w:tc>
        <w:tc>
          <w:tcPr>
            <w:tcW w:w="1559" w:type="dxa"/>
            <w:tcBorders>
              <w:top w:val="nil"/>
              <w:left w:val="nil"/>
              <w:bottom w:val="nil"/>
              <w:right w:val="nil"/>
            </w:tcBorders>
            <w:shd w:val="clear" w:color="auto" w:fill="auto"/>
            <w:vAlign w:val="center"/>
          </w:tcPr>
          <w:p w14:paraId="6E0A3BAC"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(73)</w:t>
            </w:r>
          </w:p>
        </w:tc>
      </w:tr>
      <w:tr w:rsidR="00A55539" w:rsidRPr="00782563" w14:paraId="03EB5141" w14:textId="77777777" w:rsidTr="00A55539">
        <w:trPr>
          <w:trHeight w:val="268"/>
        </w:trPr>
        <w:tc>
          <w:tcPr>
            <w:tcW w:w="709" w:type="dxa"/>
            <w:tcBorders>
              <w:top w:val="nil"/>
              <w:left w:val="nil"/>
              <w:bottom w:val="nil"/>
              <w:right w:val="nil"/>
            </w:tcBorders>
            <w:shd w:val="clear" w:color="000000" w:fill="F9DFDF"/>
            <w:vAlign w:val="center"/>
          </w:tcPr>
          <w:p w14:paraId="2DDA4512"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94</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29987C56"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NLEDS</w:t>
            </w:r>
          </w:p>
        </w:tc>
        <w:tc>
          <w:tcPr>
            <w:tcW w:w="1559" w:type="dxa"/>
            <w:tcBorders>
              <w:top w:val="nil"/>
              <w:left w:val="nil"/>
              <w:bottom w:val="nil"/>
              <w:right w:val="nil"/>
            </w:tcBorders>
            <w:shd w:val="clear" w:color="000000" w:fill="F9DFDF"/>
            <w:vAlign w:val="center"/>
          </w:tcPr>
          <w:p w14:paraId="59E6BCF1"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(73)</w:t>
            </w:r>
          </w:p>
        </w:tc>
      </w:tr>
      <w:tr w:rsidR="00A55539" w:rsidRPr="00782563" w14:paraId="4444F258" w14:textId="77777777" w:rsidTr="00A55539">
        <w:trPr>
          <w:trHeight w:val="268"/>
        </w:trPr>
        <w:tc>
          <w:tcPr>
            <w:tcW w:w="709" w:type="dxa"/>
            <w:tcBorders>
              <w:top w:val="nil"/>
              <w:left w:val="nil"/>
              <w:bottom w:val="nil"/>
              <w:right w:val="nil"/>
            </w:tcBorders>
            <w:shd w:val="clear" w:color="auto" w:fill="auto"/>
            <w:vAlign w:val="center"/>
          </w:tcPr>
          <w:p w14:paraId="7598ED12"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100</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06CBD02A"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Rotherham – Child Matters 2</w:t>
            </w:r>
          </w:p>
        </w:tc>
        <w:tc>
          <w:tcPr>
            <w:tcW w:w="1559" w:type="dxa"/>
            <w:tcBorders>
              <w:top w:val="nil"/>
              <w:left w:val="nil"/>
              <w:bottom w:val="nil"/>
              <w:right w:val="nil"/>
            </w:tcBorders>
            <w:shd w:val="clear" w:color="auto" w:fill="auto"/>
            <w:vAlign w:val="center"/>
          </w:tcPr>
          <w:p w14:paraId="53FDA237"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(52)</w:t>
            </w:r>
          </w:p>
        </w:tc>
      </w:tr>
      <w:tr w:rsidR="00A55539" w:rsidRPr="00782563" w14:paraId="1B8F1CBB" w14:textId="77777777" w:rsidTr="00A55539">
        <w:trPr>
          <w:trHeight w:val="268"/>
        </w:trPr>
        <w:tc>
          <w:tcPr>
            <w:tcW w:w="709" w:type="dxa"/>
            <w:tcBorders>
              <w:top w:val="nil"/>
              <w:left w:val="nil"/>
              <w:bottom w:val="nil"/>
              <w:right w:val="nil"/>
            </w:tcBorders>
            <w:shd w:val="clear" w:color="000000" w:fill="F9DFDF"/>
            <w:vAlign w:val="center"/>
          </w:tcPr>
          <w:p w14:paraId="2411F60F"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58</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601959FD"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Victim and Witness Care Funding</w:t>
            </w:r>
          </w:p>
        </w:tc>
        <w:tc>
          <w:tcPr>
            <w:tcW w:w="1559" w:type="dxa"/>
            <w:tcBorders>
              <w:top w:val="nil"/>
              <w:left w:val="nil"/>
              <w:bottom w:val="nil"/>
              <w:right w:val="nil"/>
            </w:tcBorders>
            <w:shd w:val="clear" w:color="000000" w:fill="F9DFDF"/>
            <w:vAlign w:val="center"/>
          </w:tcPr>
          <w:p w14:paraId="479E361F"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(28)</w:t>
            </w:r>
          </w:p>
        </w:tc>
      </w:tr>
      <w:tr w:rsidR="00A55539" w14:paraId="33FC5215" w14:textId="77777777" w:rsidTr="00A55539">
        <w:trPr>
          <w:trHeight w:val="268"/>
        </w:trPr>
        <w:tc>
          <w:tcPr>
            <w:tcW w:w="709" w:type="dxa"/>
            <w:tcBorders>
              <w:top w:val="nil"/>
              <w:left w:val="nil"/>
              <w:bottom w:val="nil"/>
              <w:right w:val="nil"/>
            </w:tcBorders>
            <w:shd w:val="clear" w:color="auto" w:fill="auto"/>
            <w:vAlign w:val="center"/>
          </w:tcPr>
          <w:p w14:paraId="5C4DE0C3"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75</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32B486D6"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Pension Remedy Fund</w:t>
            </w:r>
          </w:p>
        </w:tc>
        <w:tc>
          <w:tcPr>
            <w:tcW w:w="1559" w:type="dxa"/>
            <w:tcBorders>
              <w:top w:val="nil"/>
              <w:left w:val="nil"/>
              <w:bottom w:val="nil"/>
              <w:right w:val="nil"/>
            </w:tcBorders>
            <w:shd w:val="clear" w:color="auto" w:fill="auto"/>
            <w:vAlign w:val="center"/>
          </w:tcPr>
          <w:p w14:paraId="52A58C18"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(5)</w:t>
            </w:r>
          </w:p>
        </w:tc>
      </w:tr>
      <w:tr w:rsidR="00A55539" w14:paraId="4DD384C9" w14:textId="77777777" w:rsidTr="00A55539">
        <w:trPr>
          <w:trHeight w:val="268"/>
        </w:trPr>
        <w:tc>
          <w:tcPr>
            <w:tcW w:w="709" w:type="dxa"/>
            <w:tcBorders>
              <w:top w:val="nil"/>
              <w:left w:val="nil"/>
              <w:bottom w:val="nil"/>
              <w:right w:val="nil"/>
            </w:tcBorders>
            <w:shd w:val="clear" w:color="000000" w:fill="F9DFDF"/>
            <w:vAlign w:val="center"/>
          </w:tcPr>
          <w:p w14:paraId="71E5AF8A"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17</w:t>
            </w:r>
            <w:r>
              <w:rPr>
                <w:rFonts w:ascii="Calibri Light" w:hAnsi="Calibri Light" w:cs="Calibri Light"/>
                <w:color w:val="000000"/>
                <w:sz w:val="16"/>
                <w:szCs w:val="16"/>
              </w:rPr>
              <w:t>,</w:t>
            </w:r>
            <w:r w:rsidRPr="00C95200">
              <w:rPr>
                <w:rFonts w:ascii="Calibri Light" w:hAnsi="Calibri Light" w:cs="Calibri Light"/>
                <w:color w:val="000000"/>
                <w:sz w:val="16"/>
                <w:szCs w:val="16"/>
              </w:rPr>
              <w:t>667</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138C3F04"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Hillsborough Civil Costs</w:t>
            </w:r>
          </w:p>
        </w:tc>
        <w:tc>
          <w:tcPr>
            <w:tcW w:w="1559" w:type="dxa"/>
            <w:tcBorders>
              <w:top w:val="nil"/>
              <w:left w:val="nil"/>
              <w:bottom w:val="nil"/>
              <w:right w:val="nil"/>
            </w:tcBorders>
            <w:shd w:val="clear" w:color="000000" w:fill="F9DFDF"/>
            <w:vAlign w:val="center"/>
          </w:tcPr>
          <w:p w14:paraId="065A35ED"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p>
        </w:tc>
      </w:tr>
      <w:tr w:rsidR="00A55539" w14:paraId="1BC604DC" w14:textId="77777777" w:rsidTr="00A55539">
        <w:trPr>
          <w:trHeight w:val="268"/>
        </w:trPr>
        <w:tc>
          <w:tcPr>
            <w:tcW w:w="709" w:type="dxa"/>
            <w:tcBorders>
              <w:top w:val="nil"/>
              <w:left w:val="nil"/>
              <w:bottom w:val="nil"/>
              <w:right w:val="nil"/>
            </w:tcBorders>
            <w:shd w:val="clear" w:color="auto" w:fill="auto"/>
            <w:vAlign w:val="center"/>
          </w:tcPr>
          <w:p w14:paraId="4699FBFE"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184</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1C652B79"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 xml:space="preserve">Drug Testing on Arrival </w:t>
            </w:r>
          </w:p>
        </w:tc>
        <w:tc>
          <w:tcPr>
            <w:tcW w:w="1559" w:type="dxa"/>
            <w:tcBorders>
              <w:top w:val="nil"/>
              <w:left w:val="nil"/>
              <w:bottom w:val="nil"/>
              <w:right w:val="nil"/>
            </w:tcBorders>
            <w:shd w:val="clear" w:color="auto" w:fill="auto"/>
            <w:vAlign w:val="center"/>
          </w:tcPr>
          <w:p w14:paraId="70417F85"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p>
        </w:tc>
      </w:tr>
      <w:tr w:rsidR="00A55539" w14:paraId="0F9F9254" w14:textId="77777777" w:rsidTr="00A55539">
        <w:trPr>
          <w:trHeight w:val="268"/>
        </w:trPr>
        <w:tc>
          <w:tcPr>
            <w:tcW w:w="709" w:type="dxa"/>
            <w:tcBorders>
              <w:top w:val="nil"/>
              <w:left w:val="nil"/>
              <w:bottom w:val="nil"/>
              <w:right w:val="nil"/>
            </w:tcBorders>
            <w:shd w:val="clear" w:color="000000" w:fill="F9DFDF"/>
            <w:vAlign w:val="center"/>
          </w:tcPr>
          <w:p w14:paraId="16B522FF"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54</w:t>
            </w:r>
            <w:r>
              <w:rPr>
                <w:rFonts w:ascii="Calibri Light" w:hAnsi="Calibri Light" w:cs="Calibri Light"/>
                <w:color w:val="000000"/>
                <w:sz w:val="16"/>
                <w:szCs w:val="16"/>
              </w:rPr>
              <w:t>)</w:t>
            </w:r>
          </w:p>
        </w:tc>
        <w:tc>
          <w:tcPr>
            <w:tcW w:w="4536" w:type="dxa"/>
            <w:tcBorders>
              <w:top w:val="nil"/>
              <w:left w:val="nil"/>
              <w:bottom w:val="nil"/>
              <w:right w:val="nil"/>
            </w:tcBorders>
            <w:shd w:val="clear" w:color="000000" w:fill="F9DFDF"/>
            <w:vAlign w:val="center"/>
          </w:tcPr>
          <w:p w14:paraId="3E0C5785" w14:textId="77777777" w:rsidR="00A55539" w:rsidRPr="00C95200" w:rsidRDefault="00A55539" w:rsidP="00A55539">
            <w:pPr>
              <w:spacing w:line="276" w:lineRule="auto"/>
              <w:ind w:left="110"/>
              <w:rPr>
                <w:rFonts w:ascii="Calibri Light" w:eastAsia="Calibri Light" w:hAnsi="Calibri Light" w:cs="Calibri Light"/>
                <w:sz w:val="16"/>
                <w:szCs w:val="16"/>
              </w:rPr>
            </w:pPr>
            <w:r w:rsidRPr="00C95200">
              <w:rPr>
                <w:rFonts w:ascii="Calibri Light" w:hAnsi="Calibri Light" w:cs="Calibri Light"/>
                <w:color w:val="000000"/>
                <w:sz w:val="16"/>
                <w:szCs w:val="16"/>
              </w:rPr>
              <w:t>Drugs Test on Arrest</w:t>
            </w:r>
          </w:p>
        </w:tc>
        <w:tc>
          <w:tcPr>
            <w:tcW w:w="1559" w:type="dxa"/>
            <w:tcBorders>
              <w:top w:val="nil"/>
              <w:left w:val="nil"/>
              <w:bottom w:val="nil"/>
              <w:right w:val="nil"/>
            </w:tcBorders>
            <w:shd w:val="clear" w:color="000000" w:fill="F9DFDF"/>
            <w:vAlign w:val="center"/>
          </w:tcPr>
          <w:p w14:paraId="7A865CB5"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w:t>
            </w:r>
          </w:p>
        </w:tc>
      </w:tr>
      <w:tr w:rsidR="00A55539" w14:paraId="377266D3" w14:textId="77777777" w:rsidTr="00A55539">
        <w:trPr>
          <w:trHeight w:val="268"/>
        </w:trPr>
        <w:tc>
          <w:tcPr>
            <w:tcW w:w="709" w:type="dxa"/>
            <w:tcBorders>
              <w:top w:val="nil"/>
              <w:left w:val="nil"/>
              <w:bottom w:val="nil"/>
              <w:right w:val="nil"/>
            </w:tcBorders>
            <w:shd w:val="clear" w:color="auto" w:fill="auto"/>
            <w:vAlign w:val="center"/>
          </w:tcPr>
          <w:p w14:paraId="77BD5CAE" w14:textId="77777777" w:rsidR="00A55539" w:rsidRPr="00C95200" w:rsidRDefault="00A55539" w:rsidP="00A55539">
            <w:pPr>
              <w:spacing w:line="276" w:lineRule="auto"/>
              <w:ind w:right="30"/>
              <w:jc w:val="right"/>
              <w:rPr>
                <w:rFonts w:ascii="Calibri Light" w:eastAsia="Calibri Light" w:hAnsi="Calibri Light" w:cs="Calibri Light"/>
                <w:sz w:val="16"/>
                <w:szCs w:val="16"/>
              </w:rPr>
            </w:pPr>
            <w:r>
              <w:rPr>
                <w:rFonts w:ascii="Calibri Light" w:hAnsi="Calibri Light" w:cs="Calibri Light"/>
                <w:color w:val="000000"/>
                <w:sz w:val="16"/>
                <w:szCs w:val="16"/>
              </w:rPr>
              <w:t>(</w:t>
            </w:r>
            <w:r w:rsidRPr="00C95200">
              <w:rPr>
                <w:rFonts w:ascii="Calibri Light" w:hAnsi="Calibri Light" w:cs="Calibri Light"/>
                <w:color w:val="000000"/>
                <w:sz w:val="16"/>
                <w:szCs w:val="16"/>
              </w:rPr>
              <w:t>192</w:t>
            </w:r>
            <w:r>
              <w:rPr>
                <w:rFonts w:ascii="Calibri Light" w:hAnsi="Calibri Light" w:cs="Calibri Light"/>
                <w:color w:val="000000"/>
                <w:sz w:val="16"/>
                <w:szCs w:val="16"/>
              </w:rPr>
              <w:t>)</w:t>
            </w:r>
          </w:p>
        </w:tc>
        <w:tc>
          <w:tcPr>
            <w:tcW w:w="4536" w:type="dxa"/>
            <w:tcBorders>
              <w:top w:val="nil"/>
              <w:left w:val="nil"/>
              <w:bottom w:val="nil"/>
              <w:right w:val="nil"/>
            </w:tcBorders>
            <w:shd w:val="clear" w:color="auto" w:fill="auto"/>
            <w:vAlign w:val="center"/>
          </w:tcPr>
          <w:p w14:paraId="369979F2" w14:textId="77777777" w:rsidR="00A55539" w:rsidRPr="00C95200" w:rsidRDefault="00A55539" w:rsidP="00A55539">
            <w:pPr>
              <w:spacing w:line="276" w:lineRule="auto"/>
              <w:ind w:left="110"/>
              <w:rPr>
                <w:rFonts w:asciiTheme="majorHAnsi" w:eastAsia="Calibri Light" w:hAnsiTheme="majorHAnsi" w:cs="Calibri Light"/>
                <w:b/>
                <w:sz w:val="16"/>
                <w:szCs w:val="16"/>
              </w:rPr>
            </w:pPr>
            <w:r w:rsidRPr="00C95200">
              <w:rPr>
                <w:rFonts w:ascii="Calibri Light" w:hAnsi="Calibri Light" w:cs="Calibri Light"/>
                <w:color w:val="000000"/>
                <w:sz w:val="16"/>
                <w:szCs w:val="16"/>
              </w:rPr>
              <w:t>Other miscellaneous revenue grants</w:t>
            </w:r>
          </w:p>
        </w:tc>
        <w:tc>
          <w:tcPr>
            <w:tcW w:w="1559" w:type="dxa"/>
            <w:tcBorders>
              <w:top w:val="nil"/>
              <w:left w:val="nil"/>
              <w:bottom w:val="nil"/>
              <w:right w:val="nil"/>
            </w:tcBorders>
            <w:shd w:val="clear" w:color="auto" w:fill="auto"/>
            <w:vAlign w:val="center"/>
          </w:tcPr>
          <w:p w14:paraId="38E800C5" w14:textId="77777777" w:rsidR="00A55539" w:rsidRPr="00120DB0" w:rsidRDefault="00A55539" w:rsidP="00A55539">
            <w:pPr>
              <w:spacing w:line="276" w:lineRule="auto"/>
              <w:ind w:right="30"/>
              <w:jc w:val="right"/>
              <w:rPr>
                <w:rFonts w:ascii="Calibri Light" w:eastAsia="Calibri Light" w:hAnsi="Calibri Light" w:cs="Calibri Light"/>
                <w:sz w:val="16"/>
                <w:szCs w:val="16"/>
              </w:rPr>
            </w:pPr>
            <w:r w:rsidRPr="00120DB0">
              <w:rPr>
                <w:rFonts w:ascii="Calibri Light" w:hAnsi="Calibri Light" w:cs="Calibri Light"/>
                <w:color w:val="000000"/>
                <w:sz w:val="16"/>
                <w:szCs w:val="16"/>
              </w:rPr>
              <w:t>(87)</w:t>
            </w:r>
          </w:p>
        </w:tc>
      </w:tr>
      <w:tr w:rsidR="00A55539" w:rsidRPr="00BA31B6" w14:paraId="5A4A5422" w14:textId="77777777" w:rsidTr="00A55539">
        <w:trPr>
          <w:trHeight w:val="268"/>
        </w:trPr>
        <w:tc>
          <w:tcPr>
            <w:tcW w:w="709" w:type="dxa"/>
            <w:tcBorders>
              <w:top w:val="single" w:sz="12" w:space="0" w:color="FF0000"/>
              <w:bottom w:val="single" w:sz="12" w:space="0" w:color="FF0000"/>
            </w:tcBorders>
            <w:shd w:val="clear" w:color="auto" w:fill="auto"/>
            <w:vAlign w:val="center"/>
          </w:tcPr>
          <w:p w14:paraId="3ADF7DA7" w14:textId="77777777" w:rsidR="00A55539" w:rsidRPr="00942F77" w:rsidRDefault="00A55539" w:rsidP="00A55539">
            <w:pPr>
              <w:spacing w:line="276" w:lineRule="auto"/>
              <w:ind w:right="30"/>
              <w:jc w:val="right"/>
              <w:rPr>
                <w:rFonts w:ascii="Calibri Light" w:eastAsia="Calibri Light" w:hAnsi="Calibri Light" w:cs="Calibri Light"/>
                <w:b/>
                <w:sz w:val="16"/>
                <w:szCs w:val="16"/>
              </w:rPr>
            </w:pPr>
            <w:r w:rsidRPr="00EF00C2">
              <w:rPr>
                <w:rFonts w:ascii="Calibri Light" w:eastAsia="Calibri Light" w:hAnsi="Calibri Light" w:cs="Calibri Light"/>
                <w:b/>
                <w:sz w:val="16"/>
                <w:szCs w:val="16"/>
              </w:rPr>
              <w:t>(19,650)</w:t>
            </w:r>
          </w:p>
        </w:tc>
        <w:tc>
          <w:tcPr>
            <w:tcW w:w="4536" w:type="dxa"/>
            <w:tcBorders>
              <w:top w:val="single" w:sz="12" w:space="0" w:color="FF0000"/>
              <w:bottom w:val="single" w:sz="12" w:space="0" w:color="FF0000"/>
            </w:tcBorders>
            <w:shd w:val="clear" w:color="auto" w:fill="auto"/>
            <w:vAlign w:val="center"/>
          </w:tcPr>
          <w:p w14:paraId="2AE430B5" w14:textId="77777777" w:rsidR="00A55539" w:rsidRPr="00942F77" w:rsidRDefault="00A55539" w:rsidP="00A55539">
            <w:pPr>
              <w:spacing w:line="276" w:lineRule="auto"/>
              <w:ind w:left="110"/>
              <w:rPr>
                <w:rFonts w:asciiTheme="majorHAnsi" w:eastAsia="Calibri Light" w:hAnsiTheme="majorHAnsi" w:cs="Calibri Light"/>
                <w:b/>
                <w:sz w:val="16"/>
                <w:szCs w:val="16"/>
              </w:rPr>
            </w:pPr>
            <w:r w:rsidRPr="00942F77">
              <w:rPr>
                <w:rFonts w:asciiTheme="majorHAnsi" w:eastAsia="Calibri Light" w:hAnsiTheme="majorHAnsi" w:cs="Calibri Light"/>
                <w:b/>
                <w:sz w:val="16"/>
                <w:szCs w:val="16"/>
              </w:rPr>
              <w:t>Total Group and PCC</w:t>
            </w:r>
          </w:p>
        </w:tc>
        <w:tc>
          <w:tcPr>
            <w:tcW w:w="1559" w:type="dxa"/>
            <w:tcBorders>
              <w:top w:val="single" w:sz="12" w:space="0" w:color="FF0000"/>
              <w:bottom w:val="single" w:sz="12" w:space="0" w:color="FF0000"/>
            </w:tcBorders>
            <w:shd w:val="clear" w:color="auto" w:fill="auto"/>
            <w:vAlign w:val="center"/>
          </w:tcPr>
          <w:p w14:paraId="0F2D5CB5" w14:textId="0D3F2CF0" w:rsidR="00A55539" w:rsidRPr="00120DB0" w:rsidRDefault="00A55539" w:rsidP="00A55539">
            <w:pPr>
              <w:spacing w:line="276" w:lineRule="auto"/>
              <w:ind w:right="30"/>
              <w:jc w:val="right"/>
              <w:rPr>
                <w:rFonts w:ascii="Calibri Light" w:eastAsia="Calibri Light" w:hAnsi="Calibri Light" w:cs="Calibri Light"/>
                <w:b/>
                <w:sz w:val="16"/>
                <w:szCs w:val="16"/>
              </w:rPr>
            </w:pPr>
            <w:r w:rsidRPr="00120DB0">
              <w:rPr>
                <w:rFonts w:ascii="Calibri Light" w:eastAsia="Calibri Light" w:hAnsi="Calibri Light" w:cs="Calibri Light"/>
                <w:b/>
                <w:sz w:val="16"/>
                <w:szCs w:val="16"/>
              </w:rPr>
              <w:t>(3,</w:t>
            </w:r>
            <w:r w:rsidR="003659F6" w:rsidRPr="00120DB0">
              <w:rPr>
                <w:rFonts w:ascii="Calibri Light" w:eastAsia="Calibri Light" w:hAnsi="Calibri Light" w:cs="Calibri Light"/>
                <w:b/>
                <w:sz w:val="16"/>
                <w:szCs w:val="16"/>
              </w:rPr>
              <w:t>910)</w:t>
            </w:r>
          </w:p>
        </w:tc>
      </w:tr>
    </w:tbl>
    <w:p w14:paraId="3B9867E8" w14:textId="77777777" w:rsidR="00623A0F" w:rsidRPr="00070D2D" w:rsidRDefault="00623A0F" w:rsidP="00623A0F">
      <w:pPr>
        <w:spacing w:line="200" w:lineRule="exact"/>
        <w:rPr>
          <w:rFonts w:asciiTheme="majorHAnsi" w:eastAsia="Calibri" w:hAnsiTheme="majorHAnsi" w:cs="Calibri"/>
          <w:b/>
          <w:bCs/>
          <w:strike/>
          <w:sz w:val="20"/>
          <w:szCs w:val="20"/>
        </w:rPr>
      </w:pPr>
    </w:p>
    <w:p w14:paraId="0296EFA9" w14:textId="77777777" w:rsidR="00671EC6" w:rsidRDefault="00671EC6">
      <w:pPr>
        <w:ind w:left="20"/>
        <w:rPr>
          <w:rFonts w:ascii="Calibri" w:eastAsia="Calibri" w:hAnsi="Calibri" w:cs="Calibri"/>
          <w:b/>
          <w:bCs/>
          <w:color w:val="DB4050"/>
          <w:sz w:val="59"/>
          <w:szCs w:val="59"/>
        </w:rPr>
      </w:pPr>
    </w:p>
    <w:p w14:paraId="7374CDCE" w14:textId="77777777" w:rsidR="00671EC6" w:rsidRPr="00671EC6" w:rsidRDefault="00671EC6">
      <w:pPr>
        <w:ind w:left="20"/>
        <w:rPr>
          <w:rFonts w:asciiTheme="majorHAnsi" w:eastAsia="Calibri" w:hAnsiTheme="majorHAnsi" w:cs="Calibri"/>
          <w:b/>
          <w:bCs/>
          <w:sz w:val="16"/>
          <w:szCs w:val="16"/>
        </w:rPr>
      </w:pPr>
    </w:p>
    <w:p w14:paraId="63084681" w14:textId="77777777" w:rsidR="00671EC6" w:rsidRPr="00671EC6" w:rsidRDefault="00671EC6">
      <w:pPr>
        <w:rPr>
          <w:rFonts w:ascii="Calibri" w:eastAsia="Calibri" w:hAnsi="Calibri" w:cs="Calibri"/>
          <w:b/>
          <w:bCs/>
          <w:color w:val="DB4050"/>
          <w:sz w:val="20"/>
          <w:szCs w:val="20"/>
        </w:rPr>
      </w:pPr>
    </w:p>
    <w:p w14:paraId="4F85BE92" w14:textId="77777777" w:rsidR="00671EC6" w:rsidRDefault="00671EC6">
      <w:pPr>
        <w:rPr>
          <w:rFonts w:ascii="Calibri" w:eastAsia="Calibri" w:hAnsi="Calibri" w:cs="Calibri"/>
          <w:b/>
          <w:bCs/>
          <w:color w:val="DB4050"/>
          <w:sz w:val="59"/>
          <w:szCs w:val="59"/>
        </w:rPr>
      </w:pPr>
      <w:r>
        <w:rPr>
          <w:rFonts w:ascii="Calibri" w:eastAsia="Calibri" w:hAnsi="Calibri" w:cs="Calibri"/>
          <w:b/>
          <w:bCs/>
          <w:color w:val="DB4050"/>
          <w:sz w:val="59"/>
          <w:szCs w:val="59"/>
        </w:rPr>
        <w:br w:type="page"/>
      </w:r>
    </w:p>
    <w:p w14:paraId="58ECBC9B" w14:textId="77777777" w:rsidR="00623A0F" w:rsidRDefault="00623A0F">
      <w:pPr>
        <w:ind w:left="20"/>
        <w:rPr>
          <w:rFonts w:ascii="Calibri" w:eastAsia="Calibri" w:hAnsi="Calibri" w:cs="Calibri"/>
          <w:b/>
          <w:bCs/>
          <w:color w:val="DB4050"/>
          <w:sz w:val="59"/>
          <w:szCs w:val="59"/>
        </w:rPr>
        <w:sectPr w:rsidR="00623A0F" w:rsidSect="00671EC6">
          <w:type w:val="continuous"/>
          <w:pgSz w:w="16840" w:h="11906" w:orient="landscape"/>
          <w:pgMar w:top="831" w:right="345" w:bottom="1440" w:left="840" w:header="0" w:footer="57" w:gutter="0"/>
          <w:cols w:num="3" w:space="397" w:equalWidth="0">
            <w:col w:w="6917" w:space="397"/>
            <w:col w:w="7167" w:space="454"/>
            <w:col w:w="720"/>
          </w:cols>
          <w:docGrid w:linePitch="299"/>
        </w:sectPr>
      </w:pPr>
    </w:p>
    <w:p w14:paraId="0D0C70C9" w14:textId="77777777" w:rsidR="00623A0F" w:rsidRPr="00123A14" w:rsidRDefault="00D14D6F">
      <w:pPr>
        <w:ind w:left="20"/>
        <w:rPr>
          <w:rFonts w:ascii="Calibri" w:eastAsia="Calibri" w:hAnsi="Calibri" w:cs="Calibri"/>
          <w:bCs/>
          <w:color w:val="DB4050"/>
          <w:sz w:val="60"/>
          <w:szCs w:val="60"/>
        </w:rPr>
        <w:sectPr w:rsidR="00623A0F" w:rsidRPr="00123A14" w:rsidSect="00623A0F">
          <w:type w:val="continuous"/>
          <w:pgSz w:w="16840" w:h="11906" w:orient="landscape"/>
          <w:pgMar w:top="831" w:right="345" w:bottom="1440" w:left="840" w:header="0" w:footer="57" w:gutter="0"/>
          <w:cols w:space="397"/>
          <w:docGrid w:linePitch="299"/>
        </w:sectPr>
      </w:pPr>
      <w:bookmarkStart w:id="163" w:name="PCCNote32"/>
      <w:bookmarkEnd w:id="163"/>
      <w:r>
        <w:rPr>
          <w:rFonts w:ascii="Calibri" w:eastAsia="Calibri" w:hAnsi="Calibri" w:cs="Calibri"/>
          <w:b/>
          <w:bCs/>
          <w:noProof/>
          <w:color w:val="DB4050"/>
          <w:sz w:val="60"/>
          <w:szCs w:val="60"/>
        </w:rPr>
        <w:lastRenderedPageBreak/>
        <w:drawing>
          <wp:anchor distT="0" distB="0" distL="114300" distR="114300" simplePos="0" relativeHeight="251715072" behindDoc="1" locked="0" layoutInCell="1" allowOverlap="1" wp14:anchorId="351A31A2" wp14:editId="48EEF389">
            <wp:simplePos x="0" y="0"/>
            <wp:positionH relativeFrom="column">
              <wp:posOffset>9404350</wp:posOffset>
            </wp:positionH>
            <wp:positionV relativeFrom="paragraph">
              <wp:posOffset>-564938</wp:posOffset>
            </wp:positionV>
            <wp:extent cx="759460" cy="7595870"/>
            <wp:effectExtent l="0" t="0" r="254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33105" w:rsidRPr="00123A14">
        <w:rPr>
          <w:rFonts w:ascii="Calibri" w:eastAsia="Calibri" w:hAnsi="Calibri" w:cs="Calibri"/>
          <w:b/>
          <w:bCs/>
          <w:color w:val="DB4050"/>
          <w:sz w:val="60"/>
          <w:szCs w:val="60"/>
        </w:rPr>
        <w:t>Note 3</w:t>
      </w:r>
      <w:r w:rsidR="00A2632B" w:rsidRPr="00123A14">
        <w:rPr>
          <w:rFonts w:ascii="Calibri" w:eastAsia="Calibri" w:hAnsi="Calibri" w:cs="Calibri"/>
          <w:b/>
          <w:bCs/>
          <w:color w:val="DB4050"/>
          <w:sz w:val="60"/>
          <w:szCs w:val="60"/>
        </w:rPr>
        <w:t>2</w:t>
      </w:r>
      <w:r w:rsidR="00633105" w:rsidRPr="00123A14">
        <w:rPr>
          <w:rFonts w:ascii="Calibri" w:eastAsia="Calibri" w:hAnsi="Calibri" w:cs="Calibri"/>
          <w:b/>
          <w:bCs/>
          <w:color w:val="DB4050"/>
          <w:sz w:val="60"/>
          <w:szCs w:val="60"/>
        </w:rPr>
        <w:t xml:space="preserve"> </w:t>
      </w:r>
      <w:r w:rsidR="00633105" w:rsidRPr="00123A14">
        <w:rPr>
          <w:rFonts w:ascii="Calibri" w:eastAsia="Calibri" w:hAnsi="Calibri" w:cs="Calibri"/>
          <w:bCs/>
          <w:color w:val="DB4050"/>
          <w:sz w:val="60"/>
          <w:szCs w:val="60"/>
        </w:rPr>
        <w:t>Other Long-Term Liabilities</w:t>
      </w:r>
    </w:p>
    <w:p w14:paraId="314F86C4" w14:textId="77777777" w:rsidR="00633105" w:rsidRPr="00623A0F" w:rsidRDefault="00633105">
      <w:pPr>
        <w:ind w:left="20"/>
        <w:rPr>
          <w:rFonts w:ascii="Calibri" w:eastAsia="Calibri" w:hAnsi="Calibri" w:cs="Calibri"/>
          <w:b/>
          <w:bCs/>
          <w:color w:val="DB4050"/>
          <w:sz w:val="20"/>
          <w:szCs w:val="20"/>
        </w:rPr>
      </w:pPr>
    </w:p>
    <w:tbl>
      <w:tblPr>
        <w:tblpPr w:leftFromText="180" w:rightFromText="180" w:vertAnchor="text" w:horzAnchor="margin" w:tblpY="53"/>
        <w:tblW w:w="7088" w:type="dxa"/>
        <w:tblLayout w:type="fixed"/>
        <w:tblCellMar>
          <w:left w:w="0" w:type="dxa"/>
          <w:right w:w="0" w:type="dxa"/>
        </w:tblCellMar>
        <w:tblLook w:val="04A0" w:firstRow="1" w:lastRow="0" w:firstColumn="1" w:lastColumn="0" w:noHBand="0" w:noVBand="1"/>
      </w:tblPr>
      <w:tblGrid>
        <w:gridCol w:w="851"/>
        <w:gridCol w:w="850"/>
        <w:gridCol w:w="3544"/>
        <w:gridCol w:w="142"/>
        <w:gridCol w:w="850"/>
        <w:gridCol w:w="851"/>
      </w:tblGrid>
      <w:tr w:rsidR="0044135F" w:rsidRPr="00782245" w14:paraId="7E37BF73" w14:textId="77777777" w:rsidTr="003222CD">
        <w:trPr>
          <w:trHeight w:val="268"/>
        </w:trPr>
        <w:tc>
          <w:tcPr>
            <w:tcW w:w="851" w:type="dxa"/>
            <w:tcBorders>
              <w:top w:val="single" w:sz="12" w:space="0" w:color="FF0000"/>
            </w:tcBorders>
          </w:tcPr>
          <w:p w14:paraId="52F1EC70" w14:textId="13A80975" w:rsidR="0044135F" w:rsidRPr="00EA169C" w:rsidRDefault="0044135F" w:rsidP="0044135F">
            <w:pPr>
              <w:spacing w:line="276" w:lineRule="auto"/>
              <w:ind w:left="-1" w:right="-6"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23</w:t>
            </w:r>
          </w:p>
        </w:tc>
        <w:tc>
          <w:tcPr>
            <w:tcW w:w="850" w:type="dxa"/>
            <w:tcBorders>
              <w:top w:val="single" w:sz="12" w:space="0" w:color="FF0000"/>
            </w:tcBorders>
          </w:tcPr>
          <w:p w14:paraId="2608595C" w14:textId="27A361ED" w:rsidR="0044135F" w:rsidRPr="00EA169C" w:rsidRDefault="0044135F" w:rsidP="0044135F">
            <w:pPr>
              <w:spacing w:line="276" w:lineRule="auto"/>
              <w:ind w:left="-1" w:right="-12"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23</w:t>
            </w:r>
          </w:p>
        </w:tc>
        <w:tc>
          <w:tcPr>
            <w:tcW w:w="3686" w:type="dxa"/>
            <w:gridSpan w:val="2"/>
            <w:tcBorders>
              <w:top w:val="single" w:sz="12" w:space="0" w:color="FF0000"/>
            </w:tcBorders>
            <w:shd w:val="clear" w:color="auto" w:fill="auto"/>
          </w:tcPr>
          <w:p w14:paraId="2958DBA4" w14:textId="77777777" w:rsidR="0044135F" w:rsidRPr="00EA169C" w:rsidRDefault="0044135F" w:rsidP="0044135F">
            <w:pPr>
              <w:spacing w:line="276" w:lineRule="auto"/>
              <w:ind w:left="-1" w:firstLine="1"/>
              <w:rPr>
                <w:rFonts w:asciiTheme="minorHAnsi" w:eastAsia="Calibri Light" w:hAnsiTheme="minorHAnsi" w:cs="Calibri Light"/>
                <w:sz w:val="16"/>
                <w:szCs w:val="16"/>
              </w:rPr>
            </w:pPr>
          </w:p>
        </w:tc>
        <w:tc>
          <w:tcPr>
            <w:tcW w:w="850" w:type="dxa"/>
            <w:tcBorders>
              <w:top w:val="single" w:sz="12" w:space="0" w:color="FF0000"/>
            </w:tcBorders>
          </w:tcPr>
          <w:p w14:paraId="243D1D19" w14:textId="77777777" w:rsidR="0044135F" w:rsidRDefault="0044135F" w:rsidP="0044135F">
            <w:pPr>
              <w:spacing w:line="276" w:lineRule="auto"/>
              <w:ind w:left="-1" w:right="30" w:firstLine="1"/>
              <w:jc w:val="right"/>
              <w:rPr>
                <w:rFonts w:asciiTheme="minorHAnsi" w:eastAsia="Calibri" w:hAnsiTheme="minorHAnsi" w:cs="Calibri"/>
                <w:b/>
                <w:bCs/>
                <w:sz w:val="16"/>
                <w:szCs w:val="16"/>
              </w:rPr>
            </w:pPr>
            <w:r w:rsidRPr="00B0416E">
              <w:rPr>
                <w:rFonts w:asciiTheme="minorHAnsi" w:eastAsia="Calibri" w:hAnsiTheme="minorHAnsi" w:cs="Calibri"/>
                <w:b/>
                <w:bCs/>
                <w:sz w:val="16"/>
                <w:szCs w:val="16"/>
              </w:rPr>
              <w:t xml:space="preserve"> 6 May</w:t>
            </w:r>
          </w:p>
          <w:p w14:paraId="50EEE56A" w14:textId="215FFD02" w:rsidR="00D27C8C" w:rsidRPr="00E260FC" w:rsidRDefault="00D27C8C" w:rsidP="0044135F">
            <w:pPr>
              <w:spacing w:line="276" w:lineRule="auto"/>
              <w:ind w:left="-1" w:right="30" w:firstLine="1"/>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c>
          <w:tcPr>
            <w:tcW w:w="851" w:type="dxa"/>
            <w:tcBorders>
              <w:top w:val="single" w:sz="12" w:space="0" w:color="FF0000"/>
            </w:tcBorders>
          </w:tcPr>
          <w:p w14:paraId="67C0F68F" w14:textId="77777777" w:rsidR="0044135F" w:rsidRDefault="0044135F" w:rsidP="0044135F">
            <w:pPr>
              <w:spacing w:line="276" w:lineRule="auto"/>
              <w:ind w:left="-1" w:right="30" w:firstLine="1"/>
              <w:jc w:val="right"/>
              <w:rPr>
                <w:rFonts w:asciiTheme="minorHAnsi" w:eastAsia="Calibri" w:hAnsiTheme="minorHAnsi" w:cs="Calibri"/>
                <w:b/>
                <w:bCs/>
                <w:sz w:val="16"/>
                <w:szCs w:val="16"/>
              </w:rPr>
            </w:pPr>
            <w:r w:rsidRPr="00B0416E">
              <w:rPr>
                <w:rFonts w:asciiTheme="minorHAnsi" w:eastAsia="Calibri" w:hAnsiTheme="minorHAnsi" w:cs="Calibri"/>
                <w:b/>
                <w:bCs/>
                <w:sz w:val="16"/>
                <w:szCs w:val="16"/>
              </w:rPr>
              <w:t>6 May</w:t>
            </w:r>
          </w:p>
          <w:p w14:paraId="77E3EE3E" w14:textId="6375E7EB" w:rsidR="00D27C8C" w:rsidRPr="00E260FC" w:rsidRDefault="00D27C8C" w:rsidP="0044135F">
            <w:pPr>
              <w:spacing w:line="276" w:lineRule="auto"/>
              <w:ind w:left="-1" w:right="30" w:firstLine="1"/>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r>
      <w:tr w:rsidR="007C0D81" w:rsidRPr="00782245" w14:paraId="3C8DFAC2" w14:textId="77777777" w:rsidTr="003222CD">
        <w:trPr>
          <w:trHeight w:val="268"/>
        </w:trPr>
        <w:tc>
          <w:tcPr>
            <w:tcW w:w="851" w:type="dxa"/>
            <w:tcBorders>
              <w:bottom w:val="single" w:sz="12" w:space="0" w:color="FF0000"/>
            </w:tcBorders>
          </w:tcPr>
          <w:p w14:paraId="3BB89397" w14:textId="77777777" w:rsidR="007C0D81" w:rsidRPr="00EA169C" w:rsidRDefault="007C0D81" w:rsidP="00D76B93">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p w14:paraId="3302E897" w14:textId="77777777" w:rsidR="007C0D81" w:rsidRPr="00EA169C" w:rsidRDefault="007C0D81" w:rsidP="00D76B93">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Group</w:t>
            </w:r>
          </w:p>
        </w:tc>
        <w:tc>
          <w:tcPr>
            <w:tcW w:w="850" w:type="dxa"/>
            <w:tcBorders>
              <w:bottom w:val="single" w:sz="12" w:space="0" w:color="FF0000"/>
            </w:tcBorders>
          </w:tcPr>
          <w:p w14:paraId="11A1AF71" w14:textId="77777777" w:rsidR="007C0D81" w:rsidRPr="00EA169C" w:rsidRDefault="007C0D81" w:rsidP="00D76B93">
            <w:pPr>
              <w:spacing w:line="276" w:lineRule="auto"/>
              <w:ind w:left="-1" w:right="-12"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p w14:paraId="02D43994" w14:textId="77777777" w:rsidR="007C0D81" w:rsidRPr="00EA169C" w:rsidRDefault="007C0D81" w:rsidP="00D76B93">
            <w:pPr>
              <w:spacing w:line="276" w:lineRule="auto"/>
              <w:ind w:left="-1" w:right="-12" w:firstLine="1"/>
              <w:jc w:val="right"/>
              <w:rPr>
                <w:rFonts w:asciiTheme="minorHAnsi" w:eastAsia="Calibri Light" w:hAnsiTheme="minorHAnsi" w:cs="Calibri Light"/>
                <w:sz w:val="16"/>
                <w:szCs w:val="16"/>
              </w:rPr>
            </w:pPr>
            <w:r w:rsidRPr="00EA169C">
              <w:rPr>
                <w:rFonts w:asciiTheme="minorHAnsi" w:eastAsia="Calibri Light" w:hAnsiTheme="minorHAnsi" w:cs="Calibri Light"/>
                <w:b/>
                <w:sz w:val="16"/>
                <w:szCs w:val="16"/>
              </w:rPr>
              <w:t>PCC</w:t>
            </w:r>
          </w:p>
        </w:tc>
        <w:tc>
          <w:tcPr>
            <w:tcW w:w="3544" w:type="dxa"/>
            <w:tcBorders>
              <w:bottom w:val="single" w:sz="12" w:space="0" w:color="FF0000"/>
            </w:tcBorders>
            <w:shd w:val="clear" w:color="auto" w:fill="auto"/>
          </w:tcPr>
          <w:p w14:paraId="22B186BC" w14:textId="77777777" w:rsidR="007C0D81" w:rsidRPr="00EA169C" w:rsidRDefault="007C0D81" w:rsidP="00D76B93">
            <w:pPr>
              <w:spacing w:line="276" w:lineRule="auto"/>
              <w:ind w:left="-1" w:right="-12" w:firstLine="1"/>
              <w:rPr>
                <w:rFonts w:asciiTheme="minorHAnsi" w:eastAsia="Calibri Light" w:hAnsiTheme="minorHAnsi" w:cs="Calibri Light"/>
                <w:sz w:val="16"/>
                <w:szCs w:val="16"/>
              </w:rPr>
            </w:pPr>
          </w:p>
          <w:p w14:paraId="0F8A94F9" w14:textId="77777777" w:rsidR="007C0D81" w:rsidRPr="00EA169C" w:rsidRDefault="007C0D81" w:rsidP="00D76B93">
            <w:pPr>
              <w:spacing w:line="276" w:lineRule="auto"/>
              <w:ind w:left="-1" w:right="-12" w:firstLine="1"/>
              <w:rPr>
                <w:rFonts w:asciiTheme="minorHAnsi" w:eastAsia="Calibri Light" w:hAnsiTheme="minorHAnsi" w:cs="Calibri Light"/>
                <w:sz w:val="16"/>
                <w:szCs w:val="16"/>
              </w:rPr>
            </w:pPr>
          </w:p>
        </w:tc>
        <w:tc>
          <w:tcPr>
            <w:tcW w:w="992" w:type="dxa"/>
            <w:gridSpan w:val="2"/>
            <w:tcBorders>
              <w:bottom w:val="single" w:sz="12" w:space="0" w:color="FF0000"/>
            </w:tcBorders>
          </w:tcPr>
          <w:p w14:paraId="5281C130" w14:textId="77777777" w:rsidR="007C0D81" w:rsidRPr="00EA169C" w:rsidRDefault="007C0D81" w:rsidP="00EA169C">
            <w:pPr>
              <w:spacing w:line="276" w:lineRule="auto"/>
              <w:ind w:left="-1" w:right="30"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p w14:paraId="56DD3922" w14:textId="77777777" w:rsidR="007C0D81" w:rsidRPr="00EA169C" w:rsidRDefault="007C0D81" w:rsidP="00EA169C">
            <w:pPr>
              <w:spacing w:line="276" w:lineRule="auto"/>
              <w:ind w:left="-1" w:right="30"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Group</w:t>
            </w:r>
          </w:p>
        </w:tc>
        <w:tc>
          <w:tcPr>
            <w:tcW w:w="851" w:type="dxa"/>
            <w:tcBorders>
              <w:bottom w:val="single" w:sz="12" w:space="0" w:color="FF0000"/>
            </w:tcBorders>
          </w:tcPr>
          <w:p w14:paraId="7FE5C05D" w14:textId="77777777" w:rsidR="007C0D81" w:rsidRPr="00EA169C" w:rsidRDefault="007C0D81" w:rsidP="00EA169C">
            <w:pPr>
              <w:spacing w:line="276" w:lineRule="auto"/>
              <w:ind w:left="-1" w:right="30"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p w14:paraId="2C11A905" w14:textId="77777777" w:rsidR="007C0D81" w:rsidRPr="00EA169C" w:rsidRDefault="007C0D81" w:rsidP="00EA169C">
            <w:pPr>
              <w:spacing w:line="276" w:lineRule="auto"/>
              <w:ind w:left="-1" w:right="30"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PCC</w:t>
            </w:r>
          </w:p>
        </w:tc>
      </w:tr>
      <w:tr w:rsidR="00E260FC" w:rsidRPr="007D4CD8" w14:paraId="21AA5E9F" w14:textId="77777777" w:rsidTr="003222CD">
        <w:trPr>
          <w:trHeight w:val="268"/>
        </w:trPr>
        <w:tc>
          <w:tcPr>
            <w:tcW w:w="851" w:type="dxa"/>
            <w:tcBorders>
              <w:top w:val="single" w:sz="12" w:space="0" w:color="FF0000"/>
            </w:tcBorders>
            <w:vAlign w:val="center"/>
          </w:tcPr>
          <w:p w14:paraId="2DD9CB6E" w14:textId="780904B9"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2,556,559</w:t>
            </w:r>
          </w:p>
        </w:tc>
        <w:tc>
          <w:tcPr>
            <w:tcW w:w="850" w:type="dxa"/>
            <w:tcBorders>
              <w:top w:val="single" w:sz="12" w:space="0" w:color="FF0000"/>
            </w:tcBorders>
            <w:vAlign w:val="center"/>
          </w:tcPr>
          <w:p w14:paraId="175E0478" w14:textId="690B03E8"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3544" w:type="dxa"/>
            <w:tcBorders>
              <w:top w:val="single" w:sz="12" w:space="0" w:color="FF0000"/>
            </w:tcBorders>
            <w:shd w:val="clear" w:color="auto" w:fill="auto"/>
            <w:vAlign w:val="center"/>
          </w:tcPr>
          <w:p w14:paraId="0CDE2A57" w14:textId="77777777" w:rsidR="00E260FC" w:rsidRPr="00611D62" w:rsidRDefault="00E260FC" w:rsidP="00E260FC">
            <w:pPr>
              <w:spacing w:line="276" w:lineRule="auto"/>
              <w:ind w:left="282" w:right="-12" w:firstLine="1"/>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Pensions Liability</w:t>
            </w:r>
          </w:p>
        </w:tc>
        <w:tc>
          <w:tcPr>
            <w:tcW w:w="992" w:type="dxa"/>
            <w:gridSpan w:val="2"/>
            <w:tcBorders>
              <w:top w:val="single" w:sz="12" w:space="0" w:color="FF0000"/>
            </w:tcBorders>
            <w:vAlign w:val="center"/>
          </w:tcPr>
          <w:p w14:paraId="420B0EAB" w14:textId="66970B0C" w:rsidR="00E260FC" w:rsidRPr="00120DB0" w:rsidRDefault="00E260FC" w:rsidP="00E260FC">
            <w:pPr>
              <w:spacing w:line="276" w:lineRule="auto"/>
              <w:ind w:left="-1" w:right="30" w:firstLine="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w:t>
            </w:r>
            <w:r w:rsidR="004B3104" w:rsidRPr="00120DB0">
              <w:rPr>
                <w:rFonts w:asciiTheme="majorHAnsi" w:eastAsia="Calibri Light" w:hAnsiTheme="majorHAnsi" w:cs="Calibri Light"/>
                <w:sz w:val="16"/>
                <w:szCs w:val="16"/>
              </w:rPr>
              <w:t>4</w:t>
            </w:r>
            <w:r w:rsidR="00240281" w:rsidRPr="00120DB0">
              <w:rPr>
                <w:rFonts w:asciiTheme="majorHAnsi" w:eastAsia="Calibri Light" w:hAnsiTheme="majorHAnsi" w:cs="Calibri Light"/>
                <w:sz w:val="16"/>
                <w:szCs w:val="16"/>
              </w:rPr>
              <w:t>9</w:t>
            </w:r>
            <w:r w:rsidR="000409D9" w:rsidRPr="00120DB0">
              <w:rPr>
                <w:rFonts w:asciiTheme="majorHAnsi" w:eastAsia="Calibri Light" w:hAnsiTheme="majorHAnsi" w:cs="Calibri Light"/>
                <w:sz w:val="16"/>
                <w:szCs w:val="16"/>
              </w:rPr>
              <w:t>0</w:t>
            </w:r>
            <w:r w:rsidRPr="00120DB0">
              <w:rPr>
                <w:rFonts w:asciiTheme="majorHAnsi" w:eastAsia="Calibri Light" w:hAnsiTheme="majorHAnsi" w:cs="Calibri Light"/>
                <w:sz w:val="16"/>
                <w:szCs w:val="16"/>
              </w:rPr>
              <w:t>,</w:t>
            </w:r>
            <w:r w:rsidR="00240281" w:rsidRPr="00120DB0">
              <w:rPr>
                <w:rFonts w:asciiTheme="majorHAnsi" w:eastAsia="Calibri Light" w:hAnsiTheme="majorHAnsi" w:cs="Calibri Light"/>
                <w:sz w:val="16"/>
                <w:szCs w:val="16"/>
              </w:rPr>
              <w:t>593</w:t>
            </w:r>
          </w:p>
        </w:tc>
        <w:tc>
          <w:tcPr>
            <w:tcW w:w="851" w:type="dxa"/>
            <w:tcBorders>
              <w:top w:val="single" w:sz="12" w:space="0" w:color="FF0000"/>
            </w:tcBorders>
            <w:vAlign w:val="center"/>
          </w:tcPr>
          <w:p w14:paraId="3D3E7F67" w14:textId="4F62B4A5" w:rsidR="00E260FC" w:rsidRPr="00811A23" w:rsidRDefault="00E260FC" w:rsidP="00E260FC">
            <w:pPr>
              <w:spacing w:line="276" w:lineRule="auto"/>
              <w:ind w:left="-1" w:right="30" w:firstLine="1"/>
              <w:jc w:val="right"/>
              <w:rPr>
                <w:rFonts w:asciiTheme="majorHAnsi" w:eastAsia="Calibri Light" w:hAnsiTheme="majorHAnsi" w:cs="Calibri Light"/>
                <w:sz w:val="16"/>
                <w:szCs w:val="16"/>
              </w:rPr>
            </w:pPr>
            <w:r w:rsidRPr="00811A23">
              <w:rPr>
                <w:rFonts w:asciiTheme="majorHAnsi" w:eastAsia="Calibri Light" w:hAnsiTheme="majorHAnsi" w:cs="Calibri Light"/>
                <w:sz w:val="16"/>
                <w:szCs w:val="16"/>
              </w:rPr>
              <w:t>-</w:t>
            </w:r>
          </w:p>
        </w:tc>
      </w:tr>
      <w:tr w:rsidR="00E260FC" w:rsidRPr="00C41737" w14:paraId="42F69E94" w14:textId="77777777" w:rsidTr="003222CD">
        <w:trPr>
          <w:trHeight w:val="268"/>
        </w:trPr>
        <w:tc>
          <w:tcPr>
            <w:tcW w:w="851" w:type="dxa"/>
            <w:tcBorders>
              <w:bottom w:val="single" w:sz="12" w:space="0" w:color="FF0000"/>
            </w:tcBorders>
            <w:shd w:val="clear" w:color="auto" w:fill="FBE5E1"/>
            <w:vAlign w:val="center"/>
          </w:tcPr>
          <w:p w14:paraId="1FFCC930" w14:textId="66A5414D"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1,095</w:t>
            </w:r>
          </w:p>
        </w:tc>
        <w:tc>
          <w:tcPr>
            <w:tcW w:w="850" w:type="dxa"/>
            <w:tcBorders>
              <w:bottom w:val="single" w:sz="12" w:space="0" w:color="FF0000"/>
            </w:tcBorders>
            <w:shd w:val="clear" w:color="auto" w:fill="FBE5E1"/>
            <w:vAlign w:val="center"/>
          </w:tcPr>
          <w:p w14:paraId="3FBEFE98" w14:textId="2A8DD0B1"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1,095</w:t>
            </w:r>
          </w:p>
        </w:tc>
        <w:tc>
          <w:tcPr>
            <w:tcW w:w="3544" w:type="dxa"/>
            <w:tcBorders>
              <w:bottom w:val="single" w:sz="12" w:space="0" w:color="FF0000"/>
            </w:tcBorders>
            <w:shd w:val="clear" w:color="auto" w:fill="FBE5E1"/>
            <w:vAlign w:val="center"/>
          </w:tcPr>
          <w:p w14:paraId="1D39E3FD" w14:textId="77777777" w:rsidR="00E260FC" w:rsidRPr="00611D62" w:rsidRDefault="00E260FC" w:rsidP="00E260FC">
            <w:pPr>
              <w:spacing w:line="276" w:lineRule="auto"/>
              <w:ind w:left="282" w:right="-12" w:firstLine="1"/>
              <w:rPr>
                <w:rFonts w:asciiTheme="majorHAnsi" w:eastAsia="Calibri Light" w:hAnsiTheme="majorHAnsi" w:cs="Calibri Light"/>
                <w:sz w:val="16"/>
                <w:szCs w:val="16"/>
              </w:rPr>
            </w:pPr>
            <w:r w:rsidRPr="00891B00">
              <w:rPr>
                <w:rFonts w:asciiTheme="majorHAnsi" w:hAnsiTheme="majorHAnsi"/>
                <w:sz w:val="16"/>
                <w:szCs w:val="16"/>
              </w:rPr>
              <w:t>Partnership Fu</w:t>
            </w:r>
            <w:r>
              <w:rPr>
                <w:rFonts w:asciiTheme="majorHAnsi" w:hAnsiTheme="majorHAnsi"/>
                <w:sz w:val="16"/>
                <w:szCs w:val="16"/>
              </w:rPr>
              <w:t>nd</w:t>
            </w:r>
            <w:r w:rsidRPr="00891B00">
              <w:rPr>
                <w:rFonts w:asciiTheme="majorHAnsi" w:hAnsiTheme="majorHAnsi"/>
                <w:sz w:val="16"/>
                <w:szCs w:val="16"/>
              </w:rPr>
              <w:t>ing</w:t>
            </w:r>
          </w:p>
        </w:tc>
        <w:tc>
          <w:tcPr>
            <w:tcW w:w="992" w:type="dxa"/>
            <w:gridSpan w:val="2"/>
            <w:tcBorders>
              <w:bottom w:val="single" w:sz="12" w:space="0" w:color="FF0000"/>
            </w:tcBorders>
            <w:shd w:val="clear" w:color="auto" w:fill="FBE5E1"/>
            <w:vAlign w:val="center"/>
          </w:tcPr>
          <w:p w14:paraId="50EC216C" w14:textId="2A19DDAA" w:rsidR="00E260FC" w:rsidRPr="00120DB0" w:rsidRDefault="00312CB5" w:rsidP="00E260FC">
            <w:pPr>
              <w:spacing w:line="276" w:lineRule="auto"/>
              <w:ind w:left="-1" w:right="30" w:firstLine="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1" w:type="dxa"/>
            <w:tcBorders>
              <w:bottom w:val="single" w:sz="12" w:space="0" w:color="FF0000"/>
            </w:tcBorders>
            <w:shd w:val="clear" w:color="auto" w:fill="FBE5E1"/>
            <w:vAlign w:val="center"/>
          </w:tcPr>
          <w:p w14:paraId="0DCB1523" w14:textId="34B6686B" w:rsidR="00E260FC" w:rsidRPr="00811A23" w:rsidRDefault="00EF19F3" w:rsidP="00E260FC">
            <w:pPr>
              <w:spacing w:line="276" w:lineRule="auto"/>
              <w:ind w:left="-1" w:right="30" w:firstLine="1"/>
              <w:jc w:val="right"/>
              <w:rPr>
                <w:rFonts w:asciiTheme="majorHAnsi" w:eastAsia="Calibri Light" w:hAnsiTheme="majorHAnsi" w:cs="Calibri Light"/>
                <w:sz w:val="16"/>
                <w:szCs w:val="16"/>
              </w:rPr>
            </w:pPr>
            <w:r w:rsidRPr="00811A23">
              <w:rPr>
                <w:rFonts w:asciiTheme="majorHAnsi" w:eastAsia="Calibri Light" w:hAnsiTheme="majorHAnsi" w:cs="Calibri Light"/>
                <w:sz w:val="16"/>
                <w:szCs w:val="16"/>
              </w:rPr>
              <w:t>-</w:t>
            </w:r>
          </w:p>
        </w:tc>
      </w:tr>
      <w:tr w:rsidR="00E260FC" w:rsidRPr="00891B00" w14:paraId="26464F83" w14:textId="77777777" w:rsidTr="003222CD">
        <w:trPr>
          <w:trHeight w:val="268"/>
        </w:trPr>
        <w:tc>
          <w:tcPr>
            <w:tcW w:w="851" w:type="dxa"/>
            <w:tcBorders>
              <w:top w:val="single" w:sz="12" w:space="0" w:color="FF0000"/>
              <w:bottom w:val="single" w:sz="12" w:space="0" w:color="FF0000"/>
            </w:tcBorders>
            <w:shd w:val="clear" w:color="auto" w:fill="auto"/>
            <w:vAlign w:val="center"/>
          </w:tcPr>
          <w:p w14:paraId="0A2E7CD2" w14:textId="1A100334"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2,557,694</w:t>
            </w:r>
          </w:p>
        </w:tc>
        <w:tc>
          <w:tcPr>
            <w:tcW w:w="850" w:type="dxa"/>
            <w:tcBorders>
              <w:top w:val="single" w:sz="12" w:space="0" w:color="FF0000"/>
              <w:bottom w:val="single" w:sz="12" w:space="0" w:color="FF0000"/>
            </w:tcBorders>
            <w:shd w:val="clear" w:color="auto" w:fill="auto"/>
            <w:vAlign w:val="center"/>
          </w:tcPr>
          <w:p w14:paraId="34772ABA" w14:textId="059C1FB3" w:rsidR="00E260FC" w:rsidRPr="00451790" w:rsidRDefault="00E260FC" w:rsidP="00E260FC">
            <w:pPr>
              <w:spacing w:line="276" w:lineRule="auto"/>
              <w:ind w:left="-1" w:right="30" w:firstLine="1"/>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1,095</w:t>
            </w:r>
          </w:p>
        </w:tc>
        <w:tc>
          <w:tcPr>
            <w:tcW w:w="3544" w:type="dxa"/>
            <w:tcBorders>
              <w:top w:val="single" w:sz="12" w:space="0" w:color="FF0000"/>
              <w:bottom w:val="single" w:sz="12" w:space="0" w:color="FF0000"/>
            </w:tcBorders>
            <w:shd w:val="clear" w:color="auto" w:fill="auto"/>
            <w:vAlign w:val="center"/>
          </w:tcPr>
          <w:p w14:paraId="5AAF0260" w14:textId="77777777" w:rsidR="00E260FC" w:rsidRPr="00891B00" w:rsidRDefault="00E260FC" w:rsidP="00E260FC">
            <w:pPr>
              <w:spacing w:line="276" w:lineRule="auto"/>
              <w:ind w:left="282" w:right="-12" w:firstLine="1"/>
              <w:rPr>
                <w:rFonts w:asciiTheme="majorHAnsi" w:eastAsia="Calibri Light" w:hAnsiTheme="majorHAnsi" w:cs="Calibri Light"/>
                <w:sz w:val="16"/>
                <w:szCs w:val="16"/>
              </w:rPr>
            </w:pPr>
            <w:r w:rsidRPr="00891B00">
              <w:rPr>
                <w:rFonts w:asciiTheme="majorHAnsi" w:hAnsiTheme="majorHAnsi"/>
                <w:b/>
                <w:sz w:val="16"/>
                <w:szCs w:val="16"/>
              </w:rPr>
              <w:t>Total</w:t>
            </w:r>
          </w:p>
        </w:tc>
        <w:tc>
          <w:tcPr>
            <w:tcW w:w="992" w:type="dxa"/>
            <w:gridSpan w:val="2"/>
            <w:tcBorders>
              <w:top w:val="single" w:sz="12" w:space="0" w:color="FF0000"/>
              <w:bottom w:val="single" w:sz="12" w:space="0" w:color="FF0000"/>
            </w:tcBorders>
            <w:shd w:val="clear" w:color="auto" w:fill="auto"/>
            <w:vAlign w:val="center"/>
          </w:tcPr>
          <w:p w14:paraId="06FB10CB" w14:textId="2DD88C84" w:rsidR="00E260FC" w:rsidRPr="00120DB0" w:rsidRDefault="00E260FC" w:rsidP="00E260FC">
            <w:pPr>
              <w:spacing w:line="276" w:lineRule="auto"/>
              <w:ind w:left="-1" w:right="30" w:firstLine="1"/>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2,</w:t>
            </w:r>
            <w:r w:rsidR="004B3104" w:rsidRPr="00120DB0">
              <w:rPr>
                <w:rFonts w:asciiTheme="majorHAnsi" w:eastAsia="Calibri Light" w:hAnsiTheme="majorHAnsi" w:cs="Calibri Light"/>
                <w:b/>
                <w:sz w:val="16"/>
                <w:szCs w:val="16"/>
              </w:rPr>
              <w:t>4</w:t>
            </w:r>
            <w:r w:rsidR="00240281" w:rsidRPr="00120DB0">
              <w:rPr>
                <w:rFonts w:asciiTheme="majorHAnsi" w:eastAsia="Calibri Light" w:hAnsiTheme="majorHAnsi" w:cs="Calibri Light"/>
                <w:b/>
                <w:sz w:val="16"/>
                <w:szCs w:val="16"/>
              </w:rPr>
              <w:t>9</w:t>
            </w:r>
            <w:r w:rsidR="00FD7336" w:rsidRPr="00120DB0">
              <w:rPr>
                <w:rFonts w:asciiTheme="majorHAnsi" w:eastAsia="Calibri Light" w:hAnsiTheme="majorHAnsi" w:cs="Calibri Light"/>
                <w:b/>
                <w:sz w:val="16"/>
                <w:szCs w:val="16"/>
              </w:rPr>
              <w:t>0</w:t>
            </w:r>
            <w:r w:rsidRPr="00120DB0">
              <w:rPr>
                <w:rFonts w:asciiTheme="majorHAnsi" w:eastAsia="Calibri Light" w:hAnsiTheme="majorHAnsi" w:cs="Calibri Light"/>
                <w:b/>
                <w:sz w:val="16"/>
                <w:szCs w:val="16"/>
              </w:rPr>
              <w:t>,</w:t>
            </w:r>
            <w:r w:rsidR="00240281" w:rsidRPr="00120DB0">
              <w:rPr>
                <w:rFonts w:asciiTheme="majorHAnsi" w:eastAsia="Calibri Light" w:hAnsiTheme="majorHAnsi" w:cs="Calibri Light"/>
                <w:b/>
                <w:sz w:val="16"/>
                <w:szCs w:val="16"/>
              </w:rPr>
              <w:t>593</w:t>
            </w:r>
          </w:p>
        </w:tc>
        <w:tc>
          <w:tcPr>
            <w:tcW w:w="851" w:type="dxa"/>
            <w:tcBorders>
              <w:top w:val="single" w:sz="12" w:space="0" w:color="FF0000"/>
              <w:bottom w:val="single" w:sz="12" w:space="0" w:color="FF0000"/>
            </w:tcBorders>
            <w:shd w:val="clear" w:color="auto" w:fill="auto"/>
            <w:vAlign w:val="center"/>
          </w:tcPr>
          <w:p w14:paraId="68BFEF25" w14:textId="41632577" w:rsidR="00E260FC" w:rsidRPr="00811A23" w:rsidRDefault="00EF19F3" w:rsidP="00E260FC">
            <w:pPr>
              <w:spacing w:line="276" w:lineRule="auto"/>
              <w:ind w:left="-1" w:right="30" w:firstLine="1"/>
              <w:jc w:val="right"/>
              <w:rPr>
                <w:rFonts w:asciiTheme="majorHAnsi" w:eastAsia="Calibri Light" w:hAnsiTheme="majorHAnsi" w:cs="Calibri Light"/>
                <w:sz w:val="16"/>
                <w:szCs w:val="16"/>
              </w:rPr>
            </w:pPr>
            <w:r w:rsidRPr="00811A23">
              <w:rPr>
                <w:rFonts w:asciiTheme="majorHAnsi" w:eastAsia="Calibri Light" w:hAnsiTheme="majorHAnsi" w:cs="Calibri Light"/>
                <w:sz w:val="16"/>
                <w:szCs w:val="16"/>
              </w:rPr>
              <w:t>-</w:t>
            </w:r>
          </w:p>
        </w:tc>
      </w:tr>
    </w:tbl>
    <w:p w14:paraId="72650BBC" w14:textId="77777777" w:rsidR="00633105" w:rsidRDefault="00633105">
      <w:pPr>
        <w:rPr>
          <w:rFonts w:ascii="Calibri" w:eastAsia="Calibri" w:hAnsi="Calibri" w:cs="Calibri"/>
          <w:b/>
          <w:bCs/>
          <w:color w:val="DB4050"/>
          <w:sz w:val="20"/>
          <w:szCs w:val="20"/>
        </w:rPr>
      </w:pPr>
    </w:p>
    <w:p w14:paraId="3345B3F1" w14:textId="55A7D165" w:rsidR="00633105" w:rsidRPr="00123A14" w:rsidRDefault="00623A0F" w:rsidP="007F3254">
      <w:pPr>
        <w:rPr>
          <w:rFonts w:ascii="Calibri" w:eastAsia="Calibri" w:hAnsi="Calibri" w:cs="Calibri"/>
          <w:bCs/>
          <w:color w:val="DB4050"/>
          <w:sz w:val="60"/>
          <w:szCs w:val="60"/>
        </w:rPr>
      </w:pPr>
      <w:r>
        <w:rPr>
          <w:rFonts w:ascii="Calibri" w:eastAsia="Calibri" w:hAnsi="Calibri" w:cs="Calibri"/>
          <w:b/>
          <w:bCs/>
          <w:color w:val="DB4050"/>
          <w:sz w:val="60"/>
          <w:szCs w:val="60"/>
        </w:rPr>
        <w:br w:type="page"/>
      </w:r>
      <w:r w:rsidR="009B481C">
        <w:rPr>
          <w:rFonts w:ascii="Calibri" w:eastAsia="Calibri" w:hAnsi="Calibri" w:cs="Calibri"/>
          <w:b/>
          <w:bCs/>
          <w:color w:val="DB4050"/>
          <w:sz w:val="60"/>
          <w:szCs w:val="60"/>
        </w:rPr>
        <w:lastRenderedPageBreak/>
        <w:t xml:space="preserve"> </w:t>
      </w:r>
      <w:bookmarkStart w:id="164" w:name="PCCNote33"/>
      <w:bookmarkEnd w:id="164"/>
      <w:r w:rsidR="00D14D6F">
        <w:rPr>
          <w:rFonts w:ascii="Calibri" w:eastAsia="Calibri" w:hAnsi="Calibri" w:cs="Calibri"/>
          <w:b/>
          <w:bCs/>
          <w:noProof/>
          <w:color w:val="DB4050"/>
          <w:sz w:val="60"/>
          <w:szCs w:val="60"/>
        </w:rPr>
        <w:drawing>
          <wp:anchor distT="0" distB="0" distL="114300" distR="114300" simplePos="0" relativeHeight="251716096" behindDoc="1" locked="0" layoutInCell="1" allowOverlap="1" wp14:anchorId="1201A6E3" wp14:editId="646C1D51">
            <wp:simplePos x="0" y="0"/>
            <wp:positionH relativeFrom="column">
              <wp:posOffset>9421283</wp:posOffset>
            </wp:positionH>
            <wp:positionV relativeFrom="paragraph">
              <wp:posOffset>-556472</wp:posOffset>
            </wp:positionV>
            <wp:extent cx="759460" cy="7595870"/>
            <wp:effectExtent l="0" t="0" r="254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33105" w:rsidRPr="00123A14">
        <w:rPr>
          <w:rFonts w:ascii="Calibri" w:eastAsia="Calibri" w:hAnsi="Calibri" w:cs="Calibri"/>
          <w:b/>
          <w:bCs/>
          <w:color w:val="DB4050"/>
          <w:sz w:val="60"/>
          <w:szCs w:val="60"/>
        </w:rPr>
        <w:t>Note 3</w:t>
      </w:r>
      <w:r w:rsidR="00A2632B" w:rsidRPr="00123A14">
        <w:rPr>
          <w:rFonts w:ascii="Calibri" w:eastAsia="Calibri" w:hAnsi="Calibri" w:cs="Calibri"/>
          <w:b/>
          <w:bCs/>
          <w:color w:val="DB4050"/>
          <w:sz w:val="60"/>
          <w:szCs w:val="60"/>
        </w:rPr>
        <w:t>3</w:t>
      </w:r>
      <w:r w:rsidR="00633105" w:rsidRPr="00123A14">
        <w:rPr>
          <w:rFonts w:ascii="Calibri" w:eastAsia="Calibri" w:hAnsi="Calibri" w:cs="Calibri"/>
          <w:b/>
          <w:bCs/>
          <w:color w:val="DB4050"/>
          <w:sz w:val="60"/>
          <w:szCs w:val="60"/>
        </w:rPr>
        <w:t xml:space="preserve"> </w:t>
      </w:r>
      <w:r w:rsidR="00633105" w:rsidRPr="00123A14">
        <w:rPr>
          <w:rFonts w:ascii="Calibri" w:eastAsia="Calibri" w:hAnsi="Calibri" w:cs="Calibri"/>
          <w:bCs/>
          <w:color w:val="DB4050"/>
          <w:sz w:val="60"/>
          <w:szCs w:val="60"/>
        </w:rPr>
        <w:t>Usable Reserves</w:t>
      </w:r>
    </w:p>
    <w:p w14:paraId="1414E5BE" w14:textId="77777777" w:rsidR="00633105" w:rsidRPr="00633105" w:rsidRDefault="00633105">
      <w:pPr>
        <w:ind w:left="20"/>
        <w:rPr>
          <w:rFonts w:ascii="Calibri" w:eastAsia="Calibri" w:hAnsi="Calibri" w:cs="Calibri"/>
          <w:b/>
          <w:bCs/>
          <w:color w:val="DB4050"/>
          <w:sz w:val="16"/>
          <w:szCs w:val="16"/>
        </w:rPr>
      </w:pPr>
    </w:p>
    <w:p w14:paraId="00BE5E8D" w14:textId="77777777" w:rsidR="00633105" w:rsidRDefault="00633105">
      <w:pPr>
        <w:rPr>
          <w:rFonts w:ascii="Calibri" w:eastAsia="Calibri" w:hAnsi="Calibri" w:cs="Calibri"/>
          <w:bCs/>
          <w:sz w:val="20"/>
          <w:szCs w:val="20"/>
        </w:rPr>
      </w:pPr>
      <w:r>
        <w:rPr>
          <w:rFonts w:ascii="Calibri" w:eastAsia="Calibri" w:hAnsi="Calibri" w:cs="Calibri"/>
          <w:bCs/>
          <w:sz w:val="20"/>
          <w:szCs w:val="20"/>
        </w:rPr>
        <w:t>Movements in the PCC and Group usable reserves are detailed below:</w:t>
      </w:r>
    </w:p>
    <w:p w14:paraId="223E075D" w14:textId="77777777" w:rsidR="00633105" w:rsidRDefault="00633105">
      <w:pPr>
        <w:rPr>
          <w:rFonts w:ascii="Calibri" w:eastAsia="Calibri" w:hAnsi="Calibri" w:cs="Calibri"/>
          <w:bCs/>
          <w:sz w:val="20"/>
          <w:szCs w:val="20"/>
        </w:rPr>
      </w:pPr>
    </w:p>
    <w:tbl>
      <w:tblPr>
        <w:tblpPr w:leftFromText="180" w:rightFromText="180" w:vertAnchor="text" w:horzAnchor="margin" w:tblpY="53"/>
        <w:tblW w:w="7370" w:type="dxa"/>
        <w:tblLayout w:type="fixed"/>
        <w:tblCellMar>
          <w:left w:w="0" w:type="dxa"/>
          <w:right w:w="0" w:type="dxa"/>
        </w:tblCellMar>
        <w:tblLook w:val="04A0" w:firstRow="1" w:lastRow="0" w:firstColumn="1" w:lastColumn="0" w:noHBand="0" w:noVBand="1"/>
      </w:tblPr>
      <w:tblGrid>
        <w:gridCol w:w="4962"/>
        <w:gridCol w:w="707"/>
        <w:gridCol w:w="851"/>
        <w:gridCol w:w="850"/>
      </w:tblGrid>
      <w:tr w:rsidR="00633105" w:rsidRPr="00782245" w14:paraId="113B7273" w14:textId="77777777" w:rsidTr="00E60F93">
        <w:trPr>
          <w:trHeight w:val="268"/>
        </w:trPr>
        <w:tc>
          <w:tcPr>
            <w:tcW w:w="4962" w:type="dxa"/>
            <w:tcBorders>
              <w:top w:val="single" w:sz="12" w:space="0" w:color="FF0000"/>
              <w:bottom w:val="single" w:sz="12" w:space="0" w:color="FF0000"/>
            </w:tcBorders>
            <w:shd w:val="clear" w:color="auto" w:fill="auto"/>
          </w:tcPr>
          <w:p w14:paraId="40AD40D8" w14:textId="77777777" w:rsidR="00633105" w:rsidRDefault="00633105" w:rsidP="00E766A9">
            <w:pPr>
              <w:spacing w:line="276" w:lineRule="auto"/>
              <w:ind w:left="110"/>
              <w:rPr>
                <w:rFonts w:asciiTheme="majorHAnsi" w:eastAsia="Calibri Light" w:hAnsiTheme="majorHAnsi" w:cs="Calibri Light"/>
                <w:sz w:val="16"/>
                <w:szCs w:val="16"/>
              </w:rPr>
            </w:pPr>
          </w:p>
          <w:p w14:paraId="519D7D71" w14:textId="77777777" w:rsidR="00633105" w:rsidRPr="00782245" w:rsidRDefault="00633105" w:rsidP="00E766A9">
            <w:pPr>
              <w:spacing w:line="276" w:lineRule="auto"/>
              <w:ind w:left="110"/>
              <w:rPr>
                <w:rFonts w:asciiTheme="majorHAnsi" w:eastAsia="Calibri Light" w:hAnsiTheme="majorHAnsi" w:cs="Calibri Light"/>
                <w:sz w:val="16"/>
                <w:szCs w:val="16"/>
              </w:rPr>
            </w:pPr>
          </w:p>
        </w:tc>
        <w:tc>
          <w:tcPr>
            <w:tcW w:w="707" w:type="dxa"/>
            <w:tcBorders>
              <w:top w:val="single" w:sz="12" w:space="0" w:color="FF0000"/>
              <w:bottom w:val="single" w:sz="12" w:space="0" w:color="FF0000"/>
            </w:tcBorders>
          </w:tcPr>
          <w:p w14:paraId="21E2277A" w14:textId="20DA36EB" w:rsidR="00633105" w:rsidRPr="00EA169C" w:rsidRDefault="00633105" w:rsidP="00633105">
            <w:pPr>
              <w:spacing w:line="276" w:lineRule="auto"/>
              <w:ind w:right="30"/>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1 April 20</w:t>
            </w:r>
            <w:r w:rsidR="003802AE">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3</w:t>
            </w:r>
          </w:p>
          <w:p w14:paraId="7C113B79" w14:textId="77777777" w:rsidR="00633105" w:rsidRPr="00EA169C" w:rsidRDefault="00633105" w:rsidP="00633105">
            <w:pPr>
              <w:spacing w:line="276" w:lineRule="auto"/>
              <w:ind w:right="30"/>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c>
          <w:tcPr>
            <w:tcW w:w="851" w:type="dxa"/>
            <w:tcBorders>
              <w:top w:val="single" w:sz="12" w:space="0" w:color="FF0000"/>
              <w:bottom w:val="single" w:sz="12" w:space="0" w:color="FF0000"/>
            </w:tcBorders>
          </w:tcPr>
          <w:p w14:paraId="3C238E16" w14:textId="77777777" w:rsidR="00633105" w:rsidRPr="00EA169C" w:rsidRDefault="00633105" w:rsidP="00E766A9">
            <w:pPr>
              <w:spacing w:line="276" w:lineRule="auto"/>
              <w:ind w:right="30"/>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 xml:space="preserve">Movement in Year </w:t>
            </w:r>
          </w:p>
          <w:p w14:paraId="3B0EC905" w14:textId="77777777" w:rsidR="00633105" w:rsidRPr="00EA169C" w:rsidRDefault="00633105" w:rsidP="00E766A9">
            <w:pPr>
              <w:spacing w:line="276" w:lineRule="auto"/>
              <w:ind w:right="30"/>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c>
          <w:tcPr>
            <w:tcW w:w="850" w:type="dxa"/>
            <w:tcBorders>
              <w:top w:val="single" w:sz="12" w:space="0" w:color="FF0000"/>
              <w:bottom w:val="single" w:sz="12" w:space="0" w:color="FF0000"/>
            </w:tcBorders>
          </w:tcPr>
          <w:p w14:paraId="5444EB6C" w14:textId="77777777" w:rsidR="00D27C8C" w:rsidRDefault="0044135F" w:rsidP="00633105">
            <w:pPr>
              <w:spacing w:line="276" w:lineRule="auto"/>
              <w:ind w:right="30"/>
              <w:jc w:val="right"/>
              <w:rPr>
                <w:rFonts w:asciiTheme="minorHAnsi" w:eastAsia="Calibri" w:hAnsiTheme="minorHAnsi" w:cs="Calibri"/>
                <w:b/>
                <w:bCs/>
                <w:sz w:val="16"/>
                <w:szCs w:val="16"/>
              </w:rPr>
            </w:pPr>
            <w:r>
              <w:rPr>
                <w:rFonts w:asciiTheme="minorHAnsi" w:eastAsia="Calibri" w:hAnsiTheme="minorHAnsi" w:cs="Calibri"/>
                <w:b/>
                <w:bCs/>
                <w:sz w:val="16"/>
                <w:szCs w:val="16"/>
              </w:rPr>
              <w:t xml:space="preserve"> 6 May</w:t>
            </w:r>
          </w:p>
          <w:p w14:paraId="72502A34" w14:textId="71B91C98" w:rsidR="0044135F" w:rsidRDefault="00D27C8C" w:rsidP="00633105">
            <w:pPr>
              <w:spacing w:line="276" w:lineRule="auto"/>
              <w:ind w:right="30"/>
              <w:jc w:val="right"/>
              <w:rPr>
                <w:rFonts w:asciiTheme="minorHAnsi" w:eastAsia="Calibri Light" w:hAnsiTheme="minorHAnsi" w:cs="Calibri Light"/>
                <w:b/>
                <w:sz w:val="16"/>
                <w:szCs w:val="16"/>
              </w:rPr>
            </w:pPr>
            <w:r>
              <w:rPr>
                <w:rFonts w:asciiTheme="minorHAnsi" w:eastAsia="Calibri" w:hAnsiTheme="minorHAnsi" w:cs="Calibri"/>
                <w:b/>
                <w:bCs/>
                <w:sz w:val="16"/>
                <w:szCs w:val="16"/>
              </w:rPr>
              <w:t>2024</w:t>
            </w:r>
            <w:r w:rsidR="0044135F" w:rsidRPr="00EA169C">
              <w:rPr>
                <w:rFonts w:asciiTheme="minorHAnsi" w:eastAsia="Calibri Light" w:hAnsiTheme="minorHAnsi" w:cs="Calibri Light"/>
                <w:b/>
                <w:sz w:val="16"/>
                <w:szCs w:val="16"/>
              </w:rPr>
              <w:t xml:space="preserve"> </w:t>
            </w:r>
          </w:p>
          <w:p w14:paraId="326614DF" w14:textId="17E61F6C" w:rsidR="00633105" w:rsidRPr="00EA169C" w:rsidRDefault="00633105" w:rsidP="00633105">
            <w:pPr>
              <w:spacing w:line="276" w:lineRule="auto"/>
              <w:ind w:right="30"/>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r>
      <w:tr w:rsidR="00E260FC" w:rsidRPr="00DF668A" w14:paraId="58B599CC" w14:textId="77777777" w:rsidTr="00942F77">
        <w:trPr>
          <w:trHeight w:val="268"/>
        </w:trPr>
        <w:tc>
          <w:tcPr>
            <w:tcW w:w="4962" w:type="dxa"/>
            <w:tcBorders>
              <w:top w:val="single" w:sz="12" w:space="0" w:color="FF0000"/>
            </w:tcBorders>
            <w:shd w:val="clear" w:color="auto" w:fill="auto"/>
            <w:vAlign w:val="center"/>
          </w:tcPr>
          <w:p w14:paraId="30A26B89" w14:textId="77777777" w:rsidR="00E260FC" w:rsidRPr="008F50AF" w:rsidRDefault="00E260FC" w:rsidP="00E260F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Earmarked Reserves</w:t>
            </w:r>
          </w:p>
        </w:tc>
        <w:tc>
          <w:tcPr>
            <w:tcW w:w="707" w:type="dxa"/>
            <w:tcBorders>
              <w:top w:val="single" w:sz="12" w:space="0" w:color="FF0000"/>
            </w:tcBorders>
            <w:vAlign w:val="center"/>
          </w:tcPr>
          <w:p w14:paraId="620444BA" w14:textId="144BA0C5" w:rsidR="00E260FC" w:rsidRPr="00942F77" w:rsidRDefault="00E260FC" w:rsidP="00E260FC">
            <w:pPr>
              <w:spacing w:line="276" w:lineRule="auto"/>
              <w:ind w:right="30"/>
              <w:jc w:val="right"/>
              <w:rPr>
                <w:rFonts w:asciiTheme="majorHAnsi" w:eastAsia="Calibri Light" w:hAnsiTheme="majorHAnsi" w:cs="Calibri Light"/>
                <w:sz w:val="16"/>
                <w:szCs w:val="16"/>
              </w:rPr>
            </w:pPr>
            <w:r w:rsidRPr="00DF668A">
              <w:rPr>
                <w:rFonts w:asciiTheme="majorHAnsi" w:eastAsia="Calibri Light" w:hAnsiTheme="majorHAnsi" w:cs="Calibri Light"/>
                <w:sz w:val="16"/>
                <w:szCs w:val="16"/>
              </w:rPr>
              <w:t>29,591</w:t>
            </w:r>
          </w:p>
        </w:tc>
        <w:tc>
          <w:tcPr>
            <w:tcW w:w="851" w:type="dxa"/>
            <w:tcBorders>
              <w:top w:val="single" w:sz="12" w:space="0" w:color="FF0000"/>
            </w:tcBorders>
            <w:shd w:val="clear" w:color="auto" w:fill="auto"/>
            <w:vAlign w:val="center"/>
          </w:tcPr>
          <w:p w14:paraId="58CD8B3B" w14:textId="02462EDE" w:rsidR="00E260FC" w:rsidRPr="00AA0912" w:rsidRDefault="00EC4496" w:rsidP="00E260FC">
            <w:pPr>
              <w:spacing w:line="276" w:lineRule="auto"/>
              <w:ind w:right="30"/>
              <w:jc w:val="right"/>
              <w:rPr>
                <w:rFonts w:asciiTheme="majorHAnsi" w:eastAsia="Calibri Light" w:hAnsiTheme="majorHAnsi" w:cs="Calibri Light"/>
                <w:sz w:val="16"/>
                <w:szCs w:val="16"/>
              </w:rPr>
            </w:pPr>
            <w:r w:rsidRPr="00AA0912">
              <w:rPr>
                <w:rFonts w:asciiTheme="majorHAnsi" w:eastAsia="Calibri Light" w:hAnsiTheme="majorHAnsi" w:cs="Calibri Light"/>
                <w:sz w:val="16"/>
                <w:szCs w:val="16"/>
              </w:rPr>
              <w:t>15</w:t>
            </w:r>
            <w:r w:rsidR="00E260FC" w:rsidRPr="00AA0912">
              <w:rPr>
                <w:rFonts w:asciiTheme="majorHAnsi" w:eastAsia="Calibri Light" w:hAnsiTheme="majorHAnsi" w:cs="Calibri Light"/>
                <w:sz w:val="16"/>
                <w:szCs w:val="16"/>
              </w:rPr>
              <w:t>,</w:t>
            </w:r>
            <w:r w:rsidRPr="00AA0912">
              <w:rPr>
                <w:rFonts w:asciiTheme="majorHAnsi" w:eastAsia="Calibri Light" w:hAnsiTheme="majorHAnsi" w:cs="Calibri Light"/>
                <w:sz w:val="16"/>
                <w:szCs w:val="16"/>
              </w:rPr>
              <w:t>504</w:t>
            </w:r>
          </w:p>
        </w:tc>
        <w:tc>
          <w:tcPr>
            <w:tcW w:w="850" w:type="dxa"/>
            <w:tcBorders>
              <w:top w:val="single" w:sz="12" w:space="0" w:color="FF0000"/>
            </w:tcBorders>
            <w:shd w:val="clear" w:color="auto" w:fill="auto"/>
            <w:vAlign w:val="center"/>
          </w:tcPr>
          <w:p w14:paraId="60633358" w14:textId="2A49DE9D" w:rsidR="00E260FC" w:rsidRPr="00AA0912" w:rsidRDefault="00EC4496" w:rsidP="00E260FC">
            <w:pPr>
              <w:spacing w:line="276" w:lineRule="auto"/>
              <w:ind w:right="30"/>
              <w:jc w:val="right"/>
              <w:rPr>
                <w:rFonts w:asciiTheme="majorHAnsi" w:eastAsia="Calibri Light" w:hAnsiTheme="majorHAnsi" w:cs="Calibri Light"/>
                <w:sz w:val="16"/>
                <w:szCs w:val="16"/>
              </w:rPr>
            </w:pPr>
            <w:r w:rsidRPr="00AA0912">
              <w:rPr>
                <w:rFonts w:asciiTheme="majorHAnsi" w:eastAsia="Calibri Light" w:hAnsiTheme="majorHAnsi" w:cs="Calibri Light"/>
                <w:sz w:val="16"/>
                <w:szCs w:val="16"/>
              </w:rPr>
              <w:t>45</w:t>
            </w:r>
            <w:r w:rsidR="00E260FC" w:rsidRPr="00AA0912">
              <w:rPr>
                <w:rFonts w:asciiTheme="majorHAnsi" w:eastAsia="Calibri Light" w:hAnsiTheme="majorHAnsi" w:cs="Calibri Light"/>
                <w:sz w:val="16"/>
                <w:szCs w:val="16"/>
              </w:rPr>
              <w:t>,</w:t>
            </w:r>
            <w:r w:rsidRPr="00AA0912">
              <w:rPr>
                <w:rFonts w:asciiTheme="majorHAnsi" w:eastAsia="Calibri Light" w:hAnsiTheme="majorHAnsi" w:cs="Calibri Light"/>
                <w:sz w:val="16"/>
                <w:szCs w:val="16"/>
              </w:rPr>
              <w:t>095</w:t>
            </w:r>
          </w:p>
        </w:tc>
      </w:tr>
      <w:tr w:rsidR="00E260FC" w:rsidRPr="00414A83" w14:paraId="3F6C656A" w14:textId="77777777" w:rsidTr="00611D62">
        <w:trPr>
          <w:trHeight w:val="268"/>
        </w:trPr>
        <w:tc>
          <w:tcPr>
            <w:tcW w:w="4962" w:type="dxa"/>
            <w:tcBorders>
              <w:bottom w:val="single" w:sz="12" w:space="0" w:color="FF0000"/>
            </w:tcBorders>
            <w:shd w:val="clear" w:color="auto" w:fill="FBE5E1"/>
            <w:vAlign w:val="center"/>
          </w:tcPr>
          <w:p w14:paraId="49DA175A" w14:textId="77777777" w:rsidR="00E260FC" w:rsidRPr="008F50AF" w:rsidRDefault="00E260FC" w:rsidP="00E260F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General Reserves</w:t>
            </w:r>
          </w:p>
        </w:tc>
        <w:tc>
          <w:tcPr>
            <w:tcW w:w="707" w:type="dxa"/>
            <w:tcBorders>
              <w:bottom w:val="single" w:sz="12" w:space="0" w:color="FF0000"/>
            </w:tcBorders>
            <w:shd w:val="clear" w:color="auto" w:fill="FBE5E1"/>
            <w:vAlign w:val="center"/>
          </w:tcPr>
          <w:p w14:paraId="4EBEB548" w14:textId="61D1D2E0" w:rsidR="00E260FC" w:rsidRPr="00CE3B28" w:rsidRDefault="00E260FC" w:rsidP="00E260FC">
            <w:pPr>
              <w:spacing w:line="276" w:lineRule="auto"/>
              <w:ind w:right="30"/>
              <w:jc w:val="right"/>
              <w:rPr>
                <w:rFonts w:asciiTheme="majorHAnsi" w:eastAsia="Calibri Light" w:hAnsiTheme="majorHAnsi" w:cs="Calibri Light"/>
                <w:sz w:val="16"/>
                <w:szCs w:val="16"/>
              </w:rPr>
            </w:pPr>
            <w:r w:rsidRPr="00CE3B28">
              <w:rPr>
                <w:rFonts w:asciiTheme="majorHAnsi" w:eastAsia="Calibri Light" w:hAnsiTheme="majorHAnsi" w:cs="Calibri Light"/>
                <w:sz w:val="16"/>
                <w:szCs w:val="16"/>
              </w:rPr>
              <w:t>43,493</w:t>
            </w:r>
          </w:p>
        </w:tc>
        <w:tc>
          <w:tcPr>
            <w:tcW w:w="851" w:type="dxa"/>
            <w:tcBorders>
              <w:bottom w:val="single" w:sz="12" w:space="0" w:color="FF0000"/>
            </w:tcBorders>
            <w:shd w:val="clear" w:color="auto" w:fill="FBE5E1"/>
            <w:vAlign w:val="center"/>
          </w:tcPr>
          <w:p w14:paraId="053D5FFB" w14:textId="39A32BE1" w:rsidR="00E260FC" w:rsidRPr="00120DB0" w:rsidRDefault="00EC4496" w:rsidP="00E260FC">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4F7F4A" w:rsidRPr="00120DB0">
              <w:rPr>
                <w:rFonts w:asciiTheme="majorHAnsi" w:eastAsia="Calibri Light" w:hAnsiTheme="majorHAnsi" w:cs="Calibri Light"/>
                <w:sz w:val="16"/>
                <w:szCs w:val="16"/>
              </w:rPr>
              <w:t>2</w:t>
            </w:r>
            <w:r w:rsidR="003659F6" w:rsidRPr="00120DB0">
              <w:rPr>
                <w:rFonts w:asciiTheme="majorHAnsi" w:eastAsia="Calibri Light" w:hAnsiTheme="majorHAnsi" w:cs="Calibri Light"/>
                <w:sz w:val="16"/>
                <w:szCs w:val="16"/>
              </w:rPr>
              <w:t>4</w:t>
            </w:r>
            <w:r w:rsidR="004F7F4A" w:rsidRPr="00120DB0">
              <w:rPr>
                <w:rFonts w:asciiTheme="majorHAnsi" w:eastAsia="Calibri Light" w:hAnsiTheme="majorHAnsi" w:cs="Calibri Light"/>
                <w:sz w:val="16"/>
                <w:szCs w:val="16"/>
              </w:rPr>
              <w:t>,</w:t>
            </w:r>
            <w:r w:rsidR="003659F6" w:rsidRPr="00120DB0">
              <w:rPr>
                <w:rFonts w:asciiTheme="majorHAnsi" w:eastAsia="Calibri Light" w:hAnsiTheme="majorHAnsi" w:cs="Calibri Light"/>
                <w:sz w:val="16"/>
                <w:szCs w:val="16"/>
              </w:rPr>
              <w:t>492</w:t>
            </w:r>
            <w:r w:rsidRPr="00120DB0">
              <w:rPr>
                <w:rFonts w:asciiTheme="majorHAnsi" w:eastAsia="Calibri Light" w:hAnsiTheme="majorHAnsi" w:cs="Calibri Light"/>
                <w:sz w:val="16"/>
                <w:szCs w:val="16"/>
              </w:rPr>
              <w:t>)</w:t>
            </w:r>
          </w:p>
        </w:tc>
        <w:tc>
          <w:tcPr>
            <w:tcW w:w="850" w:type="dxa"/>
            <w:tcBorders>
              <w:bottom w:val="single" w:sz="12" w:space="0" w:color="FF0000"/>
            </w:tcBorders>
            <w:shd w:val="clear" w:color="auto" w:fill="FBE5E1"/>
            <w:vAlign w:val="center"/>
          </w:tcPr>
          <w:p w14:paraId="1E97C4FA" w14:textId="4196AC8F" w:rsidR="00E260FC" w:rsidRPr="00120DB0" w:rsidRDefault="004F7F4A" w:rsidP="00E260FC">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19,</w:t>
            </w:r>
            <w:r w:rsidR="00C3788A" w:rsidRPr="00120DB0">
              <w:rPr>
                <w:rFonts w:asciiTheme="majorHAnsi" w:eastAsia="Calibri Light" w:hAnsiTheme="majorHAnsi" w:cs="Calibri Light"/>
                <w:sz w:val="16"/>
                <w:szCs w:val="16"/>
              </w:rPr>
              <w:t>001</w:t>
            </w:r>
          </w:p>
        </w:tc>
      </w:tr>
      <w:tr w:rsidR="00E260FC" w:rsidRPr="00414A83" w14:paraId="6B89E579" w14:textId="77777777" w:rsidTr="00611D62">
        <w:trPr>
          <w:trHeight w:val="268"/>
        </w:trPr>
        <w:tc>
          <w:tcPr>
            <w:tcW w:w="4962" w:type="dxa"/>
            <w:tcBorders>
              <w:top w:val="single" w:sz="12" w:space="0" w:color="FF0000"/>
              <w:bottom w:val="single" w:sz="12" w:space="0" w:color="FF0000"/>
            </w:tcBorders>
            <w:shd w:val="clear" w:color="auto" w:fill="auto"/>
            <w:vAlign w:val="center"/>
          </w:tcPr>
          <w:p w14:paraId="3C7B6EFF" w14:textId="77777777" w:rsidR="00E260FC" w:rsidRPr="00133239" w:rsidRDefault="00E260FC" w:rsidP="00E260FC">
            <w:pPr>
              <w:spacing w:line="276" w:lineRule="auto"/>
              <w:ind w:left="110"/>
              <w:rPr>
                <w:rFonts w:asciiTheme="majorHAnsi" w:hAnsiTheme="majorHAnsi"/>
                <w:b/>
                <w:sz w:val="16"/>
                <w:szCs w:val="16"/>
              </w:rPr>
            </w:pPr>
            <w:r>
              <w:rPr>
                <w:rFonts w:asciiTheme="majorHAnsi" w:hAnsiTheme="majorHAnsi"/>
                <w:b/>
                <w:sz w:val="16"/>
                <w:szCs w:val="16"/>
              </w:rPr>
              <w:t>Total</w:t>
            </w:r>
          </w:p>
        </w:tc>
        <w:tc>
          <w:tcPr>
            <w:tcW w:w="707" w:type="dxa"/>
            <w:tcBorders>
              <w:top w:val="single" w:sz="12" w:space="0" w:color="FF0000"/>
              <w:bottom w:val="single" w:sz="12" w:space="0" w:color="FF0000"/>
            </w:tcBorders>
            <w:vAlign w:val="center"/>
          </w:tcPr>
          <w:p w14:paraId="665DFE28" w14:textId="43708715" w:rsidR="00E260FC" w:rsidRPr="00CE3B28" w:rsidRDefault="00E260FC" w:rsidP="00E260FC">
            <w:pPr>
              <w:spacing w:line="276" w:lineRule="auto"/>
              <w:ind w:right="30"/>
              <w:jc w:val="right"/>
              <w:rPr>
                <w:rFonts w:asciiTheme="majorHAnsi" w:eastAsia="Calibri Light" w:hAnsiTheme="majorHAnsi" w:cs="Calibri Light"/>
                <w:b/>
                <w:sz w:val="16"/>
                <w:szCs w:val="16"/>
              </w:rPr>
            </w:pPr>
            <w:r w:rsidRPr="00CE3B28">
              <w:rPr>
                <w:rFonts w:asciiTheme="majorHAnsi" w:eastAsia="Calibri Light" w:hAnsiTheme="majorHAnsi" w:cs="Calibri Light"/>
                <w:b/>
                <w:sz w:val="16"/>
                <w:szCs w:val="16"/>
              </w:rPr>
              <w:t>73,084</w:t>
            </w:r>
          </w:p>
        </w:tc>
        <w:tc>
          <w:tcPr>
            <w:tcW w:w="851" w:type="dxa"/>
            <w:tcBorders>
              <w:top w:val="single" w:sz="12" w:space="0" w:color="FF0000"/>
              <w:bottom w:val="single" w:sz="12" w:space="0" w:color="FF0000"/>
            </w:tcBorders>
            <w:vAlign w:val="center"/>
          </w:tcPr>
          <w:p w14:paraId="3EEC3659" w14:textId="5EFF9CCD" w:rsidR="00E260FC" w:rsidRPr="00120DB0" w:rsidRDefault="00AA0912" w:rsidP="00E260FC">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w:t>
            </w:r>
            <w:r w:rsidR="004F7F4A" w:rsidRPr="00120DB0">
              <w:rPr>
                <w:rFonts w:asciiTheme="majorHAnsi" w:eastAsia="Calibri Light" w:hAnsiTheme="majorHAnsi" w:cs="Calibri Light"/>
                <w:b/>
                <w:sz w:val="16"/>
                <w:szCs w:val="16"/>
              </w:rPr>
              <w:t>8,</w:t>
            </w:r>
            <w:r w:rsidR="003659F6" w:rsidRPr="00120DB0">
              <w:rPr>
                <w:rFonts w:asciiTheme="majorHAnsi" w:eastAsia="Calibri Light" w:hAnsiTheme="majorHAnsi" w:cs="Calibri Light"/>
                <w:b/>
                <w:sz w:val="16"/>
                <w:szCs w:val="16"/>
              </w:rPr>
              <w:t>988</w:t>
            </w:r>
            <w:r w:rsidRPr="00120DB0">
              <w:rPr>
                <w:rFonts w:asciiTheme="majorHAnsi" w:eastAsia="Calibri Light" w:hAnsiTheme="majorHAnsi" w:cs="Calibri Light"/>
                <w:b/>
                <w:sz w:val="16"/>
                <w:szCs w:val="16"/>
              </w:rPr>
              <w:t>)</w:t>
            </w:r>
          </w:p>
        </w:tc>
        <w:tc>
          <w:tcPr>
            <w:tcW w:w="850" w:type="dxa"/>
            <w:tcBorders>
              <w:top w:val="single" w:sz="12" w:space="0" w:color="FF0000"/>
              <w:bottom w:val="single" w:sz="12" w:space="0" w:color="FF0000"/>
            </w:tcBorders>
            <w:vAlign w:val="center"/>
          </w:tcPr>
          <w:p w14:paraId="06EDCACE" w14:textId="6F3DCA65" w:rsidR="00E260FC" w:rsidRPr="00120DB0" w:rsidRDefault="004F7F4A" w:rsidP="00E260FC">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64,</w:t>
            </w:r>
            <w:r w:rsidR="00C3788A" w:rsidRPr="00120DB0">
              <w:rPr>
                <w:rFonts w:asciiTheme="majorHAnsi" w:eastAsia="Calibri Light" w:hAnsiTheme="majorHAnsi" w:cs="Calibri Light"/>
                <w:b/>
                <w:sz w:val="16"/>
                <w:szCs w:val="16"/>
              </w:rPr>
              <w:t>096</w:t>
            </w:r>
          </w:p>
        </w:tc>
      </w:tr>
    </w:tbl>
    <w:p w14:paraId="24354C58" w14:textId="77777777" w:rsidR="00633105" w:rsidRPr="00633105" w:rsidRDefault="00633105">
      <w:pPr>
        <w:rPr>
          <w:rFonts w:ascii="Calibri" w:eastAsia="Calibri" w:hAnsi="Calibri" w:cs="Calibri"/>
          <w:b/>
          <w:bCs/>
          <w:color w:val="DB4050"/>
          <w:sz w:val="20"/>
          <w:szCs w:val="20"/>
        </w:rPr>
      </w:pPr>
      <w:r>
        <w:rPr>
          <w:rFonts w:ascii="Calibri" w:eastAsia="Calibri" w:hAnsi="Calibri" w:cs="Calibri"/>
          <w:b/>
          <w:bCs/>
          <w:color w:val="DB4050"/>
          <w:sz w:val="60"/>
          <w:szCs w:val="60"/>
        </w:rPr>
        <w:br w:type="page"/>
      </w:r>
    </w:p>
    <w:p w14:paraId="2BBE8956" w14:textId="77777777" w:rsidR="0037477C" w:rsidRDefault="00355EE7">
      <w:pPr>
        <w:ind w:left="20"/>
        <w:rPr>
          <w:sz w:val="20"/>
          <w:szCs w:val="20"/>
        </w:rPr>
      </w:pPr>
      <w:bookmarkStart w:id="165" w:name="PCCNote34"/>
      <w:bookmarkEnd w:id="165"/>
      <w:r>
        <w:rPr>
          <w:rFonts w:ascii="Calibri" w:eastAsia="Calibri" w:hAnsi="Calibri" w:cs="Calibri"/>
          <w:b/>
          <w:bCs/>
          <w:color w:val="DB4050"/>
          <w:sz w:val="60"/>
          <w:szCs w:val="60"/>
        </w:rPr>
        <w:lastRenderedPageBreak/>
        <w:t xml:space="preserve">Note </w:t>
      </w:r>
      <w:r w:rsidR="00633105">
        <w:rPr>
          <w:rFonts w:ascii="Calibri" w:eastAsia="Calibri" w:hAnsi="Calibri" w:cs="Calibri"/>
          <w:b/>
          <w:bCs/>
          <w:color w:val="DB4050"/>
          <w:sz w:val="60"/>
          <w:szCs w:val="60"/>
        </w:rPr>
        <w:t>3</w:t>
      </w:r>
      <w:r w:rsidR="00A2632B">
        <w:rPr>
          <w:rFonts w:ascii="Calibri" w:eastAsia="Calibri" w:hAnsi="Calibri" w:cs="Calibri"/>
          <w:b/>
          <w:bCs/>
          <w:color w:val="DB4050"/>
          <w:sz w:val="60"/>
          <w:szCs w:val="60"/>
        </w:rPr>
        <w:t>4</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Unusable Reserves</w:t>
      </w:r>
    </w:p>
    <w:p w14:paraId="47A77904" w14:textId="77777777" w:rsidR="0037477C" w:rsidRDefault="0037477C">
      <w:pPr>
        <w:spacing w:line="20" w:lineRule="exact"/>
        <w:rPr>
          <w:sz w:val="20"/>
          <w:szCs w:val="20"/>
        </w:rPr>
      </w:pPr>
    </w:p>
    <w:tbl>
      <w:tblPr>
        <w:tblpPr w:leftFromText="180" w:rightFromText="180" w:vertAnchor="text" w:horzAnchor="margin" w:tblpY="333"/>
        <w:tblW w:w="7798" w:type="dxa"/>
        <w:tblLayout w:type="fixed"/>
        <w:tblCellMar>
          <w:left w:w="0" w:type="dxa"/>
          <w:right w:w="0" w:type="dxa"/>
        </w:tblCellMar>
        <w:tblLook w:val="04A0" w:firstRow="1" w:lastRow="0" w:firstColumn="1" w:lastColumn="0" w:noHBand="0" w:noVBand="1"/>
      </w:tblPr>
      <w:tblGrid>
        <w:gridCol w:w="992"/>
        <w:gridCol w:w="994"/>
        <w:gridCol w:w="3826"/>
        <w:gridCol w:w="284"/>
        <w:gridCol w:w="850"/>
        <w:gridCol w:w="852"/>
      </w:tblGrid>
      <w:tr w:rsidR="0044135F" w:rsidRPr="00782245" w14:paraId="68F9F99B" w14:textId="77777777" w:rsidTr="0044135F">
        <w:trPr>
          <w:trHeight w:val="268"/>
        </w:trPr>
        <w:tc>
          <w:tcPr>
            <w:tcW w:w="992" w:type="dxa"/>
            <w:tcBorders>
              <w:top w:val="single" w:sz="12" w:space="0" w:color="FF0000"/>
            </w:tcBorders>
          </w:tcPr>
          <w:p w14:paraId="7EDA60F2" w14:textId="1006ECAF" w:rsidR="0044135F" w:rsidRPr="00553061" w:rsidRDefault="0044135F" w:rsidP="0044135F">
            <w:pPr>
              <w:spacing w:line="276" w:lineRule="auto"/>
              <w:ind w:left="110"/>
              <w:jc w:val="right"/>
              <w:rPr>
                <w:rFonts w:asciiTheme="minorHAnsi" w:eastAsia="Calibri Light" w:hAnsiTheme="minorHAnsi" w:cs="Calibri Light"/>
                <w:sz w:val="16"/>
                <w:szCs w:val="16"/>
              </w:rPr>
            </w:pPr>
            <w:r>
              <w:rPr>
                <w:rFonts w:asciiTheme="minorHAnsi" w:eastAsia="Calibri Light" w:hAnsiTheme="minorHAnsi" w:cs="Calibri Light"/>
                <w:b/>
                <w:sz w:val="16"/>
                <w:szCs w:val="16"/>
              </w:rPr>
              <w:t>31 March 2023</w:t>
            </w:r>
          </w:p>
        </w:tc>
        <w:tc>
          <w:tcPr>
            <w:tcW w:w="994" w:type="dxa"/>
            <w:tcBorders>
              <w:top w:val="single" w:sz="12" w:space="0" w:color="FF0000"/>
            </w:tcBorders>
          </w:tcPr>
          <w:p w14:paraId="1AC62398" w14:textId="04207401" w:rsidR="0044135F" w:rsidRPr="00553061" w:rsidRDefault="0044135F" w:rsidP="0044135F">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23</w:t>
            </w:r>
          </w:p>
        </w:tc>
        <w:tc>
          <w:tcPr>
            <w:tcW w:w="4110" w:type="dxa"/>
            <w:gridSpan w:val="2"/>
            <w:tcBorders>
              <w:top w:val="single" w:sz="12" w:space="0" w:color="FF0000"/>
            </w:tcBorders>
            <w:shd w:val="clear" w:color="auto" w:fill="auto"/>
          </w:tcPr>
          <w:p w14:paraId="3E50457A" w14:textId="77777777" w:rsidR="0044135F" w:rsidRPr="00553061" w:rsidRDefault="0044135F" w:rsidP="0044135F">
            <w:pPr>
              <w:spacing w:line="276" w:lineRule="auto"/>
              <w:ind w:left="110"/>
              <w:rPr>
                <w:rFonts w:asciiTheme="minorHAnsi" w:eastAsia="Calibri Light" w:hAnsiTheme="minorHAnsi" w:cs="Calibri Light"/>
                <w:sz w:val="16"/>
                <w:szCs w:val="16"/>
              </w:rPr>
            </w:pPr>
          </w:p>
        </w:tc>
        <w:tc>
          <w:tcPr>
            <w:tcW w:w="850" w:type="dxa"/>
            <w:tcBorders>
              <w:top w:val="single" w:sz="12" w:space="0" w:color="FF0000"/>
            </w:tcBorders>
          </w:tcPr>
          <w:p w14:paraId="154CEFBB" w14:textId="77777777" w:rsidR="0044135F" w:rsidRDefault="0044135F" w:rsidP="0044135F">
            <w:pPr>
              <w:spacing w:line="276" w:lineRule="auto"/>
              <w:ind w:right="30"/>
              <w:jc w:val="right"/>
              <w:rPr>
                <w:rFonts w:asciiTheme="minorHAnsi" w:eastAsia="Calibri" w:hAnsiTheme="minorHAnsi" w:cs="Calibri"/>
                <w:b/>
                <w:bCs/>
                <w:sz w:val="16"/>
                <w:szCs w:val="16"/>
              </w:rPr>
            </w:pPr>
            <w:r w:rsidRPr="001E3EEE">
              <w:rPr>
                <w:rFonts w:asciiTheme="minorHAnsi" w:eastAsia="Calibri" w:hAnsiTheme="minorHAnsi" w:cs="Calibri"/>
                <w:b/>
                <w:bCs/>
                <w:sz w:val="16"/>
                <w:szCs w:val="16"/>
              </w:rPr>
              <w:t xml:space="preserve"> 6 May</w:t>
            </w:r>
          </w:p>
          <w:p w14:paraId="28862932" w14:textId="19056891" w:rsidR="00D27C8C" w:rsidRPr="00E260FC" w:rsidRDefault="00D27C8C" w:rsidP="0044135F">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c>
          <w:tcPr>
            <w:tcW w:w="852" w:type="dxa"/>
            <w:tcBorders>
              <w:top w:val="single" w:sz="12" w:space="0" w:color="FF0000"/>
            </w:tcBorders>
          </w:tcPr>
          <w:p w14:paraId="1E0867BD" w14:textId="77777777" w:rsidR="0044135F" w:rsidRDefault="0044135F" w:rsidP="0044135F">
            <w:pPr>
              <w:spacing w:line="276" w:lineRule="auto"/>
              <w:ind w:right="30"/>
              <w:jc w:val="right"/>
              <w:rPr>
                <w:rFonts w:asciiTheme="minorHAnsi" w:eastAsia="Calibri" w:hAnsiTheme="minorHAnsi" w:cs="Calibri"/>
                <w:b/>
                <w:bCs/>
                <w:sz w:val="16"/>
                <w:szCs w:val="16"/>
              </w:rPr>
            </w:pPr>
            <w:r w:rsidRPr="001E3EEE">
              <w:rPr>
                <w:rFonts w:asciiTheme="minorHAnsi" w:eastAsia="Calibri" w:hAnsiTheme="minorHAnsi" w:cs="Calibri"/>
                <w:b/>
                <w:bCs/>
                <w:sz w:val="16"/>
                <w:szCs w:val="16"/>
              </w:rPr>
              <w:t xml:space="preserve"> 6 May</w:t>
            </w:r>
          </w:p>
          <w:p w14:paraId="3DE72EC4" w14:textId="7B01FAB3" w:rsidR="00D27C8C" w:rsidRPr="00E260FC" w:rsidRDefault="00D27C8C" w:rsidP="0044135F">
            <w:pPr>
              <w:spacing w:line="276" w:lineRule="auto"/>
              <w:ind w:right="30"/>
              <w:jc w:val="right"/>
              <w:rPr>
                <w:rFonts w:asciiTheme="minorHAnsi" w:eastAsia="Calibri Light" w:hAnsiTheme="minorHAnsi" w:cs="Calibri Light"/>
                <w:b/>
                <w:sz w:val="16"/>
                <w:szCs w:val="16"/>
                <w:highlight w:val="yellow"/>
              </w:rPr>
            </w:pPr>
            <w:r>
              <w:rPr>
                <w:rFonts w:asciiTheme="minorHAnsi" w:eastAsia="Calibri" w:hAnsiTheme="minorHAnsi" w:cs="Calibri"/>
                <w:b/>
                <w:bCs/>
                <w:sz w:val="16"/>
                <w:szCs w:val="16"/>
              </w:rPr>
              <w:t>2024</w:t>
            </w:r>
          </w:p>
        </w:tc>
      </w:tr>
      <w:tr w:rsidR="00623A0F" w:rsidRPr="00782245" w14:paraId="2D06CCEB" w14:textId="77777777" w:rsidTr="0044135F">
        <w:trPr>
          <w:trHeight w:val="268"/>
        </w:trPr>
        <w:tc>
          <w:tcPr>
            <w:tcW w:w="992" w:type="dxa"/>
            <w:tcBorders>
              <w:bottom w:val="single" w:sz="12" w:space="0" w:color="FF0000"/>
            </w:tcBorders>
          </w:tcPr>
          <w:p w14:paraId="58E9986F" w14:textId="77777777" w:rsidR="00623A0F" w:rsidRPr="00553061" w:rsidRDefault="00623A0F" w:rsidP="00D76B93">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1489AE19" w14:textId="77777777" w:rsidR="00623A0F" w:rsidRPr="00553061" w:rsidRDefault="00623A0F" w:rsidP="00D76B93">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994" w:type="dxa"/>
            <w:tcBorders>
              <w:bottom w:val="single" w:sz="12" w:space="0" w:color="FF0000"/>
            </w:tcBorders>
          </w:tcPr>
          <w:p w14:paraId="00E8AB69" w14:textId="77777777" w:rsidR="00623A0F" w:rsidRPr="00553061" w:rsidRDefault="00623A0F" w:rsidP="00D76B93">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790482B4" w14:textId="77777777" w:rsidR="00623A0F" w:rsidRPr="00553061" w:rsidRDefault="00623A0F" w:rsidP="00D76B93">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PCC</w:t>
            </w:r>
          </w:p>
        </w:tc>
        <w:tc>
          <w:tcPr>
            <w:tcW w:w="3826" w:type="dxa"/>
            <w:tcBorders>
              <w:bottom w:val="single" w:sz="12" w:space="0" w:color="FF0000"/>
            </w:tcBorders>
            <w:shd w:val="clear" w:color="auto" w:fill="auto"/>
          </w:tcPr>
          <w:p w14:paraId="3D173000" w14:textId="77777777" w:rsidR="00623A0F" w:rsidRPr="00553061" w:rsidRDefault="00623A0F" w:rsidP="00623A0F">
            <w:pPr>
              <w:spacing w:line="276" w:lineRule="auto"/>
              <w:ind w:left="110"/>
              <w:rPr>
                <w:rFonts w:asciiTheme="minorHAnsi" w:eastAsia="Calibri Light" w:hAnsiTheme="minorHAnsi" w:cs="Calibri Light"/>
                <w:sz w:val="16"/>
                <w:szCs w:val="16"/>
              </w:rPr>
            </w:pPr>
          </w:p>
          <w:p w14:paraId="3D9931B6" w14:textId="77777777" w:rsidR="00623A0F" w:rsidRPr="00553061" w:rsidRDefault="00623A0F" w:rsidP="00623A0F">
            <w:pPr>
              <w:spacing w:line="276" w:lineRule="auto"/>
              <w:ind w:left="110"/>
              <w:rPr>
                <w:rFonts w:asciiTheme="minorHAnsi" w:eastAsia="Calibri Light" w:hAnsiTheme="minorHAnsi" w:cs="Calibri Light"/>
                <w:sz w:val="16"/>
                <w:szCs w:val="16"/>
              </w:rPr>
            </w:pPr>
          </w:p>
        </w:tc>
        <w:tc>
          <w:tcPr>
            <w:tcW w:w="1134" w:type="dxa"/>
            <w:gridSpan w:val="2"/>
            <w:tcBorders>
              <w:bottom w:val="single" w:sz="12" w:space="0" w:color="FF0000"/>
            </w:tcBorders>
          </w:tcPr>
          <w:p w14:paraId="3914F86C" w14:textId="77777777" w:rsidR="00623A0F" w:rsidRPr="00553061" w:rsidRDefault="00623A0F"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748B10E3" w14:textId="77777777" w:rsidR="00623A0F" w:rsidRPr="00553061" w:rsidRDefault="00623A0F"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852" w:type="dxa"/>
            <w:tcBorders>
              <w:bottom w:val="single" w:sz="12" w:space="0" w:color="FF0000"/>
            </w:tcBorders>
          </w:tcPr>
          <w:p w14:paraId="1613C383" w14:textId="77777777" w:rsidR="00623A0F" w:rsidRPr="00553061" w:rsidRDefault="00623A0F"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0F403390" w14:textId="77777777" w:rsidR="00623A0F" w:rsidRPr="00553061" w:rsidRDefault="00623A0F"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PCC</w:t>
            </w:r>
          </w:p>
        </w:tc>
      </w:tr>
      <w:tr w:rsidR="00E260FC" w:rsidRPr="006F0FD3" w14:paraId="7B6C961B" w14:textId="77777777" w:rsidTr="0044135F">
        <w:trPr>
          <w:trHeight w:val="268"/>
        </w:trPr>
        <w:tc>
          <w:tcPr>
            <w:tcW w:w="992" w:type="dxa"/>
            <w:tcBorders>
              <w:top w:val="single" w:sz="12" w:space="0" w:color="FF0000"/>
            </w:tcBorders>
            <w:vAlign w:val="center"/>
          </w:tcPr>
          <w:p w14:paraId="78F01049" w14:textId="3323E9C0" w:rsidR="00E260FC" w:rsidRPr="006F0FD3" w:rsidRDefault="00E260FC" w:rsidP="00E260FC">
            <w:pPr>
              <w:spacing w:line="276" w:lineRule="auto"/>
              <w:ind w:right="30"/>
              <w:jc w:val="right"/>
              <w:rPr>
                <w:rFonts w:asciiTheme="majorHAnsi" w:eastAsia="Calibri Light" w:hAnsiTheme="majorHAnsi" w:cs="Calibri Light"/>
                <w:sz w:val="16"/>
                <w:szCs w:val="16"/>
              </w:rPr>
            </w:pPr>
            <w:r w:rsidRPr="00673585">
              <w:rPr>
                <w:rFonts w:asciiTheme="majorHAnsi" w:eastAsia="Calibri Light" w:hAnsiTheme="majorHAnsi" w:cs="Calibri Light"/>
                <w:sz w:val="16"/>
                <w:szCs w:val="16"/>
              </w:rPr>
              <w:t>59,15</w:t>
            </w:r>
            <w:r>
              <w:rPr>
                <w:rFonts w:asciiTheme="majorHAnsi" w:eastAsia="Calibri Light" w:hAnsiTheme="majorHAnsi" w:cs="Calibri Light"/>
                <w:sz w:val="16"/>
                <w:szCs w:val="16"/>
              </w:rPr>
              <w:t>5</w:t>
            </w:r>
          </w:p>
        </w:tc>
        <w:tc>
          <w:tcPr>
            <w:tcW w:w="994" w:type="dxa"/>
            <w:tcBorders>
              <w:top w:val="single" w:sz="12" w:space="0" w:color="FF0000"/>
            </w:tcBorders>
            <w:vAlign w:val="center"/>
          </w:tcPr>
          <w:p w14:paraId="2CADB436" w14:textId="26165D6B" w:rsidR="00E260FC" w:rsidRPr="006F0FD3" w:rsidRDefault="00E260FC" w:rsidP="00E260FC">
            <w:pPr>
              <w:spacing w:line="276" w:lineRule="auto"/>
              <w:ind w:right="30"/>
              <w:jc w:val="right"/>
              <w:rPr>
                <w:rFonts w:asciiTheme="majorHAnsi" w:eastAsia="Calibri Light" w:hAnsiTheme="majorHAnsi" w:cs="Calibri Light"/>
                <w:sz w:val="16"/>
                <w:szCs w:val="16"/>
              </w:rPr>
            </w:pPr>
            <w:r w:rsidRPr="00673585">
              <w:rPr>
                <w:rFonts w:asciiTheme="majorHAnsi" w:eastAsia="Calibri Light" w:hAnsiTheme="majorHAnsi" w:cs="Calibri Light"/>
                <w:sz w:val="16"/>
                <w:szCs w:val="16"/>
              </w:rPr>
              <w:t>59,15</w:t>
            </w:r>
            <w:r>
              <w:rPr>
                <w:rFonts w:asciiTheme="majorHAnsi" w:eastAsia="Calibri Light" w:hAnsiTheme="majorHAnsi" w:cs="Calibri Light"/>
                <w:sz w:val="16"/>
                <w:szCs w:val="16"/>
              </w:rPr>
              <w:t>5</w:t>
            </w:r>
          </w:p>
        </w:tc>
        <w:tc>
          <w:tcPr>
            <w:tcW w:w="3826" w:type="dxa"/>
            <w:tcBorders>
              <w:top w:val="single" w:sz="12" w:space="0" w:color="FF0000"/>
            </w:tcBorders>
            <w:shd w:val="clear" w:color="auto" w:fill="auto"/>
            <w:vAlign w:val="center"/>
          </w:tcPr>
          <w:p w14:paraId="1EE7407B" w14:textId="77777777" w:rsidR="00E260FC" w:rsidRPr="00C6552A" w:rsidRDefault="00E260FC" w:rsidP="00E260FC">
            <w:pPr>
              <w:spacing w:line="276" w:lineRule="auto"/>
              <w:ind w:left="110"/>
              <w:rPr>
                <w:rFonts w:asciiTheme="majorHAnsi" w:eastAsia="Calibri Light" w:hAnsiTheme="majorHAnsi" w:cs="Calibri Light"/>
                <w:sz w:val="16"/>
                <w:szCs w:val="16"/>
              </w:rPr>
            </w:pPr>
            <w:r w:rsidRPr="00C6552A">
              <w:rPr>
                <w:rFonts w:asciiTheme="majorHAnsi" w:eastAsia="Calibri Light" w:hAnsiTheme="majorHAnsi" w:cs="Calibri Light"/>
                <w:sz w:val="16"/>
                <w:szCs w:val="16"/>
              </w:rPr>
              <w:t>Revaluation Reserve</w:t>
            </w:r>
          </w:p>
        </w:tc>
        <w:tc>
          <w:tcPr>
            <w:tcW w:w="1134" w:type="dxa"/>
            <w:gridSpan w:val="2"/>
            <w:tcBorders>
              <w:top w:val="single" w:sz="12" w:space="0" w:color="FF0000"/>
            </w:tcBorders>
            <w:vAlign w:val="center"/>
          </w:tcPr>
          <w:p w14:paraId="28A15F64" w14:textId="2769D063" w:rsidR="00E260FC" w:rsidRPr="000E252F" w:rsidRDefault="00E260FC" w:rsidP="00E260FC">
            <w:pPr>
              <w:spacing w:line="276" w:lineRule="auto"/>
              <w:ind w:right="30"/>
              <w:jc w:val="right"/>
              <w:rPr>
                <w:rFonts w:asciiTheme="majorHAnsi" w:eastAsia="Calibri Light" w:hAnsiTheme="majorHAnsi" w:cs="Calibri Light"/>
                <w:sz w:val="16"/>
                <w:szCs w:val="16"/>
              </w:rPr>
            </w:pPr>
            <w:r w:rsidRPr="000E252F">
              <w:rPr>
                <w:rFonts w:asciiTheme="majorHAnsi" w:eastAsia="Calibri Light" w:hAnsiTheme="majorHAnsi" w:cs="Calibri Light"/>
                <w:sz w:val="16"/>
                <w:szCs w:val="16"/>
              </w:rPr>
              <w:t>5</w:t>
            </w:r>
            <w:r w:rsidR="000E252F" w:rsidRPr="000E252F">
              <w:rPr>
                <w:rFonts w:asciiTheme="majorHAnsi" w:eastAsia="Calibri Light" w:hAnsiTheme="majorHAnsi" w:cs="Calibri Light"/>
                <w:sz w:val="16"/>
                <w:szCs w:val="16"/>
              </w:rPr>
              <w:t>6</w:t>
            </w:r>
            <w:r w:rsidRPr="000E252F">
              <w:rPr>
                <w:rFonts w:asciiTheme="majorHAnsi" w:eastAsia="Calibri Light" w:hAnsiTheme="majorHAnsi" w:cs="Calibri Light"/>
                <w:sz w:val="16"/>
                <w:szCs w:val="16"/>
              </w:rPr>
              <w:t>,</w:t>
            </w:r>
            <w:r w:rsidR="000E252F" w:rsidRPr="000E252F">
              <w:rPr>
                <w:rFonts w:asciiTheme="majorHAnsi" w:eastAsia="Calibri Light" w:hAnsiTheme="majorHAnsi" w:cs="Calibri Light"/>
                <w:sz w:val="16"/>
                <w:szCs w:val="16"/>
              </w:rPr>
              <w:t>965</w:t>
            </w:r>
          </w:p>
        </w:tc>
        <w:tc>
          <w:tcPr>
            <w:tcW w:w="852" w:type="dxa"/>
            <w:tcBorders>
              <w:top w:val="single" w:sz="12" w:space="0" w:color="FF0000"/>
            </w:tcBorders>
            <w:vAlign w:val="center"/>
          </w:tcPr>
          <w:p w14:paraId="51D5355A" w14:textId="33872C9C" w:rsidR="00E260FC" w:rsidRPr="000E252F" w:rsidRDefault="00E260FC" w:rsidP="00E260FC">
            <w:pPr>
              <w:spacing w:line="276" w:lineRule="auto"/>
              <w:ind w:right="30"/>
              <w:jc w:val="right"/>
              <w:rPr>
                <w:rFonts w:asciiTheme="majorHAnsi" w:eastAsia="Calibri Light" w:hAnsiTheme="majorHAnsi" w:cs="Calibri Light"/>
                <w:sz w:val="16"/>
                <w:szCs w:val="16"/>
              </w:rPr>
            </w:pPr>
            <w:r w:rsidRPr="000E252F">
              <w:rPr>
                <w:rFonts w:asciiTheme="majorHAnsi" w:eastAsia="Calibri Light" w:hAnsiTheme="majorHAnsi" w:cs="Calibri Light"/>
                <w:sz w:val="16"/>
                <w:szCs w:val="16"/>
              </w:rPr>
              <w:t>5</w:t>
            </w:r>
            <w:r w:rsidR="000E252F" w:rsidRPr="000E252F">
              <w:rPr>
                <w:rFonts w:asciiTheme="majorHAnsi" w:eastAsia="Calibri Light" w:hAnsiTheme="majorHAnsi" w:cs="Calibri Light"/>
                <w:sz w:val="16"/>
                <w:szCs w:val="16"/>
              </w:rPr>
              <w:t>6</w:t>
            </w:r>
            <w:r w:rsidRPr="000E252F">
              <w:rPr>
                <w:rFonts w:asciiTheme="majorHAnsi" w:eastAsia="Calibri Light" w:hAnsiTheme="majorHAnsi" w:cs="Calibri Light"/>
                <w:sz w:val="16"/>
                <w:szCs w:val="16"/>
              </w:rPr>
              <w:t>,</w:t>
            </w:r>
            <w:r w:rsidR="000E252F" w:rsidRPr="000E252F">
              <w:rPr>
                <w:rFonts w:asciiTheme="majorHAnsi" w:eastAsia="Calibri Light" w:hAnsiTheme="majorHAnsi" w:cs="Calibri Light"/>
                <w:sz w:val="16"/>
                <w:szCs w:val="16"/>
              </w:rPr>
              <w:t>965</w:t>
            </w:r>
          </w:p>
        </w:tc>
      </w:tr>
      <w:tr w:rsidR="00E260FC" w:rsidRPr="00C6552A" w14:paraId="1B5D8CD8" w14:textId="77777777" w:rsidTr="0044135F">
        <w:trPr>
          <w:trHeight w:val="268"/>
        </w:trPr>
        <w:tc>
          <w:tcPr>
            <w:tcW w:w="992" w:type="dxa"/>
            <w:shd w:val="clear" w:color="auto" w:fill="FBE5E1"/>
            <w:vAlign w:val="center"/>
          </w:tcPr>
          <w:p w14:paraId="0FC796E7" w14:textId="0B6D16AA" w:rsidR="00E260FC" w:rsidRPr="00ED37F7" w:rsidRDefault="00E260FC" w:rsidP="00E260FC">
            <w:pPr>
              <w:spacing w:line="276" w:lineRule="auto"/>
              <w:ind w:right="30"/>
              <w:jc w:val="right"/>
              <w:rPr>
                <w:rFonts w:asciiTheme="majorHAnsi" w:eastAsia="Calibri Light" w:hAnsiTheme="majorHAnsi" w:cs="Calibri Light"/>
                <w:sz w:val="16"/>
                <w:szCs w:val="16"/>
              </w:rPr>
            </w:pPr>
            <w:r w:rsidRPr="00720107">
              <w:rPr>
                <w:rFonts w:asciiTheme="majorHAnsi" w:eastAsia="Calibri Light" w:hAnsiTheme="majorHAnsi" w:cs="Calibri Light"/>
                <w:sz w:val="16"/>
                <w:szCs w:val="16"/>
              </w:rPr>
              <w:t>9,669</w:t>
            </w:r>
          </w:p>
        </w:tc>
        <w:tc>
          <w:tcPr>
            <w:tcW w:w="994" w:type="dxa"/>
            <w:shd w:val="clear" w:color="auto" w:fill="FBE5E1"/>
            <w:vAlign w:val="center"/>
          </w:tcPr>
          <w:p w14:paraId="76F4D097" w14:textId="0DD7165C" w:rsidR="00E260FC" w:rsidRPr="00ED37F7" w:rsidRDefault="00E260FC" w:rsidP="00E260FC">
            <w:pPr>
              <w:spacing w:line="276" w:lineRule="auto"/>
              <w:ind w:right="30"/>
              <w:jc w:val="right"/>
              <w:rPr>
                <w:rFonts w:asciiTheme="majorHAnsi" w:eastAsia="Calibri Light" w:hAnsiTheme="majorHAnsi" w:cs="Calibri Light"/>
                <w:sz w:val="16"/>
                <w:szCs w:val="16"/>
              </w:rPr>
            </w:pPr>
            <w:r w:rsidRPr="00673585">
              <w:rPr>
                <w:rFonts w:asciiTheme="majorHAnsi" w:eastAsia="Calibri Light" w:hAnsiTheme="majorHAnsi" w:cs="Calibri Light"/>
                <w:sz w:val="16"/>
                <w:szCs w:val="16"/>
              </w:rPr>
              <w:t>9,669</w:t>
            </w:r>
          </w:p>
        </w:tc>
        <w:tc>
          <w:tcPr>
            <w:tcW w:w="3826" w:type="dxa"/>
            <w:shd w:val="clear" w:color="auto" w:fill="FBE5E1"/>
            <w:vAlign w:val="center"/>
          </w:tcPr>
          <w:p w14:paraId="28F3254C" w14:textId="77777777" w:rsidR="00E260FC" w:rsidRPr="00C6552A" w:rsidRDefault="00E260FC" w:rsidP="00E260FC">
            <w:pPr>
              <w:spacing w:line="276" w:lineRule="auto"/>
              <w:ind w:left="110"/>
              <w:rPr>
                <w:rFonts w:asciiTheme="majorHAnsi" w:eastAsia="Calibri Light" w:hAnsiTheme="majorHAnsi" w:cs="Calibri Light"/>
                <w:sz w:val="16"/>
                <w:szCs w:val="16"/>
              </w:rPr>
            </w:pPr>
            <w:r w:rsidRPr="00C6552A">
              <w:rPr>
                <w:rFonts w:asciiTheme="majorHAnsi" w:eastAsia="Calibri Light" w:hAnsiTheme="majorHAnsi" w:cs="Calibri Light"/>
                <w:sz w:val="16"/>
                <w:szCs w:val="16"/>
              </w:rPr>
              <w:t>Capital Adjustment Account</w:t>
            </w:r>
          </w:p>
        </w:tc>
        <w:tc>
          <w:tcPr>
            <w:tcW w:w="1134" w:type="dxa"/>
            <w:gridSpan w:val="2"/>
            <w:shd w:val="clear" w:color="auto" w:fill="FBE5E1"/>
            <w:vAlign w:val="center"/>
          </w:tcPr>
          <w:p w14:paraId="12EA9294" w14:textId="2CCB5F40" w:rsidR="00E260FC" w:rsidRPr="004B3104" w:rsidRDefault="004B3104"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1</w:t>
            </w:r>
            <w:r w:rsidR="00E260FC" w:rsidRPr="004B3104">
              <w:rPr>
                <w:rFonts w:asciiTheme="majorHAnsi" w:eastAsia="Calibri Light" w:hAnsiTheme="majorHAnsi" w:cs="Calibri Light"/>
                <w:sz w:val="16"/>
                <w:szCs w:val="16"/>
              </w:rPr>
              <w:t>,</w:t>
            </w:r>
            <w:r w:rsidRPr="004B3104">
              <w:rPr>
                <w:rFonts w:asciiTheme="majorHAnsi" w:eastAsia="Calibri Light" w:hAnsiTheme="majorHAnsi" w:cs="Calibri Light"/>
                <w:sz w:val="16"/>
                <w:szCs w:val="16"/>
              </w:rPr>
              <w:t>686</w:t>
            </w:r>
          </w:p>
        </w:tc>
        <w:tc>
          <w:tcPr>
            <w:tcW w:w="852" w:type="dxa"/>
            <w:shd w:val="clear" w:color="auto" w:fill="FBE5E1"/>
            <w:vAlign w:val="center"/>
          </w:tcPr>
          <w:p w14:paraId="4C05F38F" w14:textId="7FE2BF5B" w:rsidR="00E260FC" w:rsidRPr="004B3104" w:rsidRDefault="004B3104"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1</w:t>
            </w:r>
            <w:r w:rsidR="00E260FC" w:rsidRPr="004B3104">
              <w:rPr>
                <w:rFonts w:asciiTheme="majorHAnsi" w:eastAsia="Calibri Light" w:hAnsiTheme="majorHAnsi" w:cs="Calibri Light"/>
                <w:sz w:val="16"/>
                <w:szCs w:val="16"/>
              </w:rPr>
              <w:t>,</w:t>
            </w:r>
            <w:r w:rsidRPr="004B3104">
              <w:rPr>
                <w:rFonts w:asciiTheme="majorHAnsi" w:eastAsia="Calibri Light" w:hAnsiTheme="majorHAnsi" w:cs="Calibri Light"/>
                <w:sz w:val="16"/>
                <w:szCs w:val="16"/>
              </w:rPr>
              <w:t>686</w:t>
            </w:r>
          </w:p>
        </w:tc>
      </w:tr>
      <w:tr w:rsidR="00732D1B" w:rsidRPr="001D2892" w14:paraId="061CE62A" w14:textId="77777777" w:rsidTr="0044135F">
        <w:trPr>
          <w:trHeight w:val="268"/>
        </w:trPr>
        <w:tc>
          <w:tcPr>
            <w:tcW w:w="992" w:type="dxa"/>
            <w:shd w:val="clear" w:color="auto" w:fill="auto"/>
            <w:vAlign w:val="center"/>
          </w:tcPr>
          <w:p w14:paraId="6EF0F06A" w14:textId="236AF10D" w:rsidR="00732D1B" w:rsidRPr="001D2892" w:rsidRDefault="00732D1B" w:rsidP="00732D1B">
            <w:pPr>
              <w:spacing w:line="276" w:lineRule="auto"/>
              <w:ind w:right="30"/>
              <w:jc w:val="right"/>
              <w:rPr>
                <w:rFonts w:asciiTheme="majorHAnsi" w:eastAsia="Calibri Light" w:hAnsiTheme="majorHAnsi" w:cs="Calibri Light"/>
                <w:sz w:val="16"/>
                <w:szCs w:val="16"/>
              </w:rPr>
            </w:pPr>
            <w:r w:rsidRPr="006C5CB2">
              <w:rPr>
                <w:rFonts w:asciiTheme="majorHAnsi" w:eastAsia="Calibri Light" w:hAnsiTheme="majorHAnsi" w:cs="Calibri Light"/>
                <w:sz w:val="16"/>
                <w:szCs w:val="16"/>
              </w:rPr>
              <w:t>2,394</w:t>
            </w:r>
          </w:p>
        </w:tc>
        <w:tc>
          <w:tcPr>
            <w:tcW w:w="994" w:type="dxa"/>
            <w:shd w:val="clear" w:color="auto" w:fill="auto"/>
            <w:vAlign w:val="center"/>
          </w:tcPr>
          <w:p w14:paraId="2C440A52" w14:textId="2EFA512C" w:rsidR="00732D1B" w:rsidRPr="001D2892" w:rsidRDefault="00732D1B" w:rsidP="00732D1B">
            <w:pPr>
              <w:spacing w:line="276" w:lineRule="auto"/>
              <w:ind w:right="30"/>
              <w:jc w:val="right"/>
              <w:rPr>
                <w:rFonts w:asciiTheme="majorHAnsi" w:eastAsia="Calibri Light" w:hAnsiTheme="majorHAnsi" w:cs="Calibri Light"/>
                <w:sz w:val="16"/>
                <w:szCs w:val="16"/>
              </w:rPr>
            </w:pPr>
            <w:r w:rsidRPr="006C5CB2">
              <w:rPr>
                <w:rFonts w:asciiTheme="majorHAnsi" w:eastAsia="Calibri Light" w:hAnsiTheme="majorHAnsi" w:cs="Calibri Light"/>
                <w:sz w:val="16"/>
                <w:szCs w:val="16"/>
              </w:rPr>
              <w:t>2,394</w:t>
            </w:r>
          </w:p>
        </w:tc>
        <w:tc>
          <w:tcPr>
            <w:tcW w:w="3826" w:type="dxa"/>
            <w:shd w:val="clear" w:color="auto" w:fill="auto"/>
            <w:vAlign w:val="center"/>
          </w:tcPr>
          <w:p w14:paraId="494CB059" w14:textId="73563673" w:rsidR="00732D1B" w:rsidRPr="005F5CFF" w:rsidRDefault="00732D1B" w:rsidP="00732D1B">
            <w:pPr>
              <w:spacing w:line="276" w:lineRule="auto"/>
              <w:ind w:left="110"/>
              <w:rPr>
                <w:rFonts w:asciiTheme="majorHAnsi" w:eastAsia="Calibri Light" w:hAnsiTheme="majorHAnsi" w:cs="Calibri Light"/>
                <w:sz w:val="16"/>
                <w:szCs w:val="16"/>
              </w:rPr>
            </w:pPr>
            <w:r w:rsidRPr="00C6552A">
              <w:rPr>
                <w:rFonts w:asciiTheme="majorHAnsi" w:eastAsia="Calibri Light" w:hAnsiTheme="majorHAnsi" w:cs="Calibri Light"/>
                <w:sz w:val="16"/>
                <w:szCs w:val="16"/>
              </w:rPr>
              <w:t>Collection Fund Adjustment Account</w:t>
            </w:r>
          </w:p>
        </w:tc>
        <w:tc>
          <w:tcPr>
            <w:tcW w:w="1134" w:type="dxa"/>
            <w:gridSpan w:val="2"/>
            <w:shd w:val="clear" w:color="auto" w:fill="auto"/>
            <w:vAlign w:val="center"/>
          </w:tcPr>
          <w:p w14:paraId="1E1627E4" w14:textId="6F7CFEF6" w:rsidR="00732D1B" w:rsidRPr="00811A23" w:rsidRDefault="00E4613F" w:rsidP="00732D1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w:t>
            </w:r>
            <w:r w:rsidR="00732D1B" w:rsidRPr="00811A23">
              <w:rPr>
                <w:rFonts w:asciiTheme="majorHAnsi" w:eastAsia="Calibri Light" w:hAnsiTheme="majorHAnsi" w:cs="Calibri Light"/>
                <w:sz w:val="16"/>
                <w:szCs w:val="16"/>
              </w:rPr>
              <w:t>,</w:t>
            </w:r>
            <w:r>
              <w:rPr>
                <w:rFonts w:asciiTheme="majorHAnsi" w:eastAsia="Calibri Light" w:hAnsiTheme="majorHAnsi" w:cs="Calibri Light"/>
                <w:sz w:val="16"/>
                <w:szCs w:val="16"/>
              </w:rPr>
              <w:t>90</w:t>
            </w:r>
            <w:r w:rsidR="00667D91">
              <w:rPr>
                <w:rFonts w:asciiTheme="majorHAnsi" w:eastAsia="Calibri Light" w:hAnsiTheme="majorHAnsi" w:cs="Calibri Light"/>
                <w:sz w:val="16"/>
                <w:szCs w:val="16"/>
              </w:rPr>
              <w:t>4</w:t>
            </w:r>
          </w:p>
        </w:tc>
        <w:tc>
          <w:tcPr>
            <w:tcW w:w="852" w:type="dxa"/>
            <w:shd w:val="clear" w:color="auto" w:fill="auto"/>
            <w:vAlign w:val="center"/>
          </w:tcPr>
          <w:p w14:paraId="53051C56" w14:textId="78DB83DA" w:rsidR="00732D1B" w:rsidRPr="00811A23" w:rsidRDefault="00811A23" w:rsidP="00732D1B">
            <w:pPr>
              <w:spacing w:line="276" w:lineRule="auto"/>
              <w:ind w:right="30"/>
              <w:jc w:val="right"/>
              <w:rPr>
                <w:rFonts w:asciiTheme="majorHAnsi" w:eastAsia="Calibri Light" w:hAnsiTheme="majorHAnsi" w:cs="Calibri Light"/>
                <w:sz w:val="16"/>
                <w:szCs w:val="16"/>
              </w:rPr>
            </w:pPr>
            <w:r w:rsidRPr="00811A23">
              <w:rPr>
                <w:rFonts w:asciiTheme="majorHAnsi" w:eastAsia="Calibri Light" w:hAnsiTheme="majorHAnsi" w:cs="Calibri Light"/>
                <w:sz w:val="16"/>
                <w:szCs w:val="16"/>
              </w:rPr>
              <w:t>1</w:t>
            </w:r>
            <w:r w:rsidR="00732D1B" w:rsidRPr="00811A23">
              <w:rPr>
                <w:rFonts w:asciiTheme="majorHAnsi" w:eastAsia="Calibri Light" w:hAnsiTheme="majorHAnsi" w:cs="Calibri Light"/>
                <w:sz w:val="16"/>
                <w:szCs w:val="16"/>
              </w:rPr>
              <w:t>,</w:t>
            </w:r>
            <w:r w:rsidRPr="00811A23">
              <w:rPr>
                <w:rFonts w:asciiTheme="majorHAnsi" w:eastAsia="Calibri Light" w:hAnsiTheme="majorHAnsi" w:cs="Calibri Light"/>
                <w:sz w:val="16"/>
                <w:szCs w:val="16"/>
              </w:rPr>
              <w:t>90</w:t>
            </w:r>
            <w:r w:rsidR="00667D91">
              <w:rPr>
                <w:rFonts w:asciiTheme="majorHAnsi" w:eastAsia="Calibri Light" w:hAnsiTheme="majorHAnsi" w:cs="Calibri Light"/>
                <w:sz w:val="16"/>
                <w:szCs w:val="16"/>
              </w:rPr>
              <w:t>4</w:t>
            </w:r>
          </w:p>
        </w:tc>
      </w:tr>
      <w:tr w:rsidR="00732D1B" w:rsidRPr="00C6552A" w14:paraId="440CFF2A" w14:textId="77777777" w:rsidTr="0044135F">
        <w:trPr>
          <w:trHeight w:val="268"/>
        </w:trPr>
        <w:tc>
          <w:tcPr>
            <w:tcW w:w="992" w:type="dxa"/>
            <w:shd w:val="clear" w:color="auto" w:fill="FBE5E1"/>
            <w:vAlign w:val="center"/>
          </w:tcPr>
          <w:p w14:paraId="1DB68159" w14:textId="416AB8B9" w:rsidR="00732D1B" w:rsidRPr="000C37B3" w:rsidRDefault="00732D1B" w:rsidP="00732D1B">
            <w:pPr>
              <w:spacing w:line="276" w:lineRule="auto"/>
              <w:ind w:right="30"/>
              <w:jc w:val="right"/>
              <w:rPr>
                <w:rFonts w:asciiTheme="majorHAnsi" w:eastAsia="Calibri Light" w:hAnsiTheme="majorHAnsi" w:cs="Calibri Light"/>
                <w:sz w:val="16"/>
                <w:szCs w:val="16"/>
              </w:rPr>
            </w:pPr>
            <w:r w:rsidRPr="008B6DE0">
              <w:rPr>
                <w:rFonts w:asciiTheme="majorHAnsi" w:eastAsia="Calibri Light" w:hAnsiTheme="majorHAnsi" w:cs="Calibri Light"/>
                <w:sz w:val="16"/>
                <w:szCs w:val="16"/>
              </w:rPr>
              <w:t>(3,00</w:t>
            </w:r>
            <w:r>
              <w:rPr>
                <w:rFonts w:asciiTheme="majorHAnsi" w:eastAsia="Calibri Light" w:hAnsiTheme="majorHAnsi" w:cs="Calibri Light"/>
                <w:sz w:val="16"/>
                <w:szCs w:val="16"/>
              </w:rPr>
              <w:t>3</w:t>
            </w:r>
            <w:r w:rsidRPr="008B6DE0">
              <w:rPr>
                <w:rFonts w:asciiTheme="majorHAnsi" w:eastAsia="Calibri Light" w:hAnsiTheme="majorHAnsi" w:cs="Calibri Light"/>
                <w:sz w:val="16"/>
                <w:szCs w:val="16"/>
              </w:rPr>
              <w:t>)</w:t>
            </w:r>
          </w:p>
        </w:tc>
        <w:tc>
          <w:tcPr>
            <w:tcW w:w="994" w:type="dxa"/>
            <w:shd w:val="clear" w:color="auto" w:fill="FBE5E1"/>
            <w:vAlign w:val="center"/>
          </w:tcPr>
          <w:p w14:paraId="7D8CED9F" w14:textId="6D0436BF" w:rsidR="00732D1B" w:rsidRPr="000C37B3" w:rsidRDefault="00732D1B" w:rsidP="00732D1B">
            <w:pPr>
              <w:spacing w:line="276" w:lineRule="auto"/>
              <w:ind w:right="30"/>
              <w:jc w:val="right"/>
              <w:rPr>
                <w:rFonts w:asciiTheme="majorHAnsi" w:eastAsia="Calibri Light" w:hAnsiTheme="majorHAnsi" w:cs="Calibri Light"/>
                <w:sz w:val="16"/>
                <w:szCs w:val="16"/>
              </w:rPr>
            </w:pPr>
            <w:r w:rsidRPr="008B6DE0">
              <w:rPr>
                <w:rFonts w:asciiTheme="majorHAnsi" w:eastAsia="Calibri Light" w:hAnsiTheme="majorHAnsi" w:cs="Calibri Light"/>
                <w:sz w:val="16"/>
                <w:szCs w:val="16"/>
              </w:rPr>
              <w:t>(2</w:t>
            </w:r>
            <w:r>
              <w:rPr>
                <w:rFonts w:asciiTheme="majorHAnsi" w:eastAsia="Calibri Light" w:hAnsiTheme="majorHAnsi" w:cs="Calibri Light"/>
                <w:sz w:val="16"/>
                <w:szCs w:val="16"/>
              </w:rPr>
              <w:t>2</w:t>
            </w:r>
            <w:r w:rsidRPr="008B6DE0">
              <w:rPr>
                <w:rFonts w:asciiTheme="majorHAnsi" w:eastAsia="Calibri Light" w:hAnsiTheme="majorHAnsi" w:cs="Calibri Light"/>
                <w:sz w:val="16"/>
                <w:szCs w:val="16"/>
              </w:rPr>
              <w:t>)</w:t>
            </w:r>
          </w:p>
        </w:tc>
        <w:tc>
          <w:tcPr>
            <w:tcW w:w="3826" w:type="dxa"/>
            <w:shd w:val="clear" w:color="auto" w:fill="FBE5E1"/>
            <w:vAlign w:val="center"/>
          </w:tcPr>
          <w:p w14:paraId="2284F91B" w14:textId="25141B16" w:rsidR="00732D1B" w:rsidRPr="00C6552A" w:rsidRDefault="00732D1B" w:rsidP="00732D1B">
            <w:pPr>
              <w:spacing w:line="276" w:lineRule="auto"/>
              <w:ind w:left="110"/>
              <w:rPr>
                <w:rFonts w:asciiTheme="majorHAnsi" w:eastAsia="Calibri Light" w:hAnsiTheme="majorHAnsi" w:cs="Calibri Light"/>
                <w:sz w:val="16"/>
                <w:szCs w:val="16"/>
              </w:rPr>
            </w:pPr>
            <w:r w:rsidRPr="00C6552A">
              <w:rPr>
                <w:rFonts w:asciiTheme="majorHAnsi" w:eastAsia="Calibri Light" w:hAnsiTheme="majorHAnsi" w:cs="Calibri Light"/>
                <w:sz w:val="16"/>
                <w:szCs w:val="16"/>
              </w:rPr>
              <w:t>Accumulated Absences Account</w:t>
            </w:r>
          </w:p>
        </w:tc>
        <w:tc>
          <w:tcPr>
            <w:tcW w:w="1134" w:type="dxa"/>
            <w:gridSpan w:val="2"/>
            <w:shd w:val="clear" w:color="auto" w:fill="FBE5E1"/>
            <w:vAlign w:val="center"/>
          </w:tcPr>
          <w:p w14:paraId="62553C86" w14:textId="011DF94F" w:rsidR="00732D1B" w:rsidRPr="00416FBE" w:rsidRDefault="00732D1B" w:rsidP="00732D1B">
            <w:pPr>
              <w:spacing w:line="276" w:lineRule="auto"/>
              <w:ind w:right="30"/>
              <w:jc w:val="right"/>
              <w:rPr>
                <w:rFonts w:asciiTheme="majorHAnsi" w:eastAsia="Calibri Light" w:hAnsiTheme="majorHAnsi" w:cs="Calibri Light"/>
                <w:sz w:val="16"/>
                <w:szCs w:val="16"/>
              </w:rPr>
            </w:pPr>
            <w:r w:rsidRPr="00416FBE">
              <w:rPr>
                <w:rFonts w:asciiTheme="majorHAnsi" w:eastAsia="Calibri Light" w:hAnsiTheme="majorHAnsi" w:cs="Calibri Light"/>
                <w:sz w:val="16"/>
                <w:szCs w:val="16"/>
              </w:rPr>
              <w:t>(3,</w:t>
            </w:r>
            <w:r w:rsidR="00416FBE" w:rsidRPr="00416FBE">
              <w:rPr>
                <w:rFonts w:asciiTheme="majorHAnsi" w:eastAsia="Calibri Light" w:hAnsiTheme="majorHAnsi" w:cs="Calibri Light"/>
                <w:sz w:val="16"/>
                <w:szCs w:val="16"/>
              </w:rPr>
              <w:t>4</w:t>
            </w:r>
            <w:r w:rsidR="00667D91">
              <w:rPr>
                <w:rFonts w:asciiTheme="majorHAnsi" w:eastAsia="Calibri Light" w:hAnsiTheme="majorHAnsi" w:cs="Calibri Light"/>
                <w:sz w:val="16"/>
                <w:szCs w:val="16"/>
              </w:rPr>
              <w:t>19</w:t>
            </w:r>
            <w:r w:rsidRPr="00416FBE">
              <w:rPr>
                <w:rFonts w:asciiTheme="majorHAnsi" w:eastAsia="Calibri Light" w:hAnsiTheme="majorHAnsi" w:cs="Calibri Light"/>
                <w:sz w:val="16"/>
                <w:szCs w:val="16"/>
              </w:rPr>
              <w:t>)</w:t>
            </w:r>
          </w:p>
        </w:tc>
        <w:tc>
          <w:tcPr>
            <w:tcW w:w="852" w:type="dxa"/>
            <w:shd w:val="clear" w:color="auto" w:fill="FBE5E1"/>
            <w:vAlign w:val="center"/>
          </w:tcPr>
          <w:p w14:paraId="7AFFD7F6" w14:textId="49951532" w:rsidR="00732D1B" w:rsidRPr="00416FBE" w:rsidRDefault="00732D1B" w:rsidP="00732D1B">
            <w:pPr>
              <w:spacing w:line="276" w:lineRule="auto"/>
              <w:ind w:right="30"/>
              <w:jc w:val="right"/>
              <w:rPr>
                <w:rFonts w:asciiTheme="majorHAnsi" w:eastAsia="Calibri Light" w:hAnsiTheme="majorHAnsi" w:cs="Calibri Light"/>
                <w:sz w:val="16"/>
                <w:szCs w:val="16"/>
              </w:rPr>
            </w:pPr>
            <w:r w:rsidRPr="00416FBE">
              <w:rPr>
                <w:rFonts w:asciiTheme="majorHAnsi" w:eastAsia="Calibri Light" w:hAnsiTheme="majorHAnsi" w:cs="Calibri Light"/>
                <w:sz w:val="16"/>
                <w:szCs w:val="16"/>
              </w:rPr>
              <w:t>(</w:t>
            </w:r>
            <w:r w:rsidR="00667D91">
              <w:rPr>
                <w:rFonts w:asciiTheme="majorHAnsi" w:eastAsia="Calibri Light" w:hAnsiTheme="majorHAnsi" w:cs="Calibri Light"/>
                <w:sz w:val="16"/>
                <w:szCs w:val="16"/>
              </w:rPr>
              <w:t>3</w:t>
            </w:r>
            <w:r w:rsidRPr="00416FBE">
              <w:rPr>
                <w:rFonts w:asciiTheme="majorHAnsi" w:eastAsia="Calibri Light" w:hAnsiTheme="majorHAnsi" w:cs="Calibri Light"/>
                <w:sz w:val="16"/>
                <w:szCs w:val="16"/>
              </w:rPr>
              <w:t>)</w:t>
            </w:r>
          </w:p>
        </w:tc>
      </w:tr>
      <w:tr w:rsidR="00732D1B" w:rsidRPr="00C6552A" w14:paraId="6E703F00" w14:textId="77777777" w:rsidTr="00732D1B">
        <w:trPr>
          <w:trHeight w:val="268"/>
        </w:trPr>
        <w:tc>
          <w:tcPr>
            <w:tcW w:w="992" w:type="dxa"/>
            <w:tcBorders>
              <w:bottom w:val="single" w:sz="12" w:space="0" w:color="FF0000"/>
            </w:tcBorders>
            <w:shd w:val="clear" w:color="auto" w:fill="auto"/>
            <w:vAlign w:val="center"/>
          </w:tcPr>
          <w:p w14:paraId="41A5BF68" w14:textId="71A347A3" w:rsidR="00732D1B" w:rsidRPr="00CE02F9" w:rsidRDefault="00732D1B" w:rsidP="00732D1B">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(2,556,599)</w:t>
            </w:r>
          </w:p>
        </w:tc>
        <w:tc>
          <w:tcPr>
            <w:tcW w:w="994" w:type="dxa"/>
            <w:tcBorders>
              <w:bottom w:val="single" w:sz="12" w:space="0" w:color="FF0000"/>
            </w:tcBorders>
            <w:shd w:val="clear" w:color="auto" w:fill="auto"/>
            <w:vAlign w:val="center"/>
          </w:tcPr>
          <w:p w14:paraId="0EACC7C2" w14:textId="41B8271B" w:rsidR="00732D1B" w:rsidRPr="00CE02F9" w:rsidRDefault="00732D1B" w:rsidP="00732D1B">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3826" w:type="dxa"/>
            <w:tcBorders>
              <w:bottom w:val="single" w:sz="12" w:space="0" w:color="FF0000"/>
            </w:tcBorders>
            <w:shd w:val="clear" w:color="auto" w:fill="auto"/>
            <w:vAlign w:val="center"/>
          </w:tcPr>
          <w:p w14:paraId="15782230" w14:textId="1A0D1D74" w:rsidR="00732D1B" w:rsidRPr="00C6552A" w:rsidRDefault="00732D1B" w:rsidP="00732D1B">
            <w:pPr>
              <w:spacing w:line="276" w:lineRule="auto"/>
              <w:ind w:left="110"/>
              <w:rPr>
                <w:rFonts w:asciiTheme="majorHAnsi" w:eastAsia="Calibri Light" w:hAnsiTheme="majorHAnsi" w:cs="Calibri Light"/>
                <w:sz w:val="16"/>
                <w:szCs w:val="16"/>
              </w:rPr>
            </w:pPr>
            <w:r w:rsidRPr="00DF668A">
              <w:rPr>
                <w:rFonts w:asciiTheme="majorHAnsi" w:eastAsia="Calibri Light" w:hAnsiTheme="majorHAnsi" w:cs="Calibri Light"/>
                <w:sz w:val="16"/>
                <w:szCs w:val="16"/>
              </w:rPr>
              <w:t>Pension Reserve</w:t>
            </w:r>
          </w:p>
        </w:tc>
        <w:tc>
          <w:tcPr>
            <w:tcW w:w="1134" w:type="dxa"/>
            <w:gridSpan w:val="2"/>
            <w:tcBorders>
              <w:bottom w:val="single" w:sz="12" w:space="0" w:color="FF0000"/>
            </w:tcBorders>
            <w:shd w:val="clear" w:color="auto" w:fill="auto"/>
            <w:vAlign w:val="center"/>
          </w:tcPr>
          <w:p w14:paraId="3CC45491" w14:textId="6CBC31D9" w:rsidR="00732D1B" w:rsidRPr="00120DB0" w:rsidRDefault="00732D1B" w:rsidP="00732D1B">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w:t>
            </w:r>
            <w:r w:rsidR="0046462E" w:rsidRPr="00120DB0">
              <w:rPr>
                <w:rFonts w:asciiTheme="majorHAnsi" w:eastAsia="Calibri Light" w:hAnsiTheme="majorHAnsi" w:cs="Calibri Light"/>
                <w:sz w:val="16"/>
                <w:szCs w:val="16"/>
              </w:rPr>
              <w:t>4</w:t>
            </w:r>
            <w:r w:rsidR="00240281" w:rsidRPr="00120DB0">
              <w:rPr>
                <w:rFonts w:asciiTheme="majorHAnsi" w:eastAsia="Calibri Light" w:hAnsiTheme="majorHAnsi" w:cs="Calibri Light"/>
                <w:sz w:val="16"/>
                <w:szCs w:val="16"/>
              </w:rPr>
              <w:t>90,593</w:t>
            </w:r>
            <w:r w:rsidRPr="00120DB0">
              <w:rPr>
                <w:rFonts w:asciiTheme="majorHAnsi" w:eastAsia="Calibri Light" w:hAnsiTheme="majorHAnsi" w:cs="Calibri Light"/>
                <w:sz w:val="16"/>
                <w:szCs w:val="16"/>
              </w:rPr>
              <w:t>)</w:t>
            </w:r>
          </w:p>
        </w:tc>
        <w:tc>
          <w:tcPr>
            <w:tcW w:w="852" w:type="dxa"/>
            <w:tcBorders>
              <w:bottom w:val="single" w:sz="12" w:space="0" w:color="FF0000"/>
            </w:tcBorders>
            <w:shd w:val="clear" w:color="auto" w:fill="auto"/>
            <w:vAlign w:val="center"/>
          </w:tcPr>
          <w:p w14:paraId="52ED234E" w14:textId="45216C69" w:rsidR="00732D1B" w:rsidRPr="0046462E" w:rsidRDefault="00732D1B" w:rsidP="00732D1B">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w:t>
            </w:r>
          </w:p>
        </w:tc>
      </w:tr>
      <w:tr w:rsidR="00732D1B" w:rsidRPr="004B3104" w14:paraId="77660887" w14:textId="77777777" w:rsidTr="00732D1B">
        <w:trPr>
          <w:trHeight w:val="268"/>
        </w:trPr>
        <w:tc>
          <w:tcPr>
            <w:tcW w:w="992" w:type="dxa"/>
            <w:tcBorders>
              <w:top w:val="single" w:sz="12" w:space="0" w:color="FF0000"/>
              <w:bottom w:val="single" w:sz="12" w:space="0" w:color="FF0000"/>
            </w:tcBorders>
            <w:shd w:val="clear" w:color="auto" w:fill="FBE5E1"/>
            <w:vAlign w:val="center"/>
          </w:tcPr>
          <w:p w14:paraId="632DD0C5" w14:textId="3A0E6955" w:rsidR="00732D1B" w:rsidRPr="009564E5" w:rsidRDefault="00732D1B" w:rsidP="00732D1B">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(2,488,384)</w:t>
            </w:r>
          </w:p>
        </w:tc>
        <w:tc>
          <w:tcPr>
            <w:tcW w:w="994" w:type="dxa"/>
            <w:tcBorders>
              <w:top w:val="single" w:sz="12" w:space="0" w:color="FF0000"/>
              <w:bottom w:val="single" w:sz="12" w:space="0" w:color="FF0000"/>
            </w:tcBorders>
            <w:shd w:val="clear" w:color="auto" w:fill="FBE5E1"/>
            <w:vAlign w:val="center"/>
          </w:tcPr>
          <w:p w14:paraId="6FAEF373" w14:textId="4EF4FA5F" w:rsidR="00732D1B" w:rsidRPr="009564E5" w:rsidRDefault="00732D1B" w:rsidP="00732D1B">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71,196</w:t>
            </w:r>
          </w:p>
        </w:tc>
        <w:tc>
          <w:tcPr>
            <w:tcW w:w="3826" w:type="dxa"/>
            <w:tcBorders>
              <w:top w:val="single" w:sz="12" w:space="0" w:color="FF0000"/>
              <w:bottom w:val="single" w:sz="12" w:space="0" w:color="FF0000"/>
            </w:tcBorders>
            <w:shd w:val="clear" w:color="auto" w:fill="FBE5E1"/>
            <w:vAlign w:val="center"/>
          </w:tcPr>
          <w:p w14:paraId="25BE7379" w14:textId="584B0B72" w:rsidR="00732D1B" w:rsidRPr="00DF668A" w:rsidRDefault="00732D1B" w:rsidP="00732D1B">
            <w:pPr>
              <w:spacing w:line="276" w:lineRule="auto"/>
              <w:ind w:left="110"/>
              <w:rPr>
                <w:rFonts w:asciiTheme="majorHAnsi" w:eastAsia="Calibri Light" w:hAnsiTheme="majorHAnsi" w:cs="Calibri Light"/>
                <w:sz w:val="16"/>
                <w:szCs w:val="16"/>
              </w:rPr>
            </w:pPr>
            <w:r w:rsidRPr="00924823">
              <w:rPr>
                <w:rFonts w:asciiTheme="majorHAnsi" w:hAnsiTheme="majorHAnsi"/>
                <w:b/>
                <w:sz w:val="16"/>
                <w:szCs w:val="16"/>
              </w:rPr>
              <w:t xml:space="preserve">Total </w:t>
            </w:r>
          </w:p>
        </w:tc>
        <w:tc>
          <w:tcPr>
            <w:tcW w:w="1134" w:type="dxa"/>
            <w:gridSpan w:val="2"/>
            <w:tcBorders>
              <w:top w:val="single" w:sz="12" w:space="0" w:color="FF0000"/>
              <w:bottom w:val="single" w:sz="12" w:space="0" w:color="FF0000"/>
            </w:tcBorders>
            <w:shd w:val="clear" w:color="auto" w:fill="FBE5E1"/>
            <w:vAlign w:val="center"/>
          </w:tcPr>
          <w:p w14:paraId="1660A3A1" w14:textId="631AFEAC" w:rsidR="00732D1B" w:rsidRPr="00120DB0" w:rsidRDefault="00732D1B" w:rsidP="00732D1B">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(2,4</w:t>
            </w:r>
            <w:r w:rsidR="00240281" w:rsidRPr="00120DB0">
              <w:rPr>
                <w:rFonts w:asciiTheme="majorHAnsi" w:eastAsia="Calibri Light" w:hAnsiTheme="majorHAnsi" w:cs="Calibri Light"/>
                <w:b/>
                <w:sz w:val="16"/>
                <w:szCs w:val="16"/>
              </w:rPr>
              <w:t>33,457</w:t>
            </w:r>
            <w:r w:rsidRPr="00120DB0">
              <w:rPr>
                <w:rFonts w:asciiTheme="majorHAnsi" w:eastAsia="Calibri Light" w:hAnsiTheme="majorHAnsi" w:cs="Calibri Light"/>
                <w:b/>
                <w:sz w:val="16"/>
                <w:szCs w:val="16"/>
              </w:rPr>
              <w:t>)</w:t>
            </w:r>
          </w:p>
        </w:tc>
        <w:tc>
          <w:tcPr>
            <w:tcW w:w="852" w:type="dxa"/>
            <w:tcBorders>
              <w:top w:val="single" w:sz="12" w:space="0" w:color="FF0000"/>
              <w:bottom w:val="single" w:sz="12" w:space="0" w:color="FF0000"/>
            </w:tcBorders>
            <w:shd w:val="clear" w:color="auto" w:fill="FBE5E1"/>
            <w:vAlign w:val="center"/>
          </w:tcPr>
          <w:p w14:paraId="14721395" w14:textId="2AEC129B" w:rsidR="00732D1B" w:rsidRPr="004B3104" w:rsidRDefault="004B3104" w:rsidP="00732D1B">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b/>
                <w:sz w:val="16"/>
                <w:szCs w:val="16"/>
              </w:rPr>
              <w:t>60</w:t>
            </w:r>
            <w:r w:rsidR="00732D1B" w:rsidRPr="004B3104">
              <w:rPr>
                <w:rFonts w:asciiTheme="majorHAnsi" w:eastAsia="Calibri Light" w:hAnsiTheme="majorHAnsi" w:cs="Calibri Light"/>
                <w:b/>
                <w:sz w:val="16"/>
                <w:szCs w:val="16"/>
              </w:rPr>
              <w:t>,</w:t>
            </w:r>
            <w:r w:rsidRPr="004B3104">
              <w:rPr>
                <w:rFonts w:asciiTheme="majorHAnsi" w:eastAsia="Calibri Light" w:hAnsiTheme="majorHAnsi" w:cs="Calibri Light"/>
                <w:b/>
                <w:sz w:val="16"/>
                <w:szCs w:val="16"/>
              </w:rPr>
              <w:t>55</w:t>
            </w:r>
            <w:r w:rsidR="00492DF6">
              <w:rPr>
                <w:rFonts w:asciiTheme="majorHAnsi" w:eastAsia="Calibri Light" w:hAnsiTheme="majorHAnsi" w:cs="Calibri Light"/>
                <w:b/>
                <w:sz w:val="16"/>
                <w:szCs w:val="16"/>
              </w:rPr>
              <w:t>2</w:t>
            </w:r>
          </w:p>
        </w:tc>
      </w:tr>
    </w:tbl>
    <w:p w14:paraId="3436ECEC" w14:textId="77777777" w:rsidR="0037477C" w:rsidRDefault="0037477C">
      <w:pPr>
        <w:spacing w:line="200" w:lineRule="exact"/>
        <w:rPr>
          <w:sz w:val="20"/>
          <w:szCs w:val="20"/>
        </w:rPr>
      </w:pPr>
    </w:p>
    <w:p w14:paraId="3A2BE0B1" w14:textId="77777777" w:rsidR="00E766A9" w:rsidRDefault="00E766A9">
      <w:pPr>
        <w:spacing w:line="200" w:lineRule="exact"/>
        <w:rPr>
          <w:sz w:val="20"/>
          <w:szCs w:val="20"/>
        </w:rPr>
      </w:pPr>
    </w:p>
    <w:p w14:paraId="4057C0AA" w14:textId="77777777" w:rsidR="00E766A9" w:rsidRDefault="00E766A9">
      <w:pPr>
        <w:spacing w:line="200" w:lineRule="exact"/>
        <w:rPr>
          <w:sz w:val="20"/>
          <w:szCs w:val="20"/>
        </w:rPr>
      </w:pPr>
    </w:p>
    <w:p w14:paraId="018715D9" w14:textId="77777777" w:rsidR="00E766A9" w:rsidRDefault="00E766A9">
      <w:pPr>
        <w:spacing w:line="200" w:lineRule="exact"/>
        <w:rPr>
          <w:sz w:val="20"/>
          <w:szCs w:val="20"/>
        </w:rPr>
      </w:pPr>
    </w:p>
    <w:p w14:paraId="365DE260" w14:textId="77777777" w:rsidR="00E766A9" w:rsidRDefault="00E766A9">
      <w:pPr>
        <w:spacing w:line="200" w:lineRule="exact"/>
        <w:rPr>
          <w:sz w:val="20"/>
          <w:szCs w:val="20"/>
        </w:rPr>
      </w:pPr>
    </w:p>
    <w:p w14:paraId="4AC24DB9" w14:textId="77777777" w:rsidR="00E766A9" w:rsidRDefault="00E766A9">
      <w:pPr>
        <w:spacing w:line="200" w:lineRule="exact"/>
        <w:rPr>
          <w:sz w:val="20"/>
          <w:szCs w:val="20"/>
        </w:rPr>
      </w:pPr>
    </w:p>
    <w:p w14:paraId="1B2C9723" w14:textId="77777777" w:rsidR="00E766A9" w:rsidRDefault="00E766A9">
      <w:pPr>
        <w:spacing w:line="200" w:lineRule="exact"/>
        <w:rPr>
          <w:sz w:val="20"/>
          <w:szCs w:val="20"/>
        </w:rPr>
      </w:pPr>
    </w:p>
    <w:p w14:paraId="18AEE6E5" w14:textId="77777777" w:rsidR="00E766A9" w:rsidRDefault="00E766A9">
      <w:pPr>
        <w:spacing w:line="200" w:lineRule="exact"/>
        <w:rPr>
          <w:sz w:val="20"/>
          <w:szCs w:val="20"/>
        </w:rPr>
      </w:pPr>
    </w:p>
    <w:p w14:paraId="08DC961E" w14:textId="34AD9E97" w:rsidR="00E766A9" w:rsidRDefault="00E766A9">
      <w:pPr>
        <w:spacing w:line="200" w:lineRule="exact"/>
        <w:rPr>
          <w:sz w:val="20"/>
          <w:szCs w:val="20"/>
        </w:rPr>
      </w:pPr>
    </w:p>
    <w:p w14:paraId="1177B5D9" w14:textId="77777777" w:rsidR="0037477C" w:rsidRDefault="0037477C">
      <w:pPr>
        <w:spacing w:line="257" w:lineRule="exact"/>
        <w:rPr>
          <w:sz w:val="20"/>
          <w:szCs w:val="20"/>
        </w:rPr>
      </w:pPr>
    </w:p>
    <w:p w14:paraId="3887FB1B" w14:textId="68C9B968" w:rsidR="0037477C" w:rsidRDefault="0037477C">
      <w:pPr>
        <w:spacing w:line="200" w:lineRule="exact"/>
        <w:rPr>
          <w:sz w:val="20"/>
          <w:szCs w:val="20"/>
        </w:rPr>
      </w:pPr>
    </w:p>
    <w:p w14:paraId="53B91A44" w14:textId="77777777" w:rsidR="0037477C" w:rsidRDefault="0037477C">
      <w:pPr>
        <w:spacing w:line="214" w:lineRule="exact"/>
        <w:rPr>
          <w:sz w:val="20"/>
          <w:szCs w:val="20"/>
        </w:rPr>
      </w:pPr>
    </w:p>
    <w:p w14:paraId="7F318C46" w14:textId="77777777" w:rsidR="00E766A9" w:rsidRDefault="00E766A9">
      <w:pPr>
        <w:ind w:left="20"/>
        <w:rPr>
          <w:rFonts w:ascii="Calibri" w:eastAsia="Calibri" w:hAnsi="Calibri" w:cs="Calibri"/>
          <w:b/>
          <w:bCs/>
          <w:sz w:val="20"/>
          <w:szCs w:val="20"/>
        </w:rPr>
      </w:pPr>
    </w:p>
    <w:p w14:paraId="2ADF5703" w14:textId="4D8BB1FD" w:rsidR="00E766A9" w:rsidRDefault="00E766A9">
      <w:pPr>
        <w:ind w:left="20"/>
        <w:rPr>
          <w:rFonts w:ascii="Calibri" w:eastAsia="Calibri" w:hAnsi="Calibri" w:cs="Calibri"/>
          <w:b/>
          <w:bCs/>
          <w:sz w:val="20"/>
          <w:szCs w:val="20"/>
        </w:rPr>
      </w:pPr>
    </w:p>
    <w:p w14:paraId="5519D20D" w14:textId="77777777" w:rsidR="00E766A9" w:rsidRDefault="00E766A9">
      <w:pPr>
        <w:ind w:left="20"/>
        <w:rPr>
          <w:rFonts w:ascii="Calibri" w:eastAsia="Calibri" w:hAnsi="Calibri" w:cs="Calibri"/>
          <w:b/>
          <w:bCs/>
          <w:sz w:val="20"/>
          <w:szCs w:val="20"/>
        </w:rPr>
      </w:pPr>
    </w:p>
    <w:p w14:paraId="5A9C0CE5" w14:textId="77777777" w:rsidR="0037477C" w:rsidRDefault="0037477C">
      <w:pPr>
        <w:spacing w:line="20" w:lineRule="exact"/>
        <w:rPr>
          <w:sz w:val="20"/>
          <w:szCs w:val="20"/>
        </w:rPr>
      </w:pPr>
    </w:p>
    <w:p w14:paraId="2FA794AB" w14:textId="77777777" w:rsidR="0037477C" w:rsidRDefault="0037477C">
      <w:pPr>
        <w:spacing w:line="20" w:lineRule="exact"/>
        <w:rPr>
          <w:sz w:val="20"/>
          <w:szCs w:val="20"/>
        </w:rPr>
      </w:pPr>
    </w:p>
    <w:p w14:paraId="4AFF380A" w14:textId="56009455" w:rsidR="0037477C" w:rsidRDefault="0037477C">
      <w:pPr>
        <w:spacing w:line="200" w:lineRule="exact"/>
        <w:rPr>
          <w:sz w:val="20"/>
          <w:szCs w:val="20"/>
        </w:rPr>
      </w:pPr>
    </w:p>
    <w:p w14:paraId="29CA23A9" w14:textId="77777777" w:rsidR="0037477C" w:rsidRDefault="0037477C">
      <w:pPr>
        <w:spacing w:line="200" w:lineRule="exact"/>
        <w:rPr>
          <w:sz w:val="20"/>
          <w:szCs w:val="20"/>
        </w:rPr>
      </w:pPr>
    </w:p>
    <w:p w14:paraId="4AC6E163" w14:textId="77777777" w:rsidR="0037477C" w:rsidRDefault="0037477C">
      <w:pPr>
        <w:spacing w:line="200" w:lineRule="exact"/>
        <w:rPr>
          <w:sz w:val="20"/>
          <w:szCs w:val="20"/>
        </w:rPr>
      </w:pPr>
    </w:p>
    <w:p w14:paraId="4AC16862" w14:textId="77777777" w:rsidR="0037477C" w:rsidRDefault="0037477C">
      <w:pPr>
        <w:spacing w:line="200" w:lineRule="exact"/>
        <w:rPr>
          <w:sz w:val="20"/>
          <w:szCs w:val="20"/>
        </w:rPr>
      </w:pPr>
    </w:p>
    <w:p w14:paraId="78CE5423" w14:textId="5B94A0DE" w:rsidR="0037477C" w:rsidRDefault="0037477C">
      <w:pPr>
        <w:spacing w:line="200" w:lineRule="exact"/>
        <w:rPr>
          <w:sz w:val="20"/>
          <w:szCs w:val="20"/>
        </w:rPr>
      </w:pPr>
    </w:p>
    <w:p w14:paraId="1E7EA912" w14:textId="77777777" w:rsidR="0037477C" w:rsidRDefault="0037477C">
      <w:pPr>
        <w:spacing w:line="200" w:lineRule="exact"/>
        <w:rPr>
          <w:sz w:val="20"/>
          <w:szCs w:val="20"/>
        </w:rPr>
      </w:pPr>
    </w:p>
    <w:p w14:paraId="7C28CFCF" w14:textId="77777777" w:rsidR="0037477C" w:rsidRDefault="0037477C">
      <w:pPr>
        <w:spacing w:line="200" w:lineRule="exact"/>
        <w:rPr>
          <w:sz w:val="20"/>
          <w:szCs w:val="20"/>
        </w:rPr>
      </w:pPr>
    </w:p>
    <w:p w14:paraId="44B921D9" w14:textId="77777777" w:rsidR="0037477C" w:rsidRDefault="0037477C">
      <w:pPr>
        <w:spacing w:line="200" w:lineRule="exact"/>
        <w:rPr>
          <w:sz w:val="20"/>
          <w:szCs w:val="20"/>
        </w:rPr>
      </w:pPr>
    </w:p>
    <w:p w14:paraId="0D54602C" w14:textId="77777777" w:rsidR="0037477C" w:rsidRDefault="0037477C">
      <w:pPr>
        <w:spacing w:line="200" w:lineRule="exact"/>
        <w:rPr>
          <w:sz w:val="20"/>
          <w:szCs w:val="20"/>
        </w:rPr>
      </w:pPr>
    </w:p>
    <w:p w14:paraId="78FA1F65" w14:textId="77777777" w:rsidR="0037477C" w:rsidRDefault="0037477C">
      <w:pPr>
        <w:spacing w:line="200" w:lineRule="exact"/>
        <w:rPr>
          <w:sz w:val="20"/>
          <w:szCs w:val="20"/>
        </w:rPr>
      </w:pPr>
    </w:p>
    <w:p w14:paraId="2E93545D" w14:textId="77777777" w:rsidR="0037477C" w:rsidRDefault="0037477C">
      <w:pPr>
        <w:spacing w:line="200" w:lineRule="exact"/>
        <w:rPr>
          <w:sz w:val="20"/>
          <w:szCs w:val="20"/>
        </w:rPr>
      </w:pPr>
    </w:p>
    <w:p w14:paraId="65183233" w14:textId="77777777" w:rsidR="0037477C" w:rsidRDefault="0037477C">
      <w:pPr>
        <w:spacing w:line="200" w:lineRule="exact"/>
        <w:rPr>
          <w:sz w:val="20"/>
          <w:szCs w:val="20"/>
        </w:rPr>
      </w:pPr>
    </w:p>
    <w:p w14:paraId="6C4AB421" w14:textId="065B38E8" w:rsidR="0037477C" w:rsidRDefault="0037477C">
      <w:pPr>
        <w:spacing w:line="200" w:lineRule="exact"/>
        <w:rPr>
          <w:sz w:val="20"/>
          <w:szCs w:val="20"/>
        </w:rPr>
      </w:pPr>
    </w:p>
    <w:p w14:paraId="08ED3B85" w14:textId="3246CCAC" w:rsidR="0037477C" w:rsidRDefault="00126291">
      <w:pPr>
        <w:spacing w:line="295" w:lineRule="exact"/>
        <w:rPr>
          <w:sz w:val="20"/>
          <w:szCs w:val="20"/>
        </w:rPr>
      </w:pPr>
      <w:r>
        <w:rPr>
          <w:rFonts w:ascii="Calibri" w:eastAsia="Calibri" w:hAnsi="Calibri" w:cs="Calibri"/>
          <w:b/>
          <w:bCs/>
          <w:noProof/>
          <w:color w:val="DB4050"/>
          <w:sz w:val="60"/>
          <w:szCs w:val="60"/>
        </w:rPr>
        <w:drawing>
          <wp:anchor distT="0" distB="0" distL="114300" distR="114300" simplePos="0" relativeHeight="251717120" behindDoc="1" locked="0" layoutInCell="1" allowOverlap="1" wp14:anchorId="22AD97E0" wp14:editId="7AE8D710">
            <wp:simplePos x="0" y="0"/>
            <wp:positionH relativeFrom="column">
              <wp:posOffset>4789576</wp:posOffset>
            </wp:positionH>
            <wp:positionV relativeFrom="paragraph">
              <wp:posOffset>-532765</wp:posOffset>
            </wp:positionV>
            <wp:extent cx="759460" cy="7595870"/>
            <wp:effectExtent l="0" t="0" r="254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111597" w14:textId="6B821BBC" w:rsidR="0037477C" w:rsidRDefault="0037477C">
      <w:pPr>
        <w:spacing w:line="20" w:lineRule="exact"/>
        <w:rPr>
          <w:sz w:val="20"/>
          <w:szCs w:val="20"/>
        </w:rPr>
      </w:pPr>
    </w:p>
    <w:p w14:paraId="7A760523" w14:textId="77777777" w:rsidR="0037477C" w:rsidRDefault="0037477C">
      <w:pPr>
        <w:spacing w:line="1" w:lineRule="exact"/>
        <w:rPr>
          <w:sz w:val="20"/>
          <w:szCs w:val="20"/>
        </w:rPr>
      </w:pPr>
    </w:p>
    <w:p w14:paraId="1CB01444" w14:textId="583CDF13" w:rsidR="0037477C" w:rsidRDefault="0037477C">
      <w:pPr>
        <w:spacing w:line="1" w:lineRule="exact"/>
        <w:rPr>
          <w:sz w:val="20"/>
          <w:szCs w:val="20"/>
        </w:rPr>
      </w:pPr>
    </w:p>
    <w:p w14:paraId="2A06349E" w14:textId="77777777" w:rsidR="0037477C" w:rsidRDefault="0037477C">
      <w:pPr>
        <w:spacing w:line="1" w:lineRule="exact"/>
        <w:rPr>
          <w:sz w:val="20"/>
          <w:szCs w:val="20"/>
        </w:rPr>
      </w:pPr>
    </w:p>
    <w:p w14:paraId="4B1D68EA" w14:textId="77777777" w:rsidR="0037477C" w:rsidRDefault="0037477C">
      <w:pPr>
        <w:sectPr w:rsidR="0037477C" w:rsidSect="00671EC6">
          <w:type w:val="continuous"/>
          <w:pgSz w:w="16840" w:h="11906" w:orient="landscape"/>
          <w:pgMar w:top="831" w:right="345" w:bottom="1440" w:left="840" w:header="0" w:footer="57" w:gutter="0"/>
          <w:cols w:num="3" w:space="397" w:equalWidth="0">
            <w:col w:w="6917" w:space="397"/>
            <w:col w:w="7167" w:space="454"/>
            <w:col w:w="720"/>
          </w:cols>
          <w:docGrid w:linePitch="299"/>
        </w:sectPr>
      </w:pPr>
    </w:p>
    <w:p w14:paraId="424EB8D7" w14:textId="77777777" w:rsidR="0037477C" w:rsidRDefault="00355EE7">
      <w:pPr>
        <w:rPr>
          <w:sz w:val="20"/>
          <w:szCs w:val="20"/>
        </w:rPr>
      </w:pPr>
      <w:bookmarkStart w:id="166" w:name="page120"/>
      <w:bookmarkEnd w:id="166"/>
      <w:r>
        <w:rPr>
          <w:rFonts w:ascii="Calibri" w:eastAsia="Calibri" w:hAnsi="Calibri" w:cs="Calibri"/>
          <w:b/>
          <w:bCs/>
          <w:color w:val="DB4050"/>
          <w:sz w:val="26"/>
          <w:szCs w:val="26"/>
        </w:rPr>
        <w:lastRenderedPageBreak/>
        <w:t xml:space="preserve">Note </w:t>
      </w:r>
      <w:r w:rsidR="00BE2A0F">
        <w:rPr>
          <w:rFonts w:ascii="Calibri" w:eastAsia="Calibri" w:hAnsi="Calibri" w:cs="Calibri"/>
          <w:b/>
          <w:bCs/>
          <w:color w:val="DB4050"/>
          <w:sz w:val="26"/>
          <w:szCs w:val="26"/>
        </w:rPr>
        <w:t>3</w:t>
      </w:r>
      <w:r w:rsidR="00A2632B">
        <w:rPr>
          <w:rFonts w:ascii="Calibri" w:eastAsia="Calibri" w:hAnsi="Calibri" w:cs="Calibri"/>
          <w:b/>
          <w:bCs/>
          <w:color w:val="DB4050"/>
          <w:sz w:val="26"/>
          <w:szCs w:val="26"/>
        </w:rPr>
        <w:t>4</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6115F628" w14:textId="77777777" w:rsidR="0037477C" w:rsidRDefault="0037477C">
      <w:pPr>
        <w:spacing w:line="200" w:lineRule="exact"/>
        <w:rPr>
          <w:sz w:val="20"/>
          <w:szCs w:val="20"/>
        </w:rPr>
      </w:pPr>
    </w:p>
    <w:p w14:paraId="22914582" w14:textId="77777777" w:rsidR="0037477C" w:rsidRDefault="0037477C">
      <w:pPr>
        <w:spacing w:line="284" w:lineRule="exact"/>
        <w:rPr>
          <w:sz w:val="20"/>
          <w:szCs w:val="20"/>
        </w:rPr>
      </w:pPr>
    </w:p>
    <w:p w14:paraId="3A24520F" w14:textId="77777777" w:rsidR="0037477C" w:rsidRDefault="00BE2A0F" w:rsidP="00553061">
      <w:pPr>
        <w:ind w:left="40" w:right="-378"/>
        <w:jc w:val="both"/>
        <w:rPr>
          <w:sz w:val="20"/>
          <w:szCs w:val="20"/>
        </w:rPr>
      </w:pPr>
      <w:r>
        <w:rPr>
          <w:rFonts w:ascii="Calibri" w:eastAsia="Calibri" w:hAnsi="Calibri" w:cs="Calibri"/>
          <w:b/>
          <w:bCs/>
          <w:sz w:val="20"/>
          <w:szCs w:val="20"/>
        </w:rPr>
        <w:t>Revaluation Reserve</w:t>
      </w:r>
    </w:p>
    <w:p w14:paraId="1E6CEE61" w14:textId="77777777" w:rsidR="0037477C" w:rsidRDefault="0037477C" w:rsidP="00553061">
      <w:pPr>
        <w:spacing w:line="62" w:lineRule="exact"/>
        <w:ind w:right="-378"/>
        <w:jc w:val="both"/>
        <w:rPr>
          <w:sz w:val="20"/>
          <w:szCs w:val="20"/>
        </w:rPr>
      </w:pPr>
    </w:p>
    <w:p w14:paraId="5401CC6A" w14:textId="77777777" w:rsidR="00BE2A0F" w:rsidRDefault="00355EE7" w:rsidP="005A5C0D">
      <w:pPr>
        <w:spacing w:line="252" w:lineRule="auto"/>
        <w:ind w:left="40" w:right="-236"/>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sidR="00BE2A0F">
        <w:rPr>
          <w:rFonts w:ascii="Calibri Light" w:eastAsia="Calibri Light" w:hAnsi="Calibri Light" w:cs="Calibri Light"/>
          <w:sz w:val="20"/>
          <w:szCs w:val="20"/>
        </w:rPr>
        <w:t>Revaluation Reserve contains the gains made by the PCC arising from increases in the value of Property, Plant and Equipment and Intangible Assets. The balance is reduced when assets with accumulated gains are:</w:t>
      </w:r>
    </w:p>
    <w:p w14:paraId="640BDBCB" w14:textId="77777777" w:rsidR="00DF7B5D" w:rsidRDefault="00DF7B5D" w:rsidP="005A5C0D">
      <w:pPr>
        <w:spacing w:line="252" w:lineRule="auto"/>
        <w:ind w:left="40" w:right="-236"/>
        <w:jc w:val="both"/>
        <w:rPr>
          <w:rFonts w:ascii="Calibri Light" w:eastAsia="Calibri Light" w:hAnsi="Calibri Light" w:cs="Calibri Light"/>
          <w:sz w:val="20"/>
          <w:szCs w:val="20"/>
        </w:rPr>
      </w:pPr>
    </w:p>
    <w:p w14:paraId="35FBDA0E" w14:textId="77777777" w:rsidR="00DF7B5D" w:rsidRPr="00DF7B5D" w:rsidRDefault="00BE2A0F" w:rsidP="00B768FC">
      <w:pPr>
        <w:pStyle w:val="ListParagraph"/>
        <w:numPr>
          <w:ilvl w:val="0"/>
          <w:numId w:val="25"/>
        </w:numPr>
        <w:spacing w:line="252" w:lineRule="auto"/>
        <w:ind w:left="284" w:right="-236" w:hanging="284"/>
        <w:jc w:val="both"/>
        <w:rPr>
          <w:sz w:val="20"/>
          <w:szCs w:val="20"/>
        </w:rPr>
      </w:pPr>
      <w:r w:rsidRPr="00DF7B5D">
        <w:rPr>
          <w:rFonts w:ascii="Calibri Light" w:eastAsia="Calibri Light" w:hAnsi="Calibri Light" w:cs="Calibri Light"/>
          <w:sz w:val="20"/>
          <w:szCs w:val="20"/>
        </w:rPr>
        <w:t>revalued downwards or impaired and the gains</w:t>
      </w:r>
      <w:r w:rsidR="00DF7B5D" w:rsidRPr="00DF7B5D">
        <w:rPr>
          <w:rFonts w:ascii="Calibri Light" w:eastAsia="Calibri Light" w:hAnsi="Calibri Light" w:cs="Calibri Light"/>
          <w:sz w:val="20"/>
          <w:szCs w:val="20"/>
        </w:rPr>
        <w:t xml:space="preserve"> are lost</w:t>
      </w:r>
      <w:r w:rsidR="00DF7B5D">
        <w:rPr>
          <w:rFonts w:ascii="Calibri Light" w:eastAsia="Calibri Light" w:hAnsi="Calibri Light" w:cs="Calibri Light"/>
          <w:sz w:val="20"/>
          <w:szCs w:val="20"/>
        </w:rPr>
        <w:t>,</w:t>
      </w:r>
    </w:p>
    <w:p w14:paraId="19E926BA" w14:textId="77777777" w:rsidR="00DF7B5D" w:rsidRPr="00DF7B5D" w:rsidRDefault="00DF7B5D" w:rsidP="00B768FC">
      <w:pPr>
        <w:pStyle w:val="ListParagraph"/>
        <w:numPr>
          <w:ilvl w:val="0"/>
          <w:numId w:val="25"/>
        </w:numPr>
        <w:spacing w:line="252" w:lineRule="auto"/>
        <w:ind w:left="284" w:right="-236" w:hanging="284"/>
        <w:jc w:val="both"/>
        <w:rPr>
          <w:sz w:val="20"/>
          <w:szCs w:val="20"/>
        </w:rPr>
      </w:pPr>
      <w:r>
        <w:rPr>
          <w:rFonts w:ascii="Calibri Light" w:eastAsia="Calibri Light" w:hAnsi="Calibri Light" w:cs="Calibri Light"/>
          <w:sz w:val="20"/>
          <w:szCs w:val="20"/>
        </w:rPr>
        <w:t>used in the provision of services and the gains are consumed through depreciations,</w:t>
      </w:r>
    </w:p>
    <w:p w14:paraId="207F66AB" w14:textId="77777777" w:rsidR="00DF7B5D" w:rsidRPr="00DF7B5D" w:rsidRDefault="00DF7B5D" w:rsidP="00B768FC">
      <w:pPr>
        <w:pStyle w:val="ListParagraph"/>
        <w:numPr>
          <w:ilvl w:val="0"/>
          <w:numId w:val="25"/>
        </w:numPr>
        <w:spacing w:line="252" w:lineRule="auto"/>
        <w:ind w:left="284" w:right="-236" w:hanging="284"/>
        <w:jc w:val="both"/>
        <w:rPr>
          <w:sz w:val="20"/>
          <w:szCs w:val="20"/>
        </w:rPr>
      </w:pPr>
      <w:r>
        <w:rPr>
          <w:rFonts w:ascii="Calibri Light" w:eastAsia="Calibri Light" w:hAnsi="Calibri Light" w:cs="Calibri Light"/>
          <w:sz w:val="20"/>
          <w:szCs w:val="20"/>
        </w:rPr>
        <w:t>disposed of and the gains are realised.</w:t>
      </w:r>
    </w:p>
    <w:p w14:paraId="52927155" w14:textId="77777777" w:rsidR="00DF7B5D" w:rsidRPr="00DF7B5D" w:rsidRDefault="00DF7B5D" w:rsidP="005A5C0D">
      <w:pPr>
        <w:pStyle w:val="ListParagraph"/>
        <w:spacing w:line="252" w:lineRule="auto"/>
        <w:ind w:left="40" w:right="-236"/>
        <w:jc w:val="both"/>
        <w:rPr>
          <w:sz w:val="20"/>
          <w:szCs w:val="20"/>
        </w:rPr>
      </w:pPr>
    </w:p>
    <w:p w14:paraId="5712A118" w14:textId="77777777" w:rsidR="0037477C" w:rsidRDefault="00DF7B5D" w:rsidP="005A5C0D">
      <w:pPr>
        <w:pStyle w:val="ListParagraph"/>
        <w:spacing w:line="252" w:lineRule="auto"/>
        <w:ind w:left="40" w:right="-236"/>
        <w:jc w:val="both"/>
        <w:rPr>
          <w:sz w:val="20"/>
          <w:szCs w:val="20"/>
        </w:rPr>
      </w:pPr>
      <w:r>
        <w:rPr>
          <w:rFonts w:ascii="Calibri Light" w:eastAsia="Calibri Light" w:hAnsi="Calibri Light" w:cs="Calibri Light"/>
          <w:sz w:val="20"/>
          <w:szCs w:val="20"/>
        </w:rPr>
        <w:t>The Reserve contains only revaluation gains accumulated since 1 April 2007, the date the reserve was created. Accumulated gains arising before that date are consolidated into the balance on the Capital Adjustment Account.</w:t>
      </w:r>
    </w:p>
    <w:p w14:paraId="00BB000C" w14:textId="77777777" w:rsidR="0037477C" w:rsidRDefault="00D14D6F">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1718144" behindDoc="1" locked="0" layoutInCell="1" allowOverlap="1" wp14:anchorId="67926091" wp14:editId="758F9A93">
            <wp:simplePos x="0" y="0"/>
            <wp:positionH relativeFrom="column">
              <wp:posOffset>9425305</wp:posOffset>
            </wp:positionH>
            <wp:positionV relativeFrom="paragraph">
              <wp:posOffset>-4208780</wp:posOffset>
            </wp:positionV>
            <wp:extent cx="759460" cy="7595870"/>
            <wp:effectExtent l="0" t="0" r="254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r w:rsidR="00366BAA">
        <w:rPr>
          <w:sz w:val="20"/>
          <w:szCs w:val="20"/>
        </w:rPr>
        <w:t>-</w:t>
      </w:r>
    </w:p>
    <w:p w14:paraId="20FD762C" w14:textId="77777777" w:rsidR="0037477C" w:rsidRDefault="0037477C">
      <w:pPr>
        <w:spacing w:line="200" w:lineRule="exact"/>
        <w:rPr>
          <w:sz w:val="20"/>
          <w:szCs w:val="20"/>
        </w:rPr>
      </w:pPr>
    </w:p>
    <w:p w14:paraId="36AB3719" w14:textId="77777777" w:rsidR="0037477C" w:rsidRDefault="0037477C">
      <w:pPr>
        <w:spacing w:line="200" w:lineRule="exact"/>
        <w:rPr>
          <w:sz w:val="20"/>
          <w:szCs w:val="20"/>
        </w:rPr>
      </w:pPr>
    </w:p>
    <w:p w14:paraId="616D9980" w14:textId="77777777" w:rsidR="0037477C" w:rsidRDefault="0037477C">
      <w:pPr>
        <w:spacing w:line="200" w:lineRule="exact"/>
        <w:rPr>
          <w:sz w:val="20"/>
          <w:szCs w:val="20"/>
        </w:rPr>
      </w:pPr>
    </w:p>
    <w:p w14:paraId="44A6BCBC" w14:textId="77777777" w:rsidR="0037477C" w:rsidRDefault="0037477C">
      <w:pPr>
        <w:spacing w:line="200" w:lineRule="exact"/>
        <w:rPr>
          <w:sz w:val="20"/>
          <w:szCs w:val="20"/>
        </w:rPr>
      </w:pPr>
    </w:p>
    <w:p w14:paraId="4BA34E17" w14:textId="77777777" w:rsidR="0037477C" w:rsidRDefault="0037477C">
      <w:pPr>
        <w:spacing w:line="200" w:lineRule="exact"/>
        <w:rPr>
          <w:sz w:val="20"/>
          <w:szCs w:val="20"/>
        </w:rPr>
      </w:pPr>
    </w:p>
    <w:tbl>
      <w:tblPr>
        <w:tblpPr w:leftFromText="180" w:rightFromText="180" w:vertAnchor="text" w:horzAnchor="page" w:tblpX="6251" w:tblpY="112"/>
        <w:tblW w:w="8931" w:type="dxa"/>
        <w:tblLayout w:type="fixed"/>
        <w:tblCellMar>
          <w:left w:w="0" w:type="dxa"/>
          <w:right w:w="0" w:type="dxa"/>
        </w:tblCellMar>
        <w:tblLook w:val="04A0" w:firstRow="1" w:lastRow="0" w:firstColumn="1" w:lastColumn="0" w:noHBand="0" w:noVBand="1"/>
      </w:tblPr>
      <w:tblGrid>
        <w:gridCol w:w="991"/>
        <w:gridCol w:w="6664"/>
        <w:gridCol w:w="1276"/>
      </w:tblGrid>
      <w:tr w:rsidR="001B7F26" w:rsidRPr="00782245" w14:paraId="6B174BB5" w14:textId="77777777" w:rsidTr="0044135F">
        <w:trPr>
          <w:trHeight w:val="268"/>
        </w:trPr>
        <w:tc>
          <w:tcPr>
            <w:tcW w:w="991" w:type="dxa"/>
            <w:tcBorders>
              <w:top w:val="single" w:sz="12" w:space="0" w:color="FF0000"/>
              <w:bottom w:val="single" w:sz="12" w:space="0" w:color="FF0000"/>
            </w:tcBorders>
          </w:tcPr>
          <w:p w14:paraId="52F7A15F" w14:textId="5D3070D8" w:rsidR="00E31633" w:rsidRPr="00553061" w:rsidRDefault="00E31633" w:rsidP="00E31633">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2</w:t>
            </w:r>
            <w:r w:rsidRPr="00553061">
              <w:rPr>
                <w:rFonts w:asciiTheme="minorHAnsi" w:eastAsia="Calibri Light" w:hAnsiTheme="minorHAnsi" w:cs="Calibri Light"/>
                <w:b/>
                <w:sz w:val="16"/>
                <w:szCs w:val="16"/>
              </w:rPr>
              <w:t>/</w:t>
            </w:r>
            <w:r>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3</w:t>
            </w:r>
          </w:p>
          <w:p w14:paraId="00F68B43" w14:textId="77777777" w:rsidR="001B7F26" w:rsidRPr="00553061" w:rsidRDefault="001B7F26" w:rsidP="003802AE">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c>
          <w:tcPr>
            <w:tcW w:w="6664" w:type="dxa"/>
            <w:tcBorders>
              <w:top w:val="single" w:sz="12" w:space="0" w:color="FF0000"/>
              <w:bottom w:val="single" w:sz="12" w:space="0" w:color="FF0000"/>
            </w:tcBorders>
            <w:shd w:val="clear" w:color="auto" w:fill="auto"/>
          </w:tcPr>
          <w:p w14:paraId="0D494356" w14:textId="77777777" w:rsidR="001B7F26" w:rsidRPr="00553061" w:rsidRDefault="001B7F26" w:rsidP="001B7F26">
            <w:pPr>
              <w:spacing w:line="276" w:lineRule="auto"/>
              <w:ind w:left="110"/>
              <w:rPr>
                <w:rFonts w:asciiTheme="minorHAnsi" w:eastAsia="Calibri Light" w:hAnsiTheme="minorHAnsi" w:cs="Calibri Light"/>
                <w:sz w:val="16"/>
                <w:szCs w:val="16"/>
              </w:rPr>
            </w:pPr>
          </w:p>
          <w:p w14:paraId="4EA90459" w14:textId="77777777" w:rsidR="001B7F26" w:rsidRPr="00553061" w:rsidRDefault="001B7F26" w:rsidP="001B7F26">
            <w:pPr>
              <w:spacing w:line="276" w:lineRule="auto"/>
              <w:ind w:left="110"/>
              <w:rPr>
                <w:rFonts w:asciiTheme="minorHAnsi" w:eastAsia="Calibri Light" w:hAnsiTheme="minorHAnsi" w:cs="Calibri Light"/>
                <w:sz w:val="16"/>
                <w:szCs w:val="16"/>
              </w:rPr>
            </w:pPr>
          </w:p>
        </w:tc>
        <w:tc>
          <w:tcPr>
            <w:tcW w:w="1276" w:type="dxa"/>
            <w:tcBorders>
              <w:top w:val="single" w:sz="12" w:space="0" w:color="FF0000"/>
              <w:bottom w:val="single" w:sz="12" w:space="0" w:color="FF0000"/>
            </w:tcBorders>
          </w:tcPr>
          <w:p w14:paraId="0E0FFDD8" w14:textId="77777777" w:rsidR="0044135F" w:rsidRDefault="0044135F" w:rsidP="001B7F26">
            <w:pPr>
              <w:spacing w:line="276" w:lineRule="auto"/>
              <w:ind w:right="30"/>
              <w:jc w:val="right"/>
              <w:rPr>
                <w:rFonts w:asciiTheme="minorHAnsi" w:eastAsia="Calibri Light" w:hAnsiTheme="minorHAnsi" w:cs="Calibri Light"/>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553061">
              <w:rPr>
                <w:rFonts w:asciiTheme="minorHAnsi" w:eastAsia="Calibri Light" w:hAnsiTheme="minorHAnsi" w:cs="Calibri Light"/>
                <w:b/>
                <w:sz w:val="16"/>
                <w:szCs w:val="16"/>
              </w:rPr>
              <w:t xml:space="preserve"> </w:t>
            </w:r>
          </w:p>
          <w:p w14:paraId="5D0A316F" w14:textId="367A54B2" w:rsidR="001B7F26" w:rsidRPr="00553061" w:rsidRDefault="001B7F26" w:rsidP="001B7F26">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E260FC" w:rsidRPr="00F314F8" w14:paraId="78666A66" w14:textId="77777777" w:rsidTr="0044135F">
        <w:trPr>
          <w:trHeight w:val="268"/>
        </w:trPr>
        <w:tc>
          <w:tcPr>
            <w:tcW w:w="991" w:type="dxa"/>
            <w:tcBorders>
              <w:top w:val="single" w:sz="12" w:space="0" w:color="FF0000"/>
            </w:tcBorders>
            <w:vAlign w:val="center"/>
          </w:tcPr>
          <w:p w14:paraId="77C05D88" w14:textId="7963A5EF" w:rsidR="00E260FC" w:rsidRPr="00E31633" w:rsidRDefault="00E260FC" w:rsidP="00E260FC">
            <w:pPr>
              <w:spacing w:line="276" w:lineRule="auto"/>
              <w:ind w:right="30"/>
              <w:jc w:val="right"/>
              <w:rPr>
                <w:rFonts w:asciiTheme="majorHAnsi" w:eastAsia="Calibri Light" w:hAnsiTheme="majorHAnsi" w:cs="Calibri Light"/>
                <w:b/>
                <w:sz w:val="16"/>
                <w:szCs w:val="16"/>
                <w:highlight w:val="yellow"/>
              </w:rPr>
            </w:pPr>
            <w:r w:rsidRPr="00A47F88">
              <w:rPr>
                <w:rFonts w:asciiTheme="majorHAnsi" w:eastAsia="Calibri Light" w:hAnsiTheme="majorHAnsi" w:cs="Calibri Light"/>
                <w:b/>
                <w:sz w:val="16"/>
                <w:szCs w:val="16"/>
              </w:rPr>
              <w:t>15,366</w:t>
            </w:r>
          </w:p>
        </w:tc>
        <w:tc>
          <w:tcPr>
            <w:tcW w:w="6664" w:type="dxa"/>
            <w:tcBorders>
              <w:top w:val="single" w:sz="12" w:space="0" w:color="FF0000"/>
            </w:tcBorders>
            <w:shd w:val="clear" w:color="auto" w:fill="auto"/>
            <w:vAlign w:val="center"/>
          </w:tcPr>
          <w:p w14:paraId="29D11122" w14:textId="77777777" w:rsidR="00E260FC" w:rsidRPr="001B7F26" w:rsidRDefault="00E260FC" w:rsidP="00E260FC">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1276" w:type="dxa"/>
            <w:tcBorders>
              <w:top w:val="single" w:sz="12" w:space="0" w:color="FF0000"/>
            </w:tcBorders>
            <w:vAlign w:val="center"/>
          </w:tcPr>
          <w:p w14:paraId="548B2063" w14:textId="71EEBD00" w:rsidR="00E260FC" w:rsidRPr="00A47F88" w:rsidRDefault="00E260FC" w:rsidP="00E260FC">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59</w:t>
            </w:r>
            <w:r w:rsidRPr="00A47F88">
              <w:rPr>
                <w:rFonts w:asciiTheme="majorHAnsi" w:eastAsia="Calibri Light" w:hAnsiTheme="majorHAnsi" w:cs="Calibri Light"/>
                <w:b/>
                <w:sz w:val="16"/>
                <w:szCs w:val="16"/>
              </w:rPr>
              <w:t>,</w:t>
            </w:r>
            <w:r>
              <w:rPr>
                <w:rFonts w:asciiTheme="majorHAnsi" w:eastAsia="Calibri Light" w:hAnsiTheme="majorHAnsi" w:cs="Calibri Light"/>
                <w:b/>
                <w:sz w:val="16"/>
                <w:szCs w:val="16"/>
              </w:rPr>
              <w:t>155</w:t>
            </w:r>
          </w:p>
        </w:tc>
      </w:tr>
      <w:tr w:rsidR="003A336F" w:rsidRPr="00E502D4" w14:paraId="660869C2" w14:textId="77777777" w:rsidTr="0044135F">
        <w:trPr>
          <w:trHeight w:val="268"/>
        </w:trPr>
        <w:tc>
          <w:tcPr>
            <w:tcW w:w="991" w:type="dxa"/>
            <w:shd w:val="clear" w:color="auto" w:fill="FBE5E1"/>
            <w:vAlign w:val="center"/>
          </w:tcPr>
          <w:p w14:paraId="0C0CD59A" w14:textId="4B4F879C" w:rsidR="003A336F" w:rsidRPr="006F0FD3" w:rsidRDefault="003A336F" w:rsidP="003A336F">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sz w:val="16"/>
                <w:szCs w:val="16"/>
              </w:rPr>
              <w:t>47,26</w:t>
            </w:r>
            <w:r>
              <w:rPr>
                <w:rFonts w:asciiTheme="majorHAnsi" w:eastAsia="Calibri Light" w:hAnsiTheme="majorHAnsi" w:cs="Calibri Light"/>
                <w:sz w:val="16"/>
                <w:szCs w:val="16"/>
              </w:rPr>
              <w:t>4</w:t>
            </w:r>
          </w:p>
        </w:tc>
        <w:tc>
          <w:tcPr>
            <w:tcW w:w="6664" w:type="dxa"/>
            <w:shd w:val="clear" w:color="auto" w:fill="FBE5E1"/>
            <w:vAlign w:val="center"/>
          </w:tcPr>
          <w:p w14:paraId="636B22E0" w14:textId="6701DB48" w:rsidR="003A336F" w:rsidRDefault="003A336F" w:rsidP="003A336F">
            <w:pPr>
              <w:spacing w:line="276" w:lineRule="auto"/>
              <w:ind w:left="110"/>
              <w:rPr>
                <w:rFonts w:asciiTheme="majorHAnsi" w:eastAsia="Calibri Light" w:hAnsiTheme="majorHAnsi" w:cs="Calibri Light"/>
                <w:sz w:val="16"/>
                <w:szCs w:val="16"/>
              </w:rPr>
            </w:pPr>
            <w:r w:rsidRPr="000F695F">
              <w:rPr>
                <w:rFonts w:asciiTheme="majorHAnsi" w:eastAsia="Calibri Light" w:hAnsiTheme="majorHAnsi" w:cs="Calibri Light"/>
                <w:sz w:val="16"/>
                <w:szCs w:val="16"/>
              </w:rPr>
              <w:t>Upward revaluations of assets</w:t>
            </w:r>
          </w:p>
        </w:tc>
        <w:tc>
          <w:tcPr>
            <w:tcW w:w="1276" w:type="dxa"/>
            <w:shd w:val="clear" w:color="auto" w:fill="FBE5E1"/>
            <w:vAlign w:val="center"/>
          </w:tcPr>
          <w:p w14:paraId="2025D27B" w14:textId="19C02B12" w:rsidR="003A336F" w:rsidRPr="003A336F" w:rsidRDefault="003A336F" w:rsidP="003A336F">
            <w:pPr>
              <w:spacing w:line="276" w:lineRule="auto"/>
              <w:ind w:right="30"/>
              <w:jc w:val="right"/>
              <w:rPr>
                <w:rFonts w:asciiTheme="majorHAnsi" w:eastAsia="Calibri Light" w:hAnsiTheme="majorHAnsi" w:cs="Calibri Light"/>
                <w:sz w:val="16"/>
                <w:szCs w:val="16"/>
              </w:rPr>
            </w:pPr>
            <w:r w:rsidRPr="003A336F">
              <w:rPr>
                <w:rFonts w:asciiTheme="majorHAnsi" w:eastAsia="Calibri Light" w:hAnsiTheme="majorHAnsi" w:cs="Calibri Light"/>
                <w:sz w:val="16"/>
                <w:szCs w:val="16"/>
              </w:rPr>
              <w:t>7,651</w:t>
            </w:r>
          </w:p>
        </w:tc>
      </w:tr>
      <w:tr w:rsidR="003A336F" w:rsidRPr="00E502D4" w14:paraId="6E410F3B" w14:textId="77777777" w:rsidTr="003A336F">
        <w:trPr>
          <w:trHeight w:val="268"/>
        </w:trPr>
        <w:tc>
          <w:tcPr>
            <w:tcW w:w="991" w:type="dxa"/>
            <w:tcBorders>
              <w:bottom w:val="single" w:sz="12" w:space="0" w:color="FF0000"/>
            </w:tcBorders>
            <w:shd w:val="clear" w:color="auto" w:fill="auto"/>
            <w:vAlign w:val="center"/>
          </w:tcPr>
          <w:p w14:paraId="6BCE36B4" w14:textId="6541FDEF" w:rsidR="003A336F" w:rsidRPr="000F695F" w:rsidRDefault="003A336F" w:rsidP="003A336F">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sz w:val="16"/>
                <w:szCs w:val="16"/>
              </w:rPr>
              <w:t>(2,942)</w:t>
            </w:r>
          </w:p>
        </w:tc>
        <w:tc>
          <w:tcPr>
            <w:tcW w:w="6664" w:type="dxa"/>
            <w:shd w:val="clear" w:color="auto" w:fill="auto"/>
            <w:vAlign w:val="center"/>
          </w:tcPr>
          <w:p w14:paraId="61158190" w14:textId="337D11D7" w:rsidR="003A336F" w:rsidRPr="000F695F" w:rsidRDefault="003A336F" w:rsidP="003A336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Downward revaluations of assets and impairment losses not charged to the Surplus or Deficit on the Provision of Services</w:t>
            </w:r>
          </w:p>
        </w:tc>
        <w:tc>
          <w:tcPr>
            <w:tcW w:w="1276" w:type="dxa"/>
            <w:tcBorders>
              <w:bottom w:val="single" w:sz="12" w:space="0" w:color="FF0000"/>
            </w:tcBorders>
            <w:shd w:val="clear" w:color="auto" w:fill="auto"/>
            <w:vAlign w:val="center"/>
          </w:tcPr>
          <w:p w14:paraId="111859FE" w14:textId="1C5CE105" w:rsidR="003A336F" w:rsidRPr="003A336F" w:rsidRDefault="003A336F" w:rsidP="003A336F">
            <w:pPr>
              <w:spacing w:line="276" w:lineRule="auto"/>
              <w:ind w:right="30"/>
              <w:jc w:val="right"/>
              <w:rPr>
                <w:rFonts w:asciiTheme="majorHAnsi" w:eastAsia="Calibri Light" w:hAnsiTheme="majorHAnsi" w:cs="Calibri Light"/>
                <w:sz w:val="16"/>
                <w:szCs w:val="16"/>
              </w:rPr>
            </w:pPr>
            <w:r w:rsidRPr="003A336F">
              <w:rPr>
                <w:rFonts w:asciiTheme="majorHAnsi" w:eastAsia="Calibri Light" w:hAnsiTheme="majorHAnsi" w:cs="Calibri Light"/>
                <w:sz w:val="16"/>
                <w:szCs w:val="16"/>
              </w:rPr>
              <w:t>(6,868)</w:t>
            </w:r>
          </w:p>
        </w:tc>
      </w:tr>
      <w:tr w:rsidR="003A336F" w:rsidRPr="00E502D4" w14:paraId="70EA55A0" w14:textId="77777777" w:rsidTr="003A336F">
        <w:trPr>
          <w:trHeight w:val="268"/>
        </w:trPr>
        <w:tc>
          <w:tcPr>
            <w:tcW w:w="991" w:type="dxa"/>
            <w:tcBorders>
              <w:top w:val="single" w:sz="12" w:space="0" w:color="FF0000"/>
            </w:tcBorders>
            <w:shd w:val="clear" w:color="auto" w:fill="FBE5E1"/>
            <w:vAlign w:val="center"/>
          </w:tcPr>
          <w:p w14:paraId="50F23FD8" w14:textId="26F65DD0" w:rsidR="003A336F" w:rsidRPr="00A71811" w:rsidRDefault="003A336F" w:rsidP="003A336F">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b/>
                <w:sz w:val="16"/>
                <w:szCs w:val="16"/>
              </w:rPr>
              <w:t>44,32</w:t>
            </w:r>
            <w:r>
              <w:rPr>
                <w:rFonts w:asciiTheme="majorHAnsi" w:eastAsia="Calibri Light" w:hAnsiTheme="majorHAnsi" w:cs="Calibri Light"/>
                <w:b/>
                <w:sz w:val="16"/>
                <w:szCs w:val="16"/>
              </w:rPr>
              <w:t>2</w:t>
            </w:r>
            <w:r w:rsidRPr="00A47F88">
              <w:rPr>
                <w:rFonts w:asciiTheme="majorHAnsi" w:eastAsia="Calibri Light" w:hAnsiTheme="majorHAnsi" w:cs="Calibri Light"/>
                <w:b/>
                <w:sz w:val="16"/>
                <w:szCs w:val="16"/>
              </w:rPr>
              <w:t xml:space="preserve"> </w:t>
            </w:r>
          </w:p>
        </w:tc>
        <w:tc>
          <w:tcPr>
            <w:tcW w:w="6664" w:type="dxa"/>
            <w:shd w:val="clear" w:color="auto" w:fill="FBE5E1"/>
            <w:vAlign w:val="center"/>
          </w:tcPr>
          <w:p w14:paraId="78883395" w14:textId="5CFEF8F9" w:rsidR="003A336F" w:rsidRDefault="003A336F" w:rsidP="003A336F">
            <w:pPr>
              <w:spacing w:line="276" w:lineRule="auto"/>
              <w:ind w:left="110"/>
              <w:rPr>
                <w:rFonts w:asciiTheme="majorHAnsi" w:eastAsia="Calibri Light" w:hAnsiTheme="majorHAnsi" w:cs="Calibri Light"/>
                <w:sz w:val="16"/>
                <w:szCs w:val="16"/>
              </w:rPr>
            </w:pPr>
            <w:r w:rsidRPr="001B7F26">
              <w:rPr>
                <w:rFonts w:asciiTheme="majorHAnsi" w:eastAsia="Calibri Light" w:hAnsiTheme="majorHAnsi" w:cs="Calibri Light"/>
                <w:b/>
                <w:sz w:val="16"/>
                <w:szCs w:val="16"/>
              </w:rPr>
              <w:t>Surplus of deficit on revaluation of non-current assets not posted to the Surplus or Deficit on the Provision of Services</w:t>
            </w:r>
          </w:p>
        </w:tc>
        <w:tc>
          <w:tcPr>
            <w:tcW w:w="1276" w:type="dxa"/>
            <w:tcBorders>
              <w:top w:val="single" w:sz="12" w:space="0" w:color="FF0000"/>
            </w:tcBorders>
            <w:shd w:val="clear" w:color="auto" w:fill="FBE5E1"/>
            <w:vAlign w:val="center"/>
          </w:tcPr>
          <w:p w14:paraId="1C2FCD79" w14:textId="3899A67D" w:rsidR="003A336F" w:rsidRPr="003A336F" w:rsidRDefault="003A336F" w:rsidP="003A336F">
            <w:pPr>
              <w:spacing w:line="276" w:lineRule="auto"/>
              <w:ind w:right="30"/>
              <w:jc w:val="right"/>
              <w:rPr>
                <w:rFonts w:asciiTheme="majorHAnsi" w:eastAsia="Calibri Light" w:hAnsiTheme="majorHAnsi" w:cs="Calibri Light"/>
                <w:sz w:val="16"/>
                <w:szCs w:val="16"/>
              </w:rPr>
            </w:pPr>
            <w:r w:rsidRPr="003A336F">
              <w:rPr>
                <w:rFonts w:asciiTheme="majorHAnsi" w:eastAsia="Calibri Light" w:hAnsiTheme="majorHAnsi" w:cs="Calibri Light"/>
                <w:b/>
                <w:sz w:val="16"/>
                <w:szCs w:val="16"/>
              </w:rPr>
              <w:t xml:space="preserve">783 </w:t>
            </w:r>
          </w:p>
        </w:tc>
      </w:tr>
      <w:tr w:rsidR="003A336F" w:rsidRPr="00133239" w14:paraId="5B6A9786" w14:textId="77777777" w:rsidTr="003A336F">
        <w:trPr>
          <w:trHeight w:val="268"/>
        </w:trPr>
        <w:tc>
          <w:tcPr>
            <w:tcW w:w="991" w:type="dxa"/>
            <w:shd w:val="clear" w:color="auto" w:fill="auto"/>
            <w:vAlign w:val="center"/>
          </w:tcPr>
          <w:p w14:paraId="68E3BD94" w14:textId="5E0D34DF" w:rsidR="003A336F" w:rsidRPr="006F0FD3" w:rsidRDefault="003A336F" w:rsidP="003A336F">
            <w:pPr>
              <w:spacing w:line="276" w:lineRule="auto"/>
              <w:ind w:right="30"/>
              <w:jc w:val="right"/>
              <w:rPr>
                <w:rFonts w:asciiTheme="majorHAnsi" w:eastAsia="Calibri Light" w:hAnsiTheme="majorHAnsi" w:cs="Calibri Light"/>
                <w:b/>
                <w:sz w:val="16"/>
                <w:szCs w:val="16"/>
              </w:rPr>
            </w:pPr>
            <w:r w:rsidRPr="00A47F88">
              <w:rPr>
                <w:rFonts w:asciiTheme="majorHAnsi" w:eastAsia="Calibri Light" w:hAnsiTheme="majorHAnsi" w:cs="Calibri Light"/>
                <w:sz w:val="16"/>
                <w:szCs w:val="16"/>
              </w:rPr>
              <w:t>(432)</w:t>
            </w:r>
          </w:p>
        </w:tc>
        <w:tc>
          <w:tcPr>
            <w:tcW w:w="6664" w:type="dxa"/>
            <w:shd w:val="clear" w:color="auto" w:fill="auto"/>
            <w:vAlign w:val="center"/>
          </w:tcPr>
          <w:p w14:paraId="03ECCAAF" w14:textId="3F14EB01" w:rsidR="003A336F" w:rsidRPr="001B7F26" w:rsidRDefault="003A336F" w:rsidP="003A336F">
            <w:pPr>
              <w:spacing w:line="276" w:lineRule="auto"/>
              <w:ind w:left="110"/>
              <w:rPr>
                <w:rFonts w:asciiTheme="majorHAnsi" w:eastAsia="Calibri Light" w:hAnsiTheme="majorHAnsi" w:cs="Calibri Light"/>
                <w:b/>
                <w:sz w:val="16"/>
                <w:szCs w:val="16"/>
              </w:rPr>
            </w:pPr>
            <w:r>
              <w:rPr>
                <w:rFonts w:asciiTheme="majorHAnsi" w:eastAsia="Calibri Light" w:hAnsiTheme="majorHAnsi" w:cs="Calibri Light"/>
                <w:sz w:val="16"/>
                <w:szCs w:val="16"/>
              </w:rPr>
              <w:t>Difference between fair value depreciation and historical cost depreciations</w:t>
            </w:r>
          </w:p>
        </w:tc>
        <w:tc>
          <w:tcPr>
            <w:tcW w:w="1276" w:type="dxa"/>
            <w:shd w:val="clear" w:color="auto" w:fill="auto"/>
            <w:vAlign w:val="center"/>
          </w:tcPr>
          <w:p w14:paraId="2E284EFA" w14:textId="7D1911C1" w:rsidR="003A336F" w:rsidRPr="000E252F" w:rsidRDefault="003A336F" w:rsidP="003A336F">
            <w:pPr>
              <w:spacing w:line="276" w:lineRule="auto"/>
              <w:ind w:right="30"/>
              <w:jc w:val="right"/>
              <w:rPr>
                <w:rFonts w:asciiTheme="majorHAnsi" w:eastAsia="Calibri Light" w:hAnsiTheme="majorHAnsi" w:cs="Calibri Light"/>
                <w:b/>
                <w:sz w:val="16"/>
                <w:szCs w:val="16"/>
              </w:rPr>
            </w:pPr>
            <w:r w:rsidRPr="000E252F">
              <w:rPr>
                <w:rFonts w:asciiTheme="majorHAnsi" w:eastAsia="Calibri Light" w:hAnsiTheme="majorHAnsi" w:cs="Calibri Light"/>
                <w:sz w:val="16"/>
                <w:szCs w:val="16"/>
              </w:rPr>
              <w:t>(2,7</w:t>
            </w:r>
            <w:r w:rsidR="000E252F" w:rsidRPr="000E252F">
              <w:rPr>
                <w:rFonts w:asciiTheme="majorHAnsi" w:eastAsia="Calibri Light" w:hAnsiTheme="majorHAnsi" w:cs="Calibri Light"/>
                <w:sz w:val="16"/>
                <w:szCs w:val="16"/>
              </w:rPr>
              <w:t>69</w:t>
            </w:r>
            <w:r w:rsidRPr="000E252F">
              <w:rPr>
                <w:rFonts w:asciiTheme="majorHAnsi" w:eastAsia="Calibri Light" w:hAnsiTheme="majorHAnsi" w:cs="Calibri Light"/>
                <w:sz w:val="16"/>
                <w:szCs w:val="16"/>
              </w:rPr>
              <w:t>)</w:t>
            </w:r>
          </w:p>
        </w:tc>
      </w:tr>
      <w:tr w:rsidR="003A336F" w:rsidRPr="003A336F" w14:paraId="722A6D48" w14:textId="77777777" w:rsidTr="003A336F">
        <w:trPr>
          <w:trHeight w:val="268"/>
        </w:trPr>
        <w:tc>
          <w:tcPr>
            <w:tcW w:w="991" w:type="dxa"/>
            <w:tcBorders>
              <w:bottom w:val="single" w:sz="12" w:space="0" w:color="FF0000"/>
            </w:tcBorders>
            <w:shd w:val="clear" w:color="auto" w:fill="FBE5E1"/>
            <w:vAlign w:val="center"/>
          </w:tcPr>
          <w:p w14:paraId="2343CD31" w14:textId="255C241D" w:rsidR="003A336F" w:rsidRPr="006F0FD3" w:rsidRDefault="003A336F" w:rsidP="003A336F">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sz w:val="16"/>
                <w:szCs w:val="16"/>
              </w:rPr>
              <w:t>(101)</w:t>
            </w:r>
          </w:p>
        </w:tc>
        <w:tc>
          <w:tcPr>
            <w:tcW w:w="6664" w:type="dxa"/>
            <w:shd w:val="clear" w:color="auto" w:fill="FBE5E1"/>
            <w:vAlign w:val="center"/>
          </w:tcPr>
          <w:p w14:paraId="7B239EA6" w14:textId="3567E5E9" w:rsidR="003A336F" w:rsidRDefault="003A336F" w:rsidP="003A336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Accumulated gains on assets sold or scrapped</w:t>
            </w:r>
          </w:p>
        </w:tc>
        <w:tc>
          <w:tcPr>
            <w:tcW w:w="1276" w:type="dxa"/>
            <w:tcBorders>
              <w:bottom w:val="single" w:sz="12" w:space="0" w:color="FF0000"/>
            </w:tcBorders>
            <w:shd w:val="clear" w:color="auto" w:fill="FBE5E1"/>
            <w:vAlign w:val="center"/>
          </w:tcPr>
          <w:p w14:paraId="208A3BF2" w14:textId="0EF37635" w:rsidR="003A336F" w:rsidRPr="000E252F" w:rsidRDefault="003A336F" w:rsidP="003A336F">
            <w:pPr>
              <w:spacing w:line="276" w:lineRule="auto"/>
              <w:ind w:right="30"/>
              <w:jc w:val="right"/>
              <w:rPr>
                <w:rFonts w:asciiTheme="majorHAnsi" w:eastAsia="Calibri Light" w:hAnsiTheme="majorHAnsi" w:cs="Calibri Light"/>
                <w:sz w:val="16"/>
                <w:szCs w:val="16"/>
              </w:rPr>
            </w:pPr>
            <w:r w:rsidRPr="000E252F">
              <w:rPr>
                <w:rFonts w:asciiTheme="majorHAnsi" w:eastAsia="Calibri Light" w:hAnsiTheme="majorHAnsi" w:cs="Calibri Light"/>
                <w:sz w:val="16"/>
                <w:szCs w:val="16"/>
              </w:rPr>
              <w:t>(204)</w:t>
            </w:r>
          </w:p>
        </w:tc>
      </w:tr>
      <w:tr w:rsidR="003A336F" w:rsidRPr="00133239" w14:paraId="00FE5C12" w14:textId="77777777" w:rsidTr="003A336F">
        <w:trPr>
          <w:trHeight w:val="268"/>
        </w:trPr>
        <w:tc>
          <w:tcPr>
            <w:tcW w:w="991" w:type="dxa"/>
            <w:tcBorders>
              <w:top w:val="single" w:sz="12" w:space="0" w:color="FF0000"/>
            </w:tcBorders>
            <w:shd w:val="clear" w:color="auto" w:fill="auto"/>
            <w:vAlign w:val="center"/>
          </w:tcPr>
          <w:p w14:paraId="60AF501A" w14:textId="0768900F" w:rsidR="003A336F" w:rsidRPr="006F0FD3" w:rsidRDefault="003A336F" w:rsidP="003A336F">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b/>
                <w:sz w:val="16"/>
                <w:szCs w:val="16"/>
              </w:rPr>
              <w:t>(533)</w:t>
            </w:r>
          </w:p>
        </w:tc>
        <w:tc>
          <w:tcPr>
            <w:tcW w:w="6664" w:type="dxa"/>
            <w:tcBorders>
              <w:bottom w:val="single" w:sz="12" w:space="0" w:color="FF0000"/>
            </w:tcBorders>
            <w:shd w:val="clear" w:color="auto" w:fill="auto"/>
            <w:vAlign w:val="center"/>
          </w:tcPr>
          <w:p w14:paraId="40A0D37B" w14:textId="1938A3B0" w:rsidR="003A336F" w:rsidRDefault="003A336F" w:rsidP="003A336F">
            <w:pPr>
              <w:spacing w:line="276" w:lineRule="auto"/>
              <w:ind w:left="110"/>
              <w:rPr>
                <w:rFonts w:asciiTheme="majorHAnsi" w:eastAsia="Calibri Light" w:hAnsiTheme="majorHAnsi" w:cs="Calibri Light"/>
                <w:sz w:val="16"/>
                <w:szCs w:val="16"/>
              </w:rPr>
            </w:pPr>
            <w:r w:rsidRPr="001B7F26">
              <w:rPr>
                <w:rFonts w:asciiTheme="majorHAnsi" w:eastAsia="Calibri Light" w:hAnsiTheme="majorHAnsi" w:cs="Calibri Light"/>
                <w:b/>
                <w:sz w:val="16"/>
                <w:szCs w:val="16"/>
              </w:rPr>
              <w:t>Amount written off to the Capital Adjustment Account</w:t>
            </w:r>
          </w:p>
        </w:tc>
        <w:tc>
          <w:tcPr>
            <w:tcW w:w="1276" w:type="dxa"/>
            <w:tcBorders>
              <w:top w:val="single" w:sz="12" w:space="0" w:color="FF0000"/>
            </w:tcBorders>
            <w:shd w:val="clear" w:color="auto" w:fill="auto"/>
            <w:vAlign w:val="center"/>
          </w:tcPr>
          <w:p w14:paraId="74DDEDF2" w14:textId="6B343E75" w:rsidR="003A336F" w:rsidRPr="000E252F" w:rsidRDefault="003A336F" w:rsidP="003A336F">
            <w:pPr>
              <w:spacing w:line="276" w:lineRule="auto"/>
              <w:ind w:right="30"/>
              <w:jc w:val="right"/>
              <w:rPr>
                <w:rFonts w:asciiTheme="majorHAnsi" w:eastAsia="Calibri Light" w:hAnsiTheme="majorHAnsi" w:cs="Calibri Light"/>
                <w:sz w:val="16"/>
                <w:szCs w:val="16"/>
              </w:rPr>
            </w:pPr>
            <w:r w:rsidRPr="000E252F">
              <w:rPr>
                <w:rFonts w:asciiTheme="majorHAnsi" w:eastAsia="Calibri Light" w:hAnsiTheme="majorHAnsi" w:cs="Calibri Light"/>
                <w:b/>
                <w:sz w:val="16"/>
                <w:szCs w:val="16"/>
              </w:rPr>
              <w:t>(2,9</w:t>
            </w:r>
            <w:r w:rsidR="000E252F" w:rsidRPr="000E252F">
              <w:rPr>
                <w:rFonts w:asciiTheme="majorHAnsi" w:eastAsia="Calibri Light" w:hAnsiTheme="majorHAnsi" w:cs="Calibri Light"/>
                <w:b/>
                <w:sz w:val="16"/>
                <w:szCs w:val="16"/>
              </w:rPr>
              <w:t>73</w:t>
            </w:r>
            <w:r w:rsidRPr="000E252F">
              <w:rPr>
                <w:rFonts w:asciiTheme="majorHAnsi" w:eastAsia="Calibri Light" w:hAnsiTheme="majorHAnsi" w:cs="Calibri Light"/>
                <w:b/>
                <w:sz w:val="16"/>
                <w:szCs w:val="16"/>
              </w:rPr>
              <w:t>)</w:t>
            </w:r>
          </w:p>
        </w:tc>
      </w:tr>
      <w:tr w:rsidR="003A336F" w:rsidRPr="00133239" w14:paraId="726DBB70" w14:textId="77777777" w:rsidTr="003A336F">
        <w:trPr>
          <w:trHeight w:val="268"/>
        </w:trPr>
        <w:tc>
          <w:tcPr>
            <w:tcW w:w="991" w:type="dxa"/>
            <w:tcBorders>
              <w:top w:val="single" w:sz="12" w:space="0" w:color="FF0000"/>
              <w:bottom w:val="single" w:sz="12" w:space="0" w:color="FF0000"/>
            </w:tcBorders>
            <w:shd w:val="clear" w:color="auto" w:fill="FBE5E1"/>
            <w:vAlign w:val="center"/>
          </w:tcPr>
          <w:p w14:paraId="391EDB75" w14:textId="1F60B6D4" w:rsidR="003A336F" w:rsidRPr="006F0FD3" w:rsidRDefault="003A336F" w:rsidP="003A336F">
            <w:pPr>
              <w:spacing w:line="276" w:lineRule="auto"/>
              <w:ind w:right="30"/>
              <w:jc w:val="right"/>
              <w:rPr>
                <w:rFonts w:asciiTheme="majorHAnsi" w:eastAsia="Calibri Light" w:hAnsiTheme="majorHAnsi" w:cs="Calibri Light"/>
                <w:b/>
                <w:sz w:val="16"/>
                <w:szCs w:val="16"/>
              </w:rPr>
            </w:pPr>
            <w:r w:rsidRPr="00A47F88">
              <w:rPr>
                <w:rFonts w:asciiTheme="majorHAnsi" w:eastAsia="Calibri Light" w:hAnsiTheme="majorHAnsi" w:cs="Calibri Light"/>
                <w:b/>
                <w:sz w:val="16"/>
                <w:szCs w:val="16"/>
              </w:rPr>
              <w:t>59,15</w:t>
            </w:r>
            <w:r>
              <w:rPr>
                <w:rFonts w:asciiTheme="majorHAnsi" w:eastAsia="Calibri Light" w:hAnsiTheme="majorHAnsi" w:cs="Calibri Light"/>
                <w:b/>
                <w:sz w:val="16"/>
                <w:szCs w:val="16"/>
              </w:rPr>
              <w:t>5</w:t>
            </w:r>
          </w:p>
        </w:tc>
        <w:tc>
          <w:tcPr>
            <w:tcW w:w="6664" w:type="dxa"/>
            <w:tcBorders>
              <w:top w:val="single" w:sz="12" w:space="0" w:color="FF0000"/>
              <w:bottom w:val="single" w:sz="12" w:space="0" w:color="FF0000"/>
            </w:tcBorders>
            <w:shd w:val="clear" w:color="auto" w:fill="FBE5E1"/>
            <w:vAlign w:val="center"/>
          </w:tcPr>
          <w:p w14:paraId="6FD5E4D4" w14:textId="68E83FFC" w:rsidR="003A336F" w:rsidRPr="001B7F26" w:rsidRDefault="003A336F" w:rsidP="003A336F">
            <w:pPr>
              <w:spacing w:line="276" w:lineRule="auto"/>
              <w:ind w:left="110"/>
              <w:rPr>
                <w:rFonts w:asciiTheme="majorHAnsi" w:eastAsia="Calibri Light" w:hAnsiTheme="majorHAnsi" w:cs="Calibri Light"/>
                <w:b/>
                <w:sz w:val="16"/>
                <w:szCs w:val="16"/>
              </w:rPr>
            </w:pPr>
            <w:r>
              <w:rPr>
                <w:rFonts w:asciiTheme="majorHAnsi" w:hAnsiTheme="majorHAnsi"/>
                <w:b/>
                <w:sz w:val="16"/>
                <w:szCs w:val="16"/>
              </w:rPr>
              <w:t xml:space="preserve">Group and PCC Balance </w:t>
            </w:r>
            <w:proofErr w:type="gramStart"/>
            <w:r>
              <w:rPr>
                <w:rFonts w:asciiTheme="majorHAnsi" w:hAnsiTheme="majorHAnsi"/>
                <w:b/>
                <w:sz w:val="16"/>
                <w:szCs w:val="16"/>
              </w:rPr>
              <w:t>at</w:t>
            </w:r>
            <w:proofErr w:type="gramEnd"/>
            <w:r>
              <w:rPr>
                <w:rFonts w:asciiTheme="majorHAnsi" w:hAnsiTheme="majorHAnsi"/>
                <w:b/>
                <w:sz w:val="16"/>
                <w:szCs w:val="16"/>
              </w:rPr>
              <w:t xml:space="preserve"> 31 March / 6 May </w:t>
            </w:r>
          </w:p>
        </w:tc>
        <w:tc>
          <w:tcPr>
            <w:tcW w:w="1276" w:type="dxa"/>
            <w:tcBorders>
              <w:top w:val="single" w:sz="12" w:space="0" w:color="FF0000"/>
              <w:bottom w:val="single" w:sz="12" w:space="0" w:color="FF0000"/>
            </w:tcBorders>
            <w:shd w:val="clear" w:color="auto" w:fill="FBE5E1"/>
            <w:vAlign w:val="center"/>
          </w:tcPr>
          <w:p w14:paraId="7BB88FB3" w14:textId="7ECEC25A" w:rsidR="003A336F" w:rsidRPr="000E252F" w:rsidRDefault="003A336F" w:rsidP="003A336F">
            <w:pPr>
              <w:spacing w:line="276" w:lineRule="auto"/>
              <w:ind w:right="30"/>
              <w:jc w:val="right"/>
              <w:rPr>
                <w:rFonts w:asciiTheme="majorHAnsi" w:eastAsia="Calibri Light" w:hAnsiTheme="majorHAnsi" w:cs="Calibri Light"/>
                <w:b/>
                <w:sz w:val="16"/>
                <w:szCs w:val="16"/>
              </w:rPr>
            </w:pPr>
            <w:r w:rsidRPr="000E252F">
              <w:rPr>
                <w:rFonts w:asciiTheme="majorHAnsi" w:eastAsia="Calibri Light" w:hAnsiTheme="majorHAnsi" w:cs="Calibri Light"/>
                <w:b/>
                <w:sz w:val="16"/>
                <w:szCs w:val="16"/>
              </w:rPr>
              <w:t>56,9</w:t>
            </w:r>
            <w:r w:rsidR="000E252F" w:rsidRPr="000E252F">
              <w:rPr>
                <w:rFonts w:asciiTheme="majorHAnsi" w:eastAsia="Calibri Light" w:hAnsiTheme="majorHAnsi" w:cs="Calibri Light"/>
                <w:b/>
                <w:sz w:val="16"/>
                <w:szCs w:val="16"/>
              </w:rPr>
              <w:t>65</w:t>
            </w:r>
          </w:p>
        </w:tc>
      </w:tr>
    </w:tbl>
    <w:p w14:paraId="6057BC8F" w14:textId="77777777" w:rsidR="0037477C" w:rsidRDefault="0037477C">
      <w:pPr>
        <w:spacing w:line="264" w:lineRule="exact"/>
        <w:rPr>
          <w:sz w:val="20"/>
          <w:szCs w:val="20"/>
        </w:rPr>
      </w:pPr>
    </w:p>
    <w:p w14:paraId="20E9A83F" w14:textId="77777777" w:rsidR="0037477C" w:rsidRDefault="0037477C">
      <w:pPr>
        <w:spacing w:line="1" w:lineRule="exact"/>
        <w:rPr>
          <w:sz w:val="1"/>
          <w:szCs w:val="1"/>
        </w:rPr>
      </w:pPr>
    </w:p>
    <w:p w14:paraId="3EE83AC0" w14:textId="318D7D65" w:rsidR="0037477C" w:rsidRDefault="0037477C">
      <w:pPr>
        <w:spacing w:line="20" w:lineRule="exact"/>
        <w:rPr>
          <w:sz w:val="20"/>
          <w:szCs w:val="20"/>
        </w:rPr>
      </w:pPr>
    </w:p>
    <w:p w14:paraId="6E22A4A0" w14:textId="77777777" w:rsidR="0037477C" w:rsidRDefault="00355EE7">
      <w:pPr>
        <w:spacing w:line="20" w:lineRule="exact"/>
        <w:rPr>
          <w:sz w:val="20"/>
          <w:szCs w:val="20"/>
        </w:rPr>
      </w:pPr>
      <w:r>
        <w:rPr>
          <w:sz w:val="20"/>
          <w:szCs w:val="20"/>
        </w:rPr>
        <w:br w:type="column"/>
      </w:r>
    </w:p>
    <w:p w14:paraId="421275E7" w14:textId="77777777" w:rsidR="0037477C" w:rsidRDefault="0037477C">
      <w:pPr>
        <w:spacing w:line="200" w:lineRule="exact"/>
        <w:rPr>
          <w:sz w:val="20"/>
          <w:szCs w:val="20"/>
        </w:rPr>
      </w:pPr>
    </w:p>
    <w:p w14:paraId="5941E86C" w14:textId="77777777" w:rsidR="0037477C" w:rsidRDefault="0037477C">
      <w:pPr>
        <w:spacing w:line="200" w:lineRule="exact"/>
        <w:rPr>
          <w:sz w:val="20"/>
          <w:szCs w:val="20"/>
        </w:rPr>
      </w:pPr>
    </w:p>
    <w:p w14:paraId="507E5857" w14:textId="77777777" w:rsidR="0037477C" w:rsidRDefault="0037477C">
      <w:pPr>
        <w:spacing w:line="200" w:lineRule="exact"/>
        <w:rPr>
          <w:sz w:val="20"/>
          <w:szCs w:val="20"/>
        </w:rPr>
      </w:pPr>
    </w:p>
    <w:p w14:paraId="1A0FEB08" w14:textId="77777777" w:rsidR="0037477C" w:rsidRDefault="0037477C">
      <w:pPr>
        <w:spacing w:line="200" w:lineRule="exact"/>
        <w:rPr>
          <w:sz w:val="20"/>
          <w:szCs w:val="20"/>
        </w:rPr>
      </w:pPr>
    </w:p>
    <w:p w14:paraId="6FB85B2F" w14:textId="77777777" w:rsidR="0037477C" w:rsidRDefault="0037477C">
      <w:pPr>
        <w:spacing w:line="200" w:lineRule="exact"/>
        <w:rPr>
          <w:sz w:val="20"/>
          <w:szCs w:val="20"/>
        </w:rPr>
      </w:pPr>
    </w:p>
    <w:p w14:paraId="0E8F0CA5" w14:textId="77777777" w:rsidR="0037477C" w:rsidRDefault="0037477C">
      <w:pPr>
        <w:spacing w:line="200" w:lineRule="exact"/>
        <w:rPr>
          <w:sz w:val="20"/>
          <w:szCs w:val="20"/>
        </w:rPr>
      </w:pPr>
    </w:p>
    <w:p w14:paraId="20E4BF14" w14:textId="77777777" w:rsidR="0037477C" w:rsidRDefault="0037477C">
      <w:pPr>
        <w:spacing w:line="200" w:lineRule="exact"/>
        <w:rPr>
          <w:sz w:val="20"/>
          <w:szCs w:val="20"/>
        </w:rPr>
      </w:pPr>
    </w:p>
    <w:p w14:paraId="02833165" w14:textId="77777777" w:rsidR="0037477C" w:rsidRDefault="0037477C">
      <w:pPr>
        <w:spacing w:line="200" w:lineRule="exact"/>
        <w:rPr>
          <w:sz w:val="20"/>
          <w:szCs w:val="20"/>
        </w:rPr>
      </w:pPr>
    </w:p>
    <w:p w14:paraId="7E0A9BF8" w14:textId="77777777" w:rsidR="0037477C" w:rsidRDefault="0037477C">
      <w:pPr>
        <w:spacing w:line="200" w:lineRule="exact"/>
        <w:rPr>
          <w:sz w:val="20"/>
          <w:szCs w:val="20"/>
        </w:rPr>
      </w:pPr>
    </w:p>
    <w:p w14:paraId="780E86B5" w14:textId="77777777" w:rsidR="0037477C" w:rsidRDefault="0037477C">
      <w:pPr>
        <w:spacing w:line="200" w:lineRule="exact"/>
        <w:rPr>
          <w:sz w:val="20"/>
          <w:szCs w:val="20"/>
        </w:rPr>
      </w:pPr>
    </w:p>
    <w:p w14:paraId="6052CA35" w14:textId="77777777" w:rsidR="0037477C" w:rsidRDefault="0037477C">
      <w:pPr>
        <w:spacing w:line="200" w:lineRule="exact"/>
        <w:rPr>
          <w:sz w:val="20"/>
          <w:szCs w:val="20"/>
        </w:rPr>
      </w:pPr>
    </w:p>
    <w:p w14:paraId="63244837" w14:textId="77777777" w:rsidR="0037477C" w:rsidRDefault="0037477C">
      <w:pPr>
        <w:spacing w:line="371" w:lineRule="exact"/>
        <w:rPr>
          <w:sz w:val="20"/>
          <w:szCs w:val="20"/>
        </w:rPr>
      </w:pPr>
    </w:p>
    <w:p w14:paraId="01F35494" w14:textId="77777777" w:rsidR="0037477C" w:rsidRDefault="0037477C">
      <w:pPr>
        <w:spacing w:line="20" w:lineRule="exact"/>
        <w:rPr>
          <w:sz w:val="20"/>
          <w:szCs w:val="20"/>
        </w:rPr>
      </w:pPr>
    </w:p>
    <w:p w14:paraId="6F006923" w14:textId="77777777" w:rsidR="0037477C" w:rsidRDefault="0037477C">
      <w:pPr>
        <w:spacing w:line="1" w:lineRule="exact"/>
        <w:rPr>
          <w:sz w:val="20"/>
          <w:szCs w:val="20"/>
        </w:rPr>
      </w:pPr>
    </w:p>
    <w:p w14:paraId="7DCE4678" w14:textId="77777777" w:rsidR="0037477C" w:rsidRDefault="0037477C">
      <w:pPr>
        <w:spacing w:line="1" w:lineRule="exact"/>
        <w:rPr>
          <w:sz w:val="20"/>
          <w:szCs w:val="20"/>
        </w:rPr>
      </w:pPr>
    </w:p>
    <w:p w14:paraId="6D7269F2" w14:textId="77777777" w:rsidR="0037477C" w:rsidRDefault="0037477C">
      <w:pPr>
        <w:spacing w:line="1" w:lineRule="exact"/>
        <w:rPr>
          <w:sz w:val="20"/>
          <w:szCs w:val="20"/>
        </w:rPr>
      </w:pPr>
    </w:p>
    <w:p w14:paraId="59574899" w14:textId="77777777" w:rsidR="0037477C" w:rsidRDefault="0037477C">
      <w:pPr>
        <w:sectPr w:rsidR="0037477C" w:rsidSect="0085648C">
          <w:pgSz w:w="16840" w:h="11906" w:orient="landscape"/>
          <w:pgMar w:top="1355" w:right="345" w:bottom="1440" w:left="820" w:header="0" w:footer="57" w:gutter="0"/>
          <w:cols w:num="3" w:space="720" w:equalWidth="0">
            <w:col w:w="4300" w:space="720"/>
            <w:col w:w="9772" w:space="720"/>
            <w:col w:w="161"/>
          </w:cols>
          <w:docGrid w:linePitch="299"/>
        </w:sectPr>
      </w:pPr>
    </w:p>
    <w:p w14:paraId="0488EDC7" w14:textId="77777777" w:rsidR="0037477C" w:rsidRDefault="000F71CA">
      <w:pPr>
        <w:rPr>
          <w:sz w:val="20"/>
          <w:szCs w:val="20"/>
        </w:rPr>
      </w:pPr>
      <w:bookmarkStart w:id="167" w:name="page121"/>
      <w:bookmarkEnd w:id="167"/>
      <w:r>
        <w:rPr>
          <w:rFonts w:ascii="Calibri" w:eastAsia="Calibri" w:hAnsi="Calibri" w:cs="Calibri"/>
          <w:b/>
          <w:bCs/>
          <w:color w:val="DB4050"/>
          <w:sz w:val="26"/>
          <w:szCs w:val="26"/>
        </w:rPr>
        <w:lastRenderedPageBreak/>
        <w:t>Note 3</w:t>
      </w:r>
      <w:r w:rsidR="00A2632B">
        <w:rPr>
          <w:rFonts w:ascii="Calibri" w:eastAsia="Calibri" w:hAnsi="Calibri" w:cs="Calibri"/>
          <w:b/>
          <w:bCs/>
          <w:color w:val="DB4050"/>
          <w:sz w:val="26"/>
          <w:szCs w:val="26"/>
        </w:rPr>
        <w:t>4</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Unusable Reserves (continued)</w:t>
      </w:r>
    </w:p>
    <w:p w14:paraId="141696C1" w14:textId="77777777" w:rsidR="0037477C" w:rsidRDefault="0037477C">
      <w:pPr>
        <w:spacing w:line="200" w:lineRule="exact"/>
        <w:rPr>
          <w:sz w:val="20"/>
          <w:szCs w:val="20"/>
        </w:rPr>
      </w:pPr>
    </w:p>
    <w:p w14:paraId="41A22B14" w14:textId="77777777" w:rsidR="0037477C" w:rsidRDefault="0037477C">
      <w:pPr>
        <w:spacing w:line="284" w:lineRule="exact"/>
        <w:rPr>
          <w:sz w:val="20"/>
          <w:szCs w:val="20"/>
        </w:rPr>
      </w:pPr>
    </w:p>
    <w:p w14:paraId="055B6441" w14:textId="77777777" w:rsidR="0037477C" w:rsidRDefault="00355EE7" w:rsidP="00553061">
      <w:pPr>
        <w:jc w:val="both"/>
        <w:rPr>
          <w:sz w:val="20"/>
          <w:szCs w:val="20"/>
        </w:rPr>
      </w:pPr>
      <w:r>
        <w:rPr>
          <w:rFonts w:ascii="Calibri" w:eastAsia="Calibri" w:hAnsi="Calibri" w:cs="Calibri"/>
          <w:b/>
          <w:bCs/>
          <w:sz w:val="20"/>
          <w:szCs w:val="20"/>
        </w:rPr>
        <w:t>Capital Adjustment Account</w:t>
      </w:r>
    </w:p>
    <w:p w14:paraId="1E21B7C1" w14:textId="77777777" w:rsidR="0037477C" w:rsidRDefault="0037477C" w:rsidP="00553061">
      <w:pPr>
        <w:spacing w:line="62" w:lineRule="exact"/>
        <w:jc w:val="both"/>
        <w:rPr>
          <w:sz w:val="20"/>
          <w:szCs w:val="20"/>
        </w:rPr>
      </w:pPr>
    </w:p>
    <w:p w14:paraId="0E932C0D" w14:textId="77777777" w:rsidR="0037477C" w:rsidRDefault="00355EE7" w:rsidP="00553061">
      <w:pPr>
        <w:spacing w:line="250" w:lineRule="auto"/>
        <w:ind w:right="-256"/>
        <w:jc w:val="both"/>
        <w:rPr>
          <w:rFonts w:ascii="Calibri Light" w:eastAsia="Calibri Light" w:hAnsi="Calibri Light" w:cs="Calibri Light"/>
          <w:sz w:val="20"/>
          <w:szCs w:val="20"/>
        </w:rPr>
      </w:pPr>
      <w:r>
        <w:rPr>
          <w:rFonts w:ascii="Calibri Light" w:eastAsia="Calibri Light" w:hAnsi="Calibri Light" w:cs="Calibri Light"/>
          <w:sz w:val="20"/>
          <w:szCs w:val="20"/>
        </w:rPr>
        <w:t>The C</w:t>
      </w:r>
      <w:r w:rsidR="001B7F26">
        <w:rPr>
          <w:rFonts w:ascii="Calibri Light" w:eastAsia="Calibri Light" w:hAnsi="Calibri Light" w:cs="Calibri Light"/>
          <w:sz w:val="20"/>
          <w:szCs w:val="20"/>
        </w:rPr>
        <w:t>apital Adjustment Account absorbs the timing differences arising from the different arrangements for accounting for the consumption of non-current assets and for financing the acquisition, construction or enhancement of those assets under statutory provisions. The impairment losses and amortisations are charged to the Comprehensive Income and Expenditure Statement (with reconciling postings to the Revaluation Reserve to convert fair value figures to a historical cost basis). The Account is credited with the amounts set aside by the PCC as finance for the costs of acquisition, construction and enhancement. The Account also contains revaluation gains accumulated on Property, Plant and Equipment before 1 April 2007, the date the Revaluation Reserve was created to hold such gains.</w:t>
      </w:r>
    </w:p>
    <w:p w14:paraId="3F0DA665" w14:textId="77777777" w:rsidR="00B764C1" w:rsidRDefault="00B764C1" w:rsidP="00553061">
      <w:pPr>
        <w:spacing w:line="250" w:lineRule="auto"/>
        <w:ind w:right="60"/>
        <w:jc w:val="both"/>
        <w:rPr>
          <w:rFonts w:ascii="Calibri Light" w:eastAsia="Calibri Light" w:hAnsi="Calibri Light" w:cs="Calibri Light"/>
          <w:sz w:val="20"/>
          <w:szCs w:val="20"/>
        </w:rPr>
      </w:pPr>
    </w:p>
    <w:p w14:paraId="09B548F6" w14:textId="77777777" w:rsidR="00B764C1" w:rsidRDefault="00B764C1" w:rsidP="00553061">
      <w:pPr>
        <w:spacing w:line="250" w:lineRule="auto"/>
        <w:ind w:right="-256"/>
        <w:jc w:val="both"/>
        <w:rPr>
          <w:sz w:val="20"/>
          <w:szCs w:val="20"/>
        </w:rPr>
      </w:pPr>
      <w:r>
        <w:rPr>
          <w:rFonts w:ascii="Calibri Light" w:eastAsia="Calibri Light" w:hAnsi="Calibri Light" w:cs="Calibri Light"/>
          <w:sz w:val="20"/>
          <w:szCs w:val="20"/>
        </w:rPr>
        <w:t>Where capital grants are credited to the Comprehensive Income and Expenditure Statement, they are reversed out of the General Fund Balance in the Movement in Reserves Statement. Where the grant has yet to be used to finance capital expenditure, it is posted to the Capital Grants Unapplied Reserve. Where it has been applied, it is posted to the Capital Adjustment Account. Amounts in the Capital Grants Unapplied Reserve are transferred to the Capital Adjustment Account once they have been applied to fund capital expenditure.</w:t>
      </w:r>
    </w:p>
    <w:p w14:paraId="0ABCB7CC" w14:textId="77777777" w:rsidR="0037477C" w:rsidRDefault="00D14D6F" w:rsidP="00553061">
      <w:pPr>
        <w:spacing w:line="20" w:lineRule="exact"/>
        <w:ind w:right="-256"/>
        <w:jc w:val="both"/>
        <w:rPr>
          <w:sz w:val="20"/>
          <w:szCs w:val="20"/>
        </w:rPr>
      </w:pPr>
      <w:r>
        <w:rPr>
          <w:rFonts w:ascii="Calibri" w:eastAsia="Calibri" w:hAnsi="Calibri" w:cs="Calibri"/>
          <w:b/>
          <w:bCs/>
          <w:noProof/>
          <w:color w:val="DB4050"/>
          <w:sz w:val="60"/>
          <w:szCs w:val="60"/>
        </w:rPr>
        <w:drawing>
          <wp:anchor distT="0" distB="0" distL="114300" distR="114300" simplePos="0" relativeHeight="251719168" behindDoc="1" locked="0" layoutInCell="1" allowOverlap="1" wp14:anchorId="794288EC" wp14:editId="088BBDB3">
            <wp:simplePos x="0" y="0"/>
            <wp:positionH relativeFrom="column">
              <wp:posOffset>9412605</wp:posOffset>
            </wp:positionH>
            <wp:positionV relativeFrom="paragraph">
              <wp:posOffset>-5787390</wp:posOffset>
            </wp:positionV>
            <wp:extent cx="759460" cy="7595870"/>
            <wp:effectExtent l="0" t="0" r="254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04E3C9F5" w14:textId="77777777" w:rsidR="0037477C" w:rsidRDefault="0037477C">
      <w:pPr>
        <w:spacing w:line="200" w:lineRule="exact"/>
        <w:rPr>
          <w:sz w:val="20"/>
          <w:szCs w:val="20"/>
        </w:rPr>
      </w:pPr>
    </w:p>
    <w:tbl>
      <w:tblPr>
        <w:tblpPr w:leftFromText="180" w:rightFromText="180" w:vertAnchor="text" w:horzAnchor="page" w:tblpX="6251" w:tblpY="702"/>
        <w:tblW w:w="15596" w:type="dxa"/>
        <w:tblLayout w:type="fixed"/>
        <w:tblCellMar>
          <w:left w:w="0" w:type="dxa"/>
          <w:right w:w="0" w:type="dxa"/>
        </w:tblCellMar>
        <w:tblLook w:val="04A0" w:firstRow="1" w:lastRow="0" w:firstColumn="1" w:lastColumn="0" w:noHBand="0" w:noVBand="1"/>
      </w:tblPr>
      <w:tblGrid>
        <w:gridCol w:w="991"/>
        <w:gridCol w:w="6806"/>
        <w:gridCol w:w="1275"/>
        <w:gridCol w:w="6524"/>
      </w:tblGrid>
      <w:tr w:rsidR="00212D52" w:rsidRPr="00782245" w14:paraId="00B7930C" w14:textId="77777777" w:rsidTr="0044135F">
        <w:trPr>
          <w:gridAfter w:val="1"/>
          <w:wAfter w:w="6524" w:type="dxa"/>
          <w:trHeight w:val="268"/>
        </w:trPr>
        <w:tc>
          <w:tcPr>
            <w:tcW w:w="991" w:type="dxa"/>
            <w:tcBorders>
              <w:top w:val="single" w:sz="12" w:space="0" w:color="FF0000"/>
              <w:bottom w:val="single" w:sz="12" w:space="0" w:color="FF0000"/>
            </w:tcBorders>
          </w:tcPr>
          <w:p w14:paraId="31C75C00" w14:textId="54795498" w:rsidR="003802AE" w:rsidRDefault="00212D52" w:rsidP="003802AE">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20</w:t>
            </w:r>
            <w:r w:rsidR="00E31633">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2</w:t>
            </w:r>
            <w:r w:rsidRPr="00553061">
              <w:rPr>
                <w:rFonts w:asciiTheme="minorHAnsi" w:eastAsia="Calibri Light" w:hAnsiTheme="minorHAnsi" w:cs="Calibri Light"/>
                <w:b/>
                <w:sz w:val="16"/>
                <w:szCs w:val="16"/>
              </w:rPr>
              <w:t>/</w:t>
            </w:r>
            <w:r w:rsidR="003802AE">
              <w:rPr>
                <w:rFonts w:asciiTheme="minorHAnsi" w:eastAsia="Calibri Light" w:hAnsiTheme="minorHAnsi" w:cs="Calibri Light"/>
                <w:b/>
                <w:sz w:val="16"/>
                <w:szCs w:val="16"/>
              </w:rPr>
              <w:t>2</w:t>
            </w:r>
            <w:r w:rsidR="00E260FC">
              <w:rPr>
                <w:rFonts w:asciiTheme="minorHAnsi" w:eastAsia="Calibri Light" w:hAnsiTheme="minorHAnsi" w:cs="Calibri Light"/>
                <w:b/>
                <w:sz w:val="16"/>
                <w:szCs w:val="16"/>
              </w:rPr>
              <w:t>3</w:t>
            </w:r>
          </w:p>
          <w:p w14:paraId="482134FB" w14:textId="77777777" w:rsidR="00212D52" w:rsidRPr="00553061" w:rsidRDefault="00212D52" w:rsidP="003802AE">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c>
          <w:tcPr>
            <w:tcW w:w="6806" w:type="dxa"/>
            <w:tcBorders>
              <w:top w:val="single" w:sz="12" w:space="0" w:color="FF0000"/>
              <w:bottom w:val="single" w:sz="12" w:space="0" w:color="FF0000"/>
            </w:tcBorders>
            <w:shd w:val="clear" w:color="auto" w:fill="auto"/>
          </w:tcPr>
          <w:p w14:paraId="3CFA57E0" w14:textId="77777777" w:rsidR="00212D52" w:rsidRPr="00553061" w:rsidRDefault="00212D52" w:rsidP="00623A0F">
            <w:pPr>
              <w:spacing w:line="276" w:lineRule="auto"/>
              <w:ind w:left="110"/>
              <w:rPr>
                <w:rFonts w:asciiTheme="minorHAnsi" w:eastAsia="Calibri Light" w:hAnsiTheme="minorHAnsi" w:cs="Calibri Light"/>
                <w:sz w:val="16"/>
                <w:szCs w:val="16"/>
              </w:rPr>
            </w:pPr>
          </w:p>
          <w:p w14:paraId="6B0A0C48" w14:textId="77777777" w:rsidR="00212D52" w:rsidRPr="00553061" w:rsidRDefault="00212D52" w:rsidP="00623A0F">
            <w:pPr>
              <w:spacing w:line="276" w:lineRule="auto"/>
              <w:ind w:left="110"/>
              <w:rPr>
                <w:rFonts w:asciiTheme="minorHAnsi" w:eastAsia="Calibri Light" w:hAnsiTheme="minorHAnsi" w:cs="Calibri Light"/>
                <w:sz w:val="16"/>
                <w:szCs w:val="16"/>
              </w:rPr>
            </w:pPr>
          </w:p>
        </w:tc>
        <w:tc>
          <w:tcPr>
            <w:tcW w:w="1275" w:type="dxa"/>
            <w:tcBorders>
              <w:top w:val="single" w:sz="12" w:space="0" w:color="FF0000"/>
              <w:bottom w:val="single" w:sz="12" w:space="0" w:color="FF0000"/>
            </w:tcBorders>
          </w:tcPr>
          <w:p w14:paraId="6F0C0606" w14:textId="77777777" w:rsidR="0044135F" w:rsidRDefault="0044135F" w:rsidP="00623A0F">
            <w:pPr>
              <w:spacing w:line="276" w:lineRule="auto"/>
              <w:ind w:right="30"/>
              <w:jc w:val="right"/>
              <w:rPr>
                <w:rFonts w:asciiTheme="minorHAnsi" w:eastAsia="Calibri Light" w:hAnsiTheme="minorHAnsi" w:cs="Calibri Light"/>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553061">
              <w:rPr>
                <w:rFonts w:asciiTheme="minorHAnsi" w:eastAsia="Calibri Light" w:hAnsiTheme="minorHAnsi" w:cs="Calibri Light"/>
                <w:b/>
                <w:sz w:val="16"/>
                <w:szCs w:val="16"/>
              </w:rPr>
              <w:t xml:space="preserve"> </w:t>
            </w:r>
          </w:p>
          <w:p w14:paraId="619A8A46" w14:textId="62FF166C" w:rsidR="00212D52" w:rsidRPr="00553061" w:rsidRDefault="00212D52"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E260FC" w:rsidRPr="00133239" w14:paraId="34E3B614" w14:textId="77777777" w:rsidTr="0044135F">
        <w:trPr>
          <w:gridAfter w:val="1"/>
          <w:wAfter w:w="6524" w:type="dxa"/>
          <w:trHeight w:val="268"/>
        </w:trPr>
        <w:tc>
          <w:tcPr>
            <w:tcW w:w="991" w:type="dxa"/>
            <w:tcBorders>
              <w:top w:val="single" w:sz="12" w:space="0" w:color="FF0000"/>
            </w:tcBorders>
            <w:vAlign w:val="center"/>
          </w:tcPr>
          <w:p w14:paraId="1D90F141" w14:textId="2CF1090F" w:rsidR="00E260FC" w:rsidRPr="00D92F32" w:rsidRDefault="00E260FC" w:rsidP="00E260FC">
            <w:pPr>
              <w:spacing w:line="276" w:lineRule="auto"/>
              <w:ind w:right="30"/>
              <w:jc w:val="right"/>
              <w:rPr>
                <w:rFonts w:asciiTheme="majorHAnsi" w:eastAsia="Calibri Light" w:hAnsiTheme="majorHAnsi" w:cs="Calibri Light"/>
                <w:b/>
                <w:sz w:val="16"/>
                <w:szCs w:val="16"/>
                <w:highlight w:val="yellow"/>
              </w:rPr>
            </w:pPr>
            <w:r w:rsidRPr="005252CD">
              <w:rPr>
                <w:rFonts w:asciiTheme="majorHAnsi" w:eastAsia="Calibri Light" w:hAnsiTheme="majorHAnsi" w:cs="Calibri Light"/>
                <w:b/>
                <w:sz w:val="16"/>
                <w:szCs w:val="16"/>
              </w:rPr>
              <w:t>15,737</w:t>
            </w:r>
          </w:p>
        </w:tc>
        <w:tc>
          <w:tcPr>
            <w:tcW w:w="6806" w:type="dxa"/>
            <w:tcBorders>
              <w:top w:val="single" w:sz="12" w:space="0" w:color="FF0000"/>
            </w:tcBorders>
            <w:shd w:val="clear" w:color="auto" w:fill="auto"/>
            <w:vAlign w:val="center"/>
          </w:tcPr>
          <w:p w14:paraId="5C83FF70" w14:textId="77777777" w:rsidR="00E260FC" w:rsidRPr="001B7F26" w:rsidRDefault="00E260FC" w:rsidP="00E260FC">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1275" w:type="dxa"/>
            <w:tcBorders>
              <w:top w:val="single" w:sz="12" w:space="0" w:color="FF0000"/>
            </w:tcBorders>
            <w:vAlign w:val="center"/>
          </w:tcPr>
          <w:p w14:paraId="4EEB5333" w14:textId="5E121470" w:rsidR="00E260FC" w:rsidRPr="00E9235B" w:rsidRDefault="00E260FC" w:rsidP="00E260FC">
            <w:pPr>
              <w:spacing w:line="276" w:lineRule="auto"/>
              <w:ind w:right="30"/>
              <w:jc w:val="right"/>
              <w:rPr>
                <w:rFonts w:asciiTheme="majorHAnsi" w:eastAsia="Calibri Light" w:hAnsiTheme="majorHAnsi" w:cs="Calibri Light"/>
                <w:b/>
                <w:sz w:val="16"/>
                <w:szCs w:val="16"/>
                <w:highlight w:val="yellow"/>
              </w:rPr>
            </w:pPr>
            <w:r>
              <w:rPr>
                <w:rFonts w:asciiTheme="majorHAnsi" w:eastAsia="Calibri Light" w:hAnsiTheme="majorHAnsi" w:cs="Calibri Light"/>
                <w:b/>
                <w:sz w:val="16"/>
                <w:szCs w:val="16"/>
              </w:rPr>
              <w:t>9,669</w:t>
            </w:r>
          </w:p>
        </w:tc>
      </w:tr>
      <w:tr w:rsidR="00E260FC" w:rsidRPr="00133239" w14:paraId="5692BDBA" w14:textId="77777777" w:rsidTr="0044135F">
        <w:trPr>
          <w:gridAfter w:val="1"/>
          <w:wAfter w:w="6524" w:type="dxa"/>
          <w:trHeight w:val="268"/>
        </w:trPr>
        <w:tc>
          <w:tcPr>
            <w:tcW w:w="991" w:type="dxa"/>
            <w:shd w:val="clear" w:color="auto" w:fill="FBE5E1"/>
            <w:vAlign w:val="center"/>
          </w:tcPr>
          <w:p w14:paraId="1ECCDBFC" w14:textId="77777777" w:rsidR="00E260FC" w:rsidRPr="00D92F32" w:rsidRDefault="00E260FC" w:rsidP="00E260FC">
            <w:pPr>
              <w:spacing w:line="276" w:lineRule="auto"/>
              <w:ind w:right="30"/>
              <w:jc w:val="right"/>
              <w:rPr>
                <w:rFonts w:asciiTheme="majorHAnsi" w:eastAsia="Calibri Light" w:hAnsiTheme="majorHAnsi" w:cs="Calibri Light"/>
                <w:sz w:val="16"/>
                <w:szCs w:val="16"/>
                <w:highlight w:val="yellow"/>
              </w:rPr>
            </w:pPr>
          </w:p>
        </w:tc>
        <w:tc>
          <w:tcPr>
            <w:tcW w:w="6806" w:type="dxa"/>
            <w:shd w:val="clear" w:color="auto" w:fill="FBE5E1"/>
            <w:vAlign w:val="center"/>
          </w:tcPr>
          <w:p w14:paraId="3420074C" w14:textId="77777777" w:rsidR="00E260FC" w:rsidRPr="008F50AF" w:rsidRDefault="00E260FC" w:rsidP="00E260F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Reversal of items relating to capital expenditure debited or credited to the Comprehensive Income and Expenditure Statement:</w:t>
            </w:r>
          </w:p>
        </w:tc>
        <w:tc>
          <w:tcPr>
            <w:tcW w:w="1275" w:type="dxa"/>
            <w:shd w:val="clear" w:color="auto" w:fill="FBE5E1"/>
            <w:vAlign w:val="center"/>
          </w:tcPr>
          <w:p w14:paraId="4BC4C3A7" w14:textId="77777777" w:rsidR="00E260FC" w:rsidRPr="00E9235B" w:rsidRDefault="00E260FC" w:rsidP="00E260FC">
            <w:pPr>
              <w:spacing w:line="276" w:lineRule="auto"/>
              <w:ind w:right="30"/>
              <w:jc w:val="right"/>
              <w:rPr>
                <w:rFonts w:asciiTheme="majorHAnsi" w:eastAsia="Calibri Light" w:hAnsiTheme="majorHAnsi" w:cs="Calibri Light"/>
                <w:sz w:val="16"/>
                <w:szCs w:val="16"/>
                <w:highlight w:val="yellow"/>
              </w:rPr>
            </w:pPr>
          </w:p>
        </w:tc>
      </w:tr>
      <w:tr w:rsidR="00E260FC" w:rsidRPr="00C77E8D" w14:paraId="5D574175" w14:textId="77777777" w:rsidTr="0044135F">
        <w:trPr>
          <w:gridAfter w:val="1"/>
          <w:wAfter w:w="6524" w:type="dxa"/>
          <w:trHeight w:val="268"/>
        </w:trPr>
        <w:tc>
          <w:tcPr>
            <w:tcW w:w="991" w:type="dxa"/>
            <w:shd w:val="clear" w:color="auto" w:fill="auto"/>
            <w:vAlign w:val="center"/>
          </w:tcPr>
          <w:p w14:paraId="56855D2A" w14:textId="1E662EA1" w:rsidR="00E260FC" w:rsidRPr="00E61A8E" w:rsidRDefault="00E260FC" w:rsidP="00E260F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(9,053)</w:t>
            </w:r>
          </w:p>
        </w:tc>
        <w:tc>
          <w:tcPr>
            <w:tcW w:w="6806" w:type="dxa"/>
            <w:shd w:val="clear" w:color="auto" w:fill="auto"/>
            <w:vAlign w:val="center"/>
          </w:tcPr>
          <w:p w14:paraId="5553F0DE" w14:textId="77777777" w:rsidR="00E260FC" w:rsidRPr="00212D52"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Charges for depreciation and impairment of non-current assets</w:t>
            </w:r>
          </w:p>
        </w:tc>
        <w:tc>
          <w:tcPr>
            <w:tcW w:w="1275" w:type="dxa"/>
            <w:shd w:val="clear" w:color="auto" w:fill="auto"/>
            <w:vAlign w:val="center"/>
          </w:tcPr>
          <w:p w14:paraId="104C61F9" w14:textId="3423C0B4"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r w:rsidR="00D91F99" w:rsidRPr="004B3104">
              <w:rPr>
                <w:rFonts w:asciiTheme="majorHAnsi" w:eastAsia="Calibri Light" w:hAnsiTheme="majorHAnsi" w:cs="Calibri Light"/>
                <w:sz w:val="16"/>
                <w:szCs w:val="16"/>
              </w:rPr>
              <w:t>1</w:t>
            </w:r>
            <w:r w:rsidR="0046462E" w:rsidRPr="004B3104">
              <w:rPr>
                <w:rFonts w:asciiTheme="majorHAnsi" w:eastAsia="Calibri Light" w:hAnsiTheme="majorHAnsi" w:cs="Calibri Light"/>
                <w:sz w:val="16"/>
                <w:szCs w:val="16"/>
              </w:rPr>
              <w:t>1</w:t>
            </w:r>
            <w:r w:rsidRPr="004B3104">
              <w:rPr>
                <w:rFonts w:asciiTheme="majorHAnsi" w:eastAsia="Calibri Light" w:hAnsiTheme="majorHAnsi" w:cs="Calibri Light"/>
                <w:sz w:val="16"/>
                <w:szCs w:val="16"/>
              </w:rPr>
              <w:t>,</w:t>
            </w:r>
            <w:r w:rsidR="0046462E" w:rsidRPr="004B3104">
              <w:rPr>
                <w:rFonts w:asciiTheme="majorHAnsi" w:eastAsia="Calibri Light" w:hAnsiTheme="majorHAnsi" w:cs="Calibri Light"/>
                <w:sz w:val="16"/>
                <w:szCs w:val="16"/>
              </w:rPr>
              <w:t>690</w:t>
            </w:r>
            <w:r w:rsidRPr="004B3104">
              <w:rPr>
                <w:rFonts w:asciiTheme="majorHAnsi" w:eastAsia="Calibri Light" w:hAnsiTheme="majorHAnsi" w:cs="Calibri Light"/>
                <w:sz w:val="16"/>
                <w:szCs w:val="16"/>
              </w:rPr>
              <w:t>)</w:t>
            </w:r>
          </w:p>
        </w:tc>
      </w:tr>
      <w:tr w:rsidR="00E260FC" w:rsidRPr="004A7486" w14:paraId="1B765E68" w14:textId="77777777" w:rsidTr="0044135F">
        <w:trPr>
          <w:gridAfter w:val="1"/>
          <w:wAfter w:w="6524" w:type="dxa"/>
          <w:trHeight w:val="268"/>
        </w:trPr>
        <w:tc>
          <w:tcPr>
            <w:tcW w:w="991" w:type="dxa"/>
            <w:shd w:val="clear" w:color="auto" w:fill="FBE5E1"/>
            <w:vAlign w:val="center"/>
          </w:tcPr>
          <w:p w14:paraId="77770196" w14:textId="12B230C3" w:rsidR="00E260FC" w:rsidRPr="00E61A8E" w:rsidRDefault="00E260FC" w:rsidP="00E260FC">
            <w:pPr>
              <w:spacing w:line="276" w:lineRule="auto"/>
              <w:ind w:right="30"/>
              <w:jc w:val="right"/>
              <w:rPr>
                <w:rFonts w:asciiTheme="majorHAnsi" w:eastAsia="Calibri Light" w:hAnsiTheme="majorHAnsi" w:cs="Calibri Light"/>
                <w:sz w:val="16"/>
                <w:szCs w:val="16"/>
              </w:rPr>
            </w:pPr>
            <w:r w:rsidRPr="008E0FEF">
              <w:rPr>
                <w:rFonts w:asciiTheme="majorHAnsi" w:eastAsia="Calibri Light" w:hAnsiTheme="majorHAnsi" w:cs="Calibri Light"/>
                <w:sz w:val="16"/>
                <w:szCs w:val="16"/>
              </w:rPr>
              <w:t>1,082</w:t>
            </w:r>
          </w:p>
        </w:tc>
        <w:tc>
          <w:tcPr>
            <w:tcW w:w="6806" w:type="dxa"/>
            <w:shd w:val="clear" w:color="auto" w:fill="FBE5E1"/>
            <w:vAlign w:val="center"/>
          </w:tcPr>
          <w:p w14:paraId="2B84E0C3" w14:textId="5DAA2518" w:rsidR="00E260FC" w:rsidRPr="00212D52" w:rsidRDefault="00E260FC" w:rsidP="00B768FC">
            <w:pPr>
              <w:pStyle w:val="ListParagraph"/>
              <w:numPr>
                <w:ilvl w:val="0"/>
                <w:numId w:val="26"/>
              </w:numPr>
              <w:spacing w:line="276" w:lineRule="auto"/>
              <w:ind w:left="427" w:hanging="284"/>
              <w:rPr>
                <w:rFonts w:asciiTheme="majorHAnsi" w:eastAsia="Calibri Light" w:hAnsiTheme="majorHAnsi" w:cs="Calibri Light"/>
                <w:b/>
                <w:sz w:val="16"/>
                <w:szCs w:val="16"/>
              </w:rPr>
            </w:pPr>
            <w:r>
              <w:rPr>
                <w:rFonts w:asciiTheme="majorHAnsi" w:eastAsia="Calibri Light" w:hAnsiTheme="majorHAnsi" w:cs="Calibri Light"/>
                <w:sz w:val="16"/>
                <w:szCs w:val="16"/>
              </w:rPr>
              <w:t>Revaluation gain/loss on Property, Plant and Equipment</w:t>
            </w:r>
          </w:p>
        </w:tc>
        <w:tc>
          <w:tcPr>
            <w:tcW w:w="1275" w:type="dxa"/>
            <w:shd w:val="clear" w:color="auto" w:fill="FBE5E1"/>
            <w:vAlign w:val="center"/>
          </w:tcPr>
          <w:p w14:paraId="23AF69B1" w14:textId="20D2F01A" w:rsidR="00E260FC" w:rsidRPr="004B3104" w:rsidRDefault="00D91F99"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r w:rsidR="00E260FC" w:rsidRPr="004B3104">
              <w:rPr>
                <w:rFonts w:asciiTheme="majorHAnsi" w:eastAsia="Calibri Light" w:hAnsiTheme="majorHAnsi" w:cs="Calibri Light"/>
                <w:sz w:val="16"/>
                <w:szCs w:val="16"/>
              </w:rPr>
              <w:t>1,</w:t>
            </w:r>
            <w:r w:rsidRPr="004B3104">
              <w:rPr>
                <w:rFonts w:asciiTheme="majorHAnsi" w:eastAsia="Calibri Light" w:hAnsiTheme="majorHAnsi" w:cs="Calibri Light"/>
                <w:sz w:val="16"/>
                <w:szCs w:val="16"/>
              </w:rPr>
              <w:t>148)</w:t>
            </w:r>
          </w:p>
        </w:tc>
      </w:tr>
      <w:tr w:rsidR="00E260FC" w:rsidRPr="00A47F88" w14:paraId="6F558B51" w14:textId="77777777" w:rsidTr="0044135F">
        <w:trPr>
          <w:gridAfter w:val="1"/>
          <w:wAfter w:w="6524" w:type="dxa"/>
          <w:trHeight w:val="268"/>
        </w:trPr>
        <w:tc>
          <w:tcPr>
            <w:tcW w:w="991" w:type="dxa"/>
            <w:shd w:val="clear" w:color="auto" w:fill="auto"/>
            <w:vAlign w:val="center"/>
          </w:tcPr>
          <w:p w14:paraId="27106A9D" w14:textId="3FFDC6B7" w:rsidR="00E260FC" w:rsidRPr="00E61A8E" w:rsidRDefault="00E260FC" w:rsidP="00E260FC">
            <w:pPr>
              <w:spacing w:line="276" w:lineRule="auto"/>
              <w:ind w:right="30"/>
              <w:jc w:val="right"/>
              <w:rPr>
                <w:rFonts w:asciiTheme="majorHAnsi" w:eastAsia="Calibri Light" w:hAnsiTheme="majorHAnsi" w:cs="Calibri Light"/>
                <w:sz w:val="16"/>
                <w:szCs w:val="16"/>
              </w:rPr>
            </w:pPr>
            <w:r w:rsidRPr="00A47F88">
              <w:rPr>
                <w:rFonts w:asciiTheme="majorHAnsi" w:eastAsia="Calibri Light" w:hAnsiTheme="majorHAnsi" w:cs="Calibri Light"/>
                <w:sz w:val="16"/>
                <w:szCs w:val="16"/>
              </w:rPr>
              <w:t>-</w:t>
            </w:r>
          </w:p>
        </w:tc>
        <w:tc>
          <w:tcPr>
            <w:tcW w:w="6806" w:type="dxa"/>
            <w:shd w:val="clear" w:color="auto" w:fill="auto"/>
            <w:vAlign w:val="center"/>
          </w:tcPr>
          <w:p w14:paraId="3BD6D0AB" w14:textId="77777777" w:rsidR="00E260FC"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Prior year revaluation adjustment</w:t>
            </w:r>
          </w:p>
        </w:tc>
        <w:tc>
          <w:tcPr>
            <w:tcW w:w="1275" w:type="dxa"/>
            <w:shd w:val="clear" w:color="auto" w:fill="auto"/>
            <w:vAlign w:val="center"/>
          </w:tcPr>
          <w:p w14:paraId="3B0FFC79" w14:textId="77777777"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p>
        </w:tc>
      </w:tr>
      <w:tr w:rsidR="00E260FC" w:rsidRPr="00924823" w14:paraId="1419347B" w14:textId="77777777" w:rsidTr="0044135F">
        <w:trPr>
          <w:gridAfter w:val="1"/>
          <w:wAfter w:w="6524" w:type="dxa"/>
          <w:trHeight w:val="268"/>
        </w:trPr>
        <w:tc>
          <w:tcPr>
            <w:tcW w:w="991" w:type="dxa"/>
            <w:shd w:val="clear" w:color="auto" w:fill="FBE5E1"/>
            <w:vAlign w:val="center"/>
          </w:tcPr>
          <w:p w14:paraId="3FCE88B4" w14:textId="46FA3A8C" w:rsidR="00E260FC" w:rsidRPr="00E61A8E" w:rsidRDefault="00E260FC" w:rsidP="00E260FC">
            <w:pPr>
              <w:spacing w:line="276" w:lineRule="auto"/>
              <w:ind w:right="30"/>
              <w:jc w:val="right"/>
              <w:rPr>
                <w:rFonts w:asciiTheme="majorHAnsi" w:eastAsia="Calibri Light" w:hAnsiTheme="majorHAnsi" w:cs="Calibri Light"/>
                <w:sz w:val="16"/>
                <w:szCs w:val="16"/>
              </w:rPr>
            </w:pPr>
            <w:r w:rsidRPr="00924823">
              <w:rPr>
                <w:rFonts w:asciiTheme="majorHAnsi" w:eastAsia="Calibri Light" w:hAnsiTheme="majorHAnsi" w:cs="Calibri Light"/>
                <w:sz w:val="16"/>
                <w:szCs w:val="16"/>
              </w:rPr>
              <w:t>(2,961)</w:t>
            </w:r>
          </w:p>
        </w:tc>
        <w:tc>
          <w:tcPr>
            <w:tcW w:w="6806" w:type="dxa"/>
            <w:shd w:val="clear" w:color="auto" w:fill="FBE5E1"/>
            <w:vAlign w:val="center"/>
          </w:tcPr>
          <w:p w14:paraId="715F38FB" w14:textId="77777777" w:rsidR="00E260FC" w:rsidRPr="00212D52"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Amortisation of Intangible Assets</w:t>
            </w:r>
          </w:p>
        </w:tc>
        <w:tc>
          <w:tcPr>
            <w:tcW w:w="1275" w:type="dxa"/>
            <w:shd w:val="clear" w:color="auto" w:fill="FBE5E1"/>
            <w:vAlign w:val="center"/>
          </w:tcPr>
          <w:p w14:paraId="6D19DBFC" w14:textId="14CFA95C"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(2,</w:t>
            </w:r>
            <w:r w:rsidR="0046462E" w:rsidRPr="004B3104">
              <w:rPr>
                <w:rFonts w:asciiTheme="majorHAnsi" w:eastAsia="Calibri Light" w:hAnsiTheme="majorHAnsi" w:cs="Calibri Light"/>
                <w:sz w:val="16"/>
                <w:szCs w:val="16"/>
              </w:rPr>
              <w:t>730</w:t>
            </w:r>
            <w:r w:rsidRPr="004B3104">
              <w:rPr>
                <w:rFonts w:asciiTheme="majorHAnsi" w:eastAsia="Calibri Light" w:hAnsiTheme="majorHAnsi" w:cs="Calibri Light"/>
                <w:sz w:val="16"/>
                <w:szCs w:val="16"/>
              </w:rPr>
              <w:t>)</w:t>
            </w:r>
          </w:p>
        </w:tc>
      </w:tr>
      <w:tr w:rsidR="00E260FC" w:rsidRPr="00C77E8D" w14:paraId="7EC48C93" w14:textId="77777777" w:rsidTr="0044135F">
        <w:trPr>
          <w:gridAfter w:val="1"/>
          <w:wAfter w:w="6524" w:type="dxa"/>
          <w:trHeight w:val="268"/>
        </w:trPr>
        <w:tc>
          <w:tcPr>
            <w:tcW w:w="991" w:type="dxa"/>
            <w:tcBorders>
              <w:bottom w:val="single" w:sz="12" w:space="0" w:color="FF0000"/>
            </w:tcBorders>
            <w:shd w:val="clear" w:color="auto" w:fill="auto"/>
            <w:vAlign w:val="center"/>
          </w:tcPr>
          <w:p w14:paraId="25FF15BF" w14:textId="38A938E8" w:rsidR="00E260FC" w:rsidRPr="000C37B3" w:rsidRDefault="00E260FC" w:rsidP="00E260FC">
            <w:pPr>
              <w:spacing w:line="276" w:lineRule="auto"/>
              <w:ind w:right="30"/>
              <w:jc w:val="right"/>
              <w:rPr>
                <w:rFonts w:asciiTheme="majorHAnsi" w:eastAsia="Calibri Light" w:hAnsiTheme="majorHAnsi" w:cs="Calibri Light"/>
                <w:sz w:val="16"/>
                <w:szCs w:val="16"/>
              </w:rPr>
            </w:pPr>
            <w:r w:rsidRPr="00C77E8D">
              <w:rPr>
                <w:rFonts w:asciiTheme="majorHAnsi" w:eastAsia="Calibri Light" w:hAnsiTheme="majorHAnsi" w:cs="Calibri Light"/>
                <w:sz w:val="16"/>
                <w:szCs w:val="16"/>
              </w:rPr>
              <w:t>(581)</w:t>
            </w:r>
          </w:p>
        </w:tc>
        <w:tc>
          <w:tcPr>
            <w:tcW w:w="6806" w:type="dxa"/>
            <w:shd w:val="clear" w:color="auto" w:fill="auto"/>
            <w:vAlign w:val="center"/>
          </w:tcPr>
          <w:p w14:paraId="45F209AB" w14:textId="77777777" w:rsidR="00E260FC" w:rsidRPr="00212D52"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212D52">
              <w:rPr>
                <w:rFonts w:asciiTheme="majorHAnsi" w:eastAsia="Calibri Light" w:hAnsiTheme="majorHAnsi" w:cs="Calibri Light"/>
                <w:sz w:val="16"/>
                <w:szCs w:val="16"/>
              </w:rPr>
              <w:t>Amounts of non-current assets written off on disposal or sale as part of gain/loss on disposal to the Comprehensive Income and Expenditure Statement</w:t>
            </w:r>
          </w:p>
        </w:tc>
        <w:tc>
          <w:tcPr>
            <w:tcW w:w="1275" w:type="dxa"/>
            <w:tcBorders>
              <w:bottom w:val="single" w:sz="12" w:space="0" w:color="FF0000"/>
            </w:tcBorders>
            <w:shd w:val="clear" w:color="auto" w:fill="auto"/>
            <w:vAlign w:val="center"/>
          </w:tcPr>
          <w:p w14:paraId="7169B152" w14:textId="0DF474A2"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r w:rsidR="00D91F99" w:rsidRPr="004B3104">
              <w:rPr>
                <w:rFonts w:asciiTheme="majorHAnsi" w:eastAsia="Calibri Light" w:hAnsiTheme="majorHAnsi" w:cs="Calibri Light"/>
                <w:sz w:val="16"/>
                <w:szCs w:val="16"/>
              </w:rPr>
              <w:t>1,</w:t>
            </w:r>
            <w:r w:rsidR="0046462E" w:rsidRPr="004B3104">
              <w:rPr>
                <w:rFonts w:asciiTheme="majorHAnsi" w:eastAsia="Calibri Light" w:hAnsiTheme="majorHAnsi" w:cs="Calibri Light"/>
                <w:sz w:val="16"/>
                <w:szCs w:val="16"/>
              </w:rPr>
              <w:t>841</w:t>
            </w:r>
            <w:r w:rsidRPr="004B3104">
              <w:rPr>
                <w:rFonts w:asciiTheme="majorHAnsi" w:eastAsia="Calibri Light" w:hAnsiTheme="majorHAnsi" w:cs="Calibri Light"/>
                <w:sz w:val="16"/>
                <w:szCs w:val="16"/>
              </w:rPr>
              <w:t>)</w:t>
            </w:r>
          </w:p>
        </w:tc>
      </w:tr>
      <w:tr w:rsidR="00E260FC" w:rsidRPr="004A7486" w14:paraId="3B453FAA" w14:textId="77777777" w:rsidTr="0044135F">
        <w:trPr>
          <w:gridAfter w:val="1"/>
          <w:wAfter w:w="6524" w:type="dxa"/>
          <w:trHeight w:val="268"/>
        </w:trPr>
        <w:tc>
          <w:tcPr>
            <w:tcW w:w="991" w:type="dxa"/>
            <w:tcBorders>
              <w:top w:val="single" w:sz="12" w:space="0" w:color="FF0000"/>
            </w:tcBorders>
            <w:shd w:val="clear" w:color="auto" w:fill="FBE5E1"/>
            <w:vAlign w:val="center"/>
          </w:tcPr>
          <w:p w14:paraId="5551D1EC" w14:textId="40DB8B5D" w:rsidR="00E260FC" w:rsidRPr="00ED37F7" w:rsidRDefault="00E260FC" w:rsidP="00E260FC">
            <w:pPr>
              <w:spacing w:line="276" w:lineRule="auto"/>
              <w:ind w:right="30"/>
              <w:jc w:val="right"/>
              <w:rPr>
                <w:rFonts w:asciiTheme="majorHAnsi" w:eastAsia="Calibri Light" w:hAnsiTheme="majorHAnsi" w:cs="Calibri Light"/>
                <w:b/>
                <w:sz w:val="16"/>
                <w:szCs w:val="16"/>
              </w:rPr>
            </w:pPr>
            <w:r w:rsidRPr="00894D61">
              <w:rPr>
                <w:rFonts w:asciiTheme="majorHAnsi" w:eastAsia="Calibri Light" w:hAnsiTheme="majorHAnsi" w:cs="Calibri Light"/>
                <w:b/>
                <w:sz w:val="16"/>
                <w:szCs w:val="16"/>
              </w:rPr>
              <w:t>(11,513)</w:t>
            </w:r>
          </w:p>
        </w:tc>
        <w:tc>
          <w:tcPr>
            <w:tcW w:w="6806" w:type="dxa"/>
            <w:shd w:val="clear" w:color="auto" w:fill="FBE5E1"/>
            <w:vAlign w:val="center"/>
          </w:tcPr>
          <w:p w14:paraId="3EEF2194" w14:textId="77777777" w:rsidR="00E260FC" w:rsidRPr="00212D52" w:rsidRDefault="00E260FC" w:rsidP="00E260FC">
            <w:pPr>
              <w:spacing w:line="276" w:lineRule="auto"/>
              <w:ind w:left="110"/>
              <w:rPr>
                <w:rFonts w:asciiTheme="majorHAnsi" w:eastAsia="Calibri Light" w:hAnsiTheme="majorHAnsi" w:cs="Calibri Light"/>
                <w:b/>
                <w:sz w:val="16"/>
                <w:szCs w:val="16"/>
              </w:rPr>
            </w:pPr>
          </w:p>
        </w:tc>
        <w:tc>
          <w:tcPr>
            <w:tcW w:w="1275" w:type="dxa"/>
            <w:tcBorders>
              <w:top w:val="single" w:sz="12" w:space="0" w:color="FF0000"/>
            </w:tcBorders>
            <w:shd w:val="clear" w:color="auto" w:fill="FBE5E1"/>
            <w:vAlign w:val="center"/>
          </w:tcPr>
          <w:p w14:paraId="76E7F23F" w14:textId="65BDF487" w:rsidR="00E260FC" w:rsidRPr="004B3104" w:rsidRDefault="00E260FC" w:rsidP="00E260FC">
            <w:pPr>
              <w:spacing w:line="276" w:lineRule="auto"/>
              <w:ind w:right="30"/>
              <w:jc w:val="right"/>
              <w:rPr>
                <w:rFonts w:asciiTheme="majorHAnsi" w:eastAsia="Calibri Light" w:hAnsiTheme="majorHAnsi" w:cs="Calibri Light"/>
                <w:b/>
                <w:sz w:val="16"/>
                <w:szCs w:val="16"/>
              </w:rPr>
            </w:pPr>
            <w:r w:rsidRPr="004B3104">
              <w:rPr>
                <w:rFonts w:asciiTheme="majorHAnsi" w:eastAsia="Calibri Light" w:hAnsiTheme="majorHAnsi" w:cs="Calibri Light"/>
                <w:b/>
                <w:sz w:val="16"/>
                <w:szCs w:val="16"/>
              </w:rPr>
              <w:t>(1</w:t>
            </w:r>
            <w:r w:rsidR="004B3104" w:rsidRPr="004B3104">
              <w:rPr>
                <w:rFonts w:asciiTheme="majorHAnsi" w:eastAsia="Calibri Light" w:hAnsiTheme="majorHAnsi" w:cs="Calibri Light"/>
                <w:b/>
                <w:sz w:val="16"/>
                <w:szCs w:val="16"/>
              </w:rPr>
              <w:t>7</w:t>
            </w:r>
            <w:r w:rsidRPr="004B3104">
              <w:rPr>
                <w:rFonts w:asciiTheme="majorHAnsi" w:eastAsia="Calibri Light" w:hAnsiTheme="majorHAnsi" w:cs="Calibri Light"/>
                <w:b/>
                <w:sz w:val="16"/>
                <w:szCs w:val="16"/>
              </w:rPr>
              <w:t>,</w:t>
            </w:r>
            <w:r w:rsidR="004B3104" w:rsidRPr="004B3104">
              <w:rPr>
                <w:rFonts w:asciiTheme="majorHAnsi" w:eastAsia="Calibri Light" w:hAnsiTheme="majorHAnsi" w:cs="Calibri Light"/>
                <w:b/>
                <w:sz w:val="16"/>
                <w:szCs w:val="16"/>
              </w:rPr>
              <w:t>409</w:t>
            </w:r>
            <w:r w:rsidRPr="004B3104">
              <w:rPr>
                <w:rFonts w:asciiTheme="majorHAnsi" w:eastAsia="Calibri Light" w:hAnsiTheme="majorHAnsi" w:cs="Calibri Light"/>
                <w:b/>
                <w:sz w:val="16"/>
                <w:szCs w:val="16"/>
              </w:rPr>
              <w:t>)</w:t>
            </w:r>
          </w:p>
        </w:tc>
      </w:tr>
      <w:tr w:rsidR="00E260FC" w:rsidRPr="004A7486" w14:paraId="0B5254A1" w14:textId="77777777" w:rsidTr="0044135F">
        <w:trPr>
          <w:gridAfter w:val="1"/>
          <w:wAfter w:w="6524" w:type="dxa"/>
          <w:trHeight w:val="268"/>
        </w:trPr>
        <w:tc>
          <w:tcPr>
            <w:tcW w:w="991" w:type="dxa"/>
            <w:tcBorders>
              <w:bottom w:val="single" w:sz="12" w:space="0" w:color="FF0000"/>
            </w:tcBorders>
            <w:shd w:val="clear" w:color="auto" w:fill="auto"/>
            <w:vAlign w:val="center"/>
          </w:tcPr>
          <w:p w14:paraId="6AA8426F" w14:textId="24EE7136" w:rsidR="00E260FC" w:rsidRPr="00872D40" w:rsidRDefault="00E260FC" w:rsidP="00E260FC">
            <w:pPr>
              <w:spacing w:line="276" w:lineRule="auto"/>
              <w:ind w:right="30"/>
              <w:jc w:val="right"/>
              <w:rPr>
                <w:rFonts w:asciiTheme="majorHAnsi" w:eastAsia="Calibri Light" w:hAnsiTheme="majorHAnsi" w:cs="Calibri Light"/>
                <w:sz w:val="16"/>
                <w:szCs w:val="16"/>
              </w:rPr>
            </w:pPr>
            <w:r w:rsidRPr="00894D61">
              <w:rPr>
                <w:rFonts w:asciiTheme="majorHAnsi" w:eastAsia="Calibri Light" w:hAnsiTheme="majorHAnsi" w:cs="Calibri Light"/>
                <w:sz w:val="16"/>
                <w:szCs w:val="16"/>
              </w:rPr>
              <w:t>533</w:t>
            </w:r>
          </w:p>
        </w:tc>
        <w:tc>
          <w:tcPr>
            <w:tcW w:w="6806" w:type="dxa"/>
            <w:shd w:val="clear" w:color="auto" w:fill="auto"/>
            <w:vAlign w:val="center"/>
          </w:tcPr>
          <w:p w14:paraId="540988D2" w14:textId="77777777" w:rsidR="00E260FC" w:rsidRPr="00872D40" w:rsidRDefault="00E260FC" w:rsidP="00E260FC">
            <w:pPr>
              <w:spacing w:line="276" w:lineRule="auto"/>
              <w:ind w:left="110"/>
              <w:rPr>
                <w:rFonts w:asciiTheme="majorHAnsi" w:eastAsia="Calibri Light" w:hAnsiTheme="majorHAnsi" w:cs="Calibri Light"/>
                <w:sz w:val="16"/>
                <w:szCs w:val="16"/>
              </w:rPr>
            </w:pPr>
            <w:r w:rsidRPr="00872D40">
              <w:rPr>
                <w:rFonts w:asciiTheme="majorHAnsi" w:eastAsia="Calibri Light" w:hAnsiTheme="majorHAnsi" w:cs="Calibri Light"/>
                <w:sz w:val="16"/>
                <w:szCs w:val="16"/>
              </w:rPr>
              <w:t>Adjusting amounts written out of the Revaluation Reserve</w:t>
            </w:r>
          </w:p>
        </w:tc>
        <w:tc>
          <w:tcPr>
            <w:tcW w:w="1275" w:type="dxa"/>
            <w:tcBorders>
              <w:bottom w:val="single" w:sz="12" w:space="0" w:color="FF0000"/>
            </w:tcBorders>
            <w:shd w:val="clear" w:color="auto" w:fill="auto"/>
            <w:vAlign w:val="center"/>
          </w:tcPr>
          <w:p w14:paraId="0CD2BABB" w14:textId="68DA1D74" w:rsidR="00E260FC" w:rsidRPr="004B3104" w:rsidRDefault="00D91F99"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2,9</w:t>
            </w:r>
            <w:r w:rsidR="0046462E" w:rsidRPr="004B3104">
              <w:rPr>
                <w:rFonts w:asciiTheme="majorHAnsi" w:eastAsia="Calibri Light" w:hAnsiTheme="majorHAnsi" w:cs="Calibri Light"/>
                <w:sz w:val="16"/>
                <w:szCs w:val="16"/>
              </w:rPr>
              <w:t>73</w:t>
            </w:r>
          </w:p>
        </w:tc>
      </w:tr>
      <w:tr w:rsidR="00E260FC" w:rsidRPr="004A7486" w14:paraId="23C298CF" w14:textId="77777777" w:rsidTr="0044135F">
        <w:trPr>
          <w:gridAfter w:val="1"/>
          <w:wAfter w:w="6524" w:type="dxa"/>
          <w:trHeight w:val="268"/>
        </w:trPr>
        <w:tc>
          <w:tcPr>
            <w:tcW w:w="991" w:type="dxa"/>
            <w:tcBorders>
              <w:top w:val="single" w:sz="12" w:space="0" w:color="FF0000"/>
            </w:tcBorders>
            <w:shd w:val="clear" w:color="auto" w:fill="FBE5E1"/>
            <w:vAlign w:val="center"/>
          </w:tcPr>
          <w:p w14:paraId="70855CE8" w14:textId="6437EAC7" w:rsidR="00E260FC" w:rsidRPr="00ED37F7" w:rsidRDefault="00E260FC" w:rsidP="00E260FC">
            <w:pPr>
              <w:spacing w:line="276" w:lineRule="auto"/>
              <w:ind w:right="30"/>
              <w:jc w:val="right"/>
              <w:rPr>
                <w:rFonts w:asciiTheme="majorHAnsi" w:eastAsia="Calibri Light" w:hAnsiTheme="majorHAnsi" w:cs="Calibri Light"/>
                <w:b/>
                <w:sz w:val="16"/>
                <w:szCs w:val="16"/>
              </w:rPr>
            </w:pPr>
            <w:r w:rsidRPr="00894D61">
              <w:rPr>
                <w:rFonts w:asciiTheme="majorHAnsi" w:eastAsia="Calibri Light" w:hAnsiTheme="majorHAnsi" w:cs="Calibri Light"/>
                <w:b/>
                <w:sz w:val="16"/>
                <w:szCs w:val="16"/>
              </w:rPr>
              <w:t>(10,980)</w:t>
            </w:r>
          </w:p>
        </w:tc>
        <w:tc>
          <w:tcPr>
            <w:tcW w:w="6806" w:type="dxa"/>
            <w:shd w:val="clear" w:color="auto" w:fill="FBE5E1"/>
            <w:vAlign w:val="center"/>
          </w:tcPr>
          <w:p w14:paraId="474A27DE" w14:textId="77777777" w:rsidR="00E260FC" w:rsidRPr="00212D52" w:rsidRDefault="00E260FC" w:rsidP="00E260FC">
            <w:pPr>
              <w:spacing w:line="276" w:lineRule="auto"/>
              <w:ind w:left="110"/>
              <w:rPr>
                <w:rFonts w:asciiTheme="majorHAnsi" w:eastAsia="Calibri Light" w:hAnsiTheme="majorHAnsi" w:cs="Calibri Light"/>
                <w:b/>
                <w:sz w:val="16"/>
                <w:szCs w:val="16"/>
              </w:rPr>
            </w:pPr>
            <w:r w:rsidRPr="00212D52">
              <w:rPr>
                <w:rFonts w:asciiTheme="majorHAnsi" w:eastAsia="Calibri Light" w:hAnsiTheme="majorHAnsi" w:cs="Calibri Light"/>
                <w:b/>
                <w:sz w:val="16"/>
                <w:szCs w:val="16"/>
              </w:rPr>
              <w:t>Net written out amount of the cost of non-current assets consumed in the year</w:t>
            </w:r>
          </w:p>
        </w:tc>
        <w:tc>
          <w:tcPr>
            <w:tcW w:w="1275" w:type="dxa"/>
            <w:tcBorders>
              <w:top w:val="single" w:sz="12" w:space="0" w:color="FF0000"/>
            </w:tcBorders>
            <w:shd w:val="clear" w:color="auto" w:fill="FBE5E1"/>
            <w:vAlign w:val="center"/>
          </w:tcPr>
          <w:p w14:paraId="02E84598" w14:textId="4FBDF4B8" w:rsidR="00E260FC" w:rsidRPr="004B3104" w:rsidRDefault="00E260FC" w:rsidP="00E260FC">
            <w:pPr>
              <w:spacing w:line="276" w:lineRule="auto"/>
              <w:ind w:right="30"/>
              <w:jc w:val="right"/>
              <w:rPr>
                <w:rFonts w:asciiTheme="majorHAnsi" w:eastAsia="Calibri Light" w:hAnsiTheme="majorHAnsi" w:cs="Calibri Light"/>
                <w:b/>
                <w:sz w:val="16"/>
                <w:szCs w:val="16"/>
              </w:rPr>
            </w:pPr>
            <w:r w:rsidRPr="004B3104">
              <w:rPr>
                <w:rFonts w:asciiTheme="majorHAnsi" w:eastAsia="Calibri Light" w:hAnsiTheme="majorHAnsi" w:cs="Calibri Light"/>
                <w:b/>
                <w:sz w:val="16"/>
                <w:szCs w:val="16"/>
              </w:rPr>
              <w:t>(1</w:t>
            </w:r>
            <w:r w:rsidR="004B3104" w:rsidRPr="004B3104">
              <w:rPr>
                <w:rFonts w:asciiTheme="majorHAnsi" w:eastAsia="Calibri Light" w:hAnsiTheme="majorHAnsi" w:cs="Calibri Light"/>
                <w:b/>
                <w:sz w:val="16"/>
                <w:szCs w:val="16"/>
              </w:rPr>
              <w:t>4</w:t>
            </w:r>
            <w:r w:rsidRPr="004B3104">
              <w:rPr>
                <w:rFonts w:asciiTheme="majorHAnsi" w:eastAsia="Calibri Light" w:hAnsiTheme="majorHAnsi" w:cs="Calibri Light"/>
                <w:b/>
                <w:sz w:val="16"/>
                <w:szCs w:val="16"/>
              </w:rPr>
              <w:t>,</w:t>
            </w:r>
            <w:r w:rsidR="004B3104" w:rsidRPr="004B3104">
              <w:rPr>
                <w:rFonts w:asciiTheme="majorHAnsi" w:eastAsia="Calibri Light" w:hAnsiTheme="majorHAnsi" w:cs="Calibri Light"/>
                <w:b/>
                <w:sz w:val="16"/>
                <w:szCs w:val="16"/>
              </w:rPr>
              <w:t>436</w:t>
            </w:r>
            <w:r w:rsidRPr="004B3104">
              <w:rPr>
                <w:rFonts w:asciiTheme="majorHAnsi" w:eastAsia="Calibri Light" w:hAnsiTheme="majorHAnsi" w:cs="Calibri Light"/>
                <w:b/>
                <w:sz w:val="16"/>
                <w:szCs w:val="16"/>
              </w:rPr>
              <w:t>)</w:t>
            </w:r>
          </w:p>
        </w:tc>
      </w:tr>
      <w:tr w:rsidR="00E260FC" w:rsidRPr="004A7486" w14:paraId="5E040EE5" w14:textId="77777777" w:rsidTr="0044135F">
        <w:trPr>
          <w:gridAfter w:val="1"/>
          <w:wAfter w:w="6524" w:type="dxa"/>
          <w:trHeight w:val="268"/>
        </w:trPr>
        <w:tc>
          <w:tcPr>
            <w:tcW w:w="991" w:type="dxa"/>
            <w:shd w:val="clear" w:color="auto" w:fill="auto"/>
            <w:vAlign w:val="center"/>
          </w:tcPr>
          <w:p w14:paraId="7B6D06B4" w14:textId="6157EB42"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6806" w:type="dxa"/>
            <w:shd w:val="clear" w:color="auto" w:fill="auto"/>
            <w:vAlign w:val="center"/>
          </w:tcPr>
          <w:p w14:paraId="20A71F81" w14:textId="77777777" w:rsidR="00E260FC" w:rsidRPr="007D5278" w:rsidRDefault="00E260FC" w:rsidP="00E260FC">
            <w:pPr>
              <w:spacing w:line="276" w:lineRule="auto"/>
              <w:ind w:left="110"/>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Capitalised insurance settlements</w:t>
            </w:r>
          </w:p>
        </w:tc>
        <w:tc>
          <w:tcPr>
            <w:tcW w:w="1275" w:type="dxa"/>
            <w:shd w:val="clear" w:color="auto" w:fill="auto"/>
            <w:vAlign w:val="center"/>
          </w:tcPr>
          <w:p w14:paraId="467051EF" w14:textId="77777777"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p>
        </w:tc>
      </w:tr>
      <w:tr w:rsidR="00E260FC" w:rsidRPr="004A7486" w14:paraId="39EE9851" w14:textId="77777777" w:rsidTr="0044135F">
        <w:trPr>
          <w:gridAfter w:val="1"/>
          <w:wAfter w:w="6524" w:type="dxa"/>
          <w:trHeight w:val="268"/>
        </w:trPr>
        <w:tc>
          <w:tcPr>
            <w:tcW w:w="991" w:type="dxa"/>
            <w:shd w:val="clear" w:color="auto" w:fill="FBE5E1"/>
            <w:vAlign w:val="center"/>
          </w:tcPr>
          <w:p w14:paraId="5CBC558F" w14:textId="77777777" w:rsidR="00E260FC" w:rsidRPr="00ED37F7" w:rsidRDefault="00E260FC" w:rsidP="00E260FC">
            <w:pPr>
              <w:spacing w:line="276" w:lineRule="auto"/>
              <w:ind w:right="30"/>
              <w:jc w:val="right"/>
              <w:rPr>
                <w:rFonts w:asciiTheme="majorHAnsi" w:eastAsia="Calibri Light" w:hAnsiTheme="majorHAnsi" w:cs="Calibri Light"/>
                <w:sz w:val="16"/>
                <w:szCs w:val="16"/>
              </w:rPr>
            </w:pPr>
          </w:p>
        </w:tc>
        <w:tc>
          <w:tcPr>
            <w:tcW w:w="6806" w:type="dxa"/>
            <w:shd w:val="clear" w:color="auto" w:fill="FBE5E1"/>
            <w:vAlign w:val="center"/>
          </w:tcPr>
          <w:p w14:paraId="402B3E25" w14:textId="77777777" w:rsidR="00E260FC" w:rsidRPr="007D5278" w:rsidRDefault="00E260FC" w:rsidP="00E260FC">
            <w:pPr>
              <w:spacing w:line="276" w:lineRule="auto"/>
              <w:ind w:left="110"/>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Capital financing applied in the year:</w:t>
            </w:r>
          </w:p>
        </w:tc>
        <w:tc>
          <w:tcPr>
            <w:tcW w:w="1275" w:type="dxa"/>
            <w:shd w:val="clear" w:color="auto" w:fill="FBE5E1"/>
            <w:vAlign w:val="center"/>
          </w:tcPr>
          <w:p w14:paraId="55FBDA32" w14:textId="77777777" w:rsidR="00E260FC" w:rsidRPr="004B3104" w:rsidRDefault="00E260FC" w:rsidP="00E260FC">
            <w:pPr>
              <w:spacing w:line="276" w:lineRule="auto"/>
              <w:ind w:right="30"/>
              <w:jc w:val="right"/>
              <w:rPr>
                <w:rFonts w:asciiTheme="majorHAnsi" w:eastAsia="Calibri Light" w:hAnsiTheme="majorHAnsi" w:cs="Calibri Light"/>
                <w:sz w:val="16"/>
                <w:szCs w:val="16"/>
              </w:rPr>
            </w:pPr>
          </w:p>
        </w:tc>
      </w:tr>
      <w:tr w:rsidR="00E260FC" w:rsidRPr="004A7486" w14:paraId="303A0FFE" w14:textId="77777777" w:rsidTr="0044135F">
        <w:trPr>
          <w:gridAfter w:val="1"/>
          <w:wAfter w:w="6524" w:type="dxa"/>
          <w:trHeight w:val="268"/>
        </w:trPr>
        <w:tc>
          <w:tcPr>
            <w:tcW w:w="991" w:type="dxa"/>
            <w:shd w:val="clear" w:color="auto" w:fill="auto"/>
            <w:vAlign w:val="center"/>
          </w:tcPr>
          <w:p w14:paraId="11562156" w14:textId="7EEF04FD"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6806" w:type="dxa"/>
            <w:shd w:val="clear" w:color="auto" w:fill="auto"/>
            <w:vAlign w:val="center"/>
          </w:tcPr>
          <w:p w14:paraId="3049A5C7" w14:textId="77777777" w:rsidR="00E260FC" w:rsidRPr="007D5278"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Use of the Capital Receipts Reserve to finance new capital expenditure</w:t>
            </w:r>
          </w:p>
        </w:tc>
        <w:tc>
          <w:tcPr>
            <w:tcW w:w="1275" w:type="dxa"/>
            <w:shd w:val="clear" w:color="auto" w:fill="auto"/>
            <w:vAlign w:val="center"/>
          </w:tcPr>
          <w:p w14:paraId="14698C5A" w14:textId="108DECA5" w:rsidR="00E260FC" w:rsidRPr="004B3104" w:rsidRDefault="00D91F99" w:rsidP="00E260FC">
            <w:pPr>
              <w:spacing w:line="276" w:lineRule="auto"/>
              <w:ind w:right="30"/>
              <w:jc w:val="right"/>
              <w:rPr>
                <w:rFonts w:asciiTheme="majorHAnsi" w:eastAsia="Calibri Light" w:hAnsiTheme="majorHAnsi" w:cs="Calibri Light"/>
                <w:sz w:val="16"/>
                <w:szCs w:val="16"/>
              </w:rPr>
            </w:pPr>
            <w:r w:rsidRPr="00366AF0">
              <w:rPr>
                <w:rFonts w:asciiTheme="majorHAnsi" w:eastAsia="Calibri Light" w:hAnsiTheme="majorHAnsi" w:cs="Calibri Light"/>
                <w:sz w:val="16"/>
                <w:szCs w:val="16"/>
              </w:rPr>
              <w:t>364</w:t>
            </w:r>
          </w:p>
        </w:tc>
      </w:tr>
      <w:tr w:rsidR="00E260FC" w:rsidRPr="004A7486" w14:paraId="6828DA83" w14:textId="77777777" w:rsidTr="0044135F">
        <w:trPr>
          <w:gridAfter w:val="1"/>
          <w:wAfter w:w="6524" w:type="dxa"/>
          <w:trHeight w:val="268"/>
        </w:trPr>
        <w:tc>
          <w:tcPr>
            <w:tcW w:w="991" w:type="dxa"/>
            <w:shd w:val="clear" w:color="auto" w:fill="FBE5E1"/>
            <w:vAlign w:val="center"/>
          </w:tcPr>
          <w:p w14:paraId="3E845F10" w14:textId="27F2C463"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6806" w:type="dxa"/>
            <w:shd w:val="clear" w:color="auto" w:fill="FBE5E1"/>
            <w:vAlign w:val="center"/>
          </w:tcPr>
          <w:p w14:paraId="773FAFD7" w14:textId="77777777" w:rsidR="00E260FC" w:rsidRPr="007D5278"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Capital grants, contributions and donations credited to the Comprehensive Income and Expenditure Statement that have been applied to capital financing</w:t>
            </w:r>
          </w:p>
        </w:tc>
        <w:tc>
          <w:tcPr>
            <w:tcW w:w="1275" w:type="dxa"/>
            <w:shd w:val="clear" w:color="auto" w:fill="FBE5E1"/>
            <w:vAlign w:val="center"/>
          </w:tcPr>
          <w:p w14:paraId="6149D2CD" w14:textId="62EF2420" w:rsidR="00E260FC" w:rsidRPr="004B3104" w:rsidRDefault="00D91F99"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667</w:t>
            </w:r>
          </w:p>
        </w:tc>
      </w:tr>
      <w:tr w:rsidR="00E260FC" w:rsidRPr="004A7486" w14:paraId="2D404229" w14:textId="77777777" w:rsidTr="0044135F">
        <w:trPr>
          <w:gridAfter w:val="1"/>
          <w:wAfter w:w="6524" w:type="dxa"/>
          <w:trHeight w:val="268"/>
        </w:trPr>
        <w:tc>
          <w:tcPr>
            <w:tcW w:w="991" w:type="dxa"/>
            <w:shd w:val="clear" w:color="auto" w:fill="auto"/>
            <w:vAlign w:val="center"/>
          </w:tcPr>
          <w:p w14:paraId="0253BDD8" w14:textId="606AF6B6"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w:t>
            </w:r>
          </w:p>
        </w:tc>
        <w:tc>
          <w:tcPr>
            <w:tcW w:w="6806" w:type="dxa"/>
            <w:shd w:val="clear" w:color="auto" w:fill="auto"/>
            <w:vAlign w:val="center"/>
          </w:tcPr>
          <w:p w14:paraId="61A6AA4F" w14:textId="77777777" w:rsidR="00E260FC" w:rsidRPr="007D5278"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Application of grant to capital financing from the Capital Grants Unapplied Account</w:t>
            </w:r>
          </w:p>
        </w:tc>
        <w:tc>
          <w:tcPr>
            <w:tcW w:w="1275" w:type="dxa"/>
            <w:shd w:val="clear" w:color="auto" w:fill="auto"/>
            <w:vAlign w:val="center"/>
          </w:tcPr>
          <w:p w14:paraId="51E0844C" w14:textId="77777777"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w:t>
            </w:r>
          </w:p>
        </w:tc>
      </w:tr>
      <w:tr w:rsidR="00E260FC" w:rsidRPr="004A7486" w14:paraId="465B587A" w14:textId="77777777" w:rsidTr="0044135F">
        <w:trPr>
          <w:trHeight w:val="268"/>
        </w:trPr>
        <w:tc>
          <w:tcPr>
            <w:tcW w:w="991" w:type="dxa"/>
            <w:shd w:val="clear" w:color="auto" w:fill="FBE5E1"/>
            <w:vAlign w:val="center"/>
          </w:tcPr>
          <w:p w14:paraId="1536DD9D" w14:textId="241A449E"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946</w:t>
            </w:r>
          </w:p>
        </w:tc>
        <w:tc>
          <w:tcPr>
            <w:tcW w:w="6806" w:type="dxa"/>
            <w:shd w:val="clear" w:color="auto" w:fill="FBE5E1"/>
            <w:vAlign w:val="center"/>
          </w:tcPr>
          <w:p w14:paraId="74E084C8" w14:textId="77777777" w:rsidR="00E260FC" w:rsidRPr="007D5278"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7D5278">
              <w:rPr>
                <w:rFonts w:asciiTheme="majorHAnsi" w:eastAsia="Calibri Light" w:hAnsiTheme="majorHAnsi" w:cs="Calibri Light"/>
                <w:sz w:val="16"/>
                <w:szCs w:val="16"/>
              </w:rPr>
              <w:t>Statutory provision for the financing of capital investment charged against the General Fund</w:t>
            </w:r>
          </w:p>
        </w:tc>
        <w:tc>
          <w:tcPr>
            <w:tcW w:w="1275" w:type="dxa"/>
            <w:shd w:val="clear" w:color="auto" w:fill="FBE5E1"/>
            <w:vAlign w:val="center"/>
          </w:tcPr>
          <w:p w14:paraId="6452E810" w14:textId="37CF937D" w:rsidR="00E260FC" w:rsidRPr="004B3104" w:rsidRDefault="00D91F99"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1,</w:t>
            </w:r>
            <w:r w:rsidR="0046462E" w:rsidRPr="004B3104">
              <w:rPr>
                <w:rFonts w:asciiTheme="majorHAnsi" w:eastAsia="Calibri Light" w:hAnsiTheme="majorHAnsi" w:cs="Calibri Light"/>
                <w:sz w:val="16"/>
                <w:szCs w:val="16"/>
              </w:rPr>
              <w:t>178</w:t>
            </w:r>
          </w:p>
        </w:tc>
        <w:tc>
          <w:tcPr>
            <w:tcW w:w="6524" w:type="dxa"/>
            <w:vAlign w:val="center"/>
          </w:tcPr>
          <w:p w14:paraId="5B9D8DF2" w14:textId="77777777" w:rsidR="00E260FC" w:rsidRPr="00212D52" w:rsidRDefault="00E260FC" w:rsidP="00E260FC">
            <w:pPr>
              <w:spacing w:line="276" w:lineRule="auto"/>
              <w:ind w:left="110"/>
              <w:rPr>
                <w:rFonts w:asciiTheme="majorHAnsi" w:eastAsia="Calibri Light" w:hAnsiTheme="majorHAnsi" w:cs="Calibri Light"/>
                <w:b/>
                <w:sz w:val="16"/>
                <w:szCs w:val="16"/>
              </w:rPr>
            </w:pPr>
          </w:p>
        </w:tc>
      </w:tr>
      <w:tr w:rsidR="00E260FC" w:rsidRPr="00133239" w14:paraId="39E122C0" w14:textId="77777777" w:rsidTr="0044135F">
        <w:trPr>
          <w:gridAfter w:val="1"/>
          <w:wAfter w:w="6524" w:type="dxa"/>
          <w:trHeight w:val="268"/>
        </w:trPr>
        <w:tc>
          <w:tcPr>
            <w:tcW w:w="991" w:type="dxa"/>
            <w:tcBorders>
              <w:bottom w:val="single" w:sz="12" w:space="0" w:color="FF0000"/>
            </w:tcBorders>
            <w:shd w:val="clear" w:color="auto" w:fill="auto"/>
            <w:vAlign w:val="center"/>
          </w:tcPr>
          <w:p w14:paraId="395E18D0" w14:textId="5744D4DE" w:rsidR="00E260FC" w:rsidRPr="00ED37F7" w:rsidRDefault="00E260FC" w:rsidP="00E260FC">
            <w:pPr>
              <w:spacing w:line="276" w:lineRule="auto"/>
              <w:ind w:right="30"/>
              <w:jc w:val="right"/>
              <w:rPr>
                <w:rFonts w:asciiTheme="majorHAnsi" w:eastAsia="Calibri Light" w:hAnsiTheme="majorHAnsi" w:cs="Calibri Light"/>
                <w:sz w:val="16"/>
                <w:szCs w:val="16"/>
              </w:rPr>
            </w:pPr>
            <w:r w:rsidRPr="005252CD">
              <w:rPr>
                <w:rFonts w:asciiTheme="majorHAnsi" w:eastAsia="Calibri Light" w:hAnsiTheme="majorHAnsi" w:cs="Calibri Light"/>
                <w:sz w:val="16"/>
                <w:szCs w:val="16"/>
              </w:rPr>
              <w:t>3</w:t>
            </w:r>
            <w:r>
              <w:rPr>
                <w:rFonts w:asciiTheme="majorHAnsi" w:eastAsia="Calibri Light" w:hAnsiTheme="majorHAnsi" w:cs="Calibri Light"/>
                <w:sz w:val="16"/>
                <w:szCs w:val="16"/>
              </w:rPr>
              <w:t>,</w:t>
            </w:r>
            <w:r w:rsidRPr="005252CD">
              <w:rPr>
                <w:rFonts w:asciiTheme="majorHAnsi" w:eastAsia="Calibri Light" w:hAnsiTheme="majorHAnsi" w:cs="Calibri Light"/>
                <w:sz w:val="16"/>
                <w:szCs w:val="16"/>
              </w:rPr>
              <w:t>9</w:t>
            </w:r>
            <w:r>
              <w:rPr>
                <w:rFonts w:asciiTheme="majorHAnsi" w:eastAsia="Calibri Light" w:hAnsiTheme="majorHAnsi" w:cs="Calibri Light"/>
                <w:sz w:val="16"/>
                <w:szCs w:val="16"/>
              </w:rPr>
              <w:t>66</w:t>
            </w:r>
          </w:p>
        </w:tc>
        <w:tc>
          <w:tcPr>
            <w:tcW w:w="6806" w:type="dxa"/>
            <w:shd w:val="clear" w:color="auto" w:fill="auto"/>
            <w:vAlign w:val="center"/>
          </w:tcPr>
          <w:p w14:paraId="69EAAAE4" w14:textId="77777777" w:rsidR="00E260FC" w:rsidRPr="00514943" w:rsidRDefault="00E260FC"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514943">
              <w:rPr>
                <w:rFonts w:asciiTheme="majorHAnsi" w:eastAsia="Calibri Light" w:hAnsiTheme="majorHAnsi" w:cs="Calibri Light"/>
                <w:sz w:val="16"/>
                <w:szCs w:val="16"/>
              </w:rPr>
              <w:t>Capital expenditure charged against the General Fund</w:t>
            </w:r>
          </w:p>
        </w:tc>
        <w:tc>
          <w:tcPr>
            <w:tcW w:w="1275" w:type="dxa"/>
            <w:tcBorders>
              <w:bottom w:val="single" w:sz="12" w:space="0" w:color="FF0000"/>
            </w:tcBorders>
            <w:shd w:val="clear" w:color="auto" w:fill="auto"/>
            <w:vAlign w:val="center"/>
          </w:tcPr>
          <w:p w14:paraId="6AAAEA08" w14:textId="56A2CBE1" w:rsidR="00E260FC" w:rsidRPr="004B3104" w:rsidRDefault="00E260FC" w:rsidP="00E260FC">
            <w:pPr>
              <w:spacing w:line="276" w:lineRule="auto"/>
              <w:ind w:right="30"/>
              <w:jc w:val="right"/>
              <w:rPr>
                <w:rFonts w:asciiTheme="majorHAnsi" w:eastAsia="Calibri Light" w:hAnsiTheme="majorHAnsi" w:cs="Calibri Light"/>
                <w:sz w:val="16"/>
                <w:szCs w:val="16"/>
              </w:rPr>
            </w:pPr>
            <w:r w:rsidRPr="004B3104">
              <w:rPr>
                <w:rFonts w:asciiTheme="majorHAnsi" w:eastAsia="Calibri Light" w:hAnsiTheme="majorHAnsi" w:cs="Calibri Light"/>
                <w:sz w:val="16"/>
                <w:szCs w:val="16"/>
              </w:rPr>
              <w:t>3,</w:t>
            </w:r>
            <w:r w:rsidR="00D91F99" w:rsidRPr="004B3104">
              <w:rPr>
                <w:rFonts w:asciiTheme="majorHAnsi" w:eastAsia="Calibri Light" w:hAnsiTheme="majorHAnsi" w:cs="Calibri Light"/>
                <w:sz w:val="16"/>
                <w:szCs w:val="16"/>
              </w:rPr>
              <w:t>825</w:t>
            </w:r>
          </w:p>
        </w:tc>
      </w:tr>
      <w:tr w:rsidR="00E260FC" w:rsidRPr="00133239" w14:paraId="7720D126" w14:textId="77777777" w:rsidTr="0044135F">
        <w:trPr>
          <w:gridAfter w:val="1"/>
          <w:wAfter w:w="6524" w:type="dxa"/>
          <w:trHeight w:val="268"/>
        </w:trPr>
        <w:tc>
          <w:tcPr>
            <w:tcW w:w="991" w:type="dxa"/>
            <w:tcBorders>
              <w:top w:val="single" w:sz="12" w:space="0" w:color="FF0000"/>
              <w:bottom w:val="single" w:sz="12" w:space="0" w:color="FF0000"/>
            </w:tcBorders>
            <w:shd w:val="clear" w:color="auto" w:fill="FBE5E1"/>
            <w:vAlign w:val="center"/>
          </w:tcPr>
          <w:p w14:paraId="0CFF0488" w14:textId="559ADECE" w:rsidR="00E260FC" w:rsidRPr="00ED37F7" w:rsidRDefault="00E260FC" w:rsidP="00E260FC">
            <w:pPr>
              <w:spacing w:line="276" w:lineRule="auto"/>
              <w:ind w:right="30"/>
              <w:jc w:val="right"/>
              <w:rPr>
                <w:rFonts w:asciiTheme="majorHAnsi" w:eastAsia="Calibri Light" w:hAnsiTheme="majorHAnsi" w:cs="Calibri Light"/>
                <w:b/>
                <w:sz w:val="16"/>
                <w:szCs w:val="16"/>
              </w:rPr>
            </w:pPr>
            <w:r w:rsidRPr="005252CD">
              <w:rPr>
                <w:rFonts w:asciiTheme="majorHAnsi" w:eastAsia="Calibri Light" w:hAnsiTheme="majorHAnsi" w:cs="Calibri Light"/>
                <w:b/>
                <w:sz w:val="16"/>
                <w:szCs w:val="16"/>
              </w:rPr>
              <w:t>4,</w:t>
            </w:r>
            <w:r>
              <w:rPr>
                <w:rFonts w:asciiTheme="majorHAnsi" w:eastAsia="Calibri Light" w:hAnsiTheme="majorHAnsi" w:cs="Calibri Light"/>
                <w:b/>
                <w:sz w:val="16"/>
                <w:szCs w:val="16"/>
              </w:rPr>
              <w:t>912</w:t>
            </w:r>
          </w:p>
        </w:tc>
        <w:tc>
          <w:tcPr>
            <w:tcW w:w="6806" w:type="dxa"/>
            <w:tcBorders>
              <w:bottom w:val="single" w:sz="12" w:space="0" w:color="FF0000"/>
            </w:tcBorders>
            <w:shd w:val="clear" w:color="auto" w:fill="FBE5E1"/>
            <w:vAlign w:val="center"/>
          </w:tcPr>
          <w:p w14:paraId="2E5D94A6" w14:textId="77777777" w:rsidR="00E260FC" w:rsidRPr="00212D52" w:rsidRDefault="00E260FC" w:rsidP="00E260FC">
            <w:pPr>
              <w:spacing w:line="276" w:lineRule="auto"/>
              <w:ind w:left="110"/>
              <w:rPr>
                <w:rFonts w:asciiTheme="majorHAnsi" w:eastAsia="Calibri Light" w:hAnsiTheme="majorHAnsi" w:cs="Calibri Light"/>
                <w:b/>
                <w:sz w:val="16"/>
                <w:szCs w:val="16"/>
              </w:rPr>
            </w:pPr>
          </w:p>
        </w:tc>
        <w:tc>
          <w:tcPr>
            <w:tcW w:w="1275" w:type="dxa"/>
            <w:tcBorders>
              <w:top w:val="single" w:sz="12" w:space="0" w:color="FF0000"/>
              <w:bottom w:val="single" w:sz="12" w:space="0" w:color="FF0000"/>
            </w:tcBorders>
            <w:shd w:val="clear" w:color="auto" w:fill="FBE5E1"/>
            <w:vAlign w:val="center"/>
          </w:tcPr>
          <w:p w14:paraId="571C6378" w14:textId="526DD2EC" w:rsidR="00E260FC" w:rsidRPr="004B3104" w:rsidRDefault="004B3104" w:rsidP="00E260FC">
            <w:pPr>
              <w:spacing w:line="276" w:lineRule="auto"/>
              <w:ind w:right="30"/>
              <w:jc w:val="right"/>
              <w:rPr>
                <w:rFonts w:asciiTheme="majorHAnsi" w:eastAsia="Calibri Light" w:hAnsiTheme="majorHAnsi" w:cs="Calibri Light"/>
                <w:b/>
                <w:sz w:val="16"/>
                <w:szCs w:val="16"/>
              </w:rPr>
            </w:pPr>
            <w:r w:rsidRPr="004B3104">
              <w:rPr>
                <w:rFonts w:asciiTheme="majorHAnsi" w:eastAsia="Calibri Light" w:hAnsiTheme="majorHAnsi" w:cs="Calibri Light"/>
                <w:b/>
                <w:sz w:val="16"/>
                <w:szCs w:val="16"/>
              </w:rPr>
              <w:t>6</w:t>
            </w:r>
            <w:r w:rsidR="00E260FC" w:rsidRPr="004B3104">
              <w:rPr>
                <w:rFonts w:asciiTheme="majorHAnsi" w:eastAsia="Calibri Light" w:hAnsiTheme="majorHAnsi" w:cs="Calibri Light"/>
                <w:b/>
                <w:sz w:val="16"/>
                <w:szCs w:val="16"/>
              </w:rPr>
              <w:t>,</w:t>
            </w:r>
            <w:r w:rsidRPr="004B3104">
              <w:rPr>
                <w:rFonts w:asciiTheme="majorHAnsi" w:eastAsia="Calibri Light" w:hAnsiTheme="majorHAnsi" w:cs="Calibri Light"/>
                <w:b/>
                <w:sz w:val="16"/>
                <w:szCs w:val="16"/>
              </w:rPr>
              <w:t>034</w:t>
            </w:r>
          </w:p>
        </w:tc>
      </w:tr>
      <w:tr w:rsidR="00B1106B" w:rsidRPr="00133239" w14:paraId="3B0CFB98" w14:textId="77777777" w:rsidTr="006075D7">
        <w:trPr>
          <w:gridAfter w:val="1"/>
          <w:wAfter w:w="6524" w:type="dxa"/>
          <w:trHeight w:val="268"/>
        </w:trPr>
        <w:tc>
          <w:tcPr>
            <w:tcW w:w="991" w:type="dxa"/>
            <w:tcBorders>
              <w:top w:val="single" w:sz="12" w:space="0" w:color="FF0000"/>
              <w:bottom w:val="single" w:sz="12" w:space="0" w:color="FF0000"/>
            </w:tcBorders>
            <w:shd w:val="clear" w:color="auto" w:fill="auto"/>
            <w:vAlign w:val="center"/>
          </w:tcPr>
          <w:p w14:paraId="2E8C387E" w14:textId="7C1CBCB9" w:rsidR="00B1106B" w:rsidRPr="006075D7" w:rsidRDefault="00B1106B" w:rsidP="00E260FC">
            <w:pPr>
              <w:spacing w:line="276" w:lineRule="auto"/>
              <w:ind w:right="30"/>
              <w:jc w:val="right"/>
              <w:rPr>
                <w:rFonts w:asciiTheme="majorHAnsi" w:eastAsia="Calibri Light" w:hAnsiTheme="majorHAnsi" w:cs="Calibri Light"/>
                <w:b/>
                <w:sz w:val="16"/>
                <w:szCs w:val="16"/>
              </w:rPr>
            </w:pPr>
            <w:r w:rsidRPr="006075D7">
              <w:rPr>
                <w:rFonts w:asciiTheme="majorHAnsi" w:eastAsia="Calibri Light" w:hAnsiTheme="majorHAnsi" w:cs="Calibri Light"/>
                <w:b/>
                <w:sz w:val="16"/>
                <w:szCs w:val="16"/>
              </w:rPr>
              <w:t>-</w:t>
            </w:r>
          </w:p>
        </w:tc>
        <w:tc>
          <w:tcPr>
            <w:tcW w:w="6806" w:type="dxa"/>
            <w:tcBorders>
              <w:bottom w:val="single" w:sz="12" w:space="0" w:color="FF0000"/>
            </w:tcBorders>
            <w:shd w:val="clear" w:color="auto" w:fill="auto"/>
            <w:vAlign w:val="center"/>
          </w:tcPr>
          <w:p w14:paraId="54600A65" w14:textId="59C114B6" w:rsidR="00B1106B" w:rsidRPr="006075D7" w:rsidRDefault="00B1106B" w:rsidP="00E260FC">
            <w:pPr>
              <w:spacing w:line="276" w:lineRule="auto"/>
              <w:ind w:left="110"/>
              <w:rPr>
                <w:rFonts w:asciiTheme="majorHAnsi" w:eastAsia="Calibri Light" w:hAnsiTheme="majorHAnsi" w:cs="Calibri Light"/>
                <w:bCs/>
                <w:sz w:val="16"/>
                <w:szCs w:val="16"/>
              </w:rPr>
            </w:pPr>
            <w:r w:rsidRPr="006075D7">
              <w:rPr>
                <w:rFonts w:asciiTheme="majorHAnsi" w:eastAsia="Calibri Light" w:hAnsiTheme="majorHAnsi" w:cs="Calibri Light"/>
                <w:bCs/>
                <w:sz w:val="16"/>
                <w:szCs w:val="16"/>
              </w:rPr>
              <w:t>Movement in the donated/peppercorn assets credited to the Comprehensive Income and Expenditure Statement</w:t>
            </w:r>
          </w:p>
        </w:tc>
        <w:tc>
          <w:tcPr>
            <w:tcW w:w="1275" w:type="dxa"/>
            <w:tcBorders>
              <w:top w:val="single" w:sz="12" w:space="0" w:color="FF0000"/>
              <w:bottom w:val="single" w:sz="12" w:space="0" w:color="FF0000"/>
            </w:tcBorders>
            <w:shd w:val="clear" w:color="auto" w:fill="auto"/>
            <w:vAlign w:val="center"/>
          </w:tcPr>
          <w:p w14:paraId="037BAF9E" w14:textId="69018066" w:rsidR="00B1106B" w:rsidRPr="006075D7" w:rsidRDefault="0046462E" w:rsidP="00E260FC">
            <w:pPr>
              <w:spacing w:line="276" w:lineRule="auto"/>
              <w:ind w:right="30"/>
              <w:jc w:val="right"/>
              <w:rPr>
                <w:rFonts w:asciiTheme="majorHAnsi" w:eastAsia="Calibri Light" w:hAnsiTheme="majorHAnsi" w:cs="Calibri Light"/>
                <w:b/>
                <w:sz w:val="16"/>
                <w:szCs w:val="16"/>
              </w:rPr>
            </w:pPr>
            <w:r w:rsidRPr="006075D7">
              <w:rPr>
                <w:rFonts w:asciiTheme="majorHAnsi" w:eastAsia="Calibri Light" w:hAnsiTheme="majorHAnsi" w:cs="Calibri Light"/>
                <w:b/>
                <w:sz w:val="16"/>
                <w:szCs w:val="16"/>
              </w:rPr>
              <w:t>419</w:t>
            </w:r>
          </w:p>
        </w:tc>
      </w:tr>
      <w:tr w:rsidR="006075D7" w:rsidRPr="00133239" w14:paraId="7144869E" w14:textId="77777777" w:rsidTr="0044135F">
        <w:trPr>
          <w:gridAfter w:val="1"/>
          <w:wAfter w:w="6524" w:type="dxa"/>
          <w:trHeight w:val="268"/>
        </w:trPr>
        <w:tc>
          <w:tcPr>
            <w:tcW w:w="991" w:type="dxa"/>
            <w:tcBorders>
              <w:top w:val="single" w:sz="12" w:space="0" w:color="FF0000"/>
              <w:bottom w:val="single" w:sz="12" w:space="0" w:color="FF0000"/>
            </w:tcBorders>
            <w:shd w:val="clear" w:color="auto" w:fill="FBE5E1"/>
            <w:vAlign w:val="center"/>
          </w:tcPr>
          <w:p w14:paraId="4ECCEE14" w14:textId="69D8C450" w:rsidR="006075D7" w:rsidRDefault="006075D7" w:rsidP="006075D7">
            <w:pPr>
              <w:spacing w:line="276" w:lineRule="auto"/>
              <w:ind w:right="30"/>
              <w:jc w:val="right"/>
              <w:rPr>
                <w:rFonts w:asciiTheme="majorHAnsi" w:eastAsia="Calibri Light" w:hAnsiTheme="majorHAnsi" w:cs="Calibri Light"/>
                <w:b/>
                <w:sz w:val="16"/>
                <w:szCs w:val="16"/>
              </w:rPr>
            </w:pPr>
            <w:r w:rsidRPr="003B5AD2">
              <w:rPr>
                <w:rFonts w:asciiTheme="majorHAnsi" w:eastAsia="Calibri Light" w:hAnsiTheme="majorHAnsi" w:cs="Calibri Light"/>
                <w:b/>
                <w:sz w:val="16"/>
                <w:szCs w:val="16"/>
              </w:rPr>
              <w:t>9,669</w:t>
            </w:r>
          </w:p>
        </w:tc>
        <w:tc>
          <w:tcPr>
            <w:tcW w:w="6806" w:type="dxa"/>
            <w:tcBorders>
              <w:bottom w:val="single" w:sz="12" w:space="0" w:color="FF0000"/>
            </w:tcBorders>
            <w:shd w:val="clear" w:color="auto" w:fill="FBE5E1"/>
            <w:vAlign w:val="center"/>
          </w:tcPr>
          <w:p w14:paraId="26D64EBB" w14:textId="3BF0249A" w:rsidR="006075D7" w:rsidRPr="00B1106B" w:rsidRDefault="006075D7" w:rsidP="006075D7">
            <w:pPr>
              <w:spacing w:line="276" w:lineRule="auto"/>
              <w:ind w:left="110"/>
              <w:rPr>
                <w:rFonts w:asciiTheme="majorHAnsi" w:eastAsia="Calibri Light" w:hAnsiTheme="majorHAnsi" w:cs="Calibri Light"/>
                <w:bCs/>
                <w:sz w:val="16"/>
                <w:szCs w:val="16"/>
              </w:rPr>
            </w:pPr>
            <w:r>
              <w:rPr>
                <w:rFonts w:asciiTheme="majorHAnsi" w:hAnsiTheme="majorHAnsi"/>
                <w:b/>
                <w:sz w:val="16"/>
                <w:szCs w:val="16"/>
              </w:rPr>
              <w:t xml:space="preserve">Group and PCC Balance </w:t>
            </w:r>
            <w:proofErr w:type="gramStart"/>
            <w:r>
              <w:rPr>
                <w:rFonts w:asciiTheme="majorHAnsi" w:hAnsiTheme="majorHAnsi"/>
                <w:b/>
                <w:sz w:val="16"/>
                <w:szCs w:val="16"/>
              </w:rPr>
              <w:t>at</w:t>
            </w:r>
            <w:proofErr w:type="gramEnd"/>
            <w:r>
              <w:rPr>
                <w:rFonts w:asciiTheme="majorHAnsi" w:hAnsiTheme="majorHAnsi"/>
                <w:b/>
                <w:sz w:val="16"/>
                <w:szCs w:val="16"/>
              </w:rPr>
              <w:t xml:space="preserve"> 31 March / 6 May</w:t>
            </w:r>
          </w:p>
        </w:tc>
        <w:tc>
          <w:tcPr>
            <w:tcW w:w="1275" w:type="dxa"/>
            <w:tcBorders>
              <w:top w:val="single" w:sz="12" w:space="0" w:color="FF0000"/>
              <w:bottom w:val="single" w:sz="12" w:space="0" w:color="FF0000"/>
            </w:tcBorders>
            <w:shd w:val="clear" w:color="auto" w:fill="FBE5E1"/>
            <w:vAlign w:val="center"/>
          </w:tcPr>
          <w:p w14:paraId="06973122" w14:textId="06B9053C" w:rsidR="006075D7" w:rsidRPr="004B3104" w:rsidRDefault="006075D7" w:rsidP="006075D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w:t>
            </w:r>
            <w:r w:rsidRPr="0077670B">
              <w:rPr>
                <w:rFonts w:asciiTheme="majorHAnsi" w:eastAsia="Calibri Light" w:hAnsiTheme="majorHAnsi" w:cs="Calibri Light"/>
                <w:b/>
                <w:sz w:val="16"/>
                <w:szCs w:val="16"/>
              </w:rPr>
              <w:t>,</w:t>
            </w:r>
            <w:r>
              <w:rPr>
                <w:rFonts w:asciiTheme="majorHAnsi" w:eastAsia="Calibri Light" w:hAnsiTheme="majorHAnsi" w:cs="Calibri Light"/>
                <w:b/>
                <w:sz w:val="16"/>
                <w:szCs w:val="16"/>
              </w:rPr>
              <w:t>686</w:t>
            </w:r>
          </w:p>
        </w:tc>
      </w:tr>
    </w:tbl>
    <w:p w14:paraId="33C38313" w14:textId="77777777" w:rsidR="0037477C" w:rsidRDefault="0037477C">
      <w:pPr>
        <w:spacing w:line="200" w:lineRule="exact"/>
        <w:rPr>
          <w:sz w:val="20"/>
          <w:szCs w:val="20"/>
        </w:rPr>
      </w:pPr>
    </w:p>
    <w:p w14:paraId="6E88502F" w14:textId="77777777" w:rsidR="0037477C" w:rsidRDefault="0037477C">
      <w:pPr>
        <w:spacing w:line="200" w:lineRule="exact"/>
        <w:rPr>
          <w:sz w:val="20"/>
          <w:szCs w:val="20"/>
        </w:rPr>
      </w:pPr>
    </w:p>
    <w:p w14:paraId="7E790492" w14:textId="77777777" w:rsidR="0037477C" w:rsidRDefault="0037477C">
      <w:pPr>
        <w:spacing w:line="260" w:lineRule="exact"/>
        <w:rPr>
          <w:sz w:val="20"/>
          <w:szCs w:val="20"/>
        </w:rPr>
      </w:pPr>
    </w:p>
    <w:p w14:paraId="03B14BA8" w14:textId="77777777" w:rsidR="0037477C" w:rsidRDefault="0037477C">
      <w:pPr>
        <w:spacing w:line="1" w:lineRule="exact"/>
        <w:rPr>
          <w:sz w:val="1"/>
          <w:szCs w:val="1"/>
        </w:rPr>
      </w:pPr>
    </w:p>
    <w:p w14:paraId="43B00DD3"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571712" behindDoc="1" locked="0" layoutInCell="0" allowOverlap="1" wp14:anchorId="73F92828" wp14:editId="38868636">
                <wp:simplePos x="0" y="0"/>
                <wp:positionH relativeFrom="column">
                  <wp:posOffset>-1270</wp:posOffset>
                </wp:positionH>
                <wp:positionV relativeFrom="paragraph">
                  <wp:posOffset>-3686175</wp:posOffset>
                </wp:positionV>
                <wp:extent cx="6032500" cy="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1FAAEC98" id="Shape 294" o:spid="_x0000_s1026" style="position:absolute;z-index:-251744768;visibility:visible;mso-wrap-style:square;mso-wrap-distance-left:9pt;mso-wrap-distance-top:0;mso-wrap-distance-right:9pt;mso-wrap-distance-bottom:0;mso-position-horizontal:absolute;mso-position-horizontal-relative:text;mso-position-vertical:absolute;mso-position-vertical-relative:text" from="-.1pt,-290.25pt" to="474.9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" o:allowincell="f" filled="t" strokecolor="#db4050" strokeweight=".33864mm">
                <v:stroke joinstyle="miter"/>
                <o:lock v:ext="edit" shapetype="f"/>
              </v:line>
            </w:pict>
          </mc:Fallback>
        </mc:AlternateContent>
      </w:r>
    </w:p>
    <w:p w14:paraId="540F2E6B" w14:textId="77777777" w:rsidR="0037477C" w:rsidRDefault="0037477C">
      <w:pPr>
        <w:spacing w:line="75" w:lineRule="exact"/>
        <w:rPr>
          <w:sz w:val="20"/>
          <w:szCs w:val="20"/>
        </w:rPr>
      </w:pPr>
    </w:p>
    <w:p w14:paraId="6574A5BF" w14:textId="77777777" w:rsidR="0037477C" w:rsidRDefault="00355EE7">
      <w:pPr>
        <w:spacing w:line="20" w:lineRule="exact"/>
        <w:rPr>
          <w:sz w:val="20"/>
          <w:szCs w:val="20"/>
        </w:rPr>
      </w:pPr>
      <w:r>
        <w:rPr>
          <w:sz w:val="20"/>
          <w:szCs w:val="20"/>
        </w:rPr>
        <w:br w:type="column"/>
      </w:r>
    </w:p>
    <w:p w14:paraId="47077949" w14:textId="77777777" w:rsidR="0037477C" w:rsidRDefault="0037477C">
      <w:pPr>
        <w:spacing w:line="200" w:lineRule="exact"/>
        <w:rPr>
          <w:sz w:val="20"/>
          <w:szCs w:val="20"/>
        </w:rPr>
      </w:pPr>
    </w:p>
    <w:p w14:paraId="04C4CAC0" w14:textId="77777777" w:rsidR="0037477C" w:rsidRDefault="0037477C">
      <w:pPr>
        <w:spacing w:line="200" w:lineRule="exact"/>
        <w:rPr>
          <w:sz w:val="20"/>
          <w:szCs w:val="20"/>
        </w:rPr>
      </w:pPr>
    </w:p>
    <w:p w14:paraId="0CA2EA71" w14:textId="77777777" w:rsidR="0037477C" w:rsidRDefault="0037477C">
      <w:pPr>
        <w:spacing w:line="200" w:lineRule="exact"/>
        <w:rPr>
          <w:sz w:val="20"/>
          <w:szCs w:val="20"/>
        </w:rPr>
      </w:pPr>
    </w:p>
    <w:p w14:paraId="6108977D" w14:textId="77777777" w:rsidR="0037477C" w:rsidRDefault="0037477C">
      <w:pPr>
        <w:spacing w:line="200" w:lineRule="exact"/>
        <w:rPr>
          <w:sz w:val="20"/>
          <w:szCs w:val="20"/>
        </w:rPr>
      </w:pPr>
    </w:p>
    <w:p w14:paraId="21A87738" w14:textId="77777777" w:rsidR="0037477C" w:rsidRDefault="0037477C">
      <w:pPr>
        <w:spacing w:line="200" w:lineRule="exact"/>
        <w:rPr>
          <w:sz w:val="20"/>
          <w:szCs w:val="20"/>
        </w:rPr>
      </w:pPr>
    </w:p>
    <w:p w14:paraId="56F26CE5" w14:textId="77777777" w:rsidR="0037477C" w:rsidRDefault="0037477C">
      <w:pPr>
        <w:spacing w:line="200" w:lineRule="exact"/>
        <w:rPr>
          <w:sz w:val="20"/>
          <w:szCs w:val="20"/>
        </w:rPr>
      </w:pPr>
    </w:p>
    <w:p w14:paraId="2D4866F5" w14:textId="77777777" w:rsidR="0037477C" w:rsidRDefault="0037477C">
      <w:pPr>
        <w:spacing w:line="200" w:lineRule="exact"/>
        <w:rPr>
          <w:sz w:val="20"/>
          <w:szCs w:val="20"/>
        </w:rPr>
      </w:pPr>
    </w:p>
    <w:p w14:paraId="4DA28FB5" w14:textId="77777777" w:rsidR="0037477C" w:rsidRDefault="0037477C">
      <w:pPr>
        <w:spacing w:line="200" w:lineRule="exact"/>
        <w:rPr>
          <w:sz w:val="20"/>
          <w:szCs w:val="20"/>
        </w:rPr>
      </w:pPr>
    </w:p>
    <w:p w14:paraId="706FF043" w14:textId="77777777" w:rsidR="0037477C" w:rsidRDefault="0037477C">
      <w:pPr>
        <w:spacing w:line="200" w:lineRule="exact"/>
        <w:rPr>
          <w:sz w:val="20"/>
          <w:szCs w:val="20"/>
        </w:rPr>
      </w:pPr>
    </w:p>
    <w:p w14:paraId="11612E8F" w14:textId="77777777" w:rsidR="0037477C" w:rsidRDefault="0037477C">
      <w:pPr>
        <w:spacing w:line="200" w:lineRule="exact"/>
        <w:rPr>
          <w:sz w:val="20"/>
          <w:szCs w:val="20"/>
        </w:rPr>
      </w:pPr>
    </w:p>
    <w:p w14:paraId="3C19D460" w14:textId="77777777" w:rsidR="0037477C" w:rsidRDefault="0037477C">
      <w:pPr>
        <w:spacing w:line="1" w:lineRule="exact"/>
        <w:rPr>
          <w:sz w:val="20"/>
          <w:szCs w:val="20"/>
        </w:rPr>
      </w:pPr>
    </w:p>
    <w:p w14:paraId="45F541C3" w14:textId="77777777" w:rsidR="0037477C" w:rsidRDefault="0037477C">
      <w:pPr>
        <w:spacing w:line="1" w:lineRule="exact"/>
        <w:rPr>
          <w:sz w:val="20"/>
          <w:szCs w:val="20"/>
        </w:rPr>
      </w:pPr>
    </w:p>
    <w:p w14:paraId="6CE8BC57" w14:textId="77777777" w:rsidR="0037477C" w:rsidRDefault="0037477C">
      <w:pPr>
        <w:spacing w:line="1" w:lineRule="exact"/>
        <w:rPr>
          <w:sz w:val="20"/>
          <w:szCs w:val="20"/>
        </w:rPr>
      </w:pPr>
    </w:p>
    <w:p w14:paraId="378E4207" w14:textId="77777777" w:rsidR="0037477C" w:rsidRDefault="0037477C">
      <w:pPr>
        <w:sectPr w:rsidR="0037477C" w:rsidSect="0085648C">
          <w:pgSz w:w="16840" w:h="11906" w:orient="landscape"/>
          <w:pgMar w:top="1362" w:right="345" w:bottom="1440" w:left="840" w:header="0" w:footer="57" w:gutter="0"/>
          <w:cols w:num="3" w:space="720" w:equalWidth="0">
            <w:col w:w="4280" w:space="720"/>
            <w:col w:w="9772" w:space="720"/>
            <w:col w:w="161"/>
          </w:cols>
          <w:docGrid w:linePitch="299"/>
        </w:sectPr>
      </w:pPr>
    </w:p>
    <w:p w14:paraId="6787DA16" w14:textId="77777777" w:rsidR="0037477C" w:rsidRDefault="0037477C">
      <w:pPr>
        <w:spacing w:line="6" w:lineRule="exact"/>
        <w:rPr>
          <w:sz w:val="20"/>
          <w:szCs w:val="20"/>
        </w:rPr>
      </w:pPr>
      <w:bookmarkStart w:id="168" w:name="page122"/>
      <w:bookmarkEnd w:id="168"/>
    </w:p>
    <w:p w14:paraId="61C66C23" w14:textId="77777777" w:rsidR="0037477C" w:rsidRPr="00123A14" w:rsidRDefault="000F71CA">
      <w:pPr>
        <w:rPr>
          <w:sz w:val="26"/>
          <w:szCs w:val="26"/>
        </w:rPr>
      </w:pPr>
      <w:r w:rsidRPr="00123A14">
        <w:rPr>
          <w:rFonts w:ascii="Calibri" w:eastAsia="Calibri" w:hAnsi="Calibri" w:cs="Calibri"/>
          <w:b/>
          <w:bCs/>
          <w:color w:val="DB4050"/>
          <w:sz w:val="26"/>
          <w:szCs w:val="26"/>
        </w:rPr>
        <w:t>Note 3</w:t>
      </w:r>
      <w:r w:rsidR="00A2632B" w:rsidRPr="00123A14">
        <w:rPr>
          <w:rFonts w:ascii="Calibri" w:eastAsia="Calibri" w:hAnsi="Calibri" w:cs="Calibri"/>
          <w:b/>
          <w:bCs/>
          <w:color w:val="DB4050"/>
          <w:sz w:val="26"/>
          <w:szCs w:val="26"/>
        </w:rPr>
        <w:t>4</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color w:val="DB4050"/>
          <w:sz w:val="26"/>
          <w:szCs w:val="26"/>
        </w:rPr>
        <w:t>Unusable Reserves (continued)</w:t>
      </w:r>
    </w:p>
    <w:p w14:paraId="152DD298" w14:textId="2A0120C3" w:rsidR="0037477C" w:rsidRPr="00123A14" w:rsidRDefault="00355EE7" w:rsidP="00732D1B">
      <w:pPr>
        <w:spacing w:line="20" w:lineRule="exact"/>
        <w:rPr>
          <w:sz w:val="26"/>
          <w:szCs w:val="26"/>
        </w:rPr>
      </w:pPr>
      <w:r>
        <w:rPr>
          <w:noProof/>
          <w:sz w:val="20"/>
          <w:szCs w:val="20"/>
        </w:rPr>
        <mc:AlternateContent>
          <mc:Choice Requires="wps">
            <w:drawing>
              <wp:anchor distT="0" distB="0" distL="114300" distR="114300" simplePos="0" relativeHeight="251574784" behindDoc="1" locked="0" layoutInCell="0" allowOverlap="1" wp14:anchorId="4FEE8BDA" wp14:editId="0D780E9A">
                <wp:simplePos x="0" y="0"/>
                <wp:positionH relativeFrom="column">
                  <wp:posOffset>10795</wp:posOffset>
                </wp:positionH>
                <wp:positionV relativeFrom="paragraph">
                  <wp:posOffset>-3100070</wp:posOffset>
                </wp:positionV>
                <wp:extent cx="6033135" cy="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3997545A" id="Shape 297" o:spid="_x0000_s1026" style="position:absolute;z-index:-251741696;visibility:visible;mso-wrap-style:square;mso-wrap-distance-left:9pt;mso-wrap-distance-top:0;mso-wrap-distance-right:9pt;mso-wrap-distance-bottom:0;mso-position-horizontal:absolute;mso-position-horizontal-relative:text;mso-position-vertical:absolute;mso-position-vertical-relative:text" from=".85pt,-244.1pt" to="475.9pt,-2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" o:allowincell="f" filled="t" strokecolor="#db4050" strokeweight=".96pt">
                <v:stroke joinstyle="miter"/>
                <o:lock v:ext="edit" shapetype="f"/>
              </v:line>
            </w:pict>
          </mc:Fallback>
        </mc:AlternateContent>
      </w:r>
    </w:p>
    <w:p w14:paraId="19F4DABA" w14:textId="77777777" w:rsidR="0037477C" w:rsidRDefault="0037477C">
      <w:pPr>
        <w:spacing w:line="200" w:lineRule="exact"/>
        <w:rPr>
          <w:sz w:val="20"/>
          <w:szCs w:val="20"/>
        </w:rPr>
      </w:pPr>
    </w:p>
    <w:p w14:paraId="6177CC50" w14:textId="77777777" w:rsidR="0037477C" w:rsidRDefault="0037477C">
      <w:pPr>
        <w:spacing w:line="284" w:lineRule="exact"/>
        <w:rPr>
          <w:sz w:val="20"/>
          <w:szCs w:val="20"/>
        </w:rPr>
      </w:pPr>
    </w:p>
    <w:p w14:paraId="4BE6027C" w14:textId="77777777" w:rsidR="000F71CA" w:rsidRDefault="000F71CA" w:rsidP="000F71CA">
      <w:pPr>
        <w:ind w:left="20"/>
        <w:rPr>
          <w:sz w:val="20"/>
          <w:szCs w:val="20"/>
        </w:rPr>
      </w:pPr>
      <w:r>
        <w:rPr>
          <w:rFonts w:ascii="Calibri" w:eastAsia="Calibri" w:hAnsi="Calibri" w:cs="Calibri"/>
          <w:b/>
          <w:bCs/>
          <w:sz w:val="20"/>
          <w:szCs w:val="20"/>
        </w:rPr>
        <w:t>Collection Fund Adjustment Account</w:t>
      </w:r>
    </w:p>
    <w:p w14:paraId="51FA3EB0" w14:textId="77777777" w:rsidR="000F71CA" w:rsidRDefault="000F71CA" w:rsidP="000F71CA">
      <w:pPr>
        <w:spacing w:line="62" w:lineRule="exact"/>
        <w:rPr>
          <w:sz w:val="20"/>
          <w:szCs w:val="20"/>
        </w:rPr>
      </w:pPr>
    </w:p>
    <w:p w14:paraId="0843D882" w14:textId="77777777" w:rsidR="000F71CA" w:rsidRDefault="000F71CA" w:rsidP="00553061">
      <w:pPr>
        <w:spacing w:line="249" w:lineRule="auto"/>
        <w:ind w:left="20" w:right="-276"/>
        <w:jc w:val="both"/>
        <w:rPr>
          <w:sz w:val="20"/>
          <w:szCs w:val="20"/>
        </w:rPr>
      </w:pPr>
      <w:r>
        <w:rPr>
          <w:rFonts w:ascii="Calibri Light" w:eastAsia="Calibri Light" w:hAnsi="Calibri Light" w:cs="Calibri Light"/>
          <w:sz w:val="20"/>
          <w:szCs w:val="20"/>
        </w:rPr>
        <w:t xml:space="preserve">The Collection Fund Adjustment Account manages the differences arising from the recognition of </w:t>
      </w:r>
      <w:r w:rsidR="0022524D">
        <w:rPr>
          <w:rFonts w:ascii="Calibri Light" w:eastAsia="Calibri Light" w:hAnsi="Calibri Light" w:cs="Calibri Light"/>
          <w:sz w:val="20"/>
          <w:szCs w:val="20"/>
        </w:rPr>
        <w:t>c</w:t>
      </w:r>
      <w:r>
        <w:rPr>
          <w:rFonts w:ascii="Calibri Light" w:eastAsia="Calibri Light" w:hAnsi="Calibri Light" w:cs="Calibri Light"/>
          <w:sz w:val="20"/>
          <w:szCs w:val="20"/>
        </w:rPr>
        <w:t xml:space="preserve">ouncil </w:t>
      </w:r>
      <w:r w:rsidR="0022524D">
        <w:rPr>
          <w:rFonts w:ascii="Calibri Light" w:eastAsia="Calibri Light" w:hAnsi="Calibri Light" w:cs="Calibri Light"/>
          <w:sz w:val="20"/>
          <w:szCs w:val="20"/>
        </w:rPr>
        <w:t>t</w:t>
      </w:r>
      <w:r>
        <w:rPr>
          <w:rFonts w:ascii="Calibri Light" w:eastAsia="Calibri Light" w:hAnsi="Calibri Light" w:cs="Calibri Light"/>
          <w:sz w:val="20"/>
          <w:szCs w:val="20"/>
        </w:rPr>
        <w:t xml:space="preserve">ax </w:t>
      </w:r>
      <w:r w:rsidR="0022524D">
        <w:rPr>
          <w:rFonts w:ascii="Calibri Light" w:eastAsia="Calibri Light" w:hAnsi="Calibri Light" w:cs="Calibri Light"/>
          <w:sz w:val="20"/>
          <w:szCs w:val="20"/>
        </w:rPr>
        <w:t xml:space="preserve">income in the </w:t>
      </w:r>
      <w:r>
        <w:rPr>
          <w:rFonts w:ascii="Calibri Light" w:eastAsia="Calibri Light" w:hAnsi="Calibri Light" w:cs="Calibri Light"/>
          <w:sz w:val="20"/>
          <w:szCs w:val="20"/>
        </w:rPr>
        <w:t xml:space="preserve">Comprehensive Income and Expenditure </w:t>
      </w:r>
      <w:r w:rsidR="0022524D">
        <w:rPr>
          <w:rFonts w:ascii="Calibri Light" w:eastAsia="Calibri Light" w:hAnsi="Calibri Light" w:cs="Calibri Light"/>
          <w:sz w:val="20"/>
          <w:szCs w:val="20"/>
        </w:rPr>
        <w:t>Statement as it falls due from c</w:t>
      </w:r>
      <w:r>
        <w:rPr>
          <w:rFonts w:ascii="Calibri Light" w:eastAsia="Calibri Light" w:hAnsi="Calibri Light" w:cs="Calibri Light"/>
          <w:sz w:val="20"/>
          <w:szCs w:val="20"/>
        </w:rPr>
        <w:t xml:space="preserve">ouncil </w:t>
      </w:r>
      <w:r w:rsidR="003F543C">
        <w:rPr>
          <w:rFonts w:ascii="Calibri Light" w:eastAsia="Calibri Light" w:hAnsi="Calibri Light" w:cs="Calibri Light"/>
          <w:sz w:val="20"/>
          <w:szCs w:val="20"/>
        </w:rPr>
        <w:t>taxpayers</w:t>
      </w:r>
      <w:r>
        <w:rPr>
          <w:rFonts w:ascii="Calibri Light" w:eastAsia="Calibri Light" w:hAnsi="Calibri Light" w:cs="Calibri Light"/>
          <w:sz w:val="20"/>
          <w:szCs w:val="20"/>
        </w:rPr>
        <w:t xml:space="preserve"> compared with the statutory arrangements for paying across amounts to the General Fund from the Collection Fund.</w:t>
      </w:r>
    </w:p>
    <w:p w14:paraId="2DD59C4A" w14:textId="77777777" w:rsidR="0037477C" w:rsidRDefault="00D14D6F" w:rsidP="000F71CA">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1721216" behindDoc="1" locked="0" layoutInCell="1" allowOverlap="1" wp14:anchorId="51D4ECB5" wp14:editId="7089AF85">
            <wp:simplePos x="0" y="0"/>
            <wp:positionH relativeFrom="column">
              <wp:posOffset>9403927</wp:posOffset>
            </wp:positionH>
            <wp:positionV relativeFrom="paragraph">
              <wp:posOffset>-2771986</wp:posOffset>
            </wp:positionV>
            <wp:extent cx="759460" cy="7595870"/>
            <wp:effectExtent l="0" t="0" r="254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F71CA">
        <w:rPr>
          <w:sz w:val="20"/>
          <w:szCs w:val="20"/>
        </w:rPr>
        <w:br w:type="column"/>
      </w:r>
    </w:p>
    <w:p w14:paraId="76D98B09" w14:textId="77777777" w:rsidR="0037477C" w:rsidRDefault="0037477C">
      <w:pPr>
        <w:spacing w:line="200" w:lineRule="exact"/>
        <w:rPr>
          <w:sz w:val="20"/>
          <w:szCs w:val="20"/>
        </w:rPr>
      </w:pPr>
    </w:p>
    <w:tbl>
      <w:tblPr>
        <w:tblpPr w:leftFromText="180" w:rightFromText="180" w:vertAnchor="text" w:horzAnchor="page" w:tblpX="6201" w:tblpY="682"/>
        <w:tblW w:w="9072" w:type="dxa"/>
        <w:tblLayout w:type="fixed"/>
        <w:tblCellMar>
          <w:left w:w="0" w:type="dxa"/>
          <w:right w:w="0" w:type="dxa"/>
        </w:tblCellMar>
        <w:tblLook w:val="04A0" w:firstRow="1" w:lastRow="0" w:firstColumn="1" w:lastColumn="0" w:noHBand="0" w:noVBand="1"/>
      </w:tblPr>
      <w:tblGrid>
        <w:gridCol w:w="991"/>
        <w:gridCol w:w="6806"/>
        <w:gridCol w:w="1275"/>
      </w:tblGrid>
      <w:tr w:rsidR="00E46227" w:rsidRPr="00782245" w14:paraId="0B46A570" w14:textId="77777777" w:rsidTr="0044135F">
        <w:trPr>
          <w:trHeight w:val="268"/>
        </w:trPr>
        <w:tc>
          <w:tcPr>
            <w:tcW w:w="991" w:type="dxa"/>
            <w:tcBorders>
              <w:top w:val="single" w:sz="12" w:space="0" w:color="FF0000"/>
              <w:bottom w:val="single" w:sz="12" w:space="0" w:color="FF0000"/>
            </w:tcBorders>
          </w:tcPr>
          <w:p w14:paraId="12B7D567" w14:textId="7FA4D865" w:rsidR="00E46227" w:rsidRPr="00553061" w:rsidRDefault="00E46227"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20</w:t>
            </w:r>
            <w:r w:rsidR="00E31633">
              <w:rPr>
                <w:rFonts w:asciiTheme="minorHAnsi" w:eastAsia="Calibri Light" w:hAnsiTheme="minorHAnsi" w:cs="Calibri Light"/>
                <w:b/>
                <w:sz w:val="16"/>
                <w:szCs w:val="16"/>
              </w:rPr>
              <w:t>2</w:t>
            </w:r>
            <w:r w:rsidR="00A33D34">
              <w:rPr>
                <w:rFonts w:asciiTheme="minorHAnsi" w:eastAsia="Calibri Light" w:hAnsiTheme="minorHAnsi" w:cs="Calibri Light"/>
                <w:b/>
                <w:sz w:val="16"/>
                <w:szCs w:val="16"/>
              </w:rPr>
              <w:t>2</w:t>
            </w:r>
            <w:r w:rsidRPr="00553061">
              <w:rPr>
                <w:rFonts w:asciiTheme="minorHAnsi" w:eastAsia="Calibri Light" w:hAnsiTheme="minorHAnsi" w:cs="Calibri Light"/>
                <w:b/>
                <w:sz w:val="16"/>
                <w:szCs w:val="16"/>
              </w:rPr>
              <w:t>/</w:t>
            </w:r>
            <w:r w:rsidR="003802AE">
              <w:rPr>
                <w:rFonts w:asciiTheme="minorHAnsi" w:eastAsia="Calibri Light" w:hAnsiTheme="minorHAnsi" w:cs="Calibri Light"/>
                <w:b/>
                <w:sz w:val="16"/>
                <w:szCs w:val="16"/>
              </w:rPr>
              <w:t>2</w:t>
            </w:r>
            <w:r w:rsidR="00A33D34">
              <w:rPr>
                <w:rFonts w:asciiTheme="minorHAnsi" w:eastAsia="Calibri Light" w:hAnsiTheme="minorHAnsi" w:cs="Calibri Light"/>
                <w:b/>
                <w:sz w:val="16"/>
                <w:szCs w:val="16"/>
              </w:rPr>
              <w:t>3</w:t>
            </w:r>
          </w:p>
          <w:p w14:paraId="31829115" w14:textId="77777777" w:rsidR="00E46227" w:rsidRPr="00553061" w:rsidRDefault="00E46227"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c>
          <w:tcPr>
            <w:tcW w:w="6806" w:type="dxa"/>
            <w:tcBorders>
              <w:top w:val="single" w:sz="12" w:space="0" w:color="FF0000"/>
              <w:bottom w:val="single" w:sz="12" w:space="0" w:color="FF0000"/>
            </w:tcBorders>
            <w:shd w:val="clear" w:color="auto" w:fill="auto"/>
          </w:tcPr>
          <w:p w14:paraId="7904A319" w14:textId="77777777" w:rsidR="00E46227" w:rsidRPr="00553061" w:rsidRDefault="00E46227" w:rsidP="00623A0F">
            <w:pPr>
              <w:spacing w:line="276" w:lineRule="auto"/>
              <w:ind w:left="110"/>
              <w:rPr>
                <w:rFonts w:asciiTheme="minorHAnsi" w:eastAsia="Calibri Light" w:hAnsiTheme="minorHAnsi" w:cs="Calibri Light"/>
                <w:sz w:val="16"/>
                <w:szCs w:val="16"/>
              </w:rPr>
            </w:pPr>
          </w:p>
          <w:p w14:paraId="41F1F96E" w14:textId="77777777" w:rsidR="00E46227" w:rsidRPr="00553061" w:rsidRDefault="00E46227" w:rsidP="00623A0F">
            <w:pPr>
              <w:spacing w:line="276" w:lineRule="auto"/>
              <w:ind w:left="110"/>
              <w:rPr>
                <w:rFonts w:asciiTheme="minorHAnsi" w:eastAsia="Calibri Light" w:hAnsiTheme="minorHAnsi" w:cs="Calibri Light"/>
                <w:sz w:val="16"/>
                <w:szCs w:val="16"/>
              </w:rPr>
            </w:pPr>
          </w:p>
        </w:tc>
        <w:tc>
          <w:tcPr>
            <w:tcW w:w="1275" w:type="dxa"/>
            <w:tcBorders>
              <w:top w:val="single" w:sz="12" w:space="0" w:color="FF0000"/>
              <w:bottom w:val="single" w:sz="12" w:space="0" w:color="FF0000"/>
            </w:tcBorders>
          </w:tcPr>
          <w:p w14:paraId="3880402B" w14:textId="77777777" w:rsidR="0044135F" w:rsidRDefault="0044135F" w:rsidP="00623A0F">
            <w:pPr>
              <w:spacing w:line="276" w:lineRule="auto"/>
              <w:ind w:right="30"/>
              <w:jc w:val="right"/>
              <w:rPr>
                <w:rFonts w:asciiTheme="minorHAnsi" w:eastAsia="Calibri Light" w:hAnsiTheme="minorHAnsi" w:cs="Calibri Light"/>
                <w:b/>
                <w:sz w:val="16"/>
                <w:szCs w:val="16"/>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553061">
              <w:rPr>
                <w:rFonts w:asciiTheme="minorHAnsi" w:eastAsia="Calibri Light" w:hAnsiTheme="minorHAnsi" w:cs="Calibri Light"/>
                <w:b/>
                <w:sz w:val="16"/>
                <w:szCs w:val="16"/>
              </w:rPr>
              <w:t xml:space="preserve"> </w:t>
            </w:r>
          </w:p>
          <w:p w14:paraId="04AA1079" w14:textId="4986192A" w:rsidR="00E46227" w:rsidRPr="00553061" w:rsidRDefault="00E46227"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A33D34" w:rsidRPr="00000276" w14:paraId="0EF10752" w14:textId="77777777" w:rsidTr="0044135F">
        <w:trPr>
          <w:trHeight w:val="268"/>
        </w:trPr>
        <w:tc>
          <w:tcPr>
            <w:tcW w:w="991" w:type="dxa"/>
            <w:tcBorders>
              <w:top w:val="single" w:sz="12" w:space="0" w:color="FF0000"/>
            </w:tcBorders>
            <w:vAlign w:val="center"/>
          </w:tcPr>
          <w:p w14:paraId="304564FF" w14:textId="28AD3641" w:rsidR="00A33D34" w:rsidRPr="00C6552A" w:rsidRDefault="00A33D34" w:rsidP="00A33D34">
            <w:pPr>
              <w:spacing w:line="276" w:lineRule="auto"/>
              <w:ind w:right="30"/>
              <w:jc w:val="right"/>
              <w:rPr>
                <w:rFonts w:asciiTheme="majorHAnsi" w:eastAsia="Calibri Light" w:hAnsiTheme="majorHAnsi" w:cs="Calibri Light"/>
                <w:b/>
                <w:sz w:val="16"/>
                <w:szCs w:val="16"/>
              </w:rPr>
            </w:pPr>
            <w:r w:rsidRPr="006C5CB2">
              <w:rPr>
                <w:rFonts w:asciiTheme="majorHAnsi" w:eastAsia="Calibri Light" w:hAnsiTheme="majorHAnsi" w:cs="Calibri Light"/>
                <w:b/>
                <w:sz w:val="16"/>
                <w:szCs w:val="16"/>
              </w:rPr>
              <w:t>3,464</w:t>
            </w:r>
          </w:p>
        </w:tc>
        <w:tc>
          <w:tcPr>
            <w:tcW w:w="6806" w:type="dxa"/>
            <w:tcBorders>
              <w:top w:val="single" w:sz="12" w:space="0" w:color="FF0000"/>
            </w:tcBorders>
            <w:shd w:val="clear" w:color="auto" w:fill="auto"/>
            <w:vAlign w:val="center"/>
          </w:tcPr>
          <w:p w14:paraId="71406406" w14:textId="77777777" w:rsidR="00A33D34" w:rsidRPr="001B7F26" w:rsidRDefault="00A33D34" w:rsidP="00A33D34">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1275" w:type="dxa"/>
            <w:tcBorders>
              <w:top w:val="single" w:sz="12" w:space="0" w:color="FF0000"/>
            </w:tcBorders>
            <w:vAlign w:val="center"/>
          </w:tcPr>
          <w:p w14:paraId="4E4A2EC4" w14:textId="4B1B5A5A" w:rsidR="00A33D34" w:rsidRPr="006C5CB2" w:rsidRDefault="00A33D34" w:rsidP="00A33D34">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w:t>
            </w:r>
            <w:r w:rsidRPr="006C5CB2">
              <w:rPr>
                <w:rFonts w:asciiTheme="majorHAnsi" w:eastAsia="Calibri Light" w:hAnsiTheme="majorHAnsi" w:cs="Calibri Light"/>
                <w:b/>
                <w:sz w:val="16"/>
                <w:szCs w:val="16"/>
              </w:rPr>
              <w:t>,</w:t>
            </w:r>
            <w:r>
              <w:rPr>
                <w:rFonts w:asciiTheme="majorHAnsi" w:eastAsia="Calibri Light" w:hAnsiTheme="majorHAnsi" w:cs="Calibri Light"/>
                <w:b/>
                <w:sz w:val="16"/>
                <w:szCs w:val="16"/>
              </w:rPr>
              <w:t>394</w:t>
            </w:r>
          </w:p>
        </w:tc>
      </w:tr>
      <w:tr w:rsidR="00A33D34" w:rsidRPr="00A33D34" w14:paraId="15A5773C" w14:textId="77777777" w:rsidTr="0044135F">
        <w:trPr>
          <w:trHeight w:val="268"/>
        </w:trPr>
        <w:tc>
          <w:tcPr>
            <w:tcW w:w="991" w:type="dxa"/>
            <w:shd w:val="clear" w:color="auto" w:fill="FBE5E1"/>
            <w:vAlign w:val="center"/>
          </w:tcPr>
          <w:p w14:paraId="4FB2A0C4" w14:textId="62A3EDF9" w:rsidR="00A33D34" w:rsidRPr="000C37B3" w:rsidRDefault="00A33D34" w:rsidP="00A33D34">
            <w:pPr>
              <w:spacing w:line="276" w:lineRule="auto"/>
              <w:ind w:right="30"/>
              <w:jc w:val="right"/>
              <w:rPr>
                <w:rFonts w:asciiTheme="majorHAnsi" w:eastAsia="Calibri Light" w:hAnsiTheme="majorHAnsi" w:cs="Calibri Light"/>
                <w:sz w:val="16"/>
                <w:szCs w:val="16"/>
              </w:rPr>
            </w:pPr>
            <w:r w:rsidRPr="006C5CB2">
              <w:rPr>
                <w:rFonts w:asciiTheme="majorHAnsi" w:eastAsia="Calibri Light" w:hAnsiTheme="majorHAnsi" w:cs="Calibri Light"/>
                <w:sz w:val="16"/>
                <w:szCs w:val="16"/>
              </w:rPr>
              <w:t>(1,070)</w:t>
            </w:r>
          </w:p>
        </w:tc>
        <w:tc>
          <w:tcPr>
            <w:tcW w:w="6806" w:type="dxa"/>
            <w:shd w:val="clear" w:color="auto" w:fill="FBE5E1"/>
            <w:vAlign w:val="center"/>
          </w:tcPr>
          <w:p w14:paraId="12CE6017" w14:textId="64FC34E1" w:rsidR="00A33D34" w:rsidRPr="008F50AF" w:rsidRDefault="00A33D34" w:rsidP="00A33D34">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Amount by which council tax income credited/charged to the Comprehensive Income and Expenditure Statement is different from council tax income calculated for the year in accordance with statutory requirements</w:t>
            </w:r>
          </w:p>
        </w:tc>
        <w:tc>
          <w:tcPr>
            <w:tcW w:w="1275" w:type="dxa"/>
            <w:shd w:val="clear" w:color="auto" w:fill="FBE5E1"/>
            <w:vAlign w:val="center"/>
          </w:tcPr>
          <w:p w14:paraId="12490084" w14:textId="58A75F3F" w:rsidR="00A33D34" w:rsidRPr="00811A23" w:rsidRDefault="00A33D34" w:rsidP="00A33D34">
            <w:pPr>
              <w:spacing w:line="276" w:lineRule="auto"/>
              <w:ind w:right="30"/>
              <w:jc w:val="right"/>
              <w:rPr>
                <w:rFonts w:asciiTheme="majorHAnsi" w:eastAsia="Calibri Light" w:hAnsiTheme="majorHAnsi" w:cs="Calibri Light"/>
                <w:sz w:val="16"/>
                <w:szCs w:val="16"/>
              </w:rPr>
            </w:pPr>
            <w:r w:rsidRPr="00811A23">
              <w:rPr>
                <w:rFonts w:asciiTheme="majorHAnsi" w:eastAsia="Calibri Light" w:hAnsiTheme="majorHAnsi" w:cs="Calibri Light"/>
                <w:sz w:val="16"/>
                <w:szCs w:val="16"/>
              </w:rPr>
              <w:t>(</w:t>
            </w:r>
            <w:r w:rsidR="00AC5305">
              <w:rPr>
                <w:rFonts w:asciiTheme="majorHAnsi" w:eastAsia="Calibri Light" w:hAnsiTheme="majorHAnsi" w:cs="Calibri Light"/>
                <w:sz w:val="16"/>
                <w:szCs w:val="16"/>
              </w:rPr>
              <w:t>4</w:t>
            </w:r>
            <w:r w:rsidR="00667D91">
              <w:rPr>
                <w:rFonts w:asciiTheme="majorHAnsi" w:eastAsia="Calibri Light" w:hAnsiTheme="majorHAnsi" w:cs="Calibri Light"/>
                <w:sz w:val="16"/>
                <w:szCs w:val="16"/>
              </w:rPr>
              <w:t>90</w:t>
            </w:r>
            <w:r w:rsidRPr="00811A23">
              <w:rPr>
                <w:rFonts w:asciiTheme="majorHAnsi" w:eastAsia="Calibri Light" w:hAnsiTheme="majorHAnsi" w:cs="Calibri Light"/>
                <w:sz w:val="16"/>
                <w:szCs w:val="16"/>
              </w:rPr>
              <w:t>)</w:t>
            </w:r>
          </w:p>
        </w:tc>
      </w:tr>
      <w:tr w:rsidR="00A33D34" w:rsidRPr="00A33D34" w14:paraId="62A838D6" w14:textId="77777777" w:rsidTr="0044135F">
        <w:trPr>
          <w:trHeight w:val="268"/>
        </w:trPr>
        <w:tc>
          <w:tcPr>
            <w:tcW w:w="991" w:type="dxa"/>
            <w:tcBorders>
              <w:top w:val="single" w:sz="12" w:space="0" w:color="FF0000"/>
              <w:bottom w:val="single" w:sz="12" w:space="0" w:color="FF0000"/>
            </w:tcBorders>
            <w:shd w:val="clear" w:color="auto" w:fill="auto"/>
            <w:vAlign w:val="center"/>
          </w:tcPr>
          <w:p w14:paraId="07DC03E1" w14:textId="3CED6D3E" w:rsidR="00A33D34" w:rsidRPr="000C37B3" w:rsidRDefault="00A33D34" w:rsidP="00A33D34">
            <w:pPr>
              <w:spacing w:line="276" w:lineRule="auto"/>
              <w:ind w:right="30"/>
              <w:jc w:val="right"/>
              <w:rPr>
                <w:rFonts w:asciiTheme="majorHAnsi" w:eastAsia="Calibri Light" w:hAnsiTheme="majorHAnsi" w:cs="Calibri Light"/>
                <w:b/>
                <w:sz w:val="16"/>
                <w:szCs w:val="16"/>
              </w:rPr>
            </w:pPr>
            <w:r w:rsidRPr="006C5CB2">
              <w:rPr>
                <w:rFonts w:asciiTheme="majorHAnsi" w:eastAsia="Calibri Light" w:hAnsiTheme="majorHAnsi" w:cs="Calibri Light"/>
                <w:b/>
                <w:sz w:val="16"/>
                <w:szCs w:val="16"/>
              </w:rPr>
              <w:t>2,394</w:t>
            </w:r>
          </w:p>
        </w:tc>
        <w:tc>
          <w:tcPr>
            <w:tcW w:w="6806" w:type="dxa"/>
            <w:tcBorders>
              <w:top w:val="single" w:sz="12" w:space="0" w:color="FF0000"/>
              <w:bottom w:val="single" w:sz="12" w:space="0" w:color="FF0000"/>
            </w:tcBorders>
            <w:shd w:val="clear" w:color="auto" w:fill="auto"/>
            <w:vAlign w:val="center"/>
          </w:tcPr>
          <w:p w14:paraId="1E8D825E" w14:textId="46F1DEFD" w:rsidR="00A33D34" w:rsidRPr="00133239" w:rsidRDefault="00A33D34" w:rsidP="00A33D34">
            <w:pPr>
              <w:spacing w:line="276" w:lineRule="auto"/>
              <w:ind w:left="110"/>
              <w:rPr>
                <w:rFonts w:asciiTheme="majorHAnsi" w:hAnsiTheme="majorHAnsi"/>
                <w:b/>
                <w:sz w:val="16"/>
                <w:szCs w:val="16"/>
              </w:rPr>
            </w:pPr>
            <w:r>
              <w:rPr>
                <w:rFonts w:asciiTheme="majorHAnsi" w:hAnsiTheme="majorHAnsi"/>
                <w:b/>
                <w:sz w:val="16"/>
                <w:szCs w:val="16"/>
              </w:rPr>
              <w:t xml:space="preserve">Group and PCC Balance </w:t>
            </w:r>
            <w:proofErr w:type="gramStart"/>
            <w:r>
              <w:rPr>
                <w:rFonts w:asciiTheme="majorHAnsi" w:hAnsiTheme="majorHAnsi"/>
                <w:b/>
                <w:sz w:val="16"/>
                <w:szCs w:val="16"/>
              </w:rPr>
              <w:t>at</w:t>
            </w:r>
            <w:proofErr w:type="gramEnd"/>
            <w:r>
              <w:rPr>
                <w:rFonts w:asciiTheme="majorHAnsi" w:hAnsiTheme="majorHAnsi"/>
                <w:b/>
                <w:sz w:val="16"/>
                <w:szCs w:val="16"/>
              </w:rPr>
              <w:t xml:space="preserve"> 31 March</w:t>
            </w:r>
            <w:r w:rsidR="00C673CC">
              <w:rPr>
                <w:rFonts w:asciiTheme="majorHAnsi" w:hAnsiTheme="majorHAnsi"/>
                <w:b/>
                <w:sz w:val="16"/>
                <w:szCs w:val="16"/>
              </w:rPr>
              <w:t xml:space="preserve"> / 6 May</w:t>
            </w:r>
          </w:p>
        </w:tc>
        <w:tc>
          <w:tcPr>
            <w:tcW w:w="1275" w:type="dxa"/>
            <w:tcBorders>
              <w:top w:val="single" w:sz="12" w:space="0" w:color="FF0000"/>
              <w:bottom w:val="single" w:sz="12" w:space="0" w:color="FF0000"/>
            </w:tcBorders>
            <w:shd w:val="clear" w:color="auto" w:fill="auto"/>
            <w:vAlign w:val="center"/>
          </w:tcPr>
          <w:p w14:paraId="35CF0965" w14:textId="530E7919" w:rsidR="00A33D34" w:rsidRPr="00811A23" w:rsidRDefault="00811A23" w:rsidP="00A33D34">
            <w:pPr>
              <w:spacing w:line="276" w:lineRule="auto"/>
              <w:ind w:right="30"/>
              <w:jc w:val="right"/>
              <w:rPr>
                <w:rFonts w:asciiTheme="majorHAnsi" w:eastAsia="Calibri Light" w:hAnsiTheme="majorHAnsi" w:cs="Calibri Light"/>
                <w:b/>
                <w:sz w:val="16"/>
                <w:szCs w:val="16"/>
              </w:rPr>
            </w:pPr>
            <w:r w:rsidRPr="00811A23">
              <w:rPr>
                <w:rFonts w:asciiTheme="majorHAnsi" w:eastAsia="Calibri Light" w:hAnsiTheme="majorHAnsi" w:cs="Calibri Light"/>
                <w:b/>
                <w:sz w:val="16"/>
                <w:szCs w:val="16"/>
              </w:rPr>
              <w:t>1</w:t>
            </w:r>
            <w:r w:rsidR="00A33D34" w:rsidRPr="00811A23">
              <w:rPr>
                <w:rFonts w:asciiTheme="majorHAnsi" w:eastAsia="Calibri Light" w:hAnsiTheme="majorHAnsi" w:cs="Calibri Light"/>
                <w:b/>
                <w:sz w:val="16"/>
                <w:szCs w:val="16"/>
              </w:rPr>
              <w:t>,</w:t>
            </w:r>
            <w:r w:rsidR="00E4613F">
              <w:rPr>
                <w:rFonts w:asciiTheme="majorHAnsi" w:eastAsia="Calibri Light" w:hAnsiTheme="majorHAnsi" w:cs="Calibri Light"/>
                <w:b/>
                <w:sz w:val="16"/>
                <w:szCs w:val="16"/>
              </w:rPr>
              <w:t>90</w:t>
            </w:r>
            <w:r w:rsidR="00667D91">
              <w:rPr>
                <w:rFonts w:asciiTheme="majorHAnsi" w:eastAsia="Calibri Light" w:hAnsiTheme="majorHAnsi" w:cs="Calibri Light"/>
                <w:b/>
                <w:sz w:val="16"/>
                <w:szCs w:val="16"/>
              </w:rPr>
              <w:t>4</w:t>
            </w:r>
          </w:p>
        </w:tc>
      </w:tr>
    </w:tbl>
    <w:p w14:paraId="6A995F14" w14:textId="77777777" w:rsidR="00E46227" w:rsidRDefault="00E46227">
      <w:pPr>
        <w:spacing w:line="200" w:lineRule="exact"/>
        <w:rPr>
          <w:sz w:val="20"/>
          <w:szCs w:val="20"/>
        </w:rPr>
      </w:pPr>
    </w:p>
    <w:p w14:paraId="18E16D57" w14:textId="77777777" w:rsidR="0037477C" w:rsidRDefault="0037477C">
      <w:pPr>
        <w:spacing w:line="200" w:lineRule="exact"/>
        <w:rPr>
          <w:sz w:val="20"/>
          <w:szCs w:val="20"/>
        </w:rPr>
      </w:pPr>
    </w:p>
    <w:p w14:paraId="1B2C6BBD" w14:textId="77777777" w:rsidR="0037477C" w:rsidRDefault="0037477C">
      <w:pPr>
        <w:spacing w:line="200" w:lineRule="exact"/>
        <w:rPr>
          <w:sz w:val="20"/>
          <w:szCs w:val="20"/>
        </w:rPr>
      </w:pPr>
    </w:p>
    <w:p w14:paraId="122DEFEE" w14:textId="77777777" w:rsidR="0037477C" w:rsidRDefault="0037477C">
      <w:pPr>
        <w:spacing w:line="200" w:lineRule="exact"/>
        <w:rPr>
          <w:sz w:val="20"/>
          <w:szCs w:val="20"/>
        </w:rPr>
      </w:pPr>
    </w:p>
    <w:p w14:paraId="075A2EC4" w14:textId="77777777" w:rsidR="0037477C" w:rsidRDefault="0037477C">
      <w:pPr>
        <w:spacing w:line="200" w:lineRule="exact"/>
        <w:rPr>
          <w:sz w:val="20"/>
          <w:szCs w:val="20"/>
        </w:rPr>
      </w:pPr>
    </w:p>
    <w:p w14:paraId="29C0DC9D" w14:textId="77777777" w:rsidR="0037477C" w:rsidRDefault="0037477C">
      <w:pPr>
        <w:spacing w:line="255" w:lineRule="exact"/>
        <w:rPr>
          <w:sz w:val="20"/>
          <w:szCs w:val="20"/>
        </w:rPr>
      </w:pPr>
    </w:p>
    <w:p w14:paraId="66DC2A7B" w14:textId="77777777" w:rsidR="0037477C" w:rsidRDefault="0037477C">
      <w:pPr>
        <w:spacing w:line="1" w:lineRule="exact"/>
        <w:rPr>
          <w:sz w:val="1"/>
          <w:szCs w:val="1"/>
        </w:rPr>
      </w:pPr>
    </w:p>
    <w:p w14:paraId="27569A69" w14:textId="77777777" w:rsidR="0037477C" w:rsidRDefault="0037477C">
      <w:pPr>
        <w:spacing w:line="20" w:lineRule="exact"/>
        <w:rPr>
          <w:sz w:val="20"/>
          <w:szCs w:val="20"/>
        </w:rPr>
      </w:pPr>
    </w:p>
    <w:p w14:paraId="406E6CEF" w14:textId="77777777" w:rsidR="0037477C" w:rsidRDefault="00355EE7">
      <w:pPr>
        <w:spacing w:line="20" w:lineRule="exact"/>
        <w:rPr>
          <w:sz w:val="20"/>
          <w:szCs w:val="20"/>
        </w:rPr>
      </w:pPr>
      <w:r>
        <w:rPr>
          <w:sz w:val="20"/>
          <w:szCs w:val="20"/>
        </w:rPr>
        <w:br w:type="column"/>
      </w:r>
    </w:p>
    <w:p w14:paraId="6755EEE7" w14:textId="77777777" w:rsidR="0037477C" w:rsidRDefault="0037477C">
      <w:pPr>
        <w:spacing w:line="200" w:lineRule="exact"/>
        <w:rPr>
          <w:sz w:val="20"/>
          <w:szCs w:val="20"/>
        </w:rPr>
      </w:pPr>
    </w:p>
    <w:p w14:paraId="66BB0B34" w14:textId="77777777" w:rsidR="0037477C" w:rsidRDefault="0037477C">
      <w:pPr>
        <w:spacing w:line="200" w:lineRule="exact"/>
        <w:rPr>
          <w:sz w:val="20"/>
          <w:szCs w:val="20"/>
        </w:rPr>
      </w:pPr>
    </w:p>
    <w:p w14:paraId="30A9AA53" w14:textId="77777777" w:rsidR="0037477C" w:rsidRDefault="0037477C">
      <w:pPr>
        <w:spacing w:line="200" w:lineRule="exact"/>
        <w:rPr>
          <w:sz w:val="20"/>
          <w:szCs w:val="20"/>
        </w:rPr>
      </w:pPr>
    </w:p>
    <w:p w14:paraId="77F80339" w14:textId="77777777" w:rsidR="0037477C" w:rsidRDefault="0037477C">
      <w:pPr>
        <w:spacing w:line="200" w:lineRule="exact"/>
        <w:rPr>
          <w:sz w:val="20"/>
          <w:szCs w:val="20"/>
        </w:rPr>
      </w:pPr>
    </w:p>
    <w:p w14:paraId="00A09015" w14:textId="77777777" w:rsidR="0037477C" w:rsidRDefault="0037477C">
      <w:pPr>
        <w:spacing w:line="200" w:lineRule="exact"/>
        <w:rPr>
          <w:sz w:val="20"/>
          <w:szCs w:val="20"/>
        </w:rPr>
      </w:pPr>
    </w:p>
    <w:p w14:paraId="2AC4182C" w14:textId="77777777" w:rsidR="0037477C" w:rsidRDefault="0037477C">
      <w:pPr>
        <w:spacing w:line="200" w:lineRule="exact"/>
        <w:rPr>
          <w:sz w:val="20"/>
          <w:szCs w:val="20"/>
        </w:rPr>
      </w:pPr>
    </w:p>
    <w:p w14:paraId="3FE01FB6" w14:textId="77777777" w:rsidR="0037477C" w:rsidRDefault="0037477C">
      <w:pPr>
        <w:spacing w:line="200" w:lineRule="exact"/>
        <w:rPr>
          <w:sz w:val="20"/>
          <w:szCs w:val="20"/>
        </w:rPr>
      </w:pPr>
    </w:p>
    <w:p w14:paraId="142D524A" w14:textId="77777777" w:rsidR="0037477C" w:rsidRDefault="0037477C">
      <w:pPr>
        <w:spacing w:line="200" w:lineRule="exact"/>
        <w:rPr>
          <w:sz w:val="20"/>
          <w:szCs w:val="20"/>
        </w:rPr>
      </w:pPr>
    </w:p>
    <w:p w14:paraId="29BA8F7D" w14:textId="77777777" w:rsidR="0037477C" w:rsidRDefault="0037477C">
      <w:pPr>
        <w:spacing w:line="200" w:lineRule="exact"/>
        <w:rPr>
          <w:sz w:val="20"/>
          <w:szCs w:val="20"/>
        </w:rPr>
      </w:pPr>
    </w:p>
    <w:p w14:paraId="751F877F" w14:textId="77777777" w:rsidR="0037477C" w:rsidRDefault="0037477C">
      <w:pPr>
        <w:spacing w:line="200" w:lineRule="exact"/>
        <w:rPr>
          <w:sz w:val="20"/>
          <w:szCs w:val="20"/>
        </w:rPr>
      </w:pPr>
    </w:p>
    <w:p w14:paraId="559E1237" w14:textId="77777777" w:rsidR="0037477C" w:rsidRDefault="0037477C">
      <w:pPr>
        <w:spacing w:line="200" w:lineRule="exact"/>
        <w:rPr>
          <w:sz w:val="20"/>
          <w:szCs w:val="20"/>
        </w:rPr>
      </w:pPr>
    </w:p>
    <w:p w14:paraId="2C2DA438" w14:textId="77777777" w:rsidR="0037477C" w:rsidRDefault="0037477C">
      <w:pPr>
        <w:spacing w:line="286" w:lineRule="exact"/>
        <w:rPr>
          <w:sz w:val="20"/>
          <w:szCs w:val="20"/>
        </w:rPr>
      </w:pPr>
    </w:p>
    <w:p w14:paraId="6E01C2D2" w14:textId="77777777" w:rsidR="0037477C" w:rsidRDefault="0037477C">
      <w:pPr>
        <w:spacing w:line="20" w:lineRule="exact"/>
        <w:rPr>
          <w:sz w:val="20"/>
          <w:szCs w:val="20"/>
        </w:rPr>
      </w:pPr>
    </w:p>
    <w:p w14:paraId="549BE142" w14:textId="77777777" w:rsidR="0037477C" w:rsidRDefault="0037477C">
      <w:pPr>
        <w:spacing w:line="1" w:lineRule="exact"/>
        <w:rPr>
          <w:sz w:val="20"/>
          <w:szCs w:val="20"/>
        </w:rPr>
      </w:pPr>
    </w:p>
    <w:p w14:paraId="7B1D7B43" w14:textId="77777777" w:rsidR="0037477C" w:rsidRDefault="0037477C">
      <w:pPr>
        <w:spacing w:line="1" w:lineRule="exact"/>
        <w:rPr>
          <w:sz w:val="20"/>
          <w:szCs w:val="20"/>
        </w:rPr>
      </w:pPr>
    </w:p>
    <w:p w14:paraId="350EB4D3" w14:textId="77777777" w:rsidR="0037477C" w:rsidRDefault="0037477C">
      <w:pPr>
        <w:spacing w:line="1" w:lineRule="exact"/>
        <w:rPr>
          <w:sz w:val="20"/>
          <w:szCs w:val="20"/>
        </w:rPr>
      </w:pPr>
    </w:p>
    <w:p w14:paraId="103BC352" w14:textId="77777777" w:rsidR="0037477C" w:rsidRDefault="0037477C">
      <w:pPr>
        <w:sectPr w:rsidR="0037477C" w:rsidSect="0085648C">
          <w:pgSz w:w="16840" w:h="11906" w:orient="landscape"/>
          <w:pgMar w:top="1440" w:right="345" w:bottom="1440" w:left="840" w:header="0" w:footer="57" w:gutter="0"/>
          <w:cols w:num="3" w:space="720" w:equalWidth="0">
            <w:col w:w="4260" w:space="720"/>
            <w:col w:w="9792" w:space="720"/>
            <w:col w:w="161"/>
          </w:cols>
          <w:docGrid w:linePitch="299"/>
        </w:sectPr>
      </w:pPr>
    </w:p>
    <w:p w14:paraId="5FC0CAE6" w14:textId="77777777" w:rsidR="0037477C" w:rsidRPr="00123A14" w:rsidRDefault="00355EE7">
      <w:pPr>
        <w:rPr>
          <w:sz w:val="26"/>
          <w:szCs w:val="26"/>
        </w:rPr>
      </w:pPr>
      <w:bookmarkStart w:id="169" w:name="page124"/>
      <w:bookmarkEnd w:id="169"/>
      <w:r w:rsidRPr="00123A14">
        <w:rPr>
          <w:rFonts w:ascii="Calibri" w:eastAsia="Calibri" w:hAnsi="Calibri" w:cs="Calibri"/>
          <w:b/>
          <w:bCs/>
          <w:color w:val="DB4050"/>
          <w:sz w:val="26"/>
          <w:szCs w:val="26"/>
        </w:rPr>
        <w:lastRenderedPageBreak/>
        <w:t xml:space="preserve">Note </w:t>
      </w:r>
      <w:r w:rsidR="00E46227" w:rsidRPr="00123A14">
        <w:rPr>
          <w:rFonts w:ascii="Calibri" w:eastAsia="Calibri" w:hAnsi="Calibri" w:cs="Calibri"/>
          <w:b/>
          <w:bCs/>
          <w:color w:val="DB4050"/>
          <w:sz w:val="26"/>
          <w:szCs w:val="26"/>
        </w:rPr>
        <w:t>3</w:t>
      </w:r>
      <w:r w:rsidR="00A2632B" w:rsidRPr="00123A14">
        <w:rPr>
          <w:rFonts w:ascii="Calibri" w:eastAsia="Calibri" w:hAnsi="Calibri" w:cs="Calibri"/>
          <w:b/>
          <w:bCs/>
          <w:color w:val="DB4050"/>
          <w:sz w:val="26"/>
          <w:szCs w:val="26"/>
        </w:rPr>
        <w:t>4</w:t>
      </w:r>
      <w:r w:rsidRPr="00123A14">
        <w:rPr>
          <w:rFonts w:ascii="Calibri" w:eastAsia="Calibri" w:hAnsi="Calibri" w:cs="Calibri"/>
          <w:b/>
          <w:bCs/>
          <w:color w:val="DB4050"/>
          <w:sz w:val="26"/>
          <w:szCs w:val="26"/>
        </w:rPr>
        <w:t xml:space="preserve"> </w:t>
      </w:r>
      <w:r w:rsidRPr="00123A14">
        <w:rPr>
          <w:rFonts w:ascii="Calibri" w:eastAsia="Calibri" w:hAnsi="Calibri" w:cs="Calibri"/>
          <w:color w:val="DB4050"/>
          <w:sz w:val="26"/>
          <w:szCs w:val="26"/>
        </w:rPr>
        <w:t>Unusable Reserves (continued)</w:t>
      </w:r>
    </w:p>
    <w:p w14:paraId="0234B68B" w14:textId="77777777" w:rsidR="0037477C" w:rsidRDefault="0037477C">
      <w:pPr>
        <w:spacing w:line="200" w:lineRule="exact"/>
        <w:rPr>
          <w:sz w:val="20"/>
          <w:szCs w:val="20"/>
        </w:rPr>
      </w:pPr>
    </w:p>
    <w:p w14:paraId="3B4BB5EF" w14:textId="77777777" w:rsidR="0037477C" w:rsidRDefault="0037477C">
      <w:pPr>
        <w:spacing w:line="284" w:lineRule="exact"/>
        <w:rPr>
          <w:sz w:val="20"/>
          <w:szCs w:val="20"/>
        </w:rPr>
      </w:pPr>
    </w:p>
    <w:p w14:paraId="628F5795" w14:textId="77777777" w:rsidR="0037477C" w:rsidRDefault="00E46227" w:rsidP="00553061">
      <w:pPr>
        <w:ind w:left="20" w:right="-276"/>
        <w:jc w:val="both"/>
        <w:rPr>
          <w:sz w:val="20"/>
          <w:szCs w:val="20"/>
        </w:rPr>
      </w:pPr>
      <w:r>
        <w:rPr>
          <w:rFonts w:ascii="Calibri" w:eastAsia="Calibri" w:hAnsi="Calibri" w:cs="Calibri"/>
          <w:b/>
          <w:bCs/>
          <w:sz w:val="20"/>
          <w:szCs w:val="20"/>
        </w:rPr>
        <w:t>Accumulated Absences Account</w:t>
      </w:r>
    </w:p>
    <w:p w14:paraId="301FE418" w14:textId="77777777" w:rsidR="0037477C" w:rsidRDefault="0037477C" w:rsidP="00553061">
      <w:pPr>
        <w:spacing w:line="62" w:lineRule="exact"/>
        <w:ind w:right="-276"/>
        <w:jc w:val="both"/>
        <w:rPr>
          <w:sz w:val="20"/>
          <w:szCs w:val="20"/>
        </w:rPr>
      </w:pPr>
    </w:p>
    <w:p w14:paraId="527E34F3" w14:textId="36C97674" w:rsidR="0037477C" w:rsidRDefault="007C38CA" w:rsidP="00553061">
      <w:pPr>
        <w:spacing w:line="250" w:lineRule="auto"/>
        <w:ind w:left="20" w:right="-276"/>
        <w:jc w:val="both"/>
        <w:rPr>
          <w:rFonts w:ascii="Calibri Light" w:eastAsia="Calibri Light" w:hAnsi="Calibri Light" w:cs="Calibri Light"/>
          <w:sz w:val="20"/>
          <w:szCs w:val="20"/>
        </w:rPr>
      </w:pPr>
      <w:r>
        <w:rPr>
          <w:rFonts w:ascii="Calibri Light" w:eastAsia="Calibri Light" w:hAnsi="Calibri Light" w:cs="Calibri Light"/>
          <w:sz w:val="20"/>
          <w:szCs w:val="20"/>
        </w:rPr>
        <w:t>An accrual is made for the cost of holiday entitlements and other forms of leave, such as time off in lieu, earned by the employee but not taken before the year-</w:t>
      </w:r>
      <w:r w:rsidR="00952340">
        <w:rPr>
          <w:rFonts w:ascii="Calibri Light" w:eastAsia="Calibri Light" w:hAnsi="Calibri Light" w:cs="Calibri Light"/>
          <w:sz w:val="20"/>
          <w:szCs w:val="20"/>
        </w:rPr>
        <w:t>end, which</w:t>
      </w:r>
      <w:r>
        <w:rPr>
          <w:rFonts w:ascii="Calibri Light" w:eastAsia="Calibri Light" w:hAnsi="Calibri Light" w:cs="Calibri Light"/>
          <w:sz w:val="20"/>
          <w:szCs w:val="20"/>
        </w:rPr>
        <w:t xml:space="preserve"> employees can carry forward into the next financial year. The accrual is made at the salary rates applicable in the following accounting year, being the period in which the employee takes the benefit. An accrual is charged to the Surplus or Deficit on the Provision of Services within the Comprehensive Income and Expenditure Statement and then reversed out through the Movement in Reserves Statement so that holiday benefits are charged to revenue in the financial </w:t>
      </w:r>
      <w:r w:rsidR="00952340">
        <w:rPr>
          <w:rFonts w:ascii="Calibri Light" w:eastAsia="Calibri Light" w:hAnsi="Calibri Light" w:cs="Calibri Light"/>
          <w:sz w:val="20"/>
          <w:szCs w:val="20"/>
        </w:rPr>
        <w:t>year, which</w:t>
      </w:r>
      <w:r>
        <w:rPr>
          <w:rFonts w:ascii="Calibri Light" w:eastAsia="Calibri Light" w:hAnsi="Calibri Light" w:cs="Calibri Light"/>
          <w:sz w:val="20"/>
          <w:szCs w:val="20"/>
        </w:rPr>
        <w:t xml:space="preserve"> the holiday absence occurs.</w:t>
      </w:r>
    </w:p>
    <w:p w14:paraId="4EC22C03" w14:textId="77777777" w:rsidR="007C38CA" w:rsidRDefault="007C38CA" w:rsidP="00553061">
      <w:pPr>
        <w:spacing w:line="250" w:lineRule="auto"/>
        <w:ind w:left="20" w:right="-276"/>
        <w:jc w:val="both"/>
        <w:rPr>
          <w:rFonts w:ascii="Calibri Light" w:eastAsia="Calibri Light" w:hAnsi="Calibri Light" w:cs="Calibri Light"/>
          <w:sz w:val="20"/>
          <w:szCs w:val="20"/>
        </w:rPr>
      </w:pPr>
    </w:p>
    <w:p w14:paraId="0A1F51D9" w14:textId="7239EFDD" w:rsidR="007C38CA" w:rsidRDefault="007C38CA" w:rsidP="00553061">
      <w:pPr>
        <w:spacing w:line="250" w:lineRule="auto"/>
        <w:ind w:left="20" w:right="-276"/>
        <w:jc w:val="both"/>
        <w:rPr>
          <w:sz w:val="20"/>
          <w:szCs w:val="20"/>
        </w:rPr>
      </w:pPr>
      <w:r>
        <w:rPr>
          <w:rFonts w:ascii="Calibri Light" w:eastAsia="Calibri Light" w:hAnsi="Calibri Light" w:cs="Calibri Light"/>
          <w:sz w:val="20"/>
          <w:szCs w:val="20"/>
        </w:rPr>
        <w:t xml:space="preserve">The Accumulated Absences Account absorbs the differences that would </w:t>
      </w:r>
      <w:r w:rsidRPr="00E4613F">
        <w:rPr>
          <w:rFonts w:ascii="Calibri Light" w:eastAsia="Calibri Light" w:hAnsi="Calibri Light" w:cs="Calibri Light"/>
          <w:sz w:val="20"/>
          <w:szCs w:val="20"/>
        </w:rPr>
        <w:t xml:space="preserve">otherwise arise on the General Fund Balance from accruing for compensated absences earned but not taken in the year, for example annual leave entitlement carried forward as </w:t>
      </w:r>
      <w:proofErr w:type="gramStart"/>
      <w:r w:rsidRPr="00E4613F">
        <w:rPr>
          <w:rFonts w:ascii="Calibri Light" w:eastAsia="Calibri Light" w:hAnsi="Calibri Light" w:cs="Calibri Light"/>
          <w:sz w:val="20"/>
          <w:szCs w:val="20"/>
        </w:rPr>
        <w:t>at</w:t>
      </w:r>
      <w:proofErr w:type="gramEnd"/>
      <w:r w:rsidRPr="00E4613F">
        <w:rPr>
          <w:rFonts w:ascii="Calibri Light" w:eastAsia="Calibri Light" w:hAnsi="Calibri Light" w:cs="Calibri Light"/>
          <w:sz w:val="20"/>
          <w:szCs w:val="20"/>
        </w:rPr>
        <w:t xml:space="preserve"> 31 March</w:t>
      </w:r>
      <w:r w:rsidR="00E4613F" w:rsidRPr="00E4613F">
        <w:rPr>
          <w:rFonts w:ascii="Calibri Light" w:eastAsia="Calibri Light" w:hAnsi="Calibri Light" w:cs="Calibri Light"/>
          <w:sz w:val="20"/>
          <w:szCs w:val="20"/>
        </w:rPr>
        <w:t xml:space="preserve"> (6 May 24 for 2023/24)</w:t>
      </w:r>
      <w:r w:rsidRPr="00E4613F">
        <w:rPr>
          <w:rFonts w:ascii="Calibri Light" w:eastAsia="Calibri Light" w:hAnsi="Calibri Light" w:cs="Calibri Light"/>
          <w:sz w:val="20"/>
          <w:szCs w:val="20"/>
        </w:rPr>
        <w:t>. Statutory arrangements require that the impact on the General Fund Balance is neutralised by transfers to or from this Account.</w:t>
      </w:r>
    </w:p>
    <w:p w14:paraId="6E93B4BE" w14:textId="77777777" w:rsidR="0037477C" w:rsidRDefault="00D14D6F">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1722240" behindDoc="1" locked="0" layoutInCell="1" allowOverlap="1" wp14:anchorId="6D1F845D" wp14:editId="6D25D825">
            <wp:simplePos x="0" y="0"/>
            <wp:positionH relativeFrom="column">
              <wp:posOffset>9404138</wp:posOffset>
            </wp:positionH>
            <wp:positionV relativeFrom="paragraph">
              <wp:posOffset>-5182023</wp:posOffset>
            </wp:positionV>
            <wp:extent cx="759460" cy="7595870"/>
            <wp:effectExtent l="0" t="0" r="254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3389BEBB" w14:textId="77777777" w:rsidR="0037477C" w:rsidRDefault="0037477C">
      <w:pPr>
        <w:spacing w:line="200" w:lineRule="exact"/>
        <w:rPr>
          <w:sz w:val="20"/>
          <w:szCs w:val="20"/>
        </w:rPr>
      </w:pPr>
    </w:p>
    <w:p w14:paraId="4666E061" w14:textId="77777777" w:rsidR="0037477C" w:rsidRDefault="0037477C">
      <w:pPr>
        <w:spacing w:line="200" w:lineRule="exact"/>
        <w:rPr>
          <w:sz w:val="20"/>
          <w:szCs w:val="20"/>
        </w:rPr>
      </w:pPr>
    </w:p>
    <w:tbl>
      <w:tblPr>
        <w:tblpPr w:leftFromText="180" w:rightFromText="180" w:vertAnchor="text" w:horzAnchor="page" w:tblpX="6231" w:tblpY="462"/>
        <w:tblW w:w="8932" w:type="dxa"/>
        <w:tblLayout w:type="fixed"/>
        <w:tblCellMar>
          <w:left w:w="0" w:type="dxa"/>
          <w:right w:w="0" w:type="dxa"/>
        </w:tblCellMar>
        <w:tblLook w:val="04A0" w:firstRow="1" w:lastRow="0" w:firstColumn="1" w:lastColumn="0" w:noHBand="0" w:noVBand="1"/>
      </w:tblPr>
      <w:tblGrid>
        <w:gridCol w:w="992"/>
        <w:gridCol w:w="994"/>
        <w:gridCol w:w="5244"/>
        <w:gridCol w:w="850"/>
        <w:gridCol w:w="852"/>
      </w:tblGrid>
      <w:tr w:rsidR="0044135F" w:rsidRPr="00782245" w14:paraId="33E49DAA" w14:textId="77777777" w:rsidTr="0044135F">
        <w:trPr>
          <w:trHeight w:val="268"/>
        </w:trPr>
        <w:tc>
          <w:tcPr>
            <w:tcW w:w="992" w:type="dxa"/>
            <w:tcBorders>
              <w:top w:val="single" w:sz="12" w:space="0" w:color="FF0000"/>
            </w:tcBorders>
          </w:tcPr>
          <w:p w14:paraId="73BAB7E9" w14:textId="1A1A2A6A" w:rsidR="0044135F" w:rsidRPr="00553061" w:rsidRDefault="0044135F" w:rsidP="0044135F">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553061">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994" w:type="dxa"/>
            <w:tcBorders>
              <w:top w:val="single" w:sz="12" w:space="0" w:color="FF0000"/>
            </w:tcBorders>
          </w:tcPr>
          <w:p w14:paraId="5D2E5B35" w14:textId="1190E66C" w:rsidR="0044135F" w:rsidRPr="00553061" w:rsidRDefault="0044135F" w:rsidP="0044135F">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553061">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5244" w:type="dxa"/>
            <w:tcBorders>
              <w:top w:val="single" w:sz="12" w:space="0" w:color="FF0000"/>
            </w:tcBorders>
            <w:shd w:val="clear" w:color="auto" w:fill="auto"/>
          </w:tcPr>
          <w:p w14:paraId="566DD9F1" w14:textId="77777777" w:rsidR="0044135F" w:rsidRPr="00553061" w:rsidRDefault="0044135F" w:rsidP="0044135F">
            <w:pPr>
              <w:spacing w:line="276" w:lineRule="auto"/>
              <w:ind w:left="110"/>
              <w:rPr>
                <w:rFonts w:asciiTheme="minorHAnsi" w:eastAsia="Calibri Light" w:hAnsiTheme="minorHAnsi" w:cs="Calibri Light"/>
                <w:sz w:val="16"/>
                <w:szCs w:val="16"/>
              </w:rPr>
            </w:pPr>
          </w:p>
        </w:tc>
        <w:tc>
          <w:tcPr>
            <w:tcW w:w="850" w:type="dxa"/>
            <w:tcBorders>
              <w:top w:val="single" w:sz="12" w:space="0" w:color="FF0000"/>
            </w:tcBorders>
          </w:tcPr>
          <w:p w14:paraId="4F4EDCA6" w14:textId="1893E239" w:rsidR="0044135F" w:rsidRPr="00A33D34" w:rsidRDefault="0044135F" w:rsidP="0044135F">
            <w:pPr>
              <w:spacing w:line="276" w:lineRule="auto"/>
              <w:ind w:left="110"/>
              <w:jc w:val="right"/>
              <w:rPr>
                <w:rFonts w:asciiTheme="minorHAnsi" w:eastAsia="Calibri Light" w:hAnsiTheme="minorHAnsi" w:cs="Calibri Light"/>
                <w:b/>
                <w:sz w:val="16"/>
                <w:szCs w:val="16"/>
                <w:highlight w:val="yellow"/>
              </w:rPr>
            </w:pPr>
            <w:r w:rsidRPr="009A73BD">
              <w:rPr>
                <w:rFonts w:asciiTheme="minorHAnsi" w:eastAsia="Calibri" w:hAnsiTheme="minorHAnsi" w:cs="Calibri"/>
                <w:b/>
                <w:bCs/>
                <w:sz w:val="16"/>
                <w:szCs w:val="16"/>
              </w:rPr>
              <w:t>2023/24 to 6 May</w:t>
            </w:r>
          </w:p>
        </w:tc>
        <w:tc>
          <w:tcPr>
            <w:tcW w:w="852" w:type="dxa"/>
            <w:tcBorders>
              <w:top w:val="single" w:sz="12" w:space="0" w:color="FF0000"/>
            </w:tcBorders>
          </w:tcPr>
          <w:p w14:paraId="1F73ADF0" w14:textId="34F246D6" w:rsidR="0044135F" w:rsidRPr="00A33D34" w:rsidRDefault="0044135F" w:rsidP="0044135F">
            <w:pPr>
              <w:spacing w:line="276" w:lineRule="auto"/>
              <w:ind w:left="110"/>
              <w:jc w:val="right"/>
              <w:rPr>
                <w:rFonts w:asciiTheme="minorHAnsi" w:eastAsia="Calibri Light" w:hAnsiTheme="minorHAnsi" w:cs="Calibri Light"/>
                <w:b/>
                <w:sz w:val="16"/>
                <w:szCs w:val="16"/>
                <w:highlight w:val="yellow"/>
              </w:rPr>
            </w:pPr>
            <w:r w:rsidRPr="009A73BD">
              <w:rPr>
                <w:rFonts w:asciiTheme="minorHAnsi" w:eastAsia="Calibri" w:hAnsiTheme="minorHAnsi" w:cs="Calibri"/>
                <w:b/>
                <w:bCs/>
                <w:sz w:val="16"/>
                <w:szCs w:val="16"/>
              </w:rPr>
              <w:t>2023/24 to 6 May</w:t>
            </w:r>
          </w:p>
        </w:tc>
      </w:tr>
      <w:tr w:rsidR="007C0D81" w:rsidRPr="00782245" w14:paraId="385F6A27" w14:textId="77777777" w:rsidTr="0044135F">
        <w:trPr>
          <w:trHeight w:val="268"/>
        </w:trPr>
        <w:tc>
          <w:tcPr>
            <w:tcW w:w="992" w:type="dxa"/>
            <w:tcBorders>
              <w:bottom w:val="single" w:sz="12" w:space="0" w:color="FF0000"/>
            </w:tcBorders>
          </w:tcPr>
          <w:p w14:paraId="6481558D"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50BBF769"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994" w:type="dxa"/>
            <w:tcBorders>
              <w:bottom w:val="single" w:sz="12" w:space="0" w:color="FF0000"/>
            </w:tcBorders>
          </w:tcPr>
          <w:p w14:paraId="560F5448"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25211F88" w14:textId="77777777" w:rsidR="007C0D81" w:rsidRPr="00553061" w:rsidRDefault="007C0D81" w:rsidP="00623A0F">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PCC</w:t>
            </w:r>
          </w:p>
        </w:tc>
        <w:tc>
          <w:tcPr>
            <w:tcW w:w="5244" w:type="dxa"/>
            <w:tcBorders>
              <w:bottom w:val="single" w:sz="12" w:space="0" w:color="FF0000"/>
            </w:tcBorders>
            <w:shd w:val="clear" w:color="auto" w:fill="auto"/>
          </w:tcPr>
          <w:p w14:paraId="02C361ED" w14:textId="77777777" w:rsidR="007C0D81" w:rsidRPr="00553061" w:rsidRDefault="007C0D81" w:rsidP="00623A0F">
            <w:pPr>
              <w:spacing w:line="276" w:lineRule="auto"/>
              <w:ind w:left="110"/>
              <w:rPr>
                <w:rFonts w:asciiTheme="minorHAnsi" w:eastAsia="Calibri Light" w:hAnsiTheme="minorHAnsi" w:cs="Calibri Light"/>
                <w:sz w:val="16"/>
                <w:szCs w:val="16"/>
              </w:rPr>
            </w:pPr>
          </w:p>
          <w:p w14:paraId="1C907972" w14:textId="77777777" w:rsidR="007C0D81" w:rsidRPr="00553061" w:rsidRDefault="007C0D81" w:rsidP="00623A0F">
            <w:pPr>
              <w:spacing w:line="276" w:lineRule="auto"/>
              <w:ind w:left="110"/>
              <w:rPr>
                <w:rFonts w:asciiTheme="minorHAnsi" w:eastAsia="Calibri Light" w:hAnsiTheme="minorHAnsi" w:cs="Calibri Light"/>
                <w:sz w:val="16"/>
                <w:szCs w:val="16"/>
              </w:rPr>
            </w:pPr>
          </w:p>
        </w:tc>
        <w:tc>
          <w:tcPr>
            <w:tcW w:w="850" w:type="dxa"/>
            <w:tcBorders>
              <w:bottom w:val="single" w:sz="12" w:space="0" w:color="FF0000"/>
            </w:tcBorders>
          </w:tcPr>
          <w:p w14:paraId="6D8FD4AB"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41DE9530"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852" w:type="dxa"/>
            <w:tcBorders>
              <w:bottom w:val="single" w:sz="12" w:space="0" w:color="FF0000"/>
            </w:tcBorders>
          </w:tcPr>
          <w:p w14:paraId="130E3007" w14:textId="77777777" w:rsidR="007C0D81" w:rsidRPr="00553061" w:rsidRDefault="007C0D81" w:rsidP="00623A0F">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22552B00" w14:textId="77777777" w:rsidR="007C0D81" w:rsidRPr="00553061" w:rsidRDefault="007C0D81" w:rsidP="00623A0F">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PCC</w:t>
            </w:r>
          </w:p>
        </w:tc>
      </w:tr>
      <w:tr w:rsidR="00A33D34" w:rsidRPr="00133239" w14:paraId="2296DF44" w14:textId="77777777" w:rsidTr="0044135F">
        <w:trPr>
          <w:trHeight w:val="268"/>
        </w:trPr>
        <w:tc>
          <w:tcPr>
            <w:tcW w:w="992" w:type="dxa"/>
            <w:tcBorders>
              <w:top w:val="single" w:sz="12" w:space="0" w:color="FF0000"/>
            </w:tcBorders>
            <w:vAlign w:val="center"/>
          </w:tcPr>
          <w:p w14:paraId="3F783B20" w14:textId="507E074F" w:rsidR="00A33D34" w:rsidRPr="00000276"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(3,220)</w:t>
            </w:r>
          </w:p>
        </w:tc>
        <w:tc>
          <w:tcPr>
            <w:tcW w:w="994" w:type="dxa"/>
            <w:tcBorders>
              <w:top w:val="single" w:sz="12" w:space="0" w:color="FF0000"/>
            </w:tcBorders>
            <w:vAlign w:val="center"/>
          </w:tcPr>
          <w:p w14:paraId="0281161E" w14:textId="16911533" w:rsidR="00A33D34" w:rsidRPr="00000276"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(34)</w:t>
            </w:r>
          </w:p>
        </w:tc>
        <w:tc>
          <w:tcPr>
            <w:tcW w:w="5244" w:type="dxa"/>
            <w:tcBorders>
              <w:top w:val="single" w:sz="12" w:space="0" w:color="FF0000"/>
            </w:tcBorders>
            <w:shd w:val="clear" w:color="auto" w:fill="auto"/>
            <w:vAlign w:val="center"/>
          </w:tcPr>
          <w:p w14:paraId="2D3A280F" w14:textId="77777777" w:rsidR="00A33D34" w:rsidRPr="001B7F26" w:rsidRDefault="00A33D34" w:rsidP="00A33D34">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850" w:type="dxa"/>
            <w:tcBorders>
              <w:top w:val="single" w:sz="12" w:space="0" w:color="FF0000"/>
            </w:tcBorders>
            <w:vAlign w:val="center"/>
          </w:tcPr>
          <w:p w14:paraId="2B1F92E8" w14:textId="136252ED" w:rsidR="00A33D34" w:rsidRPr="00E7448A"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(3,</w:t>
            </w:r>
            <w:r>
              <w:rPr>
                <w:rFonts w:asciiTheme="majorHAnsi" w:eastAsia="Calibri Light" w:hAnsiTheme="majorHAnsi" w:cs="Calibri Light"/>
                <w:b/>
                <w:sz w:val="16"/>
                <w:szCs w:val="16"/>
              </w:rPr>
              <w:t>003</w:t>
            </w:r>
            <w:r w:rsidRPr="00E7448A">
              <w:rPr>
                <w:rFonts w:asciiTheme="majorHAnsi" w:eastAsia="Calibri Light" w:hAnsiTheme="majorHAnsi" w:cs="Calibri Light"/>
                <w:b/>
                <w:sz w:val="16"/>
                <w:szCs w:val="16"/>
              </w:rPr>
              <w:t>)</w:t>
            </w:r>
          </w:p>
        </w:tc>
        <w:tc>
          <w:tcPr>
            <w:tcW w:w="852" w:type="dxa"/>
            <w:tcBorders>
              <w:top w:val="single" w:sz="12" w:space="0" w:color="FF0000"/>
            </w:tcBorders>
            <w:vAlign w:val="center"/>
          </w:tcPr>
          <w:p w14:paraId="75539563" w14:textId="44D309AA" w:rsidR="00A33D34" w:rsidRPr="00E7448A"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w:t>
            </w:r>
            <w:r>
              <w:rPr>
                <w:rFonts w:asciiTheme="majorHAnsi" w:eastAsia="Calibri Light" w:hAnsiTheme="majorHAnsi" w:cs="Calibri Light"/>
                <w:b/>
                <w:sz w:val="16"/>
                <w:szCs w:val="16"/>
              </w:rPr>
              <w:t>22</w:t>
            </w:r>
            <w:r w:rsidRPr="00E7448A">
              <w:rPr>
                <w:rFonts w:asciiTheme="majorHAnsi" w:eastAsia="Calibri Light" w:hAnsiTheme="majorHAnsi" w:cs="Calibri Light"/>
                <w:b/>
                <w:sz w:val="16"/>
                <w:szCs w:val="16"/>
              </w:rPr>
              <w:t>)</w:t>
            </w:r>
          </w:p>
        </w:tc>
      </w:tr>
      <w:tr w:rsidR="00A33D34" w:rsidRPr="00774747" w14:paraId="03DFAA2D" w14:textId="77777777" w:rsidTr="0044135F">
        <w:trPr>
          <w:trHeight w:val="268"/>
        </w:trPr>
        <w:tc>
          <w:tcPr>
            <w:tcW w:w="992" w:type="dxa"/>
            <w:shd w:val="clear" w:color="auto" w:fill="FBE5E1"/>
            <w:vAlign w:val="center"/>
          </w:tcPr>
          <w:p w14:paraId="1100078D" w14:textId="7A0D3D71" w:rsidR="00A33D34" w:rsidRPr="00CE02F9" w:rsidRDefault="00A33D34" w:rsidP="00A33D34">
            <w:pPr>
              <w:spacing w:line="276" w:lineRule="auto"/>
              <w:ind w:right="30"/>
              <w:jc w:val="right"/>
              <w:rPr>
                <w:rFonts w:asciiTheme="majorHAnsi" w:eastAsia="Calibri Light" w:hAnsiTheme="majorHAnsi" w:cs="Calibri Light"/>
                <w:sz w:val="16"/>
                <w:szCs w:val="16"/>
              </w:rPr>
            </w:pPr>
            <w:r w:rsidRPr="00E7448A">
              <w:rPr>
                <w:rFonts w:asciiTheme="majorHAnsi" w:eastAsia="Calibri Light" w:hAnsiTheme="majorHAnsi" w:cs="Calibri Light"/>
                <w:sz w:val="16"/>
                <w:szCs w:val="16"/>
              </w:rPr>
              <w:t>21</w:t>
            </w:r>
            <w:r>
              <w:rPr>
                <w:rFonts w:asciiTheme="majorHAnsi" w:eastAsia="Calibri Light" w:hAnsiTheme="majorHAnsi" w:cs="Calibri Light"/>
                <w:sz w:val="16"/>
                <w:szCs w:val="16"/>
              </w:rPr>
              <w:t>7</w:t>
            </w:r>
          </w:p>
        </w:tc>
        <w:tc>
          <w:tcPr>
            <w:tcW w:w="994" w:type="dxa"/>
            <w:shd w:val="clear" w:color="auto" w:fill="FBE5E1"/>
            <w:vAlign w:val="center"/>
          </w:tcPr>
          <w:p w14:paraId="492E6984" w14:textId="00BF2B51" w:rsidR="00A33D34" w:rsidRPr="00CE02F9" w:rsidRDefault="00A33D34" w:rsidP="00A33D34">
            <w:pPr>
              <w:spacing w:line="276" w:lineRule="auto"/>
              <w:ind w:right="30"/>
              <w:jc w:val="right"/>
              <w:rPr>
                <w:rFonts w:asciiTheme="majorHAnsi" w:eastAsia="Calibri Light" w:hAnsiTheme="majorHAnsi" w:cs="Calibri Light"/>
                <w:sz w:val="16"/>
                <w:szCs w:val="16"/>
              </w:rPr>
            </w:pPr>
            <w:r w:rsidRPr="00E7448A">
              <w:rPr>
                <w:rFonts w:asciiTheme="majorHAnsi" w:eastAsia="Calibri Light" w:hAnsiTheme="majorHAnsi" w:cs="Calibri Light"/>
                <w:sz w:val="16"/>
                <w:szCs w:val="16"/>
              </w:rPr>
              <w:t>1</w:t>
            </w:r>
            <w:r>
              <w:rPr>
                <w:rFonts w:asciiTheme="majorHAnsi" w:eastAsia="Calibri Light" w:hAnsiTheme="majorHAnsi" w:cs="Calibri Light"/>
                <w:sz w:val="16"/>
                <w:szCs w:val="16"/>
              </w:rPr>
              <w:t>2</w:t>
            </w:r>
          </w:p>
        </w:tc>
        <w:tc>
          <w:tcPr>
            <w:tcW w:w="5244" w:type="dxa"/>
            <w:shd w:val="clear" w:color="auto" w:fill="FBE5E1"/>
            <w:vAlign w:val="center"/>
          </w:tcPr>
          <w:p w14:paraId="1492B6C3" w14:textId="77777777" w:rsidR="00A33D34" w:rsidRPr="008F50AF" w:rsidRDefault="00A33D34" w:rsidP="00A33D34">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Settlement or cancellation of accrual made at the end of preceding year</w:t>
            </w:r>
          </w:p>
        </w:tc>
        <w:tc>
          <w:tcPr>
            <w:tcW w:w="850" w:type="dxa"/>
            <w:shd w:val="clear" w:color="auto" w:fill="FBE5E1"/>
            <w:vAlign w:val="center"/>
          </w:tcPr>
          <w:p w14:paraId="5B7A0718" w14:textId="183B274A" w:rsidR="00A33D34" w:rsidRPr="00667D91" w:rsidRDefault="00993432" w:rsidP="00A33D34">
            <w:pPr>
              <w:spacing w:line="276" w:lineRule="auto"/>
              <w:ind w:right="30"/>
              <w:jc w:val="right"/>
              <w:rPr>
                <w:rFonts w:asciiTheme="majorHAnsi" w:eastAsia="Calibri Light" w:hAnsiTheme="majorHAnsi" w:cs="Calibri Light"/>
                <w:sz w:val="16"/>
                <w:szCs w:val="16"/>
              </w:rPr>
            </w:pPr>
            <w:r w:rsidRPr="00667D91">
              <w:rPr>
                <w:rFonts w:asciiTheme="majorHAnsi" w:eastAsia="Calibri Light" w:hAnsiTheme="majorHAnsi" w:cs="Calibri Light"/>
                <w:sz w:val="16"/>
                <w:szCs w:val="16"/>
              </w:rPr>
              <w:t>19</w:t>
            </w:r>
          </w:p>
        </w:tc>
        <w:tc>
          <w:tcPr>
            <w:tcW w:w="852" w:type="dxa"/>
            <w:shd w:val="clear" w:color="auto" w:fill="FBE5E1"/>
            <w:vAlign w:val="center"/>
          </w:tcPr>
          <w:p w14:paraId="736EFCA8" w14:textId="738AD8B6" w:rsidR="00A33D34" w:rsidRPr="00667D91" w:rsidRDefault="00416FBE" w:rsidP="00993432">
            <w:pPr>
              <w:spacing w:line="276" w:lineRule="auto"/>
              <w:ind w:right="30"/>
              <w:jc w:val="right"/>
              <w:rPr>
                <w:rFonts w:asciiTheme="majorHAnsi" w:eastAsia="Calibri Light" w:hAnsiTheme="majorHAnsi" w:cs="Calibri Light"/>
                <w:sz w:val="16"/>
                <w:szCs w:val="16"/>
              </w:rPr>
            </w:pPr>
            <w:r w:rsidRPr="00667D91">
              <w:rPr>
                <w:rFonts w:asciiTheme="majorHAnsi" w:eastAsia="Calibri Light" w:hAnsiTheme="majorHAnsi" w:cs="Calibri Light"/>
                <w:sz w:val="16"/>
                <w:szCs w:val="16"/>
              </w:rPr>
              <w:t>1</w:t>
            </w:r>
            <w:r w:rsidR="00993432" w:rsidRPr="00667D91">
              <w:rPr>
                <w:rFonts w:asciiTheme="majorHAnsi" w:eastAsia="Calibri Light" w:hAnsiTheme="majorHAnsi" w:cs="Calibri Light"/>
                <w:sz w:val="16"/>
                <w:szCs w:val="16"/>
              </w:rPr>
              <w:t>9</w:t>
            </w:r>
          </w:p>
        </w:tc>
      </w:tr>
      <w:tr w:rsidR="00A33D34" w:rsidRPr="00774747" w14:paraId="4CDA85DF" w14:textId="77777777" w:rsidTr="0044135F">
        <w:trPr>
          <w:trHeight w:val="268"/>
        </w:trPr>
        <w:tc>
          <w:tcPr>
            <w:tcW w:w="992" w:type="dxa"/>
            <w:tcBorders>
              <w:bottom w:val="single" w:sz="12" w:space="0" w:color="FF0000"/>
            </w:tcBorders>
            <w:shd w:val="clear" w:color="auto" w:fill="auto"/>
            <w:vAlign w:val="center"/>
          </w:tcPr>
          <w:p w14:paraId="36903E9D" w14:textId="77777777" w:rsidR="00A33D34" w:rsidRPr="00CE02F9" w:rsidRDefault="00A33D34" w:rsidP="00A33D34">
            <w:pPr>
              <w:spacing w:line="276" w:lineRule="auto"/>
              <w:ind w:right="30"/>
              <w:jc w:val="right"/>
              <w:rPr>
                <w:rFonts w:asciiTheme="majorHAnsi" w:eastAsia="Calibri Light" w:hAnsiTheme="majorHAnsi" w:cs="Calibri Light"/>
                <w:sz w:val="16"/>
                <w:szCs w:val="16"/>
              </w:rPr>
            </w:pPr>
          </w:p>
        </w:tc>
        <w:tc>
          <w:tcPr>
            <w:tcW w:w="994" w:type="dxa"/>
            <w:tcBorders>
              <w:bottom w:val="single" w:sz="12" w:space="0" w:color="FF0000"/>
            </w:tcBorders>
            <w:vAlign w:val="center"/>
          </w:tcPr>
          <w:p w14:paraId="56BEE4B3" w14:textId="77777777" w:rsidR="00A33D34" w:rsidRPr="00CE02F9" w:rsidRDefault="00A33D34" w:rsidP="00A33D34">
            <w:pPr>
              <w:spacing w:line="276" w:lineRule="auto"/>
              <w:ind w:right="30"/>
              <w:jc w:val="right"/>
              <w:rPr>
                <w:rFonts w:asciiTheme="majorHAnsi" w:eastAsia="Calibri Light" w:hAnsiTheme="majorHAnsi" w:cs="Calibri Light"/>
                <w:sz w:val="16"/>
                <w:szCs w:val="16"/>
              </w:rPr>
            </w:pPr>
          </w:p>
        </w:tc>
        <w:tc>
          <w:tcPr>
            <w:tcW w:w="5244" w:type="dxa"/>
            <w:shd w:val="clear" w:color="auto" w:fill="auto"/>
            <w:vAlign w:val="center"/>
          </w:tcPr>
          <w:p w14:paraId="745894CB" w14:textId="77777777" w:rsidR="00A33D34" w:rsidRDefault="00A33D34" w:rsidP="00A33D34">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Amounts accrued at the end of the current year</w:t>
            </w:r>
          </w:p>
        </w:tc>
        <w:tc>
          <w:tcPr>
            <w:tcW w:w="850" w:type="dxa"/>
            <w:tcBorders>
              <w:bottom w:val="single" w:sz="12" w:space="0" w:color="FF0000"/>
            </w:tcBorders>
            <w:vAlign w:val="center"/>
          </w:tcPr>
          <w:p w14:paraId="055133EC" w14:textId="57B49671" w:rsidR="00A33D34" w:rsidRPr="00667D91" w:rsidRDefault="007F74B3" w:rsidP="00A33D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(435)</w:t>
            </w:r>
          </w:p>
        </w:tc>
        <w:tc>
          <w:tcPr>
            <w:tcW w:w="852" w:type="dxa"/>
            <w:tcBorders>
              <w:bottom w:val="single" w:sz="12" w:space="0" w:color="FF0000"/>
            </w:tcBorders>
            <w:shd w:val="clear" w:color="auto" w:fill="auto"/>
            <w:vAlign w:val="center"/>
          </w:tcPr>
          <w:p w14:paraId="1741A819" w14:textId="77777777" w:rsidR="00A33D34" w:rsidRPr="00667D91" w:rsidRDefault="00A33D34" w:rsidP="00A33D34">
            <w:pPr>
              <w:spacing w:line="276" w:lineRule="auto"/>
              <w:ind w:right="30"/>
              <w:jc w:val="right"/>
              <w:rPr>
                <w:rFonts w:asciiTheme="majorHAnsi" w:eastAsia="Calibri Light" w:hAnsiTheme="majorHAnsi" w:cs="Calibri Light"/>
                <w:sz w:val="16"/>
                <w:szCs w:val="16"/>
              </w:rPr>
            </w:pPr>
          </w:p>
        </w:tc>
      </w:tr>
      <w:tr w:rsidR="00A33D34" w:rsidRPr="00774747" w14:paraId="6A458788" w14:textId="77777777" w:rsidTr="0044135F">
        <w:trPr>
          <w:trHeight w:val="268"/>
        </w:trPr>
        <w:tc>
          <w:tcPr>
            <w:tcW w:w="992" w:type="dxa"/>
            <w:tcBorders>
              <w:top w:val="single" w:sz="12" w:space="0" w:color="FF0000"/>
            </w:tcBorders>
            <w:shd w:val="clear" w:color="auto" w:fill="FBE5E1"/>
            <w:vAlign w:val="center"/>
          </w:tcPr>
          <w:p w14:paraId="764E9E17" w14:textId="0F92F7F4" w:rsidR="00A33D34" w:rsidRPr="00CE02F9" w:rsidRDefault="007F74B3" w:rsidP="00A33D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217</w:t>
            </w:r>
          </w:p>
        </w:tc>
        <w:tc>
          <w:tcPr>
            <w:tcW w:w="994" w:type="dxa"/>
            <w:tcBorders>
              <w:top w:val="single" w:sz="12" w:space="0" w:color="FF0000"/>
            </w:tcBorders>
            <w:shd w:val="clear" w:color="auto" w:fill="FBE5E1"/>
            <w:vAlign w:val="center"/>
          </w:tcPr>
          <w:p w14:paraId="4113CFA4" w14:textId="77C02329" w:rsidR="00A33D34" w:rsidRPr="00CE02F9" w:rsidRDefault="007F74B3" w:rsidP="00A33D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w:t>
            </w:r>
          </w:p>
        </w:tc>
        <w:tc>
          <w:tcPr>
            <w:tcW w:w="5244" w:type="dxa"/>
            <w:shd w:val="clear" w:color="auto" w:fill="FBE5E1"/>
            <w:vAlign w:val="center"/>
          </w:tcPr>
          <w:p w14:paraId="3011A703" w14:textId="77777777" w:rsidR="00A33D34" w:rsidRPr="00E46227" w:rsidRDefault="00A33D34" w:rsidP="00A33D34">
            <w:pPr>
              <w:spacing w:line="276" w:lineRule="auto"/>
              <w:ind w:left="110"/>
              <w:rPr>
                <w:rFonts w:asciiTheme="majorHAnsi" w:eastAsia="Calibri Light" w:hAnsiTheme="majorHAnsi" w:cs="Calibri Light"/>
                <w:sz w:val="16"/>
                <w:szCs w:val="16"/>
              </w:rPr>
            </w:pPr>
            <w:r w:rsidRPr="00E46227">
              <w:rPr>
                <w:rFonts w:asciiTheme="majorHAnsi" w:eastAsia="Calibri Light" w:hAnsiTheme="majorHAnsi" w:cs="Calibri Light"/>
                <w:sz w:val="16"/>
                <w:szCs w:val="16"/>
              </w:rPr>
              <w:t>Amount by which officer remuneration charged to the Comprehensive Income and Expenditure Statement on an accruals basis is different from remuneration chargeable in the year in accordance with statutory requirements</w:t>
            </w:r>
          </w:p>
        </w:tc>
        <w:tc>
          <w:tcPr>
            <w:tcW w:w="850" w:type="dxa"/>
            <w:tcBorders>
              <w:top w:val="single" w:sz="12" w:space="0" w:color="FF0000"/>
            </w:tcBorders>
            <w:shd w:val="clear" w:color="auto" w:fill="FBE5E1"/>
            <w:vAlign w:val="center"/>
          </w:tcPr>
          <w:p w14:paraId="3040EF2A" w14:textId="0CE965F1" w:rsidR="00A33D34" w:rsidRPr="00667D91" w:rsidRDefault="00416FBE" w:rsidP="00A33D34">
            <w:pPr>
              <w:spacing w:line="276" w:lineRule="auto"/>
              <w:ind w:right="30"/>
              <w:jc w:val="right"/>
              <w:rPr>
                <w:rFonts w:asciiTheme="majorHAnsi" w:eastAsia="Calibri Light" w:hAnsiTheme="majorHAnsi" w:cs="Calibri Light"/>
                <w:sz w:val="16"/>
                <w:szCs w:val="16"/>
              </w:rPr>
            </w:pPr>
            <w:r w:rsidRPr="00667D91">
              <w:rPr>
                <w:rFonts w:asciiTheme="majorHAnsi" w:eastAsia="Calibri Light" w:hAnsiTheme="majorHAnsi" w:cs="Calibri Light"/>
                <w:sz w:val="16"/>
                <w:szCs w:val="16"/>
              </w:rPr>
              <w:t>(</w:t>
            </w:r>
            <w:r w:rsidR="007F74B3">
              <w:rPr>
                <w:rFonts w:asciiTheme="majorHAnsi" w:eastAsia="Calibri Light" w:hAnsiTheme="majorHAnsi" w:cs="Calibri Light"/>
                <w:sz w:val="16"/>
                <w:szCs w:val="16"/>
              </w:rPr>
              <w:t>416</w:t>
            </w:r>
            <w:r w:rsidRPr="00667D91">
              <w:rPr>
                <w:rFonts w:asciiTheme="majorHAnsi" w:eastAsia="Calibri Light" w:hAnsiTheme="majorHAnsi" w:cs="Calibri Light"/>
                <w:sz w:val="16"/>
                <w:szCs w:val="16"/>
              </w:rPr>
              <w:t>)</w:t>
            </w:r>
          </w:p>
        </w:tc>
        <w:tc>
          <w:tcPr>
            <w:tcW w:w="852" w:type="dxa"/>
            <w:tcBorders>
              <w:top w:val="single" w:sz="12" w:space="0" w:color="FF0000"/>
            </w:tcBorders>
            <w:shd w:val="clear" w:color="auto" w:fill="FBE5E1"/>
            <w:vAlign w:val="center"/>
          </w:tcPr>
          <w:p w14:paraId="4623E644" w14:textId="4ABD18C5" w:rsidR="00A33D34" w:rsidRPr="00667D91" w:rsidRDefault="007F74B3" w:rsidP="00A33D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w:t>
            </w:r>
          </w:p>
        </w:tc>
      </w:tr>
      <w:tr w:rsidR="00A33D34" w:rsidRPr="00774747" w14:paraId="79607AC1" w14:textId="77777777" w:rsidTr="0044135F">
        <w:trPr>
          <w:trHeight w:val="268"/>
        </w:trPr>
        <w:tc>
          <w:tcPr>
            <w:tcW w:w="992" w:type="dxa"/>
            <w:tcBorders>
              <w:top w:val="single" w:sz="12" w:space="0" w:color="FF0000"/>
              <w:bottom w:val="single" w:sz="12" w:space="0" w:color="FF0000"/>
            </w:tcBorders>
            <w:shd w:val="clear" w:color="auto" w:fill="auto"/>
            <w:vAlign w:val="center"/>
          </w:tcPr>
          <w:p w14:paraId="086D5B87" w14:textId="5B796A0E" w:rsidR="00A33D34" w:rsidRPr="00CE02F9"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(3,00</w:t>
            </w:r>
            <w:r>
              <w:rPr>
                <w:rFonts w:asciiTheme="majorHAnsi" w:eastAsia="Calibri Light" w:hAnsiTheme="majorHAnsi" w:cs="Calibri Light"/>
                <w:b/>
                <w:sz w:val="16"/>
                <w:szCs w:val="16"/>
              </w:rPr>
              <w:t>3</w:t>
            </w:r>
            <w:r w:rsidRPr="00E7448A">
              <w:rPr>
                <w:rFonts w:asciiTheme="majorHAnsi" w:eastAsia="Calibri Light" w:hAnsiTheme="majorHAnsi" w:cs="Calibri Light"/>
                <w:b/>
                <w:sz w:val="16"/>
                <w:szCs w:val="16"/>
              </w:rPr>
              <w:t>)</w:t>
            </w:r>
          </w:p>
        </w:tc>
        <w:tc>
          <w:tcPr>
            <w:tcW w:w="994" w:type="dxa"/>
            <w:tcBorders>
              <w:top w:val="single" w:sz="12" w:space="0" w:color="FF0000"/>
              <w:bottom w:val="single" w:sz="12" w:space="0" w:color="FF0000"/>
            </w:tcBorders>
            <w:vAlign w:val="center"/>
          </w:tcPr>
          <w:p w14:paraId="665D0BD4" w14:textId="3262C24E" w:rsidR="00A33D34" w:rsidRPr="00CE02F9" w:rsidRDefault="00A33D34" w:rsidP="00A33D34">
            <w:pPr>
              <w:spacing w:line="276" w:lineRule="auto"/>
              <w:ind w:right="30"/>
              <w:jc w:val="right"/>
              <w:rPr>
                <w:rFonts w:asciiTheme="majorHAnsi" w:eastAsia="Calibri Light" w:hAnsiTheme="majorHAnsi" w:cs="Calibri Light"/>
                <w:b/>
                <w:sz w:val="16"/>
                <w:szCs w:val="16"/>
              </w:rPr>
            </w:pPr>
            <w:r w:rsidRPr="00E7448A">
              <w:rPr>
                <w:rFonts w:asciiTheme="majorHAnsi" w:eastAsia="Calibri Light" w:hAnsiTheme="majorHAnsi" w:cs="Calibri Light"/>
                <w:b/>
                <w:sz w:val="16"/>
                <w:szCs w:val="16"/>
              </w:rPr>
              <w:t>(2</w:t>
            </w:r>
            <w:r>
              <w:rPr>
                <w:rFonts w:asciiTheme="majorHAnsi" w:eastAsia="Calibri Light" w:hAnsiTheme="majorHAnsi" w:cs="Calibri Light"/>
                <w:b/>
                <w:sz w:val="16"/>
                <w:szCs w:val="16"/>
              </w:rPr>
              <w:t>2</w:t>
            </w:r>
            <w:r w:rsidRPr="00E7448A">
              <w:rPr>
                <w:rFonts w:asciiTheme="majorHAnsi" w:eastAsia="Calibri Light" w:hAnsiTheme="majorHAnsi" w:cs="Calibri Light"/>
                <w:b/>
                <w:sz w:val="16"/>
                <w:szCs w:val="16"/>
              </w:rPr>
              <w:t>)</w:t>
            </w:r>
          </w:p>
        </w:tc>
        <w:tc>
          <w:tcPr>
            <w:tcW w:w="5244" w:type="dxa"/>
            <w:tcBorders>
              <w:top w:val="single" w:sz="12" w:space="0" w:color="FF0000"/>
              <w:bottom w:val="single" w:sz="12" w:space="0" w:color="FF0000"/>
            </w:tcBorders>
            <w:shd w:val="clear" w:color="auto" w:fill="auto"/>
            <w:vAlign w:val="center"/>
          </w:tcPr>
          <w:p w14:paraId="1A9BB04A" w14:textId="68799178" w:rsidR="00A33D34" w:rsidRPr="00133239" w:rsidRDefault="00A33D34" w:rsidP="00A33D34">
            <w:pPr>
              <w:spacing w:line="276" w:lineRule="auto"/>
              <w:ind w:left="110"/>
              <w:rPr>
                <w:rFonts w:asciiTheme="majorHAnsi" w:hAnsiTheme="majorHAnsi"/>
                <w:b/>
                <w:sz w:val="16"/>
                <w:szCs w:val="16"/>
              </w:rPr>
            </w:pPr>
            <w:r>
              <w:rPr>
                <w:rFonts w:asciiTheme="majorHAnsi" w:hAnsiTheme="majorHAnsi"/>
                <w:b/>
                <w:sz w:val="16"/>
                <w:szCs w:val="16"/>
              </w:rPr>
              <w:t xml:space="preserve">Group and PCC Balance </w:t>
            </w:r>
            <w:proofErr w:type="gramStart"/>
            <w:r>
              <w:rPr>
                <w:rFonts w:asciiTheme="majorHAnsi" w:hAnsiTheme="majorHAnsi"/>
                <w:b/>
                <w:sz w:val="16"/>
                <w:szCs w:val="16"/>
              </w:rPr>
              <w:t>at</w:t>
            </w:r>
            <w:proofErr w:type="gramEnd"/>
            <w:r>
              <w:rPr>
                <w:rFonts w:asciiTheme="majorHAnsi" w:hAnsiTheme="majorHAnsi"/>
                <w:b/>
                <w:sz w:val="16"/>
                <w:szCs w:val="16"/>
              </w:rPr>
              <w:t xml:space="preserve"> 31 March</w:t>
            </w:r>
            <w:r w:rsidR="00C673CC">
              <w:rPr>
                <w:rFonts w:asciiTheme="majorHAnsi" w:hAnsiTheme="majorHAnsi"/>
                <w:b/>
                <w:sz w:val="16"/>
                <w:szCs w:val="16"/>
              </w:rPr>
              <w:t xml:space="preserve"> / 6 May</w:t>
            </w:r>
          </w:p>
        </w:tc>
        <w:tc>
          <w:tcPr>
            <w:tcW w:w="850" w:type="dxa"/>
            <w:tcBorders>
              <w:top w:val="single" w:sz="12" w:space="0" w:color="FF0000"/>
              <w:bottom w:val="single" w:sz="12" w:space="0" w:color="FF0000"/>
            </w:tcBorders>
            <w:vAlign w:val="center"/>
          </w:tcPr>
          <w:p w14:paraId="61C6CC6A" w14:textId="4C9F52A6" w:rsidR="00A33D34" w:rsidRPr="00667D91" w:rsidRDefault="00A33D34" w:rsidP="00A33D34">
            <w:pPr>
              <w:spacing w:line="276" w:lineRule="auto"/>
              <w:ind w:right="30"/>
              <w:jc w:val="right"/>
              <w:rPr>
                <w:rFonts w:asciiTheme="majorHAnsi" w:eastAsia="Calibri Light" w:hAnsiTheme="majorHAnsi" w:cs="Calibri Light"/>
                <w:b/>
                <w:sz w:val="16"/>
                <w:szCs w:val="16"/>
              </w:rPr>
            </w:pPr>
            <w:r w:rsidRPr="00667D91">
              <w:rPr>
                <w:rFonts w:asciiTheme="majorHAnsi" w:eastAsia="Calibri Light" w:hAnsiTheme="majorHAnsi" w:cs="Calibri Light"/>
                <w:b/>
                <w:sz w:val="16"/>
                <w:szCs w:val="16"/>
              </w:rPr>
              <w:t>(3,</w:t>
            </w:r>
            <w:r w:rsidR="00E4613F" w:rsidRPr="00667D91">
              <w:rPr>
                <w:rFonts w:asciiTheme="majorHAnsi" w:eastAsia="Calibri Light" w:hAnsiTheme="majorHAnsi" w:cs="Calibri Light"/>
                <w:b/>
                <w:sz w:val="16"/>
                <w:szCs w:val="16"/>
              </w:rPr>
              <w:t>4</w:t>
            </w:r>
            <w:r w:rsidR="00667D91" w:rsidRPr="00667D91">
              <w:rPr>
                <w:rFonts w:asciiTheme="majorHAnsi" w:eastAsia="Calibri Light" w:hAnsiTheme="majorHAnsi" w:cs="Calibri Light"/>
                <w:b/>
                <w:sz w:val="16"/>
                <w:szCs w:val="16"/>
              </w:rPr>
              <w:t>19</w:t>
            </w:r>
            <w:r w:rsidRPr="00667D91">
              <w:rPr>
                <w:rFonts w:asciiTheme="majorHAnsi" w:eastAsia="Calibri Light" w:hAnsiTheme="majorHAnsi" w:cs="Calibri Light"/>
                <w:b/>
                <w:sz w:val="16"/>
                <w:szCs w:val="16"/>
              </w:rPr>
              <w:t>)</w:t>
            </w:r>
          </w:p>
        </w:tc>
        <w:tc>
          <w:tcPr>
            <w:tcW w:w="852" w:type="dxa"/>
            <w:tcBorders>
              <w:top w:val="single" w:sz="12" w:space="0" w:color="FF0000"/>
              <w:bottom w:val="single" w:sz="12" w:space="0" w:color="FF0000"/>
            </w:tcBorders>
            <w:shd w:val="clear" w:color="auto" w:fill="auto"/>
            <w:vAlign w:val="center"/>
          </w:tcPr>
          <w:p w14:paraId="229CEDEE" w14:textId="06832272" w:rsidR="00A33D34" w:rsidRPr="00667D91" w:rsidRDefault="00416FBE" w:rsidP="00A33D34">
            <w:pPr>
              <w:spacing w:line="276" w:lineRule="auto"/>
              <w:ind w:right="30"/>
              <w:jc w:val="right"/>
              <w:rPr>
                <w:rFonts w:asciiTheme="majorHAnsi" w:eastAsia="Calibri Light" w:hAnsiTheme="majorHAnsi" w:cs="Calibri Light"/>
                <w:b/>
                <w:sz w:val="16"/>
                <w:szCs w:val="16"/>
              </w:rPr>
            </w:pPr>
            <w:r w:rsidRPr="00667D91">
              <w:rPr>
                <w:rFonts w:asciiTheme="majorHAnsi" w:eastAsia="Calibri Light" w:hAnsiTheme="majorHAnsi" w:cs="Calibri Light"/>
                <w:b/>
                <w:sz w:val="16"/>
                <w:szCs w:val="16"/>
              </w:rPr>
              <w:t>(</w:t>
            </w:r>
            <w:r w:rsidR="00667D91" w:rsidRPr="00667D91">
              <w:rPr>
                <w:rFonts w:asciiTheme="majorHAnsi" w:eastAsia="Calibri Light" w:hAnsiTheme="majorHAnsi" w:cs="Calibri Light"/>
                <w:b/>
                <w:sz w:val="16"/>
                <w:szCs w:val="16"/>
              </w:rPr>
              <w:t>3</w:t>
            </w:r>
            <w:r w:rsidRPr="00667D91">
              <w:rPr>
                <w:rFonts w:asciiTheme="majorHAnsi" w:eastAsia="Calibri Light" w:hAnsiTheme="majorHAnsi" w:cs="Calibri Light"/>
                <w:b/>
                <w:sz w:val="16"/>
                <w:szCs w:val="16"/>
              </w:rPr>
              <w:t>)</w:t>
            </w:r>
          </w:p>
        </w:tc>
      </w:tr>
    </w:tbl>
    <w:p w14:paraId="05524045" w14:textId="77777777" w:rsidR="0037477C" w:rsidRDefault="0037477C">
      <w:pPr>
        <w:spacing w:line="200" w:lineRule="exact"/>
        <w:rPr>
          <w:sz w:val="20"/>
          <w:szCs w:val="20"/>
        </w:rPr>
      </w:pPr>
    </w:p>
    <w:p w14:paraId="3F7837CF" w14:textId="77777777" w:rsidR="0037477C" w:rsidRDefault="0037477C">
      <w:pPr>
        <w:spacing w:line="200" w:lineRule="exact"/>
        <w:rPr>
          <w:sz w:val="20"/>
          <w:szCs w:val="20"/>
        </w:rPr>
      </w:pPr>
    </w:p>
    <w:p w14:paraId="0201E881" w14:textId="77777777" w:rsidR="0037477C" w:rsidRDefault="0037477C">
      <w:pPr>
        <w:spacing w:line="200" w:lineRule="exact"/>
        <w:rPr>
          <w:sz w:val="20"/>
          <w:szCs w:val="20"/>
        </w:rPr>
      </w:pPr>
    </w:p>
    <w:p w14:paraId="1E414A59" w14:textId="77777777" w:rsidR="0037477C" w:rsidRDefault="0037477C">
      <w:pPr>
        <w:spacing w:line="255" w:lineRule="exact"/>
        <w:rPr>
          <w:sz w:val="20"/>
          <w:szCs w:val="20"/>
        </w:rPr>
      </w:pPr>
    </w:p>
    <w:p w14:paraId="49CDF5A0" w14:textId="77777777" w:rsidR="0037477C" w:rsidRDefault="0037477C">
      <w:pPr>
        <w:spacing w:line="1" w:lineRule="exact"/>
        <w:rPr>
          <w:sz w:val="1"/>
          <w:szCs w:val="1"/>
        </w:rPr>
      </w:pPr>
    </w:p>
    <w:p w14:paraId="7D54DBEE" w14:textId="77777777" w:rsidR="0037477C" w:rsidRDefault="0037477C">
      <w:pPr>
        <w:spacing w:line="20" w:lineRule="exact"/>
        <w:rPr>
          <w:sz w:val="20"/>
          <w:szCs w:val="20"/>
        </w:rPr>
      </w:pPr>
    </w:p>
    <w:p w14:paraId="3B862D60" w14:textId="77777777" w:rsidR="0037477C" w:rsidRDefault="00355EE7">
      <w:pPr>
        <w:spacing w:line="20" w:lineRule="exact"/>
        <w:rPr>
          <w:sz w:val="20"/>
          <w:szCs w:val="20"/>
        </w:rPr>
      </w:pPr>
      <w:r>
        <w:rPr>
          <w:sz w:val="20"/>
          <w:szCs w:val="20"/>
        </w:rPr>
        <w:br w:type="column"/>
      </w:r>
    </w:p>
    <w:p w14:paraId="258795B7" w14:textId="77777777" w:rsidR="0037477C" w:rsidRDefault="0037477C">
      <w:pPr>
        <w:spacing w:line="200" w:lineRule="exact"/>
        <w:rPr>
          <w:sz w:val="20"/>
          <w:szCs w:val="20"/>
        </w:rPr>
      </w:pPr>
    </w:p>
    <w:p w14:paraId="5D875F27" w14:textId="77777777" w:rsidR="0037477C" w:rsidRDefault="0037477C">
      <w:pPr>
        <w:spacing w:line="200" w:lineRule="exact"/>
        <w:rPr>
          <w:sz w:val="20"/>
          <w:szCs w:val="20"/>
        </w:rPr>
      </w:pPr>
    </w:p>
    <w:p w14:paraId="2D5A348F" w14:textId="77777777" w:rsidR="0037477C" w:rsidRDefault="0037477C">
      <w:pPr>
        <w:spacing w:line="200" w:lineRule="exact"/>
        <w:rPr>
          <w:sz w:val="20"/>
          <w:szCs w:val="20"/>
        </w:rPr>
      </w:pPr>
    </w:p>
    <w:p w14:paraId="789F202C" w14:textId="77777777" w:rsidR="0037477C" w:rsidRDefault="0037477C">
      <w:pPr>
        <w:spacing w:line="200" w:lineRule="exact"/>
        <w:rPr>
          <w:sz w:val="20"/>
          <w:szCs w:val="20"/>
        </w:rPr>
      </w:pPr>
    </w:p>
    <w:p w14:paraId="0BA22A1B" w14:textId="77777777" w:rsidR="0037477C" w:rsidRDefault="0037477C">
      <w:pPr>
        <w:spacing w:line="200" w:lineRule="exact"/>
        <w:rPr>
          <w:sz w:val="20"/>
          <w:szCs w:val="20"/>
        </w:rPr>
      </w:pPr>
    </w:p>
    <w:p w14:paraId="6735F37F" w14:textId="77777777" w:rsidR="0037477C" w:rsidRDefault="0037477C">
      <w:pPr>
        <w:spacing w:line="200" w:lineRule="exact"/>
        <w:rPr>
          <w:sz w:val="20"/>
          <w:szCs w:val="20"/>
        </w:rPr>
      </w:pPr>
    </w:p>
    <w:p w14:paraId="1BCB36FD" w14:textId="77777777" w:rsidR="0037477C" w:rsidRDefault="0037477C">
      <w:pPr>
        <w:spacing w:line="200" w:lineRule="exact"/>
        <w:rPr>
          <w:sz w:val="20"/>
          <w:szCs w:val="20"/>
        </w:rPr>
      </w:pPr>
    </w:p>
    <w:p w14:paraId="5E09584F" w14:textId="77777777" w:rsidR="0037477C" w:rsidRDefault="0037477C">
      <w:pPr>
        <w:spacing w:line="200" w:lineRule="exact"/>
        <w:rPr>
          <w:sz w:val="20"/>
          <w:szCs w:val="20"/>
        </w:rPr>
      </w:pPr>
    </w:p>
    <w:p w14:paraId="278DA4B8" w14:textId="77777777" w:rsidR="0037477C" w:rsidRDefault="0037477C">
      <w:pPr>
        <w:spacing w:line="200" w:lineRule="exact"/>
        <w:rPr>
          <w:sz w:val="20"/>
          <w:szCs w:val="20"/>
        </w:rPr>
      </w:pPr>
    </w:p>
    <w:p w14:paraId="7FF4EE66" w14:textId="77777777" w:rsidR="0037477C" w:rsidRDefault="0037477C">
      <w:pPr>
        <w:spacing w:line="200" w:lineRule="exact"/>
        <w:rPr>
          <w:sz w:val="20"/>
          <w:szCs w:val="20"/>
        </w:rPr>
      </w:pPr>
    </w:p>
    <w:p w14:paraId="726AAACD" w14:textId="77777777" w:rsidR="0037477C" w:rsidRDefault="0037477C">
      <w:pPr>
        <w:spacing w:line="200" w:lineRule="exact"/>
        <w:rPr>
          <w:sz w:val="20"/>
          <w:szCs w:val="20"/>
        </w:rPr>
      </w:pPr>
    </w:p>
    <w:p w14:paraId="01275C1C" w14:textId="77777777" w:rsidR="0037477C" w:rsidRDefault="0037477C">
      <w:pPr>
        <w:spacing w:line="286" w:lineRule="exact"/>
        <w:rPr>
          <w:sz w:val="20"/>
          <w:szCs w:val="20"/>
        </w:rPr>
      </w:pPr>
    </w:p>
    <w:p w14:paraId="5E05455C" w14:textId="77777777" w:rsidR="0037477C" w:rsidRDefault="0037477C">
      <w:pPr>
        <w:spacing w:line="20" w:lineRule="exact"/>
        <w:rPr>
          <w:sz w:val="20"/>
          <w:szCs w:val="20"/>
        </w:rPr>
      </w:pPr>
    </w:p>
    <w:p w14:paraId="0B42B431" w14:textId="77777777" w:rsidR="0037477C" w:rsidRDefault="0037477C">
      <w:pPr>
        <w:spacing w:line="1" w:lineRule="exact"/>
        <w:rPr>
          <w:sz w:val="20"/>
          <w:szCs w:val="20"/>
        </w:rPr>
      </w:pPr>
    </w:p>
    <w:p w14:paraId="19076B9C" w14:textId="77777777" w:rsidR="0037477C" w:rsidRDefault="0037477C">
      <w:pPr>
        <w:spacing w:line="1" w:lineRule="exact"/>
        <w:rPr>
          <w:sz w:val="20"/>
          <w:szCs w:val="20"/>
        </w:rPr>
      </w:pPr>
    </w:p>
    <w:p w14:paraId="4CB7EECD" w14:textId="77777777" w:rsidR="0037477C" w:rsidRDefault="0037477C">
      <w:pPr>
        <w:spacing w:line="1" w:lineRule="exact"/>
        <w:rPr>
          <w:sz w:val="20"/>
          <w:szCs w:val="20"/>
        </w:rPr>
      </w:pPr>
    </w:p>
    <w:p w14:paraId="475111FA" w14:textId="77777777" w:rsidR="0037477C" w:rsidRDefault="0037477C">
      <w:pPr>
        <w:sectPr w:rsidR="0037477C" w:rsidSect="0085648C">
          <w:pgSz w:w="16840" w:h="11906" w:orient="landscape"/>
          <w:pgMar w:top="1440" w:right="345" w:bottom="1440" w:left="840" w:header="0" w:footer="57" w:gutter="0"/>
          <w:cols w:num="3" w:space="720" w:equalWidth="0">
            <w:col w:w="4260" w:space="720"/>
            <w:col w:w="9792" w:space="720"/>
            <w:col w:w="161"/>
          </w:cols>
          <w:docGrid w:linePitch="299"/>
        </w:sectPr>
      </w:pPr>
    </w:p>
    <w:p w14:paraId="0C2B860E" w14:textId="77777777" w:rsidR="0037477C" w:rsidRDefault="00355EE7">
      <w:pPr>
        <w:ind w:left="20"/>
        <w:rPr>
          <w:sz w:val="20"/>
          <w:szCs w:val="20"/>
        </w:rPr>
      </w:pPr>
      <w:bookmarkStart w:id="170" w:name="page125"/>
      <w:bookmarkEnd w:id="170"/>
      <w:r>
        <w:rPr>
          <w:rFonts w:ascii="Calibri" w:eastAsia="Calibri" w:hAnsi="Calibri" w:cs="Calibri"/>
          <w:b/>
          <w:bCs/>
          <w:color w:val="DB4050"/>
          <w:sz w:val="26"/>
          <w:szCs w:val="26"/>
        </w:rPr>
        <w:lastRenderedPageBreak/>
        <w:t xml:space="preserve">Note </w:t>
      </w:r>
      <w:r w:rsidR="00E46227">
        <w:rPr>
          <w:rFonts w:ascii="Calibri" w:eastAsia="Calibri" w:hAnsi="Calibri" w:cs="Calibri"/>
          <w:b/>
          <w:bCs/>
          <w:color w:val="DB4050"/>
          <w:sz w:val="26"/>
          <w:szCs w:val="26"/>
        </w:rPr>
        <w:t>3</w:t>
      </w:r>
      <w:r w:rsidR="00A2632B">
        <w:rPr>
          <w:rFonts w:ascii="Calibri" w:eastAsia="Calibri" w:hAnsi="Calibri" w:cs="Calibri"/>
          <w:b/>
          <w:bCs/>
          <w:color w:val="DB4050"/>
          <w:sz w:val="26"/>
          <w:szCs w:val="26"/>
        </w:rPr>
        <w:t>4</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7CC27F94" w14:textId="77777777" w:rsidR="0037477C" w:rsidRDefault="0037477C">
      <w:pPr>
        <w:spacing w:line="200" w:lineRule="exact"/>
        <w:rPr>
          <w:sz w:val="20"/>
          <w:szCs w:val="20"/>
        </w:rPr>
      </w:pPr>
    </w:p>
    <w:p w14:paraId="4CA54F52" w14:textId="77777777" w:rsidR="0037477C" w:rsidRDefault="0037477C">
      <w:pPr>
        <w:spacing w:line="289" w:lineRule="exact"/>
        <w:rPr>
          <w:sz w:val="20"/>
          <w:szCs w:val="20"/>
        </w:rPr>
      </w:pPr>
    </w:p>
    <w:p w14:paraId="7CE0CEAF" w14:textId="77777777" w:rsidR="00E46227" w:rsidRDefault="00355EE7">
      <w:pPr>
        <w:rPr>
          <w:sz w:val="20"/>
          <w:szCs w:val="20"/>
        </w:rPr>
      </w:pPr>
      <w:r>
        <w:rPr>
          <w:rFonts w:ascii="Calibri" w:eastAsia="Calibri" w:hAnsi="Calibri" w:cs="Calibri"/>
          <w:b/>
          <w:bCs/>
          <w:sz w:val="20"/>
          <w:szCs w:val="20"/>
        </w:rPr>
        <w:t>Pension Reserve</w:t>
      </w:r>
    </w:p>
    <w:tbl>
      <w:tblPr>
        <w:tblpPr w:leftFromText="180" w:rightFromText="180" w:vertAnchor="text" w:horzAnchor="page" w:tblpX="6251" w:tblpY="112"/>
        <w:tblW w:w="8932" w:type="dxa"/>
        <w:tblLayout w:type="fixed"/>
        <w:tblCellMar>
          <w:left w:w="0" w:type="dxa"/>
          <w:right w:w="0" w:type="dxa"/>
        </w:tblCellMar>
        <w:tblLook w:val="04A0" w:firstRow="1" w:lastRow="0" w:firstColumn="1" w:lastColumn="0" w:noHBand="0" w:noVBand="1"/>
      </w:tblPr>
      <w:tblGrid>
        <w:gridCol w:w="992"/>
        <w:gridCol w:w="994"/>
        <w:gridCol w:w="5244"/>
        <w:gridCol w:w="850"/>
        <w:gridCol w:w="852"/>
      </w:tblGrid>
      <w:tr w:rsidR="003A2001" w:rsidRPr="00782245" w14:paraId="3FC51161" w14:textId="77777777" w:rsidTr="003A2001">
        <w:trPr>
          <w:trHeight w:val="268"/>
        </w:trPr>
        <w:tc>
          <w:tcPr>
            <w:tcW w:w="992" w:type="dxa"/>
            <w:tcBorders>
              <w:top w:val="single" w:sz="12" w:space="0" w:color="FF0000"/>
            </w:tcBorders>
          </w:tcPr>
          <w:p w14:paraId="5765FDDE" w14:textId="0CABAF6F" w:rsidR="003A2001" w:rsidRPr="00553061" w:rsidRDefault="003A2001" w:rsidP="003A2001">
            <w:pPr>
              <w:spacing w:line="276" w:lineRule="auto"/>
              <w:ind w:left="110" w:right="-1"/>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553061">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994" w:type="dxa"/>
            <w:tcBorders>
              <w:top w:val="single" w:sz="12" w:space="0" w:color="FF0000"/>
            </w:tcBorders>
          </w:tcPr>
          <w:p w14:paraId="7EC915DF" w14:textId="13D23A27" w:rsidR="003A2001" w:rsidRPr="00553061" w:rsidRDefault="003A2001" w:rsidP="003A2001">
            <w:pPr>
              <w:spacing w:line="276" w:lineRule="auto"/>
              <w:ind w:left="110" w:right="1"/>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22/23</w:t>
            </w:r>
          </w:p>
        </w:tc>
        <w:tc>
          <w:tcPr>
            <w:tcW w:w="5244" w:type="dxa"/>
            <w:tcBorders>
              <w:top w:val="single" w:sz="12" w:space="0" w:color="FF0000"/>
            </w:tcBorders>
            <w:shd w:val="clear" w:color="auto" w:fill="auto"/>
          </w:tcPr>
          <w:p w14:paraId="0358FF41" w14:textId="77777777" w:rsidR="003A2001" w:rsidRPr="00553061" w:rsidRDefault="003A2001" w:rsidP="003A2001">
            <w:pPr>
              <w:spacing w:line="276" w:lineRule="auto"/>
              <w:ind w:left="110"/>
              <w:rPr>
                <w:rFonts w:asciiTheme="minorHAnsi" w:eastAsia="Calibri Light" w:hAnsiTheme="minorHAnsi" w:cs="Calibri Light"/>
                <w:sz w:val="16"/>
                <w:szCs w:val="16"/>
              </w:rPr>
            </w:pPr>
          </w:p>
        </w:tc>
        <w:tc>
          <w:tcPr>
            <w:tcW w:w="850" w:type="dxa"/>
            <w:tcBorders>
              <w:top w:val="single" w:sz="12" w:space="0" w:color="FF0000"/>
            </w:tcBorders>
          </w:tcPr>
          <w:p w14:paraId="0845222E" w14:textId="0D27CC30" w:rsidR="003A2001" w:rsidRPr="00A33D34" w:rsidRDefault="003A2001" w:rsidP="003A2001">
            <w:pPr>
              <w:spacing w:line="276" w:lineRule="auto"/>
              <w:ind w:left="110"/>
              <w:jc w:val="right"/>
              <w:rPr>
                <w:rFonts w:asciiTheme="minorHAnsi" w:eastAsia="Calibri Light" w:hAnsiTheme="minorHAnsi" w:cs="Calibri Light"/>
                <w:sz w:val="16"/>
                <w:szCs w:val="16"/>
                <w:highlight w:val="yellow"/>
              </w:rPr>
            </w:pPr>
            <w:r w:rsidRPr="006F238A">
              <w:rPr>
                <w:rFonts w:asciiTheme="minorHAnsi" w:eastAsia="Calibri" w:hAnsiTheme="minorHAnsi" w:cs="Calibri"/>
                <w:b/>
                <w:bCs/>
                <w:sz w:val="16"/>
                <w:szCs w:val="16"/>
              </w:rPr>
              <w:t>2023/24 to 6 May</w:t>
            </w:r>
          </w:p>
        </w:tc>
        <w:tc>
          <w:tcPr>
            <w:tcW w:w="852" w:type="dxa"/>
            <w:tcBorders>
              <w:top w:val="single" w:sz="12" w:space="0" w:color="FF0000"/>
            </w:tcBorders>
          </w:tcPr>
          <w:p w14:paraId="5F3CEFB6" w14:textId="51C62407" w:rsidR="003A2001" w:rsidRPr="00A33D34" w:rsidRDefault="003A2001" w:rsidP="003A2001">
            <w:pPr>
              <w:spacing w:line="276" w:lineRule="auto"/>
              <w:ind w:left="110"/>
              <w:jc w:val="right"/>
              <w:rPr>
                <w:rFonts w:asciiTheme="minorHAnsi" w:eastAsia="Calibri Light" w:hAnsiTheme="minorHAnsi" w:cs="Calibri Light"/>
                <w:sz w:val="16"/>
                <w:szCs w:val="16"/>
                <w:highlight w:val="yellow"/>
              </w:rPr>
            </w:pPr>
            <w:r w:rsidRPr="006F238A">
              <w:rPr>
                <w:rFonts w:asciiTheme="minorHAnsi" w:eastAsia="Calibri" w:hAnsiTheme="minorHAnsi" w:cs="Calibri"/>
                <w:b/>
                <w:bCs/>
                <w:sz w:val="16"/>
                <w:szCs w:val="16"/>
              </w:rPr>
              <w:t>2023/24 to 6 May</w:t>
            </w:r>
          </w:p>
        </w:tc>
      </w:tr>
      <w:tr w:rsidR="007C0D81" w:rsidRPr="00782245" w14:paraId="59894692" w14:textId="77777777" w:rsidTr="003A2001">
        <w:trPr>
          <w:trHeight w:val="268"/>
        </w:trPr>
        <w:tc>
          <w:tcPr>
            <w:tcW w:w="992" w:type="dxa"/>
            <w:tcBorders>
              <w:bottom w:val="single" w:sz="12" w:space="0" w:color="FF0000"/>
            </w:tcBorders>
          </w:tcPr>
          <w:p w14:paraId="06387E2C" w14:textId="77777777" w:rsidR="007C0D81" w:rsidRPr="00553061" w:rsidRDefault="007C0D81" w:rsidP="00553061">
            <w:pPr>
              <w:spacing w:line="276" w:lineRule="auto"/>
              <w:ind w:right="-1"/>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404D1FD9" w14:textId="77777777" w:rsidR="007C0D81" w:rsidRPr="00553061" w:rsidRDefault="007C0D81" w:rsidP="00553061">
            <w:pPr>
              <w:spacing w:line="276" w:lineRule="auto"/>
              <w:ind w:right="-1"/>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994" w:type="dxa"/>
            <w:tcBorders>
              <w:bottom w:val="single" w:sz="12" w:space="0" w:color="FF0000"/>
            </w:tcBorders>
          </w:tcPr>
          <w:p w14:paraId="69CB94B5" w14:textId="77777777" w:rsidR="007C0D81" w:rsidRPr="00553061" w:rsidRDefault="007C0D81" w:rsidP="00553061">
            <w:pPr>
              <w:spacing w:line="276" w:lineRule="auto"/>
              <w:ind w:right="1"/>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4214CB88" w14:textId="77777777" w:rsidR="007C0D81" w:rsidRPr="00553061" w:rsidRDefault="007C0D81" w:rsidP="00553061">
            <w:pPr>
              <w:spacing w:line="276" w:lineRule="auto"/>
              <w:ind w:left="110" w:right="1"/>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PCC</w:t>
            </w:r>
          </w:p>
        </w:tc>
        <w:tc>
          <w:tcPr>
            <w:tcW w:w="5244" w:type="dxa"/>
            <w:tcBorders>
              <w:bottom w:val="single" w:sz="12" w:space="0" w:color="FF0000"/>
            </w:tcBorders>
            <w:shd w:val="clear" w:color="auto" w:fill="auto"/>
          </w:tcPr>
          <w:p w14:paraId="32D0E9D6" w14:textId="77777777" w:rsidR="007C0D81" w:rsidRPr="00553061" w:rsidRDefault="007C0D81" w:rsidP="007C0D81">
            <w:pPr>
              <w:spacing w:line="276" w:lineRule="auto"/>
              <w:ind w:left="110"/>
              <w:rPr>
                <w:rFonts w:asciiTheme="minorHAnsi" w:eastAsia="Calibri Light" w:hAnsiTheme="minorHAnsi" w:cs="Calibri Light"/>
                <w:sz w:val="16"/>
                <w:szCs w:val="16"/>
              </w:rPr>
            </w:pPr>
          </w:p>
          <w:p w14:paraId="13A790E2" w14:textId="77777777" w:rsidR="007C0D81" w:rsidRPr="00553061" w:rsidRDefault="007C0D81" w:rsidP="007C0D81">
            <w:pPr>
              <w:spacing w:line="276" w:lineRule="auto"/>
              <w:ind w:left="110"/>
              <w:rPr>
                <w:rFonts w:asciiTheme="minorHAnsi" w:eastAsia="Calibri Light" w:hAnsiTheme="minorHAnsi" w:cs="Calibri Light"/>
                <w:sz w:val="16"/>
                <w:szCs w:val="16"/>
              </w:rPr>
            </w:pPr>
          </w:p>
        </w:tc>
        <w:tc>
          <w:tcPr>
            <w:tcW w:w="850" w:type="dxa"/>
            <w:tcBorders>
              <w:bottom w:val="single" w:sz="12" w:space="0" w:color="FF0000"/>
            </w:tcBorders>
          </w:tcPr>
          <w:p w14:paraId="1E6DF549" w14:textId="77777777" w:rsidR="007C0D81" w:rsidRPr="00553061" w:rsidRDefault="007C0D81" w:rsidP="00553061">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7B67BA6C" w14:textId="77777777" w:rsidR="007C0D81" w:rsidRPr="00553061" w:rsidRDefault="007C0D81" w:rsidP="00553061">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Group</w:t>
            </w:r>
          </w:p>
        </w:tc>
        <w:tc>
          <w:tcPr>
            <w:tcW w:w="852" w:type="dxa"/>
            <w:tcBorders>
              <w:bottom w:val="single" w:sz="12" w:space="0" w:color="FF0000"/>
            </w:tcBorders>
          </w:tcPr>
          <w:p w14:paraId="5567B752" w14:textId="77777777" w:rsidR="007C0D81" w:rsidRPr="00553061" w:rsidRDefault="007C0D81" w:rsidP="00553061">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06F0A8D2" w14:textId="77777777" w:rsidR="007C0D81" w:rsidRPr="00553061" w:rsidRDefault="007C0D81" w:rsidP="00553061">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PCC</w:t>
            </w:r>
          </w:p>
        </w:tc>
      </w:tr>
      <w:tr w:rsidR="00A33D34" w:rsidRPr="00E5042A" w14:paraId="5C9C5908" w14:textId="77777777" w:rsidTr="003A2001">
        <w:trPr>
          <w:trHeight w:val="268"/>
        </w:trPr>
        <w:tc>
          <w:tcPr>
            <w:tcW w:w="992" w:type="dxa"/>
            <w:tcBorders>
              <w:top w:val="single" w:sz="12" w:space="0" w:color="FF0000"/>
            </w:tcBorders>
            <w:vAlign w:val="center"/>
          </w:tcPr>
          <w:p w14:paraId="0265376B" w14:textId="0E87E468" w:rsidR="00A33D34" w:rsidRPr="00000276" w:rsidRDefault="00A33D34" w:rsidP="00A33D34">
            <w:pPr>
              <w:spacing w:line="276" w:lineRule="auto"/>
              <w:ind w:right="30"/>
              <w:jc w:val="right"/>
              <w:rPr>
                <w:rFonts w:asciiTheme="majorHAnsi" w:eastAsia="Calibri Light" w:hAnsiTheme="majorHAnsi" w:cs="Calibri Light"/>
                <w:b/>
                <w:sz w:val="16"/>
                <w:szCs w:val="16"/>
              </w:rPr>
            </w:pPr>
            <w:r w:rsidRPr="00983749">
              <w:rPr>
                <w:rFonts w:asciiTheme="majorHAnsi" w:eastAsia="Calibri Light" w:hAnsiTheme="majorHAnsi" w:cs="Calibri Light"/>
                <w:b/>
                <w:sz w:val="16"/>
                <w:szCs w:val="16"/>
              </w:rPr>
              <w:t>(3,649,671)</w:t>
            </w:r>
          </w:p>
        </w:tc>
        <w:tc>
          <w:tcPr>
            <w:tcW w:w="994" w:type="dxa"/>
            <w:tcBorders>
              <w:top w:val="single" w:sz="12" w:space="0" w:color="FF0000"/>
            </w:tcBorders>
            <w:vAlign w:val="center"/>
          </w:tcPr>
          <w:p w14:paraId="000BB853" w14:textId="0172650C" w:rsidR="00A33D34" w:rsidRPr="00000276" w:rsidRDefault="00A33D34" w:rsidP="00A33D34">
            <w:pPr>
              <w:spacing w:line="276" w:lineRule="auto"/>
              <w:ind w:right="30"/>
              <w:jc w:val="right"/>
              <w:rPr>
                <w:rFonts w:asciiTheme="majorHAnsi" w:eastAsia="Calibri Light" w:hAnsiTheme="majorHAnsi" w:cs="Calibri Light"/>
                <w:b/>
                <w:sz w:val="16"/>
                <w:szCs w:val="16"/>
              </w:rPr>
            </w:pPr>
            <w:r w:rsidRPr="00E5042A">
              <w:rPr>
                <w:rFonts w:asciiTheme="majorHAnsi" w:eastAsia="Calibri Light" w:hAnsiTheme="majorHAnsi" w:cs="Calibri Light"/>
                <w:b/>
                <w:sz w:val="16"/>
                <w:szCs w:val="16"/>
              </w:rPr>
              <w:t>(2,532)</w:t>
            </w:r>
          </w:p>
        </w:tc>
        <w:tc>
          <w:tcPr>
            <w:tcW w:w="5244" w:type="dxa"/>
            <w:tcBorders>
              <w:top w:val="single" w:sz="12" w:space="0" w:color="FF0000"/>
            </w:tcBorders>
            <w:shd w:val="clear" w:color="auto" w:fill="auto"/>
            <w:vAlign w:val="center"/>
          </w:tcPr>
          <w:p w14:paraId="5CAB0153" w14:textId="77777777" w:rsidR="00A33D34" w:rsidRPr="001B7F26" w:rsidRDefault="00A33D34" w:rsidP="00A33D34">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850" w:type="dxa"/>
            <w:tcBorders>
              <w:top w:val="single" w:sz="12" w:space="0" w:color="FF0000"/>
            </w:tcBorders>
            <w:vAlign w:val="center"/>
          </w:tcPr>
          <w:p w14:paraId="275EAE55" w14:textId="62DE170A" w:rsidR="00A33D34" w:rsidRPr="00983749" w:rsidRDefault="00A33D34" w:rsidP="00A33D34">
            <w:pPr>
              <w:spacing w:line="276" w:lineRule="auto"/>
              <w:ind w:right="30"/>
              <w:jc w:val="right"/>
              <w:rPr>
                <w:rFonts w:asciiTheme="majorHAnsi" w:eastAsia="Calibri Light" w:hAnsiTheme="majorHAnsi" w:cs="Calibri Light"/>
                <w:b/>
                <w:sz w:val="16"/>
                <w:szCs w:val="16"/>
              </w:rPr>
            </w:pPr>
            <w:r w:rsidRPr="00983749">
              <w:rPr>
                <w:rFonts w:asciiTheme="majorHAnsi" w:eastAsia="Calibri Light" w:hAnsiTheme="majorHAnsi" w:cs="Calibri Light"/>
                <w:b/>
                <w:sz w:val="16"/>
                <w:szCs w:val="16"/>
              </w:rPr>
              <w:t>(</w:t>
            </w:r>
            <w:r>
              <w:rPr>
                <w:rFonts w:asciiTheme="majorHAnsi" w:eastAsia="Calibri Light" w:hAnsiTheme="majorHAnsi" w:cs="Calibri Light"/>
                <w:b/>
                <w:sz w:val="16"/>
                <w:szCs w:val="16"/>
              </w:rPr>
              <w:t>2</w:t>
            </w:r>
            <w:r w:rsidRPr="00983749">
              <w:rPr>
                <w:rFonts w:asciiTheme="majorHAnsi" w:eastAsia="Calibri Light" w:hAnsiTheme="majorHAnsi" w:cs="Calibri Light"/>
                <w:b/>
                <w:sz w:val="16"/>
                <w:szCs w:val="16"/>
              </w:rPr>
              <w:t>,</w:t>
            </w:r>
            <w:r>
              <w:rPr>
                <w:rFonts w:asciiTheme="majorHAnsi" w:eastAsia="Calibri Light" w:hAnsiTheme="majorHAnsi" w:cs="Calibri Light"/>
                <w:b/>
                <w:sz w:val="16"/>
                <w:szCs w:val="16"/>
              </w:rPr>
              <w:t>556,599</w:t>
            </w:r>
            <w:r w:rsidRPr="00983749">
              <w:rPr>
                <w:rFonts w:asciiTheme="majorHAnsi" w:eastAsia="Calibri Light" w:hAnsiTheme="majorHAnsi" w:cs="Calibri Light"/>
                <w:b/>
                <w:sz w:val="16"/>
                <w:szCs w:val="16"/>
              </w:rPr>
              <w:t>)</w:t>
            </w:r>
          </w:p>
        </w:tc>
        <w:tc>
          <w:tcPr>
            <w:tcW w:w="852" w:type="dxa"/>
            <w:tcBorders>
              <w:top w:val="single" w:sz="12" w:space="0" w:color="FF0000"/>
            </w:tcBorders>
            <w:vAlign w:val="center"/>
          </w:tcPr>
          <w:p w14:paraId="7652ABF9" w14:textId="7808598C" w:rsidR="00A33D34" w:rsidRPr="00E5042A" w:rsidRDefault="00A33D34" w:rsidP="00A33D34">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r>
      <w:tr w:rsidR="00A33D34" w:rsidRPr="00DC0254" w14:paraId="168BD404" w14:textId="77777777" w:rsidTr="003A2001">
        <w:trPr>
          <w:trHeight w:val="268"/>
        </w:trPr>
        <w:tc>
          <w:tcPr>
            <w:tcW w:w="992" w:type="dxa"/>
            <w:shd w:val="clear" w:color="auto" w:fill="FBE5E1"/>
            <w:vAlign w:val="center"/>
          </w:tcPr>
          <w:p w14:paraId="75105F32" w14:textId="070F660B" w:rsidR="00A33D34" w:rsidRPr="00E31633" w:rsidRDefault="00A33D34" w:rsidP="00A33D34">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1,174,772</w:t>
            </w:r>
          </w:p>
        </w:tc>
        <w:tc>
          <w:tcPr>
            <w:tcW w:w="994" w:type="dxa"/>
            <w:shd w:val="clear" w:color="auto" w:fill="FBE5E1"/>
            <w:vAlign w:val="center"/>
          </w:tcPr>
          <w:p w14:paraId="1020F275" w14:textId="128A7EBC" w:rsidR="00A33D34" w:rsidRPr="00E31633" w:rsidRDefault="00A33D34" w:rsidP="00A33D34">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2,805</w:t>
            </w:r>
          </w:p>
        </w:tc>
        <w:tc>
          <w:tcPr>
            <w:tcW w:w="5244" w:type="dxa"/>
            <w:shd w:val="clear" w:color="auto" w:fill="FBE5E1"/>
            <w:vAlign w:val="center"/>
          </w:tcPr>
          <w:p w14:paraId="5B023E8E" w14:textId="77777777" w:rsidR="00A33D34" w:rsidRPr="00611D62" w:rsidRDefault="00A33D34" w:rsidP="00A33D34">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 xml:space="preserve">Actuarial gains or (losses) on the </w:t>
            </w:r>
            <w:proofErr w:type="gramStart"/>
            <w:r w:rsidRPr="00611D62">
              <w:rPr>
                <w:rFonts w:asciiTheme="majorHAnsi" w:eastAsia="Calibri Light" w:hAnsiTheme="majorHAnsi" w:cs="Calibri Light"/>
                <w:sz w:val="16"/>
                <w:szCs w:val="16"/>
              </w:rPr>
              <w:t>pensions</w:t>
            </w:r>
            <w:proofErr w:type="gramEnd"/>
            <w:r w:rsidRPr="00611D62">
              <w:rPr>
                <w:rFonts w:asciiTheme="majorHAnsi" w:eastAsia="Calibri Light" w:hAnsiTheme="majorHAnsi" w:cs="Calibri Light"/>
                <w:sz w:val="16"/>
                <w:szCs w:val="16"/>
              </w:rPr>
              <w:t xml:space="preserve"> assets and liabilities</w:t>
            </w:r>
          </w:p>
        </w:tc>
        <w:tc>
          <w:tcPr>
            <w:tcW w:w="850" w:type="dxa"/>
            <w:shd w:val="clear" w:color="auto" w:fill="FBE5E1"/>
            <w:vAlign w:val="center"/>
          </w:tcPr>
          <w:p w14:paraId="0026B571" w14:textId="770AA848" w:rsidR="00A33D34" w:rsidRPr="0046462E" w:rsidRDefault="00A33D34"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1</w:t>
            </w:r>
            <w:r w:rsidR="0046462E" w:rsidRPr="0046462E">
              <w:rPr>
                <w:rFonts w:asciiTheme="majorHAnsi" w:eastAsia="Calibri Light" w:hAnsiTheme="majorHAnsi" w:cs="Calibri Light"/>
                <w:sz w:val="16"/>
                <w:szCs w:val="16"/>
              </w:rPr>
              <w:t>20,078</w:t>
            </w:r>
          </w:p>
        </w:tc>
        <w:tc>
          <w:tcPr>
            <w:tcW w:w="852" w:type="dxa"/>
            <w:shd w:val="clear" w:color="auto" w:fill="FBE5E1"/>
            <w:vAlign w:val="center"/>
          </w:tcPr>
          <w:p w14:paraId="680B5A15" w14:textId="7EA01A77" w:rsidR="00A33D34" w:rsidRPr="0046462E" w:rsidRDefault="0046462E"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47</w:t>
            </w:r>
          </w:p>
        </w:tc>
      </w:tr>
      <w:tr w:rsidR="00A33D34" w:rsidRPr="00133239" w14:paraId="27866A60" w14:textId="77777777" w:rsidTr="003A2001">
        <w:trPr>
          <w:trHeight w:val="268"/>
        </w:trPr>
        <w:tc>
          <w:tcPr>
            <w:tcW w:w="992" w:type="dxa"/>
            <w:shd w:val="clear" w:color="auto" w:fill="auto"/>
            <w:vAlign w:val="center"/>
          </w:tcPr>
          <w:p w14:paraId="0D514D09" w14:textId="591737A7" w:rsidR="00A33D34" w:rsidRPr="00E7417C" w:rsidRDefault="00A33D34" w:rsidP="00A33D34">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(183,286)</w:t>
            </w:r>
          </w:p>
        </w:tc>
        <w:tc>
          <w:tcPr>
            <w:tcW w:w="994" w:type="dxa"/>
            <w:shd w:val="clear" w:color="auto" w:fill="auto"/>
            <w:vAlign w:val="center"/>
          </w:tcPr>
          <w:p w14:paraId="030512DD" w14:textId="39E33A46" w:rsidR="00A33D34" w:rsidRPr="00E7417C" w:rsidRDefault="00A33D34" w:rsidP="00A33D34">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(508)</w:t>
            </w:r>
          </w:p>
        </w:tc>
        <w:tc>
          <w:tcPr>
            <w:tcW w:w="5244" w:type="dxa"/>
            <w:shd w:val="clear" w:color="auto" w:fill="auto"/>
            <w:vAlign w:val="center"/>
          </w:tcPr>
          <w:p w14:paraId="74B14B6C" w14:textId="77777777" w:rsidR="00A33D34" w:rsidRPr="00611D62" w:rsidRDefault="00A33D34" w:rsidP="00A33D34">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Reversal of items relating to retirement benefits debited or credited to the Surplus or Deficit on the Provision of Services in the Comprehensive Income and Expenditure Statement</w:t>
            </w:r>
          </w:p>
        </w:tc>
        <w:tc>
          <w:tcPr>
            <w:tcW w:w="850" w:type="dxa"/>
            <w:shd w:val="clear" w:color="auto" w:fill="auto"/>
            <w:vAlign w:val="center"/>
          </w:tcPr>
          <w:p w14:paraId="50A775B5" w14:textId="559E2D85" w:rsidR="00A33D34" w:rsidRPr="0046462E" w:rsidRDefault="00A33D34"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(1</w:t>
            </w:r>
            <w:r w:rsidR="0046462E" w:rsidRPr="0046462E">
              <w:rPr>
                <w:rFonts w:asciiTheme="majorHAnsi" w:eastAsia="Calibri Light" w:hAnsiTheme="majorHAnsi" w:cs="Calibri Light"/>
                <w:sz w:val="16"/>
                <w:szCs w:val="16"/>
              </w:rPr>
              <w:t>66</w:t>
            </w:r>
            <w:r w:rsidRPr="0046462E">
              <w:rPr>
                <w:rFonts w:asciiTheme="majorHAnsi" w:eastAsia="Calibri Light" w:hAnsiTheme="majorHAnsi" w:cs="Calibri Light"/>
                <w:sz w:val="16"/>
                <w:szCs w:val="16"/>
              </w:rPr>
              <w:t>,</w:t>
            </w:r>
            <w:r w:rsidR="0046462E" w:rsidRPr="0046462E">
              <w:rPr>
                <w:rFonts w:asciiTheme="majorHAnsi" w:eastAsia="Calibri Light" w:hAnsiTheme="majorHAnsi" w:cs="Calibri Light"/>
                <w:sz w:val="16"/>
                <w:szCs w:val="16"/>
              </w:rPr>
              <w:t>315</w:t>
            </w:r>
            <w:r w:rsidRPr="0046462E">
              <w:rPr>
                <w:rFonts w:asciiTheme="majorHAnsi" w:eastAsia="Calibri Light" w:hAnsiTheme="majorHAnsi" w:cs="Calibri Light"/>
                <w:sz w:val="16"/>
                <w:szCs w:val="16"/>
              </w:rPr>
              <w:t>)</w:t>
            </w:r>
          </w:p>
        </w:tc>
        <w:tc>
          <w:tcPr>
            <w:tcW w:w="852" w:type="dxa"/>
            <w:shd w:val="clear" w:color="auto" w:fill="auto"/>
            <w:vAlign w:val="center"/>
          </w:tcPr>
          <w:p w14:paraId="435B7AE5" w14:textId="49C4BA3A" w:rsidR="00A33D34" w:rsidRPr="0046462E" w:rsidRDefault="00A33D34"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w:t>
            </w:r>
            <w:r w:rsidR="0046462E" w:rsidRPr="0046462E">
              <w:rPr>
                <w:rFonts w:asciiTheme="majorHAnsi" w:eastAsia="Calibri Light" w:hAnsiTheme="majorHAnsi" w:cs="Calibri Light"/>
                <w:sz w:val="16"/>
                <w:szCs w:val="16"/>
              </w:rPr>
              <w:t>299</w:t>
            </w:r>
            <w:r w:rsidRPr="0046462E">
              <w:rPr>
                <w:rFonts w:asciiTheme="majorHAnsi" w:eastAsia="Calibri Light" w:hAnsiTheme="majorHAnsi" w:cs="Calibri Light"/>
                <w:sz w:val="16"/>
                <w:szCs w:val="16"/>
              </w:rPr>
              <w:t>)</w:t>
            </w:r>
          </w:p>
        </w:tc>
      </w:tr>
      <w:tr w:rsidR="00A33D34" w:rsidRPr="00133239" w14:paraId="6B84D7A4" w14:textId="77777777" w:rsidTr="003A2001">
        <w:trPr>
          <w:trHeight w:val="268"/>
        </w:trPr>
        <w:tc>
          <w:tcPr>
            <w:tcW w:w="992" w:type="dxa"/>
            <w:shd w:val="clear" w:color="auto" w:fill="FBE5E1"/>
            <w:vAlign w:val="center"/>
          </w:tcPr>
          <w:p w14:paraId="6AABADC7" w14:textId="650C89DB" w:rsidR="00A33D34" w:rsidRPr="00E31633" w:rsidRDefault="00A33D34" w:rsidP="00A33D34">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100,312</w:t>
            </w:r>
          </w:p>
        </w:tc>
        <w:tc>
          <w:tcPr>
            <w:tcW w:w="994" w:type="dxa"/>
            <w:shd w:val="clear" w:color="auto" w:fill="FBE5E1"/>
            <w:vAlign w:val="center"/>
          </w:tcPr>
          <w:p w14:paraId="5736A161" w14:textId="15789809" w:rsidR="00A33D34" w:rsidRPr="00E31633" w:rsidRDefault="00A33D34" w:rsidP="00A33D34">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189</w:t>
            </w:r>
          </w:p>
        </w:tc>
        <w:tc>
          <w:tcPr>
            <w:tcW w:w="5244" w:type="dxa"/>
            <w:shd w:val="clear" w:color="auto" w:fill="FBE5E1"/>
            <w:vAlign w:val="center"/>
          </w:tcPr>
          <w:p w14:paraId="65D9EA44" w14:textId="77777777" w:rsidR="00A33D34" w:rsidRPr="00611D62" w:rsidRDefault="00A33D34" w:rsidP="00A33D34">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Employer’s pensions contributions and direct payments to pensioners payable in the year</w:t>
            </w:r>
          </w:p>
        </w:tc>
        <w:tc>
          <w:tcPr>
            <w:tcW w:w="850" w:type="dxa"/>
            <w:shd w:val="clear" w:color="auto" w:fill="FBE5E1"/>
            <w:vAlign w:val="center"/>
          </w:tcPr>
          <w:p w14:paraId="73FD1F59" w14:textId="56FF9AEC" w:rsidR="00A33D34" w:rsidRPr="00120DB0" w:rsidRDefault="00A33D34" w:rsidP="00A33D34">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r w:rsidR="0046462E" w:rsidRPr="00120DB0">
              <w:rPr>
                <w:rFonts w:asciiTheme="majorHAnsi" w:eastAsia="Calibri Light" w:hAnsiTheme="majorHAnsi" w:cs="Calibri Light"/>
                <w:sz w:val="16"/>
                <w:szCs w:val="16"/>
              </w:rPr>
              <w:t>1</w:t>
            </w:r>
            <w:r w:rsidR="00240281" w:rsidRPr="00120DB0">
              <w:rPr>
                <w:rFonts w:asciiTheme="majorHAnsi" w:eastAsia="Calibri Light" w:hAnsiTheme="majorHAnsi" w:cs="Calibri Light"/>
                <w:sz w:val="16"/>
                <w:szCs w:val="16"/>
              </w:rPr>
              <w:t>2</w:t>
            </w:r>
            <w:r w:rsidRPr="00120DB0">
              <w:rPr>
                <w:rFonts w:asciiTheme="majorHAnsi" w:eastAsia="Calibri Light" w:hAnsiTheme="majorHAnsi" w:cs="Calibri Light"/>
                <w:sz w:val="16"/>
                <w:szCs w:val="16"/>
              </w:rPr>
              <w:t>,</w:t>
            </w:r>
            <w:r w:rsidR="00240281" w:rsidRPr="00120DB0">
              <w:rPr>
                <w:rFonts w:asciiTheme="majorHAnsi" w:eastAsia="Calibri Light" w:hAnsiTheme="majorHAnsi" w:cs="Calibri Light"/>
                <w:sz w:val="16"/>
                <w:szCs w:val="16"/>
              </w:rPr>
              <w:t>243</w:t>
            </w:r>
          </w:p>
        </w:tc>
        <w:tc>
          <w:tcPr>
            <w:tcW w:w="852" w:type="dxa"/>
            <w:shd w:val="clear" w:color="auto" w:fill="FBE5E1"/>
            <w:vAlign w:val="center"/>
          </w:tcPr>
          <w:p w14:paraId="50A881B5" w14:textId="5A47D10E" w:rsidR="00A33D34" w:rsidRPr="0046462E" w:rsidRDefault="0046462E"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252</w:t>
            </w:r>
          </w:p>
        </w:tc>
      </w:tr>
      <w:tr w:rsidR="00A33D34" w:rsidRPr="00133239" w14:paraId="4ECED308" w14:textId="77777777" w:rsidTr="003A2001">
        <w:trPr>
          <w:trHeight w:val="268"/>
        </w:trPr>
        <w:tc>
          <w:tcPr>
            <w:tcW w:w="992" w:type="dxa"/>
            <w:tcBorders>
              <w:bottom w:val="single" w:sz="12" w:space="0" w:color="FF0000"/>
            </w:tcBorders>
            <w:shd w:val="clear" w:color="auto" w:fill="auto"/>
            <w:vAlign w:val="center"/>
          </w:tcPr>
          <w:p w14:paraId="62519514" w14:textId="5040ED13" w:rsidR="00A33D34" w:rsidRPr="000C37B3" w:rsidRDefault="00A33D34" w:rsidP="00A33D34">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1,274</w:t>
            </w:r>
          </w:p>
        </w:tc>
        <w:tc>
          <w:tcPr>
            <w:tcW w:w="994" w:type="dxa"/>
            <w:tcBorders>
              <w:bottom w:val="single" w:sz="12" w:space="0" w:color="FF0000"/>
            </w:tcBorders>
            <w:shd w:val="clear" w:color="auto" w:fill="auto"/>
            <w:vAlign w:val="center"/>
          </w:tcPr>
          <w:p w14:paraId="6ED10CAF" w14:textId="0CF65EC3" w:rsidR="00A33D34" w:rsidRPr="000C37B3" w:rsidRDefault="00A33D34" w:rsidP="00A33D34">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46</w:t>
            </w:r>
          </w:p>
        </w:tc>
        <w:tc>
          <w:tcPr>
            <w:tcW w:w="5244" w:type="dxa"/>
            <w:tcBorders>
              <w:bottom w:val="single" w:sz="12" w:space="0" w:color="FF0000"/>
            </w:tcBorders>
            <w:shd w:val="clear" w:color="auto" w:fill="auto"/>
            <w:vAlign w:val="center"/>
          </w:tcPr>
          <w:p w14:paraId="64E08F68" w14:textId="77777777" w:rsidR="00A33D34" w:rsidRPr="00611D62" w:rsidRDefault="00A33D34" w:rsidP="00A33D34">
            <w:pPr>
              <w:spacing w:line="276" w:lineRule="auto"/>
              <w:ind w:left="110"/>
              <w:rPr>
                <w:rFonts w:asciiTheme="majorHAnsi" w:eastAsia="Calibri Light" w:hAnsiTheme="majorHAnsi" w:cs="Calibri Light"/>
                <w:sz w:val="16"/>
                <w:szCs w:val="16"/>
              </w:rPr>
            </w:pPr>
            <w:r w:rsidRPr="00611D62">
              <w:rPr>
                <w:rFonts w:asciiTheme="majorHAnsi" w:hAnsiTheme="majorHAnsi"/>
                <w:sz w:val="16"/>
                <w:szCs w:val="16"/>
              </w:rPr>
              <w:t>Past service deficit paid in advance</w:t>
            </w:r>
          </w:p>
        </w:tc>
        <w:tc>
          <w:tcPr>
            <w:tcW w:w="850" w:type="dxa"/>
            <w:tcBorders>
              <w:bottom w:val="single" w:sz="12" w:space="0" w:color="FF0000"/>
            </w:tcBorders>
            <w:shd w:val="clear" w:color="auto" w:fill="auto"/>
            <w:vAlign w:val="center"/>
          </w:tcPr>
          <w:p w14:paraId="15EA701C" w14:textId="6E413B7F" w:rsidR="00A33D34" w:rsidRPr="00120DB0" w:rsidRDefault="00E46D3F" w:rsidP="00A33D34">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2" w:type="dxa"/>
            <w:tcBorders>
              <w:bottom w:val="single" w:sz="12" w:space="0" w:color="FF0000"/>
            </w:tcBorders>
            <w:shd w:val="clear" w:color="auto" w:fill="auto"/>
            <w:vAlign w:val="center"/>
          </w:tcPr>
          <w:p w14:paraId="5DDBA827" w14:textId="56D3F94D" w:rsidR="00A33D34" w:rsidRPr="0046462E" w:rsidRDefault="00E46D3F" w:rsidP="00A33D34">
            <w:pPr>
              <w:spacing w:line="276" w:lineRule="auto"/>
              <w:ind w:right="30"/>
              <w:jc w:val="right"/>
              <w:rPr>
                <w:rFonts w:asciiTheme="majorHAnsi" w:eastAsia="Calibri Light" w:hAnsiTheme="majorHAnsi" w:cs="Calibri Light"/>
                <w:sz w:val="16"/>
                <w:szCs w:val="16"/>
              </w:rPr>
            </w:pPr>
            <w:r w:rsidRPr="0046462E">
              <w:rPr>
                <w:rFonts w:asciiTheme="majorHAnsi" w:eastAsia="Calibri Light" w:hAnsiTheme="majorHAnsi" w:cs="Calibri Light"/>
                <w:sz w:val="16"/>
                <w:szCs w:val="16"/>
              </w:rPr>
              <w:t>-</w:t>
            </w:r>
          </w:p>
        </w:tc>
      </w:tr>
      <w:tr w:rsidR="00A33D34" w:rsidRPr="00033C08" w14:paraId="288DD63C" w14:textId="77777777" w:rsidTr="003A2001">
        <w:trPr>
          <w:trHeight w:val="268"/>
        </w:trPr>
        <w:tc>
          <w:tcPr>
            <w:tcW w:w="992" w:type="dxa"/>
            <w:tcBorders>
              <w:top w:val="single" w:sz="12" w:space="0" w:color="FF0000"/>
              <w:bottom w:val="single" w:sz="12" w:space="0" w:color="FF0000"/>
            </w:tcBorders>
            <w:shd w:val="clear" w:color="auto" w:fill="FBE5E1"/>
            <w:vAlign w:val="center"/>
          </w:tcPr>
          <w:p w14:paraId="6F82C533" w14:textId="670EA9A1" w:rsidR="00A33D34" w:rsidRPr="009564E5" w:rsidRDefault="00A33D34" w:rsidP="00A33D34">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(2,556,599)</w:t>
            </w:r>
          </w:p>
        </w:tc>
        <w:tc>
          <w:tcPr>
            <w:tcW w:w="994" w:type="dxa"/>
            <w:tcBorders>
              <w:top w:val="single" w:sz="12" w:space="0" w:color="FF0000"/>
              <w:bottom w:val="single" w:sz="12" w:space="0" w:color="FF0000"/>
            </w:tcBorders>
            <w:shd w:val="clear" w:color="auto" w:fill="FBE5E1"/>
            <w:vAlign w:val="center"/>
          </w:tcPr>
          <w:p w14:paraId="06D439EE" w14:textId="49D1E0D7" w:rsidR="00A33D34" w:rsidRPr="009564E5" w:rsidRDefault="00A33D34" w:rsidP="00A33D34">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w:t>
            </w:r>
          </w:p>
        </w:tc>
        <w:tc>
          <w:tcPr>
            <w:tcW w:w="5244" w:type="dxa"/>
            <w:tcBorders>
              <w:top w:val="single" w:sz="12" w:space="0" w:color="FF0000"/>
              <w:bottom w:val="single" w:sz="12" w:space="0" w:color="FF0000"/>
            </w:tcBorders>
            <w:shd w:val="clear" w:color="auto" w:fill="FBE5E1"/>
            <w:vAlign w:val="center"/>
          </w:tcPr>
          <w:p w14:paraId="16BF1171" w14:textId="2E8A21CA" w:rsidR="00A33D34" w:rsidRPr="00611D62" w:rsidRDefault="00A33D34" w:rsidP="00A33D34">
            <w:pPr>
              <w:spacing w:line="276" w:lineRule="auto"/>
              <w:ind w:left="110"/>
              <w:rPr>
                <w:rFonts w:asciiTheme="majorHAnsi" w:hAnsiTheme="majorHAnsi"/>
                <w:b/>
                <w:sz w:val="16"/>
                <w:szCs w:val="16"/>
              </w:rPr>
            </w:pPr>
            <w:r w:rsidRPr="00611D62">
              <w:rPr>
                <w:rFonts w:asciiTheme="majorHAnsi" w:hAnsiTheme="majorHAnsi"/>
                <w:b/>
                <w:sz w:val="16"/>
                <w:szCs w:val="16"/>
              </w:rPr>
              <w:t xml:space="preserve">Group and PCC Balance </w:t>
            </w:r>
            <w:proofErr w:type="gramStart"/>
            <w:r w:rsidRPr="00611D62">
              <w:rPr>
                <w:rFonts w:asciiTheme="majorHAnsi" w:hAnsiTheme="majorHAnsi"/>
                <w:b/>
                <w:sz w:val="16"/>
                <w:szCs w:val="16"/>
              </w:rPr>
              <w:t>at</w:t>
            </w:r>
            <w:proofErr w:type="gramEnd"/>
            <w:r w:rsidRPr="00611D62">
              <w:rPr>
                <w:rFonts w:asciiTheme="majorHAnsi" w:hAnsiTheme="majorHAnsi"/>
                <w:b/>
                <w:sz w:val="16"/>
                <w:szCs w:val="16"/>
              </w:rPr>
              <w:t xml:space="preserve"> 31 March</w:t>
            </w:r>
            <w:r w:rsidR="00C673CC">
              <w:rPr>
                <w:rFonts w:asciiTheme="majorHAnsi" w:hAnsiTheme="majorHAnsi"/>
                <w:b/>
                <w:sz w:val="16"/>
                <w:szCs w:val="16"/>
              </w:rPr>
              <w:t xml:space="preserve"> / 6 May</w:t>
            </w:r>
          </w:p>
        </w:tc>
        <w:tc>
          <w:tcPr>
            <w:tcW w:w="850" w:type="dxa"/>
            <w:tcBorders>
              <w:top w:val="single" w:sz="12" w:space="0" w:color="FF0000"/>
              <w:bottom w:val="single" w:sz="12" w:space="0" w:color="FF0000"/>
            </w:tcBorders>
            <w:shd w:val="clear" w:color="auto" w:fill="FBE5E1"/>
            <w:vAlign w:val="center"/>
          </w:tcPr>
          <w:p w14:paraId="3B0CD572" w14:textId="0D36368A" w:rsidR="00A33D34" w:rsidRPr="00120DB0" w:rsidRDefault="00A33D34" w:rsidP="00A33D34">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w:t>
            </w:r>
            <w:r w:rsidR="0046462E" w:rsidRPr="00120DB0">
              <w:rPr>
                <w:rFonts w:asciiTheme="majorHAnsi" w:eastAsia="Calibri Light" w:hAnsiTheme="majorHAnsi" w:cs="Calibri Light"/>
                <w:b/>
                <w:sz w:val="16"/>
                <w:szCs w:val="16"/>
              </w:rPr>
              <w:t>4</w:t>
            </w:r>
            <w:r w:rsidR="00240281" w:rsidRPr="00120DB0">
              <w:rPr>
                <w:rFonts w:asciiTheme="majorHAnsi" w:eastAsia="Calibri Light" w:hAnsiTheme="majorHAnsi" w:cs="Calibri Light"/>
                <w:b/>
                <w:sz w:val="16"/>
                <w:szCs w:val="16"/>
              </w:rPr>
              <w:t>90</w:t>
            </w:r>
            <w:r w:rsidRPr="00120DB0">
              <w:rPr>
                <w:rFonts w:asciiTheme="majorHAnsi" w:eastAsia="Calibri Light" w:hAnsiTheme="majorHAnsi" w:cs="Calibri Light"/>
                <w:b/>
                <w:sz w:val="16"/>
                <w:szCs w:val="16"/>
              </w:rPr>
              <w:t>,</w:t>
            </w:r>
            <w:r w:rsidR="00240281" w:rsidRPr="00120DB0">
              <w:rPr>
                <w:rFonts w:asciiTheme="majorHAnsi" w:eastAsia="Calibri Light" w:hAnsiTheme="majorHAnsi" w:cs="Calibri Light"/>
                <w:b/>
                <w:sz w:val="16"/>
                <w:szCs w:val="16"/>
              </w:rPr>
              <w:t>593</w:t>
            </w:r>
            <w:r w:rsidRPr="00120DB0">
              <w:rPr>
                <w:rFonts w:asciiTheme="majorHAnsi" w:eastAsia="Calibri Light" w:hAnsiTheme="majorHAnsi" w:cs="Calibri Light"/>
                <w:b/>
                <w:sz w:val="16"/>
                <w:szCs w:val="16"/>
              </w:rPr>
              <w:t>)</w:t>
            </w:r>
          </w:p>
        </w:tc>
        <w:tc>
          <w:tcPr>
            <w:tcW w:w="852" w:type="dxa"/>
            <w:tcBorders>
              <w:top w:val="single" w:sz="12" w:space="0" w:color="FF0000"/>
              <w:bottom w:val="single" w:sz="12" w:space="0" w:color="FF0000"/>
            </w:tcBorders>
            <w:shd w:val="clear" w:color="auto" w:fill="FBE5E1"/>
            <w:vAlign w:val="center"/>
          </w:tcPr>
          <w:p w14:paraId="7665557F" w14:textId="1A12DC3B" w:rsidR="00A33D34" w:rsidRPr="0046462E" w:rsidRDefault="00A33D34" w:rsidP="00A33D34">
            <w:pPr>
              <w:spacing w:line="276" w:lineRule="auto"/>
              <w:ind w:right="30"/>
              <w:jc w:val="right"/>
              <w:rPr>
                <w:rFonts w:asciiTheme="majorHAnsi" w:eastAsia="Calibri Light" w:hAnsiTheme="majorHAnsi" w:cs="Calibri Light"/>
                <w:b/>
                <w:sz w:val="16"/>
                <w:szCs w:val="16"/>
              </w:rPr>
            </w:pPr>
            <w:r w:rsidRPr="0046462E">
              <w:rPr>
                <w:rFonts w:asciiTheme="majorHAnsi" w:eastAsia="Calibri Light" w:hAnsiTheme="majorHAnsi" w:cs="Calibri Light"/>
                <w:b/>
                <w:sz w:val="16"/>
                <w:szCs w:val="16"/>
              </w:rPr>
              <w:t>-</w:t>
            </w:r>
          </w:p>
        </w:tc>
      </w:tr>
    </w:tbl>
    <w:p w14:paraId="64608141" w14:textId="77777777" w:rsidR="0037477C" w:rsidRDefault="0037477C">
      <w:pPr>
        <w:spacing w:line="59" w:lineRule="exact"/>
        <w:rPr>
          <w:sz w:val="20"/>
          <w:szCs w:val="20"/>
        </w:rPr>
      </w:pPr>
    </w:p>
    <w:p w14:paraId="654B8310" w14:textId="2F2BECDD" w:rsidR="00E46227" w:rsidRDefault="00355EE7" w:rsidP="00553061">
      <w:pPr>
        <w:spacing w:line="253" w:lineRule="auto"/>
        <w:ind w:right="-296"/>
        <w:jc w:val="both"/>
        <w:rPr>
          <w:rFonts w:ascii="Calibri Light" w:eastAsia="Calibri Light" w:hAnsi="Calibri Light" w:cs="Calibri Light"/>
          <w:sz w:val="20"/>
          <w:szCs w:val="20"/>
        </w:rPr>
      </w:pPr>
      <w:r>
        <w:rPr>
          <w:rFonts w:ascii="Calibri Light" w:eastAsia="Calibri Light" w:hAnsi="Calibri Light" w:cs="Calibri Light"/>
          <w:sz w:val="20"/>
          <w:szCs w:val="20"/>
        </w:rPr>
        <w:t>The Pensions Reserve absorbs the timing differences arising from the different arran</w:t>
      </w:r>
      <w:r w:rsidR="00E46227">
        <w:rPr>
          <w:rFonts w:ascii="Calibri Light" w:eastAsia="Calibri Light" w:hAnsi="Calibri Light" w:cs="Calibri Light"/>
          <w:sz w:val="20"/>
          <w:szCs w:val="20"/>
        </w:rPr>
        <w:t xml:space="preserve">gements for accounting for </w:t>
      </w:r>
      <w:r w:rsidR="00182123">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benefits and for funding benefits in accordance with statutory provisions. </w:t>
      </w:r>
    </w:p>
    <w:p w14:paraId="1CEFDE99" w14:textId="77777777" w:rsidR="00E46227" w:rsidRDefault="00E46227" w:rsidP="00553061">
      <w:pPr>
        <w:spacing w:line="253" w:lineRule="auto"/>
        <w:ind w:right="-296"/>
        <w:jc w:val="both"/>
        <w:rPr>
          <w:rFonts w:ascii="Calibri Light" w:eastAsia="Calibri Light" w:hAnsi="Calibri Light" w:cs="Calibri Light"/>
          <w:sz w:val="20"/>
          <w:szCs w:val="20"/>
        </w:rPr>
      </w:pPr>
    </w:p>
    <w:p w14:paraId="393B48A2" w14:textId="62429203" w:rsidR="0037477C" w:rsidRDefault="00E46227" w:rsidP="00553061">
      <w:pPr>
        <w:spacing w:line="253" w:lineRule="auto"/>
        <w:ind w:right="-296"/>
        <w:jc w:val="both"/>
        <w:rPr>
          <w:rFonts w:ascii="Calibri Light" w:eastAsia="Calibri Light" w:hAnsi="Calibri Light" w:cs="Calibri Light"/>
          <w:sz w:val="20"/>
          <w:szCs w:val="20"/>
        </w:rPr>
      </w:pPr>
      <w:r>
        <w:rPr>
          <w:rFonts w:ascii="Calibri Light" w:eastAsia="Calibri Light" w:hAnsi="Calibri Light" w:cs="Calibri Light"/>
          <w:sz w:val="20"/>
          <w:szCs w:val="20"/>
        </w:rPr>
        <w:t>Post</w:t>
      </w:r>
      <w:r w:rsidR="000D10AC">
        <w:rPr>
          <w:rFonts w:ascii="Calibri Light" w:eastAsia="Calibri Light" w:hAnsi="Calibri Light" w:cs="Calibri Light"/>
          <w:sz w:val="20"/>
          <w:szCs w:val="20"/>
        </w:rPr>
        <w:t>-</w:t>
      </w:r>
      <w:r>
        <w:rPr>
          <w:rFonts w:ascii="Calibri Light" w:eastAsia="Calibri Light" w:hAnsi="Calibri Light" w:cs="Calibri Light"/>
          <w:sz w:val="20"/>
          <w:szCs w:val="20"/>
        </w:rPr>
        <w:t>employment benefits are accounted for in the Compre</w:t>
      </w:r>
      <w:r w:rsidR="00355EE7">
        <w:rPr>
          <w:rFonts w:ascii="Calibri Light" w:eastAsia="Calibri Light" w:hAnsi="Calibri Light" w:cs="Calibri Light"/>
          <w:sz w:val="20"/>
          <w:szCs w:val="20"/>
        </w:rPr>
        <w:t>hensive Income and Expenditure Statement as the benefits are earned by employees</w:t>
      </w:r>
      <w:r>
        <w:rPr>
          <w:rFonts w:ascii="Calibri Light" w:eastAsia="Calibri Light" w:hAnsi="Calibri Light" w:cs="Calibri Light"/>
          <w:sz w:val="20"/>
          <w:szCs w:val="20"/>
        </w:rPr>
        <w:t>. The amounts included represent accrued years of service, inflation, changing assumptions and investment returns on any resources set aside to meet the costs. However, statutory arrangements require benefits earned to be financed as employers’ contributions to pension funds are made or eventually direct pensions are paid.</w:t>
      </w:r>
    </w:p>
    <w:p w14:paraId="325E3968" w14:textId="77777777" w:rsidR="00E46227" w:rsidRDefault="00E46227" w:rsidP="00553061">
      <w:pPr>
        <w:spacing w:line="253" w:lineRule="auto"/>
        <w:ind w:right="-296"/>
        <w:jc w:val="both"/>
        <w:rPr>
          <w:rFonts w:ascii="Calibri Light" w:eastAsia="Calibri Light" w:hAnsi="Calibri Light" w:cs="Calibri Light"/>
          <w:sz w:val="20"/>
          <w:szCs w:val="20"/>
        </w:rPr>
      </w:pPr>
    </w:p>
    <w:p w14:paraId="63CD1A5A" w14:textId="53DC0B71" w:rsidR="00E46227" w:rsidRDefault="00E46227" w:rsidP="00553061">
      <w:pPr>
        <w:spacing w:line="253" w:lineRule="auto"/>
        <w:ind w:right="-296"/>
        <w:jc w:val="both"/>
        <w:rPr>
          <w:sz w:val="20"/>
          <w:szCs w:val="20"/>
        </w:rPr>
      </w:pPr>
      <w:r>
        <w:rPr>
          <w:rFonts w:ascii="Calibri Light" w:eastAsia="Calibri Light" w:hAnsi="Calibri Light" w:cs="Calibri Light"/>
          <w:sz w:val="20"/>
          <w:szCs w:val="20"/>
        </w:rPr>
        <w:t xml:space="preserve">The debit balance on the Pension Reserve therefore shows a substantial shortfall in the benefits earned by past and current employees and the resources the </w:t>
      </w:r>
      <w:r w:rsidR="00D54EEA">
        <w:rPr>
          <w:rFonts w:ascii="Calibri Light" w:eastAsia="Calibri Light" w:hAnsi="Calibri Light" w:cs="Calibri Light"/>
          <w:sz w:val="20"/>
          <w:szCs w:val="20"/>
        </w:rPr>
        <w:t xml:space="preserve">Group </w:t>
      </w:r>
      <w:r>
        <w:rPr>
          <w:rFonts w:ascii="Calibri Light" w:eastAsia="Calibri Light" w:hAnsi="Calibri Light" w:cs="Calibri Light"/>
          <w:sz w:val="20"/>
          <w:szCs w:val="20"/>
        </w:rPr>
        <w:t>has set aside to meet them. The statutory arrangements will ensure that funding will have been set aside by the time the benefits come to be paid.</w:t>
      </w:r>
    </w:p>
    <w:p w14:paraId="4E78EB27" w14:textId="77777777" w:rsidR="0037477C" w:rsidRDefault="00D14D6F">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1723264" behindDoc="1" locked="0" layoutInCell="1" allowOverlap="1" wp14:anchorId="5FE20717" wp14:editId="7D36DCBC">
            <wp:simplePos x="0" y="0"/>
            <wp:positionH relativeFrom="column">
              <wp:posOffset>9391015</wp:posOffset>
            </wp:positionH>
            <wp:positionV relativeFrom="paragraph">
              <wp:posOffset>-4799753</wp:posOffset>
            </wp:positionV>
            <wp:extent cx="759460" cy="7595870"/>
            <wp:effectExtent l="0" t="0" r="254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0FE205B2" w14:textId="77777777" w:rsidR="0037477C" w:rsidRDefault="0037477C">
      <w:pPr>
        <w:spacing w:line="200" w:lineRule="exact"/>
        <w:rPr>
          <w:sz w:val="20"/>
          <w:szCs w:val="20"/>
        </w:rPr>
      </w:pPr>
    </w:p>
    <w:p w14:paraId="6D013EED" w14:textId="77777777" w:rsidR="0037477C" w:rsidRDefault="0037477C">
      <w:pPr>
        <w:spacing w:line="200" w:lineRule="exact"/>
        <w:rPr>
          <w:sz w:val="20"/>
          <w:szCs w:val="20"/>
        </w:rPr>
      </w:pPr>
    </w:p>
    <w:p w14:paraId="63D7EBF4" w14:textId="77777777" w:rsidR="0037477C" w:rsidRDefault="0037477C">
      <w:pPr>
        <w:spacing w:line="200" w:lineRule="exact"/>
        <w:rPr>
          <w:sz w:val="20"/>
          <w:szCs w:val="20"/>
        </w:rPr>
      </w:pPr>
    </w:p>
    <w:p w14:paraId="6D83D22B" w14:textId="77777777" w:rsidR="0037477C" w:rsidRDefault="0037477C">
      <w:pPr>
        <w:spacing w:line="278" w:lineRule="exact"/>
        <w:rPr>
          <w:sz w:val="20"/>
          <w:szCs w:val="20"/>
        </w:rPr>
      </w:pPr>
    </w:p>
    <w:p w14:paraId="7522B65A" w14:textId="77777777" w:rsidR="0037477C" w:rsidRDefault="0037477C">
      <w:pPr>
        <w:spacing w:line="1" w:lineRule="exact"/>
        <w:rPr>
          <w:sz w:val="1"/>
          <w:szCs w:val="1"/>
        </w:rPr>
      </w:pPr>
    </w:p>
    <w:p w14:paraId="4FBA88EA"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576832" behindDoc="1" locked="0" layoutInCell="0" allowOverlap="1" wp14:anchorId="3CBF2144" wp14:editId="0B6C090B">
                <wp:simplePos x="0" y="0"/>
                <wp:positionH relativeFrom="column">
                  <wp:posOffset>10795</wp:posOffset>
                </wp:positionH>
                <wp:positionV relativeFrom="paragraph">
                  <wp:posOffset>-1637030</wp:posOffset>
                </wp:positionV>
                <wp:extent cx="6033135"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4CE64243" id="Shape 303" o:spid="_x0000_s1026" style="position:absolute;z-index:-251739648;visibility:visible;mso-wrap-style:square;mso-wrap-distance-left:9pt;mso-wrap-distance-top:0;mso-wrap-distance-right:9pt;mso-wrap-distance-bottom:0;mso-position-horizontal:absolute;mso-position-horizontal-relative:text;mso-position-vertical:absolute;mso-position-vertical-relative:text" from=".85pt,-128.9pt" to="475.9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" o:allowincell="f" filled="t" strokecolor="#db4050" strokeweight=".33864mm">
                <v:stroke joinstyle="miter"/>
                <o:lock v:ext="edit" shapetype="f"/>
              </v:line>
            </w:pict>
          </mc:Fallback>
        </mc:AlternateContent>
      </w:r>
    </w:p>
    <w:p w14:paraId="42235A57" w14:textId="77777777" w:rsidR="0037477C" w:rsidRDefault="00355EE7">
      <w:pPr>
        <w:spacing w:line="20" w:lineRule="exact"/>
        <w:rPr>
          <w:sz w:val="20"/>
          <w:szCs w:val="20"/>
        </w:rPr>
      </w:pPr>
      <w:r>
        <w:rPr>
          <w:sz w:val="20"/>
          <w:szCs w:val="20"/>
        </w:rPr>
        <w:br w:type="column"/>
      </w:r>
    </w:p>
    <w:p w14:paraId="614D9392" w14:textId="77777777" w:rsidR="0037477C" w:rsidRDefault="0037477C">
      <w:pPr>
        <w:spacing w:line="200" w:lineRule="exact"/>
        <w:rPr>
          <w:sz w:val="20"/>
          <w:szCs w:val="20"/>
        </w:rPr>
      </w:pPr>
    </w:p>
    <w:p w14:paraId="78232B51" w14:textId="77777777" w:rsidR="0037477C" w:rsidRDefault="0037477C">
      <w:pPr>
        <w:spacing w:line="200" w:lineRule="exact"/>
        <w:rPr>
          <w:sz w:val="20"/>
          <w:szCs w:val="20"/>
        </w:rPr>
      </w:pPr>
    </w:p>
    <w:p w14:paraId="7841B61D" w14:textId="77777777" w:rsidR="0037477C" w:rsidRDefault="0037477C">
      <w:pPr>
        <w:spacing w:line="200" w:lineRule="exact"/>
        <w:rPr>
          <w:sz w:val="20"/>
          <w:szCs w:val="20"/>
        </w:rPr>
      </w:pPr>
    </w:p>
    <w:p w14:paraId="0BF461C3" w14:textId="77777777" w:rsidR="0037477C" w:rsidRDefault="0037477C">
      <w:pPr>
        <w:spacing w:line="200" w:lineRule="exact"/>
        <w:rPr>
          <w:sz w:val="20"/>
          <w:szCs w:val="20"/>
        </w:rPr>
      </w:pPr>
    </w:p>
    <w:p w14:paraId="3957269E" w14:textId="77777777" w:rsidR="0037477C" w:rsidRDefault="0037477C">
      <w:pPr>
        <w:spacing w:line="200" w:lineRule="exact"/>
        <w:rPr>
          <w:sz w:val="20"/>
          <w:szCs w:val="20"/>
        </w:rPr>
      </w:pPr>
    </w:p>
    <w:p w14:paraId="5F715EC0" w14:textId="77777777" w:rsidR="0037477C" w:rsidRDefault="0037477C">
      <w:pPr>
        <w:spacing w:line="200" w:lineRule="exact"/>
        <w:rPr>
          <w:sz w:val="20"/>
          <w:szCs w:val="20"/>
        </w:rPr>
      </w:pPr>
    </w:p>
    <w:p w14:paraId="1B4CE669" w14:textId="77777777" w:rsidR="0037477C" w:rsidRDefault="0037477C">
      <w:pPr>
        <w:spacing w:line="200" w:lineRule="exact"/>
        <w:rPr>
          <w:sz w:val="20"/>
          <w:szCs w:val="20"/>
        </w:rPr>
      </w:pPr>
    </w:p>
    <w:p w14:paraId="70300AE1" w14:textId="77777777" w:rsidR="0037477C" w:rsidRDefault="0037477C">
      <w:pPr>
        <w:spacing w:line="200" w:lineRule="exact"/>
        <w:rPr>
          <w:sz w:val="20"/>
          <w:szCs w:val="20"/>
        </w:rPr>
      </w:pPr>
    </w:p>
    <w:p w14:paraId="7E1E578A" w14:textId="77777777" w:rsidR="0037477C" w:rsidRDefault="0037477C">
      <w:pPr>
        <w:spacing w:line="200" w:lineRule="exact"/>
        <w:rPr>
          <w:sz w:val="20"/>
          <w:szCs w:val="20"/>
        </w:rPr>
      </w:pPr>
    </w:p>
    <w:p w14:paraId="6D11486F" w14:textId="77777777" w:rsidR="0037477C" w:rsidRDefault="0037477C">
      <w:pPr>
        <w:spacing w:line="200" w:lineRule="exact"/>
        <w:rPr>
          <w:sz w:val="20"/>
          <w:szCs w:val="20"/>
        </w:rPr>
      </w:pPr>
    </w:p>
    <w:p w14:paraId="4B14BB8A" w14:textId="77777777" w:rsidR="0037477C" w:rsidRDefault="0037477C">
      <w:pPr>
        <w:spacing w:line="200" w:lineRule="exact"/>
        <w:rPr>
          <w:sz w:val="20"/>
          <w:szCs w:val="20"/>
        </w:rPr>
      </w:pPr>
    </w:p>
    <w:p w14:paraId="756B88A7" w14:textId="77777777" w:rsidR="0037477C" w:rsidRDefault="0037477C">
      <w:pPr>
        <w:spacing w:line="200" w:lineRule="exact"/>
        <w:rPr>
          <w:sz w:val="20"/>
          <w:szCs w:val="20"/>
        </w:rPr>
      </w:pPr>
    </w:p>
    <w:p w14:paraId="3966619C" w14:textId="77777777" w:rsidR="0037477C" w:rsidRDefault="0037477C">
      <w:pPr>
        <w:spacing w:line="200" w:lineRule="exact"/>
        <w:rPr>
          <w:sz w:val="20"/>
          <w:szCs w:val="20"/>
        </w:rPr>
      </w:pPr>
    </w:p>
    <w:p w14:paraId="27BB69BA" w14:textId="77777777" w:rsidR="0037477C" w:rsidRDefault="0037477C">
      <w:pPr>
        <w:spacing w:line="313" w:lineRule="exact"/>
        <w:rPr>
          <w:sz w:val="20"/>
          <w:szCs w:val="20"/>
        </w:rPr>
      </w:pPr>
    </w:p>
    <w:p w14:paraId="5BD3C60E" w14:textId="77777777" w:rsidR="0037477C" w:rsidRDefault="0037477C">
      <w:pPr>
        <w:spacing w:line="20" w:lineRule="exact"/>
        <w:rPr>
          <w:sz w:val="20"/>
          <w:szCs w:val="20"/>
        </w:rPr>
      </w:pPr>
    </w:p>
    <w:p w14:paraId="6661FDD8" w14:textId="77777777" w:rsidR="0037477C" w:rsidRDefault="0037477C">
      <w:pPr>
        <w:spacing w:line="1" w:lineRule="exact"/>
        <w:rPr>
          <w:sz w:val="20"/>
          <w:szCs w:val="20"/>
        </w:rPr>
      </w:pPr>
    </w:p>
    <w:p w14:paraId="585443D9" w14:textId="77777777" w:rsidR="0037477C" w:rsidRDefault="0037477C">
      <w:pPr>
        <w:spacing w:line="1" w:lineRule="exact"/>
        <w:rPr>
          <w:sz w:val="20"/>
          <w:szCs w:val="20"/>
        </w:rPr>
      </w:pPr>
    </w:p>
    <w:p w14:paraId="33BBC9C1" w14:textId="77777777" w:rsidR="0037477C" w:rsidRDefault="0037477C">
      <w:pPr>
        <w:spacing w:line="1" w:lineRule="exact"/>
        <w:rPr>
          <w:sz w:val="20"/>
          <w:szCs w:val="20"/>
        </w:rPr>
      </w:pPr>
    </w:p>
    <w:p w14:paraId="4637B67F" w14:textId="77777777" w:rsidR="0037477C" w:rsidRDefault="0037477C">
      <w:pPr>
        <w:sectPr w:rsidR="0037477C" w:rsidSect="0085648C">
          <w:pgSz w:w="16840" w:h="11906" w:orient="landscape"/>
          <w:pgMar w:top="1013" w:right="345" w:bottom="1440" w:left="860" w:header="0" w:footer="57" w:gutter="0"/>
          <w:cols w:num="3" w:space="720" w:equalWidth="0">
            <w:col w:w="4240" w:space="720"/>
            <w:col w:w="9792" w:space="720"/>
            <w:col w:w="161"/>
          </w:cols>
          <w:docGrid w:linePitch="299"/>
        </w:sectPr>
      </w:pPr>
    </w:p>
    <w:p w14:paraId="6261079E" w14:textId="77777777" w:rsidR="0037477C" w:rsidRDefault="00D14D6F">
      <w:pPr>
        <w:spacing w:line="20" w:lineRule="exact"/>
        <w:rPr>
          <w:sz w:val="20"/>
          <w:szCs w:val="20"/>
        </w:rPr>
      </w:pPr>
      <w:bookmarkStart w:id="171" w:name="page126"/>
      <w:bookmarkEnd w:id="171"/>
      <w:r>
        <w:rPr>
          <w:rFonts w:ascii="Calibri" w:eastAsia="Calibri" w:hAnsi="Calibri" w:cs="Calibri"/>
          <w:b/>
          <w:bCs/>
          <w:noProof/>
          <w:color w:val="DB4050"/>
          <w:sz w:val="60"/>
          <w:szCs w:val="60"/>
        </w:rPr>
        <w:lastRenderedPageBreak/>
        <w:drawing>
          <wp:anchor distT="0" distB="0" distL="114300" distR="114300" simplePos="0" relativeHeight="251724288" behindDoc="1" locked="0" layoutInCell="1" allowOverlap="1" wp14:anchorId="4AA3AE95" wp14:editId="046D5DD4">
            <wp:simplePos x="0" y="0"/>
            <wp:positionH relativeFrom="column">
              <wp:posOffset>9522884</wp:posOffset>
            </wp:positionH>
            <wp:positionV relativeFrom="paragraph">
              <wp:posOffset>-437303</wp:posOffset>
            </wp:positionV>
            <wp:extent cx="759460" cy="7595870"/>
            <wp:effectExtent l="0" t="0" r="254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noProof/>
          <w:sz w:val="20"/>
          <w:szCs w:val="20"/>
        </w:rPr>
        <mc:AlternateContent>
          <mc:Choice Requires="wps">
            <w:drawing>
              <wp:anchor distT="0" distB="0" distL="114300" distR="114300" simplePos="0" relativeHeight="251578880" behindDoc="1" locked="0" layoutInCell="0" allowOverlap="1" wp14:anchorId="72B53D5E" wp14:editId="2E00378F">
                <wp:simplePos x="0" y="0"/>
                <wp:positionH relativeFrom="column">
                  <wp:posOffset>3175</wp:posOffset>
                </wp:positionH>
                <wp:positionV relativeFrom="paragraph">
                  <wp:posOffset>-2489200</wp:posOffset>
                </wp:positionV>
                <wp:extent cx="5868035" cy="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80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3D06CC9B" id="Shape 305" o:spid="_x0000_s1026" style="position:absolute;z-index:-251737600;visibility:visible;mso-wrap-style:square;mso-wrap-distance-left:9pt;mso-wrap-distance-top:0;mso-wrap-distance-right:9pt;mso-wrap-distance-bottom:0;mso-position-horizontal:absolute;mso-position-horizontal-relative:text;mso-position-vertical:absolute;mso-position-vertical-relative:text" from=".25pt,-196pt" to="462.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" o:allowincell="f" filled="t" strokecolor="#db4050" strokeweight=".96pt">
                <v:stroke joinstyle="miter"/>
                <o:lock v:ext="edit" shapetype="f"/>
              </v:line>
            </w:pict>
          </mc:Fallback>
        </mc:AlternateContent>
      </w:r>
    </w:p>
    <w:p w14:paraId="3F6E1E4D" w14:textId="77777777" w:rsidR="0037477C" w:rsidRDefault="00355EE7">
      <w:pPr>
        <w:rPr>
          <w:sz w:val="20"/>
          <w:szCs w:val="20"/>
        </w:rPr>
      </w:pPr>
      <w:bookmarkStart w:id="172" w:name="page127"/>
      <w:bookmarkStart w:id="173" w:name="page128"/>
      <w:bookmarkStart w:id="174" w:name="PCCNote35"/>
      <w:bookmarkEnd w:id="172"/>
      <w:bookmarkEnd w:id="173"/>
      <w:bookmarkEnd w:id="174"/>
      <w:r>
        <w:rPr>
          <w:rFonts w:ascii="Calibri" w:eastAsia="Calibri" w:hAnsi="Calibri" w:cs="Calibri"/>
          <w:b/>
          <w:bCs/>
          <w:color w:val="DB4050"/>
          <w:sz w:val="60"/>
          <w:szCs w:val="60"/>
        </w:rPr>
        <w:t>Note 3</w:t>
      </w:r>
      <w:r w:rsidR="00A2632B">
        <w:rPr>
          <w:rFonts w:ascii="Calibri" w:eastAsia="Calibri" w:hAnsi="Calibri" w:cs="Calibri"/>
          <w:b/>
          <w:bCs/>
          <w:color w:val="DB4050"/>
          <w:sz w:val="60"/>
          <w:szCs w:val="60"/>
        </w:rPr>
        <w:t>5</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Defined Benefit Pension Schemes</w:t>
      </w:r>
    </w:p>
    <w:p w14:paraId="7E8D4B02" w14:textId="77777777" w:rsidR="0037477C" w:rsidRDefault="0037477C">
      <w:pPr>
        <w:sectPr w:rsidR="0037477C" w:rsidSect="0085648C">
          <w:pgSz w:w="16840" w:h="11906" w:orient="landscape"/>
          <w:pgMar w:top="670" w:right="345" w:bottom="1440" w:left="680" w:header="0" w:footer="57" w:gutter="0"/>
          <w:cols w:space="720" w:equalWidth="0">
            <w:col w:w="15813"/>
          </w:cols>
          <w:docGrid w:linePitch="299"/>
        </w:sectPr>
      </w:pPr>
    </w:p>
    <w:p w14:paraId="0D83802B" w14:textId="77777777" w:rsidR="002E46C2" w:rsidRPr="002E46C2" w:rsidRDefault="002E46C2" w:rsidP="002E46C2">
      <w:pPr>
        <w:rPr>
          <w:rFonts w:ascii="Calibri" w:eastAsia="Calibri" w:hAnsi="Calibri" w:cs="Calibri"/>
          <w:b/>
          <w:bCs/>
          <w:color w:val="DB4050"/>
          <w:sz w:val="16"/>
          <w:szCs w:val="16"/>
        </w:rPr>
      </w:pPr>
    </w:p>
    <w:p w14:paraId="08D8AF97" w14:textId="77777777" w:rsidR="0037477C" w:rsidRPr="00623A0F" w:rsidRDefault="00355EE7" w:rsidP="002E46C2">
      <w:pPr>
        <w:rPr>
          <w:sz w:val="20"/>
          <w:szCs w:val="20"/>
        </w:rPr>
      </w:pPr>
      <w:r w:rsidRPr="00623A0F">
        <w:rPr>
          <w:rFonts w:ascii="Calibri" w:eastAsia="Calibri" w:hAnsi="Calibri" w:cs="Calibri"/>
          <w:bCs/>
          <w:color w:val="DB4050"/>
          <w:sz w:val="26"/>
          <w:szCs w:val="26"/>
        </w:rPr>
        <w:t>P</w:t>
      </w:r>
      <w:r w:rsidR="002E46C2" w:rsidRPr="00623A0F">
        <w:rPr>
          <w:rFonts w:ascii="Calibri" w:eastAsia="Calibri" w:hAnsi="Calibri" w:cs="Calibri"/>
          <w:bCs/>
          <w:color w:val="DB4050"/>
          <w:sz w:val="26"/>
          <w:szCs w:val="26"/>
        </w:rPr>
        <w:t>ENSION SCHEMES</w:t>
      </w:r>
    </w:p>
    <w:p w14:paraId="7BD4EFA5" w14:textId="77777777" w:rsidR="0037477C" w:rsidRDefault="0037477C">
      <w:pPr>
        <w:spacing w:line="113" w:lineRule="exact"/>
        <w:rPr>
          <w:sz w:val="20"/>
          <w:szCs w:val="20"/>
        </w:rPr>
      </w:pPr>
    </w:p>
    <w:p w14:paraId="32FA8B32" w14:textId="77777777" w:rsidR="0037477C" w:rsidRPr="00623A0F" w:rsidRDefault="00355EE7" w:rsidP="008E22B1">
      <w:pPr>
        <w:spacing w:line="225" w:lineRule="auto"/>
        <w:ind w:right="-38"/>
        <w:jc w:val="both"/>
        <w:rPr>
          <w:rFonts w:asciiTheme="majorHAnsi" w:hAnsiTheme="majorHAnsi"/>
          <w:sz w:val="20"/>
          <w:szCs w:val="20"/>
        </w:rPr>
      </w:pPr>
      <w:r w:rsidRPr="00623A0F">
        <w:rPr>
          <w:rFonts w:asciiTheme="majorHAnsi" w:eastAsia="Calibri Light" w:hAnsiTheme="majorHAnsi" w:cs="Calibri Light"/>
          <w:sz w:val="20"/>
          <w:szCs w:val="20"/>
        </w:rPr>
        <w:t xml:space="preserve">Employees of the </w:t>
      </w:r>
      <w:r w:rsidR="00344CF0" w:rsidRPr="00623A0F">
        <w:rPr>
          <w:rFonts w:asciiTheme="majorHAnsi" w:eastAsia="Calibri Light" w:hAnsiTheme="majorHAnsi" w:cs="Calibri Light"/>
          <w:sz w:val="20"/>
          <w:szCs w:val="20"/>
        </w:rPr>
        <w:t>PCC and Chief Constable participate in the following pe</w:t>
      </w:r>
      <w:r w:rsidRPr="00623A0F">
        <w:rPr>
          <w:rFonts w:asciiTheme="majorHAnsi" w:eastAsia="Calibri Light" w:hAnsiTheme="majorHAnsi" w:cs="Calibri Light"/>
          <w:sz w:val="20"/>
          <w:szCs w:val="20"/>
        </w:rPr>
        <w:t>nsion schemes:</w:t>
      </w:r>
    </w:p>
    <w:p w14:paraId="50BAD98D" w14:textId="77777777" w:rsidR="0037477C" w:rsidRPr="00623A0F" w:rsidRDefault="0037477C" w:rsidP="008E22B1">
      <w:pPr>
        <w:spacing w:line="205" w:lineRule="exact"/>
        <w:ind w:right="-38"/>
        <w:jc w:val="both"/>
        <w:rPr>
          <w:rFonts w:asciiTheme="majorHAnsi" w:hAnsiTheme="majorHAnsi"/>
          <w:sz w:val="20"/>
          <w:szCs w:val="20"/>
        </w:rPr>
      </w:pPr>
    </w:p>
    <w:p w14:paraId="2B38CEA4" w14:textId="4ED24B00" w:rsidR="00344CF0" w:rsidRPr="00623A0F" w:rsidRDefault="00355EE7" w:rsidP="00B768FC">
      <w:pPr>
        <w:pStyle w:val="ListParagraph"/>
        <w:numPr>
          <w:ilvl w:val="0"/>
          <w:numId w:val="26"/>
        </w:numPr>
        <w:tabs>
          <w:tab w:val="left" w:pos="284"/>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 xml:space="preserve">The </w:t>
      </w:r>
      <w:r w:rsidR="00344CF0" w:rsidRPr="00623A0F">
        <w:rPr>
          <w:rFonts w:asciiTheme="majorHAnsi" w:eastAsia="Calibri Light" w:hAnsiTheme="majorHAnsi" w:cs="Calibri Light"/>
          <w:sz w:val="20"/>
          <w:szCs w:val="20"/>
        </w:rPr>
        <w:t xml:space="preserve">1987, 2006 and 2015 Police Pension Schemes (PPS) for police officers are unfunded schemes, which means that there </w:t>
      </w:r>
      <w:proofErr w:type="gramStart"/>
      <w:r w:rsidR="00DB38B2">
        <w:rPr>
          <w:rFonts w:asciiTheme="majorHAnsi" w:eastAsia="Calibri Light" w:hAnsiTheme="majorHAnsi" w:cs="Calibri Light"/>
          <w:sz w:val="20"/>
          <w:szCs w:val="20"/>
        </w:rPr>
        <w:t>are</w:t>
      </w:r>
      <w:proofErr w:type="gramEnd"/>
      <w:r w:rsidR="00344CF0" w:rsidRPr="00623A0F">
        <w:rPr>
          <w:rFonts w:asciiTheme="majorHAnsi" w:eastAsia="Calibri Light" w:hAnsiTheme="majorHAnsi" w:cs="Calibri Light"/>
          <w:sz w:val="20"/>
          <w:szCs w:val="20"/>
        </w:rPr>
        <w:t xml:space="preserve"> no investment assets built up to meet the pensions liabilities, and cash has to be generated to meet the actual payments as they fall due. The PCC is required by legislation to operate a Pension Fund with the amounts that must be paid into or out of the Pension Fund being specified by regulation. The former Police Authority set up a Pension Fund on 1 April 2006 from which pensions payments are made and into which contributions, from the PCC and employees, are received. The PCC then received a top-up grant from the Government equal to the sum by which the amount payable for pensions from the Pension Fund exceeds the amount receivable from the PCC into the Pension Fund. The Pension Fund is shown separately in the Accounts. The latest Career Average Revalued Earnings (CARE) pension scheme was introduced on 1 April </w:t>
      </w:r>
      <w:r w:rsidR="00B9608C" w:rsidRPr="00623A0F">
        <w:rPr>
          <w:rFonts w:asciiTheme="majorHAnsi" w:eastAsia="Calibri Light" w:hAnsiTheme="majorHAnsi" w:cs="Calibri Light"/>
          <w:sz w:val="20"/>
          <w:szCs w:val="20"/>
        </w:rPr>
        <w:t>2015</w:t>
      </w:r>
      <w:r w:rsidR="00B9608C">
        <w:rPr>
          <w:rFonts w:asciiTheme="majorHAnsi" w:eastAsia="Calibri Light" w:hAnsiTheme="majorHAnsi" w:cs="Calibri Light"/>
          <w:sz w:val="20"/>
          <w:szCs w:val="20"/>
        </w:rPr>
        <w:t xml:space="preserve"> </w:t>
      </w:r>
      <w:r w:rsidR="00B9608C" w:rsidRPr="00623A0F">
        <w:rPr>
          <w:rFonts w:asciiTheme="majorHAnsi" w:eastAsia="Calibri Light" w:hAnsiTheme="majorHAnsi" w:cs="Calibri Light"/>
          <w:sz w:val="20"/>
          <w:szCs w:val="20"/>
        </w:rPr>
        <w:t>moves</w:t>
      </w:r>
      <w:r w:rsidR="00344CF0" w:rsidRPr="00623A0F">
        <w:rPr>
          <w:rFonts w:asciiTheme="majorHAnsi" w:eastAsia="Calibri Light" w:hAnsiTheme="majorHAnsi" w:cs="Calibri Light"/>
          <w:sz w:val="20"/>
          <w:szCs w:val="20"/>
        </w:rPr>
        <w:t xml:space="preserve"> away from the ‘final salary’ arrangement of the 1987 and 2006 </w:t>
      </w:r>
      <w:proofErr w:type="gramStart"/>
      <w:r w:rsidR="00344CF0" w:rsidRPr="00623A0F">
        <w:rPr>
          <w:rFonts w:asciiTheme="majorHAnsi" w:eastAsia="Calibri Light" w:hAnsiTheme="majorHAnsi" w:cs="Calibri Light"/>
          <w:sz w:val="20"/>
          <w:szCs w:val="20"/>
        </w:rPr>
        <w:t>schemes, and</w:t>
      </w:r>
      <w:proofErr w:type="gramEnd"/>
      <w:r w:rsidR="00344CF0" w:rsidRPr="00623A0F">
        <w:rPr>
          <w:rFonts w:asciiTheme="majorHAnsi" w:eastAsia="Calibri Light" w:hAnsiTheme="majorHAnsi" w:cs="Calibri Light"/>
          <w:sz w:val="20"/>
          <w:szCs w:val="20"/>
        </w:rPr>
        <w:t xml:space="preserve"> is as a result of Lord Hutton’s independent review of public service pensions.</w:t>
      </w:r>
    </w:p>
    <w:p w14:paraId="3D5C29F1" w14:textId="77777777" w:rsidR="002E46C2" w:rsidRPr="00623A0F" w:rsidRDefault="002E46C2" w:rsidP="008E22B1">
      <w:pPr>
        <w:pStyle w:val="ListParagraph"/>
        <w:tabs>
          <w:tab w:val="left" w:pos="284"/>
        </w:tabs>
        <w:spacing w:line="232" w:lineRule="auto"/>
        <w:ind w:left="284" w:right="-38"/>
        <w:jc w:val="both"/>
        <w:rPr>
          <w:rFonts w:asciiTheme="majorHAnsi" w:hAnsiTheme="majorHAnsi"/>
          <w:sz w:val="20"/>
          <w:szCs w:val="20"/>
        </w:rPr>
      </w:pPr>
    </w:p>
    <w:p w14:paraId="13C1DD84" w14:textId="77777777" w:rsidR="0037477C" w:rsidRPr="00623A0F" w:rsidRDefault="00344CF0" w:rsidP="00B768FC">
      <w:pPr>
        <w:pStyle w:val="ListParagraph"/>
        <w:numPr>
          <w:ilvl w:val="0"/>
          <w:numId w:val="26"/>
        </w:numPr>
        <w:tabs>
          <w:tab w:val="left" w:pos="460"/>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The Local Government Pension Scheme (LG</w:t>
      </w:r>
      <w:r w:rsidR="006934CF">
        <w:rPr>
          <w:rFonts w:asciiTheme="majorHAnsi" w:eastAsia="Calibri Light" w:hAnsiTheme="majorHAnsi" w:cs="Calibri Light"/>
          <w:sz w:val="20"/>
          <w:szCs w:val="20"/>
        </w:rPr>
        <w:t>P</w:t>
      </w:r>
      <w:r w:rsidRPr="00623A0F">
        <w:rPr>
          <w:rFonts w:asciiTheme="majorHAnsi" w:eastAsia="Calibri Light" w:hAnsiTheme="majorHAnsi" w:cs="Calibri Light"/>
          <w:sz w:val="20"/>
          <w:szCs w:val="20"/>
        </w:rPr>
        <w:t xml:space="preserve">S) for police staff, administered by the South Yorkshire Pensions Authority, is a funded scheme, which means that the PCC and employees pay </w:t>
      </w:r>
      <w:r w:rsidR="002E46C2" w:rsidRPr="00623A0F">
        <w:rPr>
          <w:rFonts w:asciiTheme="majorHAnsi" w:eastAsia="Calibri Light" w:hAnsiTheme="majorHAnsi" w:cs="Calibri Light"/>
          <w:sz w:val="20"/>
          <w:szCs w:val="20"/>
        </w:rPr>
        <w:t>c</w:t>
      </w:r>
      <w:r w:rsidRPr="00623A0F">
        <w:rPr>
          <w:rFonts w:asciiTheme="majorHAnsi" w:eastAsia="Calibri Light" w:hAnsiTheme="majorHAnsi" w:cs="Calibri Light"/>
          <w:sz w:val="20"/>
          <w:szCs w:val="20"/>
        </w:rPr>
        <w:t>ontributions into a fund, calculated at a level intended to balance the pens</w:t>
      </w:r>
      <w:r w:rsidR="002E46C2" w:rsidRPr="00623A0F">
        <w:rPr>
          <w:rFonts w:asciiTheme="majorHAnsi" w:eastAsia="Calibri Light" w:hAnsiTheme="majorHAnsi" w:cs="Calibri Light"/>
          <w:sz w:val="20"/>
          <w:szCs w:val="20"/>
        </w:rPr>
        <w:t>ions liabilities with investment assets.</w:t>
      </w:r>
      <w:r w:rsidRPr="00623A0F">
        <w:rPr>
          <w:rFonts w:asciiTheme="majorHAnsi" w:eastAsia="Calibri Light" w:hAnsiTheme="majorHAnsi" w:cs="Calibri Light"/>
          <w:sz w:val="20"/>
          <w:szCs w:val="20"/>
        </w:rPr>
        <w:t xml:space="preserve"> </w:t>
      </w:r>
    </w:p>
    <w:p w14:paraId="0F5BD810" w14:textId="77777777" w:rsidR="0037477C" w:rsidRPr="00623A0F" w:rsidRDefault="0037477C" w:rsidP="008E22B1">
      <w:pPr>
        <w:spacing w:line="235" w:lineRule="exact"/>
        <w:ind w:right="-38"/>
        <w:jc w:val="both"/>
        <w:rPr>
          <w:rFonts w:asciiTheme="majorHAnsi" w:hAnsiTheme="majorHAnsi"/>
          <w:sz w:val="20"/>
          <w:szCs w:val="20"/>
        </w:rPr>
      </w:pPr>
    </w:p>
    <w:p w14:paraId="517C9FC0" w14:textId="77777777" w:rsidR="002E46C2" w:rsidRDefault="002E46C2" w:rsidP="008E22B1">
      <w:pPr>
        <w:spacing w:line="218" w:lineRule="auto"/>
        <w:ind w:right="-38"/>
        <w:jc w:val="both"/>
        <w:rPr>
          <w:rFonts w:asciiTheme="majorHAnsi" w:eastAsia="Calibri" w:hAnsiTheme="majorHAnsi" w:cs="Calibri"/>
          <w:b/>
          <w:bCs/>
          <w:color w:val="DB4050"/>
          <w:sz w:val="16"/>
          <w:szCs w:val="16"/>
        </w:rPr>
      </w:pPr>
    </w:p>
    <w:p w14:paraId="35095C99" w14:textId="77777777" w:rsidR="008E22B1" w:rsidRDefault="008E22B1" w:rsidP="008E22B1">
      <w:pPr>
        <w:spacing w:line="218" w:lineRule="auto"/>
        <w:ind w:right="-38"/>
        <w:jc w:val="both"/>
        <w:rPr>
          <w:rFonts w:asciiTheme="majorHAnsi" w:eastAsia="Calibri" w:hAnsiTheme="majorHAnsi" w:cs="Calibri"/>
          <w:b/>
          <w:bCs/>
          <w:color w:val="DB4050"/>
          <w:sz w:val="16"/>
          <w:szCs w:val="16"/>
        </w:rPr>
      </w:pPr>
    </w:p>
    <w:p w14:paraId="433216E0" w14:textId="77777777" w:rsidR="008E22B1" w:rsidRPr="00623A0F" w:rsidRDefault="008E22B1" w:rsidP="008E22B1">
      <w:pPr>
        <w:spacing w:line="218" w:lineRule="auto"/>
        <w:ind w:right="-38"/>
        <w:jc w:val="both"/>
        <w:rPr>
          <w:rFonts w:asciiTheme="majorHAnsi" w:eastAsia="Calibri" w:hAnsiTheme="majorHAnsi" w:cs="Calibri"/>
          <w:b/>
          <w:bCs/>
          <w:color w:val="DB4050"/>
          <w:sz w:val="16"/>
          <w:szCs w:val="16"/>
        </w:rPr>
      </w:pPr>
    </w:p>
    <w:p w14:paraId="73A4592D" w14:textId="77777777" w:rsidR="002E46C2" w:rsidRPr="008E22B1" w:rsidRDefault="002E46C2">
      <w:pPr>
        <w:spacing w:line="218" w:lineRule="auto"/>
        <w:ind w:right="620"/>
        <w:rPr>
          <w:rFonts w:asciiTheme="majorHAnsi" w:eastAsia="Calibri" w:hAnsiTheme="majorHAnsi" w:cs="Calibri"/>
          <w:b/>
          <w:bCs/>
          <w:color w:val="DB4050"/>
          <w:sz w:val="24"/>
          <w:szCs w:val="24"/>
        </w:rPr>
      </w:pPr>
    </w:p>
    <w:p w14:paraId="02FE1055" w14:textId="2607AFD8" w:rsidR="0037477C" w:rsidRPr="00623A0F" w:rsidRDefault="005C19DC">
      <w:pPr>
        <w:spacing w:line="218" w:lineRule="auto"/>
        <w:ind w:right="620"/>
        <w:rPr>
          <w:rFonts w:asciiTheme="majorHAnsi" w:hAnsiTheme="majorHAnsi"/>
          <w:sz w:val="20"/>
          <w:szCs w:val="20"/>
        </w:rPr>
      </w:pPr>
      <w:r w:rsidRPr="00623A0F">
        <w:rPr>
          <w:rFonts w:asciiTheme="majorHAnsi" w:eastAsia="Calibri" w:hAnsiTheme="majorHAnsi" w:cs="Calibri"/>
          <w:b/>
          <w:bCs/>
          <w:color w:val="DB4050"/>
          <w:sz w:val="26"/>
          <w:szCs w:val="26"/>
        </w:rPr>
        <w:t>POST</w:t>
      </w:r>
      <w:r w:rsidR="000D10AC">
        <w:rPr>
          <w:rFonts w:asciiTheme="majorHAnsi" w:eastAsia="Calibri" w:hAnsiTheme="majorHAnsi" w:cs="Calibri"/>
          <w:b/>
          <w:bCs/>
          <w:color w:val="DB4050"/>
          <w:sz w:val="26"/>
          <w:szCs w:val="26"/>
        </w:rPr>
        <w:t>-</w:t>
      </w:r>
      <w:r w:rsidRPr="00623A0F">
        <w:rPr>
          <w:rFonts w:asciiTheme="majorHAnsi" w:eastAsia="Calibri" w:hAnsiTheme="majorHAnsi" w:cs="Calibri"/>
          <w:b/>
          <w:bCs/>
          <w:color w:val="DB4050"/>
          <w:sz w:val="26"/>
          <w:szCs w:val="26"/>
        </w:rPr>
        <w:t>EMPLOYMENT BENEFITS</w:t>
      </w:r>
    </w:p>
    <w:p w14:paraId="67C53F74" w14:textId="77777777" w:rsidR="0037477C" w:rsidRPr="00623A0F" w:rsidRDefault="0037477C">
      <w:pPr>
        <w:spacing w:line="114" w:lineRule="exact"/>
        <w:rPr>
          <w:rFonts w:asciiTheme="majorHAnsi" w:hAnsiTheme="majorHAnsi"/>
          <w:sz w:val="20"/>
          <w:szCs w:val="20"/>
        </w:rPr>
      </w:pPr>
    </w:p>
    <w:p w14:paraId="1520364A" w14:textId="77777777" w:rsidR="0037477C" w:rsidRPr="00623A0F" w:rsidRDefault="00355EE7" w:rsidP="008E22B1">
      <w:pPr>
        <w:spacing w:line="226" w:lineRule="auto"/>
        <w:ind w:right="-56"/>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 </w:t>
      </w:r>
      <w:r w:rsidR="005C19DC" w:rsidRPr="00623A0F">
        <w:rPr>
          <w:rFonts w:asciiTheme="majorHAnsi" w:eastAsia="Calibri Light" w:hAnsiTheme="majorHAnsi" w:cs="Calibri Light"/>
          <w:sz w:val="20"/>
          <w:szCs w:val="20"/>
        </w:rPr>
        <w:t>schemes provide defined benefits to members (retirement lump sums and pensions), earned as employees work. They are accounted for in accordance with the requirements for defined benefits schemes, based on the principle that an organisation should account for retirement benefits as they are accrued, even though they may be paid many years into the future.</w:t>
      </w:r>
    </w:p>
    <w:p w14:paraId="0FCF63A4" w14:textId="77777777" w:rsidR="005C19DC" w:rsidRPr="00623A0F" w:rsidRDefault="005C19DC" w:rsidP="008E22B1">
      <w:pPr>
        <w:spacing w:line="226" w:lineRule="auto"/>
        <w:ind w:right="-56"/>
        <w:jc w:val="both"/>
        <w:rPr>
          <w:rFonts w:asciiTheme="majorHAnsi" w:eastAsia="Calibri Light" w:hAnsiTheme="majorHAnsi" w:cs="Calibri Light"/>
          <w:sz w:val="20"/>
          <w:szCs w:val="20"/>
        </w:rPr>
      </w:pPr>
    </w:p>
    <w:p w14:paraId="222E4B3E" w14:textId="77777777" w:rsidR="005C19DC" w:rsidRPr="00623A0F" w:rsidRDefault="005C19DC" w:rsidP="008E22B1">
      <w:pPr>
        <w:spacing w:line="226" w:lineRule="auto"/>
        <w:ind w:right="-56"/>
        <w:jc w:val="both"/>
        <w:rPr>
          <w:rFonts w:asciiTheme="majorHAnsi" w:hAnsiTheme="majorHAnsi"/>
          <w:sz w:val="20"/>
          <w:szCs w:val="20"/>
        </w:rPr>
      </w:pPr>
      <w:r w:rsidRPr="00623A0F">
        <w:rPr>
          <w:rFonts w:asciiTheme="majorHAnsi" w:eastAsia="Calibri Light" w:hAnsiTheme="majorHAnsi" w:cs="Calibri Light"/>
          <w:sz w:val="20"/>
          <w:szCs w:val="20"/>
        </w:rPr>
        <w:t>Injury awards are payable irrespective of whether a police officer is a member of the Pension Scheme and tax rules from 1 April 2006 prevent injury awards from being part of pension scheme regulations. Injury awards have been moved into a separate Police Compensation Scheme (PCS) and under the pensions financial arrangements they must be paid from the PCC’s operating account and not the Pension Fund Account. The injury awards have been accounted for as part of the pensions adjustments and information relating to these injury awards are disclosed separately in the following notes.</w:t>
      </w:r>
    </w:p>
    <w:p w14:paraId="650959FF" w14:textId="77777777" w:rsidR="0037477C" w:rsidRPr="00623A0F" w:rsidRDefault="0037477C">
      <w:pPr>
        <w:spacing w:line="20" w:lineRule="exact"/>
        <w:rPr>
          <w:rFonts w:asciiTheme="majorHAnsi" w:hAnsiTheme="majorHAnsi"/>
          <w:sz w:val="20"/>
          <w:szCs w:val="20"/>
        </w:rPr>
      </w:pPr>
    </w:p>
    <w:p w14:paraId="32CE68A0" w14:textId="77777777" w:rsidR="008E22B1" w:rsidRPr="00D25556" w:rsidRDefault="008E22B1" w:rsidP="008E22B1">
      <w:pPr>
        <w:jc w:val="both"/>
        <w:rPr>
          <w:rFonts w:asciiTheme="majorHAnsi" w:eastAsia="Calibri" w:hAnsiTheme="majorHAnsi" w:cs="Calibri"/>
          <w:b/>
          <w:bCs/>
          <w:color w:val="DB4050"/>
          <w:sz w:val="20"/>
          <w:szCs w:val="20"/>
        </w:rPr>
      </w:pPr>
    </w:p>
    <w:p w14:paraId="33908590" w14:textId="77777777" w:rsidR="008E22B1" w:rsidRPr="00623A0F" w:rsidRDefault="008E22B1" w:rsidP="008E22B1">
      <w:pPr>
        <w:jc w:val="both"/>
        <w:rPr>
          <w:rFonts w:asciiTheme="majorHAnsi" w:hAnsiTheme="majorHAnsi"/>
          <w:sz w:val="20"/>
          <w:szCs w:val="20"/>
        </w:rPr>
      </w:pPr>
      <w:r w:rsidRPr="00623A0F">
        <w:rPr>
          <w:rFonts w:asciiTheme="majorHAnsi" w:eastAsia="Calibri" w:hAnsiTheme="majorHAnsi" w:cs="Calibri"/>
          <w:b/>
          <w:bCs/>
          <w:color w:val="DB4050"/>
          <w:sz w:val="26"/>
          <w:szCs w:val="26"/>
        </w:rPr>
        <w:t>ASSETS AND LIABILITIES</w:t>
      </w:r>
    </w:p>
    <w:p w14:paraId="4A60AB12" w14:textId="77777777" w:rsidR="008E22B1" w:rsidRPr="00623A0F" w:rsidRDefault="008E22B1" w:rsidP="008E22B1">
      <w:pPr>
        <w:spacing w:line="115" w:lineRule="exact"/>
        <w:jc w:val="both"/>
        <w:rPr>
          <w:rFonts w:asciiTheme="majorHAnsi" w:hAnsiTheme="majorHAnsi"/>
          <w:sz w:val="20"/>
          <w:szCs w:val="20"/>
        </w:rPr>
      </w:pPr>
    </w:p>
    <w:p w14:paraId="798FAF7F" w14:textId="6B0877D0" w:rsidR="008E22B1" w:rsidRDefault="008E22B1" w:rsidP="008E22B1">
      <w:pPr>
        <w:spacing w:line="233" w:lineRule="auto"/>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 pensions asset o</w:t>
      </w:r>
      <w:r w:rsidR="00182123">
        <w:rPr>
          <w:rFonts w:asciiTheme="majorHAnsi" w:eastAsia="Calibri Light" w:hAnsiTheme="majorHAnsi" w:cs="Calibri Light"/>
          <w:sz w:val="20"/>
          <w:szCs w:val="20"/>
        </w:rPr>
        <w:t>r</w:t>
      </w:r>
      <w:r w:rsidRPr="00623A0F">
        <w:rPr>
          <w:rFonts w:asciiTheme="majorHAnsi" w:eastAsia="Calibri Light" w:hAnsiTheme="majorHAnsi" w:cs="Calibri Light"/>
          <w:sz w:val="20"/>
          <w:szCs w:val="20"/>
        </w:rPr>
        <w:t xml:space="preserve"> liability is recognised in the Balance Sheet, made up of the net position of retirement liabilities and pension scheme assets. Retirement liabilities are measured on an actuarial basis using the projected unit method, by assessing the future payments that will be made in relation to retirement benefits earned to date by employees, based on assumptions about mortality rates, employee turnover rates and estimations of projected earnings for current employees. Pension scheme assets (LGPS only) attributable to the PCC a</w:t>
      </w:r>
      <w:r w:rsidR="00DB38B2">
        <w:rPr>
          <w:rFonts w:asciiTheme="majorHAnsi" w:eastAsia="Calibri Light" w:hAnsiTheme="majorHAnsi" w:cs="Calibri Light"/>
          <w:sz w:val="20"/>
          <w:szCs w:val="20"/>
        </w:rPr>
        <w:t>re</w:t>
      </w:r>
      <w:r w:rsidRPr="00623A0F">
        <w:rPr>
          <w:rFonts w:asciiTheme="majorHAnsi" w:eastAsia="Calibri Light" w:hAnsiTheme="majorHAnsi" w:cs="Calibri Light"/>
          <w:sz w:val="20"/>
          <w:szCs w:val="20"/>
        </w:rPr>
        <w:t xml:space="preserve"> included at their fair value. </w:t>
      </w:r>
    </w:p>
    <w:p w14:paraId="184C92CD" w14:textId="77777777" w:rsidR="008E22B1" w:rsidRDefault="008E22B1" w:rsidP="008E22B1">
      <w:pPr>
        <w:spacing w:line="233" w:lineRule="auto"/>
        <w:jc w:val="both"/>
        <w:rPr>
          <w:rFonts w:asciiTheme="majorHAnsi" w:eastAsia="Calibri Light" w:hAnsiTheme="majorHAnsi" w:cs="Calibri Light"/>
          <w:sz w:val="20"/>
          <w:szCs w:val="20"/>
        </w:rPr>
      </w:pPr>
    </w:p>
    <w:p w14:paraId="4CA87918" w14:textId="77777777" w:rsidR="00D25556" w:rsidRDefault="00D25556" w:rsidP="008E22B1">
      <w:pPr>
        <w:spacing w:line="233" w:lineRule="auto"/>
        <w:jc w:val="both"/>
        <w:rPr>
          <w:rFonts w:asciiTheme="majorHAnsi" w:eastAsia="Calibri Light" w:hAnsiTheme="majorHAnsi" w:cs="Calibri Light"/>
          <w:sz w:val="20"/>
          <w:szCs w:val="20"/>
        </w:rPr>
      </w:pPr>
    </w:p>
    <w:p w14:paraId="763A7784" w14:textId="77777777" w:rsidR="008E22B1" w:rsidRPr="00623A0F" w:rsidRDefault="008E22B1" w:rsidP="00A53BAA">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There is currently </w:t>
      </w:r>
      <w:r w:rsidRPr="00DC421C">
        <w:rPr>
          <w:rFonts w:asciiTheme="majorHAnsi" w:eastAsia="Calibri Light" w:hAnsiTheme="majorHAnsi" w:cs="Calibri Light"/>
          <w:sz w:val="20"/>
          <w:szCs w:val="20"/>
        </w:rPr>
        <w:t xml:space="preserve">a net pensions </w:t>
      </w:r>
      <w:proofErr w:type="gramStart"/>
      <w:r w:rsidRPr="00DC421C">
        <w:rPr>
          <w:rFonts w:asciiTheme="majorHAnsi" w:eastAsia="Calibri Light" w:hAnsiTheme="majorHAnsi" w:cs="Calibri Light"/>
          <w:sz w:val="20"/>
          <w:szCs w:val="20"/>
        </w:rPr>
        <w:t>liability</w:t>
      </w:r>
      <w:proofErr w:type="gramEnd"/>
      <w:r w:rsidRPr="00DC421C">
        <w:rPr>
          <w:rFonts w:asciiTheme="majorHAnsi" w:eastAsia="Calibri Light" w:hAnsiTheme="majorHAnsi" w:cs="Calibri Light"/>
          <w:sz w:val="20"/>
          <w:szCs w:val="20"/>
        </w:rPr>
        <w:t xml:space="preserve"> and</w:t>
      </w:r>
      <w:r w:rsidRPr="00623A0F">
        <w:rPr>
          <w:rFonts w:asciiTheme="majorHAnsi" w:eastAsia="Calibri Light" w:hAnsiTheme="majorHAnsi" w:cs="Calibri Light"/>
          <w:sz w:val="20"/>
          <w:szCs w:val="20"/>
        </w:rPr>
        <w:t xml:space="preserve"> this is matched in the Balance Sheet by a Pensions Reserve.</w:t>
      </w:r>
    </w:p>
    <w:p w14:paraId="3C07EF13" w14:textId="77777777" w:rsidR="005C19DC" w:rsidRPr="00623A0F" w:rsidRDefault="005C19DC" w:rsidP="00A53BAA">
      <w:pPr>
        <w:ind w:right="119"/>
        <w:rPr>
          <w:rFonts w:asciiTheme="majorHAnsi" w:eastAsia="Calibri" w:hAnsiTheme="majorHAnsi" w:cs="Calibri"/>
          <w:b/>
          <w:bCs/>
          <w:color w:val="DB4050"/>
          <w:sz w:val="12"/>
          <w:szCs w:val="12"/>
        </w:rPr>
      </w:pPr>
    </w:p>
    <w:p w14:paraId="176B89F1" w14:textId="77777777" w:rsidR="005C19DC" w:rsidRPr="00623A0F" w:rsidRDefault="005C19DC" w:rsidP="00A53BAA">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change in net pensions liability during the year is analysed into several components:</w:t>
      </w:r>
    </w:p>
    <w:p w14:paraId="13979475" w14:textId="77777777" w:rsidR="005C19DC" w:rsidRPr="00623A0F" w:rsidRDefault="005C19DC" w:rsidP="00A53BAA">
      <w:pPr>
        <w:spacing w:line="233" w:lineRule="auto"/>
        <w:ind w:right="119"/>
        <w:jc w:val="both"/>
        <w:rPr>
          <w:rFonts w:asciiTheme="majorHAnsi" w:eastAsia="Calibri Light" w:hAnsiTheme="majorHAnsi" w:cs="Calibri Light"/>
          <w:sz w:val="20"/>
          <w:szCs w:val="20"/>
        </w:rPr>
      </w:pPr>
    </w:p>
    <w:p w14:paraId="3926FEEE" w14:textId="77777777" w:rsidR="005C19DC" w:rsidRPr="00623A0F" w:rsidRDefault="005C19DC" w:rsidP="00B768FC">
      <w:pPr>
        <w:pStyle w:val="ListParagraph"/>
        <w:numPr>
          <w:ilvl w:val="0"/>
          <w:numId w:val="2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current service cost – the increase in liabilities as a result of service earned by employees in the current year. This is charged across the Districts and Departments within the CIES.</w:t>
      </w:r>
    </w:p>
    <w:p w14:paraId="280ED3AB" w14:textId="77777777" w:rsidR="005C19DC" w:rsidRPr="00623A0F" w:rsidRDefault="005C19DC" w:rsidP="00A53BAA">
      <w:pPr>
        <w:spacing w:line="233" w:lineRule="auto"/>
        <w:ind w:right="119"/>
        <w:jc w:val="both"/>
        <w:rPr>
          <w:rFonts w:asciiTheme="majorHAnsi" w:eastAsia="Calibri Light" w:hAnsiTheme="majorHAnsi" w:cs="Calibri Light"/>
          <w:sz w:val="20"/>
          <w:szCs w:val="20"/>
        </w:rPr>
      </w:pPr>
    </w:p>
    <w:p w14:paraId="5BDB0D7A" w14:textId="77777777" w:rsidR="005C19DC" w:rsidRPr="00623A0F" w:rsidRDefault="005C19DC" w:rsidP="00B768FC">
      <w:pPr>
        <w:pStyle w:val="ListParagraph"/>
        <w:numPr>
          <w:ilvl w:val="0"/>
          <w:numId w:val="2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past service cost – the increase in liabilities arising from current year decisions, the effect of which relates to service earned in earlier years. This is charged across the Districts and Departments within the CIES.</w:t>
      </w:r>
    </w:p>
    <w:p w14:paraId="7DA0F0A9" w14:textId="77777777" w:rsidR="0037477C" w:rsidRPr="00623A0F" w:rsidRDefault="0037477C" w:rsidP="00A53BAA">
      <w:pPr>
        <w:spacing w:line="233" w:lineRule="auto"/>
        <w:ind w:right="119"/>
        <w:jc w:val="both"/>
        <w:rPr>
          <w:rFonts w:asciiTheme="majorHAnsi" w:hAnsiTheme="majorHAnsi"/>
          <w:sz w:val="20"/>
          <w:szCs w:val="20"/>
        </w:rPr>
      </w:pPr>
    </w:p>
    <w:p w14:paraId="223D8074" w14:textId="77777777" w:rsidR="005C19DC" w:rsidRPr="00623A0F" w:rsidRDefault="005C19DC" w:rsidP="00B768FC">
      <w:pPr>
        <w:pStyle w:val="ListParagraph"/>
        <w:numPr>
          <w:ilvl w:val="0"/>
          <w:numId w:val="2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net interest on the net defined benefit liability – the change during the period in the net defined benefit liability that arises from the passage of time. This is calculated by applying the discount rate used to measure the defined benefit obligation at the beginning of the period to the net defined benefit liability at the beginning of the period, </w:t>
      </w:r>
      <w:proofErr w:type="gramStart"/>
      <w:r w:rsidRPr="00623A0F">
        <w:rPr>
          <w:rFonts w:asciiTheme="majorHAnsi" w:eastAsia="Calibri Light" w:hAnsiTheme="majorHAnsi" w:cs="Calibri Light"/>
          <w:sz w:val="20"/>
          <w:szCs w:val="20"/>
        </w:rPr>
        <w:t>taking into account</w:t>
      </w:r>
      <w:proofErr w:type="gramEnd"/>
      <w:r w:rsidRPr="00623A0F">
        <w:rPr>
          <w:rFonts w:asciiTheme="majorHAnsi" w:eastAsia="Calibri Light" w:hAnsiTheme="majorHAnsi" w:cs="Calibri Light"/>
          <w:sz w:val="20"/>
          <w:szCs w:val="20"/>
        </w:rPr>
        <w:t xml:space="preserve"> any changes in the net defined benefit liability during the period as a result of contribution and benefit payments. This is charged to the Financing and Investment Income and Expenditure line within the CIES.</w:t>
      </w:r>
    </w:p>
    <w:p w14:paraId="2C759BC3" w14:textId="77777777" w:rsidR="0037477C" w:rsidRPr="00623A0F" w:rsidRDefault="0037477C" w:rsidP="008E22B1">
      <w:pPr>
        <w:spacing w:line="200" w:lineRule="exact"/>
        <w:jc w:val="both"/>
        <w:rPr>
          <w:rFonts w:asciiTheme="majorHAnsi" w:hAnsiTheme="majorHAnsi"/>
          <w:sz w:val="20"/>
          <w:szCs w:val="20"/>
        </w:rPr>
      </w:pPr>
    </w:p>
    <w:p w14:paraId="36E55577" w14:textId="77777777" w:rsidR="0037477C" w:rsidRPr="00623A0F" w:rsidRDefault="0037477C">
      <w:pPr>
        <w:spacing w:line="200" w:lineRule="exact"/>
        <w:rPr>
          <w:rFonts w:asciiTheme="majorHAnsi" w:hAnsiTheme="majorHAnsi"/>
          <w:sz w:val="20"/>
          <w:szCs w:val="20"/>
        </w:rPr>
      </w:pPr>
    </w:p>
    <w:p w14:paraId="170C96F7" w14:textId="77777777" w:rsidR="0037477C" w:rsidRPr="00623A0F" w:rsidRDefault="0037477C">
      <w:pPr>
        <w:spacing w:line="200" w:lineRule="exact"/>
        <w:rPr>
          <w:rFonts w:asciiTheme="majorHAnsi" w:hAnsiTheme="majorHAnsi"/>
          <w:sz w:val="20"/>
          <w:szCs w:val="20"/>
        </w:rPr>
      </w:pPr>
    </w:p>
    <w:p w14:paraId="59084850" w14:textId="77777777" w:rsidR="0037477C" w:rsidRPr="00623A0F" w:rsidRDefault="0037477C">
      <w:pPr>
        <w:spacing w:line="200" w:lineRule="exact"/>
        <w:rPr>
          <w:rFonts w:asciiTheme="majorHAnsi" w:hAnsiTheme="majorHAnsi"/>
          <w:sz w:val="20"/>
          <w:szCs w:val="20"/>
        </w:rPr>
      </w:pPr>
    </w:p>
    <w:p w14:paraId="2DCB02F3" w14:textId="77777777" w:rsidR="0037477C" w:rsidRPr="00623A0F" w:rsidRDefault="0037477C">
      <w:pPr>
        <w:spacing w:line="200" w:lineRule="exact"/>
        <w:rPr>
          <w:rFonts w:asciiTheme="majorHAnsi" w:hAnsiTheme="majorHAnsi"/>
          <w:sz w:val="20"/>
          <w:szCs w:val="20"/>
        </w:rPr>
      </w:pPr>
    </w:p>
    <w:p w14:paraId="603CEE9B" w14:textId="77777777" w:rsidR="0037477C" w:rsidRPr="00623A0F" w:rsidRDefault="0037477C">
      <w:pPr>
        <w:spacing w:line="324" w:lineRule="exact"/>
        <w:rPr>
          <w:rFonts w:asciiTheme="majorHAnsi" w:hAnsiTheme="majorHAnsi"/>
          <w:sz w:val="20"/>
          <w:szCs w:val="20"/>
        </w:rPr>
      </w:pPr>
    </w:p>
    <w:p w14:paraId="1C9A9158" w14:textId="77777777" w:rsidR="0037477C" w:rsidRPr="00623A0F" w:rsidRDefault="0037477C">
      <w:pPr>
        <w:spacing w:line="20" w:lineRule="exact"/>
        <w:rPr>
          <w:rFonts w:asciiTheme="majorHAnsi" w:hAnsiTheme="majorHAnsi"/>
          <w:sz w:val="20"/>
          <w:szCs w:val="20"/>
        </w:rPr>
      </w:pPr>
    </w:p>
    <w:p w14:paraId="70C6990F" w14:textId="77777777" w:rsidR="0037477C" w:rsidRPr="00623A0F" w:rsidRDefault="0037477C">
      <w:pPr>
        <w:spacing w:line="1" w:lineRule="exact"/>
        <w:rPr>
          <w:rFonts w:asciiTheme="majorHAnsi" w:hAnsiTheme="majorHAnsi"/>
          <w:sz w:val="20"/>
          <w:szCs w:val="20"/>
        </w:rPr>
      </w:pPr>
    </w:p>
    <w:p w14:paraId="0DEAC838" w14:textId="77777777" w:rsidR="0037477C" w:rsidRPr="00623A0F" w:rsidRDefault="0037477C">
      <w:pPr>
        <w:spacing w:line="1" w:lineRule="exact"/>
        <w:rPr>
          <w:rFonts w:asciiTheme="majorHAnsi" w:hAnsiTheme="majorHAnsi"/>
          <w:sz w:val="20"/>
          <w:szCs w:val="20"/>
        </w:rPr>
      </w:pPr>
    </w:p>
    <w:p w14:paraId="030FB1E3" w14:textId="77777777" w:rsidR="0037477C" w:rsidRPr="00623A0F" w:rsidRDefault="0037477C">
      <w:pPr>
        <w:spacing w:line="1" w:lineRule="exact"/>
        <w:rPr>
          <w:rFonts w:asciiTheme="majorHAnsi" w:hAnsiTheme="majorHAnsi"/>
          <w:sz w:val="20"/>
          <w:szCs w:val="20"/>
        </w:rPr>
      </w:pPr>
    </w:p>
    <w:p w14:paraId="0C280505" w14:textId="77777777" w:rsidR="0037477C" w:rsidRPr="00623A0F" w:rsidRDefault="0037477C">
      <w:pPr>
        <w:rPr>
          <w:rFonts w:asciiTheme="majorHAnsi" w:hAnsiTheme="majorHAnsi"/>
        </w:rPr>
        <w:sectPr w:rsidR="0037477C" w:rsidRPr="00623A0F">
          <w:type w:val="continuous"/>
          <w:pgSz w:w="16840" w:h="11906" w:orient="landscape"/>
          <w:pgMar w:top="670" w:right="345" w:bottom="1440" w:left="680" w:header="0" w:footer="0" w:gutter="0"/>
          <w:cols w:num="4" w:space="720" w:equalWidth="0">
            <w:col w:w="4640" w:space="720"/>
            <w:col w:w="4480" w:space="720"/>
            <w:col w:w="4372" w:space="720"/>
            <w:col w:w="161"/>
          </w:cols>
        </w:sectPr>
      </w:pPr>
    </w:p>
    <w:p w14:paraId="76554318" w14:textId="77777777" w:rsidR="0037477C" w:rsidRPr="00123A14" w:rsidRDefault="00DC00EB" w:rsidP="002E46C2">
      <w:pPr>
        <w:spacing w:line="287" w:lineRule="exact"/>
        <w:rPr>
          <w:rFonts w:ascii="Calibri" w:eastAsia="Calibri" w:hAnsi="Calibri" w:cs="Calibri"/>
          <w:bCs/>
          <w:color w:val="DB4050"/>
          <w:sz w:val="26"/>
          <w:szCs w:val="26"/>
        </w:rPr>
      </w:pPr>
      <w:bookmarkStart w:id="175" w:name="page129"/>
      <w:bookmarkEnd w:id="175"/>
      <w:r>
        <w:rPr>
          <w:rFonts w:ascii="Calibri" w:eastAsia="Calibri" w:hAnsi="Calibri" w:cs="Calibri"/>
          <w:b/>
          <w:bCs/>
          <w:noProof/>
          <w:color w:val="DB4050"/>
          <w:sz w:val="60"/>
          <w:szCs w:val="60"/>
        </w:rPr>
        <w:lastRenderedPageBreak/>
        <w:drawing>
          <wp:anchor distT="0" distB="0" distL="114300" distR="114300" simplePos="0" relativeHeight="251887104" behindDoc="1" locked="0" layoutInCell="1" allowOverlap="1" wp14:anchorId="59603EE4" wp14:editId="5C5997C7">
            <wp:simplePos x="0" y="0"/>
            <wp:positionH relativeFrom="column">
              <wp:posOffset>9417050</wp:posOffset>
            </wp:positionH>
            <wp:positionV relativeFrom="paragraph">
              <wp:posOffset>-914400</wp:posOffset>
            </wp:positionV>
            <wp:extent cx="759460" cy="7595870"/>
            <wp:effectExtent l="0" t="0" r="254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26"/>
          <w:szCs w:val="26"/>
        </w:rPr>
        <w:t>Note 3</w:t>
      </w:r>
      <w:r w:rsidR="00A2632B" w:rsidRPr="00123A14">
        <w:rPr>
          <w:rFonts w:ascii="Calibri" w:eastAsia="Calibri" w:hAnsi="Calibri" w:cs="Calibri"/>
          <w:b/>
          <w:bCs/>
          <w:color w:val="DB4050"/>
          <w:sz w:val="26"/>
          <w:szCs w:val="26"/>
        </w:rPr>
        <w:t>5</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bCs/>
          <w:color w:val="DB4050"/>
          <w:sz w:val="26"/>
          <w:szCs w:val="26"/>
        </w:rPr>
        <w:t>Defined Benefit Pension Schemes (continued)</w:t>
      </w:r>
    </w:p>
    <w:p w14:paraId="3FFBDBFB" w14:textId="77777777" w:rsidR="0037477C" w:rsidRPr="00623A0F" w:rsidRDefault="0037477C">
      <w:pPr>
        <w:rPr>
          <w:rFonts w:asciiTheme="majorHAnsi" w:hAnsiTheme="majorHAnsi"/>
        </w:rPr>
        <w:sectPr w:rsidR="0037477C" w:rsidRPr="00623A0F" w:rsidSect="0085648C">
          <w:pgSz w:w="16840" w:h="11906" w:orient="landscape"/>
          <w:pgMar w:top="1440" w:right="345" w:bottom="1440" w:left="860" w:header="0" w:footer="57" w:gutter="0"/>
          <w:cols w:space="720" w:equalWidth="0">
            <w:col w:w="15633"/>
          </w:cols>
          <w:docGrid w:linePitch="299"/>
        </w:sectPr>
      </w:pPr>
    </w:p>
    <w:p w14:paraId="3C3308DF" w14:textId="77777777" w:rsidR="0037477C" w:rsidRPr="00623A0F" w:rsidRDefault="0037477C">
      <w:pPr>
        <w:spacing w:line="200" w:lineRule="exact"/>
        <w:rPr>
          <w:rFonts w:asciiTheme="majorHAnsi" w:hAnsiTheme="majorHAnsi"/>
          <w:sz w:val="20"/>
          <w:szCs w:val="20"/>
        </w:rPr>
      </w:pPr>
    </w:p>
    <w:p w14:paraId="0CE820F1" w14:textId="77777777" w:rsidR="005C19DC" w:rsidRPr="00623A0F" w:rsidRDefault="005C19DC" w:rsidP="00B768FC">
      <w:pPr>
        <w:pStyle w:val="ListParagraph"/>
        <w:numPr>
          <w:ilvl w:val="0"/>
          <w:numId w:val="27"/>
        </w:numPr>
        <w:spacing w:line="200" w:lineRule="exact"/>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Remeasurements comprising:</w:t>
      </w:r>
    </w:p>
    <w:p w14:paraId="40446D6E" w14:textId="77777777" w:rsidR="005C19DC" w:rsidRPr="00623A0F" w:rsidRDefault="005C19DC" w:rsidP="008F5848">
      <w:pPr>
        <w:spacing w:line="200" w:lineRule="exact"/>
        <w:ind w:right="102"/>
        <w:jc w:val="both"/>
        <w:rPr>
          <w:rFonts w:asciiTheme="majorHAnsi" w:eastAsia="Calibri Light" w:hAnsiTheme="majorHAnsi" w:cs="Calibri Light"/>
          <w:sz w:val="20"/>
          <w:szCs w:val="20"/>
        </w:rPr>
      </w:pPr>
    </w:p>
    <w:p w14:paraId="1C26F16D" w14:textId="77777777" w:rsidR="005C19DC" w:rsidRPr="00623A0F" w:rsidRDefault="005C19DC" w:rsidP="00B768FC">
      <w:pPr>
        <w:pStyle w:val="ListParagraph"/>
        <w:numPr>
          <w:ilvl w:val="1"/>
          <w:numId w:val="27"/>
        </w:numPr>
        <w:spacing w:line="233" w:lineRule="auto"/>
        <w:ind w:left="709" w:right="102" w:hanging="283"/>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return on plan assets (LGPS only) – this excludes amounts included in net interest on the net defined benefit liability and is charged to the Pensions Reserve as Other Comprehensive Income and Expenditure.</w:t>
      </w:r>
    </w:p>
    <w:p w14:paraId="1D089B9F" w14:textId="77777777" w:rsidR="005C19DC" w:rsidRPr="00623A0F" w:rsidRDefault="005C19DC" w:rsidP="008F5848">
      <w:pPr>
        <w:pStyle w:val="ListParagraph"/>
        <w:spacing w:line="233" w:lineRule="auto"/>
        <w:ind w:left="709" w:right="102"/>
        <w:jc w:val="both"/>
        <w:rPr>
          <w:rFonts w:asciiTheme="majorHAnsi" w:eastAsia="Calibri Light" w:hAnsiTheme="majorHAnsi" w:cs="Calibri Light"/>
          <w:sz w:val="20"/>
          <w:szCs w:val="20"/>
        </w:rPr>
      </w:pPr>
    </w:p>
    <w:p w14:paraId="6E46DF00" w14:textId="77777777" w:rsidR="005C19DC" w:rsidRPr="00623A0F" w:rsidRDefault="005C19DC" w:rsidP="00B768FC">
      <w:pPr>
        <w:pStyle w:val="ListParagraph"/>
        <w:numPr>
          <w:ilvl w:val="1"/>
          <w:numId w:val="27"/>
        </w:numPr>
        <w:spacing w:line="233" w:lineRule="auto"/>
        <w:ind w:left="709"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actuarial gains and losses – changes in the net pensions liability that arise because events have not coincided with assumptions made at the last actuarial valuation or because the actuaries have updated their assumptions. This is charged to the Pensions Reserve as Other Comprehensive Income and Expenditure.</w:t>
      </w:r>
    </w:p>
    <w:p w14:paraId="2FE604B4" w14:textId="77777777" w:rsidR="005C19DC" w:rsidRPr="00623A0F" w:rsidRDefault="005C19DC" w:rsidP="008F5848">
      <w:pPr>
        <w:spacing w:line="200" w:lineRule="exact"/>
        <w:ind w:right="102"/>
        <w:jc w:val="both"/>
        <w:rPr>
          <w:rFonts w:asciiTheme="majorHAnsi" w:eastAsia="Calibri Light" w:hAnsiTheme="majorHAnsi" w:cs="Calibri Light"/>
          <w:sz w:val="20"/>
          <w:szCs w:val="20"/>
        </w:rPr>
      </w:pPr>
    </w:p>
    <w:p w14:paraId="264F310E" w14:textId="77777777" w:rsidR="005C19DC" w:rsidRPr="00623A0F" w:rsidRDefault="005C19DC" w:rsidP="00B768FC">
      <w:pPr>
        <w:pStyle w:val="ListParagraph"/>
        <w:numPr>
          <w:ilvl w:val="0"/>
          <w:numId w:val="27"/>
        </w:numPr>
        <w:spacing w:line="233" w:lineRule="auto"/>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Contributions paid / benefits paid – cash paid as the employer’s contribution by the PCC either to LGPS or directly to pensioners to reduce the scheme assets. </w:t>
      </w:r>
    </w:p>
    <w:p w14:paraId="47199A63" w14:textId="77777777" w:rsidR="0037477C" w:rsidRPr="00623A0F" w:rsidRDefault="0037477C" w:rsidP="008F5848">
      <w:pPr>
        <w:spacing w:line="275" w:lineRule="exact"/>
        <w:ind w:right="102"/>
        <w:jc w:val="both"/>
        <w:rPr>
          <w:rFonts w:asciiTheme="majorHAnsi" w:hAnsiTheme="majorHAnsi"/>
          <w:sz w:val="20"/>
          <w:szCs w:val="20"/>
        </w:rPr>
      </w:pPr>
    </w:p>
    <w:p w14:paraId="3C449990" w14:textId="77777777" w:rsidR="00920420" w:rsidRDefault="00920420" w:rsidP="008F5848">
      <w:pPr>
        <w:spacing w:line="233" w:lineRule="auto"/>
        <w:ind w:right="102"/>
        <w:contextualSpacing/>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Statutory provisions require that the amount charged to the General Fund Balance is that payable to pensions funds rather than that calculated under accounting standards. This means that an appropriation to or from the Pensions Reserve is done within the Movement in Reserves Statement to replace the notional sums for retirement benefits with the actual </w:t>
      </w:r>
      <w:proofErr w:type="gramStart"/>
      <w:r w:rsidRPr="00623A0F">
        <w:rPr>
          <w:rFonts w:asciiTheme="majorHAnsi" w:eastAsia="Calibri Light" w:hAnsiTheme="majorHAnsi" w:cs="Calibri Light"/>
          <w:sz w:val="20"/>
          <w:szCs w:val="20"/>
        </w:rPr>
        <w:t>pensions</w:t>
      </w:r>
      <w:proofErr w:type="gramEnd"/>
      <w:r w:rsidRPr="00623A0F">
        <w:rPr>
          <w:rFonts w:asciiTheme="majorHAnsi" w:eastAsia="Calibri Light" w:hAnsiTheme="majorHAnsi" w:cs="Calibri Light"/>
          <w:sz w:val="20"/>
          <w:szCs w:val="20"/>
        </w:rPr>
        <w:t xml:space="preserve"> costs. The negative balance on the Pensions Reserve thereby measures the beneficial impact to the General Fund of being required to account for retirement benefits </w:t>
      </w:r>
      <w:proofErr w:type="gramStart"/>
      <w:r w:rsidRPr="00623A0F">
        <w:rPr>
          <w:rFonts w:asciiTheme="majorHAnsi" w:eastAsia="Calibri Light" w:hAnsiTheme="majorHAnsi" w:cs="Calibri Light"/>
          <w:sz w:val="20"/>
          <w:szCs w:val="20"/>
        </w:rPr>
        <w:t>on the basis of</w:t>
      </w:r>
      <w:proofErr w:type="gramEnd"/>
      <w:r w:rsidRPr="00623A0F">
        <w:rPr>
          <w:rFonts w:asciiTheme="majorHAnsi" w:eastAsia="Calibri Light" w:hAnsiTheme="majorHAnsi" w:cs="Calibri Light"/>
          <w:sz w:val="20"/>
          <w:szCs w:val="20"/>
        </w:rPr>
        <w:t xml:space="preserve"> cash flow rather than as benefits are earned by employees.</w:t>
      </w:r>
    </w:p>
    <w:p w14:paraId="2EC3FBBC" w14:textId="77777777" w:rsidR="008F5848" w:rsidRDefault="008F5848" w:rsidP="00D25556">
      <w:pPr>
        <w:spacing w:line="233" w:lineRule="auto"/>
        <w:ind w:right="-74"/>
        <w:contextualSpacing/>
        <w:jc w:val="both"/>
        <w:rPr>
          <w:rFonts w:asciiTheme="majorHAnsi" w:eastAsia="Calibri Light" w:hAnsiTheme="majorHAnsi" w:cs="Calibri Light"/>
          <w:sz w:val="20"/>
          <w:szCs w:val="20"/>
        </w:rPr>
      </w:pPr>
    </w:p>
    <w:p w14:paraId="2F9D2DA5" w14:textId="77777777" w:rsidR="008F5848" w:rsidRDefault="008F5848" w:rsidP="00D25556">
      <w:pPr>
        <w:spacing w:line="233" w:lineRule="auto"/>
        <w:ind w:right="-74"/>
        <w:contextualSpacing/>
        <w:jc w:val="both"/>
        <w:rPr>
          <w:rFonts w:asciiTheme="majorHAnsi" w:eastAsia="Calibri Light" w:hAnsiTheme="majorHAnsi" w:cs="Calibri Light"/>
          <w:sz w:val="20"/>
          <w:szCs w:val="20"/>
        </w:rPr>
      </w:pPr>
    </w:p>
    <w:p w14:paraId="3BECDE52" w14:textId="77777777" w:rsidR="008F5848" w:rsidRDefault="008F5848" w:rsidP="00D25556">
      <w:pPr>
        <w:spacing w:line="233" w:lineRule="auto"/>
        <w:ind w:right="-74"/>
        <w:contextualSpacing/>
        <w:jc w:val="both"/>
        <w:rPr>
          <w:rFonts w:asciiTheme="majorHAnsi" w:eastAsia="Calibri Light" w:hAnsiTheme="majorHAnsi" w:cs="Calibri Light"/>
          <w:sz w:val="20"/>
          <w:szCs w:val="20"/>
        </w:rPr>
      </w:pPr>
    </w:p>
    <w:p w14:paraId="0919BF4B" w14:textId="77777777" w:rsidR="00CE0B84" w:rsidRDefault="00CE0B84" w:rsidP="00D25556">
      <w:pPr>
        <w:spacing w:line="233" w:lineRule="auto"/>
        <w:ind w:right="-74"/>
        <w:contextualSpacing/>
        <w:jc w:val="both"/>
        <w:rPr>
          <w:rFonts w:asciiTheme="majorHAnsi" w:eastAsia="Calibri Light" w:hAnsiTheme="majorHAnsi" w:cs="Calibri Light"/>
          <w:sz w:val="20"/>
          <w:szCs w:val="20"/>
        </w:rPr>
      </w:pPr>
    </w:p>
    <w:p w14:paraId="3BCC4902" w14:textId="77777777" w:rsidR="008F5848" w:rsidRDefault="008F5848" w:rsidP="00D25556">
      <w:pPr>
        <w:spacing w:line="233" w:lineRule="auto"/>
        <w:ind w:right="-74"/>
        <w:contextualSpacing/>
        <w:jc w:val="both"/>
        <w:rPr>
          <w:rFonts w:asciiTheme="majorHAnsi" w:eastAsia="Calibri Light" w:hAnsiTheme="majorHAnsi" w:cs="Calibri Light"/>
          <w:sz w:val="20"/>
          <w:szCs w:val="20"/>
        </w:rPr>
      </w:pPr>
    </w:p>
    <w:p w14:paraId="2719A460" w14:textId="77777777" w:rsidR="0000498C" w:rsidRPr="00E46D3F" w:rsidRDefault="00B77A08" w:rsidP="0000498C">
      <w:pPr>
        <w:spacing w:line="233" w:lineRule="auto"/>
        <w:ind w:left="-142" w:right="226"/>
        <w:contextualSpacing/>
        <w:jc w:val="both"/>
        <w:rPr>
          <w:rFonts w:asciiTheme="majorHAnsi" w:eastAsia="Calibri Light" w:hAnsiTheme="majorHAnsi" w:cs="Calibri Light"/>
          <w:b/>
          <w:sz w:val="20"/>
          <w:szCs w:val="20"/>
          <w:u w:val="single"/>
        </w:rPr>
      </w:pPr>
      <w:r w:rsidRPr="00E46D3F">
        <w:rPr>
          <w:rFonts w:asciiTheme="majorHAnsi" w:eastAsia="Calibri Light" w:hAnsiTheme="majorHAnsi" w:cs="Calibri Light"/>
          <w:b/>
          <w:sz w:val="20"/>
          <w:szCs w:val="20"/>
          <w:u w:val="single"/>
        </w:rPr>
        <w:t>McCloud Remedy</w:t>
      </w:r>
    </w:p>
    <w:p w14:paraId="1DC3B7C4" w14:textId="77777777" w:rsidR="0000498C" w:rsidRPr="00E46D3F" w:rsidRDefault="0000498C" w:rsidP="0000498C">
      <w:pPr>
        <w:spacing w:line="233" w:lineRule="auto"/>
        <w:ind w:left="-142" w:right="226"/>
        <w:contextualSpacing/>
        <w:jc w:val="both"/>
        <w:rPr>
          <w:rFonts w:asciiTheme="majorHAnsi" w:eastAsia="Calibri Light" w:hAnsiTheme="majorHAnsi" w:cs="Calibri Light"/>
          <w:b/>
          <w:sz w:val="20"/>
          <w:szCs w:val="20"/>
          <w:u w:val="single"/>
        </w:rPr>
      </w:pPr>
    </w:p>
    <w:p w14:paraId="0B790A62" w14:textId="4F2A63F7" w:rsidR="00E46D3F" w:rsidRPr="002D3C13" w:rsidRDefault="00E46D3F" w:rsidP="00E46D3F">
      <w:pPr>
        <w:spacing w:line="233" w:lineRule="auto"/>
        <w:ind w:left="-142" w:right="226"/>
        <w:contextualSpacing/>
        <w:jc w:val="both"/>
        <w:rPr>
          <w:rFonts w:asciiTheme="majorHAnsi" w:eastAsia="Calibri Light" w:hAnsiTheme="majorHAnsi" w:cs="Calibri Light"/>
          <w:b/>
          <w:sz w:val="20"/>
          <w:szCs w:val="20"/>
          <w:u w:val="single"/>
        </w:rPr>
      </w:pPr>
      <w:r w:rsidRPr="002D3C13">
        <w:rPr>
          <w:rFonts w:asciiTheme="majorHAnsi" w:eastAsia="Calibri Light" w:hAnsiTheme="majorHAnsi" w:cs="Calibri Light"/>
          <w:sz w:val="20"/>
          <w:szCs w:val="20"/>
        </w:rPr>
        <w:t xml:space="preserve">The McCloud remedy window ran from 1 April 2015 to 31 March 2022. Eligible members will be able to elect which scheme they wish to receive benefits from for this period. </w:t>
      </w:r>
      <w:r w:rsidRPr="002D3C13">
        <w:rPr>
          <w:rFonts w:asciiTheme="majorHAnsi" w:eastAsia="Calibri Light" w:hAnsiTheme="majorHAnsi" w:cs="Calibri Light"/>
          <w:sz w:val="20"/>
          <w:szCs w:val="20"/>
          <w:lang w:eastAsia="en-US"/>
        </w:rPr>
        <w:t xml:space="preserve">Due to the differing </w:t>
      </w:r>
      <w:r w:rsidR="00DB38B2" w:rsidRPr="002D3C13">
        <w:rPr>
          <w:rFonts w:asciiTheme="majorHAnsi" w:eastAsia="Calibri Light" w:hAnsiTheme="majorHAnsi" w:cs="Calibri Light"/>
          <w:sz w:val="20"/>
          <w:szCs w:val="20"/>
          <w:lang w:eastAsia="en-US"/>
        </w:rPr>
        <w:t>benefits structures,</w:t>
      </w:r>
      <w:r w:rsidRPr="002D3C13">
        <w:rPr>
          <w:rFonts w:asciiTheme="majorHAnsi" w:eastAsia="Calibri Light" w:hAnsiTheme="majorHAnsi" w:cs="Calibri Light"/>
          <w:sz w:val="20"/>
          <w:szCs w:val="20"/>
          <w:lang w:eastAsia="en-US"/>
        </w:rPr>
        <w:t xml:space="preserve"> we expect </w:t>
      </w:r>
      <w:proofErr w:type="gramStart"/>
      <w:r w:rsidRPr="002D3C13">
        <w:rPr>
          <w:rFonts w:asciiTheme="majorHAnsi" w:eastAsia="Calibri Light" w:hAnsiTheme="majorHAnsi" w:cs="Calibri Light"/>
          <w:sz w:val="20"/>
          <w:szCs w:val="20"/>
          <w:lang w:eastAsia="en-US"/>
        </w:rPr>
        <w:t>the majority of</w:t>
      </w:r>
      <w:proofErr w:type="gramEnd"/>
      <w:r w:rsidRPr="002D3C13">
        <w:rPr>
          <w:rFonts w:asciiTheme="majorHAnsi" w:eastAsia="Calibri Light" w:hAnsiTheme="majorHAnsi" w:cs="Calibri Light"/>
          <w:sz w:val="20"/>
          <w:szCs w:val="20"/>
          <w:lang w:eastAsia="en-US"/>
        </w:rPr>
        <w:t xml:space="preserve"> eligible police members to elect to take legacy scheme (1987 Scheme or 2006 Scheme) benefits for the remedy period. </w:t>
      </w:r>
    </w:p>
    <w:p w14:paraId="3D8FFD23" w14:textId="77777777" w:rsidR="00E46D3F" w:rsidRPr="003207BF" w:rsidRDefault="00E46D3F" w:rsidP="00E46D3F">
      <w:pPr>
        <w:spacing w:line="233" w:lineRule="auto"/>
        <w:ind w:left="-142" w:right="226"/>
        <w:contextualSpacing/>
        <w:jc w:val="both"/>
        <w:rPr>
          <w:rFonts w:asciiTheme="majorHAnsi" w:eastAsia="Calibri Light" w:hAnsiTheme="majorHAnsi" w:cs="Calibri Light"/>
          <w:b/>
          <w:sz w:val="20"/>
          <w:szCs w:val="20"/>
          <w:highlight w:val="yellow"/>
          <w:u w:val="single"/>
        </w:rPr>
      </w:pPr>
    </w:p>
    <w:p w14:paraId="57EEEFA5" w14:textId="77777777" w:rsidR="00E46D3F" w:rsidRPr="002D3C13"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 xml:space="preserve">An allowance for McCloud remedy was first included in the 2018/19 disclosures as a past service cost for four years remedy service from 2015-2019. This past service cost was attributed proportionally to the 1987 and 2006 schemes. For subsequent years to 2021/22, an allowance was made in the 2015 service costs for the annual accrual of additional remedy service. </w:t>
      </w:r>
    </w:p>
    <w:p w14:paraId="046C752C" w14:textId="77777777" w:rsidR="00E46D3F" w:rsidRPr="003207BF" w:rsidRDefault="00E46D3F" w:rsidP="00E46D3F">
      <w:pPr>
        <w:spacing w:line="233" w:lineRule="auto"/>
        <w:ind w:left="-142" w:right="226"/>
        <w:contextualSpacing/>
        <w:jc w:val="both"/>
        <w:rPr>
          <w:rFonts w:asciiTheme="majorHAnsi" w:eastAsia="Calibri Light" w:hAnsiTheme="majorHAnsi" w:cs="Calibri Light"/>
          <w:color w:val="000000"/>
          <w:sz w:val="20"/>
          <w:szCs w:val="20"/>
          <w:highlight w:val="yellow"/>
          <w:lang w:eastAsia="en-US"/>
        </w:rPr>
      </w:pPr>
    </w:p>
    <w:p w14:paraId="4FD7BF7F" w14:textId="77777777" w:rsidR="00E46D3F" w:rsidRPr="002D3C13"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 xml:space="preserve">Now that the remedy window is closed, all McCloud related liabilities have moved for eligible members for the period 2019 to 2022 to the associated legacy schemes. This means all McCloud liabilities are held within the legacy scheme where benefits are expected to be paid from. </w:t>
      </w:r>
    </w:p>
    <w:p w14:paraId="22DA52EA" w14:textId="77777777" w:rsidR="00E46D3F" w:rsidRPr="002D3C13"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CABA470" w14:textId="77777777" w:rsidR="00E46D3F"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In the 2022/23 disclosures, this led to a past service cost in the 1987 Scheme and the 2006 Scheme and a past service gain in the 2015 Scheme.</w:t>
      </w:r>
    </w:p>
    <w:p w14:paraId="4FD036D3" w14:textId="77777777" w:rsidR="00E46D3F"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1D42A34" w14:textId="77777777" w:rsidR="00E46D3F" w:rsidRDefault="00E46D3F" w:rsidP="00E46D3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 xml:space="preserve">Now that all the McCloud-related liabilities have moved into the legacy schemes, contribution adjustments are being carried out by administrators to ensure affected members have paid the correct contributions for this portion of service. </w:t>
      </w:r>
    </w:p>
    <w:p w14:paraId="569C26AE" w14:textId="77777777" w:rsidR="00CE0B84" w:rsidRDefault="00CE0B84" w:rsidP="00CE0B84">
      <w:pPr>
        <w:ind w:left="142" w:right="967" w:hanging="284"/>
        <w:jc w:val="both"/>
        <w:rPr>
          <w:rFonts w:asciiTheme="majorHAnsi" w:eastAsia="Calibri Light" w:hAnsiTheme="majorHAnsi" w:cs="Calibri Light"/>
          <w:sz w:val="20"/>
          <w:szCs w:val="20"/>
        </w:rPr>
      </w:pPr>
    </w:p>
    <w:p w14:paraId="6E6D1463" w14:textId="77777777" w:rsidR="00E46D3F" w:rsidRDefault="00E46D3F" w:rsidP="00E46D3F">
      <w:pPr>
        <w:spacing w:line="233" w:lineRule="auto"/>
        <w:ind w:left="-284" w:right="1045"/>
        <w:contextualSpacing/>
        <w:jc w:val="both"/>
        <w:rPr>
          <w:rFonts w:asciiTheme="majorHAnsi" w:eastAsia="Calibri Light" w:hAnsiTheme="majorHAnsi" w:cs="Calibri Light"/>
          <w:color w:val="000000"/>
          <w:sz w:val="20"/>
          <w:szCs w:val="20"/>
          <w:lang w:eastAsia="en-US"/>
        </w:rPr>
      </w:pPr>
    </w:p>
    <w:p w14:paraId="06AA1C6A" w14:textId="31FA67CE" w:rsidR="00E46D3F" w:rsidRDefault="00E46D3F" w:rsidP="00E46D3F">
      <w:pPr>
        <w:spacing w:line="233" w:lineRule="auto"/>
        <w:ind w:left="-284" w:right="1045"/>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These adjustments can be positive or negative, depending on which schemes a member is moving between. In</w:t>
      </w:r>
      <w:r>
        <w:rPr>
          <w:rFonts w:asciiTheme="majorHAnsi" w:eastAsia="Calibri Light" w:hAnsiTheme="majorHAnsi" w:cs="Calibri Light"/>
          <w:color w:val="000000"/>
          <w:sz w:val="20"/>
          <w:szCs w:val="20"/>
          <w:lang w:eastAsia="en-US"/>
        </w:rPr>
        <w:t xml:space="preserve"> the</w:t>
      </w:r>
      <w:r w:rsidRPr="002D3C13">
        <w:rPr>
          <w:rFonts w:asciiTheme="majorHAnsi" w:eastAsia="Calibri Light" w:hAnsiTheme="majorHAnsi" w:cs="Calibri Light"/>
          <w:color w:val="000000"/>
          <w:sz w:val="20"/>
          <w:szCs w:val="20"/>
          <w:lang w:eastAsia="en-US"/>
        </w:rPr>
        <w:t xml:space="preserve"> accounting disclosures </w:t>
      </w:r>
      <w:proofErr w:type="gramStart"/>
      <w:r w:rsidRPr="002D3C13">
        <w:rPr>
          <w:rFonts w:asciiTheme="majorHAnsi" w:eastAsia="Calibri Light" w:hAnsiTheme="majorHAnsi" w:cs="Calibri Light"/>
          <w:color w:val="000000"/>
          <w:sz w:val="20"/>
          <w:szCs w:val="20"/>
          <w:lang w:eastAsia="en-US"/>
        </w:rPr>
        <w:t>at</w:t>
      </w:r>
      <w:proofErr w:type="gramEnd"/>
      <w:r w:rsidRPr="002D3C13">
        <w:rPr>
          <w:rFonts w:asciiTheme="majorHAnsi" w:eastAsia="Calibri Light" w:hAnsiTheme="majorHAnsi" w:cs="Calibri Light"/>
          <w:color w:val="000000"/>
          <w:sz w:val="20"/>
          <w:szCs w:val="20"/>
          <w:lang w:eastAsia="en-US"/>
        </w:rPr>
        <w:t xml:space="preserve"> 6 May 2024, any contributions adjustments made during 2023/24 </w:t>
      </w:r>
      <w:r>
        <w:rPr>
          <w:rFonts w:asciiTheme="majorHAnsi" w:eastAsia="Calibri Light" w:hAnsiTheme="majorHAnsi" w:cs="Calibri Light"/>
          <w:color w:val="000000"/>
          <w:sz w:val="20"/>
          <w:szCs w:val="20"/>
          <w:lang w:eastAsia="en-US"/>
        </w:rPr>
        <w:t xml:space="preserve">have been allowed </w:t>
      </w:r>
      <w:r w:rsidRPr="002D3C13">
        <w:rPr>
          <w:rFonts w:asciiTheme="majorHAnsi" w:eastAsia="Calibri Light" w:hAnsiTheme="majorHAnsi" w:cs="Calibri Light"/>
          <w:color w:val="000000"/>
          <w:sz w:val="20"/>
          <w:szCs w:val="20"/>
          <w:lang w:eastAsia="en-US"/>
        </w:rPr>
        <w:t>as a past service cost or gain.</w:t>
      </w:r>
    </w:p>
    <w:p w14:paraId="3F84D606" w14:textId="77777777" w:rsidR="00CE0B84" w:rsidRDefault="00CE0B84" w:rsidP="00E46D3F">
      <w:pPr>
        <w:ind w:left="-284" w:right="967" w:hanging="284"/>
        <w:jc w:val="both"/>
        <w:rPr>
          <w:rFonts w:asciiTheme="majorHAnsi" w:eastAsia="Calibri Light" w:hAnsiTheme="majorHAnsi" w:cs="Calibri Light"/>
          <w:sz w:val="20"/>
          <w:szCs w:val="20"/>
        </w:rPr>
      </w:pPr>
    </w:p>
    <w:p w14:paraId="661384D6" w14:textId="77777777" w:rsidR="008F5848" w:rsidRPr="00CE0B84" w:rsidRDefault="008F5848" w:rsidP="00CE2E15">
      <w:pPr>
        <w:ind w:right="967"/>
        <w:jc w:val="both"/>
        <w:rPr>
          <w:rFonts w:asciiTheme="majorHAnsi" w:eastAsia="Calibri Light" w:hAnsiTheme="majorHAnsi" w:cs="Calibri Light"/>
          <w:sz w:val="20"/>
          <w:szCs w:val="20"/>
        </w:rPr>
      </w:pPr>
    </w:p>
    <w:p w14:paraId="15DBEBB9" w14:textId="77777777" w:rsidR="0037477C" w:rsidRDefault="0037477C" w:rsidP="00CE0B84">
      <w:pPr>
        <w:spacing w:line="20" w:lineRule="exact"/>
        <w:sectPr w:rsidR="0037477C" w:rsidSect="008F5848">
          <w:type w:val="continuous"/>
          <w:pgSz w:w="16840" w:h="11906" w:orient="landscape"/>
          <w:pgMar w:top="1440" w:right="345" w:bottom="1440" w:left="860" w:header="0" w:footer="0" w:gutter="0"/>
          <w:cols w:num="3" w:space="720" w:equalWidth="0">
            <w:col w:w="4638" w:space="720"/>
            <w:col w:w="4479" w:space="720"/>
            <w:col w:w="5078"/>
          </w:cols>
        </w:sectPr>
      </w:pPr>
    </w:p>
    <w:p w14:paraId="30EED3DA" w14:textId="2CAF536C" w:rsidR="0037477C" w:rsidRDefault="00937A03">
      <w:pPr>
        <w:spacing w:line="20" w:lineRule="exact"/>
        <w:rPr>
          <w:sz w:val="20"/>
          <w:szCs w:val="20"/>
        </w:rPr>
      </w:pPr>
      <w:bookmarkStart w:id="176" w:name="page130"/>
      <w:bookmarkEnd w:id="176"/>
      <w:r>
        <w:rPr>
          <w:rFonts w:ascii="Calibri" w:eastAsia="Calibri" w:hAnsi="Calibri" w:cs="Calibri"/>
          <w:b/>
          <w:bCs/>
          <w:noProof/>
          <w:color w:val="DB4050"/>
          <w:sz w:val="60"/>
          <w:szCs w:val="60"/>
        </w:rPr>
        <w:lastRenderedPageBreak/>
        <w:drawing>
          <wp:anchor distT="0" distB="0" distL="114300" distR="114300" simplePos="0" relativeHeight="251978240" behindDoc="1" locked="0" layoutInCell="1" allowOverlap="1" wp14:anchorId="4A66471E" wp14:editId="0EA6CB4F">
            <wp:simplePos x="0" y="0"/>
            <wp:positionH relativeFrom="column">
              <wp:posOffset>9445625</wp:posOffset>
            </wp:positionH>
            <wp:positionV relativeFrom="paragraph">
              <wp:posOffset>-774711</wp:posOffset>
            </wp:positionV>
            <wp:extent cx="759460" cy="7595870"/>
            <wp:effectExtent l="0" t="0" r="254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C0B3807" w14:textId="77777777" w:rsidR="002B1534" w:rsidRDefault="002B1534">
      <w:pPr>
        <w:rPr>
          <w:rFonts w:ascii="Calibri" w:eastAsia="Calibri" w:hAnsi="Calibri" w:cs="Calibri"/>
          <w:b/>
          <w:bCs/>
          <w:color w:val="DB4050"/>
          <w:sz w:val="26"/>
          <w:szCs w:val="26"/>
        </w:rPr>
        <w:sectPr w:rsidR="002B1534" w:rsidSect="002B1534">
          <w:pgSz w:w="16840" w:h="11906" w:orient="landscape"/>
          <w:pgMar w:top="1172" w:right="345" w:bottom="1440" w:left="860" w:header="0" w:footer="57" w:gutter="0"/>
          <w:cols w:num="3" w:space="720"/>
          <w:docGrid w:linePitch="299"/>
        </w:sectPr>
      </w:pPr>
      <w:bookmarkStart w:id="177" w:name="page131"/>
      <w:bookmarkEnd w:id="177"/>
    </w:p>
    <w:p w14:paraId="33B77414" w14:textId="6B34E7E9" w:rsidR="000837ED" w:rsidRDefault="00937A03">
      <w:pPr>
        <w:rPr>
          <w:rFonts w:ascii="Calibri" w:eastAsia="Calibri" w:hAnsi="Calibri" w:cs="Calibri"/>
          <w:b/>
          <w:bCs/>
          <w:color w:val="DB4050"/>
          <w:sz w:val="26"/>
          <w:szCs w:val="26"/>
        </w:rPr>
      </w:pPr>
      <w:bookmarkStart w:id="178" w:name="_Hlk152670317"/>
      <w:bookmarkStart w:id="179" w:name="_Hlk152670218"/>
      <w:bookmarkStart w:id="180" w:name="_Hlk152670192"/>
      <w:r w:rsidRPr="00123A14">
        <w:rPr>
          <w:rFonts w:ascii="Calibri" w:eastAsia="Calibri" w:hAnsi="Calibri" w:cs="Calibri"/>
          <w:b/>
          <w:bCs/>
          <w:color w:val="DB4050"/>
          <w:sz w:val="26"/>
          <w:szCs w:val="26"/>
        </w:rPr>
        <w:t xml:space="preserve">Note 35 </w:t>
      </w:r>
      <w:r w:rsidRPr="00123A14">
        <w:rPr>
          <w:rFonts w:ascii="Calibri" w:eastAsia="Calibri" w:hAnsi="Calibri" w:cs="Calibri"/>
          <w:bCs/>
          <w:color w:val="DB4050"/>
          <w:sz w:val="26"/>
          <w:szCs w:val="26"/>
        </w:rPr>
        <w:t>Defined Benefit Pension Schemes (continued)</w:t>
      </w:r>
    </w:p>
    <w:bookmarkEnd w:id="178"/>
    <w:p w14:paraId="057147FA" w14:textId="77777777" w:rsidR="002B1534" w:rsidRDefault="002B1534">
      <w:pPr>
        <w:rPr>
          <w:rFonts w:ascii="Calibri" w:eastAsia="Calibri" w:hAnsi="Calibri" w:cs="Calibri"/>
          <w:b/>
          <w:bCs/>
          <w:color w:val="DB4050"/>
          <w:sz w:val="26"/>
          <w:szCs w:val="26"/>
        </w:rPr>
        <w:sectPr w:rsidR="002B1534" w:rsidSect="002B1534">
          <w:type w:val="continuous"/>
          <w:pgSz w:w="16840" w:h="11906" w:orient="landscape"/>
          <w:pgMar w:top="1172" w:right="345" w:bottom="1440" w:left="860" w:header="0" w:footer="57" w:gutter="0"/>
          <w:cols w:space="720"/>
          <w:docGrid w:linePitch="299"/>
        </w:sectPr>
      </w:pPr>
    </w:p>
    <w:p w14:paraId="5D9D95AF" w14:textId="77777777" w:rsidR="000837ED" w:rsidRDefault="000837ED">
      <w:pPr>
        <w:rPr>
          <w:rFonts w:ascii="Calibri" w:eastAsia="Calibri" w:hAnsi="Calibri" w:cs="Calibri"/>
          <w:b/>
          <w:bCs/>
          <w:color w:val="DB4050"/>
          <w:sz w:val="26"/>
          <w:szCs w:val="26"/>
        </w:rPr>
      </w:pPr>
    </w:p>
    <w:p w14:paraId="2ECEE519" w14:textId="77777777" w:rsidR="003A77F1" w:rsidRPr="00E46D3F" w:rsidRDefault="002B1534" w:rsidP="003A77F1">
      <w:pPr>
        <w:ind w:right="-155"/>
        <w:rPr>
          <w:sz w:val="20"/>
          <w:szCs w:val="20"/>
        </w:rPr>
      </w:pPr>
      <w:bookmarkStart w:id="181" w:name="_Hlk152670135"/>
      <w:bookmarkStart w:id="182" w:name="_Hlk152669882"/>
      <w:r w:rsidRPr="00E46D3F">
        <w:rPr>
          <w:rFonts w:ascii="Calibri" w:eastAsia="Calibri" w:hAnsi="Calibri" w:cs="Calibri"/>
          <w:b/>
          <w:bCs/>
          <w:sz w:val="20"/>
          <w:szCs w:val="20"/>
        </w:rPr>
        <w:t>Asset related to LGPS Pension Scheme</w:t>
      </w:r>
    </w:p>
    <w:bookmarkEnd w:id="179"/>
    <w:bookmarkEnd w:id="181"/>
    <w:p w14:paraId="5A37BDF9" w14:textId="45A877A8" w:rsidR="00797D26" w:rsidRPr="00C25A42" w:rsidRDefault="00797D26" w:rsidP="00797D26">
      <w:pPr>
        <w:tabs>
          <w:tab w:val="left" w:pos="4536"/>
        </w:tabs>
        <w:ind w:right="195"/>
        <w:jc w:val="both"/>
        <w:rPr>
          <w:sz w:val="20"/>
          <w:szCs w:val="20"/>
        </w:rPr>
      </w:pPr>
      <w:r w:rsidRPr="00C25A42">
        <w:rPr>
          <w:rFonts w:asciiTheme="majorHAnsi" w:eastAsia="Calibri Light" w:hAnsiTheme="majorHAnsi" w:cs="Calibri Light"/>
          <w:sz w:val="20"/>
          <w:szCs w:val="20"/>
        </w:rPr>
        <w:t xml:space="preserve">IFRIC 14 - IAS 19 - The Limit on a Defined Benefit Asset, Minimum Funding Requirements and their </w:t>
      </w:r>
      <w:r w:rsidR="007F74B3">
        <w:rPr>
          <w:rFonts w:asciiTheme="majorHAnsi" w:eastAsia="Calibri Light" w:hAnsiTheme="majorHAnsi" w:cs="Calibri Light"/>
          <w:sz w:val="20"/>
          <w:szCs w:val="20"/>
        </w:rPr>
        <w:t>i</w:t>
      </w:r>
      <w:r w:rsidRPr="00C25A42">
        <w:rPr>
          <w:rFonts w:asciiTheme="majorHAnsi" w:eastAsia="Calibri Light" w:hAnsiTheme="majorHAnsi" w:cs="Calibri Light"/>
          <w:sz w:val="20"/>
          <w:szCs w:val="20"/>
        </w:rPr>
        <w:t xml:space="preserve">nteraction </w:t>
      </w:r>
      <w:proofErr w:type="gramStart"/>
      <w:r w:rsidRPr="00C25A42">
        <w:rPr>
          <w:rFonts w:asciiTheme="majorHAnsi" w:eastAsia="Calibri Light" w:hAnsiTheme="majorHAnsi" w:cs="Calibri Light"/>
          <w:sz w:val="20"/>
          <w:szCs w:val="20"/>
        </w:rPr>
        <w:t>is considered to be</w:t>
      </w:r>
      <w:proofErr w:type="gramEnd"/>
      <w:r w:rsidRPr="00C25A42">
        <w:rPr>
          <w:rFonts w:asciiTheme="majorHAnsi" w:eastAsia="Calibri Light" w:hAnsiTheme="majorHAnsi" w:cs="Calibri Light"/>
          <w:sz w:val="20"/>
          <w:szCs w:val="20"/>
        </w:rPr>
        <w:t xml:space="preserve"> relevant to SYP group entities </w:t>
      </w:r>
      <w:r>
        <w:rPr>
          <w:rFonts w:asciiTheme="majorHAnsi" w:eastAsia="Calibri Light" w:hAnsiTheme="majorHAnsi" w:cs="Calibri Light"/>
          <w:sz w:val="20"/>
          <w:szCs w:val="20"/>
        </w:rPr>
        <w:t xml:space="preserve">since </w:t>
      </w:r>
      <w:r w:rsidRPr="00C25A42">
        <w:rPr>
          <w:rFonts w:asciiTheme="majorHAnsi" w:eastAsia="Calibri Light" w:hAnsiTheme="majorHAnsi" w:cs="Calibri Light"/>
          <w:sz w:val="20"/>
          <w:szCs w:val="20"/>
        </w:rPr>
        <w:t>202</w:t>
      </w:r>
      <w:r>
        <w:rPr>
          <w:rFonts w:asciiTheme="majorHAnsi" w:eastAsia="Calibri Light" w:hAnsiTheme="majorHAnsi" w:cs="Calibri Light"/>
          <w:sz w:val="20"/>
          <w:szCs w:val="20"/>
        </w:rPr>
        <w:t>2/</w:t>
      </w:r>
      <w:r w:rsidRPr="00C25A42">
        <w:rPr>
          <w:rFonts w:asciiTheme="majorHAnsi" w:eastAsia="Calibri Light" w:hAnsiTheme="majorHAnsi" w:cs="Calibri Light"/>
          <w:sz w:val="20"/>
          <w:szCs w:val="20"/>
        </w:rPr>
        <w:t xml:space="preserve">23 </w:t>
      </w:r>
      <w:r>
        <w:rPr>
          <w:rFonts w:asciiTheme="majorHAnsi" w:eastAsia="Calibri Light" w:hAnsiTheme="majorHAnsi" w:cs="Calibri Light"/>
          <w:sz w:val="20"/>
          <w:szCs w:val="20"/>
        </w:rPr>
        <w:t xml:space="preserve">as this was the </w:t>
      </w:r>
      <w:r w:rsidRPr="00C25A42">
        <w:rPr>
          <w:rFonts w:asciiTheme="majorHAnsi" w:eastAsia="Calibri Light" w:hAnsiTheme="majorHAnsi" w:cs="Calibri Light"/>
          <w:sz w:val="20"/>
          <w:szCs w:val="20"/>
        </w:rPr>
        <w:t>first year that a net LGPS pension asset has been reported by management’s actuary.</w:t>
      </w:r>
    </w:p>
    <w:p w14:paraId="277FE714" w14:textId="77777777" w:rsidR="00797D26" w:rsidRPr="00C25A42" w:rsidRDefault="00797D26" w:rsidP="00797D26">
      <w:pPr>
        <w:spacing w:before="100" w:beforeAutospacing="1" w:after="120"/>
        <w:ind w:right="195"/>
        <w:jc w:val="both"/>
        <w:rPr>
          <w:rFonts w:asciiTheme="majorHAnsi" w:eastAsia="Calibri Light" w:hAnsiTheme="majorHAnsi" w:cs="Calibri Light"/>
          <w:sz w:val="20"/>
          <w:szCs w:val="20"/>
        </w:rPr>
      </w:pPr>
      <w:bookmarkStart w:id="183" w:name="_Hlk152670048"/>
      <w:r w:rsidRPr="00C25A42">
        <w:rPr>
          <w:rFonts w:asciiTheme="majorHAnsi" w:eastAsia="Calibri Light" w:hAnsiTheme="majorHAnsi" w:cs="Calibri Light"/>
          <w:sz w:val="20"/>
          <w:szCs w:val="20"/>
        </w:rPr>
        <w:t xml:space="preserve">The backdrop for the LGPS asset reported for the first time </w:t>
      </w:r>
      <w:r>
        <w:rPr>
          <w:rFonts w:asciiTheme="majorHAnsi" w:eastAsia="Calibri Light" w:hAnsiTheme="majorHAnsi" w:cs="Calibri Light"/>
          <w:sz w:val="20"/>
          <w:szCs w:val="20"/>
        </w:rPr>
        <w:t xml:space="preserve">in 2022/23 </w:t>
      </w:r>
      <w:r w:rsidRPr="00C25A42">
        <w:rPr>
          <w:rFonts w:asciiTheme="majorHAnsi" w:eastAsia="Calibri Light" w:hAnsiTheme="majorHAnsi" w:cs="Calibri Light"/>
          <w:sz w:val="20"/>
          <w:szCs w:val="20"/>
        </w:rPr>
        <w:t>is an increase in the discount rate assumption and a decrease in the rate of pension increase (CPI) assumption. This led to an increase in the real discount rate and improvement in the LGPS balance sheet position. It should be noted that IAS 19 requires the discount rate assumption to be based on that of holding solely high-quality corporate bonds which is not representative of the asset-mix held by South Yorkshire Pension Fund’s asset portfolio. Therefore, the IAS 19 asset position reported may not be a true representation of the underlying funding position, which is understood to be more closely related to the level of future contributions.</w:t>
      </w:r>
    </w:p>
    <w:bookmarkEnd w:id="183"/>
    <w:p w14:paraId="5B63FBB5" w14:textId="3B915F84" w:rsidR="003A77F1" w:rsidRPr="00E46D3F" w:rsidRDefault="00797D26" w:rsidP="00797D26">
      <w:pPr>
        <w:spacing w:before="100" w:beforeAutospacing="1" w:after="120"/>
        <w:ind w:right="195"/>
        <w:jc w:val="both"/>
        <w:rPr>
          <w:rFonts w:asciiTheme="majorHAnsi" w:eastAsia="Calibri Light" w:hAnsiTheme="majorHAnsi" w:cs="Calibri Light"/>
          <w:sz w:val="8"/>
          <w:szCs w:val="8"/>
        </w:rPr>
      </w:pPr>
      <w:r w:rsidRPr="00C25A42">
        <w:rPr>
          <w:rFonts w:asciiTheme="majorHAnsi" w:eastAsia="Calibri Light" w:hAnsiTheme="majorHAnsi" w:cs="Calibri Light"/>
          <w:sz w:val="20"/>
          <w:szCs w:val="20"/>
        </w:rPr>
        <w:t xml:space="preserve">The </w:t>
      </w:r>
      <w:r w:rsidR="007F74B3">
        <w:rPr>
          <w:rFonts w:asciiTheme="majorHAnsi" w:eastAsia="Calibri Light" w:hAnsiTheme="majorHAnsi" w:cs="Calibri Light"/>
          <w:sz w:val="20"/>
          <w:szCs w:val="20"/>
        </w:rPr>
        <w:t>I</w:t>
      </w:r>
      <w:r w:rsidRPr="00B4225B">
        <w:rPr>
          <w:rFonts w:asciiTheme="majorHAnsi" w:eastAsia="Calibri Light" w:hAnsiTheme="majorHAnsi" w:cs="Calibri Light"/>
          <w:sz w:val="20"/>
          <w:szCs w:val="20"/>
        </w:rPr>
        <w:t>AS 19 calculations from the actuary indicated a net pension asset of £7</w:t>
      </w:r>
      <w:r>
        <w:rPr>
          <w:rFonts w:asciiTheme="majorHAnsi" w:eastAsia="Calibri Light" w:hAnsiTheme="majorHAnsi" w:cs="Calibri Light"/>
          <w:sz w:val="20"/>
          <w:szCs w:val="20"/>
        </w:rPr>
        <w:t>9</w:t>
      </w:r>
      <w:r w:rsidRPr="00B4225B">
        <w:rPr>
          <w:rFonts w:asciiTheme="majorHAnsi" w:eastAsia="Calibri Light" w:hAnsiTheme="majorHAnsi" w:cs="Calibri Light"/>
          <w:sz w:val="20"/>
          <w:szCs w:val="20"/>
        </w:rPr>
        <w:t>m prior to the asset ceiling adjustment. Management’s actuary</w:t>
      </w:r>
      <w:r w:rsidRPr="00C25A42">
        <w:rPr>
          <w:rFonts w:asciiTheme="majorHAnsi" w:eastAsia="Calibri Light" w:hAnsiTheme="majorHAnsi" w:cs="Calibri Light"/>
          <w:sz w:val="20"/>
          <w:szCs w:val="20"/>
        </w:rPr>
        <w:t xml:space="preserve"> has produced an IFRIC14 asset ceiling calculation based on the assumption that the LGPS scheme regulations require a minimum level of contributions to continue to be paid over the lifetime of the scheme, referred to as a minimum funding requirement. </w:t>
      </w:r>
    </w:p>
    <w:p w14:paraId="728DAD8C" w14:textId="3346AC5E" w:rsidR="00797D26" w:rsidRDefault="003A77F1" w:rsidP="00797D26">
      <w:pPr>
        <w:tabs>
          <w:tab w:val="left" w:pos="4111"/>
        </w:tabs>
        <w:spacing w:before="100" w:beforeAutospacing="1" w:after="120"/>
        <w:ind w:left="-284" w:right="620"/>
        <w:jc w:val="both"/>
        <w:rPr>
          <w:rFonts w:asciiTheme="majorHAnsi" w:eastAsia="Calibri Light" w:hAnsiTheme="majorHAnsi" w:cs="Calibri Light"/>
          <w:sz w:val="20"/>
          <w:szCs w:val="20"/>
        </w:rPr>
      </w:pPr>
      <w:r w:rsidRPr="00E46D3F">
        <w:rPr>
          <w:rFonts w:asciiTheme="majorHAnsi" w:eastAsia="Calibri Light" w:hAnsiTheme="majorHAnsi" w:cs="Calibri Light"/>
          <w:sz w:val="20"/>
          <w:szCs w:val="20"/>
        </w:rPr>
        <w:tab/>
      </w:r>
      <w:bookmarkEnd w:id="180"/>
    </w:p>
    <w:p w14:paraId="1A216F4B" w14:textId="77777777" w:rsidR="00797D26" w:rsidRDefault="00797D26" w:rsidP="00797D26">
      <w:pPr>
        <w:tabs>
          <w:tab w:val="left" w:pos="4111"/>
        </w:tabs>
        <w:spacing w:before="100" w:beforeAutospacing="1" w:after="120"/>
        <w:ind w:left="-284" w:right="620"/>
        <w:jc w:val="both"/>
        <w:rPr>
          <w:rFonts w:asciiTheme="majorHAnsi" w:eastAsia="Calibri Light" w:hAnsiTheme="majorHAnsi" w:cs="Calibri Light"/>
          <w:sz w:val="20"/>
          <w:szCs w:val="20"/>
        </w:rPr>
      </w:pPr>
    </w:p>
    <w:p w14:paraId="14DC11A2" w14:textId="77777777" w:rsidR="00797D26" w:rsidRPr="00797D26" w:rsidRDefault="00797D26" w:rsidP="00797D26">
      <w:pPr>
        <w:tabs>
          <w:tab w:val="left" w:pos="4111"/>
        </w:tabs>
        <w:spacing w:before="100" w:beforeAutospacing="1" w:after="120"/>
        <w:ind w:left="-284" w:right="620"/>
        <w:jc w:val="both"/>
        <w:rPr>
          <w:rFonts w:asciiTheme="majorHAnsi" w:eastAsia="Calibri Light" w:hAnsiTheme="majorHAnsi" w:cs="Calibri Light"/>
          <w:sz w:val="4"/>
          <w:szCs w:val="4"/>
        </w:rPr>
      </w:pPr>
    </w:p>
    <w:p w14:paraId="60B35912" w14:textId="599D4047" w:rsidR="00797D26" w:rsidRPr="00C25A42" w:rsidRDefault="00797D26" w:rsidP="00797D26">
      <w:pPr>
        <w:tabs>
          <w:tab w:val="left" w:pos="4111"/>
        </w:tabs>
        <w:spacing w:before="100" w:beforeAutospacing="1" w:after="120"/>
        <w:ind w:left="-284" w:right="620"/>
        <w:jc w:val="both"/>
        <w:rPr>
          <w:rFonts w:asciiTheme="majorHAnsi" w:eastAsia="Calibri Light" w:hAnsiTheme="majorHAnsi" w:cs="Calibri Light"/>
          <w:sz w:val="20"/>
          <w:szCs w:val="20"/>
        </w:rPr>
      </w:pPr>
      <w:r>
        <w:rPr>
          <w:rFonts w:asciiTheme="majorHAnsi" w:eastAsia="Calibri Light" w:hAnsiTheme="majorHAnsi" w:cs="Calibri Light"/>
          <w:sz w:val="20"/>
          <w:szCs w:val="20"/>
        </w:rPr>
        <w:t>I</w:t>
      </w:r>
      <w:r w:rsidRPr="00C25A42">
        <w:rPr>
          <w:rFonts w:asciiTheme="majorHAnsi" w:eastAsia="Calibri Light" w:hAnsiTheme="majorHAnsi" w:cs="Calibri Light"/>
          <w:sz w:val="20"/>
          <w:szCs w:val="20"/>
        </w:rPr>
        <w:t>t has also</w:t>
      </w:r>
      <w:r w:rsidRPr="00C25A42">
        <w:rPr>
          <w:rFonts w:eastAsia="Times New Roman"/>
          <w:sz w:val="24"/>
          <w:szCs w:val="24"/>
        </w:rPr>
        <w:t xml:space="preserve"> </w:t>
      </w:r>
      <w:r w:rsidRPr="00C25A42">
        <w:rPr>
          <w:rFonts w:asciiTheme="majorHAnsi" w:eastAsia="Calibri Light" w:hAnsiTheme="majorHAnsi" w:cs="Calibri Light"/>
          <w:sz w:val="20"/>
          <w:szCs w:val="20"/>
        </w:rPr>
        <w:t xml:space="preserve">been assumed that secondary contributions relating to past service, defined as benefits accrued at the balance sheet date, will continue to be paid at a </w:t>
      </w:r>
      <w:r w:rsidRPr="00B4225B">
        <w:rPr>
          <w:rFonts w:asciiTheme="majorHAnsi" w:eastAsia="Calibri Light" w:hAnsiTheme="majorHAnsi" w:cs="Calibri Light"/>
          <w:sz w:val="20"/>
          <w:szCs w:val="20"/>
        </w:rPr>
        <w:t>rate of 0.9% of pensionable payroll over the remaining lifetime of the</w:t>
      </w:r>
      <w:r w:rsidRPr="00C25A42">
        <w:rPr>
          <w:rFonts w:asciiTheme="majorHAnsi" w:eastAsia="Calibri Light" w:hAnsiTheme="majorHAnsi" w:cs="Calibri Light"/>
          <w:sz w:val="20"/>
          <w:szCs w:val="20"/>
        </w:rPr>
        <w:t xml:space="preserve"> LGPS scheme, which management regards as a prudent assumption. Primary contributions (future service) have been assumed to be payable in perpetuity in line with minimum funding requirement principles. IFRIC 14 has considered any future economic benefits available from the improved LGPS IAS 19 accounting position and whether these support the recognition of an asset.</w:t>
      </w:r>
    </w:p>
    <w:p w14:paraId="5B6CE25A" w14:textId="25503D9A" w:rsidR="00797D26" w:rsidRDefault="00797D26" w:rsidP="00797D26">
      <w:pPr>
        <w:tabs>
          <w:tab w:val="left" w:pos="4111"/>
        </w:tabs>
        <w:spacing w:before="100" w:beforeAutospacing="1" w:after="120"/>
        <w:ind w:left="-284" w:right="620"/>
        <w:jc w:val="both"/>
        <w:rPr>
          <w:rFonts w:asciiTheme="majorHAnsi" w:eastAsia="Calibri Light" w:hAnsiTheme="majorHAnsi" w:cs="Calibri Light"/>
          <w:color w:val="000000"/>
          <w:sz w:val="20"/>
          <w:szCs w:val="20"/>
          <w:lang w:eastAsia="en-US"/>
        </w:rPr>
      </w:pPr>
      <w:r w:rsidRPr="00C25A42">
        <w:rPr>
          <w:rFonts w:asciiTheme="majorHAnsi" w:eastAsia="Calibri Light" w:hAnsiTheme="majorHAnsi" w:cs="Calibri Light"/>
          <w:sz w:val="20"/>
          <w:szCs w:val="20"/>
        </w:rPr>
        <w:t xml:space="preserve">The computation indicates an asset </w:t>
      </w:r>
      <w:r w:rsidRPr="009652F7">
        <w:rPr>
          <w:rFonts w:asciiTheme="majorHAnsi" w:eastAsia="Calibri Light" w:hAnsiTheme="majorHAnsi" w:cs="Calibri Light"/>
          <w:sz w:val="20"/>
          <w:szCs w:val="20"/>
        </w:rPr>
        <w:t>ceiling of -£1</w:t>
      </w:r>
      <w:r>
        <w:rPr>
          <w:rFonts w:asciiTheme="majorHAnsi" w:eastAsia="Calibri Light" w:hAnsiTheme="majorHAnsi" w:cs="Calibri Light"/>
          <w:sz w:val="20"/>
          <w:szCs w:val="20"/>
        </w:rPr>
        <w:t>91</w:t>
      </w:r>
      <w:r w:rsidRPr="009652F7">
        <w:rPr>
          <w:rFonts w:asciiTheme="majorHAnsi" w:eastAsia="Calibri Light" w:hAnsiTheme="majorHAnsi" w:cs="Calibri Light"/>
          <w:sz w:val="20"/>
          <w:szCs w:val="20"/>
        </w:rPr>
        <w:t>m (indicative liability) which has been capped at £nil in</w:t>
      </w:r>
      <w:r w:rsidRPr="00C25A42">
        <w:rPr>
          <w:rFonts w:asciiTheme="majorHAnsi" w:eastAsia="Calibri Light" w:hAnsiTheme="majorHAnsi" w:cs="Calibri Light"/>
          <w:sz w:val="20"/>
          <w:szCs w:val="20"/>
        </w:rPr>
        <w:t xml:space="preserve"> line with IFRIC 14 principles. The calculated position is considered appropriate on the grounds that this is the </w:t>
      </w:r>
      <w:r w:rsidR="007F74B3">
        <w:rPr>
          <w:rFonts w:asciiTheme="majorHAnsi" w:eastAsia="Calibri Light" w:hAnsiTheme="majorHAnsi" w:cs="Calibri Light"/>
          <w:sz w:val="20"/>
          <w:szCs w:val="20"/>
        </w:rPr>
        <w:t>second</w:t>
      </w:r>
      <w:r w:rsidRPr="00C25A42">
        <w:rPr>
          <w:rFonts w:asciiTheme="majorHAnsi" w:eastAsia="Calibri Light" w:hAnsiTheme="majorHAnsi" w:cs="Calibri Light"/>
          <w:sz w:val="20"/>
          <w:szCs w:val="20"/>
        </w:rPr>
        <w:t xml:space="preserve"> year that a pension asset has existed and there is a degree of uncertainty as to the sustainability of this position. By adopting no asset/no liability accounting position, significant fluctuations between an asset and liability can be prevented in coming years until a greater understanding of any economic benefits available from the net pension asset can be obtained. SYP will also observe experience across the local government sector in terms of appropriately accounting for the substance of the LGPS net pension asset and capture relevant experience in future LGPS pension estimates, as appropriate.</w:t>
      </w:r>
      <w:r w:rsidRPr="00C37908">
        <w:rPr>
          <w:rFonts w:asciiTheme="majorHAnsi" w:eastAsia="Calibri Light" w:hAnsiTheme="majorHAnsi" w:cs="Calibri Light"/>
          <w:sz w:val="20"/>
          <w:szCs w:val="20"/>
        </w:rPr>
        <w:t> </w:t>
      </w:r>
    </w:p>
    <w:p w14:paraId="0CFD4F4E" w14:textId="7B34763A" w:rsidR="002B1534" w:rsidRDefault="002B1534" w:rsidP="00797D26">
      <w:pPr>
        <w:tabs>
          <w:tab w:val="left" w:pos="4111"/>
        </w:tabs>
        <w:spacing w:before="100" w:beforeAutospacing="1" w:after="120"/>
        <w:ind w:left="-284" w:right="620" w:hanging="142"/>
        <w:jc w:val="both"/>
        <w:rPr>
          <w:rFonts w:ascii="Calibri" w:eastAsia="Calibri" w:hAnsi="Calibri" w:cs="Calibri"/>
          <w:b/>
          <w:bCs/>
          <w:color w:val="DB4050"/>
          <w:sz w:val="26"/>
          <w:szCs w:val="26"/>
        </w:rPr>
      </w:pPr>
    </w:p>
    <w:bookmarkEnd w:id="182"/>
    <w:p w14:paraId="3996B3BC" w14:textId="657A03D8" w:rsidR="002B1534" w:rsidRDefault="002B1534">
      <w:pPr>
        <w:rPr>
          <w:rFonts w:ascii="Calibri" w:eastAsia="Calibri" w:hAnsi="Calibri" w:cs="Calibri"/>
          <w:b/>
          <w:bCs/>
          <w:color w:val="DB4050"/>
          <w:sz w:val="26"/>
          <w:szCs w:val="26"/>
        </w:rPr>
      </w:pPr>
    </w:p>
    <w:p w14:paraId="14F2596D" w14:textId="305D69EA" w:rsidR="002B1534" w:rsidRDefault="002B1534">
      <w:pPr>
        <w:rPr>
          <w:rFonts w:ascii="Calibri" w:eastAsia="Calibri" w:hAnsi="Calibri" w:cs="Calibri"/>
          <w:b/>
          <w:bCs/>
          <w:color w:val="DB4050"/>
          <w:sz w:val="26"/>
          <w:szCs w:val="26"/>
        </w:rPr>
      </w:pPr>
    </w:p>
    <w:p w14:paraId="0AB4FC25" w14:textId="5C39CB84" w:rsidR="002B1534" w:rsidRDefault="002B1534">
      <w:pPr>
        <w:rPr>
          <w:rFonts w:ascii="Calibri" w:eastAsia="Calibri" w:hAnsi="Calibri" w:cs="Calibri"/>
          <w:b/>
          <w:bCs/>
          <w:color w:val="DB4050"/>
          <w:sz w:val="26"/>
          <w:szCs w:val="26"/>
        </w:rPr>
      </w:pPr>
    </w:p>
    <w:p w14:paraId="30416A02" w14:textId="588CAD82" w:rsidR="002B1534" w:rsidRDefault="002B1534">
      <w:pPr>
        <w:rPr>
          <w:rFonts w:ascii="Calibri" w:eastAsia="Calibri" w:hAnsi="Calibri" w:cs="Calibri"/>
          <w:b/>
          <w:bCs/>
          <w:color w:val="DB4050"/>
          <w:sz w:val="26"/>
          <w:szCs w:val="26"/>
        </w:rPr>
      </w:pPr>
    </w:p>
    <w:p w14:paraId="27E94BD0" w14:textId="3C0E4081" w:rsidR="002B1534" w:rsidRDefault="002B1534">
      <w:pPr>
        <w:rPr>
          <w:rFonts w:ascii="Calibri" w:eastAsia="Calibri" w:hAnsi="Calibri" w:cs="Calibri"/>
          <w:b/>
          <w:bCs/>
          <w:color w:val="DB4050"/>
          <w:sz w:val="26"/>
          <w:szCs w:val="26"/>
        </w:rPr>
      </w:pPr>
    </w:p>
    <w:p w14:paraId="09CD7BD2" w14:textId="2B13CA6F" w:rsidR="002B1534" w:rsidRDefault="002B1534">
      <w:pPr>
        <w:rPr>
          <w:rFonts w:ascii="Calibri" w:eastAsia="Calibri" w:hAnsi="Calibri" w:cs="Calibri"/>
          <w:b/>
          <w:bCs/>
          <w:color w:val="DB4050"/>
          <w:sz w:val="26"/>
          <w:szCs w:val="26"/>
        </w:rPr>
      </w:pPr>
    </w:p>
    <w:p w14:paraId="3149BF12" w14:textId="7533D899" w:rsidR="002B1534" w:rsidRDefault="002B1534">
      <w:pPr>
        <w:rPr>
          <w:rFonts w:ascii="Calibri" w:eastAsia="Calibri" w:hAnsi="Calibri" w:cs="Calibri"/>
          <w:b/>
          <w:bCs/>
          <w:color w:val="DB4050"/>
          <w:sz w:val="26"/>
          <w:szCs w:val="26"/>
        </w:rPr>
      </w:pPr>
    </w:p>
    <w:p w14:paraId="61095539" w14:textId="3E175E6C" w:rsidR="002B1534" w:rsidRDefault="002B1534">
      <w:pPr>
        <w:rPr>
          <w:rFonts w:ascii="Calibri" w:eastAsia="Calibri" w:hAnsi="Calibri" w:cs="Calibri"/>
          <w:b/>
          <w:bCs/>
          <w:color w:val="DB4050"/>
          <w:sz w:val="26"/>
          <w:szCs w:val="26"/>
        </w:rPr>
      </w:pPr>
    </w:p>
    <w:p w14:paraId="218E3299" w14:textId="6737D77E" w:rsidR="002B1534" w:rsidRDefault="002B1534">
      <w:pPr>
        <w:rPr>
          <w:rFonts w:ascii="Calibri" w:eastAsia="Calibri" w:hAnsi="Calibri" w:cs="Calibri"/>
          <w:b/>
          <w:bCs/>
          <w:color w:val="DB4050"/>
          <w:sz w:val="26"/>
          <w:szCs w:val="26"/>
        </w:rPr>
      </w:pPr>
    </w:p>
    <w:p w14:paraId="6452FAA7" w14:textId="5E66B880" w:rsidR="002B1534" w:rsidRDefault="002B1534">
      <w:pPr>
        <w:rPr>
          <w:rFonts w:ascii="Calibri" w:eastAsia="Calibri" w:hAnsi="Calibri" w:cs="Calibri"/>
          <w:b/>
          <w:bCs/>
          <w:color w:val="DB4050"/>
          <w:sz w:val="26"/>
          <w:szCs w:val="26"/>
        </w:rPr>
      </w:pPr>
    </w:p>
    <w:p w14:paraId="25C0EC8E" w14:textId="753FC632" w:rsidR="002B1534" w:rsidRDefault="002B1534">
      <w:pPr>
        <w:rPr>
          <w:rFonts w:ascii="Calibri" w:eastAsia="Calibri" w:hAnsi="Calibri" w:cs="Calibri"/>
          <w:b/>
          <w:bCs/>
          <w:color w:val="DB4050"/>
          <w:sz w:val="26"/>
          <w:szCs w:val="26"/>
        </w:rPr>
      </w:pPr>
    </w:p>
    <w:p w14:paraId="2AA3585D" w14:textId="5781A659" w:rsidR="002B1534" w:rsidRDefault="002B1534">
      <w:pPr>
        <w:rPr>
          <w:rFonts w:ascii="Calibri" w:eastAsia="Calibri" w:hAnsi="Calibri" w:cs="Calibri"/>
          <w:b/>
          <w:bCs/>
          <w:color w:val="DB4050"/>
          <w:sz w:val="26"/>
          <w:szCs w:val="26"/>
        </w:rPr>
      </w:pPr>
    </w:p>
    <w:p w14:paraId="23D797E0" w14:textId="20EA234D" w:rsidR="002B1534" w:rsidRDefault="002B1534">
      <w:pPr>
        <w:rPr>
          <w:rFonts w:ascii="Calibri" w:eastAsia="Calibri" w:hAnsi="Calibri" w:cs="Calibri"/>
          <w:b/>
          <w:bCs/>
          <w:color w:val="DB4050"/>
          <w:sz w:val="26"/>
          <w:szCs w:val="26"/>
        </w:rPr>
      </w:pPr>
    </w:p>
    <w:p w14:paraId="5158F9EB" w14:textId="5D788802" w:rsidR="002B1534" w:rsidRDefault="002B1534">
      <w:pPr>
        <w:rPr>
          <w:rFonts w:ascii="Calibri" w:eastAsia="Calibri" w:hAnsi="Calibri" w:cs="Calibri"/>
          <w:b/>
          <w:bCs/>
          <w:color w:val="DB4050"/>
          <w:sz w:val="26"/>
          <w:szCs w:val="26"/>
        </w:rPr>
      </w:pPr>
    </w:p>
    <w:p w14:paraId="7406942F" w14:textId="3B6FB8A6" w:rsidR="002B1534" w:rsidRDefault="002B1534">
      <w:pPr>
        <w:rPr>
          <w:rFonts w:ascii="Calibri" w:eastAsia="Calibri" w:hAnsi="Calibri" w:cs="Calibri"/>
          <w:b/>
          <w:bCs/>
          <w:color w:val="DB4050"/>
          <w:sz w:val="26"/>
          <w:szCs w:val="26"/>
        </w:rPr>
      </w:pPr>
    </w:p>
    <w:p w14:paraId="480B8F99" w14:textId="7E90AB82" w:rsidR="002B1534" w:rsidRDefault="002B1534">
      <w:pPr>
        <w:rPr>
          <w:rFonts w:ascii="Calibri" w:eastAsia="Calibri" w:hAnsi="Calibri" w:cs="Calibri"/>
          <w:b/>
          <w:bCs/>
          <w:color w:val="DB4050"/>
          <w:sz w:val="26"/>
          <w:szCs w:val="26"/>
        </w:rPr>
      </w:pPr>
    </w:p>
    <w:p w14:paraId="0F108CA5" w14:textId="08F05782" w:rsidR="002B1534" w:rsidRDefault="002B1534">
      <w:pPr>
        <w:rPr>
          <w:rFonts w:ascii="Calibri" w:eastAsia="Calibri" w:hAnsi="Calibri" w:cs="Calibri"/>
          <w:b/>
          <w:bCs/>
          <w:color w:val="DB4050"/>
          <w:sz w:val="26"/>
          <w:szCs w:val="26"/>
        </w:rPr>
      </w:pPr>
    </w:p>
    <w:p w14:paraId="0759C73C" w14:textId="1A3CF455" w:rsidR="002B1534" w:rsidRDefault="002B1534">
      <w:pPr>
        <w:rPr>
          <w:rFonts w:ascii="Calibri" w:eastAsia="Calibri" w:hAnsi="Calibri" w:cs="Calibri"/>
          <w:b/>
          <w:bCs/>
          <w:color w:val="DB4050"/>
          <w:sz w:val="26"/>
          <w:szCs w:val="26"/>
        </w:rPr>
      </w:pPr>
    </w:p>
    <w:p w14:paraId="2F7628D0" w14:textId="6308756C" w:rsidR="002B1534" w:rsidRDefault="002B1534">
      <w:pPr>
        <w:rPr>
          <w:rFonts w:ascii="Calibri" w:eastAsia="Calibri" w:hAnsi="Calibri" w:cs="Calibri"/>
          <w:b/>
          <w:bCs/>
          <w:color w:val="DB4050"/>
          <w:sz w:val="26"/>
          <w:szCs w:val="26"/>
        </w:rPr>
      </w:pPr>
    </w:p>
    <w:p w14:paraId="568DA379" w14:textId="12C540BC" w:rsidR="002B1534" w:rsidRDefault="002B1534">
      <w:pPr>
        <w:rPr>
          <w:rFonts w:ascii="Calibri" w:eastAsia="Calibri" w:hAnsi="Calibri" w:cs="Calibri"/>
          <w:b/>
          <w:bCs/>
          <w:color w:val="DB4050"/>
          <w:sz w:val="26"/>
          <w:szCs w:val="26"/>
        </w:rPr>
      </w:pPr>
    </w:p>
    <w:p w14:paraId="345135BA" w14:textId="2A86FAB6" w:rsidR="002B1534" w:rsidRDefault="002B1534">
      <w:pPr>
        <w:rPr>
          <w:rFonts w:ascii="Calibri" w:eastAsia="Calibri" w:hAnsi="Calibri" w:cs="Calibri"/>
          <w:b/>
          <w:bCs/>
          <w:color w:val="DB4050"/>
          <w:sz w:val="26"/>
          <w:szCs w:val="26"/>
        </w:rPr>
      </w:pPr>
    </w:p>
    <w:p w14:paraId="174CDF4D" w14:textId="7B1F55E0" w:rsidR="002B1534" w:rsidRDefault="002B1534">
      <w:pPr>
        <w:rPr>
          <w:rFonts w:ascii="Calibri" w:eastAsia="Calibri" w:hAnsi="Calibri" w:cs="Calibri"/>
          <w:b/>
          <w:bCs/>
          <w:color w:val="DB4050"/>
          <w:sz w:val="26"/>
          <w:szCs w:val="26"/>
        </w:rPr>
      </w:pPr>
    </w:p>
    <w:p w14:paraId="7C2E6875" w14:textId="1B6A5AE6" w:rsidR="002B1534" w:rsidRDefault="002B1534">
      <w:pPr>
        <w:rPr>
          <w:rFonts w:ascii="Calibri" w:eastAsia="Calibri" w:hAnsi="Calibri" w:cs="Calibri"/>
          <w:b/>
          <w:bCs/>
          <w:color w:val="DB4050"/>
          <w:sz w:val="26"/>
          <w:szCs w:val="26"/>
        </w:rPr>
      </w:pPr>
    </w:p>
    <w:p w14:paraId="3CF75557" w14:textId="7791CC02" w:rsidR="002B1534" w:rsidRDefault="002B1534">
      <w:pPr>
        <w:rPr>
          <w:rFonts w:ascii="Calibri" w:eastAsia="Calibri" w:hAnsi="Calibri" w:cs="Calibri"/>
          <w:b/>
          <w:bCs/>
          <w:color w:val="DB4050"/>
          <w:sz w:val="26"/>
          <w:szCs w:val="26"/>
        </w:rPr>
      </w:pPr>
    </w:p>
    <w:p w14:paraId="2F4C6E06" w14:textId="2225BB6A" w:rsidR="002B1534" w:rsidRDefault="002B1534">
      <w:pPr>
        <w:rPr>
          <w:rFonts w:ascii="Calibri" w:eastAsia="Calibri" w:hAnsi="Calibri" w:cs="Calibri"/>
          <w:b/>
          <w:bCs/>
          <w:color w:val="DB4050"/>
          <w:sz w:val="26"/>
          <w:szCs w:val="26"/>
        </w:rPr>
      </w:pPr>
    </w:p>
    <w:p w14:paraId="1C93A62E" w14:textId="675AEFED" w:rsidR="002B1534" w:rsidRDefault="002B1534">
      <w:pPr>
        <w:rPr>
          <w:rFonts w:ascii="Calibri" w:eastAsia="Calibri" w:hAnsi="Calibri" w:cs="Calibri"/>
          <w:b/>
          <w:bCs/>
          <w:color w:val="DB4050"/>
          <w:sz w:val="26"/>
          <w:szCs w:val="26"/>
        </w:rPr>
      </w:pPr>
    </w:p>
    <w:p w14:paraId="26B3404D" w14:textId="45B67E59" w:rsidR="002B1534" w:rsidRDefault="002B1534">
      <w:pPr>
        <w:rPr>
          <w:rFonts w:ascii="Calibri" w:eastAsia="Calibri" w:hAnsi="Calibri" w:cs="Calibri"/>
          <w:b/>
          <w:bCs/>
          <w:color w:val="DB4050"/>
          <w:sz w:val="26"/>
          <w:szCs w:val="26"/>
        </w:rPr>
      </w:pPr>
    </w:p>
    <w:p w14:paraId="0519F4E7" w14:textId="4FD4E9DB" w:rsidR="002B1534" w:rsidRDefault="002B1534">
      <w:pPr>
        <w:rPr>
          <w:rFonts w:ascii="Calibri" w:eastAsia="Calibri" w:hAnsi="Calibri" w:cs="Calibri"/>
          <w:b/>
          <w:bCs/>
          <w:color w:val="DB4050"/>
          <w:sz w:val="26"/>
          <w:szCs w:val="26"/>
        </w:rPr>
      </w:pPr>
    </w:p>
    <w:p w14:paraId="361C4948" w14:textId="76341702" w:rsidR="002B1534" w:rsidRDefault="002B1534">
      <w:pPr>
        <w:rPr>
          <w:rFonts w:ascii="Calibri" w:eastAsia="Calibri" w:hAnsi="Calibri" w:cs="Calibri"/>
          <w:b/>
          <w:bCs/>
          <w:color w:val="DB4050"/>
          <w:sz w:val="26"/>
          <w:szCs w:val="26"/>
        </w:rPr>
      </w:pPr>
    </w:p>
    <w:p w14:paraId="00C3A12F" w14:textId="77777777" w:rsidR="002B1534" w:rsidRDefault="002B1534">
      <w:pPr>
        <w:rPr>
          <w:rFonts w:ascii="Calibri" w:eastAsia="Calibri" w:hAnsi="Calibri" w:cs="Calibri"/>
          <w:b/>
          <w:bCs/>
          <w:color w:val="DB4050"/>
          <w:sz w:val="26"/>
          <w:szCs w:val="26"/>
        </w:rPr>
        <w:sectPr w:rsidR="002B1534" w:rsidSect="002B1534">
          <w:type w:val="continuous"/>
          <w:pgSz w:w="16840" w:h="11906" w:orient="landscape"/>
          <w:pgMar w:top="1172" w:right="345" w:bottom="1440" w:left="860" w:header="0" w:footer="57" w:gutter="0"/>
          <w:cols w:num="3" w:space="720"/>
          <w:docGrid w:linePitch="299"/>
        </w:sectPr>
      </w:pPr>
    </w:p>
    <w:p w14:paraId="55421C26" w14:textId="236C240B" w:rsidR="0037477C" w:rsidRPr="00123A14" w:rsidRDefault="00D14D6F">
      <w:pPr>
        <w:rPr>
          <w:sz w:val="26"/>
          <w:szCs w:val="26"/>
        </w:rPr>
      </w:pPr>
      <w:r>
        <w:rPr>
          <w:rFonts w:ascii="Calibri" w:eastAsia="Calibri" w:hAnsi="Calibri" w:cs="Calibri"/>
          <w:b/>
          <w:bCs/>
          <w:noProof/>
          <w:color w:val="DB4050"/>
          <w:sz w:val="60"/>
          <w:szCs w:val="60"/>
        </w:rPr>
        <w:lastRenderedPageBreak/>
        <w:drawing>
          <wp:anchor distT="0" distB="0" distL="114300" distR="114300" simplePos="0" relativeHeight="251726336" behindDoc="1" locked="0" layoutInCell="1" allowOverlap="1" wp14:anchorId="74209D28" wp14:editId="223A0F01">
            <wp:simplePos x="0" y="0"/>
            <wp:positionH relativeFrom="column">
              <wp:posOffset>9400117</wp:posOffset>
            </wp:positionH>
            <wp:positionV relativeFrom="paragraph">
              <wp:posOffset>-764117</wp:posOffset>
            </wp:positionV>
            <wp:extent cx="759460" cy="7595870"/>
            <wp:effectExtent l="0" t="0" r="254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26"/>
          <w:szCs w:val="26"/>
        </w:rPr>
        <w:t>Note 3</w:t>
      </w:r>
      <w:r w:rsidR="00A2632B" w:rsidRPr="00123A14">
        <w:rPr>
          <w:rFonts w:ascii="Calibri" w:eastAsia="Calibri" w:hAnsi="Calibri" w:cs="Calibri"/>
          <w:b/>
          <w:bCs/>
          <w:color w:val="DB4050"/>
          <w:sz w:val="26"/>
          <w:szCs w:val="26"/>
        </w:rPr>
        <w:t>5</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color w:val="DB4050"/>
          <w:sz w:val="26"/>
          <w:szCs w:val="26"/>
        </w:rPr>
        <w:t>Defined Benefit Pension Schemes (continued)</w:t>
      </w:r>
    </w:p>
    <w:p w14:paraId="643EC25B" w14:textId="77777777" w:rsidR="0037477C" w:rsidRDefault="0037477C">
      <w:pPr>
        <w:sectPr w:rsidR="0037477C" w:rsidSect="002B1534">
          <w:type w:val="continuous"/>
          <w:pgSz w:w="16840" w:h="11906" w:orient="landscape"/>
          <w:pgMar w:top="1172" w:right="345" w:bottom="1440" w:left="860" w:header="0" w:footer="57" w:gutter="0"/>
          <w:cols w:space="720"/>
          <w:docGrid w:linePitch="299"/>
        </w:sectPr>
      </w:pPr>
    </w:p>
    <w:p w14:paraId="56B3141E" w14:textId="77777777" w:rsidR="0037477C" w:rsidRDefault="0037477C">
      <w:pPr>
        <w:spacing w:line="200" w:lineRule="exact"/>
        <w:rPr>
          <w:sz w:val="20"/>
          <w:szCs w:val="20"/>
        </w:rPr>
      </w:pPr>
    </w:p>
    <w:p w14:paraId="2F17B4CA" w14:textId="77777777" w:rsidR="0037477C" w:rsidRDefault="0037477C">
      <w:pPr>
        <w:spacing w:line="334" w:lineRule="exact"/>
        <w:rPr>
          <w:sz w:val="20"/>
          <w:szCs w:val="20"/>
        </w:rPr>
      </w:pPr>
    </w:p>
    <w:p w14:paraId="3B7F86D2" w14:textId="4945508E" w:rsidR="0037477C" w:rsidRDefault="009A6AD7" w:rsidP="009A6AD7">
      <w:pPr>
        <w:spacing w:line="218" w:lineRule="auto"/>
        <w:ind w:right="-155"/>
        <w:rPr>
          <w:sz w:val="20"/>
          <w:szCs w:val="20"/>
        </w:rPr>
      </w:pPr>
      <w:r>
        <w:rPr>
          <w:rFonts w:ascii="Calibri" w:eastAsia="Calibri" w:hAnsi="Calibri" w:cs="Calibri"/>
          <w:b/>
          <w:bCs/>
          <w:sz w:val="20"/>
          <w:szCs w:val="20"/>
        </w:rPr>
        <w:t>Transactions relating to Post</w:t>
      </w:r>
      <w:r w:rsidR="000D10AC">
        <w:rPr>
          <w:rFonts w:ascii="Calibri" w:eastAsia="Calibri" w:hAnsi="Calibri" w:cs="Calibri"/>
          <w:b/>
          <w:bCs/>
          <w:sz w:val="20"/>
          <w:szCs w:val="20"/>
        </w:rPr>
        <w:t>-</w:t>
      </w:r>
      <w:r>
        <w:rPr>
          <w:rFonts w:ascii="Calibri" w:eastAsia="Calibri" w:hAnsi="Calibri" w:cs="Calibri"/>
          <w:b/>
          <w:bCs/>
          <w:sz w:val="20"/>
          <w:szCs w:val="20"/>
        </w:rPr>
        <w:t>Employment Benefits</w:t>
      </w:r>
    </w:p>
    <w:p w14:paraId="2663ED2C" w14:textId="77777777" w:rsidR="0037477C" w:rsidRDefault="0037477C">
      <w:pPr>
        <w:spacing w:line="116" w:lineRule="exact"/>
        <w:rPr>
          <w:sz w:val="20"/>
          <w:szCs w:val="20"/>
        </w:rPr>
      </w:pPr>
    </w:p>
    <w:p w14:paraId="628E8461" w14:textId="426524E0" w:rsidR="0037477C" w:rsidRDefault="00355EE7" w:rsidP="00D25556">
      <w:pPr>
        <w:spacing w:line="252" w:lineRule="auto"/>
        <w:ind w:right="-296"/>
        <w:jc w:val="both"/>
        <w:rPr>
          <w:sz w:val="20"/>
          <w:szCs w:val="20"/>
        </w:rPr>
      </w:pPr>
      <w:r>
        <w:rPr>
          <w:rFonts w:ascii="Calibri Light" w:eastAsia="Calibri Light" w:hAnsi="Calibri Light" w:cs="Calibri Light"/>
          <w:sz w:val="20"/>
          <w:szCs w:val="20"/>
        </w:rPr>
        <w:t>The</w:t>
      </w:r>
      <w:r w:rsidR="00920420">
        <w:rPr>
          <w:rFonts w:ascii="Calibri Light" w:eastAsia="Calibri Light" w:hAnsi="Calibri Light" w:cs="Calibri Light"/>
          <w:sz w:val="20"/>
          <w:szCs w:val="20"/>
        </w:rPr>
        <w:t xml:space="preserve"> Group</w:t>
      </w:r>
      <w:r>
        <w:rPr>
          <w:rFonts w:ascii="Calibri Light" w:eastAsia="Calibri Light" w:hAnsi="Calibri Light" w:cs="Calibri Light"/>
          <w:sz w:val="20"/>
          <w:szCs w:val="20"/>
        </w:rPr>
        <w:t xml:space="preserve"> recognises the cost of </w:t>
      </w:r>
      <w:r w:rsidR="00182123">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benefits in the reported cost of services when they are earned by employees rather than when the benefits are eventually paid as pensions. However, the charge </w:t>
      </w:r>
      <w:r w:rsidR="00920420">
        <w:rPr>
          <w:rFonts w:ascii="Calibri Light" w:eastAsia="Calibri Light" w:hAnsi="Calibri Light" w:cs="Calibri Light"/>
          <w:sz w:val="20"/>
          <w:szCs w:val="20"/>
        </w:rPr>
        <w:t xml:space="preserve">required against council tax is based on the cash payable in the year, so the real cost of </w:t>
      </w:r>
      <w:r w:rsidR="00182123">
        <w:rPr>
          <w:rFonts w:ascii="Calibri Light" w:eastAsia="Calibri Light" w:hAnsi="Calibri Light" w:cs="Calibri Light"/>
          <w:sz w:val="20"/>
          <w:szCs w:val="20"/>
        </w:rPr>
        <w:t>post-employment</w:t>
      </w:r>
      <w:r w:rsidR="00920420">
        <w:rPr>
          <w:rFonts w:ascii="Calibri Light" w:eastAsia="Calibri Light" w:hAnsi="Calibri Light" w:cs="Calibri Light"/>
          <w:sz w:val="20"/>
          <w:szCs w:val="20"/>
        </w:rPr>
        <w:t xml:space="preserve"> / retirement benefits is reversed out of the General Fund via the Group Movement in Reserves Statement. The following transactions have been made in the</w:t>
      </w:r>
      <w:r w:rsidR="00DD30F7">
        <w:rPr>
          <w:rFonts w:ascii="Calibri Light" w:eastAsia="Calibri Light" w:hAnsi="Calibri Light" w:cs="Calibri Light"/>
          <w:sz w:val="20"/>
          <w:szCs w:val="20"/>
        </w:rPr>
        <w:t xml:space="preserve"> PCC and </w:t>
      </w:r>
      <w:r w:rsidR="00920420">
        <w:rPr>
          <w:rFonts w:ascii="Calibri Light" w:eastAsia="Calibri Light" w:hAnsi="Calibri Light" w:cs="Calibri Light"/>
          <w:sz w:val="20"/>
          <w:szCs w:val="20"/>
        </w:rPr>
        <w:t>Group Comprehensive Income and Expenditure Statement and the General Fund Balance via the</w:t>
      </w:r>
      <w:r w:rsidR="00DD30F7">
        <w:rPr>
          <w:rFonts w:ascii="Calibri Light" w:eastAsia="Calibri Light" w:hAnsi="Calibri Light" w:cs="Calibri Light"/>
          <w:sz w:val="20"/>
          <w:szCs w:val="20"/>
        </w:rPr>
        <w:t xml:space="preserve"> PCC and </w:t>
      </w:r>
      <w:r w:rsidR="00920420">
        <w:rPr>
          <w:rFonts w:ascii="Calibri Light" w:eastAsia="Calibri Light" w:hAnsi="Calibri Light" w:cs="Calibri Light"/>
          <w:sz w:val="20"/>
          <w:szCs w:val="20"/>
        </w:rPr>
        <w:t>Group Movement in Reserves Statement during the year:</w:t>
      </w:r>
    </w:p>
    <w:p w14:paraId="10795D73" w14:textId="77777777" w:rsidR="0037477C" w:rsidRDefault="00355EE7">
      <w:pPr>
        <w:spacing w:line="20" w:lineRule="exact"/>
        <w:rPr>
          <w:sz w:val="20"/>
          <w:szCs w:val="20"/>
        </w:rPr>
      </w:pPr>
      <w:r>
        <w:rPr>
          <w:sz w:val="20"/>
          <w:szCs w:val="20"/>
        </w:rPr>
        <w:br w:type="column"/>
      </w:r>
    </w:p>
    <w:p w14:paraId="1B02C0F3" w14:textId="77777777" w:rsidR="0037477C" w:rsidRDefault="0037477C">
      <w:pPr>
        <w:spacing w:line="200" w:lineRule="exact"/>
        <w:rPr>
          <w:sz w:val="20"/>
          <w:szCs w:val="20"/>
        </w:rPr>
      </w:pPr>
    </w:p>
    <w:p w14:paraId="53B0D848" w14:textId="77777777" w:rsidR="0037477C" w:rsidRPr="009A6AD7" w:rsidRDefault="0037477C">
      <w:pPr>
        <w:spacing w:line="200" w:lineRule="exact"/>
        <w:rPr>
          <w:sz w:val="16"/>
          <w:szCs w:val="16"/>
        </w:rPr>
      </w:pPr>
    </w:p>
    <w:p w14:paraId="4266303A" w14:textId="77777777" w:rsidR="00216A92" w:rsidRDefault="00216A92">
      <w:pPr>
        <w:spacing w:line="200" w:lineRule="exact"/>
        <w:rPr>
          <w:rFonts w:asciiTheme="majorHAnsi" w:hAnsiTheme="majorHAnsi"/>
          <w:b/>
          <w:sz w:val="20"/>
          <w:szCs w:val="20"/>
        </w:rPr>
      </w:pPr>
    </w:p>
    <w:p w14:paraId="6554F463" w14:textId="77777777" w:rsidR="0037477C" w:rsidRPr="00216A92" w:rsidRDefault="00216A92" w:rsidP="00D25556">
      <w:pPr>
        <w:spacing w:line="200" w:lineRule="exact"/>
        <w:ind w:left="426"/>
        <w:rPr>
          <w:rFonts w:asciiTheme="majorHAnsi" w:hAnsiTheme="majorHAnsi"/>
          <w:b/>
          <w:sz w:val="20"/>
          <w:szCs w:val="20"/>
        </w:rPr>
      </w:pPr>
      <w:r w:rsidRPr="00216A92">
        <w:rPr>
          <w:rFonts w:asciiTheme="majorHAnsi" w:hAnsiTheme="majorHAnsi"/>
          <w:b/>
          <w:sz w:val="20"/>
          <w:szCs w:val="20"/>
        </w:rPr>
        <w:t>PCC</w:t>
      </w:r>
      <w:r w:rsidR="00CC11F8">
        <w:rPr>
          <w:rFonts w:asciiTheme="majorHAnsi" w:hAnsiTheme="majorHAnsi"/>
          <w:b/>
          <w:sz w:val="20"/>
          <w:szCs w:val="20"/>
        </w:rPr>
        <w:t xml:space="preserve"> only</w:t>
      </w:r>
    </w:p>
    <w:tbl>
      <w:tblPr>
        <w:tblpPr w:leftFromText="180" w:rightFromText="180" w:vertAnchor="text" w:horzAnchor="page" w:tblpX="6251" w:tblpY="112"/>
        <w:tblW w:w="8931" w:type="dxa"/>
        <w:tblLayout w:type="fixed"/>
        <w:tblCellMar>
          <w:left w:w="0" w:type="dxa"/>
          <w:right w:w="0" w:type="dxa"/>
        </w:tblCellMar>
        <w:tblLook w:val="04A0" w:firstRow="1" w:lastRow="0" w:firstColumn="1" w:lastColumn="0" w:noHBand="0" w:noVBand="1"/>
      </w:tblPr>
      <w:tblGrid>
        <w:gridCol w:w="991"/>
        <w:gridCol w:w="6522"/>
        <w:gridCol w:w="1418"/>
      </w:tblGrid>
      <w:tr w:rsidR="00216A92" w:rsidRPr="00782245" w14:paraId="2685C515" w14:textId="77777777" w:rsidTr="003A2001">
        <w:trPr>
          <w:trHeight w:val="268"/>
        </w:trPr>
        <w:tc>
          <w:tcPr>
            <w:tcW w:w="991" w:type="dxa"/>
            <w:tcBorders>
              <w:top w:val="single" w:sz="12" w:space="0" w:color="FF0000"/>
              <w:bottom w:val="single" w:sz="12" w:space="0" w:color="FF0000"/>
            </w:tcBorders>
          </w:tcPr>
          <w:p w14:paraId="07307992" w14:textId="1E0528D9" w:rsidR="00216A92" w:rsidRPr="00D25556" w:rsidRDefault="00216A92" w:rsidP="00216A92">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w:t>
            </w:r>
            <w:r w:rsidR="00E31633">
              <w:rPr>
                <w:rFonts w:asciiTheme="minorHAnsi" w:eastAsia="Calibri Light" w:hAnsiTheme="minorHAnsi" w:cs="Calibri Light"/>
                <w:b/>
                <w:sz w:val="16"/>
                <w:szCs w:val="16"/>
              </w:rPr>
              <w:t>2</w:t>
            </w:r>
            <w:r w:rsidR="00095871">
              <w:rPr>
                <w:rFonts w:asciiTheme="minorHAnsi" w:eastAsia="Calibri Light" w:hAnsiTheme="minorHAnsi" w:cs="Calibri Light"/>
                <w:b/>
                <w:sz w:val="16"/>
                <w:szCs w:val="16"/>
              </w:rPr>
              <w:t>2</w:t>
            </w:r>
            <w:r w:rsidRPr="00D25556">
              <w:rPr>
                <w:rFonts w:asciiTheme="minorHAnsi" w:eastAsia="Calibri Light" w:hAnsiTheme="minorHAnsi" w:cs="Calibri Light"/>
                <w:b/>
                <w:sz w:val="16"/>
                <w:szCs w:val="16"/>
              </w:rPr>
              <w:t>/</w:t>
            </w:r>
            <w:r w:rsidR="002C3D93">
              <w:rPr>
                <w:rFonts w:asciiTheme="minorHAnsi" w:eastAsia="Calibri Light" w:hAnsiTheme="minorHAnsi" w:cs="Calibri Light"/>
                <w:b/>
                <w:sz w:val="16"/>
                <w:szCs w:val="16"/>
              </w:rPr>
              <w:t>2</w:t>
            </w:r>
            <w:r w:rsidR="00095871">
              <w:rPr>
                <w:rFonts w:asciiTheme="minorHAnsi" w:eastAsia="Calibri Light" w:hAnsiTheme="minorHAnsi" w:cs="Calibri Light"/>
                <w:b/>
                <w:sz w:val="16"/>
                <w:szCs w:val="16"/>
              </w:rPr>
              <w:t>3</w:t>
            </w:r>
          </w:p>
          <w:p w14:paraId="69B49653" w14:textId="77777777" w:rsidR="00216A92" w:rsidRPr="00D25556" w:rsidRDefault="00216A92" w:rsidP="00216A92">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6522" w:type="dxa"/>
            <w:tcBorders>
              <w:top w:val="single" w:sz="12" w:space="0" w:color="FF0000"/>
              <w:bottom w:val="single" w:sz="12" w:space="0" w:color="FF0000"/>
            </w:tcBorders>
            <w:shd w:val="clear" w:color="auto" w:fill="auto"/>
          </w:tcPr>
          <w:p w14:paraId="4FF7E882" w14:textId="77777777" w:rsidR="00216A92" w:rsidRPr="00D25556" w:rsidRDefault="00C5488F" w:rsidP="00216A92">
            <w:pPr>
              <w:spacing w:line="276" w:lineRule="auto"/>
              <w:ind w:left="110"/>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Pension Schemes PCC only (LGPS)</w:t>
            </w:r>
          </w:p>
          <w:p w14:paraId="749FB4D1" w14:textId="77777777" w:rsidR="00216A92" w:rsidRPr="00D25556" w:rsidRDefault="00216A92" w:rsidP="00216A92">
            <w:pPr>
              <w:spacing w:line="276" w:lineRule="auto"/>
              <w:ind w:left="110"/>
              <w:rPr>
                <w:rFonts w:asciiTheme="minorHAnsi" w:eastAsia="Calibri Light" w:hAnsiTheme="minorHAnsi" w:cs="Calibri Light"/>
                <w:sz w:val="16"/>
                <w:szCs w:val="16"/>
              </w:rPr>
            </w:pPr>
          </w:p>
        </w:tc>
        <w:tc>
          <w:tcPr>
            <w:tcW w:w="1418" w:type="dxa"/>
            <w:tcBorders>
              <w:top w:val="single" w:sz="12" w:space="0" w:color="FF0000"/>
              <w:bottom w:val="single" w:sz="12" w:space="0" w:color="FF0000"/>
            </w:tcBorders>
          </w:tcPr>
          <w:p w14:paraId="2DE89DDA" w14:textId="5A36D47C" w:rsidR="00216A92" w:rsidRPr="00D25556" w:rsidRDefault="003A2001" w:rsidP="00216A92">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2023/24 to </w:t>
            </w:r>
            <w:r w:rsidR="00C673CC">
              <w:rPr>
                <w:rFonts w:asciiTheme="minorHAnsi" w:eastAsia="Calibri Light" w:hAnsiTheme="minorHAnsi" w:cs="Calibri Light"/>
                <w:b/>
                <w:sz w:val="16"/>
                <w:szCs w:val="16"/>
              </w:rPr>
              <w:t>6 May</w:t>
            </w:r>
          </w:p>
          <w:p w14:paraId="4FFC8BA3" w14:textId="77777777" w:rsidR="00216A92" w:rsidRPr="00D25556" w:rsidRDefault="00216A92" w:rsidP="00216A92">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037AE8" w:rsidRPr="00133239" w14:paraId="28CFB255" w14:textId="77777777" w:rsidTr="003A2001">
        <w:trPr>
          <w:trHeight w:val="268"/>
        </w:trPr>
        <w:tc>
          <w:tcPr>
            <w:tcW w:w="991" w:type="dxa"/>
            <w:tcBorders>
              <w:top w:val="single" w:sz="12" w:space="0" w:color="FF0000"/>
            </w:tcBorders>
            <w:vAlign w:val="center"/>
          </w:tcPr>
          <w:p w14:paraId="74E67A70" w14:textId="77777777" w:rsidR="00037AE8" w:rsidRPr="001B7F26" w:rsidRDefault="00037AE8" w:rsidP="00037AE8">
            <w:pPr>
              <w:spacing w:line="276" w:lineRule="auto"/>
              <w:ind w:right="30"/>
              <w:jc w:val="right"/>
              <w:rPr>
                <w:rFonts w:asciiTheme="majorHAnsi" w:eastAsia="Calibri Light" w:hAnsiTheme="majorHAnsi" w:cs="Calibri Light"/>
                <w:b/>
                <w:sz w:val="16"/>
                <w:szCs w:val="16"/>
              </w:rPr>
            </w:pPr>
          </w:p>
        </w:tc>
        <w:tc>
          <w:tcPr>
            <w:tcW w:w="6522" w:type="dxa"/>
            <w:tcBorders>
              <w:top w:val="single" w:sz="12" w:space="0" w:color="FF0000"/>
            </w:tcBorders>
            <w:shd w:val="clear" w:color="auto" w:fill="auto"/>
            <w:vAlign w:val="center"/>
          </w:tcPr>
          <w:p w14:paraId="48F4034A" w14:textId="77777777" w:rsidR="00037AE8" w:rsidRPr="001B7F26" w:rsidRDefault="00037AE8" w:rsidP="00037AE8">
            <w:pPr>
              <w:spacing w:line="276" w:lineRule="auto"/>
              <w:ind w:left="110"/>
              <w:rPr>
                <w:rFonts w:asciiTheme="majorHAnsi" w:eastAsia="Calibri Light" w:hAnsiTheme="majorHAnsi" w:cs="Calibri Light"/>
                <w:b/>
                <w:sz w:val="16"/>
                <w:szCs w:val="16"/>
              </w:rPr>
            </w:pPr>
            <w:r>
              <w:rPr>
                <w:rFonts w:asciiTheme="majorHAnsi" w:eastAsia="Calibri Light" w:hAnsiTheme="majorHAnsi" w:cs="Calibri Light"/>
                <w:b/>
                <w:sz w:val="16"/>
                <w:szCs w:val="16"/>
              </w:rPr>
              <w:t>Comprehensive Income and Expenditure Statement</w:t>
            </w:r>
          </w:p>
        </w:tc>
        <w:tc>
          <w:tcPr>
            <w:tcW w:w="1418" w:type="dxa"/>
            <w:tcBorders>
              <w:top w:val="single" w:sz="12" w:space="0" w:color="FF0000"/>
            </w:tcBorders>
            <w:vAlign w:val="center"/>
          </w:tcPr>
          <w:p w14:paraId="542EF73D" w14:textId="77777777" w:rsidR="00037AE8" w:rsidRPr="001B7F26" w:rsidRDefault="00037AE8" w:rsidP="00037AE8">
            <w:pPr>
              <w:spacing w:line="276" w:lineRule="auto"/>
              <w:ind w:right="30"/>
              <w:jc w:val="right"/>
              <w:rPr>
                <w:rFonts w:asciiTheme="majorHAnsi" w:eastAsia="Calibri Light" w:hAnsiTheme="majorHAnsi" w:cs="Calibri Light"/>
                <w:b/>
                <w:sz w:val="16"/>
                <w:szCs w:val="16"/>
              </w:rPr>
            </w:pPr>
          </w:p>
        </w:tc>
      </w:tr>
      <w:tr w:rsidR="00037AE8" w:rsidRPr="00133239" w14:paraId="576E77EE" w14:textId="77777777" w:rsidTr="003A2001">
        <w:trPr>
          <w:trHeight w:val="268"/>
        </w:trPr>
        <w:tc>
          <w:tcPr>
            <w:tcW w:w="991" w:type="dxa"/>
            <w:shd w:val="clear" w:color="auto" w:fill="FBE5E1"/>
            <w:vAlign w:val="center"/>
          </w:tcPr>
          <w:p w14:paraId="42F9322F" w14:textId="77777777" w:rsidR="00037AE8" w:rsidRPr="008F50AF" w:rsidRDefault="00037AE8" w:rsidP="00037AE8">
            <w:pPr>
              <w:spacing w:line="276" w:lineRule="auto"/>
              <w:ind w:right="30"/>
              <w:jc w:val="right"/>
              <w:rPr>
                <w:rFonts w:asciiTheme="majorHAnsi" w:eastAsia="Calibri Light" w:hAnsiTheme="majorHAnsi" w:cs="Calibri Light"/>
                <w:sz w:val="16"/>
                <w:szCs w:val="16"/>
              </w:rPr>
            </w:pPr>
          </w:p>
        </w:tc>
        <w:tc>
          <w:tcPr>
            <w:tcW w:w="6522" w:type="dxa"/>
            <w:shd w:val="clear" w:color="auto" w:fill="FBE5E1"/>
            <w:vAlign w:val="center"/>
          </w:tcPr>
          <w:p w14:paraId="6D06FD9A" w14:textId="77777777" w:rsidR="00037AE8" w:rsidRPr="00216A92" w:rsidRDefault="00037AE8" w:rsidP="00037AE8">
            <w:pPr>
              <w:spacing w:line="276" w:lineRule="auto"/>
              <w:ind w:left="110"/>
              <w:rPr>
                <w:rFonts w:asciiTheme="majorHAnsi" w:eastAsia="Calibri Light" w:hAnsiTheme="majorHAnsi" w:cs="Calibri Light"/>
                <w:b/>
                <w:i/>
                <w:sz w:val="16"/>
                <w:szCs w:val="16"/>
              </w:rPr>
            </w:pPr>
            <w:r>
              <w:rPr>
                <w:rFonts w:asciiTheme="majorHAnsi" w:eastAsia="Calibri Light" w:hAnsiTheme="majorHAnsi" w:cs="Calibri Light"/>
                <w:b/>
                <w:i/>
                <w:sz w:val="16"/>
                <w:szCs w:val="16"/>
              </w:rPr>
              <w:t>Cost of Services</w:t>
            </w:r>
          </w:p>
        </w:tc>
        <w:tc>
          <w:tcPr>
            <w:tcW w:w="1418" w:type="dxa"/>
            <w:shd w:val="clear" w:color="auto" w:fill="FBE5E1"/>
            <w:vAlign w:val="center"/>
          </w:tcPr>
          <w:p w14:paraId="403BF68E" w14:textId="77777777" w:rsidR="00037AE8" w:rsidRPr="008F50AF" w:rsidRDefault="00037AE8" w:rsidP="00037AE8">
            <w:pPr>
              <w:spacing w:line="276" w:lineRule="auto"/>
              <w:ind w:right="30"/>
              <w:jc w:val="right"/>
              <w:rPr>
                <w:rFonts w:asciiTheme="majorHAnsi" w:eastAsia="Calibri Light" w:hAnsiTheme="majorHAnsi" w:cs="Calibri Light"/>
                <w:sz w:val="16"/>
                <w:szCs w:val="16"/>
              </w:rPr>
            </w:pPr>
          </w:p>
        </w:tc>
      </w:tr>
      <w:tr w:rsidR="00095871" w:rsidRPr="00032319" w14:paraId="3C1B10C9" w14:textId="77777777" w:rsidTr="003A2001">
        <w:trPr>
          <w:trHeight w:val="268"/>
        </w:trPr>
        <w:tc>
          <w:tcPr>
            <w:tcW w:w="991" w:type="dxa"/>
            <w:shd w:val="clear" w:color="auto" w:fill="auto"/>
            <w:vAlign w:val="center"/>
          </w:tcPr>
          <w:p w14:paraId="43FBD734" w14:textId="706F7465"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43</w:t>
            </w:r>
            <w:r>
              <w:rPr>
                <w:rFonts w:asciiTheme="majorHAnsi" w:eastAsia="Calibri Light" w:hAnsiTheme="majorHAnsi" w:cs="Calibri Light"/>
                <w:sz w:val="16"/>
                <w:szCs w:val="16"/>
              </w:rPr>
              <w:t>7</w:t>
            </w:r>
          </w:p>
        </w:tc>
        <w:tc>
          <w:tcPr>
            <w:tcW w:w="6522" w:type="dxa"/>
            <w:shd w:val="clear" w:color="auto" w:fill="auto"/>
            <w:vAlign w:val="center"/>
          </w:tcPr>
          <w:p w14:paraId="2F7BB564" w14:textId="77777777" w:rsidR="00095871" w:rsidRPr="00212D52"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Current service cost</w:t>
            </w:r>
          </w:p>
        </w:tc>
        <w:tc>
          <w:tcPr>
            <w:tcW w:w="1418" w:type="dxa"/>
            <w:shd w:val="clear" w:color="auto" w:fill="auto"/>
            <w:vAlign w:val="center"/>
          </w:tcPr>
          <w:p w14:paraId="37EA8C74" w14:textId="1A4C2D76" w:rsidR="00095871" w:rsidRPr="0043467E" w:rsidRDefault="00FB4B16"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305</w:t>
            </w:r>
          </w:p>
        </w:tc>
      </w:tr>
      <w:tr w:rsidR="00095871" w:rsidRPr="00032319" w14:paraId="21AAFC24" w14:textId="77777777" w:rsidTr="003A2001">
        <w:trPr>
          <w:trHeight w:val="268"/>
        </w:trPr>
        <w:tc>
          <w:tcPr>
            <w:tcW w:w="991" w:type="dxa"/>
            <w:shd w:val="clear" w:color="auto" w:fill="FBE5E1"/>
            <w:vAlign w:val="center"/>
          </w:tcPr>
          <w:p w14:paraId="755FD645" w14:textId="3D2C55DA"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w:t>
            </w:r>
          </w:p>
        </w:tc>
        <w:tc>
          <w:tcPr>
            <w:tcW w:w="6522" w:type="dxa"/>
            <w:shd w:val="clear" w:color="auto" w:fill="FBE5E1"/>
            <w:vAlign w:val="center"/>
          </w:tcPr>
          <w:p w14:paraId="78ABFA71" w14:textId="77777777" w:rsidR="00095871" w:rsidRPr="00212D52" w:rsidRDefault="00095871" w:rsidP="00B768FC">
            <w:pPr>
              <w:pStyle w:val="ListParagraph"/>
              <w:numPr>
                <w:ilvl w:val="0"/>
                <w:numId w:val="26"/>
              </w:numPr>
              <w:spacing w:line="276" w:lineRule="auto"/>
              <w:ind w:left="427" w:hanging="284"/>
              <w:rPr>
                <w:rFonts w:asciiTheme="majorHAnsi" w:eastAsia="Calibri Light" w:hAnsiTheme="majorHAnsi" w:cs="Calibri Light"/>
                <w:b/>
                <w:sz w:val="16"/>
                <w:szCs w:val="16"/>
              </w:rPr>
            </w:pPr>
            <w:r>
              <w:rPr>
                <w:rFonts w:asciiTheme="majorHAnsi" w:eastAsia="Calibri Light" w:hAnsiTheme="majorHAnsi" w:cs="Calibri Light"/>
                <w:sz w:val="16"/>
                <w:szCs w:val="16"/>
              </w:rPr>
              <w:t>Past service cost</w:t>
            </w:r>
          </w:p>
        </w:tc>
        <w:tc>
          <w:tcPr>
            <w:tcW w:w="1418" w:type="dxa"/>
            <w:shd w:val="clear" w:color="auto" w:fill="FBE5E1"/>
            <w:vAlign w:val="center"/>
          </w:tcPr>
          <w:p w14:paraId="78B3B81C" w14:textId="77777777" w:rsidR="00095871" w:rsidRPr="0043467E" w:rsidRDefault="00095871"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w:t>
            </w:r>
          </w:p>
        </w:tc>
      </w:tr>
      <w:tr w:rsidR="00095871" w:rsidRPr="00032319" w14:paraId="0210DF2C" w14:textId="77777777" w:rsidTr="003A2001">
        <w:trPr>
          <w:trHeight w:val="268"/>
        </w:trPr>
        <w:tc>
          <w:tcPr>
            <w:tcW w:w="991" w:type="dxa"/>
            <w:shd w:val="clear" w:color="auto" w:fill="auto"/>
            <w:vAlign w:val="center"/>
          </w:tcPr>
          <w:p w14:paraId="3797AF32" w14:textId="6B5AE820"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w:t>
            </w:r>
          </w:p>
        </w:tc>
        <w:tc>
          <w:tcPr>
            <w:tcW w:w="6522" w:type="dxa"/>
            <w:shd w:val="clear" w:color="auto" w:fill="auto"/>
            <w:vAlign w:val="center"/>
          </w:tcPr>
          <w:p w14:paraId="5128DAE5" w14:textId="77777777" w:rsidR="00095871" w:rsidRPr="00212D52"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Curtailments</w:t>
            </w:r>
          </w:p>
        </w:tc>
        <w:tc>
          <w:tcPr>
            <w:tcW w:w="1418" w:type="dxa"/>
            <w:shd w:val="clear" w:color="auto" w:fill="auto"/>
            <w:vAlign w:val="center"/>
          </w:tcPr>
          <w:p w14:paraId="276252D8" w14:textId="77777777" w:rsidR="00095871" w:rsidRPr="0043467E" w:rsidRDefault="00095871"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w:t>
            </w:r>
          </w:p>
        </w:tc>
      </w:tr>
      <w:tr w:rsidR="00095871" w:rsidRPr="00032319" w14:paraId="604CE26E" w14:textId="77777777" w:rsidTr="003A2001">
        <w:trPr>
          <w:trHeight w:val="268"/>
        </w:trPr>
        <w:tc>
          <w:tcPr>
            <w:tcW w:w="991" w:type="dxa"/>
            <w:shd w:val="clear" w:color="auto" w:fill="FBE5E1"/>
            <w:vAlign w:val="center"/>
          </w:tcPr>
          <w:p w14:paraId="5C4E3F06" w14:textId="77777777" w:rsidR="00095871" w:rsidRPr="00481429" w:rsidRDefault="00095871" w:rsidP="00095871">
            <w:pPr>
              <w:spacing w:line="276" w:lineRule="auto"/>
              <w:ind w:right="30"/>
              <w:jc w:val="right"/>
              <w:rPr>
                <w:rFonts w:asciiTheme="majorHAnsi" w:eastAsia="Calibri Light" w:hAnsiTheme="majorHAnsi" w:cs="Calibri Light"/>
                <w:sz w:val="16"/>
                <w:szCs w:val="16"/>
              </w:rPr>
            </w:pPr>
          </w:p>
        </w:tc>
        <w:tc>
          <w:tcPr>
            <w:tcW w:w="6522" w:type="dxa"/>
            <w:shd w:val="clear" w:color="auto" w:fill="FBE5E1"/>
            <w:vAlign w:val="center"/>
          </w:tcPr>
          <w:p w14:paraId="40D4B12F" w14:textId="77777777" w:rsidR="00095871" w:rsidRPr="00216A92" w:rsidRDefault="00095871" w:rsidP="00095871">
            <w:pPr>
              <w:spacing w:line="276" w:lineRule="auto"/>
              <w:rPr>
                <w:rFonts w:asciiTheme="majorHAnsi" w:eastAsia="Calibri Light" w:hAnsiTheme="majorHAnsi" w:cs="Calibri Light"/>
                <w:b/>
                <w:i/>
                <w:sz w:val="16"/>
                <w:szCs w:val="16"/>
              </w:rPr>
            </w:pPr>
            <w:r>
              <w:rPr>
                <w:rFonts w:asciiTheme="majorHAnsi" w:eastAsia="Calibri Light" w:hAnsiTheme="majorHAnsi" w:cs="Calibri Light"/>
                <w:sz w:val="16"/>
                <w:szCs w:val="16"/>
              </w:rPr>
              <w:t xml:space="preserve">   </w:t>
            </w:r>
            <w:r>
              <w:rPr>
                <w:rFonts w:asciiTheme="majorHAnsi" w:eastAsia="Calibri Light" w:hAnsiTheme="majorHAnsi" w:cs="Calibri Light"/>
                <w:b/>
                <w:i/>
                <w:sz w:val="16"/>
                <w:szCs w:val="16"/>
              </w:rPr>
              <w:t>Financing and Investment Income and Expenditure</w:t>
            </w:r>
          </w:p>
        </w:tc>
        <w:tc>
          <w:tcPr>
            <w:tcW w:w="1418" w:type="dxa"/>
            <w:shd w:val="clear" w:color="auto" w:fill="FBE5E1"/>
            <w:vAlign w:val="center"/>
          </w:tcPr>
          <w:p w14:paraId="3A9E270D" w14:textId="77777777" w:rsidR="00095871" w:rsidRPr="0043467E" w:rsidRDefault="00095871" w:rsidP="00095871">
            <w:pPr>
              <w:spacing w:line="276" w:lineRule="auto"/>
              <w:ind w:right="30"/>
              <w:jc w:val="right"/>
              <w:rPr>
                <w:rFonts w:asciiTheme="majorHAnsi" w:eastAsia="Calibri Light" w:hAnsiTheme="majorHAnsi" w:cs="Calibri Light"/>
                <w:sz w:val="16"/>
                <w:szCs w:val="16"/>
              </w:rPr>
            </w:pPr>
          </w:p>
        </w:tc>
      </w:tr>
      <w:tr w:rsidR="00095871" w:rsidRPr="00032319" w14:paraId="239828AB" w14:textId="77777777" w:rsidTr="003A2001">
        <w:trPr>
          <w:trHeight w:val="268"/>
        </w:trPr>
        <w:tc>
          <w:tcPr>
            <w:tcW w:w="991" w:type="dxa"/>
            <w:tcBorders>
              <w:bottom w:val="single" w:sz="12" w:space="0" w:color="FF0000"/>
            </w:tcBorders>
            <w:shd w:val="clear" w:color="auto" w:fill="auto"/>
            <w:vAlign w:val="center"/>
          </w:tcPr>
          <w:p w14:paraId="00978575" w14:textId="148FFC37"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71</w:t>
            </w:r>
          </w:p>
        </w:tc>
        <w:tc>
          <w:tcPr>
            <w:tcW w:w="6522" w:type="dxa"/>
            <w:shd w:val="clear" w:color="auto" w:fill="auto"/>
            <w:vAlign w:val="center"/>
          </w:tcPr>
          <w:p w14:paraId="4FE797C5" w14:textId="77777777" w:rsidR="00095871" w:rsidRPr="00216A92" w:rsidRDefault="00095871" w:rsidP="00B768FC">
            <w:pPr>
              <w:pStyle w:val="ListParagraph"/>
              <w:numPr>
                <w:ilvl w:val="0"/>
                <w:numId w:val="28"/>
              </w:numPr>
              <w:spacing w:line="276" w:lineRule="auto"/>
              <w:ind w:left="427" w:hanging="284"/>
              <w:rPr>
                <w:rFonts w:asciiTheme="majorHAnsi" w:eastAsia="Calibri Light" w:hAnsiTheme="majorHAnsi" w:cs="Calibri Light"/>
                <w:b/>
                <w:sz w:val="16"/>
                <w:szCs w:val="16"/>
              </w:rPr>
            </w:pPr>
            <w:r>
              <w:rPr>
                <w:rFonts w:asciiTheme="majorHAnsi" w:eastAsia="Calibri Light" w:hAnsiTheme="majorHAnsi" w:cs="Calibri Light"/>
                <w:sz w:val="16"/>
                <w:szCs w:val="16"/>
              </w:rPr>
              <w:t>Net interest expense</w:t>
            </w:r>
          </w:p>
        </w:tc>
        <w:tc>
          <w:tcPr>
            <w:tcW w:w="1418" w:type="dxa"/>
            <w:tcBorders>
              <w:bottom w:val="single" w:sz="12" w:space="0" w:color="FF0000"/>
            </w:tcBorders>
            <w:shd w:val="clear" w:color="auto" w:fill="auto"/>
            <w:vAlign w:val="center"/>
          </w:tcPr>
          <w:p w14:paraId="02B6383D" w14:textId="4D3B620B" w:rsidR="00095871" w:rsidRPr="0043467E" w:rsidRDefault="00FB4B16"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(6)</w:t>
            </w:r>
          </w:p>
        </w:tc>
      </w:tr>
      <w:tr w:rsidR="00095871" w:rsidRPr="00032319" w14:paraId="4EA086E3" w14:textId="77777777" w:rsidTr="003A2001">
        <w:trPr>
          <w:trHeight w:val="268"/>
        </w:trPr>
        <w:tc>
          <w:tcPr>
            <w:tcW w:w="991" w:type="dxa"/>
            <w:tcBorders>
              <w:top w:val="single" w:sz="12" w:space="0" w:color="FF0000"/>
            </w:tcBorders>
            <w:shd w:val="clear" w:color="auto" w:fill="FBE5E1"/>
            <w:vAlign w:val="center"/>
          </w:tcPr>
          <w:p w14:paraId="1F5CFDEB" w14:textId="02E96B12" w:rsidR="00095871" w:rsidRPr="00481429" w:rsidRDefault="00095871" w:rsidP="00095871">
            <w:pPr>
              <w:spacing w:line="276" w:lineRule="auto"/>
              <w:ind w:right="30"/>
              <w:jc w:val="right"/>
              <w:rPr>
                <w:rFonts w:asciiTheme="majorHAnsi" w:eastAsia="Calibri Light" w:hAnsiTheme="majorHAnsi" w:cs="Calibri Light"/>
                <w:b/>
                <w:sz w:val="16"/>
                <w:szCs w:val="16"/>
              </w:rPr>
            </w:pPr>
            <w:r w:rsidRPr="00E5042A">
              <w:rPr>
                <w:rFonts w:asciiTheme="majorHAnsi" w:eastAsia="Calibri Light" w:hAnsiTheme="majorHAnsi" w:cs="Calibri Light"/>
                <w:b/>
                <w:sz w:val="16"/>
                <w:szCs w:val="16"/>
              </w:rPr>
              <w:t>50</w:t>
            </w:r>
            <w:r>
              <w:rPr>
                <w:rFonts w:asciiTheme="majorHAnsi" w:eastAsia="Calibri Light" w:hAnsiTheme="majorHAnsi" w:cs="Calibri Light"/>
                <w:b/>
                <w:sz w:val="16"/>
                <w:szCs w:val="16"/>
              </w:rPr>
              <w:t>8</w:t>
            </w:r>
          </w:p>
        </w:tc>
        <w:tc>
          <w:tcPr>
            <w:tcW w:w="6522" w:type="dxa"/>
            <w:shd w:val="clear" w:color="auto" w:fill="FBE5E1"/>
            <w:vAlign w:val="center"/>
          </w:tcPr>
          <w:p w14:paraId="4D85EA06" w14:textId="566B9CFA" w:rsidR="00095871" w:rsidRPr="00C5488F" w:rsidRDefault="00095871" w:rsidP="00095871">
            <w:pPr>
              <w:spacing w:line="276" w:lineRule="auto"/>
              <w:ind w:left="110"/>
              <w:rPr>
                <w:rFonts w:asciiTheme="majorHAnsi" w:eastAsia="Calibri Light" w:hAnsiTheme="majorHAnsi" w:cs="Calibri Light"/>
                <w:b/>
                <w:sz w:val="16"/>
                <w:szCs w:val="16"/>
              </w:rPr>
            </w:pPr>
            <w:r w:rsidRPr="00C5488F">
              <w:rPr>
                <w:rFonts w:asciiTheme="majorHAnsi" w:eastAsia="Calibri Light" w:hAnsiTheme="majorHAnsi" w:cs="Calibri Light"/>
                <w:b/>
                <w:sz w:val="16"/>
                <w:szCs w:val="16"/>
              </w:rPr>
              <w:t xml:space="preserve">Total </w:t>
            </w:r>
            <w:r w:rsidR="000D10AC" w:rsidRPr="00C5488F">
              <w:rPr>
                <w:rFonts w:asciiTheme="majorHAnsi" w:eastAsia="Calibri Light" w:hAnsiTheme="majorHAnsi" w:cs="Calibri Light"/>
                <w:b/>
                <w:sz w:val="16"/>
                <w:szCs w:val="16"/>
              </w:rPr>
              <w:t>post-employment</w:t>
            </w:r>
            <w:r w:rsidRPr="00C5488F">
              <w:rPr>
                <w:rFonts w:asciiTheme="majorHAnsi" w:eastAsia="Calibri Light" w:hAnsiTheme="majorHAnsi" w:cs="Calibri Light"/>
                <w:b/>
                <w:sz w:val="16"/>
                <w:szCs w:val="16"/>
              </w:rPr>
              <w:t xml:space="preserve"> benefit charged to the Surplus or Deficit on the Provision of Services</w:t>
            </w:r>
          </w:p>
        </w:tc>
        <w:tc>
          <w:tcPr>
            <w:tcW w:w="1418" w:type="dxa"/>
            <w:tcBorders>
              <w:top w:val="single" w:sz="12" w:space="0" w:color="FF0000"/>
            </w:tcBorders>
            <w:shd w:val="clear" w:color="auto" w:fill="FBE5E1"/>
            <w:vAlign w:val="center"/>
          </w:tcPr>
          <w:p w14:paraId="256FD73A" w14:textId="32C7C981" w:rsidR="00095871" w:rsidRPr="0043467E" w:rsidRDefault="00FB4B16" w:rsidP="00095871">
            <w:pPr>
              <w:spacing w:line="276" w:lineRule="auto"/>
              <w:ind w:right="30"/>
              <w:jc w:val="right"/>
              <w:rPr>
                <w:rFonts w:asciiTheme="majorHAnsi" w:eastAsia="Calibri Light" w:hAnsiTheme="majorHAnsi" w:cs="Calibri Light"/>
                <w:b/>
                <w:sz w:val="16"/>
                <w:szCs w:val="16"/>
              </w:rPr>
            </w:pPr>
            <w:r w:rsidRPr="0043467E">
              <w:rPr>
                <w:rFonts w:asciiTheme="majorHAnsi" w:eastAsia="Calibri Light" w:hAnsiTheme="majorHAnsi" w:cs="Calibri Light"/>
                <w:b/>
                <w:sz w:val="16"/>
                <w:szCs w:val="16"/>
              </w:rPr>
              <w:t>299</w:t>
            </w:r>
          </w:p>
        </w:tc>
      </w:tr>
      <w:tr w:rsidR="00095871" w:rsidRPr="00133239" w14:paraId="45C31607" w14:textId="77777777" w:rsidTr="003A2001">
        <w:trPr>
          <w:trHeight w:val="268"/>
        </w:trPr>
        <w:tc>
          <w:tcPr>
            <w:tcW w:w="991" w:type="dxa"/>
            <w:shd w:val="clear" w:color="auto" w:fill="auto"/>
            <w:vAlign w:val="center"/>
          </w:tcPr>
          <w:p w14:paraId="7F63A2DB" w14:textId="77777777" w:rsidR="00095871" w:rsidRPr="00481429" w:rsidRDefault="00095871" w:rsidP="00095871">
            <w:pPr>
              <w:spacing w:line="276" w:lineRule="auto"/>
              <w:ind w:right="30"/>
              <w:jc w:val="right"/>
              <w:rPr>
                <w:rFonts w:asciiTheme="majorHAnsi" w:eastAsia="Calibri Light" w:hAnsiTheme="majorHAnsi" w:cs="Calibri Light"/>
                <w:b/>
                <w:sz w:val="16"/>
                <w:szCs w:val="16"/>
              </w:rPr>
            </w:pPr>
          </w:p>
        </w:tc>
        <w:tc>
          <w:tcPr>
            <w:tcW w:w="6522" w:type="dxa"/>
            <w:shd w:val="clear" w:color="auto" w:fill="auto"/>
            <w:vAlign w:val="center"/>
          </w:tcPr>
          <w:p w14:paraId="2C6B9715" w14:textId="77777777" w:rsidR="00095871" w:rsidRPr="00212D52" w:rsidRDefault="00095871" w:rsidP="00095871">
            <w:pPr>
              <w:spacing w:line="276" w:lineRule="auto"/>
              <w:ind w:left="110"/>
              <w:rPr>
                <w:rFonts w:asciiTheme="majorHAnsi" w:eastAsia="Calibri Light" w:hAnsiTheme="majorHAnsi" w:cs="Calibri Light"/>
                <w:b/>
                <w:sz w:val="16"/>
                <w:szCs w:val="16"/>
              </w:rPr>
            </w:pPr>
          </w:p>
        </w:tc>
        <w:tc>
          <w:tcPr>
            <w:tcW w:w="1418" w:type="dxa"/>
            <w:shd w:val="clear" w:color="auto" w:fill="auto"/>
            <w:vAlign w:val="center"/>
          </w:tcPr>
          <w:p w14:paraId="368FCD48" w14:textId="77777777" w:rsidR="00095871" w:rsidRPr="0043467E" w:rsidRDefault="00095871" w:rsidP="00095871">
            <w:pPr>
              <w:spacing w:line="276" w:lineRule="auto"/>
              <w:ind w:right="30"/>
              <w:jc w:val="right"/>
              <w:rPr>
                <w:rFonts w:asciiTheme="majorHAnsi" w:eastAsia="Calibri Light" w:hAnsiTheme="majorHAnsi" w:cs="Calibri Light"/>
                <w:b/>
                <w:sz w:val="16"/>
                <w:szCs w:val="16"/>
              </w:rPr>
            </w:pPr>
          </w:p>
        </w:tc>
      </w:tr>
      <w:tr w:rsidR="00095871" w:rsidRPr="00133239" w14:paraId="343B5691" w14:textId="77777777" w:rsidTr="003A2001">
        <w:trPr>
          <w:trHeight w:val="268"/>
        </w:trPr>
        <w:tc>
          <w:tcPr>
            <w:tcW w:w="991" w:type="dxa"/>
            <w:shd w:val="clear" w:color="auto" w:fill="FBE5E1"/>
            <w:vAlign w:val="center"/>
          </w:tcPr>
          <w:p w14:paraId="6830E055" w14:textId="77777777" w:rsidR="00095871" w:rsidRPr="00E31633" w:rsidRDefault="00095871" w:rsidP="00095871">
            <w:pPr>
              <w:spacing w:line="276" w:lineRule="auto"/>
              <w:ind w:right="30"/>
              <w:jc w:val="right"/>
              <w:rPr>
                <w:rFonts w:asciiTheme="majorHAnsi" w:eastAsia="Calibri Light" w:hAnsiTheme="majorHAnsi" w:cs="Calibri Light"/>
                <w:sz w:val="16"/>
                <w:szCs w:val="16"/>
                <w:highlight w:val="yellow"/>
              </w:rPr>
            </w:pPr>
          </w:p>
        </w:tc>
        <w:tc>
          <w:tcPr>
            <w:tcW w:w="6522" w:type="dxa"/>
            <w:shd w:val="clear" w:color="auto" w:fill="FBE5E1"/>
            <w:vAlign w:val="center"/>
          </w:tcPr>
          <w:p w14:paraId="361B1C42" w14:textId="287D4876" w:rsidR="00095871" w:rsidRPr="00216A92" w:rsidRDefault="00095871" w:rsidP="00095871">
            <w:pPr>
              <w:spacing w:line="276" w:lineRule="auto"/>
              <w:ind w:left="110"/>
              <w:rPr>
                <w:rFonts w:asciiTheme="majorHAnsi" w:eastAsia="Calibri Light" w:hAnsiTheme="majorHAnsi" w:cs="Calibri Light"/>
                <w:b/>
                <w:i/>
                <w:sz w:val="16"/>
                <w:szCs w:val="16"/>
              </w:rPr>
            </w:pPr>
            <w:r>
              <w:rPr>
                <w:rFonts w:asciiTheme="majorHAnsi" w:eastAsia="Calibri Light" w:hAnsiTheme="majorHAnsi" w:cs="Calibri Light"/>
                <w:b/>
                <w:i/>
                <w:sz w:val="16"/>
                <w:szCs w:val="16"/>
              </w:rPr>
              <w:t xml:space="preserve">Other </w:t>
            </w:r>
            <w:r w:rsidR="000D10AC">
              <w:rPr>
                <w:rFonts w:asciiTheme="majorHAnsi" w:eastAsia="Calibri Light" w:hAnsiTheme="majorHAnsi" w:cs="Calibri Light"/>
                <w:b/>
                <w:i/>
                <w:sz w:val="16"/>
                <w:szCs w:val="16"/>
              </w:rPr>
              <w:t>post-employment</w:t>
            </w:r>
            <w:r>
              <w:rPr>
                <w:rFonts w:asciiTheme="majorHAnsi" w:eastAsia="Calibri Light" w:hAnsiTheme="majorHAnsi" w:cs="Calibri Light"/>
                <w:b/>
                <w:i/>
                <w:sz w:val="16"/>
                <w:szCs w:val="16"/>
              </w:rPr>
              <w:t xml:space="preserve"> benefit charged to the Comprehensive Income and Expenditure Statement</w:t>
            </w:r>
          </w:p>
        </w:tc>
        <w:tc>
          <w:tcPr>
            <w:tcW w:w="1418" w:type="dxa"/>
            <w:shd w:val="clear" w:color="auto" w:fill="FBE5E1"/>
            <w:vAlign w:val="center"/>
          </w:tcPr>
          <w:p w14:paraId="4917E1B9" w14:textId="77777777" w:rsidR="00095871" w:rsidRPr="0043467E" w:rsidRDefault="00095871" w:rsidP="00095871">
            <w:pPr>
              <w:spacing w:line="276" w:lineRule="auto"/>
              <w:ind w:right="30"/>
              <w:jc w:val="right"/>
              <w:rPr>
                <w:rFonts w:asciiTheme="majorHAnsi" w:eastAsia="Calibri Light" w:hAnsiTheme="majorHAnsi" w:cs="Calibri Light"/>
                <w:sz w:val="16"/>
                <w:szCs w:val="16"/>
              </w:rPr>
            </w:pPr>
          </w:p>
        </w:tc>
      </w:tr>
      <w:tr w:rsidR="00095871" w:rsidRPr="00133239" w14:paraId="0A1EAD9A" w14:textId="77777777" w:rsidTr="003A2001">
        <w:trPr>
          <w:trHeight w:val="268"/>
        </w:trPr>
        <w:tc>
          <w:tcPr>
            <w:tcW w:w="991" w:type="dxa"/>
            <w:shd w:val="clear" w:color="auto" w:fill="auto"/>
            <w:vAlign w:val="center"/>
          </w:tcPr>
          <w:p w14:paraId="6374C2C7" w14:textId="77777777" w:rsidR="00095871" w:rsidRPr="00E31633" w:rsidRDefault="00095871" w:rsidP="00095871">
            <w:pPr>
              <w:spacing w:line="276" w:lineRule="auto"/>
              <w:ind w:right="30"/>
              <w:jc w:val="right"/>
              <w:rPr>
                <w:rFonts w:asciiTheme="majorHAnsi" w:eastAsia="Calibri Light" w:hAnsiTheme="majorHAnsi" w:cs="Calibri Light"/>
                <w:sz w:val="16"/>
                <w:szCs w:val="16"/>
                <w:highlight w:val="yellow"/>
              </w:rPr>
            </w:pPr>
          </w:p>
        </w:tc>
        <w:tc>
          <w:tcPr>
            <w:tcW w:w="6522" w:type="dxa"/>
            <w:shd w:val="clear" w:color="auto" w:fill="auto"/>
            <w:vAlign w:val="center"/>
          </w:tcPr>
          <w:p w14:paraId="11613EC9" w14:textId="77777777" w:rsidR="00095871" w:rsidRDefault="00095871" w:rsidP="00095871">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Remeasurement of the net defined benefit liability comprising:</w:t>
            </w:r>
          </w:p>
        </w:tc>
        <w:tc>
          <w:tcPr>
            <w:tcW w:w="1418" w:type="dxa"/>
            <w:shd w:val="clear" w:color="auto" w:fill="auto"/>
            <w:vAlign w:val="center"/>
          </w:tcPr>
          <w:p w14:paraId="5AB26D79" w14:textId="77777777" w:rsidR="00095871" w:rsidRPr="0043467E" w:rsidRDefault="00095871" w:rsidP="00095871">
            <w:pPr>
              <w:spacing w:line="276" w:lineRule="auto"/>
              <w:ind w:right="30"/>
              <w:jc w:val="right"/>
              <w:rPr>
                <w:rFonts w:asciiTheme="majorHAnsi" w:eastAsia="Calibri Light" w:hAnsiTheme="majorHAnsi" w:cs="Calibri Light"/>
                <w:sz w:val="16"/>
                <w:szCs w:val="16"/>
              </w:rPr>
            </w:pPr>
          </w:p>
        </w:tc>
      </w:tr>
      <w:tr w:rsidR="00095871" w:rsidRPr="00032319" w14:paraId="62A05475" w14:textId="77777777" w:rsidTr="003A2001">
        <w:trPr>
          <w:trHeight w:val="268"/>
        </w:trPr>
        <w:tc>
          <w:tcPr>
            <w:tcW w:w="991" w:type="dxa"/>
            <w:shd w:val="clear" w:color="auto" w:fill="FBE5E1"/>
            <w:vAlign w:val="center"/>
          </w:tcPr>
          <w:p w14:paraId="55F69CF9" w14:textId="286CDA64"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41</w:t>
            </w:r>
            <w:r>
              <w:rPr>
                <w:rFonts w:asciiTheme="majorHAnsi" w:eastAsia="Calibri Light" w:hAnsiTheme="majorHAnsi" w:cs="Calibri Light"/>
                <w:sz w:val="16"/>
                <w:szCs w:val="16"/>
              </w:rPr>
              <w:t>9</w:t>
            </w:r>
          </w:p>
        </w:tc>
        <w:tc>
          <w:tcPr>
            <w:tcW w:w="6522" w:type="dxa"/>
            <w:shd w:val="clear" w:color="auto" w:fill="FBE5E1"/>
            <w:vAlign w:val="center"/>
          </w:tcPr>
          <w:p w14:paraId="70F0E6DA" w14:textId="77777777" w:rsidR="00095871" w:rsidRPr="00DC0254"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C0254">
              <w:rPr>
                <w:rFonts w:asciiTheme="majorHAnsi" w:eastAsia="Calibri Light" w:hAnsiTheme="majorHAnsi" w:cs="Calibri Light"/>
                <w:sz w:val="16"/>
                <w:szCs w:val="16"/>
              </w:rPr>
              <w:t>Return on plan assets (excluding the amount included in the net interest expense)</w:t>
            </w:r>
          </w:p>
        </w:tc>
        <w:tc>
          <w:tcPr>
            <w:tcW w:w="1418" w:type="dxa"/>
            <w:shd w:val="clear" w:color="auto" w:fill="FBE5E1"/>
            <w:vAlign w:val="center"/>
          </w:tcPr>
          <w:p w14:paraId="64D536B3" w14:textId="6B52A686" w:rsidR="00095871" w:rsidRPr="0043467E" w:rsidRDefault="00FB4B16"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(92)</w:t>
            </w:r>
          </w:p>
        </w:tc>
      </w:tr>
      <w:tr w:rsidR="00095871" w:rsidRPr="00F1065D" w14:paraId="0E7C6F2D" w14:textId="77777777" w:rsidTr="003A2001">
        <w:trPr>
          <w:trHeight w:val="268"/>
        </w:trPr>
        <w:tc>
          <w:tcPr>
            <w:tcW w:w="991" w:type="dxa"/>
            <w:shd w:val="clear" w:color="auto" w:fill="auto"/>
            <w:vAlign w:val="center"/>
          </w:tcPr>
          <w:p w14:paraId="3BD4E7C4" w14:textId="54C7DD87" w:rsidR="00095871" w:rsidRPr="00481429" w:rsidRDefault="00095871" w:rsidP="000958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215</w:t>
            </w:r>
          </w:p>
        </w:tc>
        <w:tc>
          <w:tcPr>
            <w:tcW w:w="6522" w:type="dxa"/>
            <w:shd w:val="clear" w:color="auto" w:fill="auto"/>
            <w:vAlign w:val="center"/>
          </w:tcPr>
          <w:p w14:paraId="71CC2D2E" w14:textId="77777777" w:rsidR="00095871" w:rsidRPr="00DC0254"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C0254">
              <w:rPr>
                <w:rFonts w:asciiTheme="majorHAnsi" w:eastAsia="Calibri Light" w:hAnsiTheme="majorHAnsi" w:cs="Calibri Light"/>
                <w:sz w:val="16"/>
                <w:szCs w:val="16"/>
              </w:rPr>
              <w:t>Actuarial gains and losses arising on changes in demographic assumptions</w:t>
            </w:r>
          </w:p>
        </w:tc>
        <w:tc>
          <w:tcPr>
            <w:tcW w:w="1418" w:type="dxa"/>
            <w:shd w:val="clear" w:color="auto" w:fill="auto"/>
            <w:vAlign w:val="center"/>
          </w:tcPr>
          <w:p w14:paraId="40EE3BE4" w14:textId="043919AD" w:rsidR="00095871" w:rsidRPr="0043467E" w:rsidRDefault="0043467E"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(38)</w:t>
            </w:r>
          </w:p>
        </w:tc>
      </w:tr>
      <w:tr w:rsidR="00095871" w:rsidRPr="00032319" w14:paraId="4BA6102A" w14:textId="77777777" w:rsidTr="003A2001">
        <w:trPr>
          <w:trHeight w:val="268"/>
        </w:trPr>
        <w:tc>
          <w:tcPr>
            <w:tcW w:w="991" w:type="dxa"/>
            <w:shd w:val="clear" w:color="auto" w:fill="FBE5E1"/>
            <w:vAlign w:val="center"/>
          </w:tcPr>
          <w:p w14:paraId="56C1C08D" w14:textId="6209AFB8"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(4,833)</w:t>
            </w:r>
          </w:p>
        </w:tc>
        <w:tc>
          <w:tcPr>
            <w:tcW w:w="6522" w:type="dxa"/>
            <w:shd w:val="clear" w:color="auto" w:fill="FBE5E1"/>
            <w:vAlign w:val="center"/>
          </w:tcPr>
          <w:p w14:paraId="6204CBB2" w14:textId="77777777" w:rsidR="00095871" w:rsidRPr="00DC0254"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C0254">
              <w:rPr>
                <w:rFonts w:asciiTheme="majorHAnsi" w:eastAsia="Calibri Light" w:hAnsiTheme="majorHAnsi" w:cs="Calibri Light"/>
                <w:sz w:val="16"/>
                <w:szCs w:val="16"/>
              </w:rPr>
              <w:t>Actuarial gains and losses arising on changes in financial assumptions</w:t>
            </w:r>
          </w:p>
        </w:tc>
        <w:tc>
          <w:tcPr>
            <w:tcW w:w="1418" w:type="dxa"/>
            <w:shd w:val="clear" w:color="auto" w:fill="FBE5E1"/>
            <w:vAlign w:val="center"/>
          </w:tcPr>
          <w:p w14:paraId="6D0749C6" w14:textId="7AF0D370" w:rsidR="00095871" w:rsidRPr="0043467E" w:rsidRDefault="00095871"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w:t>
            </w:r>
            <w:r w:rsidR="0043467E" w:rsidRPr="0043467E">
              <w:rPr>
                <w:rFonts w:asciiTheme="majorHAnsi" w:eastAsia="Calibri Light" w:hAnsiTheme="majorHAnsi" w:cs="Calibri Light"/>
                <w:sz w:val="16"/>
                <w:szCs w:val="16"/>
              </w:rPr>
              <w:t>1</w:t>
            </w:r>
            <w:r w:rsidRPr="0043467E">
              <w:rPr>
                <w:rFonts w:asciiTheme="majorHAnsi" w:eastAsia="Calibri Light" w:hAnsiTheme="majorHAnsi" w:cs="Calibri Light"/>
                <w:sz w:val="16"/>
                <w:szCs w:val="16"/>
              </w:rPr>
              <w:t>,</w:t>
            </w:r>
            <w:r w:rsidR="0043467E" w:rsidRPr="0043467E">
              <w:rPr>
                <w:rFonts w:asciiTheme="majorHAnsi" w:eastAsia="Calibri Light" w:hAnsiTheme="majorHAnsi" w:cs="Calibri Light"/>
                <w:sz w:val="16"/>
                <w:szCs w:val="16"/>
              </w:rPr>
              <w:t>044</w:t>
            </w:r>
            <w:r w:rsidRPr="0043467E">
              <w:rPr>
                <w:rFonts w:asciiTheme="majorHAnsi" w:eastAsia="Calibri Light" w:hAnsiTheme="majorHAnsi" w:cs="Calibri Light"/>
                <w:sz w:val="16"/>
                <w:szCs w:val="16"/>
              </w:rPr>
              <w:t>)</w:t>
            </w:r>
          </w:p>
        </w:tc>
      </w:tr>
      <w:tr w:rsidR="00095871" w:rsidRPr="00133239" w14:paraId="44E13F4D" w14:textId="77777777" w:rsidTr="003A2001">
        <w:trPr>
          <w:trHeight w:val="268"/>
        </w:trPr>
        <w:tc>
          <w:tcPr>
            <w:tcW w:w="991" w:type="dxa"/>
            <w:shd w:val="clear" w:color="auto" w:fill="auto"/>
            <w:vAlign w:val="center"/>
          </w:tcPr>
          <w:p w14:paraId="3CC6F001" w14:textId="2C5D8F36"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1,</w:t>
            </w:r>
            <w:r>
              <w:rPr>
                <w:rFonts w:asciiTheme="majorHAnsi" w:eastAsia="Calibri Light" w:hAnsiTheme="majorHAnsi" w:cs="Calibri Light"/>
                <w:sz w:val="16"/>
                <w:szCs w:val="16"/>
              </w:rPr>
              <w:t>290</w:t>
            </w:r>
          </w:p>
        </w:tc>
        <w:tc>
          <w:tcPr>
            <w:tcW w:w="6522" w:type="dxa"/>
            <w:shd w:val="clear" w:color="auto" w:fill="auto"/>
            <w:vAlign w:val="center"/>
          </w:tcPr>
          <w:p w14:paraId="36F21A8D" w14:textId="77777777" w:rsidR="00095871" w:rsidRPr="00DC0254" w:rsidRDefault="00095871"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C0254">
              <w:rPr>
                <w:rFonts w:asciiTheme="majorHAnsi" w:eastAsia="Calibri Light" w:hAnsiTheme="majorHAnsi" w:cs="Calibri Light"/>
                <w:sz w:val="16"/>
                <w:szCs w:val="16"/>
              </w:rPr>
              <w:t>Experience gains and losses</w:t>
            </w:r>
          </w:p>
        </w:tc>
        <w:tc>
          <w:tcPr>
            <w:tcW w:w="1418" w:type="dxa"/>
            <w:shd w:val="clear" w:color="auto" w:fill="auto"/>
            <w:vAlign w:val="center"/>
          </w:tcPr>
          <w:p w14:paraId="00F151F1" w14:textId="05A2AF6C" w:rsidR="00095871" w:rsidRPr="0043467E" w:rsidRDefault="00095871"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1</w:t>
            </w:r>
            <w:r w:rsidR="0043467E" w:rsidRPr="0043467E">
              <w:rPr>
                <w:rFonts w:asciiTheme="majorHAnsi" w:eastAsia="Calibri Light" w:hAnsiTheme="majorHAnsi" w:cs="Calibri Light"/>
                <w:sz w:val="16"/>
                <w:szCs w:val="16"/>
              </w:rPr>
              <w:t>78</w:t>
            </w:r>
          </w:p>
        </w:tc>
      </w:tr>
      <w:tr w:rsidR="00095871" w:rsidRPr="00133239" w14:paraId="41505A1B" w14:textId="77777777" w:rsidTr="003A2001">
        <w:trPr>
          <w:trHeight w:val="268"/>
        </w:trPr>
        <w:tc>
          <w:tcPr>
            <w:tcW w:w="991" w:type="dxa"/>
            <w:shd w:val="clear" w:color="auto" w:fill="FBE5E1"/>
            <w:vAlign w:val="center"/>
          </w:tcPr>
          <w:p w14:paraId="10464205" w14:textId="21F922AF" w:rsidR="00095871" w:rsidRPr="00481429" w:rsidRDefault="00095871" w:rsidP="0009587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104</w:t>
            </w:r>
          </w:p>
        </w:tc>
        <w:tc>
          <w:tcPr>
            <w:tcW w:w="6522" w:type="dxa"/>
            <w:shd w:val="clear" w:color="auto" w:fill="FBE5E1"/>
            <w:vAlign w:val="center"/>
          </w:tcPr>
          <w:p w14:paraId="725F7EF9" w14:textId="00D515EB" w:rsidR="00095871" w:rsidRPr="003E07A0" w:rsidRDefault="00095871" w:rsidP="00095871">
            <w:pPr>
              <w:spacing w:line="276" w:lineRule="auto"/>
              <w:ind w:left="143"/>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Adjustment to recognise pension asset ceiling of nil</w:t>
            </w:r>
          </w:p>
        </w:tc>
        <w:tc>
          <w:tcPr>
            <w:tcW w:w="1418" w:type="dxa"/>
            <w:shd w:val="clear" w:color="auto" w:fill="FBE5E1"/>
            <w:vAlign w:val="center"/>
          </w:tcPr>
          <w:p w14:paraId="54970965" w14:textId="463FE858" w:rsidR="00095871" w:rsidRPr="0043467E" w:rsidRDefault="0043467E"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949</w:t>
            </w:r>
          </w:p>
        </w:tc>
      </w:tr>
      <w:tr w:rsidR="00095871" w:rsidRPr="00133239" w14:paraId="2C5D2315" w14:textId="77777777" w:rsidTr="003A2001">
        <w:trPr>
          <w:trHeight w:val="268"/>
        </w:trPr>
        <w:tc>
          <w:tcPr>
            <w:tcW w:w="991" w:type="dxa"/>
            <w:shd w:val="clear" w:color="auto" w:fill="auto"/>
            <w:vAlign w:val="center"/>
          </w:tcPr>
          <w:p w14:paraId="55DF0A25" w14:textId="3B8BE790" w:rsidR="00095871" w:rsidRPr="00481429" w:rsidRDefault="00095871" w:rsidP="0009587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(2,297)</w:t>
            </w:r>
          </w:p>
        </w:tc>
        <w:tc>
          <w:tcPr>
            <w:tcW w:w="6522" w:type="dxa"/>
            <w:shd w:val="clear" w:color="auto" w:fill="auto"/>
            <w:vAlign w:val="center"/>
          </w:tcPr>
          <w:p w14:paraId="68950C4C" w14:textId="79B09291" w:rsidR="00095871" w:rsidRPr="003E07A0" w:rsidRDefault="00095871" w:rsidP="00095871">
            <w:pPr>
              <w:spacing w:line="276" w:lineRule="auto"/>
              <w:ind w:left="143"/>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 xml:space="preserve">Total </w:t>
            </w:r>
            <w:r w:rsidR="000D10AC" w:rsidRPr="003E07A0">
              <w:rPr>
                <w:rFonts w:asciiTheme="majorHAnsi" w:eastAsia="Calibri Light" w:hAnsiTheme="majorHAnsi" w:cs="Calibri Light"/>
                <w:b/>
                <w:sz w:val="16"/>
                <w:szCs w:val="16"/>
              </w:rPr>
              <w:t>post-employment</w:t>
            </w:r>
            <w:r w:rsidRPr="003E07A0">
              <w:rPr>
                <w:rFonts w:asciiTheme="majorHAnsi" w:eastAsia="Calibri Light" w:hAnsiTheme="majorHAnsi" w:cs="Calibri Light"/>
                <w:b/>
                <w:sz w:val="16"/>
                <w:szCs w:val="16"/>
              </w:rPr>
              <w:t xml:space="preserve"> benefit charged to the Comprehensive Income and Expenditure Account</w:t>
            </w:r>
          </w:p>
        </w:tc>
        <w:tc>
          <w:tcPr>
            <w:tcW w:w="1418" w:type="dxa"/>
            <w:shd w:val="clear" w:color="auto" w:fill="auto"/>
            <w:vAlign w:val="center"/>
          </w:tcPr>
          <w:p w14:paraId="3905BE2A" w14:textId="4080B6A2" w:rsidR="00095871" w:rsidRPr="0043467E" w:rsidRDefault="0043467E" w:rsidP="00095871">
            <w:pPr>
              <w:spacing w:line="276" w:lineRule="auto"/>
              <w:ind w:right="30"/>
              <w:jc w:val="right"/>
              <w:rPr>
                <w:rFonts w:asciiTheme="majorHAnsi" w:eastAsia="Calibri Light" w:hAnsiTheme="majorHAnsi" w:cs="Calibri Light"/>
                <w:b/>
                <w:sz w:val="16"/>
                <w:szCs w:val="16"/>
              </w:rPr>
            </w:pPr>
            <w:r w:rsidRPr="0043467E">
              <w:rPr>
                <w:rFonts w:asciiTheme="majorHAnsi" w:eastAsia="Calibri Light" w:hAnsiTheme="majorHAnsi" w:cs="Calibri Light"/>
                <w:b/>
                <w:sz w:val="16"/>
                <w:szCs w:val="16"/>
              </w:rPr>
              <w:t>252</w:t>
            </w:r>
          </w:p>
        </w:tc>
      </w:tr>
      <w:tr w:rsidR="00786295" w:rsidRPr="00133239" w14:paraId="17B294C9" w14:textId="77777777" w:rsidTr="003A2001">
        <w:trPr>
          <w:trHeight w:val="268"/>
        </w:trPr>
        <w:tc>
          <w:tcPr>
            <w:tcW w:w="991" w:type="dxa"/>
            <w:tcBorders>
              <w:bottom w:val="single" w:sz="12" w:space="0" w:color="FF0000"/>
            </w:tcBorders>
            <w:shd w:val="clear" w:color="auto" w:fill="FBE5E1"/>
            <w:vAlign w:val="center"/>
          </w:tcPr>
          <w:p w14:paraId="04A5EF4E" w14:textId="77777777" w:rsidR="00786295" w:rsidRPr="00481429" w:rsidRDefault="00786295" w:rsidP="00786295">
            <w:pPr>
              <w:spacing w:line="276" w:lineRule="auto"/>
              <w:ind w:right="30"/>
              <w:jc w:val="right"/>
              <w:rPr>
                <w:rFonts w:asciiTheme="majorHAnsi" w:eastAsia="Calibri Light" w:hAnsiTheme="majorHAnsi" w:cs="Calibri Light"/>
                <w:b/>
                <w:sz w:val="16"/>
                <w:szCs w:val="16"/>
              </w:rPr>
            </w:pPr>
          </w:p>
        </w:tc>
        <w:tc>
          <w:tcPr>
            <w:tcW w:w="6522" w:type="dxa"/>
            <w:tcBorders>
              <w:bottom w:val="single" w:sz="12" w:space="0" w:color="FF0000"/>
            </w:tcBorders>
            <w:shd w:val="clear" w:color="auto" w:fill="FBE5E1"/>
            <w:vAlign w:val="center"/>
          </w:tcPr>
          <w:p w14:paraId="6CDA3EAD" w14:textId="77777777" w:rsidR="00786295" w:rsidRPr="00DC0254" w:rsidRDefault="00786295" w:rsidP="00786295">
            <w:pPr>
              <w:spacing w:line="276" w:lineRule="auto"/>
              <w:ind w:left="143"/>
              <w:rPr>
                <w:rFonts w:asciiTheme="majorHAnsi" w:eastAsia="Calibri Light" w:hAnsiTheme="majorHAnsi" w:cs="Calibri Light"/>
                <w:b/>
                <w:sz w:val="16"/>
                <w:szCs w:val="16"/>
              </w:rPr>
            </w:pPr>
          </w:p>
        </w:tc>
        <w:tc>
          <w:tcPr>
            <w:tcW w:w="1418" w:type="dxa"/>
            <w:tcBorders>
              <w:bottom w:val="single" w:sz="12" w:space="0" w:color="FF0000"/>
            </w:tcBorders>
            <w:shd w:val="clear" w:color="auto" w:fill="FBE5E1"/>
            <w:vAlign w:val="center"/>
          </w:tcPr>
          <w:p w14:paraId="0BA36DA9" w14:textId="77777777" w:rsidR="00786295" w:rsidRPr="00E5042A" w:rsidRDefault="00786295" w:rsidP="00786295">
            <w:pPr>
              <w:spacing w:line="276" w:lineRule="auto"/>
              <w:ind w:right="30"/>
              <w:jc w:val="right"/>
              <w:rPr>
                <w:rFonts w:asciiTheme="majorHAnsi" w:eastAsia="Calibri Light" w:hAnsiTheme="majorHAnsi" w:cs="Calibri Light"/>
                <w:b/>
                <w:sz w:val="16"/>
                <w:szCs w:val="16"/>
              </w:rPr>
            </w:pPr>
          </w:p>
        </w:tc>
      </w:tr>
      <w:tr w:rsidR="001E7F60" w:rsidRPr="00133239" w14:paraId="4497EB7B" w14:textId="77777777" w:rsidTr="003A2001">
        <w:trPr>
          <w:trHeight w:val="268"/>
        </w:trPr>
        <w:tc>
          <w:tcPr>
            <w:tcW w:w="991" w:type="dxa"/>
            <w:tcBorders>
              <w:top w:val="single" w:sz="12" w:space="0" w:color="FF0000"/>
            </w:tcBorders>
            <w:shd w:val="clear" w:color="auto" w:fill="auto"/>
            <w:vAlign w:val="center"/>
          </w:tcPr>
          <w:p w14:paraId="6135B950" w14:textId="77777777" w:rsidR="001E7F60" w:rsidRPr="00481429" w:rsidRDefault="001E7F60" w:rsidP="00786295">
            <w:pPr>
              <w:spacing w:line="276" w:lineRule="auto"/>
              <w:ind w:right="30"/>
              <w:jc w:val="right"/>
              <w:rPr>
                <w:rFonts w:asciiTheme="majorHAnsi" w:eastAsia="Calibri Light" w:hAnsiTheme="majorHAnsi" w:cs="Calibri Light"/>
                <w:b/>
                <w:sz w:val="16"/>
                <w:szCs w:val="16"/>
              </w:rPr>
            </w:pPr>
          </w:p>
        </w:tc>
        <w:tc>
          <w:tcPr>
            <w:tcW w:w="6522" w:type="dxa"/>
            <w:tcBorders>
              <w:top w:val="single" w:sz="12" w:space="0" w:color="FF0000"/>
            </w:tcBorders>
            <w:shd w:val="clear" w:color="auto" w:fill="auto"/>
            <w:vAlign w:val="center"/>
          </w:tcPr>
          <w:p w14:paraId="65132D51" w14:textId="77777777" w:rsidR="001E7F60" w:rsidRPr="00DC0254" w:rsidRDefault="001E7F60" w:rsidP="00786295">
            <w:pPr>
              <w:spacing w:line="276" w:lineRule="auto"/>
              <w:ind w:left="143"/>
              <w:rPr>
                <w:rFonts w:asciiTheme="majorHAnsi" w:eastAsia="Calibri Light" w:hAnsiTheme="majorHAnsi" w:cs="Calibri Light"/>
                <w:b/>
                <w:sz w:val="16"/>
                <w:szCs w:val="16"/>
              </w:rPr>
            </w:pPr>
          </w:p>
        </w:tc>
        <w:tc>
          <w:tcPr>
            <w:tcW w:w="1418" w:type="dxa"/>
            <w:tcBorders>
              <w:top w:val="single" w:sz="12" w:space="0" w:color="FF0000"/>
            </w:tcBorders>
            <w:shd w:val="clear" w:color="auto" w:fill="auto"/>
            <w:vAlign w:val="center"/>
          </w:tcPr>
          <w:p w14:paraId="2BBE74E9" w14:textId="77777777" w:rsidR="001E7F60" w:rsidRPr="00E5042A" w:rsidRDefault="001E7F60" w:rsidP="00786295">
            <w:pPr>
              <w:spacing w:line="276" w:lineRule="auto"/>
              <w:ind w:right="30"/>
              <w:jc w:val="right"/>
              <w:rPr>
                <w:rFonts w:asciiTheme="majorHAnsi" w:eastAsia="Calibri Light" w:hAnsiTheme="majorHAnsi" w:cs="Calibri Light"/>
                <w:b/>
                <w:sz w:val="16"/>
                <w:szCs w:val="16"/>
              </w:rPr>
            </w:pPr>
          </w:p>
        </w:tc>
      </w:tr>
      <w:tr w:rsidR="00786295" w:rsidRPr="00133239" w14:paraId="1DC91F1C" w14:textId="77777777" w:rsidTr="003A2001">
        <w:trPr>
          <w:trHeight w:val="268"/>
        </w:trPr>
        <w:tc>
          <w:tcPr>
            <w:tcW w:w="991" w:type="dxa"/>
            <w:shd w:val="clear" w:color="auto" w:fill="FBE5E1"/>
            <w:vAlign w:val="center"/>
          </w:tcPr>
          <w:p w14:paraId="6B630229" w14:textId="77777777" w:rsidR="00786295" w:rsidRPr="00481429" w:rsidRDefault="00786295" w:rsidP="00786295">
            <w:pPr>
              <w:spacing w:line="276" w:lineRule="auto"/>
              <w:ind w:right="30"/>
              <w:jc w:val="right"/>
              <w:rPr>
                <w:rFonts w:asciiTheme="majorHAnsi" w:eastAsia="Calibri Light" w:hAnsiTheme="majorHAnsi" w:cs="Calibri Light"/>
                <w:b/>
                <w:sz w:val="16"/>
                <w:szCs w:val="16"/>
              </w:rPr>
            </w:pPr>
          </w:p>
        </w:tc>
        <w:tc>
          <w:tcPr>
            <w:tcW w:w="6522" w:type="dxa"/>
            <w:shd w:val="clear" w:color="auto" w:fill="FBE5E1"/>
            <w:vAlign w:val="center"/>
          </w:tcPr>
          <w:p w14:paraId="5056BC54" w14:textId="0AB8747D" w:rsidR="00786295" w:rsidRPr="00DC0254" w:rsidRDefault="00786295" w:rsidP="00786295">
            <w:pPr>
              <w:spacing w:line="276" w:lineRule="auto"/>
              <w:ind w:left="143"/>
              <w:rPr>
                <w:rFonts w:asciiTheme="majorHAnsi" w:eastAsia="Calibri Light" w:hAnsiTheme="majorHAnsi" w:cs="Calibri Light"/>
                <w:b/>
                <w:sz w:val="16"/>
                <w:szCs w:val="16"/>
              </w:rPr>
            </w:pPr>
            <w:r>
              <w:rPr>
                <w:rFonts w:asciiTheme="majorHAnsi" w:eastAsia="Calibri Light" w:hAnsiTheme="majorHAnsi" w:cs="Calibri Light"/>
                <w:b/>
                <w:sz w:val="16"/>
                <w:szCs w:val="16"/>
              </w:rPr>
              <w:t>Movement in Reserves Statement</w:t>
            </w:r>
          </w:p>
        </w:tc>
        <w:tc>
          <w:tcPr>
            <w:tcW w:w="1418" w:type="dxa"/>
            <w:shd w:val="clear" w:color="auto" w:fill="FBE5E1"/>
            <w:vAlign w:val="center"/>
          </w:tcPr>
          <w:p w14:paraId="2A83CFD6" w14:textId="77777777" w:rsidR="00786295" w:rsidRPr="00E5042A" w:rsidRDefault="00786295" w:rsidP="00786295">
            <w:pPr>
              <w:spacing w:line="276" w:lineRule="auto"/>
              <w:ind w:right="30"/>
              <w:jc w:val="right"/>
              <w:rPr>
                <w:rFonts w:asciiTheme="majorHAnsi" w:eastAsia="Calibri Light" w:hAnsiTheme="majorHAnsi" w:cs="Calibri Light"/>
                <w:b/>
                <w:sz w:val="16"/>
                <w:szCs w:val="16"/>
              </w:rPr>
            </w:pPr>
          </w:p>
        </w:tc>
      </w:tr>
      <w:tr w:rsidR="00095871" w:rsidRPr="00133239" w14:paraId="05DC2955" w14:textId="77777777" w:rsidTr="003A2001">
        <w:trPr>
          <w:trHeight w:val="268"/>
        </w:trPr>
        <w:tc>
          <w:tcPr>
            <w:tcW w:w="991" w:type="dxa"/>
            <w:shd w:val="clear" w:color="auto" w:fill="auto"/>
            <w:vAlign w:val="center"/>
          </w:tcPr>
          <w:p w14:paraId="26A0699D" w14:textId="08060E86" w:rsidR="00095871" w:rsidRPr="00481429" w:rsidRDefault="00095871" w:rsidP="00095871">
            <w:pPr>
              <w:spacing w:line="276" w:lineRule="auto"/>
              <w:ind w:right="30"/>
              <w:jc w:val="right"/>
              <w:rPr>
                <w:rFonts w:asciiTheme="majorHAnsi" w:eastAsia="Calibri Light" w:hAnsiTheme="majorHAnsi" w:cs="Calibri Light"/>
                <w:b/>
                <w:sz w:val="16"/>
                <w:szCs w:val="16"/>
              </w:rPr>
            </w:pPr>
            <w:r w:rsidRPr="00E5042A">
              <w:rPr>
                <w:rFonts w:asciiTheme="majorHAnsi" w:eastAsia="Calibri Light" w:hAnsiTheme="majorHAnsi" w:cs="Calibri Light"/>
                <w:sz w:val="16"/>
                <w:szCs w:val="16"/>
              </w:rPr>
              <w:t>(50</w:t>
            </w:r>
            <w:r>
              <w:rPr>
                <w:rFonts w:asciiTheme="majorHAnsi" w:eastAsia="Calibri Light" w:hAnsiTheme="majorHAnsi" w:cs="Calibri Light"/>
                <w:sz w:val="16"/>
                <w:szCs w:val="16"/>
              </w:rPr>
              <w:t>8</w:t>
            </w:r>
            <w:r w:rsidRPr="00E5042A">
              <w:rPr>
                <w:rFonts w:asciiTheme="majorHAnsi" w:eastAsia="Calibri Light" w:hAnsiTheme="majorHAnsi" w:cs="Calibri Light"/>
                <w:sz w:val="16"/>
                <w:szCs w:val="16"/>
              </w:rPr>
              <w:t>)</w:t>
            </w:r>
          </w:p>
        </w:tc>
        <w:tc>
          <w:tcPr>
            <w:tcW w:w="6522" w:type="dxa"/>
            <w:shd w:val="clear" w:color="auto" w:fill="auto"/>
            <w:vAlign w:val="center"/>
          </w:tcPr>
          <w:p w14:paraId="73006C2C" w14:textId="72BB0A28" w:rsidR="00095871" w:rsidRPr="00DC0254" w:rsidRDefault="00095871" w:rsidP="00095871">
            <w:pPr>
              <w:spacing w:line="276" w:lineRule="auto"/>
              <w:ind w:left="143"/>
              <w:rPr>
                <w:rFonts w:asciiTheme="majorHAnsi" w:eastAsia="Calibri Light" w:hAnsiTheme="majorHAnsi" w:cs="Calibri Light"/>
                <w:b/>
                <w:sz w:val="16"/>
                <w:szCs w:val="16"/>
              </w:rPr>
            </w:pPr>
            <w:r>
              <w:rPr>
                <w:rFonts w:asciiTheme="majorHAnsi" w:eastAsia="Calibri Light" w:hAnsiTheme="majorHAnsi" w:cs="Calibri Light"/>
                <w:sz w:val="16"/>
                <w:szCs w:val="16"/>
              </w:rPr>
              <w:t xml:space="preserve">Reversal of net charges to Surplus or Deficit for the Provision of Services for </w:t>
            </w:r>
            <w:r w:rsidR="000D10AC">
              <w:rPr>
                <w:rFonts w:asciiTheme="majorHAnsi" w:eastAsia="Calibri Light" w:hAnsiTheme="majorHAnsi" w:cs="Calibri Light"/>
                <w:sz w:val="16"/>
                <w:szCs w:val="16"/>
              </w:rPr>
              <w:t>post-employment</w:t>
            </w:r>
            <w:r>
              <w:rPr>
                <w:rFonts w:asciiTheme="majorHAnsi" w:eastAsia="Calibri Light" w:hAnsiTheme="majorHAnsi" w:cs="Calibri Light"/>
                <w:sz w:val="16"/>
                <w:szCs w:val="16"/>
              </w:rPr>
              <w:t xml:space="preserve"> benefits in accordance with the Code</w:t>
            </w:r>
          </w:p>
        </w:tc>
        <w:tc>
          <w:tcPr>
            <w:tcW w:w="1418" w:type="dxa"/>
            <w:shd w:val="clear" w:color="auto" w:fill="auto"/>
            <w:vAlign w:val="center"/>
          </w:tcPr>
          <w:p w14:paraId="7242C067" w14:textId="50084DA1" w:rsidR="00095871" w:rsidRPr="0043467E" w:rsidRDefault="00095871" w:rsidP="00095871">
            <w:pPr>
              <w:spacing w:line="276" w:lineRule="auto"/>
              <w:ind w:right="30"/>
              <w:jc w:val="right"/>
              <w:rPr>
                <w:rFonts w:asciiTheme="majorHAnsi" w:eastAsia="Calibri Light" w:hAnsiTheme="majorHAnsi" w:cs="Calibri Light"/>
                <w:b/>
                <w:sz w:val="16"/>
                <w:szCs w:val="16"/>
              </w:rPr>
            </w:pPr>
            <w:r w:rsidRPr="0043467E">
              <w:rPr>
                <w:rFonts w:asciiTheme="majorHAnsi" w:eastAsia="Calibri Light" w:hAnsiTheme="majorHAnsi" w:cs="Calibri Light"/>
                <w:sz w:val="16"/>
                <w:szCs w:val="16"/>
              </w:rPr>
              <w:t>(</w:t>
            </w:r>
            <w:r w:rsidR="0043467E" w:rsidRPr="0043467E">
              <w:rPr>
                <w:rFonts w:asciiTheme="majorHAnsi" w:eastAsia="Calibri Light" w:hAnsiTheme="majorHAnsi" w:cs="Calibri Light"/>
                <w:sz w:val="16"/>
                <w:szCs w:val="16"/>
              </w:rPr>
              <w:t>299</w:t>
            </w:r>
            <w:r w:rsidRPr="0043467E">
              <w:rPr>
                <w:rFonts w:asciiTheme="majorHAnsi" w:eastAsia="Calibri Light" w:hAnsiTheme="majorHAnsi" w:cs="Calibri Light"/>
                <w:sz w:val="16"/>
                <w:szCs w:val="16"/>
              </w:rPr>
              <w:t>)</w:t>
            </w:r>
          </w:p>
        </w:tc>
      </w:tr>
      <w:tr w:rsidR="00095871" w:rsidRPr="00133239" w14:paraId="0C832ABD" w14:textId="77777777" w:rsidTr="003A2001">
        <w:trPr>
          <w:trHeight w:val="268"/>
        </w:trPr>
        <w:tc>
          <w:tcPr>
            <w:tcW w:w="991" w:type="dxa"/>
            <w:shd w:val="clear" w:color="auto" w:fill="FBE5E1"/>
            <w:vAlign w:val="center"/>
          </w:tcPr>
          <w:p w14:paraId="1A58B543" w14:textId="77777777" w:rsidR="00095871" w:rsidRPr="00481429" w:rsidRDefault="00095871" w:rsidP="00095871">
            <w:pPr>
              <w:spacing w:line="276" w:lineRule="auto"/>
              <w:ind w:right="30"/>
              <w:jc w:val="right"/>
              <w:rPr>
                <w:rFonts w:asciiTheme="majorHAnsi" w:eastAsia="Calibri Light" w:hAnsiTheme="majorHAnsi" w:cs="Calibri Light"/>
                <w:b/>
                <w:sz w:val="16"/>
                <w:szCs w:val="16"/>
              </w:rPr>
            </w:pPr>
          </w:p>
        </w:tc>
        <w:tc>
          <w:tcPr>
            <w:tcW w:w="6522" w:type="dxa"/>
            <w:shd w:val="clear" w:color="auto" w:fill="FBE5E1"/>
            <w:vAlign w:val="center"/>
          </w:tcPr>
          <w:p w14:paraId="582E9598" w14:textId="551108B5" w:rsidR="00095871" w:rsidRPr="00DC0254" w:rsidRDefault="00095871" w:rsidP="00095871">
            <w:pPr>
              <w:spacing w:line="276" w:lineRule="auto"/>
              <w:ind w:left="143"/>
              <w:rPr>
                <w:rFonts w:asciiTheme="majorHAnsi" w:eastAsia="Calibri Light" w:hAnsiTheme="majorHAnsi" w:cs="Calibri Light"/>
                <w:b/>
                <w:sz w:val="16"/>
                <w:szCs w:val="16"/>
              </w:rPr>
            </w:pPr>
            <w:r>
              <w:rPr>
                <w:rFonts w:asciiTheme="majorHAnsi" w:eastAsia="Calibri Light" w:hAnsiTheme="majorHAnsi" w:cs="Calibri Light"/>
                <w:b/>
                <w:i/>
                <w:sz w:val="16"/>
                <w:szCs w:val="16"/>
              </w:rPr>
              <w:t>Actual amount charged against the General Fund Balance for pensions in the year</w:t>
            </w:r>
          </w:p>
        </w:tc>
        <w:tc>
          <w:tcPr>
            <w:tcW w:w="1418" w:type="dxa"/>
            <w:shd w:val="clear" w:color="auto" w:fill="FBE5E1"/>
            <w:vAlign w:val="center"/>
          </w:tcPr>
          <w:p w14:paraId="0E2DC249" w14:textId="77777777" w:rsidR="00095871" w:rsidRPr="0043467E" w:rsidRDefault="00095871" w:rsidP="00095871">
            <w:pPr>
              <w:spacing w:line="276" w:lineRule="auto"/>
              <w:ind w:right="30"/>
              <w:jc w:val="right"/>
              <w:rPr>
                <w:rFonts w:asciiTheme="majorHAnsi" w:eastAsia="Calibri Light" w:hAnsiTheme="majorHAnsi" w:cs="Calibri Light"/>
                <w:b/>
                <w:sz w:val="16"/>
                <w:szCs w:val="16"/>
              </w:rPr>
            </w:pPr>
          </w:p>
        </w:tc>
      </w:tr>
      <w:tr w:rsidR="00095871" w:rsidRPr="00133239" w14:paraId="1419B54C" w14:textId="77777777" w:rsidTr="003A2001">
        <w:trPr>
          <w:trHeight w:val="268"/>
        </w:trPr>
        <w:tc>
          <w:tcPr>
            <w:tcW w:w="991" w:type="dxa"/>
            <w:shd w:val="clear" w:color="auto" w:fill="auto"/>
            <w:vAlign w:val="center"/>
          </w:tcPr>
          <w:p w14:paraId="205A1D01" w14:textId="096985BA" w:rsidR="00095871" w:rsidRPr="00481429" w:rsidRDefault="00095871" w:rsidP="00095871">
            <w:pPr>
              <w:spacing w:line="276" w:lineRule="auto"/>
              <w:ind w:right="30"/>
              <w:jc w:val="right"/>
              <w:rPr>
                <w:rFonts w:asciiTheme="majorHAnsi" w:eastAsia="Calibri Light" w:hAnsiTheme="majorHAnsi" w:cs="Calibri Light"/>
                <w:b/>
                <w:sz w:val="16"/>
                <w:szCs w:val="16"/>
              </w:rPr>
            </w:pPr>
            <w:r w:rsidRPr="00E5042A">
              <w:rPr>
                <w:rFonts w:asciiTheme="majorHAnsi" w:eastAsia="Calibri Light" w:hAnsiTheme="majorHAnsi" w:cs="Calibri Light"/>
                <w:sz w:val="16"/>
                <w:szCs w:val="16"/>
              </w:rPr>
              <w:t>189</w:t>
            </w:r>
          </w:p>
        </w:tc>
        <w:tc>
          <w:tcPr>
            <w:tcW w:w="6522" w:type="dxa"/>
            <w:shd w:val="clear" w:color="auto" w:fill="auto"/>
            <w:vAlign w:val="center"/>
          </w:tcPr>
          <w:p w14:paraId="3C17652A" w14:textId="1D9EBDAF" w:rsidR="00095871" w:rsidRPr="001E7F60" w:rsidRDefault="00095871" w:rsidP="00B768FC">
            <w:pPr>
              <w:pStyle w:val="ListParagraph"/>
              <w:numPr>
                <w:ilvl w:val="0"/>
                <w:numId w:val="26"/>
              </w:numPr>
              <w:spacing w:line="276" w:lineRule="auto"/>
              <w:ind w:left="430" w:hanging="284"/>
              <w:rPr>
                <w:rFonts w:asciiTheme="majorHAnsi" w:eastAsia="Calibri Light" w:hAnsiTheme="majorHAnsi" w:cs="Calibri Light"/>
                <w:b/>
                <w:sz w:val="16"/>
                <w:szCs w:val="16"/>
              </w:rPr>
            </w:pPr>
            <w:r w:rsidRPr="001E7F60">
              <w:rPr>
                <w:rFonts w:asciiTheme="majorHAnsi" w:eastAsia="Calibri Light" w:hAnsiTheme="majorHAnsi" w:cs="Calibri Light"/>
                <w:sz w:val="16"/>
                <w:szCs w:val="16"/>
              </w:rPr>
              <w:t>Employer’s contribution payable</w:t>
            </w:r>
          </w:p>
        </w:tc>
        <w:tc>
          <w:tcPr>
            <w:tcW w:w="1418" w:type="dxa"/>
            <w:shd w:val="clear" w:color="auto" w:fill="auto"/>
            <w:vAlign w:val="center"/>
          </w:tcPr>
          <w:p w14:paraId="6890BFC4" w14:textId="1483AEB6" w:rsidR="00095871" w:rsidRPr="0043467E" w:rsidRDefault="0043467E" w:rsidP="00095871">
            <w:pPr>
              <w:spacing w:line="276" w:lineRule="auto"/>
              <w:ind w:right="30"/>
              <w:jc w:val="right"/>
              <w:rPr>
                <w:rFonts w:asciiTheme="majorHAnsi" w:eastAsia="Calibri Light" w:hAnsiTheme="majorHAnsi" w:cs="Calibri Light"/>
                <w:b/>
                <w:sz w:val="16"/>
                <w:szCs w:val="16"/>
              </w:rPr>
            </w:pPr>
            <w:r w:rsidRPr="0043467E">
              <w:rPr>
                <w:rFonts w:asciiTheme="majorHAnsi" w:eastAsia="Calibri Light" w:hAnsiTheme="majorHAnsi" w:cs="Calibri Light"/>
                <w:sz w:val="16"/>
                <w:szCs w:val="16"/>
              </w:rPr>
              <w:t>252</w:t>
            </w:r>
          </w:p>
        </w:tc>
      </w:tr>
      <w:tr w:rsidR="00095871" w:rsidRPr="00133239" w14:paraId="183A4639" w14:textId="77777777" w:rsidTr="003A2001">
        <w:trPr>
          <w:trHeight w:val="268"/>
        </w:trPr>
        <w:tc>
          <w:tcPr>
            <w:tcW w:w="991" w:type="dxa"/>
            <w:shd w:val="clear" w:color="auto" w:fill="FBE5E1"/>
            <w:vAlign w:val="center"/>
          </w:tcPr>
          <w:p w14:paraId="4FAF0A9B" w14:textId="03FBF9CB" w:rsidR="00095871" w:rsidRPr="00481429" w:rsidRDefault="00095871" w:rsidP="00095871">
            <w:pPr>
              <w:spacing w:line="276" w:lineRule="auto"/>
              <w:ind w:right="30"/>
              <w:jc w:val="right"/>
              <w:rPr>
                <w:rFonts w:asciiTheme="majorHAnsi" w:eastAsia="Calibri Light" w:hAnsiTheme="majorHAnsi" w:cs="Calibri Light"/>
                <w:sz w:val="16"/>
                <w:szCs w:val="16"/>
              </w:rPr>
            </w:pPr>
            <w:r w:rsidRPr="00E5042A">
              <w:rPr>
                <w:rFonts w:asciiTheme="majorHAnsi" w:eastAsia="Calibri Light" w:hAnsiTheme="majorHAnsi" w:cs="Calibri Light"/>
                <w:sz w:val="16"/>
                <w:szCs w:val="16"/>
              </w:rPr>
              <w:t>-</w:t>
            </w:r>
          </w:p>
        </w:tc>
        <w:tc>
          <w:tcPr>
            <w:tcW w:w="6522" w:type="dxa"/>
            <w:shd w:val="clear" w:color="auto" w:fill="FBE5E1"/>
            <w:vAlign w:val="center"/>
          </w:tcPr>
          <w:p w14:paraId="0936C6EF" w14:textId="15C6A3F5" w:rsidR="00095871" w:rsidRPr="001E7F60" w:rsidRDefault="00095871" w:rsidP="00B768FC">
            <w:pPr>
              <w:pStyle w:val="ListParagraph"/>
              <w:numPr>
                <w:ilvl w:val="0"/>
                <w:numId w:val="26"/>
              </w:numPr>
              <w:spacing w:line="276" w:lineRule="auto"/>
              <w:ind w:left="430" w:hanging="284"/>
              <w:rPr>
                <w:rFonts w:asciiTheme="majorHAnsi" w:eastAsia="Calibri Light" w:hAnsiTheme="majorHAnsi" w:cs="Calibri Light"/>
                <w:sz w:val="16"/>
                <w:szCs w:val="16"/>
              </w:rPr>
            </w:pPr>
            <w:r w:rsidRPr="001E7F60">
              <w:rPr>
                <w:rFonts w:asciiTheme="majorHAnsi" w:eastAsia="Calibri Light" w:hAnsiTheme="majorHAnsi" w:cs="Calibri Light"/>
                <w:sz w:val="16"/>
                <w:szCs w:val="16"/>
              </w:rPr>
              <w:t>Retirement benefits payable to pensioners</w:t>
            </w:r>
          </w:p>
        </w:tc>
        <w:tc>
          <w:tcPr>
            <w:tcW w:w="1418" w:type="dxa"/>
            <w:shd w:val="clear" w:color="auto" w:fill="FBE5E1"/>
            <w:vAlign w:val="center"/>
          </w:tcPr>
          <w:p w14:paraId="157A8483" w14:textId="008CB544" w:rsidR="00095871" w:rsidRPr="0043467E" w:rsidRDefault="00095871" w:rsidP="00095871">
            <w:pPr>
              <w:spacing w:line="276" w:lineRule="auto"/>
              <w:ind w:right="30"/>
              <w:jc w:val="right"/>
              <w:rPr>
                <w:rFonts w:asciiTheme="majorHAnsi" w:eastAsia="Calibri Light" w:hAnsiTheme="majorHAnsi" w:cs="Calibri Light"/>
                <w:sz w:val="16"/>
                <w:szCs w:val="16"/>
              </w:rPr>
            </w:pPr>
            <w:r w:rsidRPr="0043467E">
              <w:rPr>
                <w:rFonts w:asciiTheme="majorHAnsi" w:eastAsia="Calibri Light" w:hAnsiTheme="majorHAnsi" w:cs="Calibri Light"/>
                <w:sz w:val="16"/>
                <w:szCs w:val="16"/>
              </w:rPr>
              <w:t>-</w:t>
            </w:r>
          </w:p>
        </w:tc>
      </w:tr>
      <w:tr w:rsidR="00095871" w:rsidRPr="00133239" w14:paraId="6CD15876" w14:textId="77777777" w:rsidTr="003A2001">
        <w:trPr>
          <w:trHeight w:val="268"/>
        </w:trPr>
        <w:tc>
          <w:tcPr>
            <w:tcW w:w="991" w:type="dxa"/>
            <w:shd w:val="clear" w:color="auto" w:fill="auto"/>
            <w:vAlign w:val="center"/>
          </w:tcPr>
          <w:p w14:paraId="68E94767" w14:textId="518343AB" w:rsidR="00095871" w:rsidRPr="00481429" w:rsidRDefault="00095871" w:rsidP="00095871">
            <w:pPr>
              <w:spacing w:line="276" w:lineRule="auto"/>
              <w:ind w:right="30"/>
              <w:jc w:val="right"/>
              <w:rPr>
                <w:rFonts w:asciiTheme="majorHAnsi" w:eastAsia="Calibri Light" w:hAnsiTheme="majorHAnsi" w:cs="Calibri Light"/>
                <w:b/>
                <w:sz w:val="16"/>
                <w:szCs w:val="16"/>
              </w:rPr>
            </w:pPr>
            <w:r w:rsidRPr="00E5042A">
              <w:rPr>
                <w:rFonts w:asciiTheme="majorHAnsi" w:eastAsia="Calibri Light" w:hAnsiTheme="majorHAnsi" w:cs="Calibri Light"/>
                <w:sz w:val="16"/>
                <w:szCs w:val="16"/>
              </w:rPr>
              <w:t>-</w:t>
            </w:r>
          </w:p>
        </w:tc>
        <w:tc>
          <w:tcPr>
            <w:tcW w:w="6522" w:type="dxa"/>
            <w:shd w:val="clear" w:color="auto" w:fill="auto"/>
            <w:vAlign w:val="center"/>
          </w:tcPr>
          <w:p w14:paraId="5865396C" w14:textId="7493F6AD" w:rsidR="00095871" w:rsidRPr="001E7F60" w:rsidRDefault="00095871" w:rsidP="00B768FC">
            <w:pPr>
              <w:pStyle w:val="ListParagraph"/>
              <w:numPr>
                <w:ilvl w:val="0"/>
                <w:numId w:val="26"/>
              </w:numPr>
              <w:spacing w:line="276" w:lineRule="auto"/>
              <w:ind w:left="430" w:hanging="284"/>
              <w:rPr>
                <w:rFonts w:asciiTheme="majorHAnsi" w:eastAsia="Calibri Light" w:hAnsiTheme="majorHAnsi" w:cs="Calibri Light"/>
                <w:b/>
                <w:sz w:val="16"/>
                <w:szCs w:val="16"/>
              </w:rPr>
            </w:pPr>
            <w:r w:rsidRPr="001E7F60">
              <w:rPr>
                <w:rFonts w:asciiTheme="majorHAnsi" w:eastAsia="Calibri Light" w:hAnsiTheme="majorHAnsi" w:cs="Calibri Light"/>
                <w:sz w:val="16"/>
                <w:szCs w:val="16"/>
              </w:rPr>
              <w:t>Additional contribution to Police Pension Fund Account to balance deficit</w:t>
            </w:r>
          </w:p>
        </w:tc>
        <w:tc>
          <w:tcPr>
            <w:tcW w:w="1418" w:type="dxa"/>
            <w:shd w:val="clear" w:color="auto" w:fill="auto"/>
            <w:vAlign w:val="center"/>
          </w:tcPr>
          <w:p w14:paraId="3E58B981" w14:textId="0D564D0B" w:rsidR="00095871" w:rsidRPr="0043467E" w:rsidRDefault="00095871" w:rsidP="00095871">
            <w:pPr>
              <w:spacing w:line="276" w:lineRule="auto"/>
              <w:ind w:right="30"/>
              <w:jc w:val="right"/>
              <w:rPr>
                <w:rFonts w:asciiTheme="majorHAnsi" w:eastAsia="Calibri Light" w:hAnsiTheme="majorHAnsi" w:cs="Calibri Light"/>
                <w:b/>
                <w:sz w:val="16"/>
                <w:szCs w:val="16"/>
              </w:rPr>
            </w:pPr>
            <w:r w:rsidRPr="0043467E">
              <w:rPr>
                <w:rFonts w:asciiTheme="majorHAnsi" w:eastAsia="Calibri Light" w:hAnsiTheme="majorHAnsi" w:cs="Calibri Light"/>
                <w:sz w:val="16"/>
                <w:szCs w:val="16"/>
              </w:rPr>
              <w:t>-</w:t>
            </w:r>
          </w:p>
        </w:tc>
      </w:tr>
    </w:tbl>
    <w:p w14:paraId="2F653988" w14:textId="77777777" w:rsidR="0037477C" w:rsidRDefault="0037477C">
      <w:pPr>
        <w:spacing w:line="346" w:lineRule="exact"/>
        <w:rPr>
          <w:sz w:val="20"/>
          <w:szCs w:val="20"/>
        </w:rPr>
      </w:pPr>
    </w:p>
    <w:p w14:paraId="595CE814" w14:textId="77777777" w:rsidR="0037477C" w:rsidRDefault="0037477C">
      <w:pPr>
        <w:spacing w:line="1" w:lineRule="exact"/>
        <w:rPr>
          <w:sz w:val="1"/>
          <w:szCs w:val="1"/>
        </w:rPr>
      </w:pPr>
    </w:p>
    <w:p w14:paraId="5C4020A7" w14:textId="77777777" w:rsidR="0037477C" w:rsidRDefault="0037477C">
      <w:pPr>
        <w:spacing w:line="20" w:lineRule="exact"/>
        <w:rPr>
          <w:sz w:val="20"/>
          <w:szCs w:val="20"/>
        </w:rPr>
      </w:pPr>
    </w:p>
    <w:p w14:paraId="23319B42" w14:textId="77777777" w:rsidR="0037477C" w:rsidRDefault="00355EE7">
      <w:pPr>
        <w:spacing w:line="20" w:lineRule="exact"/>
        <w:rPr>
          <w:sz w:val="20"/>
          <w:szCs w:val="20"/>
        </w:rPr>
      </w:pPr>
      <w:r>
        <w:rPr>
          <w:sz w:val="20"/>
          <w:szCs w:val="20"/>
        </w:rPr>
        <w:br w:type="column"/>
      </w:r>
    </w:p>
    <w:p w14:paraId="3560EBDC" w14:textId="77777777" w:rsidR="00323F1D" w:rsidRDefault="00323F1D" w:rsidP="00323F1D">
      <w:pPr>
        <w:rPr>
          <w:rFonts w:ascii="Calibri" w:eastAsia="Calibri" w:hAnsi="Calibri" w:cs="Calibri"/>
          <w:b/>
          <w:bCs/>
          <w:color w:val="DB4050"/>
          <w:sz w:val="26"/>
          <w:szCs w:val="26"/>
        </w:rPr>
        <w:sectPr w:rsidR="00323F1D">
          <w:type w:val="continuous"/>
          <w:pgSz w:w="16840" w:h="11906" w:orient="landscape"/>
          <w:pgMar w:top="1172" w:right="345" w:bottom="1440" w:left="860" w:header="0" w:footer="0" w:gutter="0"/>
          <w:cols w:num="3" w:space="720" w:equalWidth="0">
            <w:col w:w="4240" w:space="720"/>
            <w:col w:w="9792" w:space="720"/>
            <w:col w:w="161"/>
          </w:cols>
        </w:sectPr>
      </w:pPr>
    </w:p>
    <w:p w14:paraId="0624B64F" w14:textId="4246E8E2" w:rsidR="00323F1D" w:rsidRDefault="00323F1D" w:rsidP="00323F1D">
      <w:pPr>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011008" behindDoc="1" locked="0" layoutInCell="1" allowOverlap="1" wp14:anchorId="5D2DE21E" wp14:editId="44487330">
            <wp:simplePos x="0" y="0"/>
            <wp:positionH relativeFrom="column">
              <wp:posOffset>9408160</wp:posOffset>
            </wp:positionH>
            <wp:positionV relativeFrom="paragraph">
              <wp:posOffset>-751417</wp:posOffset>
            </wp:positionV>
            <wp:extent cx="759460" cy="7595870"/>
            <wp:effectExtent l="0" t="0" r="254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DB4050"/>
          <w:sz w:val="26"/>
          <w:szCs w:val="26"/>
        </w:rPr>
        <w:t xml:space="preserve">Note 35 </w:t>
      </w:r>
      <w:r>
        <w:rPr>
          <w:rFonts w:ascii="Calibri" w:eastAsia="Calibri" w:hAnsi="Calibri" w:cs="Calibri"/>
          <w:color w:val="DB4050"/>
          <w:sz w:val="26"/>
          <w:szCs w:val="26"/>
        </w:rPr>
        <w:t>Defined Benefit Pension Schemes (continued)</w:t>
      </w:r>
    </w:p>
    <w:p w14:paraId="140A9367" w14:textId="77777777" w:rsidR="00323F1D" w:rsidRDefault="00323F1D" w:rsidP="00323F1D">
      <w:pPr>
        <w:sectPr w:rsidR="00323F1D" w:rsidSect="00323F1D">
          <w:type w:val="continuous"/>
          <w:pgSz w:w="16840" w:h="11906" w:orient="landscape"/>
          <w:pgMar w:top="1172" w:right="345" w:bottom="1440" w:left="860" w:header="0" w:footer="0" w:gutter="0"/>
          <w:cols w:space="720"/>
        </w:sectPr>
      </w:pPr>
    </w:p>
    <w:p w14:paraId="4972B2BD" w14:textId="624534E1" w:rsidR="00323F1D" w:rsidRDefault="00323F1D" w:rsidP="00323F1D"/>
    <w:p w14:paraId="503FE5C9" w14:textId="77777777" w:rsidR="00323F1D" w:rsidRPr="00216A92" w:rsidRDefault="00323F1D" w:rsidP="00323F1D">
      <w:pPr>
        <w:spacing w:line="200" w:lineRule="exact"/>
        <w:rPr>
          <w:rFonts w:asciiTheme="majorHAnsi" w:hAnsiTheme="majorHAnsi"/>
          <w:b/>
          <w:sz w:val="20"/>
          <w:szCs w:val="20"/>
        </w:rPr>
      </w:pPr>
      <w:r>
        <w:rPr>
          <w:rFonts w:asciiTheme="majorHAnsi" w:hAnsiTheme="majorHAnsi"/>
          <w:b/>
          <w:sz w:val="20"/>
          <w:szCs w:val="20"/>
        </w:rPr>
        <w:t>Group</w:t>
      </w:r>
    </w:p>
    <w:tbl>
      <w:tblPr>
        <w:tblpPr w:leftFromText="180" w:rightFromText="180" w:vertAnchor="text" w:horzAnchor="margin" w:tblpY="334"/>
        <w:tblW w:w="14600"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849"/>
        <w:gridCol w:w="5811"/>
        <w:gridCol w:w="708"/>
        <w:gridCol w:w="708"/>
        <w:gridCol w:w="709"/>
        <w:gridCol w:w="710"/>
        <w:gridCol w:w="709"/>
        <w:gridCol w:w="850"/>
      </w:tblGrid>
      <w:tr w:rsidR="00323F1D" w:rsidRPr="00782245" w14:paraId="2BEB8C79" w14:textId="77777777" w:rsidTr="00507D88">
        <w:trPr>
          <w:trHeight w:val="268"/>
        </w:trPr>
        <w:tc>
          <w:tcPr>
            <w:tcW w:w="4395" w:type="dxa"/>
            <w:gridSpan w:val="6"/>
            <w:tcBorders>
              <w:top w:val="single" w:sz="12" w:space="0" w:color="FF0000"/>
              <w:bottom w:val="single" w:sz="12" w:space="0" w:color="FF0000"/>
            </w:tcBorders>
          </w:tcPr>
          <w:p w14:paraId="3E5F23CA" w14:textId="77777777" w:rsidR="00323F1D" w:rsidRPr="00D25556" w:rsidRDefault="00323F1D" w:rsidP="00507D88">
            <w:pPr>
              <w:spacing w:line="276" w:lineRule="auto"/>
              <w:ind w:left="110"/>
              <w:jc w:val="center"/>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D25556">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5811" w:type="dxa"/>
            <w:tcBorders>
              <w:top w:val="single" w:sz="12" w:space="0" w:color="FF0000"/>
              <w:bottom w:val="single" w:sz="12" w:space="0" w:color="FF0000"/>
            </w:tcBorders>
            <w:shd w:val="clear" w:color="auto" w:fill="auto"/>
          </w:tcPr>
          <w:p w14:paraId="62ECD911" w14:textId="77777777" w:rsidR="00323F1D" w:rsidRPr="00D25556" w:rsidRDefault="00323F1D" w:rsidP="00507D88">
            <w:pPr>
              <w:spacing w:line="276" w:lineRule="auto"/>
              <w:ind w:left="110"/>
              <w:rPr>
                <w:rFonts w:asciiTheme="minorHAnsi" w:eastAsia="Calibri Light" w:hAnsiTheme="minorHAnsi" w:cs="Calibri Light"/>
                <w:sz w:val="16"/>
                <w:szCs w:val="16"/>
              </w:rPr>
            </w:pPr>
            <w:r w:rsidRPr="00D25556">
              <w:rPr>
                <w:rFonts w:asciiTheme="minorHAnsi" w:eastAsia="Calibri Light" w:hAnsiTheme="minorHAnsi" w:cs="Calibri Light"/>
                <w:b/>
                <w:sz w:val="16"/>
                <w:szCs w:val="16"/>
              </w:rPr>
              <w:t>Pension Schemes Group (including PCC)</w:t>
            </w:r>
          </w:p>
        </w:tc>
        <w:tc>
          <w:tcPr>
            <w:tcW w:w="4394" w:type="dxa"/>
            <w:gridSpan w:val="6"/>
            <w:tcBorders>
              <w:top w:val="single" w:sz="12" w:space="0" w:color="FF0000"/>
              <w:bottom w:val="single" w:sz="12" w:space="0" w:color="FF0000"/>
            </w:tcBorders>
          </w:tcPr>
          <w:p w14:paraId="33505577" w14:textId="77777777" w:rsidR="00323F1D" w:rsidRPr="00D25556" w:rsidRDefault="00323F1D" w:rsidP="00507D88">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2023/24 to 6 May</w:t>
            </w:r>
          </w:p>
        </w:tc>
      </w:tr>
      <w:tr w:rsidR="00323F1D" w:rsidRPr="00782245" w14:paraId="466897FF" w14:textId="77777777" w:rsidTr="00507D88">
        <w:trPr>
          <w:trHeight w:val="268"/>
        </w:trPr>
        <w:tc>
          <w:tcPr>
            <w:tcW w:w="709" w:type="dxa"/>
            <w:tcBorders>
              <w:top w:val="single" w:sz="12" w:space="0" w:color="FF0000"/>
            </w:tcBorders>
          </w:tcPr>
          <w:p w14:paraId="0678DA6C"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65601A41"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1987</w:t>
            </w:r>
          </w:p>
        </w:tc>
        <w:tc>
          <w:tcPr>
            <w:tcW w:w="709" w:type="dxa"/>
            <w:tcBorders>
              <w:top w:val="single" w:sz="12" w:space="0" w:color="FF0000"/>
            </w:tcBorders>
          </w:tcPr>
          <w:p w14:paraId="32DC1238" w14:textId="77777777" w:rsidR="00323F1D" w:rsidRDefault="00323F1D" w:rsidP="00507D88">
            <w:pPr>
              <w:spacing w:line="276" w:lineRule="auto"/>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3FB3C9AF" w14:textId="77777777" w:rsidR="00323F1D" w:rsidRDefault="00323F1D" w:rsidP="00507D88">
            <w:pPr>
              <w:spacing w:line="276" w:lineRule="auto"/>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2006</w:t>
            </w:r>
          </w:p>
        </w:tc>
        <w:tc>
          <w:tcPr>
            <w:tcW w:w="708" w:type="dxa"/>
            <w:tcBorders>
              <w:top w:val="single" w:sz="12" w:space="0" w:color="FF0000"/>
            </w:tcBorders>
          </w:tcPr>
          <w:p w14:paraId="6F4D0228"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7858B296"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2015</w:t>
            </w:r>
          </w:p>
        </w:tc>
        <w:tc>
          <w:tcPr>
            <w:tcW w:w="710" w:type="dxa"/>
            <w:tcBorders>
              <w:top w:val="single" w:sz="12" w:space="0" w:color="FF0000"/>
            </w:tcBorders>
          </w:tcPr>
          <w:p w14:paraId="7DC820A5"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PCS</w:t>
            </w:r>
          </w:p>
        </w:tc>
        <w:tc>
          <w:tcPr>
            <w:tcW w:w="710" w:type="dxa"/>
            <w:tcBorders>
              <w:top w:val="single" w:sz="12" w:space="0" w:color="FF0000"/>
            </w:tcBorders>
          </w:tcPr>
          <w:p w14:paraId="01995966"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LGPS</w:t>
            </w:r>
          </w:p>
        </w:tc>
        <w:tc>
          <w:tcPr>
            <w:tcW w:w="849" w:type="dxa"/>
            <w:tcBorders>
              <w:top w:val="single" w:sz="12" w:space="0" w:color="FF0000"/>
            </w:tcBorders>
          </w:tcPr>
          <w:p w14:paraId="7307507B"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Total</w:t>
            </w:r>
          </w:p>
        </w:tc>
        <w:tc>
          <w:tcPr>
            <w:tcW w:w="5811" w:type="dxa"/>
            <w:tcBorders>
              <w:top w:val="single" w:sz="12" w:space="0" w:color="FF0000"/>
            </w:tcBorders>
            <w:shd w:val="clear" w:color="auto" w:fill="auto"/>
          </w:tcPr>
          <w:p w14:paraId="7AA761E3"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026339BB"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33AA5C94"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1987</w:t>
            </w:r>
          </w:p>
        </w:tc>
        <w:tc>
          <w:tcPr>
            <w:tcW w:w="708" w:type="dxa"/>
            <w:tcBorders>
              <w:top w:val="single" w:sz="12" w:space="0" w:color="FF0000"/>
            </w:tcBorders>
          </w:tcPr>
          <w:p w14:paraId="29AE629A"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22096758"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2006</w:t>
            </w:r>
          </w:p>
        </w:tc>
        <w:tc>
          <w:tcPr>
            <w:tcW w:w="709" w:type="dxa"/>
            <w:tcBorders>
              <w:top w:val="single" w:sz="12" w:space="0" w:color="FF0000"/>
            </w:tcBorders>
          </w:tcPr>
          <w:p w14:paraId="5DCE53B0"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 xml:space="preserve">PPS </w:t>
            </w:r>
          </w:p>
          <w:p w14:paraId="4F6D7408"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2015</w:t>
            </w:r>
          </w:p>
        </w:tc>
        <w:tc>
          <w:tcPr>
            <w:tcW w:w="710" w:type="dxa"/>
            <w:tcBorders>
              <w:top w:val="single" w:sz="12" w:space="0" w:color="FF0000"/>
            </w:tcBorders>
          </w:tcPr>
          <w:p w14:paraId="350942BB"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PCS</w:t>
            </w:r>
          </w:p>
        </w:tc>
        <w:tc>
          <w:tcPr>
            <w:tcW w:w="709" w:type="dxa"/>
            <w:tcBorders>
              <w:top w:val="single" w:sz="12" w:space="0" w:color="FF0000"/>
            </w:tcBorders>
          </w:tcPr>
          <w:p w14:paraId="3F51C205"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LGPS</w:t>
            </w:r>
          </w:p>
        </w:tc>
        <w:tc>
          <w:tcPr>
            <w:tcW w:w="850" w:type="dxa"/>
            <w:tcBorders>
              <w:top w:val="single" w:sz="12" w:space="0" w:color="FF0000"/>
            </w:tcBorders>
          </w:tcPr>
          <w:p w14:paraId="3E8D1B99"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Total</w:t>
            </w:r>
          </w:p>
        </w:tc>
      </w:tr>
      <w:tr w:rsidR="00323F1D" w:rsidRPr="00782245" w14:paraId="677119DB" w14:textId="77777777" w:rsidTr="00507D88">
        <w:trPr>
          <w:trHeight w:val="268"/>
        </w:trPr>
        <w:tc>
          <w:tcPr>
            <w:tcW w:w="709" w:type="dxa"/>
            <w:tcBorders>
              <w:bottom w:val="single" w:sz="12" w:space="0" w:color="FF0000"/>
            </w:tcBorders>
          </w:tcPr>
          <w:p w14:paraId="359BDC31"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09" w:type="dxa"/>
            <w:tcBorders>
              <w:bottom w:val="single" w:sz="12" w:space="0" w:color="FF0000"/>
            </w:tcBorders>
          </w:tcPr>
          <w:p w14:paraId="375B1360" w14:textId="77777777" w:rsidR="00323F1D" w:rsidRDefault="00323F1D" w:rsidP="00507D88">
            <w:pPr>
              <w:spacing w:line="276" w:lineRule="auto"/>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08" w:type="dxa"/>
            <w:tcBorders>
              <w:bottom w:val="single" w:sz="12" w:space="0" w:color="FF0000"/>
            </w:tcBorders>
          </w:tcPr>
          <w:p w14:paraId="3C031FF8"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10" w:type="dxa"/>
            <w:tcBorders>
              <w:bottom w:val="single" w:sz="12" w:space="0" w:color="FF0000"/>
            </w:tcBorders>
          </w:tcPr>
          <w:p w14:paraId="5EEE3B9E"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10" w:type="dxa"/>
            <w:tcBorders>
              <w:bottom w:val="single" w:sz="12" w:space="0" w:color="FF0000"/>
            </w:tcBorders>
          </w:tcPr>
          <w:p w14:paraId="74720405"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849" w:type="dxa"/>
            <w:tcBorders>
              <w:bottom w:val="single" w:sz="12" w:space="0" w:color="FF0000"/>
            </w:tcBorders>
          </w:tcPr>
          <w:p w14:paraId="55113C09"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5811" w:type="dxa"/>
            <w:tcBorders>
              <w:bottom w:val="single" w:sz="12" w:space="0" w:color="FF0000"/>
            </w:tcBorders>
            <w:shd w:val="clear" w:color="auto" w:fill="auto"/>
          </w:tcPr>
          <w:p w14:paraId="113907CE"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708" w:type="dxa"/>
            <w:tcBorders>
              <w:bottom w:val="single" w:sz="12" w:space="0" w:color="FF0000"/>
            </w:tcBorders>
          </w:tcPr>
          <w:p w14:paraId="53ED17D7"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08" w:type="dxa"/>
            <w:tcBorders>
              <w:bottom w:val="single" w:sz="12" w:space="0" w:color="FF0000"/>
            </w:tcBorders>
          </w:tcPr>
          <w:p w14:paraId="49B8812D"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09" w:type="dxa"/>
            <w:tcBorders>
              <w:bottom w:val="single" w:sz="12" w:space="0" w:color="FF0000"/>
            </w:tcBorders>
          </w:tcPr>
          <w:p w14:paraId="46406EAB"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10" w:type="dxa"/>
            <w:tcBorders>
              <w:bottom w:val="single" w:sz="12" w:space="0" w:color="FF0000"/>
            </w:tcBorders>
          </w:tcPr>
          <w:p w14:paraId="30E26F5D"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709" w:type="dxa"/>
            <w:tcBorders>
              <w:bottom w:val="single" w:sz="12" w:space="0" w:color="FF0000"/>
            </w:tcBorders>
          </w:tcPr>
          <w:p w14:paraId="79D70312"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c>
          <w:tcPr>
            <w:tcW w:w="850" w:type="dxa"/>
            <w:tcBorders>
              <w:bottom w:val="single" w:sz="12" w:space="0" w:color="FF0000"/>
            </w:tcBorders>
          </w:tcPr>
          <w:p w14:paraId="489DC3E6" w14:textId="77777777" w:rsidR="00323F1D" w:rsidRDefault="00323F1D" w:rsidP="00507D88">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£’000</w:t>
            </w:r>
          </w:p>
        </w:tc>
      </w:tr>
      <w:tr w:rsidR="00323F1D" w:rsidRPr="00133239" w14:paraId="751AD8B3" w14:textId="77777777" w:rsidTr="00507D88">
        <w:trPr>
          <w:trHeight w:val="268"/>
        </w:trPr>
        <w:tc>
          <w:tcPr>
            <w:tcW w:w="709" w:type="dxa"/>
            <w:tcBorders>
              <w:top w:val="single" w:sz="12" w:space="0" w:color="FF0000"/>
            </w:tcBorders>
            <w:vAlign w:val="center"/>
          </w:tcPr>
          <w:p w14:paraId="78F9D573"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237E9663"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4A5C2650"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4C369671"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65363C8C"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849" w:type="dxa"/>
            <w:tcBorders>
              <w:top w:val="single" w:sz="12" w:space="0" w:color="FF0000"/>
            </w:tcBorders>
          </w:tcPr>
          <w:p w14:paraId="6CBDBC58" w14:textId="77777777" w:rsidR="00323F1D" w:rsidRDefault="00323F1D" w:rsidP="00507D88">
            <w:pPr>
              <w:spacing w:line="276" w:lineRule="auto"/>
              <w:ind w:left="110"/>
              <w:rPr>
                <w:rFonts w:asciiTheme="majorHAnsi" w:eastAsia="Calibri Light" w:hAnsiTheme="majorHAnsi" w:cs="Calibri Light"/>
                <w:b/>
                <w:sz w:val="16"/>
                <w:szCs w:val="16"/>
              </w:rPr>
            </w:pPr>
          </w:p>
        </w:tc>
        <w:tc>
          <w:tcPr>
            <w:tcW w:w="5811" w:type="dxa"/>
            <w:tcBorders>
              <w:top w:val="single" w:sz="12" w:space="0" w:color="FF0000"/>
            </w:tcBorders>
            <w:shd w:val="clear" w:color="auto" w:fill="auto"/>
            <w:vAlign w:val="center"/>
          </w:tcPr>
          <w:p w14:paraId="45EF74FA" w14:textId="77777777" w:rsidR="00323F1D" w:rsidRPr="001B7F26" w:rsidRDefault="00323F1D" w:rsidP="00507D88">
            <w:pPr>
              <w:spacing w:line="276" w:lineRule="auto"/>
              <w:ind w:left="110"/>
              <w:rPr>
                <w:rFonts w:asciiTheme="majorHAnsi" w:eastAsia="Calibri Light" w:hAnsiTheme="majorHAnsi" w:cs="Calibri Light"/>
                <w:b/>
                <w:sz w:val="16"/>
                <w:szCs w:val="16"/>
              </w:rPr>
            </w:pPr>
            <w:r>
              <w:rPr>
                <w:rFonts w:asciiTheme="majorHAnsi" w:eastAsia="Calibri Light" w:hAnsiTheme="majorHAnsi" w:cs="Calibri Light"/>
                <w:b/>
                <w:sz w:val="16"/>
                <w:szCs w:val="16"/>
              </w:rPr>
              <w:t>Comprehensive Income and Expenditure Statement</w:t>
            </w:r>
          </w:p>
        </w:tc>
        <w:tc>
          <w:tcPr>
            <w:tcW w:w="708" w:type="dxa"/>
            <w:tcBorders>
              <w:top w:val="single" w:sz="12" w:space="0" w:color="FF0000"/>
            </w:tcBorders>
          </w:tcPr>
          <w:p w14:paraId="0E678226"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tcPr>
          <w:p w14:paraId="33F8B1CA"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66C95EE2"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tcPr>
          <w:p w14:paraId="5649EF66"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6D71FA16"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c>
          <w:tcPr>
            <w:tcW w:w="850" w:type="dxa"/>
            <w:tcBorders>
              <w:top w:val="single" w:sz="12" w:space="0" w:color="FF0000"/>
            </w:tcBorders>
            <w:vAlign w:val="center"/>
          </w:tcPr>
          <w:p w14:paraId="48941C9F" w14:textId="77777777" w:rsidR="00323F1D" w:rsidRPr="001B7F26" w:rsidRDefault="00323F1D" w:rsidP="00507D88">
            <w:pPr>
              <w:spacing w:line="276" w:lineRule="auto"/>
              <w:ind w:right="30"/>
              <w:jc w:val="right"/>
              <w:rPr>
                <w:rFonts w:asciiTheme="majorHAnsi" w:eastAsia="Calibri Light" w:hAnsiTheme="majorHAnsi" w:cs="Calibri Light"/>
                <w:b/>
                <w:sz w:val="16"/>
                <w:szCs w:val="16"/>
              </w:rPr>
            </w:pPr>
          </w:p>
        </w:tc>
      </w:tr>
      <w:tr w:rsidR="00323F1D" w:rsidRPr="00D6559A" w14:paraId="22C67CC9" w14:textId="77777777" w:rsidTr="00507D88">
        <w:trPr>
          <w:trHeight w:val="268"/>
        </w:trPr>
        <w:tc>
          <w:tcPr>
            <w:tcW w:w="709" w:type="dxa"/>
            <w:shd w:val="clear" w:color="auto" w:fill="FBE5E1"/>
            <w:vAlign w:val="center"/>
          </w:tcPr>
          <w:p w14:paraId="21F83C2C" w14:textId="77777777" w:rsidR="00323F1D" w:rsidRPr="008F50AF" w:rsidRDefault="00323F1D" w:rsidP="00507D88">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4B292240" w14:textId="77777777" w:rsidR="00323F1D" w:rsidRDefault="00323F1D" w:rsidP="00507D88">
            <w:pPr>
              <w:spacing w:line="276" w:lineRule="auto"/>
              <w:ind w:left="110"/>
              <w:jc w:val="right"/>
              <w:rPr>
                <w:rFonts w:asciiTheme="majorHAnsi" w:eastAsia="Calibri Light" w:hAnsiTheme="majorHAnsi" w:cs="Calibri Light"/>
                <w:b/>
                <w:i/>
                <w:sz w:val="16"/>
                <w:szCs w:val="16"/>
              </w:rPr>
            </w:pPr>
          </w:p>
        </w:tc>
        <w:tc>
          <w:tcPr>
            <w:tcW w:w="708" w:type="dxa"/>
            <w:shd w:val="clear" w:color="auto" w:fill="FBE5E1"/>
            <w:vAlign w:val="center"/>
          </w:tcPr>
          <w:p w14:paraId="0413C8EC" w14:textId="77777777" w:rsidR="00323F1D" w:rsidRDefault="00323F1D" w:rsidP="00507D88">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060FA6C8" w14:textId="77777777" w:rsidR="00323F1D" w:rsidRDefault="00323F1D" w:rsidP="00507D88">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217DFE1B" w14:textId="77777777" w:rsidR="00323F1D" w:rsidRDefault="00323F1D" w:rsidP="00507D88">
            <w:pPr>
              <w:spacing w:line="276" w:lineRule="auto"/>
              <w:ind w:left="110"/>
              <w:jc w:val="right"/>
              <w:rPr>
                <w:rFonts w:asciiTheme="majorHAnsi" w:eastAsia="Calibri Light" w:hAnsiTheme="majorHAnsi" w:cs="Calibri Light"/>
                <w:b/>
                <w:i/>
                <w:sz w:val="16"/>
                <w:szCs w:val="16"/>
              </w:rPr>
            </w:pPr>
          </w:p>
        </w:tc>
        <w:tc>
          <w:tcPr>
            <w:tcW w:w="849" w:type="dxa"/>
            <w:shd w:val="clear" w:color="auto" w:fill="FBE5E1"/>
            <w:vAlign w:val="center"/>
          </w:tcPr>
          <w:p w14:paraId="798A152A" w14:textId="77777777" w:rsidR="00323F1D" w:rsidRDefault="00323F1D" w:rsidP="00507D88">
            <w:pPr>
              <w:spacing w:line="276" w:lineRule="auto"/>
              <w:ind w:left="110"/>
              <w:jc w:val="right"/>
              <w:rPr>
                <w:rFonts w:asciiTheme="majorHAnsi" w:eastAsia="Calibri Light" w:hAnsiTheme="majorHAnsi" w:cs="Calibri Light"/>
                <w:b/>
                <w:i/>
                <w:sz w:val="16"/>
                <w:szCs w:val="16"/>
              </w:rPr>
            </w:pPr>
          </w:p>
        </w:tc>
        <w:tc>
          <w:tcPr>
            <w:tcW w:w="5811" w:type="dxa"/>
            <w:shd w:val="clear" w:color="auto" w:fill="FBE5E1"/>
            <w:vAlign w:val="center"/>
          </w:tcPr>
          <w:p w14:paraId="415AF7C6" w14:textId="77777777" w:rsidR="00323F1D" w:rsidRPr="00D6559A" w:rsidRDefault="00323F1D" w:rsidP="00507D88">
            <w:pPr>
              <w:spacing w:line="276" w:lineRule="auto"/>
              <w:ind w:left="110"/>
              <w:rPr>
                <w:rFonts w:asciiTheme="majorHAnsi" w:eastAsia="Calibri Light" w:hAnsiTheme="majorHAnsi" w:cs="Calibri Light"/>
                <w:b/>
                <w:i/>
                <w:sz w:val="16"/>
                <w:szCs w:val="16"/>
              </w:rPr>
            </w:pPr>
            <w:r w:rsidRPr="00D6559A">
              <w:rPr>
                <w:rFonts w:asciiTheme="majorHAnsi" w:eastAsia="Calibri Light" w:hAnsiTheme="majorHAnsi" w:cs="Calibri Light"/>
                <w:b/>
                <w:i/>
                <w:sz w:val="16"/>
                <w:szCs w:val="16"/>
              </w:rPr>
              <w:t>Cost of Services</w:t>
            </w:r>
          </w:p>
        </w:tc>
        <w:tc>
          <w:tcPr>
            <w:tcW w:w="708" w:type="dxa"/>
            <w:shd w:val="clear" w:color="auto" w:fill="FBE5E1"/>
            <w:vAlign w:val="center"/>
          </w:tcPr>
          <w:p w14:paraId="59E04929" w14:textId="77777777" w:rsidR="00323F1D" w:rsidRPr="00D6559A" w:rsidRDefault="00323F1D" w:rsidP="00507D88">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0C6388C2" w14:textId="77777777" w:rsidR="00323F1D" w:rsidRPr="00D6559A" w:rsidRDefault="00323F1D" w:rsidP="00507D88">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61822C4D" w14:textId="77777777" w:rsidR="00323F1D" w:rsidRPr="00D6559A" w:rsidRDefault="00323F1D" w:rsidP="00507D88">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59EA7E28" w14:textId="77777777" w:rsidR="00323F1D" w:rsidRPr="006E3D53" w:rsidRDefault="00323F1D" w:rsidP="00507D88">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13F6ABDC" w14:textId="77777777" w:rsidR="00323F1D" w:rsidRPr="006E3D53" w:rsidRDefault="00323F1D" w:rsidP="00507D88">
            <w:pPr>
              <w:spacing w:line="276" w:lineRule="auto"/>
              <w:ind w:right="30"/>
              <w:jc w:val="right"/>
              <w:rPr>
                <w:rFonts w:asciiTheme="majorHAnsi" w:eastAsia="Calibri Light" w:hAnsiTheme="majorHAnsi" w:cs="Calibri Light"/>
                <w:sz w:val="16"/>
                <w:szCs w:val="16"/>
              </w:rPr>
            </w:pPr>
          </w:p>
        </w:tc>
        <w:tc>
          <w:tcPr>
            <w:tcW w:w="850" w:type="dxa"/>
            <w:shd w:val="clear" w:color="auto" w:fill="FBE5E1"/>
            <w:vAlign w:val="center"/>
          </w:tcPr>
          <w:p w14:paraId="792BDCE7" w14:textId="77777777" w:rsidR="00323F1D" w:rsidRPr="00D6559A" w:rsidRDefault="00323F1D" w:rsidP="00507D88">
            <w:pPr>
              <w:spacing w:line="276" w:lineRule="auto"/>
              <w:ind w:right="30"/>
              <w:jc w:val="right"/>
              <w:rPr>
                <w:rFonts w:asciiTheme="majorHAnsi" w:eastAsia="Calibri Light" w:hAnsiTheme="majorHAnsi" w:cs="Calibri Light"/>
                <w:sz w:val="16"/>
                <w:szCs w:val="16"/>
              </w:rPr>
            </w:pPr>
          </w:p>
        </w:tc>
      </w:tr>
      <w:tr w:rsidR="00323F1D" w:rsidRPr="00D6559A" w14:paraId="631AEE7A" w14:textId="77777777" w:rsidTr="00507D88">
        <w:trPr>
          <w:trHeight w:val="268"/>
        </w:trPr>
        <w:tc>
          <w:tcPr>
            <w:tcW w:w="709" w:type="dxa"/>
            <w:shd w:val="clear" w:color="auto" w:fill="auto"/>
            <w:vAlign w:val="center"/>
          </w:tcPr>
          <w:p w14:paraId="33ADF008"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9" w:type="dxa"/>
            <w:vAlign w:val="center"/>
          </w:tcPr>
          <w:p w14:paraId="32DE218C"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8" w:type="dxa"/>
            <w:vAlign w:val="center"/>
          </w:tcPr>
          <w:p w14:paraId="0EB9CC02"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58,290</w:t>
            </w:r>
          </w:p>
        </w:tc>
        <w:tc>
          <w:tcPr>
            <w:tcW w:w="710" w:type="dxa"/>
            <w:vAlign w:val="center"/>
          </w:tcPr>
          <w:p w14:paraId="08D41B88"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1,440</w:t>
            </w:r>
          </w:p>
        </w:tc>
        <w:tc>
          <w:tcPr>
            <w:tcW w:w="710" w:type="dxa"/>
            <w:vAlign w:val="center"/>
          </w:tcPr>
          <w:p w14:paraId="4C30E9BA"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26,9</w:t>
            </w:r>
            <w:r>
              <w:rPr>
                <w:rFonts w:asciiTheme="majorHAnsi" w:eastAsia="Calibri Light" w:hAnsiTheme="majorHAnsi" w:cs="Calibri Light"/>
                <w:sz w:val="16"/>
                <w:szCs w:val="16"/>
              </w:rPr>
              <w:t>68</w:t>
            </w:r>
          </w:p>
        </w:tc>
        <w:tc>
          <w:tcPr>
            <w:tcW w:w="849" w:type="dxa"/>
            <w:vAlign w:val="center"/>
          </w:tcPr>
          <w:p w14:paraId="0B835CB1"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8</w:t>
            </w:r>
            <w:r>
              <w:rPr>
                <w:rFonts w:asciiTheme="majorHAnsi" w:eastAsia="Calibri Light" w:hAnsiTheme="majorHAnsi" w:cs="Calibri Light"/>
                <w:sz w:val="16"/>
                <w:szCs w:val="16"/>
              </w:rPr>
              <w:t>6</w:t>
            </w:r>
            <w:r w:rsidRPr="002D6DC0">
              <w:rPr>
                <w:rFonts w:asciiTheme="majorHAnsi" w:eastAsia="Calibri Light" w:hAnsiTheme="majorHAnsi" w:cs="Calibri Light"/>
                <w:sz w:val="16"/>
                <w:szCs w:val="16"/>
              </w:rPr>
              <w:t>,</w:t>
            </w:r>
            <w:r>
              <w:rPr>
                <w:rFonts w:asciiTheme="majorHAnsi" w:eastAsia="Calibri Light" w:hAnsiTheme="majorHAnsi" w:cs="Calibri Light"/>
                <w:sz w:val="16"/>
                <w:szCs w:val="16"/>
              </w:rPr>
              <w:t>698</w:t>
            </w:r>
          </w:p>
        </w:tc>
        <w:tc>
          <w:tcPr>
            <w:tcW w:w="5811" w:type="dxa"/>
            <w:shd w:val="clear" w:color="auto" w:fill="auto"/>
            <w:vAlign w:val="center"/>
          </w:tcPr>
          <w:p w14:paraId="498796CA" w14:textId="77777777" w:rsidR="00323F1D" w:rsidRPr="00D6559A"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6559A">
              <w:rPr>
                <w:rFonts w:asciiTheme="majorHAnsi" w:eastAsia="Calibri Light" w:hAnsiTheme="majorHAnsi" w:cs="Calibri Light"/>
                <w:sz w:val="16"/>
                <w:szCs w:val="16"/>
              </w:rPr>
              <w:t>Current service cost</w:t>
            </w:r>
          </w:p>
        </w:tc>
        <w:tc>
          <w:tcPr>
            <w:tcW w:w="708" w:type="dxa"/>
            <w:vAlign w:val="center"/>
          </w:tcPr>
          <w:p w14:paraId="71B0AED4"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250</w:t>
            </w:r>
          </w:p>
        </w:tc>
        <w:tc>
          <w:tcPr>
            <w:tcW w:w="708" w:type="dxa"/>
            <w:vAlign w:val="center"/>
          </w:tcPr>
          <w:p w14:paraId="222FE6FD"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vAlign w:val="center"/>
          </w:tcPr>
          <w:p w14:paraId="22BD4803"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20,190</w:t>
            </w:r>
          </w:p>
        </w:tc>
        <w:tc>
          <w:tcPr>
            <w:tcW w:w="710" w:type="dxa"/>
            <w:vAlign w:val="center"/>
          </w:tcPr>
          <w:p w14:paraId="5280553C"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760</w:t>
            </w:r>
          </w:p>
        </w:tc>
        <w:tc>
          <w:tcPr>
            <w:tcW w:w="709" w:type="dxa"/>
            <w:vAlign w:val="center"/>
          </w:tcPr>
          <w:p w14:paraId="2052B6D7"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17,247</w:t>
            </w:r>
          </w:p>
        </w:tc>
        <w:tc>
          <w:tcPr>
            <w:tcW w:w="850" w:type="dxa"/>
            <w:shd w:val="clear" w:color="auto" w:fill="auto"/>
            <w:vAlign w:val="center"/>
          </w:tcPr>
          <w:p w14:paraId="203D19FE"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38,447</w:t>
            </w:r>
          </w:p>
        </w:tc>
      </w:tr>
      <w:tr w:rsidR="00323F1D" w:rsidRPr="00D6559A" w14:paraId="22442658" w14:textId="77777777" w:rsidTr="00507D88">
        <w:trPr>
          <w:trHeight w:val="268"/>
        </w:trPr>
        <w:tc>
          <w:tcPr>
            <w:tcW w:w="709" w:type="dxa"/>
            <w:shd w:val="clear" w:color="auto" w:fill="FBE5E1"/>
            <w:vAlign w:val="center"/>
          </w:tcPr>
          <w:p w14:paraId="1B3BA9EB"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37,490</w:t>
            </w:r>
          </w:p>
        </w:tc>
        <w:tc>
          <w:tcPr>
            <w:tcW w:w="709" w:type="dxa"/>
            <w:shd w:val="clear" w:color="auto" w:fill="FBE5E1"/>
            <w:vAlign w:val="center"/>
          </w:tcPr>
          <w:p w14:paraId="5AF26FEA"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2,840</w:t>
            </w:r>
          </w:p>
        </w:tc>
        <w:tc>
          <w:tcPr>
            <w:tcW w:w="708" w:type="dxa"/>
            <w:shd w:val="clear" w:color="auto" w:fill="FBE5E1"/>
            <w:vAlign w:val="center"/>
          </w:tcPr>
          <w:p w14:paraId="21BC5228"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(40,330)</w:t>
            </w:r>
          </w:p>
        </w:tc>
        <w:tc>
          <w:tcPr>
            <w:tcW w:w="710" w:type="dxa"/>
            <w:shd w:val="clear" w:color="auto" w:fill="FBE5E1"/>
            <w:vAlign w:val="center"/>
          </w:tcPr>
          <w:p w14:paraId="50A87C75"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shd w:val="clear" w:color="auto" w:fill="FBE5E1"/>
            <w:vAlign w:val="center"/>
          </w:tcPr>
          <w:p w14:paraId="6ABB699F"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849" w:type="dxa"/>
            <w:shd w:val="clear" w:color="auto" w:fill="FBE5E1"/>
            <w:vAlign w:val="center"/>
          </w:tcPr>
          <w:p w14:paraId="32CFDFCA"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5811" w:type="dxa"/>
            <w:shd w:val="clear" w:color="auto" w:fill="FBE5E1"/>
            <w:vAlign w:val="center"/>
          </w:tcPr>
          <w:p w14:paraId="6BC918DA" w14:textId="77777777" w:rsidR="00323F1D" w:rsidRPr="00D6559A" w:rsidRDefault="00323F1D" w:rsidP="00B768FC">
            <w:pPr>
              <w:pStyle w:val="ListParagraph"/>
              <w:numPr>
                <w:ilvl w:val="0"/>
                <w:numId w:val="26"/>
              </w:numPr>
              <w:spacing w:line="276" w:lineRule="auto"/>
              <w:ind w:left="427" w:hanging="284"/>
              <w:rPr>
                <w:rFonts w:asciiTheme="majorHAnsi" w:eastAsia="Calibri Light" w:hAnsiTheme="majorHAnsi" w:cs="Calibri Light"/>
                <w:b/>
                <w:sz w:val="16"/>
                <w:szCs w:val="16"/>
              </w:rPr>
            </w:pPr>
            <w:r w:rsidRPr="00D6559A">
              <w:rPr>
                <w:rFonts w:asciiTheme="majorHAnsi" w:eastAsia="Calibri Light" w:hAnsiTheme="majorHAnsi" w:cs="Calibri Light"/>
                <w:sz w:val="16"/>
                <w:szCs w:val="16"/>
              </w:rPr>
              <w:t>Past service cost</w:t>
            </w:r>
          </w:p>
        </w:tc>
        <w:tc>
          <w:tcPr>
            <w:tcW w:w="708" w:type="dxa"/>
            <w:shd w:val="clear" w:color="auto" w:fill="FBE5E1"/>
            <w:vAlign w:val="center"/>
          </w:tcPr>
          <w:p w14:paraId="1CCB668C"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(30)</w:t>
            </w:r>
          </w:p>
        </w:tc>
        <w:tc>
          <w:tcPr>
            <w:tcW w:w="708" w:type="dxa"/>
            <w:shd w:val="clear" w:color="auto" w:fill="FBE5E1"/>
            <w:vAlign w:val="center"/>
          </w:tcPr>
          <w:p w14:paraId="4229CC5F"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shd w:val="clear" w:color="auto" w:fill="FBE5E1"/>
            <w:vAlign w:val="center"/>
          </w:tcPr>
          <w:p w14:paraId="5892253D"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10" w:type="dxa"/>
            <w:shd w:val="clear" w:color="auto" w:fill="FBE5E1"/>
            <w:vAlign w:val="center"/>
          </w:tcPr>
          <w:p w14:paraId="79AB6EFF"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shd w:val="clear" w:color="auto" w:fill="FBE5E1"/>
            <w:vAlign w:val="center"/>
          </w:tcPr>
          <w:p w14:paraId="40CE24AC"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51</w:t>
            </w:r>
          </w:p>
        </w:tc>
        <w:tc>
          <w:tcPr>
            <w:tcW w:w="850" w:type="dxa"/>
            <w:shd w:val="clear" w:color="auto" w:fill="FBE5E1"/>
            <w:vAlign w:val="center"/>
          </w:tcPr>
          <w:p w14:paraId="3F61B406"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21</w:t>
            </w:r>
          </w:p>
        </w:tc>
      </w:tr>
      <w:tr w:rsidR="00323F1D" w:rsidRPr="00D6559A" w14:paraId="73D00CED" w14:textId="77777777" w:rsidTr="00507D88">
        <w:trPr>
          <w:trHeight w:val="268"/>
        </w:trPr>
        <w:tc>
          <w:tcPr>
            <w:tcW w:w="709" w:type="dxa"/>
            <w:shd w:val="clear" w:color="auto" w:fill="auto"/>
            <w:vAlign w:val="center"/>
          </w:tcPr>
          <w:p w14:paraId="2B7FC17B"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9" w:type="dxa"/>
            <w:vAlign w:val="center"/>
          </w:tcPr>
          <w:p w14:paraId="5F2E5869"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8" w:type="dxa"/>
            <w:vAlign w:val="center"/>
          </w:tcPr>
          <w:p w14:paraId="10028DFD"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vAlign w:val="center"/>
          </w:tcPr>
          <w:p w14:paraId="4D0DCE38"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vAlign w:val="center"/>
          </w:tcPr>
          <w:p w14:paraId="25AD13BC"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849" w:type="dxa"/>
            <w:vAlign w:val="center"/>
          </w:tcPr>
          <w:p w14:paraId="7BDAE185"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5811" w:type="dxa"/>
            <w:shd w:val="clear" w:color="auto" w:fill="auto"/>
            <w:vAlign w:val="center"/>
          </w:tcPr>
          <w:p w14:paraId="170A9D6F" w14:textId="77777777" w:rsidR="00323F1D" w:rsidRPr="00D6559A"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6559A">
              <w:rPr>
                <w:rFonts w:asciiTheme="majorHAnsi" w:eastAsia="Calibri Light" w:hAnsiTheme="majorHAnsi" w:cs="Calibri Light"/>
                <w:sz w:val="16"/>
                <w:szCs w:val="16"/>
              </w:rPr>
              <w:t>Curtailments</w:t>
            </w:r>
          </w:p>
        </w:tc>
        <w:tc>
          <w:tcPr>
            <w:tcW w:w="708" w:type="dxa"/>
            <w:vAlign w:val="center"/>
          </w:tcPr>
          <w:p w14:paraId="0D467761"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8" w:type="dxa"/>
            <w:vAlign w:val="center"/>
          </w:tcPr>
          <w:p w14:paraId="635E85B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vAlign w:val="center"/>
          </w:tcPr>
          <w:p w14:paraId="3C3D00F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10" w:type="dxa"/>
            <w:vAlign w:val="center"/>
          </w:tcPr>
          <w:p w14:paraId="0B5B001D"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vAlign w:val="center"/>
          </w:tcPr>
          <w:p w14:paraId="3D202018"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w:t>
            </w:r>
          </w:p>
        </w:tc>
        <w:tc>
          <w:tcPr>
            <w:tcW w:w="850" w:type="dxa"/>
            <w:shd w:val="clear" w:color="auto" w:fill="auto"/>
            <w:vAlign w:val="center"/>
          </w:tcPr>
          <w:p w14:paraId="147BFE1B"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w:t>
            </w:r>
          </w:p>
        </w:tc>
      </w:tr>
      <w:tr w:rsidR="00323F1D" w:rsidRPr="00D6559A" w14:paraId="662E978A" w14:textId="77777777" w:rsidTr="00507D88">
        <w:trPr>
          <w:trHeight w:val="268"/>
        </w:trPr>
        <w:tc>
          <w:tcPr>
            <w:tcW w:w="709" w:type="dxa"/>
            <w:shd w:val="clear" w:color="auto" w:fill="FBE5E1"/>
            <w:vAlign w:val="center"/>
          </w:tcPr>
          <w:p w14:paraId="0F8CC601"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2694C90A" w14:textId="77777777" w:rsidR="00323F1D" w:rsidRPr="00FB5426"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34F152B6" w14:textId="77777777" w:rsidR="00323F1D" w:rsidRPr="00FB5426"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28FECDEF" w14:textId="77777777" w:rsidR="00323F1D" w:rsidRPr="00FB5426"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522F1E0B"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49" w:type="dxa"/>
            <w:shd w:val="clear" w:color="auto" w:fill="FBE5E1"/>
            <w:vAlign w:val="center"/>
          </w:tcPr>
          <w:p w14:paraId="74A06C20"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5811" w:type="dxa"/>
            <w:shd w:val="clear" w:color="auto" w:fill="FBE5E1"/>
            <w:vAlign w:val="center"/>
          </w:tcPr>
          <w:p w14:paraId="4961098D" w14:textId="77777777" w:rsidR="00323F1D" w:rsidRPr="00D6559A" w:rsidRDefault="00323F1D" w:rsidP="00507D88">
            <w:pPr>
              <w:spacing w:line="276" w:lineRule="auto"/>
              <w:rPr>
                <w:rFonts w:asciiTheme="majorHAnsi" w:eastAsia="Calibri Light" w:hAnsiTheme="majorHAnsi" w:cs="Calibri Light"/>
                <w:b/>
                <w:i/>
                <w:sz w:val="16"/>
                <w:szCs w:val="16"/>
              </w:rPr>
            </w:pPr>
            <w:r w:rsidRPr="00D6559A">
              <w:rPr>
                <w:rFonts w:asciiTheme="majorHAnsi" w:eastAsia="Calibri Light" w:hAnsiTheme="majorHAnsi" w:cs="Calibri Light"/>
                <w:sz w:val="16"/>
                <w:szCs w:val="16"/>
              </w:rPr>
              <w:t xml:space="preserve">   </w:t>
            </w:r>
            <w:r w:rsidRPr="00D6559A">
              <w:rPr>
                <w:rFonts w:asciiTheme="majorHAnsi" w:eastAsia="Calibri Light" w:hAnsiTheme="majorHAnsi" w:cs="Calibri Light"/>
                <w:b/>
                <w:i/>
                <w:sz w:val="16"/>
                <w:szCs w:val="16"/>
              </w:rPr>
              <w:t>Financing and Investment Income and Expenditure</w:t>
            </w:r>
          </w:p>
        </w:tc>
        <w:tc>
          <w:tcPr>
            <w:tcW w:w="708" w:type="dxa"/>
            <w:shd w:val="clear" w:color="auto" w:fill="FBE5E1"/>
            <w:vAlign w:val="center"/>
          </w:tcPr>
          <w:p w14:paraId="2AB83EDD"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7950798D"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1F540B30"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763DF8BE"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427C75BA"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p>
        </w:tc>
        <w:tc>
          <w:tcPr>
            <w:tcW w:w="850" w:type="dxa"/>
            <w:shd w:val="clear" w:color="auto" w:fill="FBE5E1"/>
            <w:vAlign w:val="center"/>
          </w:tcPr>
          <w:p w14:paraId="3BBD3F35"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p>
        </w:tc>
      </w:tr>
      <w:tr w:rsidR="00323F1D" w:rsidRPr="00D6559A" w14:paraId="7AA78E4D" w14:textId="77777777" w:rsidTr="00507D88">
        <w:trPr>
          <w:trHeight w:val="268"/>
        </w:trPr>
        <w:tc>
          <w:tcPr>
            <w:tcW w:w="709" w:type="dxa"/>
            <w:tcBorders>
              <w:bottom w:val="single" w:sz="12" w:space="0" w:color="FF0000"/>
            </w:tcBorders>
            <w:shd w:val="clear" w:color="auto" w:fill="auto"/>
            <w:vAlign w:val="center"/>
          </w:tcPr>
          <w:p w14:paraId="24786752"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76,900</w:t>
            </w:r>
          </w:p>
        </w:tc>
        <w:tc>
          <w:tcPr>
            <w:tcW w:w="709" w:type="dxa"/>
            <w:tcBorders>
              <w:bottom w:val="single" w:sz="12" w:space="0" w:color="FF0000"/>
            </w:tcBorders>
            <w:vAlign w:val="center"/>
          </w:tcPr>
          <w:p w14:paraId="3A2074A1"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3,310</w:t>
            </w:r>
          </w:p>
        </w:tc>
        <w:tc>
          <w:tcPr>
            <w:tcW w:w="708" w:type="dxa"/>
            <w:tcBorders>
              <w:bottom w:val="single" w:sz="12" w:space="0" w:color="FF0000"/>
            </w:tcBorders>
            <w:vAlign w:val="center"/>
          </w:tcPr>
          <w:p w14:paraId="0A27150A"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9,900</w:t>
            </w:r>
          </w:p>
        </w:tc>
        <w:tc>
          <w:tcPr>
            <w:tcW w:w="710" w:type="dxa"/>
            <w:tcBorders>
              <w:bottom w:val="single" w:sz="12" w:space="0" w:color="FF0000"/>
            </w:tcBorders>
            <w:vAlign w:val="center"/>
          </w:tcPr>
          <w:p w14:paraId="185EDE3A" w14:textId="77777777" w:rsidR="00323F1D" w:rsidRPr="000D32F6"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1,490</w:t>
            </w:r>
          </w:p>
        </w:tc>
        <w:tc>
          <w:tcPr>
            <w:tcW w:w="710" w:type="dxa"/>
            <w:tcBorders>
              <w:bottom w:val="single" w:sz="12" w:space="0" w:color="FF0000"/>
            </w:tcBorders>
            <w:vAlign w:val="center"/>
          </w:tcPr>
          <w:p w14:paraId="0A801663"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4,988</w:t>
            </w:r>
          </w:p>
        </w:tc>
        <w:tc>
          <w:tcPr>
            <w:tcW w:w="849" w:type="dxa"/>
            <w:tcBorders>
              <w:bottom w:val="single" w:sz="12" w:space="0" w:color="FF0000"/>
            </w:tcBorders>
            <w:vAlign w:val="center"/>
          </w:tcPr>
          <w:p w14:paraId="6EE79A18"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96,588</w:t>
            </w:r>
          </w:p>
        </w:tc>
        <w:tc>
          <w:tcPr>
            <w:tcW w:w="5811" w:type="dxa"/>
            <w:tcBorders>
              <w:bottom w:val="single" w:sz="12" w:space="0" w:color="FF0000"/>
            </w:tcBorders>
            <w:shd w:val="clear" w:color="auto" w:fill="auto"/>
            <w:vAlign w:val="center"/>
          </w:tcPr>
          <w:p w14:paraId="460F8B85" w14:textId="77777777" w:rsidR="00323F1D" w:rsidRPr="00D6559A" w:rsidRDefault="00323F1D" w:rsidP="00B768FC">
            <w:pPr>
              <w:pStyle w:val="ListParagraph"/>
              <w:numPr>
                <w:ilvl w:val="0"/>
                <w:numId w:val="28"/>
              </w:numPr>
              <w:spacing w:line="276" w:lineRule="auto"/>
              <w:ind w:left="427" w:hanging="284"/>
              <w:rPr>
                <w:rFonts w:asciiTheme="majorHAnsi" w:eastAsia="Calibri Light" w:hAnsiTheme="majorHAnsi" w:cs="Calibri Light"/>
                <w:b/>
                <w:sz w:val="16"/>
                <w:szCs w:val="16"/>
              </w:rPr>
            </w:pPr>
            <w:r w:rsidRPr="00D6559A">
              <w:rPr>
                <w:rFonts w:asciiTheme="majorHAnsi" w:eastAsia="Calibri Light" w:hAnsiTheme="majorHAnsi" w:cs="Calibri Light"/>
                <w:sz w:val="16"/>
                <w:szCs w:val="16"/>
              </w:rPr>
              <w:t>Net interest expense</w:t>
            </w:r>
          </w:p>
        </w:tc>
        <w:tc>
          <w:tcPr>
            <w:tcW w:w="708" w:type="dxa"/>
            <w:tcBorders>
              <w:bottom w:val="single" w:sz="12" w:space="0" w:color="FF0000"/>
            </w:tcBorders>
            <w:vAlign w:val="center"/>
          </w:tcPr>
          <w:p w14:paraId="5D685072"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112,170</w:t>
            </w:r>
          </w:p>
        </w:tc>
        <w:tc>
          <w:tcPr>
            <w:tcW w:w="708" w:type="dxa"/>
            <w:tcBorders>
              <w:bottom w:val="single" w:sz="12" w:space="0" w:color="FF0000"/>
            </w:tcBorders>
            <w:vAlign w:val="center"/>
          </w:tcPr>
          <w:p w14:paraId="05E30B2C"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3,350</w:t>
            </w:r>
          </w:p>
        </w:tc>
        <w:tc>
          <w:tcPr>
            <w:tcW w:w="709" w:type="dxa"/>
            <w:tcBorders>
              <w:bottom w:val="single" w:sz="12" w:space="0" w:color="FF0000"/>
            </w:tcBorders>
            <w:vAlign w:val="center"/>
          </w:tcPr>
          <w:p w14:paraId="72303DB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11,260</w:t>
            </w:r>
          </w:p>
        </w:tc>
        <w:tc>
          <w:tcPr>
            <w:tcW w:w="710" w:type="dxa"/>
            <w:tcBorders>
              <w:bottom w:val="single" w:sz="12" w:space="0" w:color="FF0000"/>
            </w:tcBorders>
            <w:vAlign w:val="center"/>
          </w:tcPr>
          <w:p w14:paraId="3FBCB886"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2,130</w:t>
            </w:r>
          </w:p>
        </w:tc>
        <w:tc>
          <w:tcPr>
            <w:tcW w:w="709" w:type="dxa"/>
            <w:tcBorders>
              <w:bottom w:val="single" w:sz="12" w:space="0" w:color="FF0000"/>
            </w:tcBorders>
            <w:vAlign w:val="center"/>
          </w:tcPr>
          <w:p w14:paraId="45FFD01C"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(1,063)</w:t>
            </w:r>
          </w:p>
        </w:tc>
        <w:tc>
          <w:tcPr>
            <w:tcW w:w="850" w:type="dxa"/>
            <w:tcBorders>
              <w:bottom w:val="single" w:sz="12" w:space="0" w:color="FF0000"/>
            </w:tcBorders>
            <w:shd w:val="clear" w:color="auto" w:fill="auto"/>
            <w:vAlign w:val="center"/>
          </w:tcPr>
          <w:p w14:paraId="01DF9D70"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127,847</w:t>
            </w:r>
          </w:p>
        </w:tc>
      </w:tr>
      <w:tr w:rsidR="00323F1D" w:rsidRPr="00D6559A" w14:paraId="302A12F5" w14:textId="77777777" w:rsidTr="00507D88">
        <w:trPr>
          <w:trHeight w:val="268"/>
        </w:trPr>
        <w:tc>
          <w:tcPr>
            <w:tcW w:w="709" w:type="dxa"/>
            <w:tcBorders>
              <w:top w:val="single" w:sz="12" w:space="0" w:color="FF0000"/>
            </w:tcBorders>
            <w:shd w:val="clear" w:color="auto" w:fill="FBE5E1"/>
            <w:vAlign w:val="center"/>
          </w:tcPr>
          <w:p w14:paraId="090B1E28" w14:textId="77777777" w:rsidR="00323F1D" w:rsidRPr="000D32F6"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114,390</w:t>
            </w:r>
          </w:p>
        </w:tc>
        <w:tc>
          <w:tcPr>
            <w:tcW w:w="709" w:type="dxa"/>
            <w:tcBorders>
              <w:top w:val="single" w:sz="12" w:space="0" w:color="FF0000"/>
            </w:tcBorders>
            <w:shd w:val="clear" w:color="auto" w:fill="FBE5E1"/>
            <w:vAlign w:val="center"/>
          </w:tcPr>
          <w:p w14:paraId="0A90AA98" w14:textId="77777777" w:rsidR="00323F1D" w:rsidRPr="000D32F6"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6,150</w:t>
            </w:r>
          </w:p>
        </w:tc>
        <w:tc>
          <w:tcPr>
            <w:tcW w:w="708" w:type="dxa"/>
            <w:tcBorders>
              <w:top w:val="single" w:sz="12" w:space="0" w:color="FF0000"/>
            </w:tcBorders>
            <w:shd w:val="clear" w:color="auto" w:fill="FBE5E1"/>
            <w:vAlign w:val="center"/>
          </w:tcPr>
          <w:p w14:paraId="6AED3653" w14:textId="77777777" w:rsidR="00323F1D" w:rsidRPr="000D32F6"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27,860</w:t>
            </w:r>
          </w:p>
        </w:tc>
        <w:tc>
          <w:tcPr>
            <w:tcW w:w="710" w:type="dxa"/>
            <w:tcBorders>
              <w:top w:val="single" w:sz="12" w:space="0" w:color="FF0000"/>
            </w:tcBorders>
            <w:shd w:val="clear" w:color="auto" w:fill="FBE5E1"/>
            <w:vAlign w:val="center"/>
          </w:tcPr>
          <w:p w14:paraId="2949F555" w14:textId="77777777" w:rsidR="00323F1D" w:rsidRPr="000D32F6"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2,930</w:t>
            </w:r>
          </w:p>
        </w:tc>
        <w:tc>
          <w:tcPr>
            <w:tcW w:w="710" w:type="dxa"/>
            <w:tcBorders>
              <w:top w:val="single" w:sz="12" w:space="0" w:color="FF0000"/>
            </w:tcBorders>
            <w:shd w:val="clear" w:color="auto" w:fill="FBE5E1"/>
            <w:vAlign w:val="center"/>
          </w:tcPr>
          <w:p w14:paraId="15557601" w14:textId="77777777" w:rsidR="00323F1D" w:rsidRPr="00481429"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31,</w:t>
            </w:r>
            <w:r>
              <w:rPr>
                <w:rFonts w:asciiTheme="majorHAnsi" w:eastAsia="Calibri Light" w:hAnsiTheme="majorHAnsi" w:cs="Calibri Light"/>
                <w:b/>
                <w:sz w:val="16"/>
                <w:szCs w:val="16"/>
              </w:rPr>
              <w:t>956</w:t>
            </w:r>
          </w:p>
        </w:tc>
        <w:tc>
          <w:tcPr>
            <w:tcW w:w="849" w:type="dxa"/>
            <w:tcBorders>
              <w:top w:val="single" w:sz="12" w:space="0" w:color="FF0000"/>
            </w:tcBorders>
            <w:shd w:val="clear" w:color="auto" w:fill="FBE5E1"/>
            <w:vAlign w:val="center"/>
          </w:tcPr>
          <w:p w14:paraId="0A9CB9B7" w14:textId="77777777" w:rsidR="00323F1D" w:rsidRPr="00481429" w:rsidRDefault="00323F1D" w:rsidP="00507D88">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183,2</w:t>
            </w:r>
            <w:r>
              <w:rPr>
                <w:rFonts w:asciiTheme="majorHAnsi" w:eastAsia="Calibri Light" w:hAnsiTheme="majorHAnsi" w:cs="Calibri Light"/>
                <w:b/>
                <w:sz w:val="16"/>
                <w:szCs w:val="16"/>
              </w:rPr>
              <w:t>86</w:t>
            </w:r>
          </w:p>
        </w:tc>
        <w:tc>
          <w:tcPr>
            <w:tcW w:w="5811" w:type="dxa"/>
            <w:tcBorders>
              <w:top w:val="single" w:sz="12" w:space="0" w:color="FF0000"/>
            </w:tcBorders>
            <w:shd w:val="clear" w:color="auto" w:fill="FBE5E1"/>
            <w:vAlign w:val="center"/>
          </w:tcPr>
          <w:p w14:paraId="398D618B" w14:textId="77777777" w:rsidR="00323F1D" w:rsidRPr="00D6559A" w:rsidRDefault="00323F1D" w:rsidP="00507D88">
            <w:pPr>
              <w:spacing w:line="276" w:lineRule="auto"/>
              <w:ind w:left="110"/>
              <w:rPr>
                <w:rFonts w:asciiTheme="majorHAnsi" w:eastAsia="Calibri Light" w:hAnsiTheme="majorHAnsi" w:cs="Calibri Light"/>
                <w:b/>
                <w:sz w:val="16"/>
                <w:szCs w:val="16"/>
              </w:rPr>
            </w:pPr>
            <w:r w:rsidRPr="00D6559A">
              <w:rPr>
                <w:rFonts w:asciiTheme="majorHAnsi" w:eastAsia="Calibri Light" w:hAnsiTheme="majorHAnsi" w:cs="Calibri Light"/>
                <w:b/>
                <w:sz w:val="16"/>
                <w:szCs w:val="16"/>
              </w:rPr>
              <w:t>Total post-employment benefit charged to the Surplus or Deficit on the Provision of Services</w:t>
            </w:r>
          </w:p>
        </w:tc>
        <w:tc>
          <w:tcPr>
            <w:tcW w:w="708" w:type="dxa"/>
            <w:tcBorders>
              <w:top w:val="single" w:sz="12" w:space="0" w:color="FF0000"/>
            </w:tcBorders>
            <w:shd w:val="clear" w:color="auto" w:fill="FBE5E1"/>
            <w:vAlign w:val="center"/>
          </w:tcPr>
          <w:p w14:paraId="7FE3F6F2"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22481B">
              <w:rPr>
                <w:rFonts w:asciiTheme="majorHAnsi" w:eastAsia="Calibri Light" w:hAnsiTheme="majorHAnsi" w:cs="Calibri Light"/>
                <w:b/>
                <w:sz w:val="16"/>
                <w:szCs w:val="16"/>
              </w:rPr>
              <w:t>112,390</w:t>
            </w:r>
          </w:p>
        </w:tc>
        <w:tc>
          <w:tcPr>
            <w:tcW w:w="708" w:type="dxa"/>
            <w:tcBorders>
              <w:top w:val="single" w:sz="12" w:space="0" w:color="FF0000"/>
            </w:tcBorders>
            <w:shd w:val="clear" w:color="auto" w:fill="FBE5E1"/>
            <w:vAlign w:val="center"/>
          </w:tcPr>
          <w:p w14:paraId="67859FDE"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22481B">
              <w:rPr>
                <w:rFonts w:asciiTheme="majorHAnsi" w:eastAsia="Calibri Light" w:hAnsiTheme="majorHAnsi" w:cs="Calibri Light"/>
                <w:b/>
                <w:sz w:val="16"/>
                <w:szCs w:val="16"/>
              </w:rPr>
              <w:t>3,350</w:t>
            </w:r>
          </w:p>
        </w:tc>
        <w:tc>
          <w:tcPr>
            <w:tcW w:w="709" w:type="dxa"/>
            <w:tcBorders>
              <w:top w:val="single" w:sz="12" w:space="0" w:color="FF0000"/>
            </w:tcBorders>
            <w:shd w:val="clear" w:color="auto" w:fill="FBE5E1"/>
            <w:vAlign w:val="center"/>
          </w:tcPr>
          <w:p w14:paraId="0C52EE87"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22481B">
              <w:rPr>
                <w:rFonts w:asciiTheme="majorHAnsi" w:eastAsia="Calibri Light" w:hAnsiTheme="majorHAnsi" w:cs="Calibri Light"/>
                <w:b/>
                <w:sz w:val="16"/>
                <w:szCs w:val="16"/>
              </w:rPr>
              <w:t>31,450</w:t>
            </w:r>
          </w:p>
        </w:tc>
        <w:tc>
          <w:tcPr>
            <w:tcW w:w="710" w:type="dxa"/>
            <w:tcBorders>
              <w:top w:val="single" w:sz="12" w:space="0" w:color="FF0000"/>
            </w:tcBorders>
            <w:shd w:val="clear" w:color="auto" w:fill="FBE5E1"/>
            <w:vAlign w:val="center"/>
          </w:tcPr>
          <w:p w14:paraId="64957394"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22481B">
              <w:rPr>
                <w:rFonts w:asciiTheme="majorHAnsi" w:eastAsia="Calibri Light" w:hAnsiTheme="majorHAnsi" w:cs="Calibri Light"/>
                <w:b/>
                <w:sz w:val="16"/>
                <w:szCs w:val="16"/>
              </w:rPr>
              <w:t>2,890</w:t>
            </w:r>
          </w:p>
        </w:tc>
        <w:tc>
          <w:tcPr>
            <w:tcW w:w="709" w:type="dxa"/>
            <w:tcBorders>
              <w:top w:val="single" w:sz="12" w:space="0" w:color="FF0000"/>
            </w:tcBorders>
            <w:shd w:val="clear" w:color="auto" w:fill="FBE5E1"/>
            <w:vAlign w:val="center"/>
          </w:tcPr>
          <w:p w14:paraId="547FD9FE" w14:textId="77777777" w:rsidR="00323F1D" w:rsidRPr="009975E7" w:rsidRDefault="00323F1D" w:rsidP="00507D88">
            <w:pPr>
              <w:spacing w:line="276" w:lineRule="auto"/>
              <w:ind w:right="30"/>
              <w:jc w:val="right"/>
              <w:rPr>
                <w:rFonts w:asciiTheme="majorHAnsi" w:eastAsia="Calibri Light" w:hAnsiTheme="majorHAnsi" w:cs="Calibri Light"/>
                <w:b/>
                <w:sz w:val="16"/>
                <w:szCs w:val="16"/>
              </w:rPr>
            </w:pPr>
            <w:r w:rsidRPr="009975E7">
              <w:rPr>
                <w:rFonts w:asciiTheme="majorHAnsi" w:eastAsia="Calibri Light" w:hAnsiTheme="majorHAnsi" w:cs="Calibri Light"/>
                <w:b/>
                <w:sz w:val="16"/>
                <w:szCs w:val="16"/>
              </w:rPr>
              <w:t>16,235</w:t>
            </w:r>
          </w:p>
        </w:tc>
        <w:tc>
          <w:tcPr>
            <w:tcW w:w="850" w:type="dxa"/>
            <w:tcBorders>
              <w:top w:val="single" w:sz="12" w:space="0" w:color="FF0000"/>
            </w:tcBorders>
            <w:shd w:val="clear" w:color="auto" w:fill="FBE5E1"/>
            <w:vAlign w:val="center"/>
          </w:tcPr>
          <w:p w14:paraId="47DACE53" w14:textId="77777777" w:rsidR="00323F1D" w:rsidRPr="006F105F" w:rsidRDefault="00323F1D" w:rsidP="00507D88">
            <w:pPr>
              <w:spacing w:line="276" w:lineRule="auto"/>
              <w:ind w:right="30"/>
              <w:jc w:val="right"/>
              <w:rPr>
                <w:rFonts w:asciiTheme="majorHAnsi" w:eastAsia="Calibri Light" w:hAnsiTheme="majorHAnsi" w:cs="Calibri Light"/>
                <w:b/>
                <w:sz w:val="16"/>
                <w:szCs w:val="16"/>
              </w:rPr>
            </w:pPr>
            <w:r w:rsidRPr="006F105F">
              <w:rPr>
                <w:rFonts w:asciiTheme="majorHAnsi" w:eastAsia="Calibri Light" w:hAnsiTheme="majorHAnsi" w:cs="Calibri Light"/>
                <w:b/>
                <w:sz w:val="16"/>
                <w:szCs w:val="16"/>
              </w:rPr>
              <w:t>166,315</w:t>
            </w:r>
          </w:p>
        </w:tc>
      </w:tr>
      <w:tr w:rsidR="00323F1D" w:rsidRPr="00D6559A" w14:paraId="47A7620F" w14:textId="77777777" w:rsidTr="00507D88">
        <w:trPr>
          <w:trHeight w:val="268"/>
        </w:trPr>
        <w:tc>
          <w:tcPr>
            <w:tcW w:w="709" w:type="dxa"/>
            <w:shd w:val="clear" w:color="auto" w:fill="auto"/>
            <w:vAlign w:val="center"/>
          </w:tcPr>
          <w:p w14:paraId="5925FB72" w14:textId="77777777" w:rsidR="00323F1D" w:rsidRPr="00E31633"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09" w:type="dxa"/>
            <w:vAlign w:val="center"/>
          </w:tcPr>
          <w:p w14:paraId="212C3855" w14:textId="77777777" w:rsidR="00323F1D" w:rsidRPr="00E31633"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08" w:type="dxa"/>
            <w:vAlign w:val="center"/>
          </w:tcPr>
          <w:p w14:paraId="3879C848" w14:textId="77777777" w:rsidR="00323F1D" w:rsidRPr="00E31633"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10" w:type="dxa"/>
            <w:vAlign w:val="center"/>
          </w:tcPr>
          <w:p w14:paraId="33053CDC" w14:textId="77777777" w:rsidR="00323F1D" w:rsidRPr="00E31633"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10" w:type="dxa"/>
            <w:vAlign w:val="center"/>
          </w:tcPr>
          <w:p w14:paraId="6AFCA16E" w14:textId="77777777" w:rsidR="00323F1D" w:rsidRPr="00481429" w:rsidRDefault="00323F1D" w:rsidP="00507D88">
            <w:pPr>
              <w:spacing w:line="276" w:lineRule="auto"/>
              <w:ind w:right="30"/>
              <w:jc w:val="right"/>
              <w:rPr>
                <w:rFonts w:asciiTheme="majorHAnsi" w:eastAsia="Calibri Light" w:hAnsiTheme="majorHAnsi" w:cs="Calibri Light"/>
                <w:b/>
                <w:sz w:val="16"/>
                <w:szCs w:val="16"/>
              </w:rPr>
            </w:pPr>
          </w:p>
        </w:tc>
        <w:tc>
          <w:tcPr>
            <w:tcW w:w="849" w:type="dxa"/>
            <w:vAlign w:val="center"/>
          </w:tcPr>
          <w:p w14:paraId="78C9ED2C" w14:textId="77777777" w:rsidR="00323F1D" w:rsidRPr="00481429" w:rsidRDefault="00323F1D" w:rsidP="00507D88">
            <w:pPr>
              <w:spacing w:line="276" w:lineRule="auto"/>
              <w:ind w:right="30"/>
              <w:jc w:val="right"/>
              <w:rPr>
                <w:rFonts w:asciiTheme="majorHAnsi" w:eastAsia="Calibri Light" w:hAnsiTheme="majorHAnsi" w:cs="Calibri Light"/>
                <w:b/>
                <w:sz w:val="16"/>
                <w:szCs w:val="16"/>
              </w:rPr>
            </w:pPr>
          </w:p>
        </w:tc>
        <w:tc>
          <w:tcPr>
            <w:tcW w:w="5811" w:type="dxa"/>
            <w:shd w:val="clear" w:color="auto" w:fill="auto"/>
            <w:vAlign w:val="center"/>
          </w:tcPr>
          <w:p w14:paraId="759CA6B2" w14:textId="77777777" w:rsidR="00323F1D" w:rsidRPr="00D6559A" w:rsidRDefault="00323F1D" w:rsidP="00507D88">
            <w:pPr>
              <w:spacing w:line="276" w:lineRule="auto"/>
              <w:ind w:left="110"/>
              <w:rPr>
                <w:rFonts w:asciiTheme="majorHAnsi" w:eastAsia="Calibri Light" w:hAnsiTheme="majorHAnsi" w:cs="Calibri Light"/>
                <w:b/>
                <w:sz w:val="16"/>
                <w:szCs w:val="16"/>
              </w:rPr>
            </w:pPr>
            <w:r w:rsidRPr="00D6559A">
              <w:rPr>
                <w:rFonts w:asciiTheme="majorHAnsi" w:eastAsia="Calibri Light" w:hAnsiTheme="majorHAnsi" w:cs="Calibri Light"/>
                <w:b/>
                <w:i/>
                <w:sz w:val="16"/>
                <w:szCs w:val="16"/>
              </w:rPr>
              <w:t>Other post-employment benefit charged to the Comprehensive Income and Expenditure Statement</w:t>
            </w:r>
          </w:p>
        </w:tc>
        <w:tc>
          <w:tcPr>
            <w:tcW w:w="708" w:type="dxa"/>
            <w:vAlign w:val="center"/>
          </w:tcPr>
          <w:p w14:paraId="15B3E24B"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08" w:type="dxa"/>
            <w:vAlign w:val="center"/>
          </w:tcPr>
          <w:p w14:paraId="30FD12D1"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09" w:type="dxa"/>
            <w:vAlign w:val="center"/>
          </w:tcPr>
          <w:p w14:paraId="77C79EE9"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10" w:type="dxa"/>
            <w:vAlign w:val="center"/>
          </w:tcPr>
          <w:p w14:paraId="40283952"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709" w:type="dxa"/>
            <w:vAlign w:val="center"/>
          </w:tcPr>
          <w:p w14:paraId="622BCF2F"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p>
        </w:tc>
        <w:tc>
          <w:tcPr>
            <w:tcW w:w="850" w:type="dxa"/>
            <w:shd w:val="clear" w:color="auto" w:fill="auto"/>
            <w:vAlign w:val="center"/>
          </w:tcPr>
          <w:p w14:paraId="45B83A75" w14:textId="77777777" w:rsidR="00323F1D" w:rsidRPr="006F105F" w:rsidRDefault="00323F1D" w:rsidP="00507D88">
            <w:pPr>
              <w:spacing w:line="276" w:lineRule="auto"/>
              <w:ind w:right="30"/>
              <w:jc w:val="right"/>
              <w:rPr>
                <w:rFonts w:asciiTheme="majorHAnsi" w:eastAsia="Calibri Light" w:hAnsiTheme="majorHAnsi" w:cs="Calibri Light"/>
                <w:b/>
                <w:sz w:val="16"/>
                <w:szCs w:val="16"/>
              </w:rPr>
            </w:pPr>
          </w:p>
        </w:tc>
      </w:tr>
      <w:tr w:rsidR="00323F1D" w:rsidRPr="00D6559A" w14:paraId="08272CD0" w14:textId="77777777" w:rsidTr="00507D88">
        <w:trPr>
          <w:trHeight w:val="268"/>
        </w:trPr>
        <w:tc>
          <w:tcPr>
            <w:tcW w:w="709" w:type="dxa"/>
            <w:shd w:val="clear" w:color="auto" w:fill="FBE5E1"/>
            <w:vAlign w:val="center"/>
          </w:tcPr>
          <w:p w14:paraId="7B69C531"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23BEF0A6"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6F22CFEB"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258F4C61"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0571EF32"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49" w:type="dxa"/>
            <w:shd w:val="clear" w:color="auto" w:fill="FBE5E1"/>
            <w:vAlign w:val="center"/>
          </w:tcPr>
          <w:p w14:paraId="7EF20F5A"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5811" w:type="dxa"/>
            <w:shd w:val="clear" w:color="auto" w:fill="FBE5E1"/>
            <w:vAlign w:val="center"/>
          </w:tcPr>
          <w:p w14:paraId="2743E6C2" w14:textId="77777777" w:rsidR="00323F1D" w:rsidRPr="00D6559A" w:rsidRDefault="00323F1D" w:rsidP="00507D88">
            <w:pPr>
              <w:spacing w:line="276" w:lineRule="auto"/>
              <w:ind w:left="110"/>
              <w:rPr>
                <w:rFonts w:asciiTheme="majorHAnsi" w:eastAsia="Calibri Light" w:hAnsiTheme="majorHAnsi" w:cs="Calibri Light"/>
                <w:b/>
                <w:i/>
                <w:sz w:val="16"/>
                <w:szCs w:val="16"/>
              </w:rPr>
            </w:pPr>
            <w:r w:rsidRPr="00D6559A">
              <w:rPr>
                <w:rFonts w:asciiTheme="majorHAnsi" w:eastAsia="Calibri Light" w:hAnsiTheme="majorHAnsi" w:cs="Calibri Light"/>
                <w:sz w:val="16"/>
                <w:szCs w:val="16"/>
              </w:rPr>
              <w:t>Remeasurement of the net defined benefit liability comprising:</w:t>
            </w:r>
          </w:p>
        </w:tc>
        <w:tc>
          <w:tcPr>
            <w:tcW w:w="708" w:type="dxa"/>
            <w:shd w:val="clear" w:color="auto" w:fill="FBE5E1"/>
            <w:vAlign w:val="center"/>
          </w:tcPr>
          <w:p w14:paraId="72F86C14"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3F571FAB"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0C66CC40"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5E1"/>
            <w:vAlign w:val="center"/>
          </w:tcPr>
          <w:p w14:paraId="5EB660A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15A6E9B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50" w:type="dxa"/>
            <w:shd w:val="clear" w:color="auto" w:fill="FBE5E1"/>
            <w:vAlign w:val="center"/>
          </w:tcPr>
          <w:p w14:paraId="3F6105C5"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p>
        </w:tc>
      </w:tr>
      <w:tr w:rsidR="00323F1D" w:rsidRPr="00D6559A" w14:paraId="086853AE" w14:textId="77777777" w:rsidTr="00507D88">
        <w:trPr>
          <w:trHeight w:val="268"/>
        </w:trPr>
        <w:tc>
          <w:tcPr>
            <w:tcW w:w="709" w:type="dxa"/>
            <w:shd w:val="clear" w:color="auto" w:fill="auto"/>
            <w:vAlign w:val="center"/>
          </w:tcPr>
          <w:p w14:paraId="61EEDDA9"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2D6DC0">
              <w:rPr>
                <w:rFonts w:asciiTheme="majorHAnsi" w:eastAsia="Calibri Light" w:hAnsiTheme="majorHAnsi" w:cs="Calibri Light"/>
                <w:sz w:val="16"/>
                <w:szCs w:val="16"/>
              </w:rPr>
              <w:t>-</w:t>
            </w:r>
          </w:p>
        </w:tc>
        <w:tc>
          <w:tcPr>
            <w:tcW w:w="709" w:type="dxa"/>
            <w:vAlign w:val="center"/>
          </w:tcPr>
          <w:p w14:paraId="23BA7BC8"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2D6DC0">
              <w:rPr>
                <w:rFonts w:asciiTheme="majorHAnsi" w:eastAsia="Calibri Light" w:hAnsiTheme="majorHAnsi" w:cs="Calibri Light"/>
                <w:sz w:val="16"/>
                <w:szCs w:val="16"/>
              </w:rPr>
              <w:t>-</w:t>
            </w:r>
          </w:p>
        </w:tc>
        <w:tc>
          <w:tcPr>
            <w:tcW w:w="708" w:type="dxa"/>
            <w:vAlign w:val="center"/>
          </w:tcPr>
          <w:p w14:paraId="442B63E6"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2D6DC0">
              <w:rPr>
                <w:rFonts w:asciiTheme="majorHAnsi" w:eastAsia="Calibri Light" w:hAnsiTheme="majorHAnsi" w:cs="Calibri Light"/>
                <w:sz w:val="16"/>
                <w:szCs w:val="16"/>
              </w:rPr>
              <w:t>-</w:t>
            </w:r>
          </w:p>
        </w:tc>
        <w:tc>
          <w:tcPr>
            <w:tcW w:w="710" w:type="dxa"/>
            <w:vAlign w:val="center"/>
          </w:tcPr>
          <w:p w14:paraId="4FA449E4"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2D6DC0">
              <w:rPr>
                <w:rFonts w:asciiTheme="majorHAnsi" w:eastAsia="Calibri Light" w:hAnsiTheme="majorHAnsi" w:cs="Calibri Light"/>
                <w:sz w:val="16"/>
                <w:szCs w:val="16"/>
              </w:rPr>
              <w:t>-</w:t>
            </w:r>
          </w:p>
        </w:tc>
        <w:tc>
          <w:tcPr>
            <w:tcW w:w="710" w:type="dxa"/>
            <w:vAlign w:val="center"/>
          </w:tcPr>
          <w:p w14:paraId="6CB399C6"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EF00C2">
              <w:rPr>
                <w:rFonts w:asciiTheme="majorHAnsi" w:eastAsia="Calibri Light" w:hAnsiTheme="majorHAnsi" w:cs="Calibri Light"/>
                <w:sz w:val="16"/>
                <w:szCs w:val="16"/>
              </w:rPr>
              <w:t>28,682</w:t>
            </w:r>
          </w:p>
        </w:tc>
        <w:tc>
          <w:tcPr>
            <w:tcW w:w="849" w:type="dxa"/>
            <w:vAlign w:val="center"/>
          </w:tcPr>
          <w:p w14:paraId="411F3AFD"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EF00C2">
              <w:rPr>
                <w:rFonts w:asciiTheme="majorHAnsi" w:eastAsia="Calibri Light" w:hAnsiTheme="majorHAnsi" w:cs="Calibri Light"/>
                <w:sz w:val="16"/>
                <w:szCs w:val="16"/>
              </w:rPr>
              <w:t>28,682</w:t>
            </w:r>
          </w:p>
        </w:tc>
        <w:tc>
          <w:tcPr>
            <w:tcW w:w="5811" w:type="dxa"/>
            <w:shd w:val="clear" w:color="auto" w:fill="auto"/>
            <w:vAlign w:val="center"/>
          </w:tcPr>
          <w:p w14:paraId="6626D1B3" w14:textId="77777777" w:rsidR="00323F1D" w:rsidRPr="00D6559A" w:rsidRDefault="00323F1D" w:rsidP="00507D88">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Return on plan assets (excluding the amount included in the net interest expense)</w:t>
            </w:r>
          </w:p>
        </w:tc>
        <w:tc>
          <w:tcPr>
            <w:tcW w:w="708" w:type="dxa"/>
            <w:vAlign w:val="center"/>
          </w:tcPr>
          <w:p w14:paraId="7A47BF67"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8" w:type="dxa"/>
            <w:vAlign w:val="center"/>
          </w:tcPr>
          <w:p w14:paraId="2D86CA8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vAlign w:val="center"/>
          </w:tcPr>
          <w:p w14:paraId="27147D7A"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10" w:type="dxa"/>
            <w:vAlign w:val="center"/>
          </w:tcPr>
          <w:p w14:paraId="581E8264"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vAlign w:val="center"/>
          </w:tcPr>
          <w:p w14:paraId="257D24B3"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(6,159)</w:t>
            </w:r>
          </w:p>
        </w:tc>
        <w:tc>
          <w:tcPr>
            <w:tcW w:w="850" w:type="dxa"/>
            <w:shd w:val="clear" w:color="auto" w:fill="auto"/>
            <w:vAlign w:val="center"/>
          </w:tcPr>
          <w:p w14:paraId="4CF5AFDB"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(6,159)</w:t>
            </w:r>
          </w:p>
        </w:tc>
      </w:tr>
      <w:tr w:rsidR="00323F1D" w:rsidRPr="00D6559A" w14:paraId="1959792B" w14:textId="77777777" w:rsidTr="00507D88">
        <w:trPr>
          <w:trHeight w:val="268"/>
        </w:trPr>
        <w:tc>
          <w:tcPr>
            <w:tcW w:w="709" w:type="dxa"/>
            <w:shd w:val="clear" w:color="auto" w:fill="FBE5E1"/>
            <w:vAlign w:val="center"/>
          </w:tcPr>
          <w:p w14:paraId="255EFC00" w14:textId="77777777" w:rsidR="00323F1D" w:rsidRPr="005973C3" w:rsidRDefault="00323F1D" w:rsidP="00507D88">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(25,700)</w:t>
            </w:r>
          </w:p>
        </w:tc>
        <w:tc>
          <w:tcPr>
            <w:tcW w:w="709" w:type="dxa"/>
            <w:shd w:val="clear" w:color="auto" w:fill="FBE5E1"/>
            <w:vAlign w:val="center"/>
          </w:tcPr>
          <w:p w14:paraId="47F651E8" w14:textId="77777777" w:rsidR="00323F1D" w:rsidRPr="005973C3" w:rsidRDefault="00323F1D" w:rsidP="00507D88">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(5,280)</w:t>
            </w:r>
          </w:p>
        </w:tc>
        <w:tc>
          <w:tcPr>
            <w:tcW w:w="708" w:type="dxa"/>
            <w:shd w:val="clear" w:color="auto" w:fill="FBE5E1"/>
            <w:vAlign w:val="center"/>
          </w:tcPr>
          <w:p w14:paraId="4FB11D2D" w14:textId="77777777" w:rsidR="00323F1D" w:rsidRPr="005973C3" w:rsidRDefault="00323F1D" w:rsidP="00507D88">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(21,880)</w:t>
            </w:r>
          </w:p>
        </w:tc>
        <w:tc>
          <w:tcPr>
            <w:tcW w:w="710" w:type="dxa"/>
            <w:shd w:val="clear" w:color="auto" w:fill="FBE5E1"/>
            <w:vAlign w:val="center"/>
          </w:tcPr>
          <w:p w14:paraId="58B936C4"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70</w:t>
            </w:r>
          </w:p>
        </w:tc>
        <w:tc>
          <w:tcPr>
            <w:tcW w:w="710" w:type="dxa"/>
            <w:shd w:val="clear" w:color="auto" w:fill="FBE5E1"/>
            <w:vAlign w:val="center"/>
          </w:tcPr>
          <w:p w14:paraId="5476DADD"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4,272</w:t>
            </w:r>
          </w:p>
        </w:tc>
        <w:tc>
          <w:tcPr>
            <w:tcW w:w="849" w:type="dxa"/>
            <w:shd w:val="clear" w:color="auto" w:fill="FBE5E1"/>
            <w:vAlign w:val="center"/>
          </w:tcPr>
          <w:p w14:paraId="6EB72C12"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(48,518)</w:t>
            </w:r>
          </w:p>
        </w:tc>
        <w:tc>
          <w:tcPr>
            <w:tcW w:w="5811" w:type="dxa"/>
            <w:shd w:val="clear" w:color="auto" w:fill="FBE5E1"/>
            <w:vAlign w:val="center"/>
          </w:tcPr>
          <w:p w14:paraId="04229BF0" w14:textId="77777777" w:rsidR="00323F1D" w:rsidRPr="003E07A0"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Actuarial gains and losses arising on changes in demographic assumptions</w:t>
            </w:r>
          </w:p>
        </w:tc>
        <w:tc>
          <w:tcPr>
            <w:tcW w:w="708" w:type="dxa"/>
            <w:shd w:val="clear" w:color="auto" w:fill="FBE5E1"/>
            <w:vAlign w:val="center"/>
          </w:tcPr>
          <w:p w14:paraId="3EC50128"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8" w:type="dxa"/>
            <w:shd w:val="clear" w:color="auto" w:fill="FBE5E1"/>
            <w:vAlign w:val="center"/>
          </w:tcPr>
          <w:p w14:paraId="26CA3380"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shd w:val="clear" w:color="auto" w:fill="FBE5E1"/>
            <w:vAlign w:val="center"/>
          </w:tcPr>
          <w:p w14:paraId="3626726B"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10" w:type="dxa"/>
            <w:shd w:val="clear" w:color="auto" w:fill="FBE5E1"/>
            <w:vAlign w:val="center"/>
          </w:tcPr>
          <w:p w14:paraId="7C004032"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w:t>
            </w:r>
          </w:p>
        </w:tc>
        <w:tc>
          <w:tcPr>
            <w:tcW w:w="709" w:type="dxa"/>
            <w:shd w:val="clear" w:color="auto" w:fill="FBE5E1"/>
            <w:vAlign w:val="center"/>
          </w:tcPr>
          <w:p w14:paraId="30ABA963"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(2,901)</w:t>
            </w:r>
          </w:p>
        </w:tc>
        <w:tc>
          <w:tcPr>
            <w:tcW w:w="850" w:type="dxa"/>
            <w:shd w:val="clear" w:color="auto" w:fill="FBE5E1"/>
            <w:vAlign w:val="center"/>
          </w:tcPr>
          <w:p w14:paraId="448E121B" w14:textId="013F21F5"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(2,</w:t>
            </w:r>
            <w:r w:rsidR="000D0F71">
              <w:rPr>
                <w:rFonts w:asciiTheme="majorHAnsi" w:eastAsia="Calibri Light" w:hAnsiTheme="majorHAnsi" w:cs="Calibri Light"/>
                <w:sz w:val="16"/>
                <w:szCs w:val="16"/>
              </w:rPr>
              <w:t>90</w:t>
            </w:r>
            <w:r w:rsidRPr="006F105F">
              <w:rPr>
                <w:rFonts w:asciiTheme="majorHAnsi" w:eastAsia="Calibri Light" w:hAnsiTheme="majorHAnsi" w:cs="Calibri Light"/>
                <w:sz w:val="16"/>
                <w:szCs w:val="16"/>
              </w:rPr>
              <w:t>1)</w:t>
            </w:r>
          </w:p>
        </w:tc>
      </w:tr>
      <w:tr w:rsidR="00323F1D" w:rsidRPr="00D6559A" w14:paraId="342373A2" w14:textId="77777777" w:rsidTr="00507D88">
        <w:trPr>
          <w:trHeight w:val="268"/>
        </w:trPr>
        <w:tc>
          <w:tcPr>
            <w:tcW w:w="709" w:type="dxa"/>
            <w:shd w:val="clear" w:color="auto" w:fill="auto"/>
            <w:vAlign w:val="center"/>
          </w:tcPr>
          <w:p w14:paraId="188A148E"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(865,840)</w:t>
            </w:r>
          </w:p>
        </w:tc>
        <w:tc>
          <w:tcPr>
            <w:tcW w:w="709" w:type="dxa"/>
            <w:shd w:val="clear" w:color="auto" w:fill="auto"/>
            <w:vAlign w:val="center"/>
          </w:tcPr>
          <w:p w14:paraId="04434C54"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(60,130)</w:t>
            </w:r>
          </w:p>
        </w:tc>
        <w:tc>
          <w:tcPr>
            <w:tcW w:w="708" w:type="dxa"/>
            <w:shd w:val="clear" w:color="auto" w:fill="auto"/>
            <w:vAlign w:val="center"/>
          </w:tcPr>
          <w:p w14:paraId="24D3E398"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(190,990)</w:t>
            </w:r>
          </w:p>
        </w:tc>
        <w:tc>
          <w:tcPr>
            <w:tcW w:w="710" w:type="dxa"/>
            <w:shd w:val="clear" w:color="auto" w:fill="auto"/>
            <w:vAlign w:val="center"/>
          </w:tcPr>
          <w:p w14:paraId="6FCF1715"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(13,730)</w:t>
            </w:r>
          </w:p>
        </w:tc>
        <w:tc>
          <w:tcPr>
            <w:tcW w:w="710" w:type="dxa"/>
            <w:shd w:val="clear" w:color="auto" w:fill="auto"/>
            <w:vAlign w:val="center"/>
          </w:tcPr>
          <w:p w14:paraId="76B56ACD"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(306,140)</w:t>
            </w:r>
          </w:p>
        </w:tc>
        <w:tc>
          <w:tcPr>
            <w:tcW w:w="849" w:type="dxa"/>
            <w:shd w:val="clear" w:color="auto" w:fill="auto"/>
            <w:vAlign w:val="center"/>
          </w:tcPr>
          <w:p w14:paraId="28CF2326"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(1,436,830)</w:t>
            </w:r>
          </w:p>
        </w:tc>
        <w:tc>
          <w:tcPr>
            <w:tcW w:w="5811" w:type="dxa"/>
            <w:shd w:val="clear" w:color="auto" w:fill="auto"/>
            <w:vAlign w:val="center"/>
          </w:tcPr>
          <w:p w14:paraId="2D843934" w14:textId="77777777" w:rsidR="00323F1D" w:rsidRPr="003E07A0"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Actuarial gains and losses arising on changes in financial assumptions</w:t>
            </w:r>
          </w:p>
        </w:tc>
        <w:tc>
          <w:tcPr>
            <w:tcW w:w="708" w:type="dxa"/>
            <w:shd w:val="clear" w:color="auto" w:fill="auto"/>
            <w:vAlign w:val="center"/>
          </w:tcPr>
          <w:p w14:paraId="449355E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(116,190)</w:t>
            </w:r>
          </w:p>
        </w:tc>
        <w:tc>
          <w:tcPr>
            <w:tcW w:w="708" w:type="dxa"/>
            <w:shd w:val="clear" w:color="auto" w:fill="auto"/>
            <w:vAlign w:val="center"/>
          </w:tcPr>
          <w:p w14:paraId="63539333"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(5,580)</w:t>
            </w:r>
          </w:p>
        </w:tc>
        <w:tc>
          <w:tcPr>
            <w:tcW w:w="709" w:type="dxa"/>
            <w:shd w:val="clear" w:color="auto" w:fill="auto"/>
            <w:vAlign w:val="center"/>
          </w:tcPr>
          <w:p w14:paraId="1842F747"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(25,440)</w:t>
            </w:r>
          </w:p>
        </w:tc>
        <w:tc>
          <w:tcPr>
            <w:tcW w:w="710" w:type="dxa"/>
            <w:shd w:val="clear" w:color="auto" w:fill="auto"/>
            <w:vAlign w:val="center"/>
          </w:tcPr>
          <w:p w14:paraId="5C1519E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22481B">
              <w:rPr>
                <w:rFonts w:asciiTheme="majorHAnsi" w:eastAsia="Calibri Light" w:hAnsiTheme="majorHAnsi" w:cs="Calibri Light"/>
                <w:sz w:val="16"/>
                <w:szCs w:val="16"/>
              </w:rPr>
              <w:t>(1,920)</w:t>
            </w:r>
          </w:p>
        </w:tc>
        <w:tc>
          <w:tcPr>
            <w:tcW w:w="709" w:type="dxa"/>
            <w:shd w:val="clear" w:color="auto" w:fill="auto"/>
            <w:vAlign w:val="center"/>
          </w:tcPr>
          <w:p w14:paraId="308FE58C"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(64,553)</w:t>
            </w:r>
          </w:p>
        </w:tc>
        <w:tc>
          <w:tcPr>
            <w:tcW w:w="850" w:type="dxa"/>
            <w:shd w:val="clear" w:color="auto" w:fill="auto"/>
            <w:vAlign w:val="center"/>
          </w:tcPr>
          <w:p w14:paraId="1B6606E6"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(213,683)</w:t>
            </w:r>
          </w:p>
        </w:tc>
      </w:tr>
      <w:tr w:rsidR="00323F1D" w:rsidRPr="00D6559A" w14:paraId="025E2896" w14:textId="77777777" w:rsidTr="00507D88">
        <w:trPr>
          <w:trHeight w:val="268"/>
        </w:trPr>
        <w:tc>
          <w:tcPr>
            <w:tcW w:w="709" w:type="dxa"/>
            <w:shd w:val="clear" w:color="auto" w:fill="FBE5E1"/>
            <w:vAlign w:val="center"/>
          </w:tcPr>
          <w:p w14:paraId="4F17CBAB"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189,310</w:t>
            </w:r>
          </w:p>
        </w:tc>
        <w:tc>
          <w:tcPr>
            <w:tcW w:w="709" w:type="dxa"/>
            <w:shd w:val="clear" w:color="auto" w:fill="FBE5E1"/>
            <w:vAlign w:val="center"/>
          </w:tcPr>
          <w:p w14:paraId="5EED3357"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1,430</w:t>
            </w:r>
          </w:p>
        </w:tc>
        <w:tc>
          <w:tcPr>
            <w:tcW w:w="708" w:type="dxa"/>
            <w:shd w:val="clear" w:color="auto" w:fill="FBE5E1"/>
            <w:vAlign w:val="center"/>
          </w:tcPr>
          <w:p w14:paraId="4CD770BD"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14,900</w:t>
            </w:r>
          </w:p>
        </w:tc>
        <w:tc>
          <w:tcPr>
            <w:tcW w:w="710" w:type="dxa"/>
            <w:shd w:val="clear" w:color="auto" w:fill="FBE5E1"/>
            <w:vAlign w:val="center"/>
          </w:tcPr>
          <w:p w14:paraId="000CDE3A" w14:textId="77777777" w:rsidR="00323F1D" w:rsidRPr="00FB5426" w:rsidRDefault="00323F1D" w:rsidP="00507D88">
            <w:pPr>
              <w:spacing w:line="276" w:lineRule="auto"/>
              <w:ind w:right="30"/>
              <w:jc w:val="right"/>
              <w:rPr>
                <w:rFonts w:asciiTheme="majorHAnsi" w:eastAsia="Calibri Light" w:hAnsiTheme="majorHAnsi" w:cs="Calibri Light"/>
                <w:sz w:val="16"/>
                <w:szCs w:val="16"/>
                <w:highlight w:val="yellow"/>
              </w:rPr>
            </w:pPr>
            <w:r w:rsidRPr="003E07A0">
              <w:rPr>
                <w:rFonts w:asciiTheme="majorHAnsi" w:eastAsia="Calibri Light" w:hAnsiTheme="majorHAnsi" w:cs="Calibri Light"/>
                <w:sz w:val="16"/>
                <w:szCs w:val="16"/>
              </w:rPr>
              <w:t>(660)</w:t>
            </w:r>
          </w:p>
        </w:tc>
        <w:tc>
          <w:tcPr>
            <w:tcW w:w="710" w:type="dxa"/>
            <w:shd w:val="clear" w:color="auto" w:fill="FBE5E1"/>
            <w:vAlign w:val="center"/>
          </w:tcPr>
          <w:p w14:paraId="08B60933"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57,494</w:t>
            </w:r>
          </w:p>
        </w:tc>
        <w:tc>
          <w:tcPr>
            <w:tcW w:w="849" w:type="dxa"/>
            <w:shd w:val="clear" w:color="auto" w:fill="FBE5E1"/>
            <w:vAlign w:val="center"/>
          </w:tcPr>
          <w:p w14:paraId="4A8BB0DC"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262,474</w:t>
            </w:r>
          </w:p>
        </w:tc>
        <w:tc>
          <w:tcPr>
            <w:tcW w:w="5811" w:type="dxa"/>
            <w:shd w:val="clear" w:color="auto" w:fill="FBE5E1"/>
            <w:vAlign w:val="center"/>
          </w:tcPr>
          <w:p w14:paraId="6C0CCC6B" w14:textId="77777777" w:rsidR="00323F1D" w:rsidRPr="003E07A0"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Experience gains and losses</w:t>
            </w:r>
          </w:p>
        </w:tc>
        <w:tc>
          <w:tcPr>
            <w:tcW w:w="708" w:type="dxa"/>
            <w:shd w:val="clear" w:color="auto" w:fill="FBE5E1"/>
            <w:vAlign w:val="center"/>
          </w:tcPr>
          <w:p w14:paraId="420B0D1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27,180</w:t>
            </w:r>
          </w:p>
        </w:tc>
        <w:tc>
          <w:tcPr>
            <w:tcW w:w="708" w:type="dxa"/>
            <w:shd w:val="clear" w:color="auto" w:fill="FBE5E1"/>
            <w:vAlign w:val="center"/>
          </w:tcPr>
          <w:p w14:paraId="3D02450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1,550</w:t>
            </w:r>
          </w:p>
        </w:tc>
        <w:tc>
          <w:tcPr>
            <w:tcW w:w="709" w:type="dxa"/>
            <w:shd w:val="clear" w:color="auto" w:fill="FBE5E1"/>
            <w:vAlign w:val="center"/>
          </w:tcPr>
          <w:p w14:paraId="1B1F32A7"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3,600</w:t>
            </w:r>
          </w:p>
        </w:tc>
        <w:tc>
          <w:tcPr>
            <w:tcW w:w="710" w:type="dxa"/>
            <w:shd w:val="clear" w:color="auto" w:fill="FBE5E1"/>
            <w:vAlign w:val="center"/>
          </w:tcPr>
          <w:p w14:paraId="16E6F5FB"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(2,220)</w:t>
            </w:r>
          </w:p>
        </w:tc>
        <w:tc>
          <w:tcPr>
            <w:tcW w:w="709" w:type="dxa"/>
            <w:shd w:val="clear" w:color="auto" w:fill="FBE5E1"/>
            <w:vAlign w:val="center"/>
          </w:tcPr>
          <w:p w14:paraId="35775256"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13,598</w:t>
            </w:r>
          </w:p>
        </w:tc>
        <w:tc>
          <w:tcPr>
            <w:tcW w:w="850" w:type="dxa"/>
            <w:shd w:val="clear" w:color="auto" w:fill="FBE5E1"/>
            <w:vAlign w:val="center"/>
          </w:tcPr>
          <w:p w14:paraId="3D9E70E7"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43,708</w:t>
            </w:r>
          </w:p>
        </w:tc>
      </w:tr>
      <w:tr w:rsidR="00323F1D" w:rsidRPr="00D6559A" w14:paraId="7BED957B" w14:textId="77777777" w:rsidTr="00507D88">
        <w:trPr>
          <w:trHeight w:val="268"/>
        </w:trPr>
        <w:tc>
          <w:tcPr>
            <w:tcW w:w="709" w:type="dxa"/>
            <w:shd w:val="clear" w:color="auto" w:fill="auto"/>
            <w:vAlign w:val="center"/>
          </w:tcPr>
          <w:p w14:paraId="7147ADB9"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09" w:type="dxa"/>
            <w:shd w:val="clear" w:color="auto" w:fill="auto"/>
            <w:vAlign w:val="center"/>
          </w:tcPr>
          <w:p w14:paraId="65E08AFE"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08" w:type="dxa"/>
            <w:shd w:val="clear" w:color="auto" w:fill="auto"/>
            <w:vAlign w:val="center"/>
          </w:tcPr>
          <w:p w14:paraId="72411BB2"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10" w:type="dxa"/>
            <w:shd w:val="clear" w:color="auto" w:fill="auto"/>
            <w:vAlign w:val="center"/>
          </w:tcPr>
          <w:p w14:paraId="46D06B4F"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10" w:type="dxa"/>
            <w:shd w:val="clear" w:color="auto" w:fill="auto"/>
            <w:vAlign w:val="center"/>
          </w:tcPr>
          <w:p w14:paraId="44B1820D"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19,420</w:t>
            </w:r>
          </w:p>
        </w:tc>
        <w:tc>
          <w:tcPr>
            <w:tcW w:w="849" w:type="dxa"/>
            <w:shd w:val="clear" w:color="auto" w:fill="auto"/>
            <w:vAlign w:val="center"/>
          </w:tcPr>
          <w:p w14:paraId="68D70A15"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19,420</w:t>
            </w:r>
          </w:p>
        </w:tc>
        <w:tc>
          <w:tcPr>
            <w:tcW w:w="5811" w:type="dxa"/>
            <w:shd w:val="clear" w:color="auto" w:fill="auto"/>
            <w:vAlign w:val="center"/>
          </w:tcPr>
          <w:p w14:paraId="1CAAADE9" w14:textId="77777777" w:rsidR="00323F1D" w:rsidRPr="003E07A0"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Adjustment to recognise pension asset ceiling of nil</w:t>
            </w:r>
          </w:p>
        </w:tc>
        <w:tc>
          <w:tcPr>
            <w:tcW w:w="708" w:type="dxa"/>
            <w:shd w:val="clear" w:color="auto" w:fill="auto"/>
            <w:vAlign w:val="center"/>
          </w:tcPr>
          <w:p w14:paraId="5ADE74CC"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w:t>
            </w:r>
          </w:p>
        </w:tc>
        <w:tc>
          <w:tcPr>
            <w:tcW w:w="708" w:type="dxa"/>
            <w:shd w:val="clear" w:color="auto" w:fill="auto"/>
            <w:vAlign w:val="center"/>
          </w:tcPr>
          <w:p w14:paraId="233395F2"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w:t>
            </w:r>
          </w:p>
        </w:tc>
        <w:tc>
          <w:tcPr>
            <w:tcW w:w="709" w:type="dxa"/>
            <w:shd w:val="clear" w:color="auto" w:fill="auto"/>
            <w:vAlign w:val="center"/>
          </w:tcPr>
          <w:p w14:paraId="0D0C249B"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w:t>
            </w:r>
          </w:p>
        </w:tc>
        <w:tc>
          <w:tcPr>
            <w:tcW w:w="710" w:type="dxa"/>
            <w:shd w:val="clear" w:color="auto" w:fill="auto"/>
            <w:vAlign w:val="center"/>
          </w:tcPr>
          <w:p w14:paraId="25E510EC"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sz w:val="16"/>
                <w:szCs w:val="16"/>
              </w:rPr>
              <w:t>-</w:t>
            </w:r>
          </w:p>
        </w:tc>
        <w:tc>
          <w:tcPr>
            <w:tcW w:w="709" w:type="dxa"/>
            <w:shd w:val="clear" w:color="auto" w:fill="auto"/>
            <w:vAlign w:val="center"/>
          </w:tcPr>
          <w:p w14:paraId="5FC6F391"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sz w:val="16"/>
                <w:szCs w:val="16"/>
              </w:rPr>
              <w:t>58,957</w:t>
            </w:r>
          </w:p>
        </w:tc>
        <w:tc>
          <w:tcPr>
            <w:tcW w:w="850" w:type="dxa"/>
            <w:shd w:val="clear" w:color="auto" w:fill="auto"/>
            <w:vAlign w:val="center"/>
          </w:tcPr>
          <w:p w14:paraId="6E7AE69A"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58,957</w:t>
            </w:r>
          </w:p>
        </w:tc>
      </w:tr>
      <w:tr w:rsidR="00323F1D" w:rsidRPr="00383E2C" w14:paraId="08D68DD7" w14:textId="77777777" w:rsidTr="00507D88">
        <w:trPr>
          <w:trHeight w:val="268"/>
        </w:trPr>
        <w:tc>
          <w:tcPr>
            <w:tcW w:w="709" w:type="dxa"/>
            <w:tcBorders>
              <w:bottom w:val="single" w:sz="12" w:space="0" w:color="FF0000"/>
            </w:tcBorders>
            <w:shd w:val="clear" w:color="auto" w:fill="FBE5E1"/>
            <w:vAlign w:val="center"/>
          </w:tcPr>
          <w:p w14:paraId="648C937B"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(587,840)</w:t>
            </w:r>
          </w:p>
        </w:tc>
        <w:tc>
          <w:tcPr>
            <w:tcW w:w="709" w:type="dxa"/>
            <w:tcBorders>
              <w:bottom w:val="single" w:sz="12" w:space="0" w:color="FF0000"/>
            </w:tcBorders>
            <w:shd w:val="clear" w:color="auto" w:fill="FBE5E1"/>
            <w:vAlign w:val="center"/>
          </w:tcPr>
          <w:p w14:paraId="0002C302"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(57,830)</w:t>
            </w:r>
          </w:p>
        </w:tc>
        <w:tc>
          <w:tcPr>
            <w:tcW w:w="708" w:type="dxa"/>
            <w:tcBorders>
              <w:bottom w:val="single" w:sz="12" w:space="0" w:color="FF0000"/>
            </w:tcBorders>
            <w:shd w:val="clear" w:color="auto" w:fill="FBE5E1"/>
            <w:vAlign w:val="center"/>
          </w:tcPr>
          <w:p w14:paraId="04FFD7BB"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(170,110)</w:t>
            </w:r>
          </w:p>
        </w:tc>
        <w:tc>
          <w:tcPr>
            <w:tcW w:w="710" w:type="dxa"/>
            <w:tcBorders>
              <w:bottom w:val="single" w:sz="12" w:space="0" w:color="FF0000"/>
            </w:tcBorders>
            <w:shd w:val="clear" w:color="auto" w:fill="FBE5E1"/>
            <w:vAlign w:val="center"/>
          </w:tcPr>
          <w:p w14:paraId="6603D6A8"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(11,390)</w:t>
            </w:r>
          </w:p>
        </w:tc>
        <w:tc>
          <w:tcPr>
            <w:tcW w:w="710" w:type="dxa"/>
            <w:tcBorders>
              <w:bottom w:val="single" w:sz="12" w:space="0" w:color="FF0000"/>
            </w:tcBorders>
            <w:shd w:val="clear" w:color="auto" w:fill="FBE5E1"/>
            <w:vAlign w:val="center"/>
          </w:tcPr>
          <w:p w14:paraId="3C4EDBC5"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(164,316)</w:t>
            </w:r>
          </w:p>
        </w:tc>
        <w:tc>
          <w:tcPr>
            <w:tcW w:w="849" w:type="dxa"/>
            <w:tcBorders>
              <w:bottom w:val="single" w:sz="12" w:space="0" w:color="FF0000"/>
            </w:tcBorders>
            <w:shd w:val="clear" w:color="auto" w:fill="FBE5E1"/>
            <w:vAlign w:val="center"/>
          </w:tcPr>
          <w:p w14:paraId="3851F526"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(991,486)</w:t>
            </w:r>
          </w:p>
        </w:tc>
        <w:tc>
          <w:tcPr>
            <w:tcW w:w="5811" w:type="dxa"/>
            <w:tcBorders>
              <w:bottom w:val="single" w:sz="12" w:space="0" w:color="FF0000"/>
            </w:tcBorders>
            <w:shd w:val="clear" w:color="auto" w:fill="FBE5E1"/>
            <w:vAlign w:val="center"/>
          </w:tcPr>
          <w:p w14:paraId="3B3691D0" w14:textId="77777777" w:rsidR="00323F1D" w:rsidRPr="003E07A0" w:rsidRDefault="00323F1D" w:rsidP="00507D88">
            <w:pPr>
              <w:spacing w:line="276" w:lineRule="auto"/>
              <w:ind w:left="139"/>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Total post-employment benefit charged to the Comprehensive Income and Expenditure Account</w:t>
            </w:r>
          </w:p>
        </w:tc>
        <w:tc>
          <w:tcPr>
            <w:tcW w:w="708" w:type="dxa"/>
            <w:tcBorders>
              <w:bottom w:val="single" w:sz="12" w:space="0" w:color="FF0000"/>
            </w:tcBorders>
            <w:shd w:val="clear" w:color="auto" w:fill="FBE5E1"/>
            <w:vAlign w:val="center"/>
          </w:tcPr>
          <w:p w14:paraId="3784BEB1"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b/>
                <w:sz w:val="16"/>
                <w:szCs w:val="16"/>
              </w:rPr>
              <w:t>23,380</w:t>
            </w:r>
          </w:p>
        </w:tc>
        <w:tc>
          <w:tcPr>
            <w:tcW w:w="708" w:type="dxa"/>
            <w:tcBorders>
              <w:bottom w:val="single" w:sz="12" w:space="0" w:color="FF0000"/>
            </w:tcBorders>
            <w:shd w:val="clear" w:color="auto" w:fill="FBE5E1"/>
            <w:vAlign w:val="center"/>
          </w:tcPr>
          <w:p w14:paraId="7A9455E1"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b/>
                <w:sz w:val="16"/>
                <w:szCs w:val="16"/>
              </w:rPr>
              <w:t>(680)</w:t>
            </w:r>
          </w:p>
        </w:tc>
        <w:tc>
          <w:tcPr>
            <w:tcW w:w="709" w:type="dxa"/>
            <w:tcBorders>
              <w:bottom w:val="single" w:sz="12" w:space="0" w:color="FF0000"/>
            </w:tcBorders>
            <w:shd w:val="clear" w:color="auto" w:fill="FBE5E1"/>
            <w:vAlign w:val="center"/>
          </w:tcPr>
          <w:p w14:paraId="27AF80D1"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b/>
                <w:sz w:val="16"/>
                <w:szCs w:val="16"/>
              </w:rPr>
              <w:t>9,610</w:t>
            </w:r>
          </w:p>
        </w:tc>
        <w:tc>
          <w:tcPr>
            <w:tcW w:w="710" w:type="dxa"/>
            <w:tcBorders>
              <w:bottom w:val="single" w:sz="12" w:space="0" w:color="FF0000"/>
            </w:tcBorders>
            <w:shd w:val="clear" w:color="auto" w:fill="FBE5E1"/>
            <w:vAlign w:val="center"/>
          </w:tcPr>
          <w:p w14:paraId="12ED90F2"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r w:rsidRPr="004F4AE4">
              <w:rPr>
                <w:rFonts w:asciiTheme="majorHAnsi" w:eastAsia="Calibri Light" w:hAnsiTheme="majorHAnsi" w:cs="Calibri Light"/>
                <w:b/>
                <w:sz w:val="16"/>
                <w:szCs w:val="16"/>
              </w:rPr>
              <w:t>(1,250)</w:t>
            </w:r>
          </w:p>
        </w:tc>
        <w:tc>
          <w:tcPr>
            <w:tcW w:w="709" w:type="dxa"/>
            <w:tcBorders>
              <w:bottom w:val="single" w:sz="12" w:space="0" w:color="FF0000"/>
            </w:tcBorders>
            <w:shd w:val="clear" w:color="auto" w:fill="FBE5E1"/>
            <w:vAlign w:val="center"/>
          </w:tcPr>
          <w:p w14:paraId="3EDE3E2D" w14:textId="77777777" w:rsidR="00323F1D" w:rsidRPr="009975E7" w:rsidRDefault="00323F1D" w:rsidP="00507D88">
            <w:pPr>
              <w:spacing w:line="276" w:lineRule="auto"/>
              <w:ind w:right="30"/>
              <w:jc w:val="right"/>
              <w:rPr>
                <w:rFonts w:asciiTheme="majorHAnsi" w:eastAsia="Calibri Light" w:hAnsiTheme="majorHAnsi" w:cs="Calibri Light"/>
                <w:sz w:val="16"/>
                <w:szCs w:val="16"/>
              </w:rPr>
            </w:pPr>
            <w:r w:rsidRPr="009975E7">
              <w:rPr>
                <w:rFonts w:asciiTheme="majorHAnsi" w:eastAsia="Calibri Light" w:hAnsiTheme="majorHAnsi" w:cs="Calibri Light"/>
                <w:b/>
                <w:sz w:val="16"/>
                <w:szCs w:val="16"/>
              </w:rPr>
              <w:t>15,177</w:t>
            </w:r>
          </w:p>
        </w:tc>
        <w:tc>
          <w:tcPr>
            <w:tcW w:w="850" w:type="dxa"/>
            <w:tcBorders>
              <w:bottom w:val="single" w:sz="12" w:space="0" w:color="FF0000"/>
            </w:tcBorders>
            <w:shd w:val="clear" w:color="auto" w:fill="FBE5E1"/>
            <w:vAlign w:val="center"/>
          </w:tcPr>
          <w:p w14:paraId="6F0408E8"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b/>
                <w:sz w:val="16"/>
                <w:szCs w:val="16"/>
              </w:rPr>
              <w:t>46,237</w:t>
            </w:r>
          </w:p>
        </w:tc>
      </w:tr>
      <w:tr w:rsidR="00323F1D" w:rsidRPr="00D6559A" w14:paraId="70B90FC2" w14:textId="77777777" w:rsidTr="00507D88">
        <w:trPr>
          <w:trHeight w:val="268"/>
        </w:trPr>
        <w:tc>
          <w:tcPr>
            <w:tcW w:w="709" w:type="dxa"/>
            <w:tcBorders>
              <w:top w:val="single" w:sz="12" w:space="0" w:color="FF0000"/>
            </w:tcBorders>
            <w:shd w:val="clear" w:color="auto" w:fill="auto"/>
            <w:vAlign w:val="center"/>
          </w:tcPr>
          <w:p w14:paraId="2A0C37C4"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auto"/>
            <w:vAlign w:val="center"/>
          </w:tcPr>
          <w:p w14:paraId="31C418B2"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p>
        </w:tc>
        <w:tc>
          <w:tcPr>
            <w:tcW w:w="708" w:type="dxa"/>
            <w:tcBorders>
              <w:top w:val="single" w:sz="12" w:space="0" w:color="FF0000"/>
            </w:tcBorders>
            <w:shd w:val="clear" w:color="auto" w:fill="auto"/>
            <w:vAlign w:val="center"/>
          </w:tcPr>
          <w:p w14:paraId="4AF42ADF"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shd w:val="clear" w:color="auto" w:fill="auto"/>
            <w:vAlign w:val="center"/>
          </w:tcPr>
          <w:p w14:paraId="141D8E6C"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shd w:val="clear" w:color="auto" w:fill="auto"/>
            <w:vAlign w:val="center"/>
          </w:tcPr>
          <w:p w14:paraId="4CED7DCE"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49" w:type="dxa"/>
            <w:tcBorders>
              <w:top w:val="single" w:sz="12" w:space="0" w:color="FF0000"/>
            </w:tcBorders>
            <w:shd w:val="clear" w:color="auto" w:fill="auto"/>
            <w:vAlign w:val="center"/>
          </w:tcPr>
          <w:p w14:paraId="4E0026FF"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5811" w:type="dxa"/>
            <w:tcBorders>
              <w:top w:val="single" w:sz="12" w:space="0" w:color="FF0000"/>
            </w:tcBorders>
            <w:shd w:val="clear" w:color="auto" w:fill="auto"/>
            <w:vAlign w:val="center"/>
          </w:tcPr>
          <w:p w14:paraId="76E4D256" w14:textId="77777777" w:rsidR="00323F1D" w:rsidRPr="003E07A0" w:rsidRDefault="00323F1D" w:rsidP="00507D88">
            <w:pPr>
              <w:pStyle w:val="ListParagraph"/>
              <w:spacing w:line="276" w:lineRule="auto"/>
              <w:ind w:left="139"/>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Movement in Reserves Statement</w:t>
            </w:r>
          </w:p>
        </w:tc>
        <w:tc>
          <w:tcPr>
            <w:tcW w:w="708" w:type="dxa"/>
            <w:tcBorders>
              <w:top w:val="single" w:sz="12" w:space="0" w:color="FF0000"/>
            </w:tcBorders>
            <w:shd w:val="clear" w:color="auto" w:fill="auto"/>
            <w:vAlign w:val="center"/>
          </w:tcPr>
          <w:p w14:paraId="436614F1"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tcBorders>
              <w:top w:val="single" w:sz="12" w:space="0" w:color="FF0000"/>
            </w:tcBorders>
            <w:shd w:val="clear" w:color="auto" w:fill="auto"/>
            <w:vAlign w:val="center"/>
          </w:tcPr>
          <w:p w14:paraId="3E3E4A60"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tcBorders>
              <w:top w:val="single" w:sz="12" w:space="0" w:color="FF0000"/>
            </w:tcBorders>
            <w:shd w:val="clear" w:color="auto" w:fill="auto"/>
            <w:vAlign w:val="center"/>
          </w:tcPr>
          <w:p w14:paraId="76B82322"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tcBorders>
              <w:top w:val="single" w:sz="12" w:space="0" w:color="FF0000"/>
            </w:tcBorders>
            <w:shd w:val="clear" w:color="auto" w:fill="auto"/>
            <w:vAlign w:val="center"/>
          </w:tcPr>
          <w:p w14:paraId="1128BC86"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tcBorders>
              <w:top w:val="single" w:sz="12" w:space="0" w:color="FF0000"/>
            </w:tcBorders>
            <w:shd w:val="clear" w:color="auto" w:fill="auto"/>
            <w:vAlign w:val="center"/>
          </w:tcPr>
          <w:p w14:paraId="62D52D2E"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50" w:type="dxa"/>
            <w:tcBorders>
              <w:top w:val="single" w:sz="12" w:space="0" w:color="FF0000"/>
            </w:tcBorders>
            <w:shd w:val="clear" w:color="auto" w:fill="auto"/>
            <w:vAlign w:val="center"/>
          </w:tcPr>
          <w:p w14:paraId="27332903"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p>
        </w:tc>
      </w:tr>
      <w:tr w:rsidR="00323F1D" w:rsidRPr="00D6559A" w14:paraId="1E1E389C" w14:textId="77777777" w:rsidTr="00507D88">
        <w:trPr>
          <w:trHeight w:val="268"/>
        </w:trPr>
        <w:tc>
          <w:tcPr>
            <w:tcW w:w="709" w:type="dxa"/>
            <w:shd w:val="clear" w:color="auto" w:fill="FBE5E1"/>
            <w:vAlign w:val="center"/>
          </w:tcPr>
          <w:p w14:paraId="069E841C" w14:textId="77777777" w:rsidR="00323F1D" w:rsidRPr="00FB5426" w:rsidRDefault="00323F1D" w:rsidP="00507D88">
            <w:pPr>
              <w:spacing w:line="276" w:lineRule="auto"/>
              <w:ind w:right="30"/>
              <w:jc w:val="right"/>
              <w:rPr>
                <w:rFonts w:asciiTheme="majorHAnsi" w:eastAsia="Calibri Light" w:hAnsiTheme="majorHAnsi" w:cs="Calibri Light"/>
                <w:b/>
                <w:sz w:val="16"/>
                <w:szCs w:val="16"/>
                <w:highlight w:val="yellow"/>
              </w:rPr>
            </w:pPr>
            <w:r w:rsidRPr="002D6DC0">
              <w:rPr>
                <w:rFonts w:asciiTheme="majorHAnsi" w:eastAsia="Calibri Light" w:hAnsiTheme="majorHAnsi" w:cs="Calibri Light"/>
                <w:sz w:val="16"/>
                <w:szCs w:val="16"/>
              </w:rPr>
              <w:t>(114,390)</w:t>
            </w:r>
          </w:p>
        </w:tc>
        <w:tc>
          <w:tcPr>
            <w:tcW w:w="709" w:type="dxa"/>
            <w:shd w:val="clear" w:color="auto" w:fill="FBE5E1"/>
            <w:vAlign w:val="center"/>
          </w:tcPr>
          <w:p w14:paraId="0A3ED8C1" w14:textId="77777777" w:rsidR="00323F1D" w:rsidRPr="00FB5426" w:rsidRDefault="00323F1D" w:rsidP="00507D88">
            <w:pPr>
              <w:spacing w:line="276" w:lineRule="auto"/>
              <w:ind w:right="30"/>
              <w:jc w:val="right"/>
              <w:rPr>
                <w:rFonts w:asciiTheme="majorHAnsi" w:eastAsia="Calibri Light" w:hAnsiTheme="majorHAnsi" w:cs="Calibri Light"/>
                <w:b/>
                <w:sz w:val="16"/>
                <w:szCs w:val="16"/>
                <w:highlight w:val="yellow"/>
              </w:rPr>
            </w:pPr>
            <w:r w:rsidRPr="002D6DC0">
              <w:rPr>
                <w:rFonts w:asciiTheme="majorHAnsi" w:eastAsia="Calibri Light" w:hAnsiTheme="majorHAnsi" w:cs="Calibri Light"/>
                <w:sz w:val="16"/>
                <w:szCs w:val="16"/>
              </w:rPr>
              <w:t>(6,150)</w:t>
            </w:r>
          </w:p>
        </w:tc>
        <w:tc>
          <w:tcPr>
            <w:tcW w:w="708" w:type="dxa"/>
            <w:shd w:val="clear" w:color="auto" w:fill="FBE5E1"/>
            <w:vAlign w:val="center"/>
          </w:tcPr>
          <w:p w14:paraId="280E0888" w14:textId="77777777" w:rsidR="00323F1D" w:rsidRPr="00FB5426" w:rsidRDefault="00323F1D" w:rsidP="00507D88">
            <w:pPr>
              <w:spacing w:line="276" w:lineRule="auto"/>
              <w:ind w:right="30"/>
              <w:jc w:val="right"/>
              <w:rPr>
                <w:rFonts w:asciiTheme="majorHAnsi" w:eastAsia="Calibri Light" w:hAnsiTheme="majorHAnsi" w:cs="Calibri Light"/>
                <w:b/>
                <w:sz w:val="16"/>
                <w:szCs w:val="16"/>
                <w:highlight w:val="yellow"/>
              </w:rPr>
            </w:pPr>
            <w:r w:rsidRPr="002D6DC0">
              <w:rPr>
                <w:rFonts w:asciiTheme="majorHAnsi" w:eastAsia="Calibri Light" w:hAnsiTheme="majorHAnsi" w:cs="Calibri Light"/>
                <w:sz w:val="16"/>
                <w:szCs w:val="16"/>
              </w:rPr>
              <w:t>(27,860)</w:t>
            </w:r>
          </w:p>
        </w:tc>
        <w:tc>
          <w:tcPr>
            <w:tcW w:w="710" w:type="dxa"/>
            <w:shd w:val="clear" w:color="auto" w:fill="FBE5E1"/>
            <w:vAlign w:val="center"/>
          </w:tcPr>
          <w:p w14:paraId="3D6A0786" w14:textId="77777777" w:rsidR="00323F1D" w:rsidRPr="00FB5426" w:rsidRDefault="00323F1D" w:rsidP="00507D88">
            <w:pPr>
              <w:spacing w:line="276" w:lineRule="auto"/>
              <w:ind w:right="30"/>
              <w:jc w:val="right"/>
              <w:rPr>
                <w:rFonts w:asciiTheme="majorHAnsi" w:eastAsia="Calibri Light" w:hAnsiTheme="majorHAnsi" w:cs="Calibri Light"/>
                <w:b/>
                <w:sz w:val="16"/>
                <w:szCs w:val="16"/>
                <w:highlight w:val="yellow"/>
              </w:rPr>
            </w:pPr>
            <w:r w:rsidRPr="002D6DC0">
              <w:rPr>
                <w:rFonts w:asciiTheme="majorHAnsi" w:eastAsia="Calibri Light" w:hAnsiTheme="majorHAnsi" w:cs="Calibri Light"/>
                <w:sz w:val="16"/>
                <w:szCs w:val="16"/>
              </w:rPr>
              <w:t>(2,930)</w:t>
            </w:r>
          </w:p>
        </w:tc>
        <w:tc>
          <w:tcPr>
            <w:tcW w:w="710" w:type="dxa"/>
            <w:shd w:val="clear" w:color="auto" w:fill="FBE5E1"/>
            <w:vAlign w:val="center"/>
          </w:tcPr>
          <w:p w14:paraId="27AF6969"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(31,9</w:t>
            </w:r>
            <w:r>
              <w:rPr>
                <w:rFonts w:asciiTheme="majorHAnsi" w:eastAsia="Calibri Light" w:hAnsiTheme="majorHAnsi" w:cs="Calibri Light"/>
                <w:sz w:val="16"/>
                <w:szCs w:val="16"/>
              </w:rPr>
              <w:t>56</w:t>
            </w:r>
            <w:r w:rsidRPr="002D6DC0">
              <w:rPr>
                <w:rFonts w:asciiTheme="majorHAnsi" w:eastAsia="Calibri Light" w:hAnsiTheme="majorHAnsi" w:cs="Calibri Light"/>
                <w:sz w:val="16"/>
                <w:szCs w:val="16"/>
              </w:rPr>
              <w:t>)</w:t>
            </w:r>
          </w:p>
        </w:tc>
        <w:tc>
          <w:tcPr>
            <w:tcW w:w="849" w:type="dxa"/>
            <w:shd w:val="clear" w:color="auto" w:fill="FBE5E1"/>
            <w:vAlign w:val="center"/>
          </w:tcPr>
          <w:p w14:paraId="0F6BB0CC" w14:textId="77777777" w:rsidR="00323F1D" w:rsidRPr="00481429" w:rsidRDefault="00323F1D" w:rsidP="00507D88">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(183,2</w:t>
            </w:r>
            <w:r>
              <w:rPr>
                <w:rFonts w:asciiTheme="majorHAnsi" w:eastAsia="Calibri Light" w:hAnsiTheme="majorHAnsi" w:cs="Calibri Light"/>
                <w:sz w:val="16"/>
                <w:szCs w:val="16"/>
              </w:rPr>
              <w:t>86</w:t>
            </w:r>
            <w:r w:rsidRPr="002D6DC0">
              <w:rPr>
                <w:rFonts w:asciiTheme="majorHAnsi" w:eastAsia="Calibri Light" w:hAnsiTheme="majorHAnsi" w:cs="Calibri Light"/>
                <w:sz w:val="16"/>
                <w:szCs w:val="16"/>
              </w:rPr>
              <w:t>)</w:t>
            </w:r>
          </w:p>
        </w:tc>
        <w:tc>
          <w:tcPr>
            <w:tcW w:w="5811" w:type="dxa"/>
            <w:shd w:val="clear" w:color="auto" w:fill="FBE5E1"/>
            <w:vAlign w:val="center"/>
          </w:tcPr>
          <w:p w14:paraId="316A38CF" w14:textId="77777777" w:rsidR="00323F1D" w:rsidRPr="002D6DC0"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Reversal of net charges to Surplus or Deficit for the Provision of Services for post-employment benefits in accordance with the Code</w:t>
            </w:r>
          </w:p>
        </w:tc>
        <w:tc>
          <w:tcPr>
            <w:tcW w:w="708" w:type="dxa"/>
            <w:shd w:val="clear" w:color="auto" w:fill="FBE5E1"/>
            <w:vAlign w:val="center"/>
          </w:tcPr>
          <w:p w14:paraId="5312279A"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4F4AE4">
              <w:rPr>
                <w:rFonts w:asciiTheme="majorHAnsi" w:eastAsia="Calibri Light" w:hAnsiTheme="majorHAnsi" w:cs="Calibri Light"/>
                <w:sz w:val="16"/>
                <w:szCs w:val="16"/>
              </w:rPr>
              <w:t>(112,390)</w:t>
            </w:r>
          </w:p>
        </w:tc>
        <w:tc>
          <w:tcPr>
            <w:tcW w:w="708" w:type="dxa"/>
            <w:shd w:val="clear" w:color="auto" w:fill="FBE5E1"/>
            <w:vAlign w:val="center"/>
          </w:tcPr>
          <w:p w14:paraId="7A8626F1"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4F4AE4">
              <w:rPr>
                <w:rFonts w:asciiTheme="majorHAnsi" w:eastAsia="Calibri Light" w:hAnsiTheme="majorHAnsi" w:cs="Calibri Light"/>
                <w:sz w:val="16"/>
                <w:szCs w:val="16"/>
              </w:rPr>
              <w:t>(3,350)</w:t>
            </w:r>
          </w:p>
        </w:tc>
        <w:tc>
          <w:tcPr>
            <w:tcW w:w="709" w:type="dxa"/>
            <w:shd w:val="clear" w:color="auto" w:fill="FBE5E1"/>
            <w:vAlign w:val="center"/>
          </w:tcPr>
          <w:p w14:paraId="0790F041"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4F4AE4">
              <w:rPr>
                <w:rFonts w:asciiTheme="majorHAnsi" w:eastAsia="Calibri Light" w:hAnsiTheme="majorHAnsi" w:cs="Calibri Light"/>
                <w:sz w:val="16"/>
                <w:szCs w:val="16"/>
              </w:rPr>
              <w:t>(31,450)</w:t>
            </w:r>
          </w:p>
        </w:tc>
        <w:tc>
          <w:tcPr>
            <w:tcW w:w="710" w:type="dxa"/>
            <w:shd w:val="clear" w:color="auto" w:fill="FBE5E1"/>
            <w:vAlign w:val="center"/>
          </w:tcPr>
          <w:p w14:paraId="5E5D9519" w14:textId="77777777" w:rsidR="00323F1D" w:rsidRPr="00095871" w:rsidRDefault="00323F1D" w:rsidP="00507D88">
            <w:pPr>
              <w:spacing w:line="276" w:lineRule="auto"/>
              <w:ind w:right="30"/>
              <w:jc w:val="right"/>
              <w:rPr>
                <w:rFonts w:asciiTheme="majorHAnsi" w:eastAsia="Calibri Light" w:hAnsiTheme="majorHAnsi" w:cs="Calibri Light"/>
                <w:b/>
                <w:sz w:val="16"/>
                <w:szCs w:val="16"/>
                <w:highlight w:val="yellow"/>
              </w:rPr>
            </w:pPr>
            <w:r w:rsidRPr="004F4AE4">
              <w:rPr>
                <w:rFonts w:asciiTheme="majorHAnsi" w:eastAsia="Calibri Light" w:hAnsiTheme="majorHAnsi" w:cs="Calibri Light"/>
                <w:sz w:val="16"/>
                <w:szCs w:val="16"/>
              </w:rPr>
              <w:t>(2,890)</w:t>
            </w:r>
          </w:p>
        </w:tc>
        <w:tc>
          <w:tcPr>
            <w:tcW w:w="709" w:type="dxa"/>
            <w:shd w:val="clear" w:color="auto" w:fill="FBE5E1"/>
            <w:vAlign w:val="center"/>
          </w:tcPr>
          <w:p w14:paraId="472DD5B8" w14:textId="77777777" w:rsidR="00323F1D" w:rsidRPr="002E607B" w:rsidRDefault="00323F1D" w:rsidP="00507D88">
            <w:pPr>
              <w:spacing w:line="276" w:lineRule="auto"/>
              <w:ind w:right="30"/>
              <w:jc w:val="right"/>
              <w:rPr>
                <w:rFonts w:asciiTheme="majorHAnsi" w:eastAsia="Calibri Light" w:hAnsiTheme="majorHAnsi" w:cs="Calibri Light"/>
                <w:sz w:val="16"/>
                <w:szCs w:val="16"/>
              </w:rPr>
            </w:pPr>
            <w:r w:rsidRPr="002E607B">
              <w:rPr>
                <w:rFonts w:asciiTheme="majorHAnsi" w:eastAsia="Calibri Light" w:hAnsiTheme="majorHAnsi" w:cs="Calibri Light"/>
                <w:sz w:val="16"/>
                <w:szCs w:val="16"/>
              </w:rPr>
              <w:t>(16,235)</w:t>
            </w:r>
          </w:p>
        </w:tc>
        <w:tc>
          <w:tcPr>
            <w:tcW w:w="850" w:type="dxa"/>
            <w:shd w:val="clear" w:color="auto" w:fill="FBE5E1"/>
            <w:vAlign w:val="center"/>
          </w:tcPr>
          <w:p w14:paraId="446CD46D"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r w:rsidRPr="006F105F">
              <w:rPr>
                <w:rFonts w:asciiTheme="majorHAnsi" w:eastAsia="Calibri Light" w:hAnsiTheme="majorHAnsi" w:cs="Calibri Light"/>
                <w:sz w:val="16"/>
                <w:szCs w:val="16"/>
              </w:rPr>
              <w:t>(166,315)</w:t>
            </w:r>
          </w:p>
        </w:tc>
      </w:tr>
      <w:tr w:rsidR="00323F1D" w:rsidRPr="00D6559A" w14:paraId="064C5EBA" w14:textId="77777777" w:rsidTr="00507D88">
        <w:trPr>
          <w:trHeight w:val="268"/>
        </w:trPr>
        <w:tc>
          <w:tcPr>
            <w:tcW w:w="709" w:type="dxa"/>
            <w:shd w:val="clear" w:color="auto" w:fill="auto"/>
          </w:tcPr>
          <w:p w14:paraId="086E7871"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auto"/>
          </w:tcPr>
          <w:p w14:paraId="110F2A45"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auto"/>
          </w:tcPr>
          <w:p w14:paraId="0DD55AC8"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auto"/>
          </w:tcPr>
          <w:p w14:paraId="4D086998"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auto"/>
          </w:tcPr>
          <w:p w14:paraId="56C7DC3C"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49" w:type="dxa"/>
            <w:shd w:val="clear" w:color="auto" w:fill="auto"/>
            <w:vAlign w:val="center"/>
          </w:tcPr>
          <w:p w14:paraId="4C58D8D7"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5811" w:type="dxa"/>
            <w:shd w:val="clear" w:color="auto" w:fill="auto"/>
            <w:vAlign w:val="center"/>
          </w:tcPr>
          <w:p w14:paraId="0783914B" w14:textId="77777777" w:rsidR="00323F1D" w:rsidRPr="00611D62" w:rsidRDefault="00323F1D" w:rsidP="00507D88">
            <w:pPr>
              <w:spacing w:line="276" w:lineRule="auto"/>
              <w:ind w:left="139"/>
              <w:rPr>
                <w:rFonts w:asciiTheme="majorHAnsi" w:eastAsia="Calibri Light" w:hAnsiTheme="majorHAnsi" w:cs="Calibri Light"/>
                <w:sz w:val="16"/>
                <w:szCs w:val="16"/>
              </w:rPr>
            </w:pPr>
            <w:r w:rsidRPr="00611D62">
              <w:rPr>
                <w:rFonts w:asciiTheme="majorHAnsi" w:eastAsia="Calibri Light" w:hAnsiTheme="majorHAnsi" w:cs="Calibri Light"/>
                <w:b/>
                <w:i/>
                <w:sz w:val="16"/>
                <w:szCs w:val="16"/>
              </w:rPr>
              <w:t>Actual amount charged against the General Fund Balance for pensions in the year</w:t>
            </w:r>
          </w:p>
        </w:tc>
        <w:tc>
          <w:tcPr>
            <w:tcW w:w="708" w:type="dxa"/>
            <w:shd w:val="clear" w:color="auto" w:fill="auto"/>
          </w:tcPr>
          <w:p w14:paraId="5D698DE9"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auto"/>
          </w:tcPr>
          <w:p w14:paraId="35760F2B"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auto"/>
          </w:tcPr>
          <w:p w14:paraId="0D30B134"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auto"/>
          </w:tcPr>
          <w:p w14:paraId="200ABD6F"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auto"/>
          </w:tcPr>
          <w:p w14:paraId="5711FEE0" w14:textId="77777777" w:rsidR="00323F1D" w:rsidRPr="00095871" w:rsidRDefault="00323F1D" w:rsidP="00507D88">
            <w:pPr>
              <w:spacing w:line="276" w:lineRule="auto"/>
              <w:ind w:right="30"/>
              <w:jc w:val="right"/>
              <w:rPr>
                <w:rFonts w:asciiTheme="majorHAnsi" w:eastAsia="Calibri Light" w:hAnsiTheme="majorHAnsi" w:cs="Calibri Light"/>
                <w:sz w:val="16"/>
                <w:szCs w:val="16"/>
                <w:highlight w:val="yellow"/>
              </w:rPr>
            </w:pPr>
          </w:p>
        </w:tc>
        <w:tc>
          <w:tcPr>
            <w:tcW w:w="850" w:type="dxa"/>
            <w:shd w:val="clear" w:color="auto" w:fill="auto"/>
            <w:vAlign w:val="center"/>
          </w:tcPr>
          <w:p w14:paraId="686BB003" w14:textId="77777777" w:rsidR="00323F1D" w:rsidRPr="006F105F" w:rsidRDefault="00323F1D" w:rsidP="00507D88">
            <w:pPr>
              <w:spacing w:line="276" w:lineRule="auto"/>
              <w:ind w:right="30"/>
              <w:jc w:val="right"/>
              <w:rPr>
                <w:rFonts w:asciiTheme="majorHAnsi" w:eastAsia="Calibri Light" w:hAnsiTheme="majorHAnsi" w:cs="Calibri Light"/>
                <w:sz w:val="16"/>
                <w:szCs w:val="16"/>
              </w:rPr>
            </w:pPr>
          </w:p>
        </w:tc>
      </w:tr>
      <w:tr w:rsidR="00323F1D" w:rsidRPr="00D6559A" w14:paraId="5D4423E0" w14:textId="77777777" w:rsidTr="00507D88">
        <w:trPr>
          <w:trHeight w:val="268"/>
        </w:trPr>
        <w:tc>
          <w:tcPr>
            <w:tcW w:w="709" w:type="dxa"/>
            <w:shd w:val="clear" w:color="auto" w:fill="FBE5E1"/>
            <w:vAlign w:val="center"/>
          </w:tcPr>
          <w:p w14:paraId="3ADAADCF"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(412)</w:t>
            </w:r>
          </w:p>
        </w:tc>
        <w:tc>
          <w:tcPr>
            <w:tcW w:w="709" w:type="dxa"/>
            <w:shd w:val="clear" w:color="auto" w:fill="FBE5E1"/>
            <w:vAlign w:val="center"/>
          </w:tcPr>
          <w:p w14:paraId="724AA66D"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w:t>
            </w:r>
          </w:p>
        </w:tc>
        <w:tc>
          <w:tcPr>
            <w:tcW w:w="708" w:type="dxa"/>
            <w:shd w:val="clear" w:color="auto" w:fill="FBE5E1"/>
            <w:vAlign w:val="center"/>
          </w:tcPr>
          <w:p w14:paraId="34DFA7B2"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32,910</w:t>
            </w:r>
          </w:p>
        </w:tc>
        <w:tc>
          <w:tcPr>
            <w:tcW w:w="710" w:type="dxa"/>
            <w:shd w:val="clear" w:color="auto" w:fill="FBE5E1"/>
            <w:vAlign w:val="center"/>
          </w:tcPr>
          <w:p w14:paraId="03313A80" w14:textId="77777777" w:rsidR="00323F1D" w:rsidRPr="00E31633" w:rsidRDefault="00323F1D" w:rsidP="00507D88">
            <w:pPr>
              <w:spacing w:line="276" w:lineRule="auto"/>
              <w:ind w:right="30"/>
              <w:jc w:val="right"/>
              <w:rPr>
                <w:rFonts w:asciiTheme="majorHAnsi" w:eastAsia="Calibri Light" w:hAnsiTheme="majorHAnsi" w:cs="Calibri Light"/>
                <w:sz w:val="16"/>
                <w:szCs w:val="16"/>
                <w:highlight w:val="yellow"/>
              </w:rPr>
            </w:pPr>
            <w:r w:rsidRPr="00983749">
              <w:rPr>
                <w:rFonts w:asciiTheme="majorHAnsi" w:eastAsia="Calibri Light" w:hAnsiTheme="majorHAnsi" w:cs="Calibri Light"/>
                <w:sz w:val="16"/>
                <w:szCs w:val="16"/>
              </w:rPr>
              <w:t>-</w:t>
            </w:r>
          </w:p>
        </w:tc>
        <w:tc>
          <w:tcPr>
            <w:tcW w:w="710" w:type="dxa"/>
            <w:shd w:val="clear" w:color="auto" w:fill="FBE5E1"/>
            <w:vAlign w:val="center"/>
          </w:tcPr>
          <w:p w14:paraId="129DE405" w14:textId="77777777" w:rsidR="00323F1D" w:rsidRPr="00CA02A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11,8</w:t>
            </w:r>
            <w:r>
              <w:rPr>
                <w:rFonts w:asciiTheme="majorHAnsi" w:eastAsia="Calibri Light" w:hAnsiTheme="majorHAnsi" w:cs="Calibri Light"/>
                <w:sz w:val="16"/>
                <w:szCs w:val="16"/>
              </w:rPr>
              <w:t>32</w:t>
            </w:r>
          </w:p>
        </w:tc>
        <w:tc>
          <w:tcPr>
            <w:tcW w:w="849" w:type="dxa"/>
            <w:shd w:val="clear" w:color="auto" w:fill="FBE5E1"/>
            <w:vAlign w:val="center"/>
          </w:tcPr>
          <w:p w14:paraId="4E414B0A" w14:textId="77777777" w:rsidR="00323F1D" w:rsidRPr="00CA02A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44,3</w:t>
            </w:r>
            <w:r>
              <w:rPr>
                <w:rFonts w:asciiTheme="majorHAnsi" w:eastAsia="Calibri Light" w:hAnsiTheme="majorHAnsi" w:cs="Calibri Light"/>
                <w:sz w:val="16"/>
                <w:szCs w:val="16"/>
              </w:rPr>
              <w:t>28</w:t>
            </w:r>
          </w:p>
        </w:tc>
        <w:tc>
          <w:tcPr>
            <w:tcW w:w="5811" w:type="dxa"/>
            <w:shd w:val="clear" w:color="auto" w:fill="FBE5E1"/>
            <w:vAlign w:val="center"/>
          </w:tcPr>
          <w:p w14:paraId="39E8AA75" w14:textId="77777777" w:rsidR="00323F1D" w:rsidRPr="00611D62" w:rsidRDefault="00323F1D" w:rsidP="00B768FC">
            <w:pPr>
              <w:pStyle w:val="ListParagraph"/>
              <w:numPr>
                <w:ilvl w:val="0"/>
                <w:numId w:val="26"/>
              </w:numPr>
              <w:spacing w:line="276" w:lineRule="auto"/>
              <w:ind w:left="427" w:hanging="284"/>
              <w:rPr>
                <w:rFonts w:asciiTheme="majorHAnsi" w:eastAsia="Calibri Light" w:hAnsiTheme="majorHAnsi" w:cs="Calibri Light"/>
                <w:b/>
                <w:i/>
                <w:sz w:val="16"/>
                <w:szCs w:val="16"/>
              </w:rPr>
            </w:pPr>
            <w:r w:rsidRPr="00611D62">
              <w:rPr>
                <w:rFonts w:asciiTheme="majorHAnsi" w:eastAsia="Calibri Light" w:hAnsiTheme="majorHAnsi" w:cs="Calibri Light"/>
                <w:sz w:val="16"/>
                <w:szCs w:val="16"/>
              </w:rPr>
              <w:t>Employer’s contribution payable</w:t>
            </w:r>
          </w:p>
        </w:tc>
        <w:tc>
          <w:tcPr>
            <w:tcW w:w="708" w:type="dxa"/>
            <w:shd w:val="clear" w:color="auto" w:fill="FBE5E1"/>
            <w:vAlign w:val="center"/>
          </w:tcPr>
          <w:p w14:paraId="2DE00C98"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(152)</w:t>
            </w:r>
          </w:p>
        </w:tc>
        <w:tc>
          <w:tcPr>
            <w:tcW w:w="708" w:type="dxa"/>
            <w:shd w:val="clear" w:color="auto" w:fill="FBE5E1"/>
            <w:vAlign w:val="center"/>
          </w:tcPr>
          <w:p w14:paraId="074FDEA4"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w:t>
            </w:r>
          </w:p>
        </w:tc>
        <w:tc>
          <w:tcPr>
            <w:tcW w:w="709" w:type="dxa"/>
            <w:shd w:val="clear" w:color="auto" w:fill="FBE5E1"/>
            <w:vAlign w:val="center"/>
          </w:tcPr>
          <w:p w14:paraId="1E1CEEA1"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39,534</w:t>
            </w:r>
          </w:p>
        </w:tc>
        <w:tc>
          <w:tcPr>
            <w:tcW w:w="710" w:type="dxa"/>
            <w:shd w:val="clear" w:color="auto" w:fill="FBE5E1"/>
            <w:vAlign w:val="center"/>
          </w:tcPr>
          <w:p w14:paraId="56FB610A"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shd w:val="clear" w:color="auto" w:fill="FBE5E1"/>
            <w:vAlign w:val="center"/>
          </w:tcPr>
          <w:p w14:paraId="04C6B293"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15,266</w:t>
            </w:r>
          </w:p>
        </w:tc>
        <w:tc>
          <w:tcPr>
            <w:tcW w:w="850" w:type="dxa"/>
            <w:shd w:val="clear" w:color="auto" w:fill="FBE5E1"/>
            <w:vAlign w:val="center"/>
          </w:tcPr>
          <w:p w14:paraId="55BD6121"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54,652</w:t>
            </w:r>
          </w:p>
        </w:tc>
      </w:tr>
      <w:tr w:rsidR="00323F1D" w:rsidRPr="00D6559A" w14:paraId="2D1E4243" w14:textId="77777777" w:rsidTr="00507D88">
        <w:trPr>
          <w:trHeight w:val="268"/>
        </w:trPr>
        <w:tc>
          <w:tcPr>
            <w:tcW w:w="709" w:type="dxa"/>
            <w:shd w:val="clear" w:color="auto" w:fill="auto"/>
            <w:vAlign w:val="center"/>
          </w:tcPr>
          <w:p w14:paraId="1A213001"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09" w:type="dxa"/>
            <w:shd w:val="clear" w:color="auto" w:fill="auto"/>
            <w:vAlign w:val="center"/>
          </w:tcPr>
          <w:p w14:paraId="063B51DC"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08" w:type="dxa"/>
            <w:shd w:val="clear" w:color="auto" w:fill="auto"/>
            <w:vAlign w:val="center"/>
          </w:tcPr>
          <w:p w14:paraId="2CC020F1"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10" w:type="dxa"/>
            <w:shd w:val="clear" w:color="auto" w:fill="auto"/>
            <w:vAlign w:val="center"/>
          </w:tcPr>
          <w:p w14:paraId="61BC83FB"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2,330</w:t>
            </w:r>
          </w:p>
        </w:tc>
        <w:tc>
          <w:tcPr>
            <w:tcW w:w="710" w:type="dxa"/>
            <w:shd w:val="clear" w:color="auto" w:fill="auto"/>
            <w:vAlign w:val="center"/>
          </w:tcPr>
          <w:p w14:paraId="18202A80" w14:textId="77777777" w:rsidR="00323F1D" w:rsidRPr="009E7E6D"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849" w:type="dxa"/>
            <w:shd w:val="clear" w:color="auto" w:fill="auto"/>
            <w:vAlign w:val="center"/>
          </w:tcPr>
          <w:p w14:paraId="250B1CB6"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2,330</w:t>
            </w:r>
          </w:p>
        </w:tc>
        <w:tc>
          <w:tcPr>
            <w:tcW w:w="5811" w:type="dxa"/>
            <w:shd w:val="clear" w:color="auto" w:fill="auto"/>
            <w:vAlign w:val="center"/>
          </w:tcPr>
          <w:p w14:paraId="36592C0A" w14:textId="77777777" w:rsidR="00323F1D" w:rsidRPr="00611D62"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Retirement benefits payable to pensioners</w:t>
            </w:r>
          </w:p>
        </w:tc>
        <w:tc>
          <w:tcPr>
            <w:tcW w:w="708" w:type="dxa"/>
            <w:shd w:val="clear" w:color="auto" w:fill="auto"/>
            <w:vAlign w:val="center"/>
          </w:tcPr>
          <w:p w14:paraId="15FB3EC5"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8" w:type="dxa"/>
            <w:shd w:val="clear" w:color="auto" w:fill="auto"/>
            <w:vAlign w:val="center"/>
          </w:tcPr>
          <w:p w14:paraId="62A3DBD0"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shd w:val="clear" w:color="auto" w:fill="auto"/>
            <w:vAlign w:val="center"/>
          </w:tcPr>
          <w:p w14:paraId="4334A902"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10" w:type="dxa"/>
            <w:shd w:val="clear" w:color="auto" w:fill="auto"/>
            <w:vAlign w:val="center"/>
          </w:tcPr>
          <w:p w14:paraId="56448186"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2,930</w:t>
            </w:r>
          </w:p>
        </w:tc>
        <w:tc>
          <w:tcPr>
            <w:tcW w:w="709" w:type="dxa"/>
            <w:shd w:val="clear" w:color="auto" w:fill="auto"/>
            <w:vAlign w:val="center"/>
          </w:tcPr>
          <w:p w14:paraId="1D29DCAE"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0" w:type="dxa"/>
            <w:shd w:val="clear" w:color="auto" w:fill="auto"/>
            <w:vAlign w:val="center"/>
          </w:tcPr>
          <w:p w14:paraId="6A03C15F"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2,930</w:t>
            </w:r>
          </w:p>
        </w:tc>
      </w:tr>
      <w:tr w:rsidR="00323F1D" w:rsidRPr="00D6559A" w14:paraId="6500724D" w14:textId="77777777" w:rsidTr="00507D88">
        <w:trPr>
          <w:trHeight w:val="268"/>
        </w:trPr>
        <w:tc>
          <w:tcPr>
            <w:tcW w:w="709" w:type="dxa"/>
            <w:shd w:val="clear" w:color="auto" w:fill="FBE5E1"/>
            <w:vAlign w:val="center"/>
          </w:tcPr>
          <w:p w14:paraId="7CE0DBA1"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99,802</w:t>
            </w:r>
          </w:p>
        </w:tc>
        <w:tc>
          <w:tcPr>
            <w:tcW w:w="709" w:type="dxa"/>
            <w:shd w:val="clear" w:color="auto" w:fill="FBE5E1"/>
            <w:vAlign w:val="center"/>
          </w:tcPr>
          <w:p w14:paraId="5956A0C7"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212</w:t>
            </w:r>
          </w:p>
        </w:tc>
        <w:tc>
          <w:tcPr>
            <w:tcW w:w="708" w:type="dxa"/>
            <w:shd w:val="clear" w:color="auto" w:fill="FBE5E1"/>
            <w:vAlign w:val="center"/>
          </w:tcPr>
          <w:p w14:paraId="6B62E4B5"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(46,360)</w:t>
            </w:r>
          </w:p>
        </w:tc>
        <w:tc>
          <w:tcPr>
            <w:tcW w:w="710" w:type="dxa"/>
            <w:shd w:val="clear" w:color="auto" w:fill="FBE5E1"/>
            <w:vAlign w:val="center"/>
          </w:tcPr>
          <w:p w14:paraId="4BECDB9B" w14:textId="77777777" w:rsidR="00323F1D" w:rsidRPr="005973C3"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10" w:type="dxa"/>
            <w:shd w:val="clear" w:color="auto" w:fill="FBE5E1"/>
            <w:vAlign w:val="center"/>
          </w:tcPr>
          <w:p w14:paraId="58B199DB" w14:textId="77777777" w:rsidR="00323F1D" w:rsidRPr="009E7E6D"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849" w:type="dxa"/>
            <w:shd w:val="clear" w:color="auto" w:fill="FBE5E1"/>
            <w:vAlign w:val="center"/>
          </w:tcPr>
          <w:p w14:paraId="30684A84" w14:textId="77777777" w:rsidR="00323F1D" w:rsidRPr="00D52F81" w:rsidRDefault="00323F1D" w:rsidP="00507D88">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53,654</w:t>
            </w:r>
          </w:p>
        </w:tc>
        <w:tc>
          <w:tcPr>
            <w:tcW w:w="5811" w:type="dxa"/>
            <w:shd w:val="clear" w:color="auto" w:fill="FBE5E1"/>
            <w:vAlign w:val="center"/>
          </w:tcPr>
          <w:p w14:paraId="2BFF6945" w14:textId="77777777" w:rsidR="00323F1D" w:rsidRPr="00D6559A" w:rsidRDefault="00323F1D" w:rsidP="00B768FC">
            <w:pPr>
              <w:pStyle w:val="ListParagraph"/>
              <w:numPr>
                <w:ilvl w:val="0"/>
                <w:numId w:val="26"/>
              </w:numPr>
              <w:spacing w:line="276" w:lineRule="auto"/>
              <w:ind w:left="427" w:hanging="284"/>
              <w:rPr>
                <w:rFonts w:asciiTheme="majorHAnsi" w:eastAsia="Calibri Light" w:hAnsiTheme="majorHAnsi" w:cs="Calibri Light"/>
                <w:sz w:val="16"/>
                <w:szCs w:val="16"/>
              </w:rPr>
            </w:pPr>
            <w:r w:rsidRPr="00D6559A">
              <w:rPr>
                <w:rFonts w:asciiTheme="majorHAnsi" w:eastAsia="Calibri Light" w:hAnsiTheme="majorHAnsi" w:cs="Calibri Light"/>
                <w:sz w:val="16"/>
                <w:szCs w:val="16"/>
              </w:rPr>
              <w:t>Additional contribution to Police Pension Fund Account to balance deficit</w:t>
            </w:r>
          </w:p>
        </w:tc>
        <w:tc>
          <w:tcPr>
            <w:tcW w:w="708" w:type="dxa"/>
            <w:shd w:val="clear" w:color="auto" w:fill="FBE5E1"/>
            <w:vAlign w:val="center"/>
          </w:tcPr>
          <w:p w14:paraId="00764234" w14:textId="33153C90"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11</w:t>
            </w:r>
            <w:r w:rsidR="001F29D8" w:rsidRPr="00120DB0">
              <w:rPr>
                <w:rFonts w:asciiTheme="majorHAnsi" w:eastAsia="Calibri Light" w:hAnsiTheme="majorHAnsi" w:cs="Calibri Light"/>
                <w:sz w:val="16"/>
                <w:szCs w:val="16"/>
              </w:rPr>
              <w:t>0,988</w:t>
            </w:r>
          </w:p>
        </w:tc>
        <w:tc>
          <w:tcPr>
            <w:tcW w:w="708" w:type="dxa"/>
            <w:shd w:val="clear" w:color="auto" w:fill="FBE5E1"/>
            <w:vAlign w:val="center"/>
          </w:tcPr>
          <w:p w14:paraId="53D678F7" w14:textId="372E581E" w:rsidR="00323F1D" w:rsidRPr="00120DB0" w:rsidRDefault="001F29D8"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r w:rsidR="00636E84" w:rsidRPr="00120DB0">
              <w:rPr>
                <w:rFonts w:asciiTheme="majorHAnsi" w:eastAsia="Calibri Light" w:hAnsiTheme="majorHAnsi" w:cs="Calibri Light"/>
                <w:sz w:val="16"/>
                <w:szCs w:val="16"/>
              </w:rPr>
              <w:t>96</w:t>
            </w:r>
          </w:p>
        </w:tc>
        <w:tc>
          <w:tcPr>
            <w:tcW w:w="709" w:type="dxa"/>
            <w:shd w:val="clear" w:color="auto" w:fill="FBE5E1"/>
            <w:vAlign w:val="center"/>
          </w:tcPr>
          <w:p w14:paraId="65EB7EC9" w14:textId="677E72FF"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(56,</w:t>
            </w:r>
            <w:r w:rsidR="00496A25" w:rsidRPr="00120DB0">
              <w:rPr>
                <w:rFonts w:asciiTheme="majorHAnsi" w:eastAsia="Calibri Light" w:hAnsiTheme="majorHAnsi" w:cs="Calibri Light"/>
                <w:sz w:val="16"/>
                <w:szCs w:val="16"/>
              </w:rPr>
              <w:t>523</w:t>
            </w:r>
            <w:r w:rsidRPr="00120DB0">
              <w:rPr>
                <w:rFonts w:asciiTheme="majorHAnsi" w:eastAsia="Calibri Light" w:hAnsiTheme="majorHAnsi" w:cs="Calibri Light"/>
                <w:sz w:val="16"/>
                <w:szCs w:val="16"/>
              </w:rPr>
              <w:t>)</w:t>
            </w:r>
          </w:p>
        </w:tc>
        <w:tc>
          <w:tcPr>
            <w:tcW w:w="710" w:type="dxa"/>
            <w:shd w:val="clear" w:color="auto" w:fill="FBE5E1"/>
            <w:vAlign w:val="center"/>
          </w:tcPr>
          <w:p w14:paraId="166BCF45"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shd w:val="clear" w:color="auto" w:fill="FBE5E1"/>
            <w:vAlign w:val="center"/>
          </w:tcPr>
          <w:p w14:paraId="40FB5346" w14:textId="77777777" w:rsidR="00323F1D" w:rsidRPr="00120DB0" w:rsidRDefault="00323F1D"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850" w:type="dxa"/>
            <w:shd w:val="clear" w:color="auto" w:fill="FBE5E1"/>
            <w:vAlign w:val="center"/>
          </w:tcPr>
          <w:p w14:paraId="04B669AB" w14:textId="03CD645D" w:rsidR="00323F1D" w:rsidRPr="00120DB0" w:rsidRDefault="001F29D8" w:rsidP="00507D88">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54,661</w:t>
            </w:r>
          </w:p>
        </w:tc>
      </w:tr>
    </w:tbl>
    <w:p w14:paraId="3B1F0911" w14:textId="013B45C7" w:rsidR="0037477C" w:rsidRDefault="00D14D6F" w:rsidP="00667D91">
      <w:pPr>
        <w:spacing w:line="200" w:lineRule="exact"/>
        <w:sectPr w:rsidR="0037477C">
          <w:type w:val="continuous"/>
          <w:pgSz w:w="16840" w:h="11906" w:orient="landscape"/>
          <w:pgMar w:top="1172" w:right="345" w:bottom="1440" w:left="860" w:header="0" w:footer="0" w:gutter="0"/>
          <w:cols w:num="3" w:space="720" w:equalWidth="0">
            <w:col w:w="4240" w:space="720"/>
            <w:col w:w="9792" w:space="720"/>
            <w:col w:w="161"/>
          </w:cols>
        </w:sectPr>
      </w:pPr>
      <w:r>
        <w:rPr>
          <w:rFonts w:ascii="Calibri" w:eastAsia="Calibri" w:hAnsi="Calibri" w:cs="Calibri"/>
          <w:b/>
          <w:bCs/>
          <w:noProof/>
          <w:color w:val="DB4050"/>
          <w:sz w:val="60"/>
          <w:szCs w:val="60"/>
        </w:rPr>
        <w:drawing>
          <wp:anchor distT="0" distB="0" distL="114300" distR="114300" simplePos="0" relativeHeight="251727360" behindDoc="1" locked="0" layoutInCell="1" allowOverlap="1" wp14:anchorId="285E5C6D" wp14:editId="470C8AE1">
            <wp:simplePos x="0" y="0"/>
            <wp:positionH relativeFrom="column">
              <wp:posOffset>9399693</wp:posOffset>
            </wp:positionH>
            <wp:positionV relativeFrom="paragraph">
              <wp:posOffset>-768773</wp:posOffset>
            </wp:positionV>
            <wp:extent cx="759460" cy="7595870"/>
            <wp:effectExtent l="0" t="0" r="254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184" w:name="page132"/>
      <w:bookmarkEnd w:id="184"/>
    </w:p>
    <w:p w14:paraId="7EF0A3A3" w14:textId="71B30711" w:rsidR="0037477C" w:rsidRPr="00D6559A" w:rsidRDefault="00D14D6F">
      <w:pPr>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728384" behindDoc="1" locked="0" layoutInCell="1" allowOverlap="1" wp14:anchorId="4738A5F1" wp14:editId="6342DDF9">
            <wp:simplePos x="0" y="0"/>
            <wp:positionH relativeFrom="column">
              <wp:posOffset>9408160</wp:posOffset>
            </wp:positionH>
            <wp:positionV relativeFrom="paragraph">
              <wp:posOffset>-751417</wp:posOffset>
            </wp:positionV>
            <wp:extent cx="759460" cy="7595870"/>
            <wp:effectExtent l="0" t="0" r="254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185" w:name="page133"/>
      <w:bookmarkEnd w:id="185"/>
      <w:r w:rsidRPr="00D6559A">
        <w:rPr>
          <w:rFonts w:ascii="Calibri" w:eastAsia="Calibri" w:hAnsi="Calibri" w:cs="Calibri"/>
          <w:b/>
          <w:bCs/>
          <w:noProof/>
          <w:color w:val="DB4050"/>
          <w:sz w:val="60"/>
          <w:szCs w:val="60"/>
        </w:rPr>
        <w:drawing>
          <wp:anchor distT="0" distB="0" distL="114300" distR="114300" simplePos="0" relativeHeight="251730432" behindDoc="1" locked="0" layoutInCell="1" allowOverlap="1" wp14:anchorId="174A87FB" wp14:editId="214F5897">
            <wp:simplePos x="0" y="0"/>
            <wp:positionH relativeFrom="column">
              <wp:posOffset>9400117</wp:posOffset>
            </wp:positionH>
            <wp:positionV relativeFrom="paragraph">
              <wp:posOffset>-768562</wp:posOffset>
            </wp:positionV>
            <wp:extent cx="759460" cy="7595870"/>
            <wp:effectExtent l="0" t="0" r="254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D6559A">
        <w:rPr>
          <w:rFonts w:ascii="Calibri" w:eastAsia="Calibri" w:hAnsi="Calibri" w:cs="Calibri"/>
          <w:b/>
          <w:bCs/>
          <w:color w:val="DB4050"/>
          <w:sz w:val="26"/>
          <w:szCs w:val="26"/>
        </w:rPr>
        <w:t>Note 3</w:t>
      </w:r>
      <w:r w:rsidR="00A2632B" w:rsidRPr="00D6559A">
        <w:rPr>
          <w:rFonts w:ascii="Calibri" w:eastAsia="Calibri" w:hAnsi="Calibri" w:cs="Calibri"/>
          <w:b/>
          <w:bCs/>
          <w:color w:val="DB4050"/>
          <w:sz w:val="26"/>
          <w:szCs w:val="26"/>
        </w:rPr>
        <w:t>5</w:t>
      </w:r>
      <w:r w:rsidR="00355EE7" w:rsidRPr="00D6559A">
        <w:rPr>
          <w:rFonts w:ascii="Calibri" w:eastAsia="Calibri" w:hAnsi="Calibri" w:cs="Calibri"/>
          <w:b/>
          <w:bCs/>
          <w:color w:val="DB4050"/>
          <w:sz w:val="26"/>
          <w:szCs w:val="26"/>
        </w:rPr>
        <w:t xml:space="preserve"> </w:t>
      </w:r>
      <w:r w:rsidR="00355EE7" w:rsidRPr="00D6559A">
        <w:rPr>
          <w:rFonts w:ascii="Calibri" w:eastAsia="Calibri" w:hAnsi="Calibri" w:cs="Calibri"/>
          <w:color w:val="DB4050"/>
          <w:sz w:val="26"/>
          <w:szCs w:val="26"/>
        </w:rPr>
        <w:t>Defined Benefit Pension Schemes (continued)</w:t>
      </w:r>
    </w:p>
    <w:p w14:paraId="70C29F9E" w14:textId="77777777" w:rsidR="0037477C" w:rsidRPr="00D6559A" w:rsidRDefault="0037477C">
      <w:pPr>
        <w:sectPr w:rsidR="0037477C" w:rsidRPr="00D6559A" w:rsidSect="0085648C">
          <w:pgSz w:w="16840" w:h="11906" w:orient="landscape"/>
          <w:pgMar w:top="1165" w:right="345" w:bottom="1440" w:left="860" w:header="0" w:footer="57" w:gutter="0"/>
          <w:cols w:space="720" w:equalWidth="0">
            <w:col w:w="15633"/>
          </w:cols>
          <w:docGrid w:linePitch="299"/>
        </w:sectPr>
      </w:pPr>
    </w:p>
    <w:p w14:paraId="757276E4" w14:textId="77777777" w:rsidR="0037477C" w:rsidRPr="00D6559A" w:rsidRDefault="0037477C">
      <w:pPr>
        <w:spacing w:line="200" w:lineRule="exact"/>
        <w:rPr>
          <w:sz w:val="20"/>
          <w:szCs w:val="20"/>
        </w:rPr>
      </w:pPr>
    </w:p>
    <w:p w14:paraId="43480AD4" w14:textId="77777777" w:rsidR="0037477C" w:rsidRPr="00D6559A" w:rsidRDefault="0037477C">
      <w:pPr>
        <w:spacing w:line="334" w:lineRule="exact"/>
        <w:rPr>
          <w:sz w:val="20"/>
          <w:szCs w:val="20"/>
        </w:rPr>
      </w:pPr>
    </w:p>
    <w:p w14:paraId="3DD4468D" w14:textId="77777777" w:rsidR="0037477C" w:rsidRPr="00D6559A" w:rsidRDefault="0037477C" w:rsidP="00D25556">
      <w:pPr>
        <w:spacing w:line="113" w:lineRule="exact"/>
        <w:ind w:right="-276"/>
        <w:jc w:val="both"/>
        <w:rPr>
          <w:sz w:val="20"/>
          <w:szCs w:val="20"/>
        </w:rPr>
      </w:pPr>
    </w:p>
    <w:p w14:paraId="13A35968" w14:textId="77777777" w:rsidR="009A6AD7" w:rsidRPr="00D6559A" w:rsidRDefault="00687536" w:rsidP="00D25556">
      <w:pPr>
        <w:spacing w:line="236" w:lineRule="auto"/>
        <w:ind w:right="-276"/>
        <w:jc w:val="both"/>
        <w:rPr>
          <w:rFonts w:ascii="Calibri" w:eastAsia="Calibri" w:hAnsi="Calibri" w:cs="Calibri"/>
          <w:b/>
          <w:bCs/>
          <w:sz w:val="20"/>
          <w:szCs w:val="20"/>
        </w:rPr>
      </w:pPr>
      <w:r w:rsidRPr="00D6559A">
        <w:rPr>
          <w:rFonts w:ascii="Calibri" w:eastAsia="Calibri" w:hAnsi="Calibri" w:cs="Calibri"/>
          <w:b/>
          <w:bCs/>
          <w:sz w:val="20"/>
          <w:szCs w:val="20"/>
        </w:rPr>
        <w:t>Pensions Assets and Liabilities recognised in the Balance Sheet</w:t>
      </w:r>
    </w:p>
    <w:p w14:paraId="7CA99783" w14:textId="77777777" w:rsidR="009A6AD7" w:rsidRPr="00D6559A" w:rsidRDefault="009A6AD7" w:rsidP="00D25556">
      <w:pPr>
        <w:spacing w:line="236" w:lineRule="auto"/>
        <w:ind w:right="-276"/>
        <w:jc w:val="both"/>
        <w:rPr>
          <w:rFonts w:eastAsia="Calibri Light"/>
          <w:sz w:val="8"/>
          <w:szCs w:val="8"/>
        </w:rPr>
      </w:pPr>
    </w:p>
    <w:p w14:paraId="1126674A" w14:textId="77777777" w:rsidR="0037477C" w:rsidRPr="00D6559A" w:rsidRDefault="00355EE7" w:rsidP="00D25556">
      <w:pPr>
        <w:spacing w:line="236" w:lineRule="auto"/>
        <w:ind w:right="-276"/>
        <w:jc w:val="both"/>
        <w:rPr>
          <w:rFonts w:ascii="Calibri Light" w:eastAsia="Calibri Light" w:hAnsi="Calibri Light" w:cs="Calibri Light"/>
          <w:sz w:val="20"/>
          <w:szCs w:val="20"/>
        </w:rPr>
      </w:pPr>
      <w:r w:rsidRPr="00D6559A">
        <w:rPr>
          <w:rFonts w:ascii="Calibri Light" w:eastAsia="Calibri Light" w:hAnsi="Calibri Light" w:cs="Calibri Light"/>
          <w:sz w:val="20"/>
          <w:szCs w:val="20"/>
        </w:rPr>
        <w:t xml:space="preserve">The amount included in the Balance Sheet arising from the </w:t>
      </w:r>
      <w:r w:rsidR="00DD30F7" w:rsidRPr="00D6559A">
        <w:rPr>
          <w:rFonts w:ascii="Calibri Light" w:eastAsia="Calibri Light" w:hAnsi="Calibri Light" w:cs="Calibri Light"/>
          <w:sz w:val="20"/>
          <w:szCs w:val="20"/>
        </w:rPr>
        <w:t>PCC and Group</w:t>
      </w:r>
      <w:r w:rsidRPr="00D6559A">
        <w:rPr>
          <w:rFonts w:ascii="Calibri Light" w:eastAsia="Calibri Light" w:hAnsi="Calibri Light" w:cs="Calibri Light"/>
          <w:sz w:val="20"/>
          <w:szCs w:val="20"/>
        </w:rPr>
        <w:t xml:space="preserve"> obligation in respect of its defined benefit plans is as follows:</w:t>
      </w:r>
    </w:p>
    <w:p w14:paraId="09554E8A" w14:textId="77777777" w:rsidR="00DD30F7" w:rsidRPr="00D6559A" w:rsidRDefault="00DD30F7">
      <w:pPr>
        <w:spacing w:line="236" w:lineRule="auto"/>
        <w:ind w:right="20"/>
        <w:rPr>
          <w:rFonts w:ascii="Calibri Light" w:eastAsia="Calibri Light" w:hAnsi="Calibri Light" w:cs="Calibri Light"/>
          <w:sz w:val="20"/>
          <w:szCs w:val="20"/>
        </w:rPr>
      </w:pPr>
    </w:p>
    <w:p w14:paraId="28B2B0A4" w14:textId="77777777" w:rsidR="00DD30F7" w:rsidRPr="00D6559A" w:rsidRDefault="00DD30F7">
      <w:pPr>
        <w:spacing w:line="236" w:lineRule="auto"/>
        <w:ind w:right="20"/>
        <w:rPr>
          <w:rFonts w:ascii="Calibri Light" w:eastAsia="Calibri Light" w:hAnsi="Calibri Light" w:cs="Calibri Light"/>
          <w:sz w:val="20"/>
          <w:szCs w:val="20"/>
        </w:rPr>
      </w:pPr>
    </w:p>
    <w:p w14:paraId="6A2F595E" w14:textId="77777777" w:rsidR="00DD30F7" w:rsidRPr="00D6559A" w:rsidRDefault="00DD30F7">
      <w:pPr>
        <w:spacing w:line="236" w:lineRule="auto"/>
        <w:ind w:right="20"/>
        <w:rPr>
          <w:rFonts w:ascii="Calibri Light" w:eastAsia="Calibri Light" w:hAnsi="Calibri Light" w:cs="Calibri Light"/>
          <w:sz w:val="20"/>
          <w:szCs w:val="20"/>
        </w:rPr>
      </w:pPr>
    </w:p>
    <w:p w14:paraId="35846A87" w14:textId="77777777" w:rsidR="00DD30F7" w:rsidRPr="00D6559A" w:rsidRDefault="00DD30F7">
      <w:pPr>
        <w:spacing w:line="236" w:lineRule="auto"/>
        <w:ind w:right="20"/>
        <w:rPr>
          <w:rFonts w:ascii="Calibri Light" w:eastAsia="Calibri Light" w:hAnsi="Calibri Light" w:cs="Calibri Light"/>
          <w:sz w:val="20"/>
          <w:szCs w:val="20"/>
        </w:rPr>
      </w:pPr>
    </w:p>
    <w:p w14:paraId="33F78ECA" w14:textId="77777777" w:rsidR="00DD30F7" w:rsidRPr="00D6559A" w:rsidRDefault="00DD30F7">
      <w:pPr>
        <w:spacing w:line="236" w:lineRule="auto"/>
        <w:ind w:right="20"/>
        <w:rPr>
          <w:rFonts w:ascii="Calibri Light" w:eastAsia="Calibri Light" w:hAnsi="Calibri Light" w:cs="Calibri Light"/>
          <w:sz w:val="20"/>
          <w:szCs w:val="20"/>
        </w:rPr>
      </w:pPr>
    </w:p>
    <w:p w14:paraId="3B2DBBBE" w14:textId="77777777" w:rsidR="00DD30F7" w:rsidRPr="00D6559A" w:rsidRDefault="00DD30F7">
      <w:pPr>
        <w:spacing w:line="236" w:lineRule="auto"/>
        <w:ind w:right="20"/>
        <w:rPr>
          <w:b/>
          <w:sz w:val="20"/>
          <w:szCs w:val="20"/>
        </w:rPr>
      </w:pPr>
      <w:r w:rsidRPr="00D6559A">
        <w:rPr>
          <w:rFonts w:ascii="Calibri Light" w:eastAsia="Calibri Light" w:hAnsi="Calibri Light" w:cs="Calibri Light"/>
          <w:b/>
          <w:sz w:val="20"/>
          <w:szCs w:val="20"/>
        </w:rPr>
        <w:t>Group</w:t>
      </w:r>
    </w:p>
    <w:p w14:paraId="64883220" w14:textId="77777777" w:rsidR="0037477C" w:rsidRPr="00D6559A" w:rsidRDefault="00355EE7">
      <w:pPr>
        <w:spacing w:line="20" w:lineRule="exact"/>
        <w:rPr>
          <w:sz w:val="20"/>
          <w:szCs w:val="20"/>
        </w:rPr>
      </w:pPr>
      <w:r w:rsidRPr="00D6559A">
        <w:rPr>
          <w:sz w:val="20"/>
          <w:szCs w:val="20"/>
        </w:rPr>
        <w:br w:type="column"/>
      </w:r>
    </w:p>
    <w:p w14:paraId="57F7E81D" w14:textId="77777777" w:rsidR="0037477C" w:rsidRPr="00D6559A" w:rsidRDefault="0037477C">
      <w:pPr>
        <w:spacing w:line="200" w:lineRule="exact"/>
        <w:rPr>
          <w:sz w:val="20"/>
          <w:szCs w:val="20"/>
        </w:rPr>
      </w:pPr>
    </w:p>
    <w:p w14:paraId="5C908F5A" w14:textId="77777777" w:rsidR="0037477C" w:rsidRPr="00D6559A" w:rsidRDefault="0037477C">
      <w:pPr>
        <w:spacing w:line="200" w:lineRule="exact"/>
        <w:rPr>
          <w:sz w:val="20"/>
          <w:szCs w:val="20"/>
        </w:rPr>
      </w:pPr>
    </w:p>
    <w:p w14:paraId="30D86256" w14:textId="77777777" w:rsidR="0037477C" w:rsidRPr="00D6559A" w:rsidRDefault="0037477C">
      <w:pPr>
        <w:spacing w:line="200" w:lineRule="exact"/>
        <w:rPr>
          <w:sz w:val="20"/>
          <w:szCs w:val="20"/>
        </w:rPr>
      </w:pPr>
    </w:p>
    <w:p w14:paraId="784153A2" w14:textId="77777777" w:rsidR="00DD30F7" w:rsidRPr="00D6559A" w:rsidRDefault="00DD30F7" w:rsidP="00D25556">
      <w:pPr>
        <w:spacing w:line="200" w:lineRule="exact"/>
        <w:ind w:left="426"/>
        <w:rPr>
          <w:rFonts w:asciiTheme="majorHAnsi" w:hAnsiTheme="majorHAnsi"/>
          <w:b/>
          <w:sz w:val="20"/>
          <w:szCs w:val="20"/>
        </w:rPr>
      </w:pPr>
      <w:r w:rsidRPr="00D6559A">
        <w:rPr>
          <w:rFonts w:asciiTheme="majorHAnsi" w:hAnsiTheme="majorHAnsi"/>
          <w:b/>
          <w:sz w:val="20"/>
          <w:szCs w:val="20"/>
        </w:rPr>
        <w:t>PCC</w:t>
      </w:r>
      <w:r w:rsidR="00CC11F8" w:rsidRPr="00D6559A">
        <w:rPr>
          <w:rFonts w:asciiTheme="majorHAnsi" w:hAnsiTheme="majorHAnsi"/>
          <w:b/>
          <w:sz w:val="20"/>
          <w:szCs w:val="20"/>
        </w:rPr>
        <w:t xml:space="preserve"> only</w:t>
      </w:r>
    </w:p>
    <w:tbl>
      <w:tblPr>
        <w:tblpPr w:leftFromText="180" w:rightFromText="180" w:vertAnchor="text" w:horzAnchor="page" w:tblpX="6251" w:tblpY="112"/>
        <w:tblW w:w="8506" w:type="dxa"/>
        <w:tblLayout w:type="fixed"/>
        <w:tblCellMar>
          <w:left w:w="0" w:type="dxa"/>
          <w:right w:w="0" w:type="dxa"/>
        </w:tblCellMar>
        <w:tblLook w:val="04A0" w:firstRow="1" w:lastRow="0" w:firstColumn="1" w:lastColumn="0" w:noHBand="0" w:noVBand="1"/>
      </w:tblPr>
      <w:tblGrid>
        <w:gridCol w:w="1134"/>
        <w:gridCol w:w="6379"/>
        <w:gridCol w:w="993"/>
      </w:tblGrid>
      <w:tr w:rsidR="00DD30F7" w:rsidRPr="00D6559A" w14:paraId="527B9209" w14:textId="77777777" w:rsidTr="00C673CC">
        <w:trPr>
          <w:trHeight w:val="268"/>
        </w:trPr>
        <w:tc>
          <w:tcPr>
            <w:tcW w:w="1134" w:type="dxa"/>
            <w:tcBorders>
              <w:top w:val="single" w:sz="12" w:space="0" w:color="FF0000"/>
              <w:bottom w:val="single" w:sz="12" w:space="0" w:color="FF0000"/>
            </w:tcBorders>
          </w:tcPr>
          <w:p w14:paraId="7D32583F" w14:textId="5479B3E5" w:rsidR="00DD30F7" w:rsidRPr="00D6559A" w:rsidRDefault="00DD30F7" w:rsidP="001132CB">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31 March 20</w:t>
            </w:r>
            <w:r w:rsidR="002C3D93">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p w14:paraId="0F706665" w14:textId="77777777" w:rsidR="00DD30F7" w:rsidRPr="00D6559A" w:rsidRDefault="00DD30F7" w:rsidP="001132CB">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c>
          <w:tcPr>
            <w:tcW w:w="6379" w:type="dxa"/>
            <w:tcBorders>
              <w:top w:val="single" w:sz="12" w:space="0" w:color="FF0000"/>
              <w:bottom w:val="single" w:sz="12" w:space="0" w:color="FF0000"/>
            </w:tcBorders>
            <w:shd w:val="clear" w:color="auto" w:fill="auto"/>
          </w:tcPr>
          <w:p w14:paraId="6614EDC2" w14:textId="77777777" w:rsidR="00DD30F7" w:rsidRPr="00D6559A" w:rsidRDefault="00DD30F7" w:rsidP="001132CB">
            <w:pPr>
              <w:spacing w:line="276" w:lineRule="auto"/>
              <w:ind w:left="110"/>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Pension Schemes PCC only (LGPS)</w:t>
            </w:r>
          </w:p>
          <w:p w14:paraId="4BF206BD" w14:textId="77777777" w:rsidR="00DD30F7" w:rsidRPr="00D6559A" w:rsidRDefault="00DD30F7" w:rsidP="001132CB">
            <w:pPr>
              <w:spacing w:line="276" w:lineRule="auto"/>
              <w:ind w:left="110"/>
              <w:rPr>
                <w:rFonts w:asciiTheme="minorHAnsi" w:eastAsia="Calibri Light" w:hAnsiTheme="minorHAnsi" w:cs="Calibri Light"/>
                <w:sz w:val="16"/>
                <w:szCs w:val="16"/>
              </w:rPr>
            </w:pPr>
          </w:p>
        </w:tc>
        <w:tc>
          <w:tcPr>
            <w:tcW w:w="993" w:type="dxa"/>
            <w:tcBorders>
              <w:top w:val="single" w:sz="12" w:space="0" w:color="FF0000"/>
              <w:bottom w:val="single" w:sz="12" w:space="0" w:color="FF0000"/>
            </w:tcBorders>
          </w:tcPr>
          <w:p w14:paraId="1EF963A5" w14:textId="2F9286E6" w:rsidR="00DD30F7" w:rsidRPr="00D6559A" w:rsidRDefault="00C673CC" w:rsidP="001132CB">
            <w:pPr>
              <w:spacing w:line="276" w:lineRule="auto"/>
              <w:ind w:right="30"/>
              <w:jc w:val="right"/>
              <w:rPr>
                <w:rFonts w:asciiTheme="minorHAnsi" w:eastAsia="Calibri Light" w:hAnsiTheme="minorHAnsi" w:cs="Calibri Light"/>
                <w:b/>
                <w:sz w:val="16"/>
                <w:szCs w:val="16"/>
              </w:rPr>
            </w:pPr>
            <w:r w:rsidRPr="00C673CC">
              <w:rPr>
                <w:rFonts w:asciiTheme="minorHAnsi" w:eastAsia="Calibri Light" w:hAnsiTheme="minorHAnsi" w:cs="Calibri Light"/>
                <w:b/>
                <w:sz w:val="16"/>
                <w:szCs w:val="16"/>
              </w:rPr>
              <w:t>6 May</w:t>
            </w:r>
            <w:r w:rsidR="00DD30F7" w:rsidRPr="00C673CC">
              <w:rPr>
                <w:rFonts w:asciiTheme="minorHAnsi" w:eastAsia="Calibri Light" w:hAnsiTheme="minorHAnsi" w:cs="Calibri Light"/>
                <w:b/>
                <w:sz w:val="16"/>
                <w:szCs w:val="16"/>
              </w:rPr>
              <w:t xml:space="preserve"> 20</w:t>
            </w:r>
            <w:r w:rsidR="00FC1D97" w:rsidRPr="00C673CC">
              <w:rPr>
                <w:rFonts w:asciiTheme="minorHAnsi" w:eastAsia="Calibri Light" w:hAnsiTheme="minorHAnsi" w:cs="Calibri Light"/>
                <w:b/>
                <w:sz w:val="16"/>
                <w:szCs w:val="16"/>
              </w:rPr>
              <w:t>2</w:t>
            </w:r>
            <w:r w:rsidRPr="00C673CC">
              <w:rPr>
                <w:rFonts w:asciiTheme="minorHAnsi" w:eastAsia="Calibri Light" w:hAnsiTheme="minorHAnsi" w:cs="Calibri Light"/>
                <w:b/>
                <w:sz w:val="16"/>
                <w:szCs w:val="16"/>
              </w:rPr>
              <w:t>4</w:t>
            </w:r>
          </w:p>
          <w:p w14:paraId="60706264" w14:textId="77777777" w:rsidR="00DD30F7" w:rsidRPr="00D6559A" w:rsidRDefault="00DD30F7" w:rsidP="001132CB">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r>
      <w:tr w:rsidR="00FB1DDD" w:rsidRPr="005C3178" w14:paraId="78187196" w14:textId="77777777" w:rsidTr="00C673CC">
        <w:trPr>
          <w:trHeight w:val="268"/>
        </w:trPr>
        <w:tc>
          <w:tcPr>
            <w:tcW w:w="1134" w:type="dxa"/>
            <w:tcBorders>
              <w:top w:val="single" w:sz="12" w:space="0" w:color="FF0000"/>
            </w:tcBorders>
            <w:vAlign w:val="center"/>
          </w:tcPr>
          <w:p w14:paraId="699E38D6" w14:textId="0EF66192" w:rsidR="00FB1DDD" w:rsidRPr="00481429"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6,</w:t>
            </w:r>
            <w:r>
              <w:rPr>
                <w:rFonts w:asciiTheme="majorHAnsi" w:eastAsia="Calibri Light" w:hAnsiTheme="majorHAnsi" w:cs="Calibri Light"/>
                <w:sz w:val="16"/>
                <w:szCs w:val="16"/>
              </w:rPr>
              <w:t>773</w:t>
            </w:r>
          </w:p>
        </w:tc>
        <w:tc>
          <w:tcPr>
            <w:tcW w:w="6379" w:type="dxa"/>
            <w:tcBorders>
              <w:top w:val="single" w:sz="12" w:space="0" w:color="FF0000"/>
            </w:tcBorders>
            <w:shd w:val="clear" w:color="auto" w:fill="auto"/>
            <w:vAlign w:val="center"/>
          </w:tcPr>
          <w:p w14:paraId="75F75436" w14:textId="77777777" w:rsidR="00FB1DDD" w:rsidRPr="00D6559A" w:rsidRDefault="00FB1DDD" w:rsidP="00FB1DDD">
            <w:pPr>
              <w:spacing w:line="276" w:lineRule="auto"/>
              <w:ind w:left="110"/>
              <w:rPr>
                <w:rFonts w:asciiTheme="majorHAnsi" w:eastAsia="Calibri Light" w:hAnsiTheme="majorHAnsi" w:cs="Calibri Light"/>
                <w:sz w:val="16"/>
                <w:szCs w:val="16"/>
              </w:rPr>
            </w:pPr>
            <w:r w:rsidRPr="00D6559A">
              <w:rPr>
                <w:rFonts w:asciiTheme="majorHAnsi" w:eastAsia="Calibri Light" w:hAnsiTheme="majorHAnsi" w:cs="Calibri Light"/>
                <w:sz w:val="16"/>
                <w:szCs w:val="16"/>
              </w:rPr>
              <w:t>Present value of defined benefit obligation</w:t>
            </w:r>
          </w:p>
        </w:tc>
        <w:tc>
          <w:tcPr>
            <w:tcW w:w="993" w:type="dxa"/>
            <w:tcBorders>
              <w:top w:val="single" w:sz="12" w:space="0" w:color="FF0000"/>
            </w:tcBorders>
            <w:vAlign w:val="center"/>
          </w:tcPr>
          <w:p w14:paraId="2C66A018" w14:textId="4AE40DEC" w:rsidR="00FB1DDD" w:rsidRPr="002E607B" w:rsidRDefault="00FB1DDD" w:rsidP="00FB1DDD">
            <w:pPr>
              <w:spacing w:line="276" w:lineRule="auto"/>
              <w:ind w:right="30"/>
              <w:jc w:val="right"/>
              <w:rPr>
                <w:rFonts w:asciiTheme="majorHAnsi" w:eastAsia="Calibri Light" w:hAnsiTheme="majorHAnsi" w:cs="Calibri Light"/>
                <w:sz w:val="16"/>
                <w:szCs w:val="16"/>
              </w:rPr>
            </w:pPr>
            <w:r w:rsidRPr="002E607B">
              <w:rPr>
                <w:rFonts w:asciiTheme="majorHAnsi" w:eastAsia="Calibri Light" w:hAnsiTheme="majorHAnsi" w:cs="Calibri Light"/>
                <w:sz w:val="16"/>
                <w:szCs w:val="16"/>
              </w:rPr>
              <w:t>6,</w:t>
            </w:r>
            <w:r w:rsidR="002E607B" w:rsidRPr="002E607B">
              <w:rPr>
                <w:rFonts w:asciiTheme="majorHAnsi" w:eastAsia="Calibri Light" w:hAnsiTheme="majorHAnsi" w:cs="Calibri Light"/>
                <w:sz w:val="16"/>
                <w:szCs w:val="16"/>
              </w:rPr>
              <w:t>559</w:t>
            </w:r>
          </w:p>
        </w:tc>
      </w:tr>
      <w:tr w:rsidR="00FB1DDD" w:rsidRPr="003E07A0" w14:paraId="08D627DF" w14:textId="77777777" w:rsidTr="00C673CC">
        <w:trPr>
          <w:trHeight w:val="268"/>
        </w:trPr>
        <w:tc>
          <w:tcPr>
            <w:tcW w:w="1134" w:type="dxa"/>
            <w:tcBorders>
              <w:bottom w:val="single" w:sz="12" w:space="0" w:color="FF0000"/>
            </w:tcBorders>
            <w:shd w:val="clear" w:color="auto" w:fill="FBE5E1"/>
            <w:vAlign w:val="center"/>
          </w:tcPr>
          <w:p w14:paraId="5CCA8286" w14:textId="1EA8D041" w:rsidR="00FB1DDD" w:rsidRPr="003E07A0" w:rsidRDefault="00FB1DDD" w:rsidP="00FB1DDD">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(6,773)</w:t>
            </w:r>
          </w:p>
        </w:tc>
        <w:tc>
          <w:tcPr>
            <w:tcW w:w="6379" w:type="dxa"/>
            <w:tcBorders>
              <w:bottom w:val="single" w:sz="12" w:space="0" w:color="FF0000"/>
            </w:tcBorders>
            <w:shd w:val="clear" w:color="auto" w:fill="FBE5E1"/>
            <w:vAlign w:val="center"/>
          </w:tcPr>
          <w:p w14:paraId="5FFE3268" w14:textId="77777777" w:rsidR="00FB1DDD" w:rsidRPr="003E07A0" w:rsidRDefault="00FB1DDD" w:rsidP="00FB1DDD">
            <w:pPr>
              <w:spacing w:line="276" w:lineRule="auto"/>
              <w:ind w:left="110"/>
              <w:rPr>
                <w:rFonts w:asciiTheme="majorHAnsi" w:eastAsia="Calibri Light" w:hAnsiTheme="majorHAnsi" w:cs="Calibri Light"/>
                <w:b/>
                <w:i/>
                <w:sz w:val="16"/>
                <w:szCs w:val="16"/>
              </w:rPr>
            </w:pPr>
            <w:r w:rsidRPr="003E07A0">
              <w:rPr>
                <w:rFonts w:asciiTheme="majorHAnsi" w:eastAsia="Calibri Light" w:hAnsiTheme="majorHAnsi" w:cs="Calibri Light"/>
                <w:sz w:val="16"/>
                <w:szCs w:val="16"/>
              </w:rPr>
              <w:t>Fair value of plan assets</w:t>
            </w:r>
          </w:p>
        </w:tc>
        <w:tc>
          <w:tcPr>
            <w:tcW w:w="993" w:type="dxa"/>
            <w:tcBorders>
              <w:bottom w:val="single" w:sz="12" w:space="0" w:color="FF0000"/>
            </w:tcBorders>
            <w:shd w:val="clear" w:color="auto" w:fill="FBE5E1"/>
            <w:vAlign w:val="center"/>
          </w:tcPr>
          <w:p w14:paraId="35E0B6EB" w14:textId="1EC6B0AE" w:rsidR="00FB1DDD" w:rsidRPr="002E607B" w:rsidRDefault="00FB1DDD" w:rsidP="00FB1DDD">
            <w:pPr>
              <w:spacing w:line="276" w:lineRule="auto"/>
              <w:ind w:right="30"/>
              <w:jc w:val="right"/>
              <w:rPr>
                <w:rFonts w:asciiTheme="majorHAnsi" w:eastAsia="Calibri Light" w:hAnsiTheme="majorHAnsi" w:cs="Calibri Light"/>
                <w:sz w:val="16"/>
                <w:szCs w:val="16"/>
              </w:rPr>
            </w:pPr>
            <w:r w:rsidRPr="002E607B">
              <w:rPr>
                <w:rFonts w:asciiTheme="majorHAnsi" w:eastAsia="Calibri Light" w:hAnsiTheme="majorHAnsi" w:cs="Calibri Light"/>
                <w:sz w:val="16"/>
                <w:szCs w:val="16"/>
              </w:rPr>
              <w:t>(6,</w:t>
            </w:r>
            <w:r w:rsidR="002E607B" w:rsidRPr="002E607B">
              <w:rPr>
                <w:rFonts w:asciiTheme="majorHAnsi" w:eastAsia="Calibri Light" w:hAnsiTheme="majorHAnsi" w:cs="Calibri Light"/>
                <w:sz w:val="16"/>
                <w:szCs w:val="16"/>
              </w:rPr>
              <w:t>559</w:t>
            </w:r>
            <w:r w:rsidRPr="002E607B">
              <w:rPr>
                <w:rFonts w:asciiTheme="majorHAnsi" w:eastAsia="Calibri Light" w:hAnsiTheme="majorHAnsi" w:cs="Calibri Light"/>
                <w:sz w:val="16"/>
                <w:szCs w:val="16"/>
              </w:rPr>
              <w:t>)</w:t>
            </w:r>
          </w:p>
        </w:tc>
      </w:tr>
      <w:tr w:rsidR="00FB1DDD" w:rsidRPr="003E07A0" w14:paraId="0C5D21C7" w14:textId="77777777" w:rsidTr="00C673CC">
        <w:trPr>
          <w:trHeight w:val="268"/>
        </w:trPr>
        <w:tc>
          <w:tcPr>
            <w:tcW w:w="1134" w:type="dxa"/>
            <w:tcBorders>
              <w:top w:val="single" w:sz="12" w:space="0" w:color="FF0000"/>
              <w:bottom w:val="single" w:sz="12" w:space="0" w:color="FF0000"/>
            </w:tcBorders>
            <w:shd w:val="clear" w:color="auto" w:fill="auto"/>
            <w:vAlign w:val="center"/>
          </w:tcPr>
          <w:p w14:paraId="1AC448F7" w14:textId="2D6BA642" w:rsidR="00FB1DDD" w:rsidRPr="003E07A0" w:rsidRDefault="00FB1DDD" w:rsidP="00FB1DD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w:t>
            </w:r>
          </w:p>
        </w:tc>
        <w:tc>
          <w:tcPr>
            <w:tcW w:w="6379" w:type="dxa"/>
            <w:tcBorders>
              <w:top w:val="single" w:sz="12" w:space="0" w:color="FF0000"/>
              <w:bottom w:val="single" w:sz="12" w:space="0" w:color="FF0000"/>
            </w:tcBorders>
            <w:shd w:val="clear" w:color="auto" w:fill="auto"/>
            <w:vAlign w:val="center"/>
          </w:tcPr>
          <w:p w14:paraId="772FF2FC" w14:textId="77777777" w:rsidR="00FB1DDD" w:rsidRPr="003E07A0" w:rsidRDefault="00FB1DDD" w:rsidP="00FB1DDD">
            <w:pPr>
              <w:spacing w:line="276" w:lineRule="auto"/>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 xml:space="preserve">   Net liability / (surplus) arising from defined benefit obligation</w:t>
            </w:r>
          </w:p>
        </w:tc>
        <w:tc>
          <w:tcPr>
            <w:tcW w:w="993" w:type="dxa"/>
            <w:tcBorders>
              <w:top w:val="single" w:sz="12" w:space="0" w:color="FF0000"/>
              <w:bottom w:val="single" w:sz="12" w:space="0" w:color="FF0000"/>
            </w:tcBorders>
            <w:shd w:val="clear" w:color="auto" w:fill="auto"/>
            <w:vAlign w:val="center"/>
          </w:tcPr>
          <w:p w14:paraId="0589A3CA" w14:textId="3F4032BC" w:rsidR="00FB1DDD" w:rsidRPr="002E607B" w:rsidRDefault="00FB1DDD" w:rsidP="00FB1DDD">
            <w:pPr>
              <w:spacing w:line="276" w:lineRule="auto"/>
              <w:ind w:right="30"/>
              <w:jc w:val="right"/>
              <w:rPr>
                <w:rFonts w:asciiTheme="majorHAnsi" w:eastAsia="Calibri Light" w:hAnsiTheme="majorHAnsi" w:cs="Calibri Light"/>
                <w:b/>
                <w:sz w:val="16"/>
                <w:szCs w:val="16"/>
              </w:rPr>
            </w:pPr>
            <w:r w:rsidRPr="002E607B">
              <w:rPr>
                <w:rFonts w:asciiTheme="majorHAnsi" w:eastAsia="Calibri Light" w:hAnsiTheme="majorHAnsi" w:cs="Calibri Light"/>
                <w:b/>
                <w:sz w:val="16"/>
                <w:szCs w:val="16"/>
              </w:rPr>
              <w:t>-</w:t>
            </w:r>
          </w:p>
        </w:tc>
      </w:tr>
    </w:tbl>
    <w:p w14:paraId="6BE574E8" w14:textId="77777777" w:rsidR="00DD30F7" w:rsidRPr="003E07A0" w:rsidRDefault="00DD30F7" w:rsidP="00DD30F7">
      <w:pPr>
        <w:spacing w:line="346" w:lineRule="exact"/>
        <w:rPr>
          <w:sz w:val="20"/>
          <w:szCs w:val="20"/>
        </w:rPr>
      </w:pPr>
    </w:p>
    <w:p w14:paraId="5CC2C929" w14:textId="77777777" w:rsidR="00DD30F7" w:rsidRPr="003E07A0" w:rsidRDefault="00DD30F7" w:rsidP="00DD30F7">
      <w:pPr>
        <w:spacing w:line="1" w:lineRule="exact"/>
        <w:rPr>
          <w:sz w:val="1"/>
          <w:szCs w:val="1"/>
        </w:rPr>
      </w:pPr>
    </w:p>
    <w:p w14:paraId="37AC24DA" w14:textId="77777777" w:rsidR="0037477C" w:rsidRPr="003E07A0" w:rsidRDefault="0037477C">
      <w:pPr>
        <w:spacing w:line="344" w:lineRule="exact"/>
        <w:rPr>
          <w:sz w:val="20"/>
          <w:szCs w:val="20"/>
        </w:rPr>
      </w:pPr>
    </w:p>
    <w:p w14:paraId="620E9BCE" w14:textId="77777777" w:rsidR="0037477C" w:rsidRPr="003E07A0" w:rsidRDefault="0037477C">
      <w:pPr>
        <w:spacing w:line="1" w:lineRule="exact"/>
        <w:rPr>
          <w:sz w:val="1"/>
          <w:szCs w:val="1"/>
        </w:rPr>
      </w:pPr>
    </w:p>
    <w:p w14:paraId="657C1B28" w14:textId="77777777" w:rsidR="0037477C" w:rsidRPr="003E07A0" w:rsidRDefault="0037477C">
      <w:pPr>
        <w:spacing w:line="20" w:lineRule="exact"/>
        <w:rPr>
          <w:sz w:val="20"/>
          <w:szCs w:val="20"/>
        </w:rPr>
      </w:pPr>
    </w:p>
    <w:p w14:paraId="652AA7E5" w14:textId="77777777" w:rsidR="0037477C" w:rsidRPr="003E07A0" w:rsidRDefault="0037477C">
      <w:pPr>
        <w:spacing w:line="1" w:lineRule="exact"/>
        <w:rPr>
          <w:sz w:val="20"/>
          <w:szCs w:val="20"/>
        </w:rPr>
      </w:pPr>
    </w:p>
    <w:p w14:paraId="3077D848" w14:textId="77777777" w:rsidR="0037477C" w:rsidRPr="003E07A0" w:rsidRDefault="0037477C">
      <w:pPr>
        <w:sectPr w:rsidR="0037477C" w:rsidRPr="003E07A0">
          <w:type w:val="continuous"/>
          <w:pgSz w:w="16840" w:h="11906" w:orient="landscape"/>
          <w:pgMar w:top="1165" w:right="345" w:bottom="1440" w:left="860" w:header="0" w:footer="0" w:gutter="0"/>
          <w:cols w:num="2" w:space="720" w:equalWidth="0">
            <w:col w:w="4260" w:space="720"/>
            <w:col w:w="10653"/>
          </w:cols>
        </w:sectPr>
      </w:pPr>
    </w:p>
    <w:p w14:paraId="00B0FEB4" w14:textId="77777777" w:rsidR="0037477C" w:rsidRPr="003E07A0" w:rsidRDefault="0037477C">
      <w:pPr>
        <w:spacing w:line="79" w:lineRule="exact"/>
        <w:rPr>
          <w:sz w:val="20"/>
          <w:szCs w:val="20"/>
        </w:rPr>
      </w:pPr>
    </w:p>
    <w:tbl>
      <w:tblPr>
        <w:tblpPr w:leftFromText="180" w:rightFromText="180" w:vertAnchor="text" w:horzAnchor="margin" w:tblpY="145"/>
        <w:tblOverlap w:val="never"/>
        <w:tblW w:w="14457"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710"/>
        <w:gridCol w:w="6092"/>
        <w:gridCol w:w="708"/>
        <w:gridCol w:w="708"/>
        <w:gridCol w:w="709"/>
        <w:gridCol w:w="567"/>
        <w:gridCol w:w="709"/>
        <w:gridCol w:w="708"/>
      </w:tblGrid>
      <w:tr w:rsidR="007C0D81" w:rsidRPr="003E07A0" w14:paraId="3CA00DC1" w14:textId="77777777" w:rsidTr="009A0CF7">
        <w:trPr>
          <w:trHeight w:val="268"/>
        </w:trPr>
        <w:tc>
          <w:tcPr>
            <w:tcW w:w="4256" w:type="dxa"/>
            <w:gridSpan w:val="6"/>
            <w:tcBorders>
              <w:top w:val="single" w:sz="12" w:space="0" w:color="FF0000"/>
              <w:bottom w:val="single" w:sz="12" w:space="0" w:color="FF0000"/>
            </w:tcBorders>
          </w:tcPr>
          <w:p w14:paraId="2127E9E1" w14:textId="62FDF4EE" w:rsidR="007C0D81" w:rsidRPr="003E07A0" w:rsidRDefault="00E31633" w:rsidP="00E9235B">
            <w:pPr>
              <w:spacing w:line="276" w:lineRule="auto"/>
              <w:ind w:left="110"/>
              <w:jc w:val="center"/>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202</w:t>
            </w:r>
            <w:r w:rsidR="00FB1DDD">
              <w:rPr>
                <w:rFonts w:asciiTheme="minorHAnsi" w:eastAsia="Calibri Light" w:hAnsiTheme="minorHAnsi" w:cs="Calibri Light"/>
                <w:b/>
                <w:sz w:val="16"/>
                <w:szCs w:val="16"/>
              </w:rPr>
              <w:t>2</w:t>
            </w:r>
            <w:r w:rsidRPr="003E07A0">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tc>
        <w:tc>
          <w:tcPr>
            <w:tcW w:w="6092" w:type="dxa"/>
            <w:tcBorders>
              <w:top w:val="single" w:sz="12" w:space="0" w:color="FF0000"/>
              <w:bottom w:val="single" w:sz="12" w:space="0" w:color="FF0000"/>
            </w:tcBorders>
            <w:shd w:val="clear" w:color="auto" w:fill="auto"/>
          </w:tcPr>
          <w:p w14:paraId="13440FD8" w14:textId="77777777" w:rsidR="007C0D81" w:rsidRPr="003E07A0" w:rsidRDefault="007C0D81" w:rsidP="00DD30F7">
            <w:pPr>
              <w:spacing w:line="276" w:lineRule="auto"/>
              <w:ind w:left="110"/>
              <w:rPr>
                <w:rFonts w:asciiTheme="minorHAnsi" w:eastAsia="Calibri Light" w:hAnsiTheme="minorHAnsi" w:cs="Calibri Light"/>
                <w:sz w:val="16"/>
                <w:szCs w:val="16"/>
              </w:rPr>
            </w:pPr>
            <w:r w:rsidRPr="003E07A0">
              <w:rPr>
                <w:rFonts w:asciiTheme="minorHAnsi" w:eastAsia="Calibri Light" w:hAnsiTheme="minorHAnsi" w:cs="Calibri Light"/>
                <w:b/>
                <w:sz w:val="16"/>
                <w:szCs w:val="16"/>
              </w:rPr>
              <w:t>Pension Schemes Group (including PCC)</w:t>
            </w:r>
          </w:p>
        </w:tc>
        <w:tc>
          <w:tcPr>
            <w:tcW w:w="4109" w:type="dxa"/>
            <w:gridSpan w:val="6"/>
            <w:tcBorders>
              <w:top w:val="single" w:sz="12" w:space="0" w:color="FF0000"/>
              <w:bottom w:val="single" w:sz="12" w:space="0" w:color="FF0000"/>
            </w:tcBorders>
          </w:tcPr>
          <w:p w14:paraId="35208BCD" w14:textId="6EBC5464" w:rsidR="007C0D81" w:rsidRPr="003E07A0" w:rsidRDefault="003A2001" w:rsidP="00E9235B">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2023/24 to </w:t>
            </w:r>
            <w:r w:rsidR="00C673CC">
              <w:rPr>
                <w:rFonts w:asciiTheme="minorHAnsi" w:eastAsia="Calibri Light" w:hAnsiTheme="minorHAnsi" w:cs="Calibri Light"/>
                <w:b/>
                <w:sz w:val="16"/>
                <w:szCs w:val="16"/>
              </w:rPr>
              <w:t>6 May</w:t>
            </w:r>
          </w:p>
        </w:tc>
      </w:tr>
      <w:tr w:rsidR="00DD30F7" w:rsidRPr="003E07A0" w14:paraId="2CF11015" w14:textId="77777777" w:rsidTr="009A0CF7">
        <w:trPr>
          <w:trHeight w:val="268"/>
        </w:trPr>
        <w:tc>
          <w:tcPr>
            <w:tcW w:w="709" w:type="dxa"/>
            <w:tcBorders>
              <w:top w:val="single" w:sz="12" w:space="0" w:color="FF0000"/>
            </w:tcBorders>
          </w:tcPr>
          <w:p w14:paraId="633C71E0"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20E98EEB"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1987</w:t>
            </w:r>
          </w:p>
        </w:tc>
        <w:tc>
          <w:tcPr>
            <w:tcW w:w="709" w:type="dxa"/>
            <w:tcBorders>
              <w:top w:val="single" w:sz="12" w:space="0" w:color="FF0000"/>
            </w:tcBorders>
          </w:tcPr>
          <w:p w14:paraId="3B1CA078" w14:textId="77777777" w:rsidR="00DD30F7" w:rsidRPr="003E07A0" w:rsidRDefault="00DD30F7" w:rsidP="00DD30F7">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5444DFED" w14:textId="77777777" w:rsidR="00DD30F7" w:rsidRPr="003E07A0" w:rsidRDefault="00DD30F7" w:rsidP="00DD30F7">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2006</w:t>
            </w:r>
          </w:p>
        </w:tc>
        <w:tc>
          <w:tcPr>
            <w:tcW w:w="708" w:type="dxa"/>
            <w:tcBorders>
              <w:top w:val="single" w:sz="12" w:space="0" w:color="FF0000"/>
            </w:tcBorders>
          </w:tcPr>
          <w:p w14:paraId="714F7A1C"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110C7D69"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2015</w:t>
            </w:r>
          </w:p>
        </w:tc>
        <w:tc>
          <w:tcPr>
            <w:tcW w:w="710" w:type="dxa"/>
            <w:tcBorders>
              <w:top w:val="single" w:sz="12" w:space="0" w:color="FF0000"/>
            </w:tcBorders>
          </w:tcPr>
          <w:p w14:paraId="2733D4BA"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PCS</w:t>
            </w:r>
          </w:p>
        </w:tc>
        <w:tc>
          <w:tcPr>
            <w:tcW w:w="710" w:type="dxa"/>
            <w:tcBorders>
              <w:top w:val="single" w:sz="12" w:space="0" w:color="FF0000"/>
            </w:tcBorders>
          </w:tcPr>
          <w:p w14:paraId="0A74A429" w14:textId="77777777" w:rsidR="00DD30F7" w:rsidRPr="003E07A0" w:rsidRDefault="00DD30F7" w:rsidP="006934CF">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LG</w:t>
            </w:r>
            <w:r w:rsidR="006934CF" w:rsidRPr="003E07A0">
              <w:rPr>
                <w:rFonts w:asciiTheme="minorHAnsi" w:eastAsia="Calibri Light" w:hAnsiTheme="minorHAnsi" w:cs="Calibri Light"/>
                <w:b/>
                <w:sz w:val="16"/>
                <w:szCs w:val="16"/>
              </w:rPr>
              <w:t>P</w:t>
            </w:r>
            <w:r w:rsidRPr="003E07A0">
              <w:rPr>
                <w:rFonts w:asciiTheme="minorHAnsi" w:eastAsia="Calibri Light" w:hAnsiTheme="minorHAnsi" w:cs="Calibri Light"/>
                <w:b/>
                <w:sz w:val="16"/>
                <w:szCs w:val="16"/>
              </w:rPr>
              <w:t>S</w:t>
            </w:r>
          </w:p>
        </w:tc>
        <w:tc>
          <w:tcPr>
            <w:tcW w:w="710" w:type="dxa"/>
            <w:tcBorders>
              <w:top w:val="single" w:sz="12" w:space="0" w:color="FF0000"/>
            </w:tcBorders>
          </w:tcPr>
          <w:p w14:paraId="37CA8266"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Total</w:t>
            </w:r>
          </w:p>
        </w:tc>
        <w:tc>
          <w:tcPr>
            <w:tcW w:w="6092" w:type="dxa"/>
            <w:tcBorders>
              <w:top w:val="single" w:sz="12" w:space="0" w:color="FF0000"/>
            </w:tcBorders>
            <w:shd w:val="clear" w:color="auto" w:fill="auto"/>
          </w:tcPr>
          <w:p w14:paraId="6EF96429" w14:textId="77777777" w:rsidR="00DD30F7" w:rsidRPr="003E07A0" w:rsidRDefault="00DD30F7" w:rsidP="00DD30F7">
            <w:pPr>
              <w:spacing w:line="276" w:lineRule="auto"/>
              <w:ind w:left="110"/>
              <w:rPr>
                <w:rFonts w:asciiTheme="minorHAnsi" w:eastAsia="Calibri Light" w:hAnsiTheme="minorHAnsi" w:cs="Calibri Light"/>
                <w:b/>
                <w:sz w:val="16"/>
                <w:szCs w:val="16"/>
              </w:rPr>
            </w:pPr>
          </w:p>
        </w:tc>
        <w:tc>
          <w:tcPr>
            <w:tcW w:w="708" w:type="dxa"/>
            <w:tcBorders>
              <w:top w:val="single" w:sz="12" w:space="0" w:color="FF0000"/>
            </w:tcBorders>
          </w:tcPr>
          <w:p w14:paraId="70846251"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21BCAD25"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1987</w:t>
            </w:r>
          </w:p>
        </w:tc>
        <w:tc>
          <w:tcPr>
            <w:tcW w:w="708" w:type="dxa"/>
            <w:tcBorders>
              <w:top w:val="single" w:sz="12" w:space="0" w:color="FF0000"/>
            </w:tcBorders>
          </w:tcPr>
          <w:p w14:paraId="5E4B37AF"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06A42D36"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2006</w:t>
            </w:r>
          </w:p>
        </w:tc>
        <w:tc>
          <w:tcPr>
            <w:tcW w:w="709" w:type="dxa"/>
            <w:tcBorders>
              <w:top w:val="single" w:sz="12" w:space="0" w:color="FF0000"/>
            </w:tcBorders>
          </w:tcPr>
          <w:p w14:paraId="63673506"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PPS </w:t>
            </w:r>
          </w:p>
          <w:p w14:paraId="096A212B"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2015</w:t>
            </w:r>
          </w:p>
        </w:tc>
        <w:tc>
          <w:tcPr>
            <w:tcW w:w="567" w:type="dxa"/>
            <w:tcBorders>
              <w:top w:val="single" w:sz="12" w:space="0" w:color="FF0000"/>
            </w:tcBorders>
          </w:tcPr>
          <w:p w14:paraId="47871702"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PCS</w:t>
            </w:r>
          </w:p>
        </w:tc>
        <w:tc>
          <w:tcPr>
            <w:tcW w:w="709" w:type="dxa"/>
            <w:tcBorders>
              <w:top w:val="single" w:sz="12" w:space="0" w:color="FF0000"/>
            </w:tcBorders>
          </w:tcPr>
          <w:p w14:paraId="248A7DE5" w14:textId="77777777" w:rsidR="00DD30F7" w:rsidRPr="003E07A0" w:rsidRDefault="00DD30F7" w:rsidP="006934CF">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LG</w:t>
            </w:r>
            <w:r w:rsidR="006934CF" w:rsidRPr="003E07A0">
              <w:rPr>
                <w:rFonts w:asciiTheme="minorHAnsi" w:eastAsia="Calibri Light" w:hAnsiTheme="minorHAnsi" w:cs="Calibri Light"/>
                <w:b/>
                <w:sz w:val="16"/>
                <w:szCs w:val="16"/>
              </w:rPr>
              <w:t>P</w:t>
            </w:r>
            <w:r w:rsidRPr="003E07A0">
              <w:rPr>
                <w:rFonts w:asciiTheme="minorHAnsi" w:eastAsia="Calibri Light" w:hAnsiTheme="minorHAnsi" w:cs="Calibri Light"/>
                <w:b/>
                <w:sz w:val="16"/>
                <w:szCs w:val="16"/>
              </w:rPr>
              <w:t>S</w:t>
            </w:r>
          </w:p>
        </w:tc>
        <w:tc>
          <w:tcPr>
            <w:tcW w:w="708" w:type="dxa"/>
            <w:tcBorders>
              <w:top w:val="single" w:sz="12" w:space="0" w:color="FF0000"/>
            </w:tcBorders>
          </w:tcPr>
          <w:p w14:paraId="700C8FAF"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Total</w:t>
            </w:r>
          </w:p>
        </w:tc>
      </w:tr>
      <w:tr w:rsidR="00DD30F7" w:rsidRPr="003E07A0" w14:paraId="6C43A5DA" w14:textId="77777777" w:rsidTr="009A0CF7">
        <w:trPr>
          <w:trHeight w:val="268"/>
        </w:trPr>
        <w:tc>
          <w:tcPr>
            <w:tcW w:w="709" w:type="dxa"/>
            <w:tcBorders>
              <w:bottom w:val="single" w:sz="12" w:space="0" w:color="FF0000"/>
            </w:tcBorders>
          </w:tcPr>
          <w:p w14:paraId="3702B17F"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9" w:type="dxa"/>
            <w:tcBorders>
              <w:bottom w:val="single" w:sz="12" w:space="0" w:color="FF0000"/>
            </w:tcBorders>
          </w:tcPr>
          <w:p w14:paraId="7D6033FE" w14:textId="77777777" w:rsidR="00DD30F7" w:rsidRPr="003E07A0" w:rsidRDefault="00DD30F7" w:rsidP="00DD30F7">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8" w:type="dxa"/>
            <w:tcBorders>
              <w:bottom w:val="single" w:sz="12" w:space="0" w:color="FF0000"/>
            </w:tcBorders>
          </w:tcPr>
          <w:p w14:paraId="6EB795D3"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10" w:type="dxa"/>
            <w:tcBorders>
              <w:bottom w:val="single" w:sz="12" w:space="0" w:color="FF0000"/>
            </w:tcBorders>
          </w:tcPr>
          <w:p w14:paraId="13FBB7EA"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10" w:type="dxa"/>
            <w:tcBorders>
              <w:bottom w:val="single" w:sz="12" w:space="0" w:color="FF0000"/>
            </w:tcBorders>
          </w:tcPr>
          <w:p w14:paraId="3ACB5404"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10" w:type="dxa"/>
            <w:tcBorders>
              <w:bottom w:val="single" w:sz="12" w:space="0" w:color="FF0000"/>
            </w:tcBorders>
          </w:tcPr>
          <w:p w14:paraId="2562E649"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6092" w:type="dxa"/>
            <w:tcBorders>
              <w:bottom w:val="single" w:sz="12" w:space="0" w:color="FF0000"/>
            </w:tcBorders>
            <w:shd w:val="clear" w:color="auto" w:fill="auto"/>
          </w:tcPr>
          <w:p w14:paraId="5E294746" w14:textId="77777777" w:rsidR="00DD30F7" w:rsidRPr="003E07A0" w:rsidRDefault="00DD30F7" w:rsidP="00DD30F7">
            <w:pPr>
              <w:spacing w:line="276" w:lineRule="auto"/>
              <w:ind w:left="110"/>
              <w:rPr>
                <w:rFonts w:asciiTheme="minorHAnsi" w:eastAsia="Calibri Light" w:hAnsiTheme="minorHAnsi" w:cs="Calibri Light"/>
                <w:b/>
                <w:sz w:val="16"/>
                <w:szCs w:val="16"/>
              </w:rPr>
            </w:pPr>
          </w:p>
        </w:tc>
        <w:tc>
          <w:tcPr>
            <w:tcW w:w="708" w:type="dxa"/>
            <w:tcBorders>
              <w:bottom w:val="single" w:sz="12" w:space="0" w:color="FF0000"/>
            </w:tcBorders>
          </w:tcPr>
          <w:p w14:paraId="70A03094"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8" w:type="dxa"/>
            <w:tcBorders>
              <w:bottom w:val="single" w:sz="12" w:space="0" w:color="FF0000"/>
            </w:tcBorders>
          </w:tcPr>
          <w:p w14:paraId="4C748A09"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9" w:type="dxa"/>
            <w:tcBorders>
              <w:bottom w:val="single" w:sz="12" w:space="0" w:color="FF0000"/>
            </w:tcBorders>
          </w:tcPr>
          <w:p w14:paraId="2DE0673E"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567" w:type="dxa"/>
            <w:tcBorders>
              <w:bottom w:val="single" w:sz="12" w:space="0" w:color="FF0000"/>
            </w:tcBorders>
          </w:tcPr>
          <w:p w14:paraId="14E5858D"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9" w:type="dxa"/>
            <w:tcBorders>
              <w:bottom w:val="single" w:sz="12" w:space="0" w:color="FF0000"/>
            </w:tcBorders>
          </w:tcPr>
          <w:p w14:paraId="44412566"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8" w:type="dxa"/>
            <w:tcBorders>
              <w:bottom w:val="single" w:sz="12" w:space="0" w:color="FF0000"/>
            </w:tcBorders>
          </w:tcPr>
          <w:p w14:paraId="12449638" w14:textId="77777777" w:rsidR="00DD30F7" w:rsidRPr="003E07A0" w:rsidRDefault="00DD30F7" w:rsidP="00DD30F7">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r>
      <w:tr w:rsidR="00240281" w:rsidRPr="00240281" w14:paraId="4D235F62" w14:textId="77777777" w:rsidTr="009A0CF7">
        <w:trPr>
          <w:trHeight w:val="268"/>
        </w:trPr>
        <w:tc>
          <w:tcPr>
            <w:tcW w:w="709" w:type="dxa"/>
            <w:tcBorders>
              <w:top w:val="single" w:sz="12" w:space="0" w:color="FF0000"/>
            </w:tcBorders>
            <w:vAlign w:val="center"/>
          </w:tcPr>
          <w:p w14:paraId="7A3E8F48" w14:textId="51176B1A"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2,245,530</w:t>
            </w:r>
          </w:p>
        </w:tc>
        <w:tc>
          <w:tcPr>
            <w:tcW w:w="709" w:type="dxa"/>
            <w:tcBorders>
              <w:top w:val="single" w:sz="12" w:space="0" w:color="FF0000"/>
            </w:tcBorders>
            <w:vAlign w:val="center"/>
          </w:tcPr>
          <w:p w14:paraId="4D0BBD5C" w14:textId="3A9DBD84"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65,540</w:t>
            </w:r>
          </w:p>
        </w:tc>
        <w:tc>
          <w:tcPr>
            <w:tcW w:w="708" w:type="dxa"/>
            <w:tcBorders>
              <w:top w:val="single" w:sz="12" w:space="0" w:color="FF0000"/>
            </w:tcBorders>
            <w:vAlign w:val="center"/>
          </w:tcPr>
          <w:p w14:paraId="566C442B" w14:textId="48A7BDF0"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201,510</w:t>
            </w:r>
          </w:p>
        </w:tc>
        <w:tc>
          <w:tcPr>
            <w:tcW w:w="710" w:type="dxa"/>
            <w:tcBorders>
              <w:top w:val="single" w:sz="12" w:space="0" w:color="FF0000"/>
            </w:tcBorders>
            <w:vAlign w:val="center"/>
          </w:tcPr>
          <w:p w14:paraId="128005FB" w14:textId="220059B7"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42,830</w:t>
            </w:r>
          </w:p>
        </w:tc>
        <w:tc>
          <w:tcPr>
            <w:tcW w:w="710" w:type="dxa"/>
            <w:tcBorders>
              <w:top w:val="single" w:sz="12" w:space="0" w:color="FF0000"/>
            </w:tcBorders>
            <w:vAlign w:val="center"/>
          </w:tcPr>
          <w:p w14:paraId="54723849" w14:textId="4A0E9905"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441,483</w:t>
            </w:r>
          </w:p>
        </w:tc>
        <w:tc>
          <w:tcPr>
            <w:tcW w:w="710" w:type="dxa"/>
            <w:tcBorders>
              <w:top w:val="single" w:sz="12" w:space="0" w:color="FF0000"/>
            </w:tcBorders>
            <w:vAlign w:val="center"/>
          </w:tcPr>
          <w:p w14:paraId="3CE63B03" w14:textId="0543A236"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2,996,893</w:t>
            </w:r>
          </w:p>
        </w:tc>
        <w:tc>
          <w:tcPr>
            <w:tcW w:w="6092" w:type="dxa"/>
            <w:tcBorders>
              <w:top w:val="single" w:sz="12" w:space="0" w:color="FF0000"/>
            </w:tcBorders>
            <w:shd w:val="clear" w:color="auto" w:fill="auto"/>
            <w:vAlign w:val="center"/>
          </w:tcPr>
          <w:p w14:paraId="6772AA8B" w14:textId="77777777" w:rsidR="00240281" w:rsidRPr="00120DB0" w:rsidRDefault="00240281" w:rsidP="00240281">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Present value of defined benefit obligation</w:t>
            </w:r>
          </w:p>
        </w:tc>
        <w:tc>
          <w:tcPr>
            <w:tcW w:w="708" w:type="dxa"/>
            <w:tcBorders>
              <w:top w:val="single" w:sz="12" w:space="0" w:color="FF0000"/>
            </w:tcBorders>
            <w:vAlign w:val="center"/>
          </w:tcPr>
          <w:p w14:paraId="35058923" w14:textId="0250CBDF"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Cs/>
                <w:sz w:val="16"/>
                <w:szCs w:val="16"/>
              </w:rPr>
              <w:t>2,158,074</w:t>
            </w:r>
          </w:p>
        </w:tc>
        <w:tc>
          <w:tcPr>
            <w:tcW w:w="708" w:type="dxa"/>
            <w:tcBorders>
              <w:top w:val="single" w:sz="12" w:space="0" w:color="FF0000"/>
            </w:tcBorders>
            <w:vAlign w:val="center"/>
          </w:tcPr>
          <w:p w14:paraId="306ADA1C" w14:textId="42043AAB"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Cs/>
                <w:sz w:val="16"/>
                <w:szCs w:val="16"/>
              </w:rPr>
              <w:t>64,660</w:t>
            </w:r>
          </w:p>
        </w:tc>
        <w:tc>
          <w:tcPr>
            <w:tcW w:w="709" w:type="dxa"/>
            <w:tcBorders>
              <w:top w:val="single" w:sz="12" w:space="0" w:color="FF0000"/>
            </w:tcBorders>
            <w:vAlign w:val="center"/>
          </w:tcPr>
          <w:p w14:paraId="0E3E2836" w14:textId="6736FA32"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bCs/>
                <w:sz w:val="16"/>
                <w:szCs w:val="16"/>
              </w:rPr>
              <w:t>228,109</w:t>
            </w:r>
          </w:p>
        </w:tc>
        <w:tc>
          <w:tcPr>
            <w:tcW w:w="567" w:type="dxa"/>
            <w:tcBorders>
              <w:top w:val="single" w:sz="12" w:space="0" w:color="FF0000"/>
            </w:tcBorders>
            <w:vAlign w:val="center"/>
          </w:tcPr>
          <w:p w14:paraId="01995066" w14:textId="3A6F6B65"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38,650</w:t>
            </w:r>
          </w:p>
        </w:tc>
        <w:tc>
          <w:tcPr>
            <w:tcW w:w="709" w:type="dxa"/>
            <w:tcBorders>
              <w:top w:val="single" w:sz="12" w:space="0" w:color="FF0000"/>
            </w:tcBorders>
            <w:vAlign w:val="center"/>
          </w:tcPr>
          <w:p w14:paraId="71AE160B" w14:textId="31D027DC"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421,911</w:t>
            </w:r>
          </w:p>
        </w:tc>
        <w:tc>
          <w:tcPr>
            <w:tcW w:w="708" w:type="dxa"/>
            <w:tcBorders>
              <w:top w:val="single" w:sz="12" w:space="0" w:color="FF0000"/>
            </w:tcBorders>
            <w:vAlign w:val="center"/>
          </w:tcPr>
          <w:p w14:paraId="3E909EA8" w14:textId="3E54BA38"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2,911,404</w:t>
            </w:r>
          </w:p>
        </w:tc>
      </w:tr>
      <w:tr w:rsidR="00240281" w:rsidRPr="003E07A0" w14:paraId="3D76B9A7" w14:textId="77777777" w:rsidTr="009A0CF7">
        <w:trPr>
          <w:trHeight w:val="268"/>
        </w:trPr>
        <w:tc>
          <w:tcPr>
            <w:tcW w:w="709" w:type="dxa"/>
            <w:tcBorders>
              <w:bottom w:val="single" w:sz="12" w:space="0" w:color="FF0000"/>
            </w:tcBorders>
            <w:shd w:val="clear" w:color="auto" w:fill="FBE5E1"/>
            <w:vAlign w:val="center"/>
          </w:tcPr>
          <w:p w14:paraId="610F0FF6" w14:textId="7900DE08"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19E436A6" w14:textId="50185319"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63112F75" w14:textId="2AF9BFFD"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25567B57" w14:textId="227075EC"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01C6784C" w14:textId="7B4D814F"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(440,294)</w:t>
            </w:r>
          </w:p>
        </w:tc>
        <w:tc>
          <w:tcPr>
            <w:tcW w:w="710" w:type="dxa"/>
            <w:tcBorders>
              <w:bottom w:val="single" w:sz="12" w:space="0" w:color="FF0000"/>
            </w:tcBorders>
            <w:shd w:val="clear" w:color="auto" w:fill="FBE5E1"/>
            <w:vAlign w:val="center"/>
          </w:tcPr>
          <w:p w14:paraId="3601BE39" w14:textId="6A63D2D6" w:rsidR="00240281" w:rsidRPr="003E07A0" w:rsidRDefault="00240281" w:rsidP="00240281">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(440,294)</w:t>
            </w:r>
          </w:p>
        </w:tc>
        <w:tc>
          <w:tcPr>
            <w:tcW w:w="6092" w:type="dxa"/>
            <w:tcBorders>
              <w:bottom w:val="single" w:sz="12" w:space="0" w:color="FF0000"/>
            </w:tcBorders>
            <w:shd w:val="clear" w:color="auto" w:fill="FBE5E1"/>
            <w:vAlign w:val="center"/>
          </w:tcPr>
          <w:p w14:paraId="7BEB568A" w14:textId="77777777" w:rsidR="00240281" w:rsidRPr="00120DB0" w:rsidRDefault="00240281" w:rsidP="00240281">
            <w:pPr>
              <w:spacing w:line="276" w:lineRule="auto"/>
              <w:ind w:left="110"/>
              <w:rPr>
                <w:rFonts w:asciiTheme="majorHAnsi" w:eastAsia="Calibri Light" w:hAnsiTheme="majorHAnsi" w:cs="Calibri Light"/>
                <w:b/>
                <w:i/>
                <w:sz w:val="16"/>
                <w:szCs w:val="16"/>
              </w:rPr>
            </w:pPr>
            <w:r w:rsidRPr="00120DB0">
              <w:rPr>
                <w:rFonts w:asciiTheme="majorHAnsi" w:eastAsia="Calibri Light" w:hAnsiTheme="majorHAnsi" w:cs="Calibri Light"/>
                <w:sz w:val="16"/>
                <w:szCs w:val="16"/>
              </w:rPr>
              <w:t>Fair value of plan assets</w:t>
            </w:r>
          </w:p>
        </w:tc>
        <w:tc>
          <w:tcPr>
            <w:tcW w:w="708" w:type="dxa"/>
            <w:tcBorders>
              <w:bottom w:val="single" w:sz="12" w:space="0" w:color="FF0000"/>
            </w:tcBorders>
            <w:shd w:val="clear" w:color="auto" w:fill="FBE5E1"/>
            <w:vAlign w:val="center"/>
          </w:tcPr>
          <w:p w14:paraId="0E63E811" w14:textId="1DBBB459"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29CA9870" w14:textId="0ABC9E8C"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5C46C65F" w14:textId="049213D1"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567" w:type="dxa"/>
            <w:tcBorders>
              <w:bottom w:val="single" w:sz="12" w:space="0" w:color="FF0000"/>
            </w:tcBorders>
            <w:shd w:val="clear" w:color="auto" w:fill="FBE5E1"/>
            <w:vAlign w:val="center"/>
          </w:tcPr>
          <w:p w14:paraId="22350181" w14:textId="19236DC4"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66878748" w14:textId="48A02FDC"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(420,811)</w:t>
            </w:r>
          </w:p>
        </w:tc>
        <w:tc>
          <w:tcPr>
            <w:tcW w:w="708" w:type="dxa"/>
            <w:tcBorders>
              <w:bottom w:val="single" w:sz="12" w:space="0" w:color="FF0000"/>
            </w:tcBorders>
            <w:shd w:val="clear" w:color="auto" w:fill="FBE5E1"/>
            <w:vAlign w:val="center"/>
          </w:tcPr>
          <w:p w14:paraId="785DB1B1" w14:textId="61E2B6C3" w:rsidR="00240281" w:rsidRPr="00120DB0" w:rsidRDefault="00240281" w:rsidP="00240281">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(420,811)</w:t>
            </w:r>
          </w:p>
        </w:tc>
      </w:tr>
      <w:tr w:rsidR="00240281" w:rsidRPr="00F643E2" w14:paraId="75099FCE" w14:textId="77777777" w:rsidTr="009A0CF7">
        <w:trPr>
          <w:trHeight w:val="268"/>
        </w:trPr>
        <w:tc>
          <w:tcPr>
            <w:tcW w:w="709" w:type="dxa"/>
            <w:tcBorders>
              <w:top w:val="single" w:sz="12" w:space="0" w:color="FF0000"/>
              <w:bottom w:val="single" w:sz="12" w:space="0" w:color="FF0000"/>
            </w:tcBorders>
            <w:shd w:val="clear" w:color="auto" w:fill="auto"/>
            <w:vAlign w:val="center"/>
          </w:tcPr>
          <w:p w14:paraId="0EBD1A4E" w14:textId="12C54CFF"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bCs/>
                <w:sz w:val="16"/>
                <w:szCs w:val="16"/>
              </w:rPr>
              <w:t>2,245,530</w:t>
            </w:r>
          </w:p>
        </w:tc>
        <w:tc>
          <w:tcPr>
            <w:tcW w:w="709" w:type="dxa"/>
            <w:tcBorders>
              <w:top w:val="single" w:sz="12" w:space="0" w:color="FF0000"/>
              <w:bottom w:val="single" w:sz="12" w:space="0" w:color="FF0000"/>
            </w:tcBorders>
            <w:vAlign w:val="center"/>
          </w:tcPr>
          <w:p w14:paraId="07A6E5A0" w14:textId="2525BA26"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bCs/>
                <w:sz w:val="16"/>
                <w:szCs w:val="16"/>
              </w:rPr>
              <w:t>65,540</w:t>
            </w:r>
          </w:p>
        </w:tc>
        <w:tc>
          <w:tcPr>
            <w:tcW w:w="708" w:type="dxa"/>
            <w:tcBorders>
              <w:top w:val="single" w:sz="12" w:space="0" w:color="FF0000"/>
              <w:bottom w:val="single" w:sz="12" w:space="0" w:color="FF0000"/>
            </w:tcBorders>
            <w:vAlign w:val="center"/>
          </w:tcPr>
          <w:p w14:paraId="28C3E2F3" w14:textId="7A27CF1F"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bCs/>
                <w:sz w:val="16"/>
                <w:szCs w:val="16"/>
              </w:rPr>
              <w:t>201,510</w:t>
            </w:r>
          </w:p>
        </w:tc>
        <w:tc>
          <w:tcPr>
            <w:tcW w:w="710" w:type="dxa"/>
            <w:tcBorders>
              <w:top w:val="single" w:sz="12" w:space="0" w:color="FF0000"/>
              <w:bottom w:val="single" w:sz="12" w:space="0" w:color="FF0000"/>
            </w:tcBorders>
            <w:vAlign w:val="center"/>
          </w:tcPr>
          <w:p w14:paraId="7DE6441D" w14:textId="4D287E41"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bCs/>
                <w:sz w:val="16"/>
                <w:szCs w:val="16"/>
              </w:rPr>
              <w:t>42,830</w:t>
            </w:r>
          </w:p>
        </w:tc>
        <w:tc>
          <w:tcPr>
            <w:tcW w:w="710" w:type="dxa"/>
            <w:tcBorders>
              <w:top w:val="single" w:sz="12" w:space="0" w:color="FF0000"/>
              <w:bottom w:val="single" w:sz="12" w:space="0" w:color="FF0000"/>
            </w:tcBorders>
            <w:vAlign w:val="center"/>
          </w:tcPr>
          <w:p w14:paraId="05D00373" w14:textId="4B25FEF0"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1,189</w:t>
            </w:r>
          </w:p>
        </w:tc>
        <w:tc>
          <w:tcPr>
            <w:tcW w:w="710" w:type="dxa"/>
            <w:tcBorders>
              <w:top w:val="single" w:sz="12" w:space="0" w:color="FF0000"/>
              <w:bottom w:val="single" w:sz="12" w:space="0" w:color="FF0000"/>
            </w:tcBorders>
            <w:vAlign w:val="center"/>
          </w:tcPr>
          <w:p w14:paraId="18211072" w14:textId="4B2A0DB4" w:rsidR="00240281" w:rsidRPr="003E07A0" w:rsidRDefault="00240281" w:rsidP="00240281">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2,556,599</w:t>
            </w:r>
          </w:p>
        </w:tc>
        <w:tc>
          <w:tcPr>
            <w:tcW w:w="6092" w:type="dxa"/>
            <w:tcBorders>
              <w:top w:val="single" w:sz="12" w:space="0" w:color="FF0000"/>
              <w:bottom w:val="single" w:sz="12" w:space="0" w:color="FF0000"/>
            </w:tcBorders>
            <w:shd w:val="clear" w:color="auto" w:fill="auto"/>
            <w:vAlign w:val="center"/>
          </w:tcPr>
          <w:p w14:paraId="4780ABB2" w14:textId="77777777" w:rsidR="00240281" w:rsidRPr="00120DB0" w:rsidRDefault="00240281" w:rsidP="00240281">
            <w:p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b/>
                <w:sz w:val="16"/>
                <w:szCs w:val="16"/>
              </w:rPr>
              <w:t xml:space="preserve">   Net liability / (surplus) arising from defined benefit obligation</w:t>
            </w:r>
          </w:p>
        </w:tc>
        <w:tc>
          <w:tcPr>
            <w:tcW w:w="708" w:type="dxa"/>
            <w:tcBorders>
              <w:top w:val="single" w:sz="12" w:space="0" w:color="FF0000"/>
              <w:bottom w:val="single" w:sz="12" w:space="0" w:color="FF0000"/>
            </w:tcBorders>
            <w:vAlign w:val="center"/>
          </w:tcPr>
          <w:p w14:paraId="2E47B40A" w14:textId="2078B29A"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2,158,074</w:t>
            </w:r>
          </w:p>
        </w:tc>
        <w:tc>
          <w:tcPr>
            <w:tcW w:w="708" w:type="dxa"/>
            <w:tcBorders>
              <w:top w:val="single" w:sz="12" w:space="0" w:color="FF0000"/>
              <w:bottom w:val="single" w:sz="12" w:space="0" w:color="FF0000"/>
            </w:tcBorders>
            <w:vAlign w:val="center"/>
          </w:tcPr>
          <w:p w14:paraId="0FD2BE73" w14:textId="340F91A4"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64,660</w:t>
            </w:r>
          </w:p>
        </w:tc>
        <w:tc>
          <w:tcPr>
            <w:tcW w:w="709" w:type="dxa"/>
            <w:tcBorders>
              <w:top w:val="single" w:sz="12" w:space="0" w:color="FF0000"/>
              <w:bottom w:val="single" w:sz="12" w:space="0" w:color="FF0000"/>
            </w:tcBorders>
            <w:vAlign w:val="center"/>
          </w:tcPr>
          <w:p w14:paraId="22E0FAF3" w14:textId="12C1D134"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228,109</w:t>
            </w:r>
          </w:p>
        </w:tc>
        <w:tc>
          <w:tcPr>
            <w:tcW w:w="567" w:type="dxa"/>
            <w:tcBorders>
              <w:top w:val="single" w:sz="12" w:space="0" w:color="FF0000"/>
              <w:bottom w:val="single" w:sz="12" w:space="0" w:color="FF0000"/>
            </w:tcBorders>
            <w:vAlign w:val="center"/>
          </w:tcPr>
          <w:p w14:paraId="2C080675" w14:textId="1473A36F"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bCs/>
                <w:sz w:val="16"/>
                <w:szCs w:val="16"/>
              </w:rPr>
              <w:t>38,650</w:t>
            </w:r>
          </w:p>
        </w:tc>
        <w:tc>
          <w:tcPr>
            <w:tcW w:w="709" w:type="dxa"/>
            <w:tcBorders>
              <w:top w:val="single" w:sz="12" w:space="0" w:color="FF0000"/>
              <w:bottom w:val="single" w:sz="12" w:space="0" w:color="FF0000"/>
            </w:tcBorders>
            <w:vAlign w:val="center"/>
          </w:tcPr>
          <w:p w14:paraId="4AEC8999" w14:textId="38B9E376"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1,110</w:t>
            </w:r>
          </w:p>
        </w:tc>
        <w:tc>
          <w:tcPr>
            <w:tcW w:w="708" w:type="dxa"/>
            <w:tcBorders>
              <w:top w:val="single" w:sz="12" w:space="0" w:color="FF0000"/>
              <w:bottom w:val="single" w:sz="12" w:space="0" w:color="FF0000"/>
            </w:tcBorders>
            <w:shd w:val="clear" w:color="auto" w:fill="auto"/>
            <w:vAlign w:val="center"/>
          </w:tcPr>
          <w:p w14:paraId="6F679D47" w14:textId="54838A54" w:rsidR="00240281" w:rsidRPr="00120DB0" w:rsidRDefault="00240281" w:rsidP="00240281">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2,49</w:t>
            </w:r>
            <w:r w:rsidR="00F643E2" w:rsidRPr="00120DB0">
              <w:rPr>
                <w:rFonts w:asciiTheme="majorHAnsi" w:eastAsia="Calibri Light" w:hAnsiTheme="majorHAnsi" w:cs="Calibri Light"/>
                <w:b/>
                <w:sz w:val="16"/>
                <w:szCs w:val="16"/>
              </w:rPr>
              <w:t>0,593</w:t>
            </w:r>
          </w:p>
        </w:tc>
      </w:tr>
      <w:tr w:rsidR="003F12AC" w:rsidRPr="00133239" w14:paraId="48E03F3D" w14:textId="77777777" w:rsidTr="009A0CF7">
        <w:trPr>
          <w:trHeight w:val="268"/>
        </w:trPr>
        <w:tc>
          <w:tcPr>
            <w:tcW w:w="709" w:type="dxa"/>
            <w:tcBorders>
              <w:top w:val="single" w:sz="12" w:space="0" w:color="FF0000"/>
            </w:tcBorders>
            <w:shd w:val="clear" w:color="auto" w:fill="auto"/>
            <w:vAlign w:val="center"/>
          </w:tcPr>
          <w:p w14:paraId="0D449B26" w14:textId="77777777" w:rsidR="003F12AC" w:rsidRPr="00212D52" w:rsidRDefault="003F12AC" w:rsidP="003F12AC">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1C00B748" w14:textId="77777777" w:rsidR="003F12AC" w:rsidRPr="00212D52" w:rsidRDefault="003F12AC" w:rsidP="003F12AC">
            <w:pPr>
              <w:spacing w:line="276" w:lineRule="auto"/>
              <w:ind w:left="11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6283FAA7" w14:textId="77777777" w:rsidR="003F12AC" w:rsidRPr="00212D52" w:rsidRDefault="003F12AC" w:rsidP="003F12AC">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7C33CD07" w14:textId="77777777" w:rsidR="003F12AC" w:rsidRPr="00212D52" w:rsidRDefault="003F12AC" w:rsidP="003F12AC">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6A4D891D" w14:textId="77777777" w:rsidR="003F12AC" w:rsidRPr="00212D52" w:rsidRDefault="003F12AC" w:rsidP="003F12AC">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3B921C3D" w14:textId="77777777" w:rsidR="003F12AC" w:rsidRPr="00212D52" w:rsidRDefault="003F12AC" w:rsidP="003F12AC">
            <w:pPr>
              <w:spacing w:line="276" w:lineRule="auto"/>
              <w:ind w:left="110"/>
              <w:jc w:val="right"/>
              <w:rPr>
                <w:rFonts w:asciiTheme="majorHAnsi" w:eastAsia="Calibri Light" w:hAnsiTheme="majorHAnsi" w:cs="Calibri Light"/>
                <w:b/>
                <w:sz w:val="16"/>
                <w:szCs w:val="16"/>
              </w:rPr>
            </w:pPr>
          </w:p>
        </w:tc>
        <w:tc>
          <w:tcPr>
            <w:tcW w:w="6092" w:type="dxa"/>
            <w:tcBorders>
              <w:top w:val="single" w:sz="12" w:space="0" w:color="FF0000"/>
            </w:tcBorders>
            <w:shd w:val="clear" w:color="auto" w:fill="auto"/>
            <w:vAlign w:val="center"/>
          </w:tcPr>
          <w:p w14:paraId="6F522FEA" w14:textId="77777777" w:rsidR="003F12AC" w:rsidRPr="00120DB0" w:rsidRDefault="003F12AC" w:rsidP="003F12AC">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vAlign w:val="center"/>
          </w:tcPr>
          <w:p w14:paraId="3F052975"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44143450"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5627AD7D"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c>
          <w:tcPr>
            <w:tcW w:w="567" w:type="dxa"/>
            <w:tcBorders>
              <w:top w:val="single" w:sz="12" w:space="0" w:color="FF0000"/>
            </w:tcBorders>
            <w:vAlign w:val="center"/>
          </w:tcPr>
          <w:p w14:paraId="4B3778BD"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left w:val="nil"/>
            </w:tcBorders>
            <w:vAlign w:val="center"/>
          </w:tcPr>
          <w:p w14:paraId="2A1FCCD1"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shd w:val="clear" w:color="auto" w:fill="auto"/>
            <w:vAlign w:val="center"/>
          </w:tcPr>
          <w:p w14:paraId="210145D2" w14:textId="77777777" w:rsidR="003F12AC" w:rsidRPr="00120DB0" w:rsidRDefault="003F12AC" w:rsidP="003F12AC">
            <w:pPr>
              <w:spacing w:line="276" w:lineRule="auto"/>
              <w:ind w:right="30"/>
              <w:jc w:val="right"/>
              <w:rPr>
                <w:rFonts w:asciiTheme="majorHAnsi" w:eastAsia="Calibri Light" w:hAnsiTheme="majorHAnsi" w:cs="Calibri Light"/>
                <w:b/>
                <w:sz w:val="16"/>
                <w:szCs w:val="16"/>
              </w:rPr>
            </w:pPr>
          </w:p>
        </w:tc>
      </w:tr>
    </w:tbl>
    <w:p w14:paraId="5DE6D89B" w14:textId="77777777" w:rsidR="0037477C" w:rsidRDefault="00DD30F7">
      <w:pPr>
        <w:spacing w:line="20" w:lineRule="exact"/>
        <w:rPr>
          <w:sz w:val="20"/>
          <w:szCs w:val="20"/>
        </w:rPr>
      </w:pPr>
      <w:r>
        <w:rPr>
          <w:sz w:val="20"/>
          <w:szCs w:val="20"/>
        </w:rPr>
        <w:t xml:space="preserve"> </w:t>
      </w:r>
      <w:r w:rsidR="00355EE7">
        <w:rPr>
          <w:sz w:val="20"/>
          <w:szCs w:val="20"/>
        </w:rPr>
        <w:br w:type="column"/>
      </w:r>
    </w:p>
    <w:p w14:paraId="7C109D27" w14:textId="77777777" w:rsidR="0037477C" w:rsidRDefault="0037477C">
      <w:pPr>
        <w:spacing w:line="20" w:lineRule="exact"/>
        <w:rPr>
          <w:sz w:val="20"/>
          <w:szCs w:val="20"/>
        </w:rPr>
      </w:pPr>
    </w:p>
    <w:p w14:paraId="2469E21F" w14:textId="77777777" w:rsidR="0037477C" w:rsidRDefault="0037477C">
      <w:pPr>
        <w:spacing w:line="1" w:lineRule="exact"/>
        <w:rPr>
          <w:sz w:val="20"/>
          <w:szCs w:val="20"/>
        </w:rPr>
      </w:pPr>
    </w:p>
    <w:p w14:paraId="0D1489F8" w14:textId="77777777" w:rsidR="0037477C" w:rsidRDefault="0037477C">
      <w:pPr>
        <w:spacing w:line="1" w:lineRule="exact"/>
        <w:rPr>
          <w:sz w:val="20"/>
          <w:szCs w:val="20"/>
        </w:rPr>
      </w:pPr>
    </w:p>
    <w:p w14:paraId="67FDA63D" w14:textId="77777777" w:rsidR="0037477C" w:rsidRDefault="0037477C">
      <w:pPr>
        <w:spacing w:line="1" w:lineRule="exact"/>
        <w:rPr>
          <w:sz w:val="20"/>
          <w:szCs w:val="20"/>
        </w:rPr>
      </w:pPr>
    </w:p>
    <w:p w14:paraId="08DF6661" w14:textId="77777777" w:rsidR="0037477C" w:rsidRDefault="0037477C">
      <w:pPr>
        <w:sectPr w:rsidR="0037477C">
          <w:type w:val="continuous"/>
          <w:pgSz w:w="16840" w:h="11906" w:orient="landscape"/>
          <w:pgMar w:top="1165" w:right="345" w:bottom="1440" w:left="860" w:header="0" w:footer="0" w:gutter="0"/>
          <w:cols w:num="2" w:space="720" w:equalWidth="0">
            <w:col w:w="14752" w:space="720"/>
            <w:col w:w="161"/>
          </w:cols>
        </w:sectPr>
      </w:pPr>
    </w:p>
    <w:p w14:paraId="7D674025" w14:textId="77777777" w:rsidR="0037477C" w:rsidRDefault="00D14D6F">
      <w:pPr>
        <w:rPr>
          <w:sz w:val="20"/>
          <w:szCs w:val="20"/>
        </w:rPr>
      </w:pPr>
      <w:bookmarkStart w:id="186" w:name="page134"/>
      <w:bookmarkEnd w:id="186"/>
      <w:r>
        <w:rPr>
          <w:rFonts w:ascii="Calibri" w:eastAsia="Calibri" w:hAnsi="Calibri" w:cs="Calibri"/>
          <w:b/>
          <w:bCs/>
          <w:noProof/>
          <w:color w:val="DB4050"/>
          <w:sz w:val="60"/>
          <w:szCs w:val="60"/>
        </w:rPr>
        <w:lastRenderedPageBreak/>
        <w:drawing>
          <wp:anchor distT="0" distB="0" distL="114300" distR="114300" simplePos="0" relativeHeight="251731456" behindDoc="1" locked="0" layoutInCell="1" allowOverlap="1" wp14:anchorId="7C06595E" wp14:editId="1A9F540D">
            <wp:simplePos x="0" y="0"/>
            <wp:positionH relativeFrom="column">
              <wp:posOffset>9408584</wp:posOffset>
            </wp:positionH>
            <wp:positionV relativeFrom="paragraph">
              <wp:posOffset>-785495</wp:posOffset>
            </wp:positionV>
            <wp:extent cx="759460" cy="7595870"/>
            <wp:effectExtent l="0" t="0" r="254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3</w:t>
      </w:r>
      <w:r w:rsidR="00A2632B">
        <w:rPr>
          <w:rFonts w:ascii="Calibri" w:eastAsia="Calibri" w:hAnsi="Calibri" w:cs="Calibri"/>
          <w:b/>
          <w:bCs/>
          <w:color w:val="DB4050"/>
          <w:sz w:val="26"/>
          <w:szCs w:val="26"/>
        </w:rPr>
        <w:t>5</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7D14D262"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p w14:paraId="22D7FF0D" w14:textId="77777777" w:rsidR="0037477C" w:rsidRDefault="0037477C">
      <w:pPr>
        <w:spacing w:line="200" w:lineRule="exact"/>
        <w:rPr>
          <w:sz w:val="20"/>
          <w:szCs w:val="20"/>
        </w:rPr>
      </w:pPr>
    </w:p>
    <w:p w14:paraId="53605C87" w14:textId="77777777" w:rsidR="0037477C" w:rsidRDefault="0037477C">
      <w:pPr>
        <w:spacing w:line="334" w:lineRule="exact"/>
        <w:rPr>
          <w:sz w:val="20"/>
          <w:szCs w:val="20"/>
        </w:rPr>
      </w:pPr>
    </w:p>
    <w:p w14:paraId="32CA99D6" w14:textId="77777777" w:rsidR="00687536" w:rsidRDefault="00687536" w:rsidP="00687536">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Reconciliation of the Movements in Fair Value of the Plan Assets</w:t>
      </w:r>
    </w:p>
    <w:p w14:paraId="217C64B6" w14:textId="77777777" w:rsidR="00687536" w:rsidRPr="00163664" w:rsidRDefault="00687536" w:rsidP="00D25556">
      <w:pPr>
        <w:spacing w:line="251" w:lineRule="auto"/>
        <w:ind w:right="-276"/>
        <w:jc w:val="both"/>
        <w:rPr>
          <w:rFonts w:eastAsia="Calibri Light"/>
          <w:sz w:val="4"/>
          <w:szCs w:val="4"/>
        </w:rPr>
      </w:pPr>
    </w:p>
    <w:p w14:paraId="3C3055E9" w14:textId="77777777" w:rsidR="0037477C" w:rsidRDefault="00355EE7" w:rsidP="00D25556">
      <w:pPr>
        <w:spacing w:line="251" w:lineRule="auto"/>
        <w:ind w:right="-276"/>
        <w:jc w:val="both"/>
        <w:rPr>
          <w:sz w:val="20"/>
          <w:szCs w:val="20"/>
        </w:rPr>
      </w:pPr>
      <w:r>
        <w:rPr>
          <w:rFonts w:ascii="Calibri Light" w:eastAsia="Calibri Light" w:hAnsi="Calibri Light" w:cs="Calibri Light"/>
          <w:sz w:val="19"/>
          <w:szCs w:val="19"/>
        </w:rPr>
        <w:t>The expected return on scheme assets is determined by considering the expected returns available on the assets underlying the current investment policy.</w:t>
      </w:r>
    </w:p>
    <w:p w14:paraId="255CA38A" w14:textId="77777777" w:rsidR="0037477C" w:rsidRDefault="0037477C" w:rsidP="00D25556">
      <w:pPr>
        <w:spacing w:line="52" w:lineRule="exact"/>
        <w:ind w:right="-276"/>
        <w:jc w:val="both"/>
        <w:rPr>
          <w:sz w:val="20"/>
          <w:szCs w:val="20"/>
        </w:rPr>
      </w:pPr>
    </w:p>
    <w:p w14:paraId="6DFA9B14" w14:textId="77777777" w:rsidR="00163664" w:rsidRDefault="00163664" w:rsidP="00D25556">
      <w:pPr>
        <w:spacing w:line="245" w:lineRule="auto"/>
        <w:ind w:right="-276"/>
        <w:jc w:val="both"/>
        <w:rPr>
          <w:rFonts w:ascii="Calibri Light" w:eastAsia="Calibri Light" w:hAnsi="Calibri Light" w:cs="Calibri Light"/>
          <w:sz w:val="20"/>
          <w:szCs w:val="20"/>
        </w:rPr>
      </w:pPr>
    </w:p>
    <w:p w14:paraId="421C4613" w14:textId="77777777" w:rsidR="0037477C" w:rsidRDefault="00355EE7" w:rsidP="00D25556">
      <w:pPr>
        <w:spacing w:line="245" w:lineRule="auto"/>
        <w:ind w:right="-276"/>
        <w:jc w:val="both"/>
        <w:rPr>
          <w:sz w:val="20"/>
          <w:szCs w:val="20"/>
        </w:rPr>
      </w:pPr>
      <w:r>
        <w:rPr>
          <w:rFonts w:ascii="Calibri Light" w:eastAsia="Calibri Light" w:hAnsi="Calibri Light" w:cs="Calibri Light"/>
          <w:sz w:val="20"/>
          <w:szCs w:val="20"/>
        </w:rPr>
        <w:t>Expected yields on fixed interest investments are based on gross redemption yields as at the Balance Sheet date. Expected returns on equity investments reflect long-term real rates of return experienced in the respective markets.</w:t>
      </w:r>
    </w:p>
    <w:p w14:paraId="51B931D3" w14:textId="77777777" w:rsidR="0037477C" w:rsidRDefault="00355EE7">
      <w:pPr>
        <w:spacing w:line="20" w:lineRule="exact"/>
        <w:rPr>
          <w:sz w:val="20"/>
          <w:szCs w:val="20"/>
        </w:rPr>
      </w:pPr>
      <w:r>
        <w:rPr>
          <w:sz w:val="20"/>
          <w:szCs w:val="20"/>
        </w:rPr>
        <w:br w:type="column"/>
      </w:r>
    </w:p>
    <w:p w14:paraId="48B94D35" w14:textId="77777777" w:rsidR="0037477C" w:rsidRDefault="0037477C">
      <w:pPr>
        <w:spacing w:line="200" w:lineRule="exact"/>
        <w:rPr>
          <w:sz w:val="20"/>
          <w:szCs w:val="20"/>
        </w:rPr>
      </w:pPr>
    </w:p>
    <w:p w14:paraId="07D3D721" w14:textId="77777777" w:rsidR="00E94728" w:rsidRDefault="00E94728">
      <w:pPr>
        <w:spacing w:line="200" w:lineRule="exact"/>
        <w:rPr>
          <w:rFonts w:asciiTheme="majorHAnsi" w:hAnsiTheme="majorHAnsi"/>
          <w:sz w:val="36"/>
          <w:szCs w:val="36"/>
        </w:rPr>
      </w:pPr>
    </w:p>
    <w:p w14:paraId="64F0BD8A" w14:textId="77777777" w:rsidR="00163664" w:rsidRPr="00163664" w:rsidRDefault="00163664">
      <w:pPr>
        <w:spacing w:line="200" w:lineRule="exact"/>
        <w:rPr>
          <w:rFonts w:asciiTheme="majorHAnsi" w:hAnsiTheme="majorHAnsi"/>
          <w:sz w:val="36"/>
          <w:szCs w:val="36"/>
        </w:rPr>
      </w:pPr>
    </w:p>
    <w:p w14:paraId="02A44BF3" w14:textId="77777777" w:rsidR="00E94728" w:rsidRPr="00E94728" w:rsidRDefault="00E94728">
      <w:pPr>
        <w:spacing w:line="200" w:lineRule="exact"/>
        <w:rPr>
          <w:rFonts w:asciiTheme="majorHAnsi" w:hAnsiTheme="majorHAnsi"/>
          <w:b/>
          <w:sz w:val="20"/>
          <w:szCs w:val="20"/>
        </w:rPr>
      </w:pPr>
      <w:r w:rsidRPr="00E94728">
        <w:rPr>
          <w:rFonts w:asciiTheme="majorHAnsi" w:hAnsiTheme="majorHAnsi"/>
          <w:b/>
          <w:sz w:val="20"/>
          <w:szCs w:val="20"/>
        </w:rPr>
        <w:t>PCC and Group</w:t>
      </w:r>
    </w:p>
    <w:p w14:paraId="74026392" w14:textId="77777777" w:rsidR="0037477C" w:rsidRDefault="0037477C">
      <w:pPr>
        <w:spacing w:line="200" w:lineRule="exact"/>
        <w:rPr>
          <w:sz w:val="20"/>
          <w:szCs w:val="20"/>
        </w:rPr>
      </w:pPr>
    </w:p>
    <w:p w14:paraId="1AB2BE05" w14:textId="77777777" w:rsidR="0037477C" w:rsidRDefault="0037477C">
      <w:pPr>
        <w:spacing w:line="200" w:lineRule="exact"/>
        <w:rPr>
          <w:sz w:val="20"/>
          <w:szCs w:val="20"/>
        </w:rPr>
      </w:pPr>
    </w:p>
    <w:tbl>
      <w:tblPr>
        <w:tblpPr w:leftFromText="180" w:rightFromText="180" w:vertAnchor="text" w:horzAnchor="page" w:tblpX="5861" w:tblpY="-51"/>
        <w:tblOverlap w:val="never"/>
        <w:tblW w:w="8647" w:type="dxa"/>
        <w:tblLayout w:type="fixed"/>
        <w:tblCellMar>
          <w:left w:w="0" w:type="dxa"/>
          <w:right w:w="0" w:type="dxa"/>
        </w:tblCellMar>
        <w:tblLook w:val="04A0" w:firstRow="1" w:lastRow="0" w:firstColumn="1" w:lastColumn="0" w:noHBand="0" w:noVBand="1"/>
      </w:tblPr>
      <w:tblGrid>
        <w:gridCol w:w="709"/>
        <w:gridCol w:w="710"/>
        <w:gridCol w:w="5811"/>
        <w:gridCol w:w="709"/>
        <w:gridCol w:w="708"/>
      </w:tblGrid>
      <w:tr w:rsidR="007C0D81" w:rsidRPr="00782245" w14:paraId="3CB5866B" w14:textId="77777777" w:rsidTr="00163664">
        <w:trPr>
          <w:trHeight w:val="268"/>
        </w:trPr>
        <w:tc>
          <w:tcPr>
            <w:tcW w:w="1419" w:type="dxa"/>
            <w:gridSpan w:val="2"/>
            <w:tcBorders>
              <w:top w:val="single" w:sz="12" w:space="0" w:color="FF0000"/>
              <w:bottom w:val="single" w:sz="12" w:space="0" w:color="FF0000"/>
            </w:tcBorders>
          </w:tcPr>
          <w:p w14:paraId="56309876" w14:textId="1373AD29" w:rsidR="007C0D81" w:rsidRPr="00163664" w:rsidRDefault="007C0D81" w:rsidP="00E9235B">
            <w:pPr>
              <w:spacing w:line="276" w:lineRule="auto"/>
              <w:ind w:left="110"/>
              <w:jc w:val="center"/>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20</w:t>
            </w:r>
            <w:r w:rsidR="00E31633">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2</w:t>
            </w:r>
            <w:r w:rsidRPr="00163664">
              <w:rPr>
                <w:rFonts w:asciiTheme="minorHAnsi" w:eastAsia="Calibri Light" w:hAnsiTheme="minorHAnsi" w:cs="Calibri Light"/>
                <w:b/>
                <w:sz w:val="16"/>
                <w:szCs w:val="16"/>
              </w:rPr>
              <w:t>/</w:t>
            </w:r>
            <w:r w:rsidR="002C3D93">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tc>
        <w:tc>
          <w:tcPr>
            <w:tcW w:w="5811" w:type="dxa"/>
            <w:tcBorders>
              <w:top w:val="single" w:sz="12" w:space="0" w:color="FF0000"/>
              <w:bottom w:val="single" w:sz="12" w:space="0" w:color="FF0000"/>
            </w:tcBorders>
            <w:shd w:val="clear" w:color="auto" w:fill="auto"/>
          </w:tcPr>
          <w:p w14:paraId="2155CE1F" w14:textId="77777777" w:rsidR="007C0D81" w:rsidRPr="00163664" w:rsidRDefault="00172F3D" w:rsidP="00172F3D">
            <w:pPr>
              <w:spacing w:line="276" w:lineRule="auto"/>
              <w:ind w:left="110"/>
              <w:rPr>
                <w:rFonts w:asciiTheme="minorHAnsi" w:eastAsia="Calibri Light" w:hAnsiTheme="minorHAnsi" w:cs="Calibri Light"/>
                <w:sz w:val="16"/>
                <w:szCs w:val="16"/>
              </w:rPr>
            </w:pPr>
            <w:r>
              <w:rPr>
                <w:rFonts w:asciiTheme="minorHAnsi" w:eastAsia="Calibri Light" w:hAnsiTheme="minorHAnsi" w:cs="Calibri Light"/>
                <w:b/>
                <w:sz w:val="16"/>
                <w:szCs w:val="16"/>
              </w:rPr>
              <w:t>Pension Schemes PCC and Group</w:t>
            </w:r>
          </w:p>
        </w:tc>
        <w:tc>
          <w:tcPr>
            <w:tcW w:w="1417" w:type="dxa"/>
            <w:gridSpan w:val="2"/>
            <w:tcBorders>
              <w:top w:val="single" w:sz="12" w:space="0" w:color="FF0000"/>
              <w:bottom w:val="single" w:sz="12" w:space="0" w:color="FF0000"/>
            </w:tcBorders>
          </w:tcPr>
          <w:p w14:paraId="73D13A46" w14:textId="4F8B1EB2" w:rsidR="007C0D81" w:rsidRPr="00163664" w:rsidRDefault="003A2001" w:rsidP="00E9235B">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2023/24 to 6 May</w:t>
            </w:r>
          </w:p>
        </w:tc>
      </w:tr>
      <w:tr w:rsidR="001132CB" w:rsidRPr="00782245" w14:paraId="4F7A64C6" w14:textId="77777777" w:rsidTr="00163664">
        <w:trPr>
          <w:trHeight w:val="268"/>
        </w:trPr>
        <w:tc>
          <w:tcPr>
            <w:tcW w:w="709" w:type="dxa"/>
            <w:tcBorders>
              <w:top w:val="single" w:sz="12" w:space="0" w:color="FF0000"/>
            </w:tcBorders>
          </w:tcPr>
          <w:p w14:paraId="1AF27B6F"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 xml:space="preserve">S </w:t>
            </w:r>
          </w:p>
          <w:p w14:paraId="63760C84"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PCC</w:t>
            </w:r>
          </w:p>
        </w:tc>
        <w:tc>
          <w:tcPr>
            <w:tcW w:w="710" w:type="dxa"/>
            <w:tcBorders>
              <w:top w:val="single" w:sz="12" w:space="0" w:color="FF0000"/>
            </w:tcBorders>
          </w:tcPr>
          <w:p w14:paraId="42CB10D3"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p w14:paraId="03514593"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Group</w:t>
            </w:r>
          </w:p>
        </w:tc>
        <w:tc>
          <w:tcPr>
            <w:tcW w:w="5811" w:type="dxa"/>
            <w:tcBorders>
              <w:top w:val="single" w:sz="12" w:space="0" w:color="FF0000"/>
            </w:tcBorders>
            <w:shd w:val="clear" w:color="auto" w:fill="auto"/>
          </w:tcPr>
          <w:p w14:paraId="5FE6C07D" w14:textId="77777777" w:rsidR="001132CB" w:rsidRPr="00163664" w:rsidRDefault="001132CB" w:rsidP="00D25556">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32735C12"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 xml:space="preserve">S </w:t>
            </w:r>
          </w:p>
          <w:p w14:paraId="0E9FF529"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PCC</w:t>
            </w:r>
          </w:p>
        </w:tc>
        <w:tc>
          <w:tcPr>
            <w:tcW w:w="708" w:type="dxa"/>
            <w:tcBorders>
              <w:top w:val="single" w:sz="12" w:space="0" w:color="FF0000"/>
            </w:tcBorders>
          </w:tcPr>
          <w:p w14:paraId="298CD879"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p w14:paraId="1B5964BD"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Group</w:t>
            </w:r>
          </w:p>
        </w:tc>
      </w:tr>
      <w:tr w:rsidR="001132CB" w:rsidRPr="00782245" w14:paraId="55B3DB98" w14:textId="77777777" w:rsidTr="00163664">
        <w:trPr>
          <w:trHeight w:val="268"/>
        </w:trPr>
        <w:tc>
          <w:tcPr>
            <w:tcW w:w="709" w:type="dxa"/>
            <w:tcBorders>
              <w:bottom w:val="single" w:sz="12" w:space="0" w:color="FF0000"/>
            </w:tcBorders>
          </w:tcPr>
          <w:p w14:paraId="2578F006"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c>
          <w:tcPr>
            <w:tcW w:w="710" w:type="dxa"/>
            <w:tcBorders>
              <w:bottom w:val="single" w:sz="12" w:space="0" w:color="FF0000"/>
            </w:tcBorders>
          </w:tcPr>
          <w:p w14:paraId="2B9CE5D4"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c>
          <w:tcPr>
            <w:tcW w:w="5811" w:type="dxa"/>
            <w:tcBorders>
              <w:bottom w:val="single" w:sz="12" w:space="0" w:color="FF0000"/>
            </w:tcBorders>
            <w:shd w:val="clear" w:color="auto" w:fill="auto"/>
          </w:tcPr>
          <w:p w14:paraId="3D29D314" w14:textId="77777777" w:rsidR="001132CB" w:rsidRPr="00163664" w:rsidRDefault="001132CB" w:rsidP="00D25556">
            <w:pPr>
              <w:spacing w:line="276" w:lineRule="auto"/>
              <w:ind w:left="110"/>
              <w:rPr>
                <w:rFonts w:asciiTheme="minorHAnsi" w:eastAsia="Calibri Light" w:hAnsiTheme="minorHAnsi" w:cs="Calibri Light"/>
                <w:b/>
                <w:sz w:val="16"/>
                <w:szCs w:val="16"/>
              </w:rPr>
            </w:pPr>
          </w:p>
        </w:tc>
        <w:tc>
          <w:tcPr>
            <w:tcW w:w="709" w:type="dxa"/>
            <w:tcBorders>
              <w:bottom w:val="single" w:sz="12" w:space="0" w:color="FF0000"/>
            </w:tcBorders>
          </w:tcPr>
          <w:p w14:paraId="089370AC"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c>
          <w:tcPr>
            <w:tcW w:w="708" w:type="dxa"/>
            <w:tcBorders>
              <w:bottom w:val="single" w:sz="12" w:space="0" w:color="FF0000"/>
            </w:tcBorders>
          </w:tcPr>
          <w:p w14:paraId="1B563820" w14:textId="77777777" w:rsidR="001132CB" w:rsidRPr="00163664" w:rsidRDefault="001132CB"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r>
      <w:tr w:rsidR="00FB1DDD" w:rsidRPr="00133239" w14:paraId="7DD38340" w14:textId="77777777" w:rsidTr="00163664">
        <w:trPr>
          <w:trHeight w:val="268"/>
        </w:trPr>
        <w:tc>
          <w:tcPr>
            <w:tcW w:w="709" w:type="dxa"/>
            <w:tcBorders>
              <w:top w:val="single" w:sz="12" w:space="0" w:color="FF0000"/>
            </w:tcBorders>
            <w:vAlign w:val="center"/>
          </w:tcPr>
          <w:p w14:paraId="6FFC4A5B" w14:textId="4869DE61" w:rsidR="00FB1DDD" w:rsidRPr="009E7E6D"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6,976</w:t>
            </w:r>
          </w:p>
        </w:tc>
        <w:tc>
          <w:tcPr>
            <w:tcW w:w="710" w:type="dxa"/>
            <w:tcBorders>
              <w:top w:val="single" w:sz="12" w:space="0" w:color="FF0000"/>
            </w:tcBorders>
            <w:vAlign w:val="center"/>
          </w:tcPr>
          <w:p w14:paraId="3CBD73BA" w14:textId="2DC7F2C3" w:rsidR="00FB1DDD" w:rsidRPr="009E7E6D"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481,733</w:t>
            </w:r>
          </w:p>
        </w:tc>
        <w:tc>
          <w:tcPr>
            <w:tcW w:w="5811" w:type="dxa"/>
            <w:tcBorders>
              <w:top w:val="single" w:sz="12" w:space="0" w:color="FF0000"/>
            </w:tcBorders>
            <w:shd w:val="clear" w:color="auto" w:fill="auto"/>
            <w:vAlign w:val="center"/>
          </w:tcPr>
          <w:p w14:paraId="4B0D8B59" w14:textId="77777777" w:rsidR="00FB1DDD" w:rsidRPr="000D5585" w:rsidRDefault="00FB1DDD" w:rsidP="00FB1DDD">
            <w:pPr>
              <w:spacing w:line="276" w:lineRule="auto"/>
              <w:ind w:left="110"/>
              <w:rPr>
                <w:rFonts w:asciiTheme="majorHAnsi" w:eastAsia="Calibri Light" w:hAnsiTheme="majorHAnsi" w:cs="Calibri Light"/>
                <w:sz w:val="16"/>
                <w:szCs w:val="16"/>
              </w:rPr>
            </w:pPr>
            <w:r w:rsidRPr="000D5585">
              <w:rPr>
                <w:rFonts w:asciiTheme="majorHAnsi" w:eastAsia="Calibri Light" w:hAnsiTheme="majorHAnsi" w:cs="Calibri Light"/>
                <w:sz w:val="16"/>
                <w:szCs w:val="16"/>
              </w:rPr>
              <w:t xml:space="preserve">Opening fair value of scheme assets </w:t>
            </w:r>
            <w:proofErr w:type="gramStart"/>
            <w:r w:rsidRPr="000D5585">
              <w:rPr>
                <w:rFonts w:asciiTheme="majorHAnsi" w:eastAsia="Calibri Light" w:hAnsiTheme="majorHAnsi" w:cs="Calibri Light"/>
                <w:sz w:val="16"/>
                <w:szCs w:val="16"/>
              </w:rPr>
              <w:t>at</w:t>
            </w:r>
            <w:proofErr w:type="gramEnd"/>
            <w:r w:rsidRPr="000D5585">
              <w:rPr>
                <w:rFonts w:asciiTheme="majorHAnsi" w:eastAsia="Calibri Light" w:hAnsiTheme="majorHAnsi" w:cs="Calibri Light"/>
                <w:sz w:val="16"/>
                <w:szCs w:val="16"/>
              </w:rPr>
              <w:t xml:space="preserve"> 1 April</w:t>
            </w:r>
          </w:p>
        </w:tc>
        <w:tc>
          <w:tcPr>
            <w:tcW w:w="709" w:type="dxa"/>
            <w:tcBorders>
              <w:top w:val="single" w:sz="12" w:space="0" w:color="FF0000"/>
            </w:tcBorders>
            <w:vAlign w:val="center"/>
          </w:tcPr>
          <w:p w14:paraId="61A7BAEF" w14:textId="49563A7C" w:rsidR="00FB1DDD" w:rsidRPr="008F237E" w:rsidRDefault="00FB1DDD"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6,</w:t>
            </w:r>
            <w:r w:rsidR="008F237E" w:rsidRPr="008F237E">
              <w:rPr>
                <w:rFonts w:asciiTheme="majorHAnsi" w:eastAsia="Calibri Light" w:hAnsiTheme="majorHAnsi" w:cs="Calibri Light"/>
                <w:sz w:val="16"/>
                <w:szCs w:val="16"/>
              </w:rPr>
              <w:t>773</w:t>
            </w:r>
          </w:p>
        </w:tc>
        <w:tc>
          <w:tcPr>
            <w:tcW w:w="708" w:type="dxa"/>
            <w:tcBorders>
              <w:top w:val="single" w:sz="12" w:space="0" w:color="FF0000"/>
            </w:tcBorders>
            <w:vAlign w:val="center"/>
          </w:tcPr>
          <w:p w14:paraId="7ABB4859" w14:textId="127B2AC1" w:rsidR="00FB1DDD" w:rsidRPr="008F237E" w:rsidRDefault="00FB1DDD"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4</w:t>
            </w:r>
            <w:r w:rsidR="008F237E" w:rsidRPr="008F237E">
              <w:rPr>
                <w:rFonts w:asciiTheme="majorHAnsi" w:eastAsia="Calibri Light" w:hAnsiTheme="majorHAnsi" w:cs="Calibri Light"/>
                <w:sz w:val="16"/>
                <w:szCs w:val="16"/>
              </w:rPr>
              <w:t>40</w:t>
            </w:r>
            <w:r w:rsidRPr="008F237E">
              <w:rPr>
                <w:rFonts w:asciiTheme="majorHAnsi" w:eastAsia="Calibri Light" w:hAnsiTheme="majorHAnsi" w:cs="Calibri Light"/>
                <w:sz w:val="16"/>
                <w:szCs w:val="16"/>
              </w:rPr>
              <w:t>,</w:t>
            </w:r>
            <w:r w:rsidR="008F237E" w:rsidRPr="008F237E">
              <w:rPr>
                <w:rFonts w:asciiTheme="majorHAnsi" w:eastAsia="Calibri Light" w:hAnsiTheme="majorHAnsi" w:cs="Calibri Light"/>
                <w:sz w:val="16"/>
                <w:szCs w:val="16"/>
              </w:rPr>
              <w:t>294</w:t>
            </w:r>
          </w:p>
        </w:tc>
      </w:tr>
      <w:tr w:rsidR="00FB1DDD" w:rsidRPr="00EC0869" w14:paraId="738C2E77" w14:textId="77777777" w:rsidTr="00163664">
        <w:trPr>
          <w:trHeight w:val="268"/>
        </w:trPr>
        <w:tc>
          <w:tcPr>
            <w:tcW w:w="709" w:type="dxa"/>
            <w:shd w:val="clear" w:color="auto" w:fill="FBE5E1"/>
            <w:vAlign w:val="center"/>
          </w:tcPr>
          <w:p w14:paraId="365F3772" w14:textId="546F4024"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191</w:t>
            </w:r>
          </w:p>
        </w:tc>
        <w:tc>
          <w:tcPr>
            <w:tcW w:w="710" w:type="dxa"/>
            <w:shd w:val="clear" w:color="auto" w:fill="FBE5E1"/>
            <w:vAlign w:val="center"/>
          </w:tcPr>
          <w:p w14:paraId="7DDEDA5D" w14:textId="576F2312"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13,101</w:t>
            </w:r>
          </w:p>
        </w:tc>
        <w:tc>
          <w:tcPr>
            <w:tcW w:w="5811" w:type="dxa"/>
            <w:shd w:val="clear" w:color="auto" w:fill="FBE5E1"/>
            <w:vAlign w:val="center"/>
          </w:tcPr>
          <w:p w14:paraId="696C2CB3" w14:textId="77777777" w:rsidR="00FB1DDD" w:rsidRPr="00DC0254" w:rsidRDefault="00FB1DDD" w:rsidP="00FB1DDD">
            <w:pPr>
              <w:spacing w:line="276" w:lineRule="auto"/>
              <w:ind w:left="110"/>
              <w:rPr>
                <w:rFonts w:asciiTheme="majorHAnsi" w:eastAsia="Calibri Light" w:hAnsiTheme="majorHAnsi" w:cs="Calibri Light"/>
                <w:sz w:val="16"/>
                <w:szCs w:val="16"/>
              </w:rPr>
            </w:pPr>
            <w:r w:rsidRPr="00DC0254">
              <w:rPr>
                <w:rFonts w:asciiTheme="majorHAnsi" w:eastAsia="Calibri Light" w:hAnsiTheme="majorHAnsi" w:cs="Calibri Light"/>
                <w:sz w:val="16"/>
                <w:szCs w:val="16"/>
              </w:rPr>
              <w:t>Interest income</w:t>
            </w:r>
          </w:p>
        </w:tc>
        <w:tc>
          <w:tcPr>
            <w:tcW w:w="709" w:type="dxa"/>
            <w:shd w:val="clear" w:color="auto" w:fill="FBE5E1"/>
            <w:vAlign w:val="center"/>
          </w:tcPr>
          <w:p w14:paraId="75FBC63C" w14:textId="665F5D33" w:rsidR="00FB1DDD" w:rsidRPr="00F70D35" w:rsidRDefault="00F70D35"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368</w:t>
            </w:r>
          </w:p>
        </w:tc>
        <w:tc>
          <w:tcPr>
            <w:tcW w:w="708" w:type="dxa"/>
            <w:shd w:val="clear" w:color="auto" w:fill="FBE5E1"/>
            <w:vAlign w:val="center"/>
          </w:tcPr>
          <w:p w14:paraId="56F0EBA0" w14:textId="2EE23C8A" w:rsidR="00FB1DDD" w:rsidRPr="00FB1DDD" w:rsidRDefault="00F70D35" w:rsidP="00FB1DDD">
            <w:pPr>
              <w:spacing w:line="276" w:lineRule="auto"/>
              <w:ind w:right="30"/>
              <w:jc w:val="right"/>
              <w:rPr>
                <w:rFonts w:asciiTheme="majorHAnsi" w:eastAsia="Calibri Light" w:hAnsiTheme="majorHAnsi" w:cs="Calibri Light"/>
                <w:sz w:val="16"/>
                <w:szCs w:val="16"/>
                <w:highlight w:val="yellow"/>
              </w:rPr>
            </w:pPr>
            <w:r w:rsidRPr="007F2076">
              <w:rPr>
                <w:rFonts w:asciiTheme="majorHAnsi" w:eastAsia="Calibri Light" w:hAnsiTheme="majorHAnsi" w:cs="Calibri Light"/>
                <w:sz w:val="16"/>
                <w:szCs w:val="16"/>
              </w:rPr>
              <w:t>24,412</w:t>
            </w:r>
          </w:p>
        </w:tc>
      </w:tr>
      <w:tr w:rsidR="00FB1DDD" w:rsidRPr="00133239" w14:paraId="60A737B5" w14:textId="77777777" w:rsidTr="00EC0869">
        <w:trPr>
          <w:trHeight w:val="268"/>
        </w:trPr>
        <w:tc>
          <w:tcPr>
            <w:tcW w:w="709" w:type="dxa"/>
            <w:shd w:val="clear" w:color="auto" w:fill="auto"/>
            <w:vAlign w:val="center"/>
          </w:tcPr>
          <w:p w14:paraId="63DF8729" w14:textId="114ED322"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(510)</w:t>
            </w:r>
          </w:p>
        </w:tc>
        <w:tc>
          <w:tcPr>
            <w:tcW w:w="710" w:type="dxa"/>
            <w:shd w:val="clear" w:color="auto" w:fill="auto"/>
            <w:vAlign w:val="center"/>
          </w:tcPr>
          <w:p w14:paraId="11511A85" w14:textId="4CDCE4C1"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(42,836)</w:t>
            </w:r>
          </w:p>
        </w:tc>
        <w:tc>
          <w:tcPr>
            <w:tcW w:w="5811" w:type="dxa"/>
            <w:shd w:val="clear" w:color="auto" w:fill="auto"/>
            <w:vAlign w:val="center"/>
          </w:tcPr>
          <w:p w14:paraId="6F7325FF" w14:textId="77777777" w:rsidR="00FB1DDD" w:rsidRPr="00611D62" w:rsidRDefault="00FB1DDD" w:rsidP="00FB1DDD">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Remeasurement (gains) and losses – return on plan assets</w:t>
            </w:r>
          </w:p>
        </w:tc>
        <w:tc>
          <w:tcPr>
            <w:tcW w:w="709" w:type="dxa"/>
            <w:shd w:val="clear" w:color="auto" w:fill="auto"/>
            <w:vAlign w:val="center"/>
          </w:tcPr>
          <w:p w14:paraId="2F85A4FE" w14:textId="3FF33E03" w:rsidR="00FB1DDD" w:rsidRPr="00F70D35" w:rsidRDefault="00F70D35"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92</w:t>
            </w:r>
          </w:p>
        </w:tc>
        <w:tc>
          <w:tcPr>
            <w:tcW w:w="708" w:type="dxa"/>
            <w:shd w:val="clear" w:color="auto" w:fill="auto"/>
            <w:vAlign w:val="center"/>
          </w:tcPr>
          <w:p w14:paraId="351779C5" w14:textId="2959B2ED" w:rsidR="00FB1DDD" w:rsidRPr="007F2076" w:rsidRDefault="00F70D35"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6,159</w:t>
            </w:r>
          </w:p>
        </w:tc>
      </w:tr>
      <w:tr w:rsidR="00FB1DDD" w:rsidRPr="00133239" w14:paraId="26BB4B52" w14:textId="77777777" w:rsidTr="00163664">
        <w:trPr>
          <w:trHeight w:val="268"/>
        </w:trPr>
        <w:tc>
          <w:tcPr>
            <w:tcW w:w="709" w:type="dxa"/>
            <w:shd w:val="clear" w:color="auto" w:fill="FBE5E1"/>
            <w:vAlign w:val="center"/>
          </w:tcPr>
          <w:p w14:paraId="0A10FCFD" w14:textId="3522C58A"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189</w:t>
            </w:r>
          </w:p>
        </w:tc>
        <w:tc>
          <w:tcPr>
            <w:tcW w:w="710" w:type="dxa"/>
            <w:shd w:val="clear" w:color="auto" w:fill="FBE5E1"/>
            <w:vAlign w:val="center"/>
          </w:tcPr>
          <w:p w14:paraId="48C62E68" w14:textId="4E086710"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11,</w:t>
            </w:r>
            <w:r>
              <w:rPr>
                <w:rFonts w:asciiTheme="majorHAnsi" w:eastAsia="Calibri Light" w:hAnsiTheme="majorHAnsi" w:cs="Calibri Light"/>
                <w:sz w:val="16"/>
                <w:szCs w:val="16"/>
              </w:rPr>
              <w:t>734</w:t>
            </w:r>
          </w:p>
        </w:tc>
        <w:tc>
          <w:tcPr>
            <w:tcW w:w="5811" w:type="dxa"/>
            <w:shd w:val="clear" w:color="auto" w:fill="FBE5E1"/>
            <w:vAlign w:val="center"/>
          </w:tcPr>
          <w:p w14:paraId="75EF23F8" w14:textId="77777777" w:rsidR="00FB1DDD" w:rsidRPr="00611D62" w:rsidRDefault="00FB1DDD" w:rsidP="00FB1DDD">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Contributions from employer</w:t>
            </w:r>
          </w:p>
        </w:tc>
        <w:tc>
          <w:tcPr>
            <w:tcW w:w="709" w:type="dxa"/>
            <w:shd w:val="clear" w:color="auto" w:fill="FBE5E1"/>
            <w:vAlign w:val="center"/>
          </w:tcPr>
          <w:p w14:paraId="7243D947" w14:textId="2BCAE6F6" w:rsidR="00FB1DDD" w:rsidRPr="00F70D35" w:rsidRDefault="00F70D35"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252</w:t>
            </w:r>
          </w:p>
        </w:tc>
        <w:tc>
          <w:tcPr>
            <w:tcW w:w="708" w:type="dxa"/>
            <w:shd w:val="clear" w:color="auto" w:fill="FBE5E1"/>
            <w:vAlign w:val="center"/>
          </w:tcPr>
          <w:p w14:paraId="2FF3601F" w14:textId="7821E7A9"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1</w:t>
            </w:r>
            <w:r w:rsidR="00F70D35" w:rsidRPr="007F2076">
              <w:rPr>
                <w:rFonts w:asciiTheme="majorHAnsi" w:eastAsia="Calibri Light" w:hAnsiTheme="majorHAnsi" w:cs="Calibri Light"/>
                <w:sz w:val="16"/>
                <w:szCs w:val="16"/>
              </w:rPr>
              <w:t>5</w:t>
            </w:r>
            <w:r w:rsidRPr="007F2076">
              <w:rPr>
                <w:rFonts w:asciiTheme="majorHAnsi" w:eastAsia="Calibri Light" w:hAnsiTheme="majorHAnsi" w:cs="Calibri Light"/>
                <w:sz w:val="16"/>
                <w:szCs w:val="16"/>
              </w:rPr>
              <w:t>,</w:t>
            </w:r>
            <w:r w:rsidR="00F70D35" w:rsidRPr="007F2076">
              <w:rPr>
                <w:rFonts w:asciiTheme="majorHAnsi" w:eastAsia="Calibri Light" w:hAnsiTheme="majorHAnsi" w:cs="Calibri Light"/>
                <w:sz w:val="16"/>
                <w:szCs w:val="16"/>
              </w:rPr>
              <w:t>154</w:t>
            </w:r>
          </w:p>
        </w:tc>
      </w:tr>
      <w:tr w:rsidR="00FB1DDD" w:rsidRPr="00133239" w14:paraId="67CC9935" w14:textId="77777777" w:rsidTr="00EC0869">
        <w:trPr>
          <w:trHeight w:val="268"/>
        </w:trPr>
        <w:tc>
          <w:tcPr>
            <w:tcW w:w="709" w:type="dxa"/>
            <w:shd w:val="clear" w:color="auto" w:fill="auto"/>
            <w:vAlign w:val="center"/>
          </w:tcPr>
          <w:p w14:paraId="7A455C42" w14:textId="0320EC31"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11</w:t>
            </w:r>
            <w:r>
              <w:rPr>
                <w:rFonts w:asciiTheme="majorHAnsi" w:eastAsia="Calibri Light" w:hAnsiTheme="majorHAnsi" w:cs="Calibri Light"/>
                <w:sz w:val="16"/>
                <w:szCs w:val="16"/>
              </w:rPr>
              <w:t>5</w:t>
            </w:r>
          </w:p>
        </w:tc>
        <w:tc>
          <w:tcPr>
            <w:tcW w:w="710" w:type="dxa"/>
            <w:shd w:val="clear" w:color="auto" w:fill="auto"/>
            <w:vAlign w:val="center"/>
          </w:tcPr>
          <w:p w14:paraId="51F13727" w14:textId="4102CCE2"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w:t>
            </w:r>
            <w:r>
              <w:rPr>
                <w:rFonts w:asciiTheme="majorHAnsi" w:eastAsia="Calibri Light" w:hAnsiTheme="majorHAnsi" w:cs="Calibri Light"/>
                <w:sz w:val="16"/>
                <w:szCs w:val="16"/>
              </w:rPr>
              <w:t>776</w:t>
            </w:r>
          </w:p>
        </w:tc>
        <w:tc>
          <w:tcPr>
            <w:tcW w:w="5811" w:type="dxa"/>
            <w:shd w:val="clear" w:color="auto" w:fill="auto"/>
            <w:vAlign w:val="center"/>
          </w:tcPr>
          <w:p w14:paraId="2DDDB1A7" w14:textId="77777777" w:rsidR="00FB1DDD" w:rsidRPr="00611D62" w:rsidRDefault="00FB1DDD" w:rsidP="00FB1DDD">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Contributions from employees into the scheme</w:t>
            </w:r>
          </w:p>
        </w:tc>
        <w:tc>
          <w:tcPr>
            <w:tcW w:w="709" w:type="dxa"/>
            <w:shd w:val="clear" w:color="auto" w:fill="auto"/>
            <w:vAlign w:val="center"/>
          </w:tcPr>
          <w:p w14:paraId="2CF52F62" w14:textId="228AF509" w:rsidR="00FB1DDD" w:rsidRPr="00F70D35" w:rsidRDefault="00FB1DDD"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11</w:t>
            </w:r>
            <w:r w:rsidR="00F70D35" w:rsidRPr="00F70D35">
              <w:rPr>
                <w:rFonts w:asciiTheme="majorHAnsi" w:eastAsia="Calibri Light" w:hAnsiTheme="majorHAnsi" w:cs="Calibri Light"/>
                <w:sz w:val="16"/>
                <w:szCs w:val="16"/>
              </w:rPr>
              <w:t>9</w:t>
            </w:r>
          </w:p>
        </w:tc>
        <w:tc>
          <w:tcPr>
            <w:tcW w:w="708" w:type="dxa"/>
            <w:shd w:val="clear" w:color="auto" w:fill="auto"/>
            <w:vAlign w:val="center"/>
          </w:tcPr>
          <w:p w14:paraId="552782AA" w14:textId="094E63BD" w:rsidR="00FB1DDD" w:rsidRPr="007F2076" w:rsidRDefault="00F70D35"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5</w:t>
            </w:r>
            <w:r w:rsidR="00FB1DDD" w:rsidRPr="007F2076">
              <w:rPr>
                <w:rFonts w:asciiTheme="majorHAnsi" w:eastAsia="Calibri Light" w:hAnsiTheme="majorHAnsi" w:cs="Calibri Light"/>
                <w:sz w:val="16"/>
                <w:szCs w:val="16"/>
              </w:rPr>
              <w:t>,</w:t>
            </w:r>
            <w:r w:rsidRPr="007F2076">
              <w:rPr>
                <w:rFonts w:asciiTheme="majorHAnsi" w:eastAsia="Calibri Light" w:hAnsiTheme="majorHAnsi" w:cs="Calibri Light"/>
                <w:sz w:val="16"/>
                <w:szCs w:val="16"/>
              </w:rPr>
              <w:t>545</w:t>
            </w:r>
          </w:p>
        </w:tc>
      </w:tr>
      <w:tr w:rsidR="00FB1DDD" w:rsidRPr="00133239" w14:paraId="03E68422" w14:textId="77777777" w:rsidTr="00163664">
        <w:trPr>
          <w:trHeight w:val="268"/>
        </w:trPr>
        <w:tc>
          <w:tcPr>
            <w:tcW w:w="709" w:type="dxa"/>
            <w:shd w:val="clear" w:color="auto" w:fill="FBE5E1"/>
            <w:vAlign w:val="center"/>
          </w:tcPr>
          <w:p w14:paraId="2F1E8436" w14:textId="398EFCD2"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(84)</w:t>
            </w:r>
          </w:p>
        </w:tc>
        <w:tc>
          <w:tcPr>
            <w:tcW w:w="710" w:type="dxa"/>
            <w:shd w:val="clear" w:color="auto" w:fill="FBE5E1"/>
            <w:vAlign w:val="center"/>
          </w:tcPr>
          <w:p w14:paraId="40C2CC0E" w14:textId="5096ACF7" w:rsidR="00FB1DDD" w:rsidRPr="007654F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(8,794)</w:t>
            </w:r>
          </w:p>
        </w:tc>
        <w:tc>
          <w:tcPr>
            <w:tcW w:w="5811" w:type="dxa"/>
            <w:shd w:val="clear" w:color="auto" w:fill="FBE5E1"/>
            <w:vAlign w:val="center"/>
          </w:tcPr>
          <w:p w14:paraId="0C1B1705" w14:textId="77777777" w:rsidR="00FB1DDD" w:rsidRPr="00611D62" w:rsidRDefault="00FB1DDD" w:rsidP="00FB1DDD">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Benefits paid</w:t>
            </w:r>
          </w:p>
        </w:tc>
        <w:tc>
          <w:tcPr>
            <w:tcW w:w="709" w:type="dxa"/>
            <w:shd w:val="clear" w:color="auto" w:fill="FBE5E1"/>
            <w:vAlign w:val="center"/>
          </w:tcPr>
          <w:p w14:paraId="064EDDCE" w14:textId="41610B06" w:rsidR="00FB1DDD" w:rsidRPr="00F70D35" w:rsidRDefault="00FB1DDD"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w:t>
            </w:r>
            <w:r w:rsidR="00F70D35" w:rsidRPr="00F70D35">
              <w:rPr>
                <w:rFonts w:asciiTheme="majorHAnsi" w:eastAsia="Calibri Light" w:hAnsiTheme="majorHAnsi" w:cs="Calibri Light"/>
                <w:sz w:val="16"/>
                <w:szCs w:val="16"/>
              </w:rPr>
              <w:t>96</w:t>
            </w:r>
            <w:r w:rsidRPr="00F70D35">
              <w:rPr>
                <w:rFonts w:asciiTheme="majorHAnsi" w:eastAsia="Calibri Light" w:hAnsiTheme="majorHAnsi" w:cs="Calibri Light"/>
                <w:sz w:val="16"/>
                <w:szCs w:val="16"/>
              </w:rPr>
              <w:t>)</w:t>
            </w:r>
          </w:p>
        </w:tc>
        <w:tc>
          <w:tcPr>
            <w:tcW w:w="708" w:type="dxa"/>
            <w:shd w:val="clear" w:color="auto" w:fill="FBE5E1"/>
            <w:vAlign w:val="center"/>
          </w:tcPr>
          <w:p w14:paraId="1A9FEA26" w14:textId="238CA13A"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w:t>
            </w:r>
            <w:r w:rsidR="00F70D35" w:rsidRPr="007F2076">
              <w:rPr>
                <w:rFonts w:asciiTheme="majorHAnsi" w:eastAsia="Calibri Light" w:hAnsiTheme="majorHAnsi" w:cs="Calibri Light"/>
                <w:sz w:val="16"/>
                <w:szCs w:val="16"/>
              </w:rPr>
              <w:t>11</w:t>
            </w:r>
            <w:r w:rsidRPr="007F2076">
              <w:rPr>
                <w:rFonts w:asciiTheme="majorHAnsi" w:eastAsia="Calibri Light" w:hAnsiTheme="majorHAnsi" w:cs="Calibri Light"/>
                <w:sz w:val="16"/>
                <w:szCs w:val="16"/>
              </w:rPr>
              <w:t>,79</w:t>
            </w:r>
            <w:r w:rsidR="007F2076" w:rsidRPr="007F2076">
              <w:rPr>
                <w:rFonts w:asciiTheme="majorHAnsi" w:eastAsia="Calibri Light" w:hAnsiTheme="majorHAnsi" w:cs="Calibri Light"/>
                <w:sz w:val="16"/>
                <w:szCs w:val="16"/>
              </w:rPr>
              <w:t>6</w:t>
            </w:r>
            <w:r w:rsidRPr="007F2076">
              <w:rPr>
                <w:rFonts w:asciiTheme="majorHAnsi" w:eastAsia="Calibri Light" w:hAnsiTheme="majorHAnsi" w:cs="Calibri Light"/>
                <w:sz w:val="16"/>
                <w:szCs w:val="16"/>
              </w:rPr>
              <w:t>)</w:t>
            </w:r>
          </w:p>
        </w:tc>
      </w:tr>
      <w:tr w:rsidR="00FB1DDD" w:rsidRPr="00133239" w14:paraId="260F78BF" w14:textId="77777777" w:rsidTr="001E7F60">
        <w:trPr>
          <w:trHeight w:val="268"/>
        </w:trPr>
        <w:tc>
          <w:tcPr>
            <w:tcW w:w="709" w:type="dxa"/>
            <w:shd w:val="clear" w:color="auto" w:fill="auto"/>
            <w:vAlign w:val="center"/>
          </w:tcPr>
          <w:p w14:paraId="755C87D9" w14:textId="3C25D2E4" w:rsidR="00FB1DDD" w:rsidRPr="001E7F60" w:rsidRDefault="00FB1DDD" w:rsidP="00FB1DDD">
            <w:pPr>
              <w:spacing w:line="276" w:lineRule="auto"/>
              <w:ind w:right="30"/>
              <w:jc w:val="right"/>
              <w:rPr>
                <w:rFonts w:asciiTheme="majorHAnsi" w:eastAsia="Calibri Light" w:hAnsiTheme="majorHAnsi" w:cs="Calibri Light"/>
                <w:sz w:val="16"/>
                <w:szCs w:val="16"/>
              </w:rPr>
            </w:pPr>
            <w:r w:rsidRPr="001E7F60">
              <w:rPr>
                <w:rFonts w:asciiTheme="majorHAnsi" w:eastAsia="Calibri Light" w:hAnsiTheme="majorHAnsi" w:cs="Calibri Light"/>
                <w:sz w:val="16"/>
                <w:szCs w:val="16"/>
              </w:rPr>
              <w:t>-</w:t>
            </w:r>
          </w:p>
        </w:tc>
        <w:tc>
          <w:tcPr>
            <w:tcW w:w="710" w:type="dxa"/>
            <w:shd w:val="clear" w:color="auto" w:fill="auto"/>
            <w:vAlign w:val="center"/>
          </w:tcPr>
          <w:p w14:paraId="79D4967A" w14:textId="47CB7C19" w:rsidR="00FB1DDD" w:rsidRPr="001E7F60" w:rsidRDefault="00FB1DDD" w:rsidP="00FB1DDD">
            <w:pPr>
              <w:spacing w:line="276" w:lineRule="auto"/>
              <w:ind w:right="30"/>
              <w:jc w:val="right"/>
              <w:rPr>
                <w:rFonts w:asciiTheme="majorHAnsi" w:eastAsia="Calibri Light" w:hAnsiTheme="majorHAnsi" w:cs="Calibri Light"/>
                <w:sz w:val="16"/>
                <w:szCs w:val="16"/>
              </w:rPr>
            </w:pPr>
            <w:r w:rsidRPr="001E7F60">
              <w:rPr>
                <w:rFonts w:asciiTheme="majorHAnsi" w:eastAsia="Calibri Light" w:hAnsiTheme="majorHAnsi" w:cs="Calibri Light"/>
                <w:sz w:val="16"/>
                <w:szCs w:val="16"/>
              </w:rPr>
              <w:t>-</w:t>
            </w:r>
          </w:p>
        </w:tc>
        <w:tc>
          <w:tcPr>
            <w:tcW w:w="5811" w:type="dxa"/>
            <w:shd w:val="clear" w:color="auto" w:fill="auto"/>
            <w:vAlign w:val="center"/>
          </w:tcPr>
          <w:p w14:paraId="6B9DAFE4" w14:textId="76FC0671" w:rsidR="00FB1DDD" w:rsidRPr="001E7F60" w:rsidRDefault="00FB1DDD" w:rsidP="00FB1DDD">
            <w:pPr>
              <w:spacing w:line="276" w:lineRule="auto"/>
              <w:ind w:left="110"/>
              <w:rPr>
                <w:rFonts w:asciiTheme="majorHAnsi" w:eastAsia="Calibri Light" w:hAnsiTheme="majorHAnsi" w:cs="Calibri Light"/>
                <w:sz w:val="16"/>
                <w:szCs w:val="16"/>
              </w:rPr>
            </w:pPr>
            <w:r w:rsidRPr="001E7F60">
              <w:rPr>
                <w:rFonts w:asciiTheme="majorHAnsi" w:eastAsia="Calibri Light" w:hAnsiTheme="majorHAnsi" w:cs="Calibri Light"/>
                <w:sz w:val="16"/>
                <w:szCs w:val="16"/>
              </w:rPr>
              <w:t>Administration expenses</w:t>
            </w:r>
          </w:p>
        </w:tc>
        <w:tc>
          <w:tcPr>
            <w:tcW w:w="709" w:type="dxa"/>
            <w:shd w:val="clear" w:color="auto" w:fill="auto"/>
            <w:vAlign w:val="center"/>
          </w:tcPr>
          <w:p w14:paraId="1B71BB7C" w14:textId="3D9013D0" w:rsidR="00FB1DDD" w:rsidRPr="00F70D35" w:rsidRDefault="00FB1DDD"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w:t>
            </w:r>
          </w:p>
        </w:tc>
        <w:tc>
          <w:tcPr>
            <w:tcW w:w="708" w:type="dxa"/>
            <w:shd w:val="clear" w:color="auto" w:fill="auto"/>
            <w:vAlign w:val="center"/>
          </w:tcPr>
          <w:p w14:paraId="75324F0C" w14:textId="5B54E8A7"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w:t>
            </w:r>
          </w:p>
        </w:tc>
      </w:tr>
      <w:tr w:rsidR="00FB1DDD" w:rsidRPr="00133239" w14:paraId="7D282676" w14:textId="77777777" w:rsidTr="00163664">
        <w:trPr>
          <w:trHeight w:val="268"/>
        </w:trPr>
        <w:tc>
          <w:tcPr>
            <w:tcW w:w="709" w:type="dxa"/>
            <w:shd w:val="clear" w:color="auto" w:fill="FBE5E1"/>
            <w:vAlign w:val="center"/>
          </w:tcPr>
          <w:p w14:paraId="2EB19925" w14:textId="03402D1C" w:rsidR="00FB1DDD" w:rsidRPr="007654FF" w:rsidRDefault="00FB1DDD" w:rsidP="00FB1DDD">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(104)</w:t>
            </w:r>
          </w:p>
        </w:tc>
        <w:tc>
          <w:tcPr>
            <w:tcW w:w="710" w:type="dxa"/>
            <w:shd w:val="clear" w:color="auto" w:fill="FBE5E1"/>
            <w:vAlign w:val="center"/>
          </w:tcPr>
          <w:p w14:paraId="6E4CEC6B" w14:textId="74255500" w:rsidR="00FB1DDD" w:rsidRPr="007654FF" w:rsidRDefault="00FB1DDD" w:rsidP="00FB1DDD">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(19,420)</w:t>
            </w:r>
          </w:p>
        </w:tc>
        <w:tc>
          <w:tcPr>
            <w:tcW w:w="5811" w:type="dxa"/>
            <w:shd w:val="clear" w:color="auto" w:fill="FBE5E1"/>
            <w:vAlign w:val="center"/>
          </w:tcPr>
          <w:p w14:paraId="1816BCC2" w14:textId="51C5D319" w:rsidR="00FB1DDD" w:rsidRPr="003E07A0" w:rsidRDefault="00FB1DDD" w:rsidP="00FB1DDD">
            <w:pPr>
              <w:spacing w:line="276" w:lineRule="auto"/>
              <w:ind w:left="110"/>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Adjustment to recognise pension asset ceiling of nil</w:t>
            </w:r>
          </w:p>
        </w:tc>
        <w:tc>
          <w:tcPr>
            <w:tcW w:w="709" w:type="dxa"/>
            <w:shd w:val="clear" w:color="auto" w:fill="FBE5E1"/>
            <w:vAlign w:val="center"/>
          </w:tcPr>
          <w:p w14:paraId="3B5429EE" w14:textId="6C39E187" w:rsidR="00FB1DDD" w:rsidRPr="00F70D35" w:rsidRDefault="00FB1DDD" w:rsidP="00FB1DDD">
            <w:pPr>
              <w:spacing w:line="276" w:lineRule="auto"/>
              <w:ind w:right="30"/>
              <w:jc w:val="right"/>
              <w:rPr>
                <w:rFonts w:asciiTheme="majorHAnsi" w:eastAsia="Calibri Light" w:hAnsiTheme="majorHAnsi" w:cs="Calibri Light"/>
                <w:sz w:val="16"/>
                <w:szCs w:val="16"/>
              </w:rPr>
            </w:pPr>
            <w:r w:rsidRPr="00F70D35">
              <w:rPr>
                <w:rFonts w:asciiTheme="majorHAnsi" w:eastAsia="Calibri Light" w:hAnsiTheme="majorHAnsi" w:cs="Calibri Light"/>
                <w:sz w:val="16"/>
                <w:szCs w:val="16"/>
              </w:rPr>
              <w:t>(</w:t>
            </w:r>
            <w:r w:rsidR="00F70D35" w:rsidRPr="00F70D35">
              <w:rPr>
                <w:rFonts w:asciiTheme="majorHAnsi" w:eastAsia="Calibri Light" w:hAnsiTheme="majorHAnsi" w:cs="Calibri Light"/>
                <w:sz w:val="16"/>
                <w:szCs w:val="16"/>
              </w:rPr>
              <w:t>949</w:t>
            </w:r>
            <w:r w:rsidRPr="00F70D35">
              <w:rPr>
                <w:rFonts w:asciiTheme="majorHAnsi" w:eastAsia="Calibri Light" w:hAnsiTheme="majorHAnsi" w:cs="Calibri Light"/>
                <w:sz w:val="16"/>
                <w:szCs w:val="16"/>
              </w:rPr>
              <w:t>)</w:t>
            </w:r>
          </w:p>
        </w:tc>
        <w:tc>
          <w:tcPr>
            <w:tcW w:w="708" w:type="dxa"/>
            <w:shd w:val="clear" w:color="auto" w:fill="FBE5E1"/>
            <w:vAlign w:val="center"/>
          </w:tcPr>
          <w:p w14:paraId="26D965EE" w14:textId="37478D40"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w:t>
            </w:r>
            <w:r w:rsidR="007F2076" w:rsidRPr="007F2076">
              <w:rPr>
                <w:rFonts w:asciiTheme="majorHAnsi" w:eastAsia="Calibri Light" w:hAnsiTheme="majorHAnsi" w:cs="Calibri Light"/>
                <w:sz w:val="16"/>
                <w:szCs w:val="16"/>
              </w:rPr>
              <w:t>58</w:t>
            </w:r>
            <w:r w:rsidRPr="007F2076">
              <w:rPr>
                <w:rFonts w:asciiTheme="majorHAnsi" w:eastAsia="Calibri Light" w:hAnsiTheme="majorHAnsi" w:cs="Calibri Light"/>
                <w:sz w:val="16"/>
                <w:szCs w:val="16"/>
              </w:rPr>
              <w:t>,</w:t>
            </w:r>
            <w:r w:rsidR="007F2076" w:rsidRPr="007F2076">
              <w:rPr>
                <w:rFonts w:asciiTheme="majorHAnsi" w:eastAsia="Calibri Light" w:hAnsiTheme="majorHAnsi" w:cs="Calibri Light"/>
                <w:sz w:val="16"/>
                <w:szCs w:val="16"/>
              </w:rPr>
              <w:t>957</w:t>
            </w:r>
            <w:r w:rsidRPr="007F2076">
              <w:rPr>
                <w:rFonts w:asciiTheme="majorHAnsi" w:eastAsia="Calibri Light" w:hAnsiTheme="majorHAnsi" w:cs="Calibri Light"/>
                <w:sz w:val="16"/>
                <w:szCs w:val="16"/>
              </w:rPr>
              <w:t>)</w:t>
            </w:r>
          </w:p>
        </w:tc>
      </w:tr>
      <w:tr w:rsidR="00FB1DDD" w:rsidRPr="007F2076" w14:paraId="337F4B4E" w14:textId="77777777" w:rsidTr="001E7F60">
        <w:trPr>
          <w:trHeight w:val="268"/>
        </w:trPr>
        <w:tc>
          <w:tcPr>
            <w:tcW w:w="709" w:type="dxa"/>
            <w:tcBorders>
              <w:top w:val="single" w:sz="12" w:space="0" w:color="FF0000"/>
            </w:tcBorders>
            <w:shd w:val="clear" w:color="auto" w:fill="auto"/>
            <w:vAlign w:val="center"/>
          </w:tcPr>
          <w:p w14:paraId="5448EDB5" w14:textId="098AD1E2" w:rsidR="00FB1DDD" w:rsidRPr="007654FF" w:rsidRDefault="00FB1DDD" w:rsidP="00FB1DD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6,773</w:t>
            </w:r>
          </w:p>
        </w:tc>
        <w:tc>
          <w:tcPr>
            <w:tcW w:w="710" w:type="dxa"/>
            <w:tcBorders>
              <w:top w:val="single" w:sz="12" w:space="0" w:color="FF0000"/>
            </w:tcBorders>
            <w:shd w:val="clear" w:color="auto" w:fill="auto"/>
            <w:vAlign w:val="center"/>
          </w:tcPr>
          <w:p w14:paraId="0CD410DF" w14:textId="4C4977AC" w:rsidR="00FB1DDD" w:rsidRPr="007654FF" w:rsidRDefault="00FB1DDD" w:rsidP="00FB1DD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440,294</w:t>
            </w:r>
          </w:p>
        </w:tc>
        <w:tc>
          <w:tcPr>
            <w:tcW w:w="5811" w:type="dxa"/>
            <w:tcBorders>
              <w:top w:val="single" w:sz="12" w:space="0" w:color="FF0000"/>
            </w:tcBorders>
            <w:shd w:val="clear" w:color="auto" w:fill="auto"/>
            <w:vAlign w:val="center"/>
          </w:tcPr>
          <w:p w14:paraId="3E9805DE" w14:textId="6488182C" w:rsidR="00FB1DDD" w:rsidRPr="003E07A0" w:rsidRDefault="00FB1DDD" w:rsidP="00FB1DDD">
            <w:pPr>
              <w:spacing w:line="276" w:lineRule="auto"/>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 xml:space="preserve">   Closing fair value of scheme assets </w:t>
            </w:r>
            <w:proofErr w:type="gramStart"/>
            <w:r w:rsidRPr="003E07A0">
              <w:rPr>
                <w:rFonts w:asciiTheme="majorHAnsi" w:eastAsia="Calibri Light" w:hAnsiTheme="majorHAnsi" w:cs="Calibri Light"/>
                <w:b/>
                <w:sz w:val="16"/>
                <w:szCs w:val="16"/>
              </w:rPr>
              <w:t>at</w:t>
            </w:r>
            <w:proofErr w:type="gramEnd"/>
            <w:r w:rsidRPr="003E07A0">
              <w:rPr>
                <w:rFonts w:asciiTheme="majorHAnsi" w:eastAsia="Calibri Light" w:hAnsiTheme="majorHAnsi" w:cs="Calibri Light"/>
                <w:b/>
                <w:sz w:val="16"/>
                <w:szCs w:val="16"/>
              </w:rPr>
              <w:t xml:space="preserve"> 31 March</w:t>
            </w:r>
            <w:r w:rsidR="00182123">
              <w:rPr>
                <w:rFonts w:asciiTheme="majorHAnsi" w:eastAsia="Calibri Light" w:hAnsiTheme="majorHAnsi" w:cs="Calibri Light"/>
                <w:b/>
                <w:sz w:val="16"/>
                <w:szCs w:val="16"/>
              </w:rPr>
              <w:t xml:space="preserve"> / 6 May</w:t>
            </w:r>
          </w:p>
        </w:tc>
        <w:tc>
          <w:tcPr>
            <w:tcW w:w="709" w:type="dxa"/>
            <w:tcBorders>
              <w:top w:val="single" w:sz="12" w:space="0" w:color="FF0000"/>
            </w:tcBorders>
            <w:shd w:val="clear" w:color="auto" w:fill="auto"/>
            <w:vAlign w:val="center"/>
          </w:tcPr>
          <w:p w14:paraId="6925DABB" w14:textId="178BDD00" w:rsidR="00FB1DDD" w:rsidRPr="00F70D35" w:rsidRDefault="00FB1DDD" w:rsidP="00FB1DDD">
            <w:pPr>
              <w:spacing w:line="276" w:lineRule="auto"/>
              <w:ind w:right="30"/>
              <w:jc w:val="right"/>
              <w:rPr>
                <w:rFonts w:asciiTheme="majorHAnsi" w:eastAsia="Calibri Light" w:hAnsiTheme="majorHAnsi" w:cs="Calibri Light"/>
                <w:b/>
                <w:sz w:val="16"/>
                <w:szCs w:val="16"/>
              </w:rPr>
            </w:pPr>
            <w:r w:rsidRPr="00F70D35">
              <w:rPr>
                <w:rFonts w:asciiTheme="majorHAnsi" w:eastAsia="Calibri Light" w:hAnsiTheme="majorHAnsi" w:cs="Calibri Light"/>
                <w:b/>
                <w:sz w:val="16"/>
                <w:szCs w:val="16"/>
              </w:rPr>
              <w:t>6,</w:t>
            </w:r>
            <w:r w:rsidR="00F70D35" w:rsidRPr="00F70D35">
              <w:rPr>
                <w:rFonts w:asciiTheme="majorHAnsi" w:eastAsia="Calibri Light" w:hAnsiTheme="majorHAnsi" w:cs="Calibri Light"/>
                <w:b/>
                <w:sz w:val="16"/>
                <w:szCs w:val="16"/>
              </w:rPr>
              <w:t>559</w:t>
            </w:r>
          </w:p>
        </w:tc>
        <w:tc>
          <w:tcPr>
            <w:tcW w:w="708" w:type="dxa"/>
            <w:tcBorders>
              <w:top w:val="single" w:sz="12" w:space="0" w:color="FF0000"/>
            </w:tcBorders>
            <w:shd w:val="clear" w:color="auto" w:fill="auto"/>
            <w:vAlign w:val="center"/>
          </w:tcPr>
          <w:p w14:paraId="6C4523E7" w14:textId="56D0D0FA" w:rsidR="00FB1DDD" w:rsidRPr="007F2076" w:rsidRDefault="00FB1DDD" w:rsidP="00FB1DDD">
            <w:pPr>
              <w:spacing w:line="276" w:lineRule="auto"/>
              <w:ind w:right="30"/>
              <w:jc w:val="right"/>
              <w:rPr>
                <w:rFonts w:asciiTheme="majorHAnsi" w:eastAsia="Calibri Light" w:hAnsiTheme="majorHAnsi" w:cs="Calibri Light"/>
                <w:b/>
                <w:sz w:val="16"/>
                <w:szCs w:val="16"/>
              </w:rPr>
            </w:pPr>
            <w:r w:rsidRPr="007F2076">
              <w:rPr>
                <w:rFonts w:asciiTheme="majorHAnsi" w:eastAsia="Calibri Light" w:hAnsiTheme="majorHAnsi" w:cs="Calibri Light"/>
                <w:b/>
                <w:sz w:val="16"/>
                <w:szCs w:val="16"/>
              </w:rPr>
              <w:t>4</w:t>
            </w:r>
            <w:r w:rsidR="007F2076" w:rsidRPr="007F2076">
              <w:rPr>
                <w:rFonts w:asciiTheme="majorHAnsi" w:eastAsia="Calibri Light" w:hAnsiTheme="majorHAnsi" w:cs="Calibri Light"/>
                <w:b/>
                <w:sz w:val="16"/>
                <w:szCs w:val="16"/>
              </w:rPr>
              <w:t>20</w:t>
            </w:r>
            <w:r w:rsidRPr="007F2076">
              <w:rPr>
                <w:rFonts w:asciiTheme="majorHAnsi" w:eastAsia="Calibri Light" w:hAnsiTheme="majorHAnsi" w:cs="Calibri Light"/>
                <w:b/>
                <w:sz w:val="16"/>
                <w:szCs w:val="16"/>
              </w:rPr>
              <w:t>,</w:t>
            </w:r>
            <w:r w:rsidR="007F2076" w:rsidRPr="007F2076">
              <w:rPr>
                <w:rFonts w:asciiTheme="majorHAnsi" w:eastAsia="Calibri Light" w:hAnsiTheme="majorHAnsi" w:cs="Calibri Light"/>
                <w:b/>
                <w:sz w:val="16"/>
                <w:szCs w:val="16"/>
              </w:rPr>
              <w:t>811</w:t>
            </w:r>
          </w:p>
        </w:tc>
      </w:tr>
      <w:tr w:rsidR="001E7F60" w:rsidRPr="00133239" w14:paraId="082E9DEF" w14:textId="77777777" w:rsidTr="00163664">
        <w:trPr>
          <w:trHeight w:val="268"/>
        </w:trPr>
        <w:tc>
          <w:tcPr>
            <w:tcW w:w="709" w:type="dxa"/>
            <w:tcBorders>
              <w:top w:val="single" w:sz="12" w:space="0" w:color="FF0000"/>
            </w:tcBorders>
            <w:shd w:val="clear" w:color="auto" w:fill="auto"/>
            <w:vAlign w:val="center"/>
          </w:tcPr>
          <w:p w14:paraId="3578C8E0" w14:textId="77777777" w:rsidR="001E7F60" w:rsidRPr="00212D52" w:rsidRDefault="001E7F60" w:rsidP="001E7F60">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75BF1589" w14:textId="77777777" w:rsidR="001E7F60" w:rsidRPr="00212D52" w:rsidRDefault="001E7F60" w:rsidP="001E7F60">
            <w:pPr>
              <w:spacing w:line="276" w:lineRule="auto"/>
              <w:ind w:left="110"/>
              <w:jc w:val="right"/>
              <w:rPr>
                <w:rFonts w:asciiTheme="majorHAnsi" w:eastAsia="Calibri Light" w:hAnsiTheme="majorHAnsi" w:cs="Calibri Light"/>
                <w:b/>
                <w:sz w:val="16"/>
                <w:szCs w:val="16"/>
              </w:rPr>
            </w:pPr>
          </w:p>
        </w:tc>
        <w:tc>
          <w:tcPr>
            <w:tcW w:w="5811" w:type="dxa"/>
            <w:tcBorders>
              <w:top w:val="single" w:sz="12" w:space="0" w:color="FF0000"/>
            </w:tcBorders>
            <w:shd w:val="clear" w:color="auto" w:fill="auto"/>
            <w:vAlign w:val="center"/>
          </w:tcPr>
          <w:p w14:paraId="3EAA12A5" w14:textId="77777777" w:rsidR="001E7F60" w:rsidRPr="00212D52" w:rsidRDefault="001E7F60" w:rsidP="001E7F60">
            <w:pPr>
              <w:spacing w:line="276" w:lineRule="auto"/>
              <w:ind w:left="110"/>
              <w:rPr>
                <w:rFonts w:asciiTheme="majorHAnsi" w:eastAsia="Calibri Light" w:hAnsiTheme="majorHAnsi" w:cs="Calibri Light"/>
                <w:b/>
                <w:sz w:val="16"/>
                <w:szCs w:val="16"/>
              </w:rPr>
            </w:pPr>
          </w:p>
        </w:tc>
        <w:tc>
          <w:tcPr>
            <w:tcW w:w="709" w:type="dxa"/>
            <w:tcBorders>
              <w:top w:val="single" w:sz="12" w:space="0" w:color="FF0000"/>
              <w:left w:val="nil"/>
            </w:tcBorders>
            <w:vAlign w:val="center"/>
          </w:tcPr>
          <w:p w14:paraId="1D9A10BF" w14:textId="77777777" w:rsidR="001E7F60" w:rsidRPr="005C3178" w:rsidRDefault="001E7F60" w:rsidP="001E7F60">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shd w:val="clear" w:color="auto" w:fill="auto"/>
            <w:vAlign w:val="center"/>
          </w:tcPr>
          <w:p w14:paraId="3A8129D5" w14:textId="77777777" w:rsidR="001E7F60" w:rsidRPr="005C3178" w:rsidRDefault="001E7F60" w:rsidP="001E7F60">
            <w:pPr>
              <w:spacing w:line="276" w:lineRule="auto"/>
              <w:ind w:right="30"/>
              <w:jc w:val="right"/>
              <w:rPr>
                <w:rFonts w:asciiTheme="majorHAnsi" w:eastAsia="Calibri Light" w:hAnsiTheme="majorHAnsi" w:cs="Calibri Light"/>
                <w:b/>
                <w:sz w:val="16"/>
                <w:szCs w:val="16"/>
              </w:rPr>
            </w:pPr>
          </w:p>
        </w:tc>
      </w:tr>
    </w:tbl>
    <w:p w14:paraId="7F6D8D39" w14:textId="77777777" w:rsidR="0037477C" w:rsidRDefault="0037477C">
      <w:pPr>
        <w:spacing w:line="344" w:lineRule="exact"/>
        <w:rPr>
          <w:sz w:val="20"/>
          <w:szCs w:val="20"/>
        </w:rPr>
      </w:pPr>
    </w:p>
    <w:p w14:paraId="28CFB4C7" w14:textId="77777777" w:rsidR="0037477C" w:rsidRDefault="0037477C">
      <w:pPr>
        <w:spacing w:line="1" w:lineRule="exact"/>
        <w:rPr>
          <w:sz w:val="1"/>
          <w:szCs w:val="1"/>
        </w:rPr>
      </w:pPr>
    </w:p>
    <w:p w14:paraId="4356ED84"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580928" behindDoc="1" locked="0" layoutInCell="0" allowOverlap="1" wp14:anchorId="6D683596" wp14:editId="51DCA48A">
                <wp:simplePos x="0" y="0"/>
                <wp:positionH relativeFrom="column">
                  <wp:posOffset>-1270</wp:posOffset>
                </wp:positionH>
                <wp:positionV relativeFrom="paragraph">
                  <wp:posOffset>-3145790</wp:posOffset>
                </wp:positionV>
                <wp:extent cx="6041390" cy="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6D3116A5" id="Shape 320" o:spid="_x0000_s1026" style="position:absolute;z-index:-251735552;visibility:visible;mso-wrap-style:square;mso-wrap-distance-left:9pt;mso-wrap-distance-top:0;mso-wrap-distance-right:9pt;mso-wrap-distance-bottom:0;mso-position-horizontal:absolute;mso-position-horizontal-relative:text;mso-position-vertical:absolute;mso-position-vertical-relative:text" from="-.1pt,-247.7pt" to="475.6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" o:allowincell="f" filled="t" strokecolor="#db4050" strokeweight=".33864mm">
                <v:stroke joinstyle="miter"/>
                <o:lock v:ext="edit" shapetype="f"/>
              </v:line>
            </w:pict>
          </mc:Fallback>
        </mc:AlternateContent>
      </w:r>
    </w:p>
    <w:p w14:paraId="78E2B5C5" w14:textId="77777777" w:rsidR="0037477C" w:rsidRDefault="00355EE7">
      <w:pPr>
        <w:spacing w:line="20" w:lineRule="exact"/>
        <w:rPr>
          <w:sz w:val="20"/>
          <w:szCs w:val="20"/>
        </w:rPr>
      </w:pPr>
      <w:r>
        <w:rPr>
          <w:sz w:val="20"/>
          <w:szCs w:val="20"/>
        </w:rPr>
        <w:br w:type="column"/>
      </w:r>
    </w:p>
    <w:p w14:paraId="2C643816" w14:textId="77777777" w:rsidR="0037477C" w:rsidRDefault="0037477C">
      <w:pPr>
        <w:spacing w:line="200" w:lineRule="exact"/>
        <w:rPr>
          <w:sz w:val="20"/>
          <w:szCs w:val="20"/>
        </w:rPr>
      </w:pPr>
    </w:p>
    <w:p w14:paraId="1BC85EAA" w14:textId="77777777" w:rsidR="0037477C" w:rsidRDefault="0037477C">
      <w:pPr>
        <w:spacing w:line="200" w:lineRule="exact"/>
        <w:rPr>
          <w:sz w:val="20"/>
          <w:szCs w:val="20"/>
        </w:rPr>
      </w:pPr>
    </w:p>
    <w:p w14:paraId="70E45BD9" w14:textId="77777777" w:rsidR="0037477C" w:rsidRDefault="0037477C">
      <w:pPr>
        <w:spacing w:line="200" w:lineRule="exact"/>
        <w:rPr>
          <w:sz w:val="20"/>
          <w:szCs w:val="20"/>
        </w:rPr>
      </w:pPr>
    </w:p>
    <w:p w14:paraId="03A4879A" w14:textId="77777777" w:rsidR="0037477C" w:rsidRDefault="0037477C">
      <w:pPr>
        <w:spacing w:line="200" w:lineRule="exact"/>
        <w:rPr>
          <w:sz w:val="20"/>
          <w:szCs w:val="20"/>
        </w:rPr>
      </w:pPr>
    </w:p>
    <w:p w14:paraId="59F2C47C" w14:textId="77777777" w:rsidR="0037477C" w:rsidRDefault="0037477C">
      <w:pPr>
        <w:spacing w:line="200" w:lineRule="exact"/>
        <w:rPr>
          <w:sz w:val="20"/>
          <w:szCs w:val="20"/>
        </w:rPr>
      </w:pPr>
    </w:p>
    <w:p w14:paraId="5168A2F6" w14:textId="77777777" w:rsidR="0037477C" w:rsidRDefault="0037477C">
      <w:pPr>
        <w:spacing w:line="200" w:lineRule="exact"/>
        <w:rPr>
          <w:sz w:val="20"/>
          <w:szCs w:val="20"/>
        </w:rPr>
      </w:pPr>
    </w:p>
    <w:p w14:paraId="36409002" w14:textId="77777777" w:rsidR="0037477C" w:rsidRDefault="0037477C">
      <w:pPr>
        <w:spacing w:line="200" w:lineRule="exact"/>
        <w:rPr>
          <w:sz w:val="20"/>
          <w:szCs w:val="20"/>
        </w:rPr>
      </w:pPr>
    </w:p>
    <w:p w14:paraId="65E171FE" w14:textId="77777777" w:rsidR="0037477C" w:rsidRDefault="0037477C">
      <w:pPr>
        <w:spacing w:line="200" w:lineRule="exact"/>
        <w:rPr>
          <w:sz w:val="20"/>
          <w:szCs w:val="20"/>
        </w:rPr>
      </w:pPr>
    </w:p>
    <w:p w14:paraId="14DF123D" w14:textId="77777777" w:rsidR="0037477C" w:rsidRDefault="0037477C">
      <w:pPr>
        <w:spacing w:line="200" w:lineRule="exact"/>
        <w:rPr>
          <w:sz w:val="20"/>
          <w:szCs w:val="20"/>
        </w:rPr>
      </w:pPr>
    </w:p>
    <w:p w14:paraId="4CCB7664" w14:textId="77777777" w:rsidR="0037477C" w:rsidRDefault="0037477C">
      <w:pPr>
        <w:spacing w:line="200" w:lineRule="exact"/>
        <w:rPr>
          <w:sz w:val="20"/>
          <w:szCs w:val="20"/>
        </w:rPr>
      </w:pPr>
    </w:p>
    <w:p w14:paraId="3489B810" w14:textId="77777777" w:rsidR="0037477C" w:rsidRDefault="0037477C">
      <w:pPr>
        <w:spacing w:line="200" w:lineRule="exact"/>
        <w:rPr>
          <w:sz w:val="20"/>
          <w:szCs w:val="20"/>
        </w:rPr>
      </w:pPr>
    </w:p>
    <w:p w14:paraId="22672092" w14:textId="77777777" w:rsidR="0037477C" w:rsidRDefault="0037477C">
      <w:pPr>
        <w:spacing w:line="244" w:lineRule="exact"/>
        <w:rPr>
          <w:sz w:val="20"/>
          <w:szCs w:val="20"/>
        </w:rPr>
      </w:pPr>
    </w:p>
    <w:p w14:paraId="695943F3" w14:textId="77777777" w:rsidR="0037477C" w:rsidRDefault="0037477C">
      <w:pPr>
        <w:spacing w:line="20" w:lineRule="exact"/>
        <w:rPr>
          <w:sz w:val="20"/>
          <w:szCs w:val="20"/>
        </w:rPr>
      </w:pPr>
    </w:p>
    <w:p w14:paraId="2090A2FC" w14:textId="77777777" w:rsidR="0037477C" w:rsidRDefault="0037477C">
      <w:pPr>
        <w:spacing w:line="1" w:lineRule="exact"/>
        <w:rPr>
          <w:sz w:val="20"/>
          <w:szCs w:val="20"/>
        </w:rPr>
      </w:pPr>
    </w:p>
    <w:p w14:paraId="67C971FD" w14:textId="77777777" w:rsidR="0037477C" w:rsidRDefault="0037477C">
      <w:pPr>
        <w:spacing w:line="1" w:lineRule="exact"/>
        <w:rPr>
          <w:sz w:val="20"/>
          <w:szCs w:val="20"/>
        </w:rPr>
      </w:pPr>
    </w:p>
    <w:p w14:paraId="3626EBF3" w14:textId="77777777" w:rsidR="0037477C" w:rsidRDefault="0037477C">
      <w:pPr>
        <w:spacing w:line="20" w:lineRule="exact"/>
        <w:rPr>
          <w:sz w:val="20"/>
          <w:szCs w:val="20"/>
        </w:rPr>
      </w:pPr>
    </w:p>
    <w:p w14:paraId="0E36987B" w14:textId="77777777" w:rsidR="0037477C" w:rsidRDefault="0037477C">
      <w:pPr>
        <w:sectPr w:rsidR="0037477C">
          <w:type w:val="continuous"/>
          <w:pgSz w:w="16840" w:h="11906" w:orient="landscape"/>
          <w:pgMar w:top="1165" w:right="345" w:bottom="1440" w:left="860" w:header="0" w:footer="0" w:gutter="0"/>
          <w:cols w:num="3" w:space="720" w:equalWidth="0">
            <w:col w:w="4260" w:space="720"/>
            <w:col w:w="9772" w:space="720"/>
            <w:col w:w="161"/>
          </w:cols>
        </w:sectPr>
      </w:pPr>
    </w:p>
    <w:p w14:paraId="5F8459EF" w14:textId="77777777" w:rsidR="0037477C" w:rsidRDefault="0037477C">
      <w:pPr>
        <w:spacing w:line="8" w:lineRule="exact"/>
        <w:rPr>
          <w:sz w:val="20"/>
          <w:szCs w:val="20"/>
        </w:rPr>
      </w:pPr>
    </w:p>
    <w:p w14:paraId="737B08F4" w14:textId="77777777" w:rsidR="0037477C" w:rsidRDefault="0037477C">
      <w:pPr>
        <w:tabs>
          <w:tab w:val="left" w:pos="6500"/>
          <w:tab w:val="left" w:pos="7160"/>
          <w:tab w:val="left" w:pos="12740"/>
          <w:tab w:val="left" w:pos="13920"/>
        </w:tabs>
        <w:ind w:left="5440"/>
        <w:rPr>
          <w:sz w:val="20"/>
          <w:szCs w:val="20"/>
        </w:rPr>
      </w:pPr>
    </w:p>
    <w:p w14:paraId="52135E64" w14:textId="77777777" w:rsidR="0037477C" w:rsidRDefault="0037477C">
      <w:pPr>
        <w:sectPr w:rsidR="0037477C">
          <w:type w:val="continuous"/>
          <w:pgSz w:w="16840" w:h="11906" w:orient="landscape"/>
          <w:pgMar w:top="1165" w:right="345" w:bottom="1440" w:left="860" w:header="0" w:footer="0" w:gutter="0"/>
          <w:cols w:num="2" w:space="720" w:equalWidth="0">
            <w:col w:w="14752" w:space="720"/>
            <w:col w:w="161"/>
          </w:cols>
        </w:sectPr>
      </w:pPr>
    </w:p>
    <w:p w14:paraId="4C1915F1" w14:textId="77777777" w:rsidR="0037477C" w:rsidRDefault="00D14D6F">
      <w:pPr>
        <w:rPr>
          <w:sz w:val="20"/>
          <w:szCs w:val="20"/>
        </w:rPr>
      </w:pPr>
      <w:bookmarkStart w:id="187" w:name="page135"/>
      <w:bookmarkEnd w:id="187"/>
      <w:r>
        <w:rPr>
          <w:rFonts w:ascii="Calibri" w:eastAsia="Calibri" w:hAnsi="Calibri" w:cs="Calibri"/>
          <w:b/>
          <w:bCs/>
          <w:noProof/>
          <w:color w:val="DB4050"/>
          <w:sz w:val="60"/>
          <w:szCs w:val="60"/>
        </w:rPr>
        <w:lastRenderedPageBreak/>
        <w:drawing>
          <wp:anchor distT="0" distB="0" distL="114300" distR="114300" simplePos="0" relativeHeight="251732480" behindDoc="1" locked="0" layoutInCell="1" allowOverlap="1" wp14:anchorId="18A13573" wp14:editId="7B8C4528">
            <wp:simplePos x="0" y="0"/>
            <wp:positionH relativeFrom="column">
              <wp:posOffset>9399694</wp:posOffset>
            </wp:positionH>
            <wp:positionV relativeFrom="paragraph">
              <wp:posOffset>-751628</wp:posOffset>
            </wp:positionV>
            <wp:extent cx="759460" cy="7595870"/>
            <wp:effectExtent l="0" t="0" r="254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3</w:t>
      </w:r>
      <w:r w:rsidR="00A2632B">
        <w:rPr>
          <w:rFonts w:ascii="Calibri" w:eastAsia="Calibri" w:hAnsi="Calibri" w:cs="Calibri"/>
          <w:b/>
          <w:bCs/>
          <w:color w:val="DB4050"/>
          <w:sz w:val="26"/>
          <w:szCs w:val="26"/>
        </w:rPr>
        <w:t>5</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796BA2CD"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p w14:paraId="31519406" w14:textId="77777777" w:rsidR="0037477C" w:rsidRDefault="0037477C">
      <w:pPr>
        <w:spacing w:line="200" w:lineRule="exact"/>
        <w:rPr>
          <w:sz w:val="20"/>
          <w:szCs w:val="20"/>
        </w:rPr>
      </w:pPr>
    </w:p>
    <w:p w14:paraId="21A88645" w14:textId="77777777" w:rsidR="008F111F" w:rsidRDefault="008F111F" w:rsidP="00163664">
      <w:pPr>
        <w:spacing w:line="236" w:lineRule="auto"/>
        <w:ind w:right="-276"/>
        <w:jc w:val="both"/>
        <w:rPr>
          <w:rFonts w:ascii="Calibri" w:eastAsia="Calibri" w:hAnsi="Calibri" w:cs="Calibri"/>
          <w:b/>
          <w:bCs/>
          <w:sz w:val="20"/>
          <w:szCs w:val="20"/>
        </w:rPr>
      </w:pPr>
    </w:p>
    <w:p w14:paraId="5933C19B" w14:textId="7307E510" w:rsidR="00163664" w:rsidRDefault="00163664" w:rsidP="00163664">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 xml:space="preserve">Reconciliation of </w:t>
      </w:r>
      <w:r w:rsidR="00AB3A40">
        <w:rPr>
          <w:rFonts w:ascii="Calibri" w:eastAsia="Calibri" w:hAnsi="Calibri" w:cs="Calibri"/>
          <w:b/>
          <w:bCs/>
          <w:sz w:val="20"/>
          <w:szCs w:val="20"/>
        </w:rPr>
        <w:t>Present Value of the Scheme Liabilities (Defined Benefit Obligation)</w:t>
      </w:r>
    </w:p>
    <w:p w14:paraId="31974E85" w14:textId="77777777" w:rsidR="00163664" w:rsidRDefault="00163664" w:rsidP="00D25556">
      <w:pPr>
        <w:spacing w:line="226" w:lineRule="auto"/>
        <w:ind w:right="-418"/>
        <w:rPr>
          <w:rFonts w:ascii="Calibri" w:eastAsia="Calibri" w:hAnsi="Calibri" w:cs="Calibri"/>
          <w:b/>
          <w:bCs/>
          <w:color w:val="DB4050"/>
          <w:sz w:val="26"/>
          <w:szCs w:val="26"/>
        </w:rPr>
      </w:pPr>
    </w:p>
    <w:p w14:paraId="14AC1DC9" w14:textId="77777777" w:rsidR="00FE6AEB" w:rsidRDefault="00FE6AEB">
      <w:pPr>
        <w:spacing w:line="226" w:lineRule="auto"/>
        <w:ind w:right="220"/>
        <w:jc w:val="both"/>
        <w:rPr>
          <w:rFonts w:ascii="Calibri" w:eastAsia="Calibri" w:hAnsi="Calibri" w:cs="Calibri"/>
          <w:b/>
          <w:bCs/>
          <w:color w:val="DB4050"/>
          <w:sz w:val="26"/>
          <w:szCs w:val="26"/>
        </w:rPr>
      </w:pPr>
    </w:p>
    <w:p w14:paraId="29FF56DA" w14:textId="77777777" w:rsidR="00FE6AEB" w:rsidRDefault="00FE6AEB">
      <w:pPr>
        <w:spacing w:line="226" w:lineRule="auto"/>
        <w:ind w:right="220"/>
        <w:jc w:val="both"/>
        <w:rPr>
          <w:rFonts w:ascii="Calibri" w:eastAsia="Calibri" w:hAnsi="Calibri" w:cs="Calibri"/>
          <w:b/>
          <w:bCs/>
          <w:color w:val="DB4050"/>
          <w:sz w:val="26"/>
          <w:szCs w:val="26"/>
        </w:rPr>
      </w:pPr>
    </w:p>
    <w:p w14:paraId="43B3B0D4" w14:textId="77777777" w:rsidR="00FE6AEB" w:rsidRDefault="00FE6AEB">
      <w:pPr>
        <w:spacing w:line="226" w:lineRule="auto"/>
        <w:ind w:right="220"/>
        <w:jc w:val="both"/>
        <w:rPr>
          <w:rFonts w:ascii="Calibri" w:eastAsia="Calibri" w:hAnsi="Calibri" w:cs="Calibri"/>
          <w:b/>
          <w:bCs/>
          <w:color w:val="DB4050"/>
          <w:sz w:val="26"/>
          <w:szCs w:val="26"/>
        </w:rPr>
      </w:pPr>
    </w:p>
    <w:p w14:paraId="5F93815E" w14:textId="77777777" w:rsidR="00FE6AEB" w:rsidRDefault="00FE6AEB">
      <w:pPr>
        <w:spacing w:line="226" w:lineRule="auto"/>
        <w:ind w:right="220"/>
        <w:jc w:val="both"/>
        <w:rPr>
          <w:rFonts w:ascii="Calibri" w:eastAsia="Calibri" w:hAnsi="Calibri" w:cs="Calibri"/>
          <w:b/>
          <w:bCs/>
          <w:color w:val="DB4050"/>
          <w:sz w:val="26"/>
          <w:szCs w:val="26"/>
        </w:rPr>
      </w:pPr>
    </w:p>
    <w:p w14:paraId="38D6D083" w14:textId="77777777" w:rsidR="00FE6AEB" w:rsidRDefault="00FE6AEB">
      <w:pPr>
        <w:spacing w:line="226" w:lineRule="auto"/>
        <w:ind w:right="220"/>
        <w:jc w:val="both"/>
        <w:rPr>
          <w:sz w:val="20"/>
          <w:szCs w:val="20"/>
        </w:rPr>
      </w:pPr>
    </w:p>
    <w:p w14:paraId="2409F181" w14:textId="77777777" w:rsidR="00FE6AEB" w:rsidRDefault="00FE6AEB">
      <w:pPr>
        <w:spacing w:line="226" w:lineRule="auto"/>
        <w:ind w:right="220"/>
        <w:jc w:val="both"/>
        <w:rPr>
          <w:sz w:val="20"/>
          <w:szCs w:val="20"/>
        </w:rPr>
      </w:pPr>
    </w:p>
    <w:p w14:paraId="2C82B962" w14:textId="77777777" w:rsidR="00FE6AEB" w:rsidRDefault="00FE6AEB">
      <w:pPr>
        <w:spacing w:line="226" w:lineRule="auto"/>
        <w:ind w:right="220"/>
        <w:jc w:val="both"/>
        <w:rPr>
          <w:sz w:val="20"/>
          <w:szCs w:val="20"/>
        </w:rPr>
      </w:pPr>
    </w:p>
    <w:p w14:paraId="2E0E9E13" w14:textId="77777777" w:rsidR="00FE6AEB" w:rsidRDefault="00FE6AEB">
      <w:pPr>
        <w:spacing w:line="226" w:lineRule="auto"/>
        <w:ind w:right="220"/>
        <w:jc w:val="both"/>
        <w:rPr>
          <w:sz w:val="20"/>
          <w:szCs w:val="20"/>
        </w:rPr>
      </w:pPr>
    </w:p>
    <w:p w14:paraId="01D2FE98" w14:textId="77777777" w:rsidR="00FE6AEB" w:rsidRDefault="00FE6AEB">
      <w:pPr>
        <w:spacing w:line="226" w:lineRule="auto"/>
        <w:ind w:right="220"/>
        <w:jc w:val="both"/>
        <w:rPr>
          <w:rFonts w:asciiTheme="majorHAnsi" w:hAnsiTheme="majorHAnsi"/>
          <w:b/>
          <w:sz w:val="20"/>
          <w:szCs w:val="20"/>
        </w:rPr>
      </w:pPr>
    </w:p>
    <w:p w14:paraId="167DCFD5" w14:textId="77777777" w:rsidR="00FE6AEB" w:rsidRDefault="00FE6AEB">
      <w:pPr>
        <w:spacing w:line="226" w:lineRule="auto"/>
        <w:ind w:right="220"/>
        <w:jc w:val="both"/>
        <w:rPr>
          <w:rFonts w:asciiTheme="majorHAnsi" w:hAnsiTheme="majorHAnsi"/>
          <w:b/>
          <w:sz w:val="20"/>
          <w:szCs w:val="20"/>
        </w:rPr>
      </w:pPr>
    </w:p>
    <w:p w14:paraId="739AE436" w14:textId="77777777" w:rsidR="00FE6AEB" w:rsidRDefault="00FE6AEB">
      <w:pPr>
        <w:spacing w:line="226" w:lineRule="auto"/>
        <w:ind w:right="220"/>
        <w:jc w:val="both"/>
        <w:rPr>
          <w:rFonts w:asciiTheme="majorHAnsi" w:hAnsiTheme="majorHAnsi"/>
          <w:b/>
          <w:sz w:val="20"/>
          <w:szCs w:val="20"/>
        </w:rPr>
      </w:pPr>
    </w:p>
    <w:p w14:paraId="1831E78D" w14:textId="77777777" w:rsidR="00FE59AB" w:rsidRDefault="00FE59AB">
      <w:pPr>
        <w:spacing w:line="226" w:lineRule="auto"/>
        <w:ind w:right="220"/>
        <w:jc w:val="both"/>
        <w:rPr>
          <w:rFonts w:asciiTheme="majorHAnsi" w:hAnsiTheme="majorHAnsi"/>
          <w:b/>
          <w:sz w:val="20"/>
          <w:szCs w:val="20"/>
        </w:rPr>
      </w:pPr>
    </w:p>
    <w:p w14:paraId="4D8CD07B" w14:textId="77777777" w:rsidR="00462ADA" w:rsidRDefault="00462ADA">
      <w:pPr>
        <w:spacing w:line="226" w:lineRule="auto"/>
        <w:ind w:right="220"/>
        <w:jc w:val="both"/>
        <w:rPr>
          <w:rFonts w:asciiTheme="majorHAnsi" w:hAnsiTheme="majorHAnsi"/>
          <w:b/>
          <w:sz w:val="20"/>
          <w:szCs w:val="20"/>
        </w:rPr>
      </w:pPr>
    </w:p>
    <w:p w14:paraId="2607DEED" w14:textId="77777777" w:rsidR="00FE6AEB" w:rsidRPr="00FE6AEB" w:rsidRDefault="00FE6AEB">
      <w:pPr>
        <w:spacing w:line="226" w:lineRule="auto"/>
        <w:ind w:right="220"/>
        <w:jc w:val="both"/>
        <w:rPr>
          <w:rFonts w:asciiTheme="majorHAnsi" w:hAnsiTheme="majorHAnsi"/>
          <w:b/>
          <w:sz w:val="20"/>
          <w:szCs w:val="20"/>
        </w:rPr>
      </w:pPr>
      <w:r w:rsidRPr="00FE6AEB">
        <w:rPr>
          <w:rFonts w:asciiTheme="majorHAnsi" w:hAnsiTheme="majorHAnsi"/>
          <w:b/>
          <w:sz w:val="20"/>
          <w:szCs w:val="20"/>
        </w:rPr>
        <w:t>Group</w:t>
      </w:r>
    </w:p>
    <w:p w14:paraId="16FFFF85" w14:textId="77777777" w:rsidR="0037477C" w:rsidRDefault="00355EE7">
      <w:pPr>
        <w:spacing w:line="20" w:lineRule="exact"/>
        <w:rPr>
          <w:sz w:val="20"/>
          <w:szCs w:val="20"/>
        </w:rPr>
      </w:pPr>
      <w:r>
        <w:rPr>
          <w:sz w:val="20"/>
          <w:szCs w:val="20"/>
        </w:rPr>
        <w:br w:type="column"/>
      </w:r>
    </w:p>
    <w:p w14:paraId="75FA477D" w14:textId="77777777" w:rsidR="0037477C" w:rsidRDefault="0037477C">
      <w:pPr>
        <w:spacing w:line="200" w:lineRule="exact"/>
        <w:rPr>
          <w:sz w:val="20"/>
          <w:szCs w:val="20"/>
        </w:rPr>
      </w:pPr>
    </w:p>
    <w:p w14:paraId="1D956CC4" w14:textId="77777777" w:rsidR="0037477C" w:rsidRDefault="0037477C">
      <w:pPr>
        <w:spacing w:line="200" w:lineRule="exact"/>
        <w:rPr>
          <w:sz w:val="20"/>
          <w:szCs w:val="20"/>
        </w:rPr>
      </w:pPr>
    </w:p>
    <w:p w14:paraId="087A537A" w14:textId="77777777" w:rsidR="00FE6AEB" w:rsidRPr="00D25556" w:rsidRDefault="00FE6AEB" w:rsidP="00D25556">
      <w:pPr>
        <w:spacing w:line="200" w:lineRule="exact"/>
        <w:ind w:left="426"/>
        <w:rPr>
          <w:rFonts w:asciiTheme="minorHAnsi" w:hAnsiTheme="minorHAnsi"/>
          <w:b/>
          <w:sz w:val="20"/>
          <w:szCs w:val="20"/>
        </w:rPr>
      </w:pPr>
      <w:r w:rsidRPr="00D25556">
        <w:rPr>
          <w:rFonts w:asciiTheme="minorHAnsi" w:hAnsiTheme="minorHAnsi"/>
          <w:b/>
          <w:sz w:val="20"/>
          <w:szCs w:val="20"/>
        </w:rPr>
        <w:t>PCC</w:t>
      </w:r>
      <w:r w:rsidR="00CC11F8" w:rsidRPr="00D25556">
        <w:rPr>
          <w:rFonts w:asciiTheme="minorHAnsi" w:hAnsiTheme="minorHAnsi"/>
          <w:b/>
          <w:sz w:val="20"/>
          <w:szCs w:val="20"/>
        </w:rPr>
        <w:t xml:space="preserve"> only</w:t>
      </w:r>
    </w:p>
    <w:tbl>
      <w:tblPr>
        <w:tblpPr w:leftFromText="180" w:rightFromText="180" w:vertAnchor="text" w:horzAnchor="page" w:tblpX="6251" w:tblpY="112"/>
        <w:tblW w:w="8506" w:type="dxa"/>
        <w:tblLayout w:type="fixed"/>
        <w:tblCellMar>
          <w:left w:w="0" w:type="dxa"/>
          <w:right w:w="0" w:type="dxa"/>
        </w:tblCellMar>
        <w:tblLook w:val="04A0" w:firstRow="1" w:lastRow="0" w:firstColumn="1" w:lastColumn="0" w:noHBand="0" w:noVBand="1"/>
      </w:tblPr>
      <w:tblGrid>
        <w:gridCol w:w="991"/>
        <w:gridCol w:w="6522"/>
        <w:gridCol w:w="993"/>
      </w:tblGrid>
      <w:tr w:rsidR="00FE6AEB" w:rsidRPr="00D25556" w14:paraId="432B8EC2" w14:textId="77777777" w:rsidTr="002471AD">
        <w:trPr>
          <w:trHeight w:val="268"/>
        </w:trPr>
        <w:tc>
          <w:tcPr>
            <w:tcW w:w="991" w:type="dxa"/>
            <w:tcBorders>
              <w:top w:val="single" w:sz="12" w:space="0" w:color="FF0000"/>
              <w:bottom w:val="single" w:sz="12" w:space="0" w:color="FF0000"/>
            </w:tcBorders>
          </w:tcPr>
          <w:p w14:paraId="57E1329B" w14:textId="203127E7" w:rsidR="00FE6AEB" w:rsidRPr="00D25556" w:rsidRDefault="00FE6AEB" w:rsidP="002471AD">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31 March 20</w:t>
            </w:r>
            <w:r w:rsidR="00B84187">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p w14:paraId="755F427E" w14:textId="77777777" w:rsidR="00FE6AEB" w:rsidRPr="00D25556" w:rsidRDefault="00FE6AEB" w:rsidP="002471AD">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6522" w:type="dxa"/>
            <w:tcBorders>
              <w:top w:val="single" w:sz="12" w:space="0" w:color="FF0000"/>
              <w:bottom w:val="single" w:sz="12" w:space="0" w:color="FF0000"/>
            </w:tcBorders>
            <w:shd w:val="clear" w:color="auto" w:fill="auto"/>
          </w:tcPr>
          <w:p w14:paraId="6286C1F9" w14:textId="77777777" w:rsidR="00FE6AEB" w:rsidRPr="00D25556" w:rsidRDefault="00FE6AEB" w:rsidP="002471AD">
            <w:pPr>
              <w:spacing w:line="276" w:lineRule="auto"/>
              <w:ind w:left="110"/>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Pension Schemes PCC only (LGPS)</w:t>
            </w:r>
          </w:p>
          <w:p w14:paraId="66CC645E" w14:textId="77777777" w:rsidR="00FE6AEB" w:rsidRPr="00D25556" w:rsidRDefault="00FE6AEB" w:rsidP="002471AD">
            <w:pPr>
              <w:spacing w:line="276" w:lineRule="auto"/>
              <w:ind w:left="110"/>
              <w:rPr>
                <w:rFonts w:asciiTheme="minorHAnsi" w:eastAsia="Calibri Light" w:hAnsiTheme="minorHAnsi" w:cs="Calibri Light"/>
                <w:sz w:val="16"/>
                <w:szCs w:val="16"/>
              </w:rPr>
            </w:pPr>
          </w:p>
        </w:tc>
        <w:tc>
          <w:tcPr>
            <w:tcW w:w="993" w:type="dxa"/>
            <w:tcBorders>
              <w:top w:val="single" w:sz="12" w:space="0" w:color="FF0000"/>
              <w:bottom w:val="single" w:sz="12" w:space="0" w:color="FF0000"/>
            </w:tcBorders>
          </w:tcPr>
          <w:p w14:paraId="6857E8B5" w14:textId="77777777" w:rsidR="00C14301" w:rsidRDefault="003A2001" w:rsidP="002471AD">
            <w:pPr>
              <w:spacing w:line="276" w:lineRule="auto"/>
              <w:ind w:right="30"/>
              <w:jc w:val="right"/>
              <w:rPr>
                <w:rFonts w:asciiTheme="minorHAnsi" w:eastAsia="Calibri Light" w:hAnsiTheme="minorHAnsi" w:cs="Calibri Light"/>
                <w:b/>
                <w:sz w:val="16"/>
                <w:szCs w:val="16"/>
              </w:rPr>
            </w:pPr>
            <w:r w:rsidRPr="003A2001">
              <w:rPr>
                <w:rFonts w:asciiTheme="minorHAnsi" w:eastAsia="Calibri Light" w:hAnsiTheme="minorHAnsi" w:cs="Calibri Light"/>
                <w:b/>
                <w:sz w:val="16"/>
                <w:szCs w:val="16"/>
              </w:rPr>
              <w:t>6</w:t>
            </w:r>
            <w:r w:rsidR="00FE6AEB" w:rsidRPr="003A2001">
              <w:rPr>
                <w:rFonts w:asciiTheme="minorHAnsi" w:eastAsia="Calibri Light" w:hAnsiTheme="minorHAnsi" w:cs="Calibri Light"/>
                <w:b/>
                <w:sz w:val="16"/>
                <w:szCs w:val="16"/>
              </w:rPr>
              <w:t xml:space="preserve"> Ma</w:t>
            </w:r>
            <w:r w:rsidRPr="003A2001">
              <w:rPr>
                <w:rFonts w:asciiTheme="minorHAnsi" w:eastAsia="Calibri Light" w:hAnsiTheme="minorHAnsi" w:cs="Calibri Light"/>
                <w:b/>
                <w:sz w:val="16"/>
                <w:szCs w:val="16"/>
              </w:rPr>
              <w:t>y</w:t>
            </w:r>
            <w:r w:rsidR="00FE6AEB" w:rsidRPr="003A2001">
              <w:rPr>
                <w:rFonts w:asciiTheme="minorHAnsi" w:eastAsia="Calibri Light" w:hAnsiTheme="minorHAnsi" w:cs="Calibri Light"/>
                <w:b/>
                <w:sz w:val="16"/>
                <w:szCs w:val="16"/>
              </w:rPr>
              <w:t xml:space="preserve"> </w:t>
            </w:r>
          </w:p>
          <w:p w14:paraId="4A334E1A" w14:textId="53C2843D" w:rsidR="00FE6AEB" w:rsidRPr="00D25556" w:rsidRDefault="00FE6AEB" w:rsidP="002471AD">
            <w:pPr>
              <w:spacing w:line="276" w:lineRule="auto"/>
              <w:ind w:right="30"/>
              <w:jc w:val="right"/>
              <w:rPr>
                <w:rFonts w:asciiTheme="minorHAnsi" w:eastAsia="Calibri Light" w:hAnsiTheme="minorHAnsi" w:cs="Calibri Light"/>
                <w:b/>
                <w:sz w:val="16"/>
                <w:szCs w:val="16"/>
              </w:rPr>
            </w:pPr>
            <w:r w:rsidRPr="003A2001">
              <w:rPr>
                <w:rFonts w:asciiTheme="minorHAnsi" w:eastAsia="Calibri Light" w:hAnsiTheme="minorHAnsi" w:cs="Calibri Light"/>
                <w:b/>
                <w:sz w:val="16"/>
                <w:szCs w:val="16"/>
              </w:rPr>
              <w:t>20</w:t>
            </w:r>
            <w:r w:rsidR="00FC1D97" w:rsidRPr="003A2001">
              <w:rPr>
                <w:rFonts w:asciiTheme="minorHAnsi" w:eastAsia="Calibri Light" w:hAnsiTheme="minorHAnsi" w:cs="Calibri Light"/>
                <w:b/>
                <w:sz w:val="16"/>
                <w:szCs w:val="16"/>
              </w:rPr>
              <w:t>2</w:t>
            </w:r>
            <w:r w:rsidR="003A2001" w:rsidRPr="003A2001">
              <w:rPr>
                <w:rFonts w:asciiTheme="minorHAnsi" w:eastAsia="Calibri Light" w:hAnsiTheme="minorHAnsi" w:cs="Calibri Light"/>
                <w:b/>
                <w:sz w:val="16"/>
                <w:szCs w:val="16"/>
              </w:rPr>
              <w:t>4</w:t>
            </w:r>
          </w:p>
          <w:p w14:paraId="2D482120" w14:textId="77777777" w:rsidR="00FE6AEB" w:rsidRPr="00D25556" w:rsidRDefault="00FE6AEB" w:rsidP="002471AD">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FB1DDD" w:rsidRPr="004E12F9" w14:paraId="687A508B" w14:textId="77777777" w:rsidTr="00172F3D">
        <w:trPr>
          <w:trHeight w:val="268"/>
        </w:trPr>
        <w:tc>
          <w:tcPr>
            <w:tcW w:w="991" w:type="dxa"/>
            <w:tcBorders>
              <w:top w:val="single" w:sz="12" w:space="0" w:color="FF0000"/>
            </w:tcBorders>
            <w:vAlign w:val="center"/>
          </w:tcPr>
          <w:p w14:paraId="791082E9" w14:textId="3D0DF767" w:rsidR="00FB1DDD" w:rsidRPr="00E31633" w:rsidRDefault="00FB1DDD" w:rsidP="00FB1DDD">
            <w:pPr>
              <w:spacing w:line="276" w:lineRule="auto"/>
              <w:ind w:right="30"/>
              <w:jc w:val="right"/>
              <w:rPr>
                <w:rFonts w:asciiTheme="majorHAnsi" w:eastAsia="Calibri Light" w:hAnsiTheme="majorHAnsi" w:cs="Calibri Light"/>
                <w:sz w:val="16"/>
                <w:szCs w:val="16"/>
                <w:highlight w:val="yellow"/>
              </w:rPr>
            </w:pPr>
            <w:r w:rsidRPr="005C3178">
              <w:rPr>
                <w:rFonts w:asciiTheme="majorHAnsi" w:eastAsia="Calibri Light" w:hAnsiTheme="majorHAnsi" w:cs="Calibri Light"/>
                <w:sz w:val="16"/>
                <w:szCs w:val="16"/>
              </w:rPr>
              <w:t>9,462</w:t>
            </w:r>
          </w:p>
        </w:tc>
        <w:tc>
          <w:tcPr>
            <w:tcW w:w="6522" w:type="dxa"/>
            <w:tcBorders>
              <w:top w:val="single" w:sz="12" w:space="0" w:color="FF0000"/>
            </w:tcBorders>
            <w:shd w:val="clear" w:color="auto" w:fill="auto"/>
            <w:vAlign w:val="center"/>
          </w:tcPr>
          <w:p w14:paraId="097B2E11"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Opening present value of scheme</w:t>
            </w:r>
            <w:r w:rsidRPr="004E12F9">
              <w:rPr>
                <w:rFonts w:asciiTheme="majorHAnsi" w:eastAsia="Calibri Light" w:hAnsiTheme="majorHAnsi" w:cs="Calibri Light"/>
                <w:sz w:val="16"/>
                <w:szCs w:val="16"/>
              </w:rPr>
              <w:t xml:space="preserve"> liabilities </w:t>
            </w:r>
            <w:proofErr w:type="gramStart"/>
            <w:r w:rsidRPr="004E12F9">
              <w:rPr>
                <w:rFonts w:asciiTheme="majorHAnsi" w:eastAsia="Calibri Light" w:hAnsiTheme="majorHAnsi" w:cs="Calibri Light"/>
                <w:sz w:val="16"/>
                <w:szCs w:val="16"/>
              </w:rPr>
              <w:t>at</w:t>
            </w:r>
            <w:proofErr w:type="gramEnd"/>
            <w:r w:rsidRPr="004E12F9">
              <w:rPr>
                <w:rFonts w:asciiTheme="majorHAnsi" w:eastAsia="Calibri Light" w:hAnsiTheme="majorHAnsi" w:cs="Calibri Light"/>
                <w:sz w:val="16"/>
                <w:szCs w:val="16"/>
              </w:rPr>
              <w:t xml:space="preserve"> 1 April</w:t>
            </w:r>
          </w:p>
        </w:tc>
        <w:tc>
          <w:tcPr>
            <w:tcW w:w="993" w:type="dxa"/>
            <w:tcBorders>
              <w:top w:val="single" w:sz="12" w:space="0" w:color="FF0000"/>
            </w:tcBorders>
            <w:vAlign w:val="center"/>
          </w:tcPr>
          <w:p w14:paraId="55A2FABF" w14:textId="78A5A260" w:rsidR="00FB1DDD" w:rsidRPr="005C3178" w:rsidRDefault="00FB1DDD"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w:t>
            </w:r>
            <w:r w:rsidRPr="005C3178">
              <w:rPr>
                <w:rFonts w:asciiTheme="majorHAnsi" w:eastAsia="Calibri Light" w:hAnsiTheme="majorHAnsi" w:cs="Calibri Light"/>
                <w:sz w:val="16"/>
                <w:szCs w:val="16"/>
              </w:rPr>
              <w:t>,</w:t>
            </w:r>
            <w:r>
              <w:rPr>
                <w:rFonts w:asciiTheme="majorHAnsi" w:eastAsia="Calibri Light" w:hAnsiTheme="majorHAnsi" w:cs="Calibri Light"/>
                <w:sz w:val="16"/>
                <w:szCs w:val="16"/>
              </w:rPr>
              <w:t>773</w:t>
            </w:r>
          </w:p>
        </w:tc>
      </w:tr>
      <w:tr w:rsidR="00FB1DDD" w:rsidRPr="004E12F9" w14:paraId="6B4BCA52" w14:textId="77777777" w:rsidTr="00172F3D">
        <w:trPr>
          <w:trHeight w:val="268"/>
        </w:trPr>
        <w:tc>
          <w:tcPr>
            <w:tcW w:w="991" w:type="dxa"/>
            <w:shd w:val="clear" w:color="auto" w:fill="FBE4DD"/>
            <w:vAlign w:val="center"/>
          </w:tcPr>
          <w:p w14:paraId="3770D890" w14:textId="2C187118"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43</w:t>
            </w:r>
            <w:r>
              <w:rPr>
                <w:rFonts w:asciiTheme="majorHAnsi" w:eastAsia="Calibri Light" w:hAnsiTheme="majorHAnsi" w:cs="Calibri Light"/>
                <w:sz w:val="16"/>
                <w:szCs w:val="16"/>
              </w:rPr>
              <w:t>7</w:t>
            </w:r>
          </w:p>
        </w:tc>
        <w:tc>
          <w:tcPr>
            <w:tcW w:w="6522" w:type="dxa"/>
            <w:shd w:val="clear" w:color="auto" w:fill="FBE4DD"/>
            <w:vAlign w:val="center"/>
          </w:tcPr>
          <w:p w14:paraId="7F30CDA5"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Current service cost</w:t>
            </w:r>
          </w:p>
        </w:tc>
        <w:tc>
          <w:tcPr>
            <w:tcW w:w="993" w:type="dxa"/>
            <w:shd w:val="clear" w:color="auto" w:fill="FBE4DD"/>
            <w:vAlign w:val="center"/>
          </w:tcPr>
          <w:p w14:paraId="0E4E4222" w14:textId="546BE832" w:rsidR="00FB1DDD" w:rsidRPr="007F2076" w:rsidRDefault="007F2076"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305</w:t>
            </w:r>
          </w:p>
        </w:tc>
      </w:tr>
      <w:tr w:rsidR="00FB1DDD" w:rsidRPr="004E12F9" w14:paraId="24886AB3" w14:textId="77777777" w:rsidTr="00172F3D">
        <w:trPr>
          <w:trHeight w:val="268"/>
        </w:trPr>
        <w:tc>
          <w:tcPr>
            <w:tcW w:w="991" w:type="dxa"/>
            <w:vAlign w:val="center"/>
          </w:tcPr>
          <w:p w14:paraId="559D9FED" w14:textId="5938530B"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262</w:t>
            </w:r>
          </w:p>
        </w:tc>
        <w:tc>
          <w:tcPr>
            <w:tcW w:w="6522" w:type="dxa"/>
            <w:shd w:val="clear" w:color="auto" w:fill="auto"/>
            <w:vAlign w:val="center"/>
          </w:tcPr>
          <w:p w14:paraId="1B0D35EB"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Interest cost</w:t>
            </w:r>
          </w:p>
        </w:tc>
        <w:tc>
          <w:tcPr>
            <w:tcW w:w="993" w:type="dxa"/>
            <w:vAlign w:val="center"/>
          </w:tcPr>
          <w:p w14:paraId="64DA44A5" w14:textId="70ACD565" w:rsidR="00FB1DDD" w:rsidRPr="007F2076" w:rsidRDefault="007F2076"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362</w:t>
            </w:r>
          </w:p>
        </w:tc>
      </w:tr>
      <w:tr w:rsidR="00FB1DDD" w:rsidRPr="004E12F9" w14:paraId="76406AEE" w14:textId="77777777" w:rsidTr="00172F3D">
        <w:trPr>
          <w:trHeight w:val="268"/>
        </w:trPr>
        <w:tc>
          <w:tcPr>
            <w:tcW w:w="991" w:type="dxa"/>
            <w:shd w:val="clear" w:color="auto" w:fill="FBE4DD"/>
            <w:vAlign w:val="center"/>
          </w:tcPr>
          <w:p w14:paraId="20721911" w14:textId="296BA7A5"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11</w:t>
            </w:r>
            <w:r>
              <w:rPr>
                <w:rFonts w:asciiTheme="majorHAnsi" w:eastAsia="Calibri Light" w:hAnsiTheme="majorHAnsi" w:cs="Calibri Light"/>
                <w:sz w:val="16"/>
                <w:szCs w:val="16"/>
              </w:rPr>
              <w:t>5</w:t>
            </w:r>
          </w:p>
        </w:tc>
        <w:tc>
          <w:tcPr>
            <w:tcW w:w="6522" w:type="dxa"/>
            <w:shd w:val="clear" w:color="auto" w:fill="FBE4DD"/>
            <w:vAlign w:val="center"/>
          </w:tcPr>
          <w:p w14:paraId="543851F4"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Contributions from Scheme participants</w:t>
            </w:r>
          </w:p>
        </w:tc>
        <w:tc>
          <w:tcPr>
            <w:tcW w:w="993" w:type="dxa"/>
            <w:shd w:val="clear" w:color="auto" w:fill="FBE4DD"/>
            <w:vAlign w:val="center"/>
          </w:tcPr>
          <w:p w14:paraId="0FACE100" w14:textId="1E33D0D5"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11</w:t>
            </w:r>
            <w:r w:rsidR="007F2076" w:rsidRPr="007F2076">
              <w:rPr>
                <w:rFonts w:asciiTheme="majorHAnsi" w:eastAsia="Calibri Light" w:hAnsiTheme="majorHAnsi" w:cs="Calibri Light"/>
                <w:sz w:val="16"/>
                <w:szCs w:val="16"/>
              </w:rPr>
              <w:t>9</w:t>
            </w:r>
          </w:p>
        </w:tc>
      </w:tr>
      <w:tr w:rsidR="00FB1DDD" w:rsidRPr="004E12F9" w14:paraId="69F2F6FE" w14:textId="77777777" w:rsidTr="00172F3D">
        <w:trPr>
          <w:trHeight w:val="268"/>
        </w:trPr>
        <w:tc>
          <w:tcPr>
            <w:tcW w:w="991" w:type="dxa"/>
            <w:vAlign w:val="center"/>
          </w:tcPr>
          <w:p w14:paraId="20531391" w14:textId="77777777" w:rsidR="00FB1DDD" w:rsidRPr="008F4ACF" w:rsidRDefault="00FB1DDD" w:rsidP="00FB1DDD">
            <w:pPr>
              <w:spacing w:line="276" w:lineRule="auto"/>
              <w:ind w:right="30"/>
              <w:jc w:val="right"/>
              <w:rPr>
                <w:rFonts w:asciiTheme="majorHAnsi" w:eastAsia="Calibri Light" w:hAnsiTheme="majorHAnsi" w:cs="Calibri Light"/>
                <w:sz w:val="16"/>
                <w:szCs w:val="16"/>
              </w:rPr>
            </w:pPr>
          </w:p>
        </w:tc>
        <w:tc>
          <w:tcPr>
            <w:tcW w:w="6522" w:type="dxa"/>
            <w:shd w:val="clear" w:color="auto" w:fill="auto"/>
            <w:vAlign w:val="center"/>
          </w:tcPr>
          <w:p w14:paraId="2E2252C1"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Remeasurement (gains) and losses:</w:t>
            </w:r>
          </w:p>
        </w:tc>
        <w:tc>
          <w:tcPr>
            <w:tcW w:w="993" w:type="dxa"/>
            <w:vAlign w:val="center"/>
          </w:tcPr>
          <w:p w14:paraId="75CD8EFA" w14:textId="77777777" w:rsidR="00FB1DDD" w:rsidRPr="007F2076" w:rsidRDefault="00FB1DDD" w:rsidP="00FB1DDD">
            <w:pPr>
              <w:spacing w:line="276" w:lineRule="auto"/>
              <w:ind w:right="30"/>
              <w:jc w:val="right"/>
              <w:rPr>
                <w:rFonts w:asciiTheme="majorHAnsi" w:eastAsia="Calibri Light" w:hAnsiTheme="majorHAnsi" w:cs="Calibri Light"/>
                <w:sz w:val="16"/>
                <w:szCs w:val="16"/>
              </w:rPr>
            </w:pPr>
          </w:p>
        </w:tc>
      </w:tr>
      <w:tr w:rsidR="00FB1DDD" w:rsidRPr="004E12F9" w14:paraId="04545451" w14:textId="77777777" w:rsidTr="00172F3D">
        <w:trPr>
          <w:trHeight w:val="268"/>
        </w:trPr>
        <w:tc>
          <w:tcPr>
            <w:tcW w:w="991" w:type="dxa"/>
            <w:shd w:val="clear" w:color="auto" w:fill="FBE4DD"/>
            <w:vAlign w:val="center"/>
          </w:tcPr>
          <w:p w14:paraId="28FA56F3" w14:textId="2060DF47" w:rsidR="00FB1DDD" w:rsidRPr="008F4ACF" w:rsidRDefault="00FB1DDD"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215</w:t>
            </w:r>
          </w:p>
        </w:tc>
        <w:tc>
          <w:tcPr>
            <w:tcW w:w="6522" w:type="dxa"/>
            <w:shd w:val="clear" w:color="auto" w:fill="FBE4DD"/>
            <w:vAlign w:val="center"/>
          </w:tcPr>
          <w:p w14:paraId="26E6789A" w14:textId="77777777" w:rsidR="00FB1DDD" w:rsidRPr="004E12F9" w:rsidRDefault="00FB1DDD" w:rsidP="00B768FC">
            <w:pPr>
              <w:pStyle w:val="ListParagraph"/>
              <w:numPr>
                <w:ilvl w:val="0"/>
                <w:numId w:val="26"/>
              </w:numPr>
              <w:spacing w:line="276" w:lineRule="auto"/>
              <w:ind w:left="427"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 xml:space="preserve">actuarial gains/losses arising from changes in </w:t>
            </w:r>
            <w:r>
              <w:rPr>
                <w:rFonts w:asciiTheme="majorHAnsi" w:eastAsia="Calibri Light" w:hAnsiTheme="majorHAnsi" w:cs="Calibri Light"/>
                <w:sz w:val="16"/>
                <w:szCs w:val="16"/>
              </w:rPr>
              <w:t>demographic</w:t>
            </w:r>
            <w:r w:rsidRPr="004E12F9">
              <w:rPr>
                <w:rFonts w:asciiTheme="majorHAnsi" w:eastAsia="Calibri Light" w:hAnsiTheme="majorHAnsi" w:cs="Calibri Light"/>
                <w:sz w:val="16"/>
                <w:szCs w:val="16"/>
              </w:rPr>
              <w:t xml:space="preserve"> assumptions</w:t>
            </w:r>
          </w:p>
        </w:tc>
        <w:tc>
          <w:tcPr>
            <w:tcW w:w="993" w:type="dxa"/>
            <w:shd w:val="clear" w:color="auto" w:fill="FBE4DD"/>
            <w:vAlign w:val="center"/>
          </w:tcPr>
          <w:p w14:paraId="72AD7AFE" w14:textId="160DB79F" w:rsidR="00FB1DDD" w:rsidRPr="007F2076" w:rsidRDefault="000727E5"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(38)</w:t>
            </w:r>
          </w:p>
        </w:tc>
      </w:tr>
      <w:tr w:rsidR="00FB1DDD" w:rsidRPr="004E12F9" w14:paraId="3AF16A0A" w14:textId="77777777" w:rsidTr="00172F3D">
        <w:trPr>
          <w:trHeight w:val="268"/>
        </w:trPr>
        <w:tc>
          <w:tcPr>
            <w:tcW w:w="991" w:type="dxa"/>
            <w:vAlign w:val="center"/>
          </w:tcPr>
          <w:p w14:paraId="32336C96" w14:textId="3B13FBE7"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(4,833)</w:t>
            </w:r>
          </w:p>
        </w:tc>
        <w:tc>
          <w:tcPr>
            <w:tcW w:w="6522" w:type="dxa"/>
            <w:shd w:val="clear" w:color="auto" w:fill="auto"/>
            <w:vAlign w:val="center"/>
          </w:tcPr>
          <w:p w14:paraId="79D98311" w14:textId="77777777" w:rsidR="00FB1DDD" w:rsidRPr="004E12F9" w:rsidRDefault="00FB1DDD" w:rsidP="00B768FC">
            <w:pPr>
              <w:pStyle w:val="ListParagraph"/>
              <w:numPr>
                <w:ilvl w:val="0"/>
                <w:numId w:val="26"/>
              </w:numPr>
              <w:spacing w:line="276" w:lineRule="auto"/>
              <w:ind w:left="427"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actuarial gains/losses arising from changes in financial assumptions</w:t>
            </w:r>
          </w:p>
        </w:tc>
        <w:tc>
          <w:tcPr>
            <w:tcW w:w="993" w:type="dxa"/>
            <w:vAlign w:val="center"/>
          </w:tcPr>
          <w:p w14:paraId="28861571" w14:textId="0D3545CA" w:rsidR="00FB1DDD" w:rsidRPr="007F2076" w:rsidRDefault="000727E5"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(1,044</w:t>
            </w:r>
            <w:r w:rsidR="000D0F71">
              <w:rPr>
                <w:rFonts w:asciiTheme="majorHAnsi" w:eastAsia="Calibri Light" w:hAnsiTheme="majorHAnsi" w:cs="Calibri Light"/>
                <w:sz w:val="16"/>
                <w:szCs w:val="16"/>
              </w:rPr>
              <w:t>)</w:t>
            </w:r>
          </w:p>
        </w:tc>
      </w:tr>
      <w:tr w:rsidR="00FB1DDD" w:rsidRPr="004E12F9" w14:paraId="7CC82C93" w14:textId="77777777" w:rsidTr="00462ADA">
        <w:trPr>
          <w:trHeight w:val="268"/>
        </w:trPr>
        <w:tc>
          <w:tcPr>
            <w:tcW w:w="991" w:type="dxa"/>
            <w:shd w:val="clear" w:color="auto" w:fill="FBE4DD"/>
            <w:vAlign w:val="center"/>
          </w:tcPr>
          <w:p w14:paraId="5A7DE13D" w14:textId="6ECF151F"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w:t>
            </w:r>
            <w:r>
              <w:rPr>
                <w:rFonts w:asciiTheme="majorHAnsi" w:eastAsia="Calibri Light" w:hAnsiTheme="majorHAnsi" w:cs="Calibri Light"/>
                <w:sz w:val="16"/>
                <w:szCs w:val="16"/>
              </w:rPr>
              <w:t>199</w:t>
            </w:r>
          </w:p>
        </w:tc>
        <w:tc>
          <w:tcPr>
            <w:tcW w:w="6522" w:type="dxa"/>
            <w:shd w:val="clear" w:color="auto" w:fill="FBE4DD"/>
            <w:vAlign w:val="center"/>
          </w:tcPr>
          <w:p w14:paraId="2A36D8AC" w14:textId="77777777" w:rsidR="00FB1DDD" w:rsidRPr="004E12F9" w:rsidRDefault="00FB1DDD" w:rsidP="00B768FC">
            <w:pPr>
              <w:pStyle w:val="ListParagraph"/>
              <w:numPr>
                <w:ilvl w:val="0"/>
                <w:numId w:val="26"/>
              </w:numPr>
              <w:spacing w:line="276" w:lineRule="auto"/>
              <w:ind w:left="427"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experience gains and losses</w:t>
            </w:r>
          </w:p>
        </w:tc>
        <w:tc>
          <w:tcPr>
            <w:tcW w:w="993" w:type="dxa"/>
            <w:shd w:val="clear" w:color="auto" w:fill="FBE4DD"/>
            <w:vAlign w:val="center"/>
          </w:tcPr>
          <w:p w14:paraId="15230D76" w14:textId="21BFF73B" w:rsidR="00FB1DDD" w:rsidRPr="007F2076" w:rsidRDefault="000727E5"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178</w:t>
            </w:r>
          </w:p>
        </w:tc>
      </w:tr>
      <w:tr w:rsidR="00FB1DDD" w:rsidRPr="004E12F9" w14:paraId="4E348869" w14:textId="77777777" w:rsidTr="00462ADA">
        <w:trPr>
          <w:trHeight w:val="268"/>
        </w:trPr>
        <w:tc>
          <w:tcPr>
            <w:tcW w:w="991" w:type="dxa"/>
            <w:vAlign w:val="center"/>
          </w:tcPr>
          <w:p w14:paraId="2662F2E6" w14:textId="1A01D8E1"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w:t>
            </w:r>
          </w:p>
        </w:tc>
        <w:tc>
          <w:tcPr>
            <w:tcW w:w="6522" w:type="dxa"/>
            <w:shd w:val="clear" w:color="auto" w:fill="auto"/>
            <w:vAlign w:val="center"/>
          </w:tcPr>
          <w:p w14:paraId="3D0D1FD2" w14:textId="77777777" w:rsidR="00FB1DDD" w:rsidRPr="004E12F9" w:rsidRDefault="00FB1DDD" w:rsidP="00FB1DDD">
            <w:pPr>
              <w:spacing w:line="276" w:lineRule="auto"/>
              <w:ind w:left="110" w:firstLine="33"/>
              <w:rPr>
                <w:rFonts w:asciiTheme="majorHAnsi" w:eastAsia="Calibri Light" w:hAnsiTheme="majorHAnsi" w:cs="Calibri Light"/>
                <w:sz w:val="16"/>
                <w:szCs w:val="16"/>
              </w:rPr>
            </w:pPr>
            <w:r w:rsidRPr="004E12F9">
              <w:rPr>
                <w:rFonts w:asciiTheme="majorHAnsi" w:eastAsia="Calibri Light" w:hAnsiTheme="majorHAnsi" w:cs="Calibri Light"/>
                <w:sz w:val="16"/>
                <w:szCs w:val="16"/>
              </w:rPr>
              <w:t>Past service cost</w:t>
            </w:r>
          </w:p>
        </w:tc>
        <w:tc>
          <w:tcPr>
            <w:tcW w:w="993" w:type="dxa"/>
            <w:vAlign w:val="center"/>
          </w:tcPr>
          <w:p w14:paraId="3B8A92F5" w14:textId="77777777"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w:t>
            </w:r>
          </w:p>
        </w:tc>
      </w:tr>
      <w:tr w:rsidR="00FB1DDD" w:rsidRPr="004E12F9" w14:paraId="4C04AC45" w14:textId="77777777" w:rsidTr="00462ADA">
        <w:trPr>
          <w:trHeight w:val="268"/>
        </w:trPr>
        <w:tc>
          <w:tcPr>
            <w:tcW w:w="991" w:type="dxa"/>
            <w:tcBorders>
              <w:bottom w:val="single" w:sz="12" w:space="0" w:color="FF0000"/>
            </w:tcBorders>
            <w:shd w:val="clear" w:color="auto" w:fill="FBE4DD"/>
            <w:vAlign w:val="center"/>
          </w:tcPr>
          <w:p w14:paraId="506201F4" w14:textId="4F5C9F8A" w:rsidR="00FB1DDD" w:rsidRPr="008F4ACF"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(84)</w:t>
            </w:r>
          </w:p>
        </w:tc>
        <w:tc>
          <w:tcPr>
            <w:tcW w:w="6522" w:type="dxa"/>
            <w:tcBorders>
              <w:bottom w:val="single" w:sz="12" w:space="0" w:color="FF0000"/>
            </w:tcBorders>
            <w:shd w:val="clear" w:color="auto" w:fill="FBE4DD"/>
            <w:vAlign w:val="center"/>
          </w:tcPr>
          <w:p w14:paraId="5AF1D75D" w14:textId="77777777" w:rsidR="00FB1DDD" w:rsidRPr="004E12F9" w:rsidRDefault="00FB1DDD" w:rsidP="00FB1DDD">
            <w:pPr>
              <w:spacing w:line="276" w:lineRule="auto"/>
              <w:rPr>
                <w:rFonts w:asciiTheme="majorHAnsi" w:eastAsia="Calibri Light" w:hAnsiTheme="majorHAnsi" w:cs="Calibri Light"/>
                <w:b/>
                <w:sz w:val="16"/>
                <w:szCs w:val="16"/>
              </w:rPr>
            </w:pPr>
            <w:r w:rsidRPr="004E12F9">
              <w:rPr>
                <w:rFonts w:asciiTheme="majorHAnsi" w:eastAsia="Calibri Light" w:hAnsiTheme="majorHAnsi" w:cs="Calibri Light"/>
                <w:sz w:val="16"/>
                <w:szCs w:val="16"/>
              </w:rPr>
              <w:t xml:space="preserve">    Benefits paid</w:t>
            </w:r>
          </w:p>
        </w:tc>
        <w:tc>
          <w:tcPr>
            <w:tcW w:w="993" w:type="dxa"/>
            <w:tcBorders>
              <w:bottom w:val="single" w:sz="12" w:space="0" w:color="FF0000"/>
            </w:tcBorders>
            <w:shd w:val="clear" w:color="auto" w:fill="FBE4DD"/>
            <w:vAlign w:val="center"/>
          </w:tcPr>
          <w:p w14:paraId="0ADFEFF1" w14:textId="096F0A92" w:rsidR="00FB1DDD" w:rsidRPr="007F2076" w:rsidRDefault="00FB1DDD" w:rsidP="00FB1DDD">
            <w:pPr>
              <w:spacing w:line="276" w:lineRule="auto"/>
              <w:ind w:right="30"/>
              <w:jc w:val="right"/>
              <w:rPr>
                <w:rFonts w:asciiTheme="majorHAnsi" w:eastAsia="Calibri Light" w:hAnsiTheme="majorHAnsi" w:cs="Calibri Light"/>
                <w:sz w:val="16"/>
                <w:szCs w:val="16"/>
              </w:rPr>
            </w:pPr>
            <w:r w:rsidRPr="007F2076">
              <w:rPr>
                <w:rFonts w:asciiTheme="majorHAnsi" w:eastAsia="Calibri Light" w:hAnsiTheme="majorHAnsi" w:cs="Calibri Light"/>
                <w:sz w:val="16"/>
                <w:szCs w:val="16"/>
              </w:rPr>
              <w:t>(</w:t>
            </w:r>
            <w:r w:rsidR="007F2076" w:rsidRPr="007F2076">
              <w:rPr>
                <w:rFonts w:asciiTheme="majorHAnsi" w:eastAsia="Calibri Light" w:hAnsiTheme="majorHAnsi" w:cs="Calibri Light"/>
                <w:sz w:val="16"/>
                <w:szCs w:val="16"/>
              </w:rPr>
              <w:t>96</w:t>
            </w:r>
            <w:r w:rsidRPr="007F2076">
              <w:rPr>
                <w:rFonts w:asciiTheme="majorHAnsi" w:eastAsia="Calibri Light" w:hAnsiTheme="majorHAnsi" w:cs="Calibri Light"/>
                <w:sz w:val="16"/>
                <w:szCs w:val="16"/>
              </w:rPr>
              <w:t>)</w:t>
            </w:r>
          </w:p>
        </w:tc>
      </w:tr>
      <w:tr w:rsidR="00FB1DDD" w:rsidRPr="004E12F9" w14:paraId="13999401" w14:textId="77777777" w:rsidTr="00462ADA">
        <w:trPr>
          <w:trHeight w:val="268"/>
        </w:trPr>
        <w:tc>
          <w:tcPr>
            <w:tcW w:w="991" w:type="dxa"/>
            <w:tcBorders>
              <w:top w:val="single" w:sz="12" w:space="0" w:color="FF0000"/>
              <w:bottom w:val="single" w:sz="12" w:space="0" w:color="FF0000"/>
            </w:tcBorders>
            <w:shd w:val="clear" w:color="auto" w:fill="auto"/>
            <w:vAlign w:val="center"/>
          </w:tcPr>
          <w:p w14:paraId="6A51A3FD" w14:textId="42FBDED4" w:rsidR="00FB1DDD" w:rsidRPr="008F4ACF" w:rsidRDefault="00FB1DDD" w:rsidP="00FB1DDD">
            <w:pPr>
              <w:spacing w:line="276" w:lineRule="auto"/>
              <w:ind w:right="30"/>
              <w:jc w:val="right"/>
              <w:rPr>
                <w:rFonts w:asciiTheme="majorHAnsi" w:eastAsia="Calibri Light" w:hAnsiTheme="majorHAnsi" w:cs="Calibri Light"/>
                <w:b/>
                <w:sz w:val="16"/>
                <w:szCs w:val="16"/>
              </w:rPr>
            </w:pPr>
            <w:r w:rsidRPr="005C3178">
              <w:rPr>
                <w:rFonts w:asciiTheme="majorHAnsi" w:eastAsia="Calibri Light" w:hAnsiTheme="majorHAnsi" w:cs="Calibri Light"/>
                <w:b/>
                <w:sz w:val="16"/>
                <w:szCs w:val="16"/>
              </w:rPr>
              <w:t>6,</w:t>
            </w:r>
            <w:r>
              <w:rPr>
                <w:rFonts w:asciiTheme="majorHAnsi" w:eastAsia="Calibri Light" w:hAnsiTheme="majorHAnsi" w:cs="Calibri Light"/>
                <w:b/>
                <w:sz w:val="16"/>
                <w:szCs w:val="16"/>
              </w:rPr>
              <w:t>773</w:t>
            </w:r>
          </w:p>
        </w:tc>
        <w:tc>
          <w:tcPr>
            <w:tcW w:w="6522" w:type="dxa"/>
            <w:tcBorders>
              <w:top w:val="single" w:sz="12" w:space="0" w:color="FF0000"/>
              <w:bottom w:val="single" w:sz="12" w:space="0" w:color="FF0000"/>
            </w:tcBorders>
            <w:shd w:val="clear" w:color="auto" w:fill="auto"/>
            <w:vAlign w:val="center"/>
          </w:tcPr>
          <w:p w14:paraId="590D0157" w14:textId="28F8AA3F" w:rsidR="00FB1DDD" w:rsidRPr="004E12F9" w:rsidRDefault="00FB1DDD" w:rsidP="00FB1DDD">
            <w:pPr>
              <w:spacing w:line="276" w:lineRule="auto"/>
              <w:rPr>
                <w:rFonts w:asciiTheme="majorHAnsi" w:eastAsia="Calibri Light" w:hAnsiTheme="majorHAnsi" w:cs="Calibri Light"/>
                <w:b/>
                <w:sz w:val="16"/>
                <w:szCs w:val="16"/>
              </w:rPr>
            </w:pPr>
            <w:r w:rsidRPr="004E12F9">
              <w:rPr>
                <w:rFonts w:asciiTheme="majorHAnsi" w:eastAsia="Calibri Light" w:hAnsiTheme="majorHAnsi" w:cs="Calibri Light"/>
                <w:b/>
                <w:sz w:val="16"/>
                <w:szCs w:val="16"/>
              </w:rPr>
              <w:t xml:space="preserve">    Closing balance </w:t>
            </w:r>
            <w:proofErr w:type="gramStart"/>
            <w:r w:rsidRPr="004E12F9">
              <w:rPr>
                <w:rFonts w:asciiTheme="majorHAnsi" w:eastAsia="Calibri Light" w:hAnsiTheme="majorHAnsi" w:cs="Calibri Light"/>
                <w:b/>
                <w:sz w:val="16"/>
                <w:szCs w:val="16"/>
              </w:rPr>
              <w:t>at</w:t>
            </w:r>
            <w:proofErr w:type="gramEnd"/>
            <w:r w:rsidRPr="004E12F9">
              <w:rPr>
                <w:rFonts w:asciiTheme="majorHAnsi" w:eastAsia="Calibri Light" w:hAnsiTheme="majorHAnsi" w:cs="Calibri Light"/>
                <w:b/>
                <w:sz w:val="16"/>
                <w:szCs w:val="16"/>
              </w:rPr>
              <w:t xml:space="preserve"> 31 March</w:t>
            </w:r>
            <w:r w:rsidR="003861D1">
              <w:rPr>
                <w:rFonts w:asciiTheme="majorHAnsi" w:eastAsia="Calibri Light" w:hAnsiTheme="majorHAnsi" w:cs="Calibri Light"/>
                <w:b/>
                <w:sz w:val="16"/>
                <w:szCs w:val="16"/>
              </w:rPr>
              <w:t xml:space="preserve"> / 6 May</w:t>
            </w:r>
          </w:p>
        </w:tc>
        <w:tc>
          <w:tcPr>
            <w:tcW w:w="993" w:type="dxa"/>
            <w:tcBorders>
              <w:top w:val="single" w:sz="12" w:space="0" w:color="FF0000"/>
              <w:bottom w:val="single" w:sz="12" w:space="0" w:color="FF0000"/>
            </w:tcBorders>
            <w:shd w:val="clear" w:color="auto" w:fill="auto"/>
            <w:vAlign w:val="center"/>
          </w:tcPr>
          <w:p w14:paraId="62F95E0A" w14:textId="1E82AF62" w:rsidR="00FB1DDD" w:rsidRPr="007F2076" w:rsidRDefault="00FB1DDD" w:rsidP="00FB1DDD">
            <w:pPr>
              <w:spacing w:line="276" w:lineRule="auto"/>
              <w:ind w:right="30"/>
              <w:jc w:val="right"/>
              <w:rPr>
                <w:rFonts w:asciiTheme="majorHAnsi" w:eastAsia="Calibri Light" w:hAnsiTheme="majorHAnsi" w:cs="Calibri Light"/>
                <w:b/>
                <w:sz w:val="16"/>
                <w:szCs w:val="16"/>
              </w:rPr>
            </w:pPr>
            <w:r w:rsidRPr="007F2076">
              <w:rPr>
                <w:rFonts w:asciiTheme="majorHAnsi" w:eastAsia="Calibri Light" w:hAnsiTheme="majorHAnsi" w:cs="Calibri Light"/>
                <w:b/>
                <w:sz w:val="16"/>
                <w:szCs w:val="16"/>
              </w:rPr>
              <w:t>6,</w:t>
            </w:r>
            <w:r w:rsidR="007F2076" w:rsidRPr="007F2076">
              <w:rPr>
                <w:rFonts w:asciiTheme="majorHAnsi" w:eastAsia="Calibri Light" w:hAnsiTheme="majorHAnsi" w:cs="Calibri Light"/>
                <w:b/>
                <w:sz w:val="16"/>
                <w:szCs w:val="16"/>
              </w:rPr>
              <w:t>559</w:t>
            </w:r>
          </w:p>
        </w:tc>
      </w:tr>
    </w:tbl>
    <w:p w14:paraId="05CFB333" w14:textId="77777777" w:rsidR="0037477C" w:rsidRPr="004E12F9" w:rsidRDefault="0037477C">
      <w:pPr>
        <w:spacing w:line="200" w:lineRule="exact"/>
        <w:rPr>
          <w:sz w:val="20"/>
          <w:szCs w:val="20"/>
        </w:rPr>
      </w:pPr>
    </w:p>
    <w:p w14:paraId="0C1A4DEC" w14:textId="77777777" w:rsidR="0037477C" w:rsidRPr="004E12F9" w:rsidRDefault="0037477C">
      <w:pPr>
        <w:spacing w:line="344" w:lineRule="exact"/>
        <w:rPr>
          <w:sz w:val="20"/>
          <w:szCs w:val="20"/>
        </w:rPr>
      </w:pPr>
    </w:p>
    <w:p w14:paraId="682C1885" w14:textId="77777777" w:rsidR="0037477C" w:rsidRPr="004E12F9" w:rsidRDefault="0037477C">
      <w:pPr>
        <w:spacing w:line="1" w:lineRule="exact"/>
        <w:rPr>
          <w:sz w:val="1"/>
          <w:szCs w:val="1"/>
        </w:rPr>
      </w:pPr>
    </w:p>
    <w:p w14:paraId="7EB59296" w14:textId="77777777" w:rsidR="0037477C" w:rsidRPr="004E12F9" w:rsidRDefault="00355EE7">
      <w:pPr>
        <w:spacing w:line="20" w:lineRule="exact"/>
        <w:rPr>
          <w:sz w:val="20"/>
          <w:szCs w:val="20"/>
        </w:rPr>
      </w:pPr>
      <w:r w:rsidRPr="004E12F9">
        <w:rPr>
          <w:noProof/>
          <w:sz w:val="20"/>
          <w:szCs w:val="20"/>
        </w:rPr>
        <mc:AlternateContent>
          <mc:Choice Requires="wps">
            <w:drawing>
              <wp:anchor distT="0" distB="0" distL="114300" distR="114300" simplePos="0" relativeHeight="251582976" behindDoc="1" locked="0" layoutInCell="0" allowOverlap="1" wp14:anchorId="4F45FB34" wp14:editId="4AC2D47B">
                <wp:simplePos x="0" y="0"/>
                <wp:positionH relativeFrom="column">
                  <wp:posOffset>-1270</wp:posOffset>
                </wp:positionH>
                <wp:positionV relativeFrom="paragraph">
                  <wp:posOffset>-3674745</wp:posOffset>
                </wp:positionV>
                <wp:extent cx="6041390" cy="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043B8806" id="Shape 323" o:spid="_x0000_s1026" style="position:absolute;z-index:-251733504;visibility:visible;mso-wrap-style:square;mso-wrap-distance-left:9pt;mso-wrap-distance-top:0;mso-wrap-distance-right:9pt;mso-wrap-distance-bottom:0;mso-position-horizontal:absolute;mso-position-horizontal-relative:text;mso-position-vertical:absolute;mso-position-vertical-relative:text" from="-.1pt,-289.35pt" to="475.6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" o:allowincell="f" filled="t" strokecolor="#db4050" strokeweight=".33864mm">
                <v:stroke joinstyle="miter"/>
                <o:lock v:ext="edit" shapetype="f"/>
              </v:line>
            </w:pict>
          </mc:Fallback>
        </mc:AlternateContent>
      </w:r>
    </w:p>
    <w:p w14:paraId="16C57064" w14:textId="77777777" w:rsidR="0037477C" w:rsidRPr="004E12F9" w:rsidRDefault="00355EE7">
      <w:pPr>
        <w:spacing w:line="20" w:lineRule="exact"/>
        <w:rPr>
          <w:sz w:val="20"/>
          <w:szCs w:val="20"/>
        </w:rPr>
      </w:pPr>
      <w:r w:rsidRPr="004E12F9">
        <w:rPr>
          <w:sz w:val="20"/>
          <w:szCs w:val="20"/>
        </w:rPr>
        <w:br w:type="column"/>
      </w:r>
    </w:p>
    <w:p w14:paraId="2F757562" w14:textId="77777777" w:rsidR="0037477C" w:rsidRPr="004E12F9" w:rsidRDefault="0037477C">
      <w:pPr>
        <w:spacing w:line="200" w:lineRule="exact"/>
        <w:rPr>
          <w:sz w:val="20"/>
          <w:szCs w:val="20"/>
        </w:rPr>
      </w:pPr>
    </w:p>
    <w:p w14:paraId="48250E43" w14:textId="77777777" w:rsidR="0037477C" w:rsidRPr="004E12F9" w:rsidRDefault="0037477C">
      <w:pPr>
        <w:spacing w:line="200" w:lineRule="exact"/>
        <w:rPr>
          <w:sz w:val="20"/>
          <w:szCs w:val="20"/>
        </w:rPr>
      </w:pPr>
    </w:p>
    <w:p w14:paraId="50A0FC20" w14:textId="77777777" w:rsidR="0037477C" w:rsidRPr="004E12F9" w:rsidRDefault="0037477C">
      <w:pPr>
        <w:spacing w:line="200" w:lineRule="exact"/>
        <w:rPr>
          <w:sz w:val="20"/>
          <w:szCs w:val="20"/>
        </w:rPr>
      </w:pPr>
    </w:p>
    <w:p w14:paraId="4AF54505" w14:textId="77777777" w:rsidR="0037477C" w:rsidRPr="004E12F9" w:rsidRDefault="0037477C">
      <w:pPr>
        <w:spacing w:line="200" w:lineRule="exact"/>
        <w:rPr>
          <w:sz w:val="20"/>
          <w:szCs w:val="20"/>
        </w:rPr>
      </w:pPr>
    </w:p>
    <w:p w14:paraId="3E65B226" w14:textId="77777777" w:rsidR="0037477C" w:rsidRPr="004E12F9" w:rsidRDefault="0037477C">
      <w:pPr>
        <w:spacing w:line="200" w:lineRule="exact"/>
        <w:rPr>
          <w:sz w:val="20"/>
          <w:szCs w:val="20"/>
        </w:rPr>
      </w:pPr>
    </w:p>
    <w:p w14:paraId="5E7033C5" w14:textId="77777777" w:rsidR="0037477C" w:rsidRPr="004E12F9" w:rsidRDefault="0037477C">
      <w:pPr>
        <w:spacing w:line="200" w:lineRule="exact"/>
        <w:rPr>
          <w:sz w:val="20"/>
          <w:szCs w:val="20"/>
        </w:rPr>
      </w:pPr>
    </w:p>
    <w:p w14:paraId="117EEFD9" w14:textId="77777777" w:rsidR="0037477C" w:rsidRPr="004E12F9" w:rsidRDefault="0037477C">
      <w:pPr>
        <w:spacing w:line="200" w:lineRule="exact"/>
        <w:rPr>
          <w:sz w:val="20"/>
          <w:szCs w:val="20"/>
        </w:rPr>
      </w:pPr>
    </w:p>
    <w:p w14:paraId="4DC42528" w14:textId="77777777" w:rsidR="0037477C" w:rsidRPr="004E12F9" w:rsidRDefault="0037477C">
      <w:pPr>
        <w:spacing w:line="200" w:lineRule="exact"/>
        <w:rPr>
          <w:sz w:val="20"/>
          <w:szCs w:val="20"/>
        </w:rPr>
      </w:pPr>
    </w:p>
    <w:p w14:paraId="78D25AC0" w14:textId="77777777" w:rsidR="0037477C" w:rsidRPr="004E12F9" w:rsidRDefault="0037477C">
      <w:pPr>
        <w:spacing w:line="200" w:lineRule="exact"/>
        <w:rPr>
          <w:sz w:val="20"/>
          <w:szCs w:val="20"/>
        </w:rPr>
      </w:pPr>
    </w:p>
    <w:p w14:paraId="38F0752E" w14:textId="77777777" w:rsidR="00FE6AEB" w:rsidRPr="004E12F9" w:rsidRDefault="00FE6AEB">
      <w:pPr>
        <w:spacing w:line="200" w:lineRule="exact"/>
        <w:rPr>
          <w:sz w:val="20"/>
          <w:szCs w:val="20"/>
        </w:rPr>
      </w:pPr>
    </w:p>
    <w:tbl>
      <w:tblPr>
        <w:tblpPr w:leftFromText="180" w:rightFromText="180" w:vertAnchor="text" w:horzAnchor="margin" w:tblpY="3012"/>
        <w:tblOverlap w:val="never"/>
        <w:tblW w:w="14038" w:type="dxa"/>
        <w:tblLayout w:type="fixed"/>
        <w:tblCellMar>
          <w:left w:w="0" w:type="dxa"/>
          <w:right w:w="0" w:type="dxa"/>
        </w:tblCellMar>
        <w:tblLook w:val="04A0" w:firstRow="1" w:lastRow="0" w:firstColumn="1" w:lastColumn="0" w:noHBand="0" w:noVBand="1"/>
      </w:tblPr>
      <w:tblGrid>
        <w:gridCol w:w="709"/>
        <w:gridCol w:w="709"/>
        <w:gridCol w:w="709"/>
        <w:gridCol w:w="710"/>
        <w:gridCol w:w="706"/>
        <w:gridCol w:w="856"/>
        <w:gridCol w:w="5103"/>
        <w:gridCol w:w="709"/>
        <w:gridCol w:w="709"/>
        <w:gridCol w:w="709"/>
        <w:gridCol w:w="709"/>
        <w:gridCol w:w="709"/>
        <w:gridCol w:w="991"/>
      </w:tblGrid>
      <w:tr w:rsidR="007C0D81" w:rsidRPr="004E12F9" w14:paraId="46C8A865" w14:textId="77777777" w:rsidTr="00FB1DDD">
        <w:trPr>
          <w:trHeight w:val="268"/>
        </w:trPr>
        <w:tc>
          <w:tcPr>
            <w:tcW w:w="4399" w:type="dxa"/>
            <w:gridSpan w:val="6"/>
            <w:tcBorders>
              <w:top w:val="single" w:sz="12" w:space="0" w:color="FF0000"/>
              <w:bottom w:val="single" w:sz="12" w:space="0" w:color="FF0000"/>
            </w:tcBorders>
          </w:tcPr>
          <w:p w14:paraId="7BCC423E" w14:textId="5F804094" w:rsidR="007C0D81" w:rsidRPr="004E12F9" w:rsidRDefault="007C0D81" w:rsidP="00E9235B">
            <w:pPr>
              <w:spacing w:line="276" w:lineRule="auto"/>
              <w:ind w:left="110"/>
              <w:jc w:val="center"/>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20</w:t>
            </w:r>
            <w:r w:rsidR="004601F2">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2</w:t>
            </w:r>
            <w:r w:rsidRPr="004E12F9">
              <w:rPr>
                <w:rFonts w:asciiTheme="minorHAnsi" w:eastAsia="Calibri Light" w:hAnsiTheme="minorHAnsi" w:cs="Calibri Light"/>
                <w:b/>
                <w:sz w:val="16"/>
                <w:szCs w:val="16"/>
              </w:rPr>
              <w:t>/</w:t>
            </w:r>
            <w:r w:rsidR="00B84187">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tc>
        <w:tc>
          <w:tcPr>
            <w:tcW w:w="5103" w:type="dxa"/>
            <w:tcBorders>
              <w:top w:val="single" w:sz="12" w:space="0" w:color="FF0000"/>
              <w:bottom w:val="single" w:sz="12" w:space="0" w:color="FF0000"/>
            </w:tcBorders>
            <w:shd w:val="clear" w:color="auto" w:fill="auto"/>
          </w:tcPr>
          <w:p w14:paraId="6616513D" w14:textId="77777777" w:rsidR="007C0D81" w:rsidRPr="004E12F9" w:rsidRDefault="007C0D81" w:rsidP="00462ADA">
            <w:pPr>
              <w:spacing w:line="276" w:lineRule="auto"/>
              <w:ind w:left="110"/>
              <w:rPr>
                <w:rFonts w:asciiTheme="minorHAnsi" w:eastAsia="Calibri Light" w:hAnsiTheme="minorHAnsi" w:cs="Calibri Light"/>
                <w:sz w:val="16"/>
                <w:szCs w:val="16"/>
              </w:rPr>
            </w:pPr>
            <w:r w:rsidRPr="004E12F9">
              <w:rPr>
                <w:rFonts w:asciiTheme="minorHAnsi" w:eastAsia="Calibri Light" w:hAnsiTheme="minorHAnsi" w:cs="Calibri Light"/>
                <w:b/>
                <w:sz w:val="16"/>
                <w:szCs w:val="16"/>
              </w:rPr>
              <w:t>Pension Schemes Group (including PCC)</w:t>
            </w:r>
          </w:p>
        </w:tc>
        <w:tc>
          <w:tcPr>
            <w:tcW w:w="4536" w:type="dxa"/>
            <w:gridSpan w:val="6"/>
            <w:tcBorders>
              <w:top w:val="single" w:sz="12" w:space="0" w:color="FF0000"/>
              <w:bottom w:val="single" w:sz="12" w:space="0" w:color="FF0000"/>
            </w:tcBorders>
          </w:tcPr>
          <w:p w14:paraId="01376FCC" w14:textId="727F59A0" w:rsidR="007C0D81" w:rsidRPr="004E12F9" w:rsidRDefault="003A2001" w:rsidP="00E9235B">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2023/24 to 6 May</w:t>
            </w:r>
          </w:p>
        </w:tc>
      </w:tr>
      <w:tr w:rsidR="00E94728" w:rsidRPr="004E12F9" w14:paraId="29EB3DF1" w14:textId="77777777" w:rsidTr="00E46D3F">
        <w:trPr>
          <w:trHeight w:val="268"/>
        </w:trPr>
        <w:tc>
          <w:tcPr>
            <w:tcW w:w="709" w:type="dxa"/>
            <w:tcBorders>
              <w:top w:val="single" w:sz="12" w:space="0" w:color="FF0000"/>
            </w:tcBorders>
          </w:tcPr>
          <w:p w14:paraId="1AF108E1"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2BEE6B0B"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1987</w:t>
            </w:r>
          </w:p>
          <w:p w14:paraId="748D4D86"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6BE40749"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25F8743B"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2006</w:t>
            </w:r>
          </w:p>
          <w:p w14:paraId="478FC6E3"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71CDC8EE"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7EA243D3"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2015</w:t>
            </w:r>
          </w:p>
          <w:p w14:paraId="3210EF1D"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10" w:type="dxa"/>
            <w:tcBorders>
              <w:top w:val="single" w:sz="12" w:space="0" w:color="FF0000"/>
            </w:tcBorders>
          </w:tcPr>
          <w:p w14:paraId="4EB1EFF2"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PCS </w:t>
            </w:r>
          </w:p>
          <w:p w14:paraId="1B4EEA89"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3D885885"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6" w:type="dxa"/>
            <w:tcBorders>
              <w:top w:val="single" w:sz="12" w:space="0" w:color="FF0000"/>
            </w:tcBorders>
          </w:tcPr>
          <w:p w14:paraId="32B8BC7C"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4E12F9">
              <w:rPr>
                <w:rFonts w:asciiTheme="minorHAnsi" w:eastAsia="Calibri Light" w:hAnsiTheme="minorHAnsi" w:cs="Calibri Light"/>
                <w:b/>
                <w:sz w:val="16"/>
                <w:szCs w:val="16"/>
              </w:rPr>
              <w:t>S</w:t>
            </w:r>
          </w:p>
          <w:p w14:paraId="7423B68A"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191EAFA4"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856" w:type="dxa"/>
            <w:tcBorders>
              <w:top w:val="single" w:sz="12" w:space="0" w:color="FF0000"/>
            </w:tcBorders>
          </w:tcPr>
          <w:p w14:paraId="4944E272"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Total</w:t>
            </w:r>
          </w:p>
          <w:p w14:paraId="72B00E45"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67206B9E"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5103" w:type="dxa"/>
            <w:tcBorders>
              <w:top w:val="single" w:sz="12" w:space="0" w:color="FF0000"/>
            </w:tcBorders>
            <w:shd w:val="clear" w:color="auto" w:fill="auto"/>
          </w:tcPr>
          <w:p w14:paraId="61CD84A8" w14:textId="77777777" w:rsidR="00E94728" w:rsidRPr="004E12F9" w:rsidRDefault="00E94728" w:rsidP="00462ADA">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24670F54"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20C3CB61"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1987</w:t>
            </w:r>
          </w:p>
          <w:p w14:paraId="125E151E"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3E5CE150"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0C3C837F"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2006</w:t>
            </w:r>
          </w:p>
          <w:p w14:paraId="088D52EA" w14:textId="77777777" w:rsidR="00E94728" w:rsidRPr="004E12F9" w:rsidRDefault="00E94728" w:rsidP="00462ADA">
            <w:pPr>
              <w:spacing w:line="276" w:lineRule="auto"/>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30B2A231"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PPS </w:t>
            </w:r>
          </w:p>
          <w:p w14:paraId="5004FAB5"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2015</w:t>
            </w:r>
          </w:p>
          <w:p w14:paraId="6A12C17A"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6C954959"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 xml:space="preserve">PCS </w:t>
            </w:r>
          </w:p>
          <w:p w14:paraId="362BC7FB"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48A3AA58"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709" w:type="dxa"/>
            <w:tcBorders>
              <w:top w:val="single" w:sz="12" w:space="0" w:color="FF0000"/>
            </w:tcBorders>
          </w:tcPr>
          <w:p w14:paraId="49CADAB8"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LG</w:t>
            </w:r>
            <w:r w:rsidR="006934CF">
              <w:rPr>
                <w:rFonts w:asciiTheme="minorHAnsi" w:eastAsia="Calibri Light" w:hAnsiTheme="minorHAnsi" w:cs="Calibri Light"/>
                <w:b/>
                <w:sz w:val="16"/>
                <w:szCs w:val="16"/>
              </w:rPr>
              <w:t>P</w:t>
            </w:r>
            <w:r w:rsidRPr="004E12F9">
              <w:rPr>
                <w:rFonts w:asciiTheme="minorHAnsi" w:eastAsia="Calibri Light" w:hAnsiTheme="minorHAnsi" w:cs="Calibri Light"/>
                <w:b/>
                <w:sz w:val="16"/>
                <w:szCs w:val="16"/>
              </w:rPr>
              <w:t>S</w:t>
            </w:r>
          </w:p>
          <w:p w14:paraId="06359C24"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51B3B5A4"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c>
          <w:tcPr>
            <w:tcW w:w="991" w:type="dxa"/>
            <w:tcBorders>
              <w:top w:val="single" w:sz="12" w:space="0" w:color="FF0000"/>
            </w:tcBorders>
          </w:tcPr>
          <w:p w14:paraId="764C46FE"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Total</w:t>
            </w:r>
          </w:p>
          <w:p w14:paraId="674C661F"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p>
          <w:p w14:paraId="78F6AA2B" w14:textId="77777777" w:rsidR="00E94728" w:rsidRPr="004E12F9" w:rsidRDefault="00E94728" w:rsidP="00462ADA">
            <w:pPr>
              <w:spacing w:line="276" w:lineRule="auto"/>
              <w:ind w:right="30"/>
              <w:jc w:val="right"/>
              <w:rPr>
                <w:rFonts w:asciiTheme="minorHAnsi" w:eastAsia="Calibri Light" w:hAnsiTheme="minorHAnsi" w:cs="Calibri Light"/>
                <w:b/>
                <w:sz w:val="16"/>
                <w:szCs w:val="16"/>
              </w:rPr>
            </w:pPr>
            <w:r w:rsidRPr="004E12F9">
              <w:rPr>
                <w:rFonts w:asciiTheme="minorHAnsi" w:eastAsia="Calibri Light" w:hAnsiTheme="minorHAnsi" w:cs="Calibri Light"/>
                <w:b/>
                <w:sz w:val="16"/>
                <w:szCs w:val="16"/>
              </w:rPr>
              <w:t>£’000</w:t>
            </w:r>
          </w:p>
        </w:tc>
      </w:tr>
      <w:tr w:rsidR="00FB1DDD" w:rsidRPr="00D6559A" w14:paraId="6C1BBA0E" w14:textId="77777777" w:rsidTr="00E46D3F">
        <w:trPr>
          <w:trHeight w:val="268"/>
        </w:trPr>
        <w:tc>
          <w:tcPr>
            <w:tcW w:w="709" w:type="dxa"/>
            <w:tcBorders>
              <w:top w:val="single" w:sz="12" w:space="0" w:color="FF0000"/>
            </w:tcBorders>
            <w:vAlign w:val="center"/>
          </w:tcPr>
          <w:p w14:paraId="40B40604" w14:textId="5F779A5E" w:rsidR="00FB1DDD" w:rsidRPr="00095232"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2,932,760</w:t>
            </w:r>
          </w:p>
        </w:tc>
        <w:tc>
          <w:tcPr>
            <w:tcW w:w="709" w:type="dxa"/>
            <w:tcBorders>
              <w:top w:val="single" w:sz="12" w:space="0" w:color="FF0000"/>
            </w:tcBorders>
            <w:vAlign w:val="center"/>
          </w:tcPr>
          <w:p w14:paraId="55579B86" w14:textId="1CE6E360" w:rsidR="00FB1DDD" w:rsidRPr="000D32F6"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123,580</w:t>
            </w:r>
          </w:p>
        </w:tc>
        <w:tc>
          <w:tcPr>
            <w:tcW w:w="709" w:type="dxa"/>
            <w:tcBorders>
              <w:top w:val="single" w:sz="12" w:space="0" w:color="FF0000"/>
            </w:tcBorders>
            <w:vAlign w:val="center"/>
          </w:tcPr>
          <w:p w14:paraId="1CF635E1" w14:textId="7F36AECB" w:rsidR="00FB1DDD" w:rsidRPr="000D32F6"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358,170</w:t>
            </w:r>
          </w:p>
        </w:tc>
        <w:tc>
          <w:tcPr>
            <w:tcW w:w="710" w:type="dxa"/>
            <w:tcBorders>
              <w:top w:val="single" w:sz="12" w:space="0" w:color="FF0000"/>
            </w:tcBorders>
            <w:vAlign w:val="center"/>
          </w:tcPr>
          <w:p w14:paraId="2C7DB62E" w14:textId="7BD0D4F5" w:rsidR="00FB1DDD" w:rsidRPr="000D32F6"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56,550</w:t>
            </w:r>
          </w:p>
        </w:tc>
        <w:tc>
          <w:tcPr>
            <w:tcW w:w="706" w:type="dxa"/>
            <w:tcBorders>
              <w:top w:val="single" w:sz="12" w:space="0" w:color="FF0000"/>
            </w:tcBorders>
            <w:vAlign w:val="center"/>
          </w:tcPr>
          <w:p w14:paraId="6DC2DA73" w14:textId="6930DB62" w:rsidR="00FB1DDD" w:rsidRPr="009E7E6D"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659,070</w:t>
            </w:r>
          </w:p>
        </w:tc>
        <w:tc>
          <w:tcPr>
            <w:tcW w:w="856" w:type="dxa"/>
            <w:tcBorders>
              <w:top w:val="single" w:sz="12" w:space="0" w:color="FF0000"/>
            </w:tcBorders>
            <w:vAlign w:val="center"/>
          </w:tcPr>
          <w:p w14:paraId="67436283" w14:textId="1BA174A5" w:rsidR="00FB1DDD" w:rsidRPr="009E7E6D" w:rsidRDefault="00FB1DDD" w:rsidP="00FB1DDD">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4,130,130</w:t>
            </w:r>
          </w:p>
        </w:tc>
        <w:tc>
          <w:tcPr>
            <w:tcW w:w="5103" w:type="dxa"/>
            <w:tcBorders>
              <w:top w:val="single" w:sz="12" w:space="0" w:color="FF0000"/>
            </w:tcBorders>
            <w:shd w:val="clear" w:color="auto" w:fill="auto"/>
            <w:vAlign w:val="center"/>
          </w:tcPr>
          <w:p w14:paraId="1F273BCB" w14:textId="77777777" w:rsidR="00FB1DDD" w:rsidRPr="008F237E" w:rsidRDefault="00FB1DDD" w:rsidP="00FB1DDD">
            <w:pPr>
              <w:spacing w:line="276" w:lineRule="auto"/>
              <w:ind w:left="110"/>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 xml:space="preserve">Opening present value of scheme liabilities </w:t>
            </w:r>
            <w:proofErr w:type="gramStart"/>
            <w:r w:rsidRPr="008F237E">
              <w:rPr>
                <w:rFonts w:asciiTheme="majorHAnsi" w:eastAsia="Calibri Light" w:hAnsiTheme="majorHAnsi" w:cs="Calibri Light"/>
                <w:sz w:val="16"/>
                <w:szCs w:val="16"/>
              </w:rPr>
              <w:t>at</w:t>
            </w:r>
            <w:proofErr w:type="gramEnd"/>
            <w:r w:rsidRPr="008F237E">
              <w:rPr>
                <w:rFonts w:asciiTheme="majorHAnsi" w:eastAsia="Calibri Light" w:hAnsiTheme="majorHAnsi" w:cs="Calibri Light"/>
                <w:sz w:val="16"/>
                <w:szCs w:val="16"/>
              </w:rPr>
              <w:t xml:space="preserve"> 1 April</w:t>
            </w:r>
          </w:p>
        </w:tc>
        <w:tc>
          <w:tcPr>
            <w:tcW w:w="709" w:type="dxa"/>
            <w:tcBorders>
              <w:top w:val="single" w:sz="12" w:space="0" w:color="FF0000"/>
            </w:tcBorders>
            <w:vAlign w:val="center"/>
          </w:tcPr>
          <w:p w14:paraId="3F2DAC6B" w14:textId="56CB7776" w:rsidR="00FB1DDD" w:rsidRPr="008F237E" w:rsidRDefault="00FB1DDD"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2,</w:t>
            </w:r>
            <w:r w:rsidR="008F237E" w:rsidRPr="008F237E">
              <w:rPr>
                <w:rFonts w:asciiTheme="majorHAnsi" w:eastAsia="Calibri Light" w:hAnsiTheme="majorHAnsi" w:cs="Calibri Light"/>
                <w:sz w:val="16"/>
                <w:szCs w:val="16"/>
              </w:rPr>
              <w:t>245,530</w:t>
            </w:r>
          </w:p>
        </w:tc>
        <w:tc>
          <w:tcPr>
            <w:tcW w:w="709" w:type="dxa"/>
            <w:tcBorders>
              <w:top w:val="single" w:sz="12" w:space="0" w:color="FF0000"/>
            </w:tcBorders>
            <w:vAlign w:val="center"/>
          </w:tcPr>
          <w:p w14:paraId="563C5E42" w14:textId="78078397" w:rsidR="00FB1DDD" w:rsidRPr="008F237E" w:rsidRDefault="008F237E"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65,540</w:t>
            </w:r>
          </w:p>
        </w:tc>
        <w:tc>
          <w:tcPr>
            <w:tcW w:w="709" w:type="dxa"/>
            <w:tcBorders>
              <w:top w:val="single" w:sz="12" w:space="0" w:color="FF0000"/>
            </w:tcBorders>
            <w:vAlign w:val="center"/>
          </w:tcPr>
          <w:p w14:paraId="64F8FE90" w14:textId="156B7071" w:rsidR="00FB1DDD" w:rsidRPr="008F237E" w:rsidRDefault="008F237E"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201,510</w:t>
            </w:r>
          </w:p>
        </w:tc>
        <w:tc>
          <w:tcPr>
            <w:tcW w:w="709" w:type="dxa"/>
            <w:tcBorders>
              <w:top w:val="single" w:sz="12" w:space="0" w:color="FF0000"/>
            </w:tcBorders>
            <w:vAlign w:val="center"/>
          </w:tcPr>
          <w:p w14:paraId="3F4ACC6E" w14:textId="23FEFB3E" w:rsidR="00FB1DDD" w:rsidRPr="008F237E" w:rsidRDefault="008F237E"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42</w:t>
            </w:r>
            <w:r w:rsidR="00FB1DDD" w:rsidRPr="008F237E">
              <w:rPr>
                <w:rFonts w:asciiTheme="majorHAnsi" w:eastAsia="Calibri Light" w:hAnsiTheme="majorHAnsi" w:cs="Calibri Light"/>
                <w:sz w:val="16"/>
                <w:szCs w:val="16"/>
              </w:rPr>
              <w:t>,</w:t>
            </w:r>
            <w:r w:rsidRPr="008F237E">
              <w:rPr>
                <w:rFonts w:asciiTheme="majorHAnsi" w:eastAsia="Calibri Light" w:hAnsiTheme="majorHAnsi" w:cs="Calibri Light"/>
                <w:sz w:val="16"/>
                <w:szCs w:val="16"/>
              </w:rPr>
              <w:t>830</w:t>
            </w:r>
          </w:p>
        </w:tc>
        <w:tc>
          <w:tcPr>
            <w:tcW w:w="709" w:type="dxa"/>
            <w:tcBorders>
              <w:top w:val="single" w:sz="12" w:space="0" w:color="FF0000"/>
            </w:tcBorders>
            <w:vAlign w:val="center"/>
          </w:tcPr>
          <w:p w14:paraId="339163F0" w14:textId="2249222B" w:rsidR="00FB1DDD" w:rsidRPr="008F237E" w:rsidRDefault="008F237E"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441,483</w:t>
            </w:r>
          </w:p>
        </w:tc>
        <w:tc>
          <w:tcPr>
            <w:tcW w:w="991" w:type="dxa"/>
            <w:tcBorders>
              <w:top w:val="single" w:sz="12" w:space="0" w:color="FF0000"/>
            </w:tcBorders>
            <w:vAlign w:val="center"/>
          </w:tcPr>
          <w:p w14:paraId="6BB3CF11" w14:textId="5CAAB50C" w:rsidR="00FB1DDD" w:rsidRPr="008F237E" w:rsidRDefault="008F237E" w:rsidP="00FB1DDD">
            <w:pPr>
              <w:spacing w:line="276" w:lineRule="auto"/>
              <w:ind w:right="30"/>
              <w:jc w:val="right"/>
              <w:rPr>
                <w:rFonts w:asciiTheme="majorHAnsi" w:eastAsia="Calibri Light" w:hAnsiTheme="majorHAnsi" w:cs="Calibri Light"/>
                <w:sz w:val="16"/>
                <w:szCs w:val="16"/>
              </w:rPr>
            </w:pPr>
            <w:r w:rsidRPr="008F237E">
              <w:rPr>
                <w:rFonts w:asciiTheme="majorHAnsi" w:eastAsia="Calibri Light" w:hAnsiTheme="majorHAnsi" w:cs="Calibri Light"/>
                <w:sz w:val="16"/>
                <w:szCs w:val="16"/>
              </w:rPr>
              <w:t>2</w:t>
            </w:r>
            <w:r w:rsidR="00FB1DDD" w:rsidRPr="008F237E">
              <w:rPr>
                <w:rFonts w:asciiTheme="majorHAnsi" w:eastAsia="Calibri Light" w:hAnsiTheme="majorHAnsi" w:cs="Calibri Light"/>
                <w:sz w:val="16"/>
                <w:szCs w:val="16"/>
              </w:rPr>
              <w:t>,</w:t>
            </w:r>
            <w:r w:rsidRPr="008F237E">
              <w:rPr>
                <w:rFonts w:asciiTheme="majorHAnsi" w:eastAsia="Calibri Light" w:hAnsiTheme="majorHAnsi" w:cs="Calibri Light"/>
                <w:sz w:val="16"/>
                <w:szCs w:val="16"/>
              </w:rPr>
              <w:t>996</w:t>
            </w:r>
            <w:r w:rsidR="00FB1DDD" w:rsidRPr="008F237E">
              <w:rPr>
                <w:rFonts w:asciiTheme="majorHAnsi" w:eastAsia="Calibri Light" w:hAnsiTheme="majorHAnsi" w:cs="Calibri Light"/>
                <w:sz w:val="16"/>
                <w:szCs w:val="16"/>
              </w:rPr>
              <w:t>,</w:t>
            </w:r>
            <w:r w:rsidRPr="008F237E">
              <w:rPr>
                <w:rFonts w:asciiTheme="majorHAnsi" w:eastAsia="Calibri Light" w:hAnsiTheme="majorHAnsi" w:cs="Calibri Light"/>
                <w:sz w:val="16"/>
                <w:szCs w:val="16"/>
              </w:rPr>
              <w:t>893</w:t>
            </w:r>
          </w:p>
        </w:tc>
      </w:tr>
      <w:tr w:rsidR="00E46D3F" w:rsidRPr="00D6559A" w14:paraId="13FD9A45" w14:textId="77777777" w:rsidTr="00E46D3F">
        <w:trPr>
          <w:trHeight w:val="268"/>
        </w:trPr>
        <w:tc>
          <w:tcPr>
            <w:tcW w:w="709" w:type="dxa"/>
            <w:shd w:val="clear" w:color="auto" w:fill="FBE5E1"/>
            <w:vAlign w:val="center"/>
          </w:tcPr>
          <w:p w14:paraId="7EBDA717" w14:textId="76656660" w:rsidR="00E46D3F" w:rsidRPr="00095232"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w:t>
            </w:r>
          </w:p>
        </w:tc>
        <w:tc>
          <w:tcPr>
            <w:tcW w:w="709" w:type="dxa"/>
            <w:shd w:val="clear" w:color="auto" w:fill="FBE5E1"/>
            <w:vAlign w:val="center"/>
          </w:tcPr>
          <w:p w14:paraId="4CC00EDF" w14:textId="70BF7CA9"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w:t>
            </w:r>
          </w:p>
        </w:tc>
        <w:tc>
          <w:tcPr>
            <w:tcW w:w="709" w:type="dxa"/>
            <w:shd w:val="clear" w:color="auto" w:fill="FBE5E1"/>
            <w:vAlign w:val="center"/>
          </w:tcPr>
          <w:p w14:paraId="7F07620A" w14:textId="12405728"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58,290</w:t>
            </w:r>
          </w:p>
        </w:tc>
        <w:tc>
          <w:tcPr>
            <w:tcW w:w="710" w:type="dxa"/>
            <w:shd w:val="clear" w:color="auto" w:fill="FBE5E1"/>
            <w:vAlign w:val="center"/>
          </w:tcPr>
          <w:p w14:paraId="59492273" w14:textId="750E96E1"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1,440</w:t>
            </w:r>
          </w:p>
        </w:tc>
        <w:tc>
          <w:tcPr>
            <w:tcW w:w="706" w:type="dxa"/>
            <w:shd w:val="clear" w:color="auto" w:fill="FBE5E1"/>
            <w:vAlign w:val="center"/>
          </w:tcPr>
          <w:p w14:paraId="65BB89B0" w14:textId="7EFB8D86" w:rsidR="00E46D3F" w:rsidRPr="00E7417C"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26,9</w:t>
            </w:r>
            <w:r>
              <w:rPr>
                <w:rFonts w:asciiTheme="majorHAnsi" w:eastAsia="Calibri Light" w:hAnsiTheme="majorHAnsi" w:cs="Calibri Light"/>
                <w:sz w:val="16"/>
                <w:szCs w:val="16"/>
              </w:rPr>
              <w:t>68</w:t>
            </w:r>
          </w:p>
        </w:tc>
        <w:tc>
          <w:tcPr>
            <w:tcW w:w="856" w:type="dxa"/>
            <w:shd w:val="clear" w:color="auto" w:fill="FBE5E1"/>
            <w:vAlign w:val="center"/>
          </w:tcPr>
          <w:p w14:paraId="669E2510" w14:textId="79982D5F" w:rsidR="00E46D3F" w:rsidRPr="00E7417C"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86,</w:t>
            </w:r>
            <w:r>
              <w:rPr>
                <w:rFonts w:asciiTheme="majorHAnsi" w:eastAsia="Calibri Light" w:hAnsiTheme="majorHAnsi" w:cs="Calibri Light"/>
                <w:sz w:val="16"/>
                <w:szCs w:val="16"/>
              </w:rPr>
              <w:t>698</w:t>
            </w:r>
          </w:p>
        </w:tc>
        <w:tc>
          <w:tcPr>
            <w:tcW w:w="5103" w:type="dxa"/>
            <w:shd w:val="clear" w:color="auto" w:fill="FBE5E1"/>
            <w:vAlign w:val="center"/>
          </w:tcPr>
          <w:p w14:paraId="5C00C7E1" w14:textId="77777777" w:rsidR="00E46D3F" w:rsidRPr="00611D62" w:rsidRDefault="00E46D3F" w:rsidP="00E46D3F">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Current service cost</w:t>
            </w:r>
          </w:p>
        </w:tc>
        <w:tc>
          <w:tcPr>
            <w:tcW w:w="709" w:type="dxa"/>
            <w:shd w:val="clear" w:color="auto" w:fill="FBE5E1"/>
            <w:vAlign w:val="center"/>
          </w:tcPr>
          <w:p w14:paraId="2500E040" w14:textId="36F73392"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250</w:t>
            </w:r>
          </w:p>
        </w:tc>
        <w:tc>
          <w:tcPr>
            <w:tcW w:w="709" w:type="dxa"/>
            <w:shd w:val="clear" w:color="auto" w:fill="FBE5E1"/>
            <w:vAlign w:val="center"/>
          </w:tcPr>
          <w:p w14:paraId="2DA7C51A" w14:textId="54BB9FAF"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184145B9" w14:textId="74239789"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20,190</w:t>
            </w:r>
          </w:p>
        </w:tc>
        <w:tc>
          <w:tcPr>
            <w:tcW w:w="709" w:type="dxa"/>
            <w:shd w:val="clear" w:color="auto" w:fill="FBE5E1"/>
            <w:vAlign w:val="center"/>
          </w:tcPr>
          <w:p w14:paraId="1B1C846E" w14:textId="0F07C58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760</w:t>
            </w:r>
          </w:p>
        </w:tc>
        <w:tc>
          <w:tcPr>
            <w:tcW w:w="709" w:type="dxa"/>
            <w:shd w:val="clear" w:color="auto" w:fill="FBE5E1"/>
            <w:vAlign w:val="center"/>
          </w:tcPr>
          <w:p w14:paraId="3011289C" w14:textId="6991AFA0" w:rsidR="00E46D3F" w:rsidRPr="00C77FAB" w:rsidRDefault="007F2076"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17,247</w:t>
            </w:r>
          </w:p>
        </w:tc>
        <w:tc>
          <w:tcPr>
            <w:tcW w:w="991" w:type="dxa"/>
            <w:shd w:val="clear" w:color="auto" w:fill="FBE5E1"/>
            <w:vAlign w:val="center"/>
          </w:tcPr>
          <w:p w14:paraId="1D4FA870" w14:textId="4CA826EF" w:rsidR="00E46D3F" w:rsidRPr="00C77FAB" w:rsidRDefault="00C77FAB"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38,447</w:t>
            </w:r>
          </w:p>
        </w:tc>
      </w:tr>
      <w:tr w:rsidR="00E46D3F" w:rsidRPr="00C20F84" w14:paraId="7BBCD707" w14:textId="77777777" w:rsidTr="00E46D3F">
        <w:trPr>
          <w:trHeight w:val="268"/>
        </w:trPr>
        <w:tc>
          <w:tcPr>
            <w:tcW w:w="709" w:type="dxa"/>
            <w:vAlign w:val="center"/>
          </w:tcPr>
          <w:p w14:paraId="03140AC8" w14:textId="6025A7C8" w:rsidR="00E46D3F" w:rsidRPr="00095232"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76,900</w:t>
            </w:r>
          </w:p>
        </w:tc>
        <w:tc>
          <w:tcPr>
            <w:tcW w:w="709" w:type="dxa"/>
            <w:vAlign w:val="center"/>
          </w:tcPr>
          <w:p w14:paraId="32EE5999" w14:textId="378FE47E"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3,310</w:t>
            </w:r>
          </w:p>
        </w:tc>
        <w:tc>
          <w:tcPr>
            <w:tcW w:w="709" w:type="dxa"/>
            <w:vAlign w:val="center"/>
          </w:tcPr>
          <w:p w14:paraId="7CF00C3C" w14:textId="1F31D472"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9,900</w:t>
            </w:r>
          </w:p>
        </w:tc>
        <w:tc>
          <w:tcPr>
            <w:tcW w:w="710" w:type="dxa"/>
            <w:vAlign w:val="center"/>
          </w:tcPr>
          <w:p w14:paraId="20125FD9" w14:textId="591401CB" w:rsidR="00E46D3F" w:rsidRPr="000D32F6"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1,490</w:t>
            </w:r>
          </w:p>
        </w:tc>
        <w:tc>
          <w:tcPr>
            <w:tcW w:w="706" w:type="dxa"/>
            <w:vAlign w:val="center"/>
          </w:tcPr>
          <w:p w14:paraId="7BF3B9A8" w14:textId="5DB2E1D2" w:rsidR="00E46D3F" w:rsidRPr="00E7417C"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18,089</w:t>
            </w:r>
          </w:p>
        </w:tc>
        <w:tc>
          <w:tcPr>
            <w:tcW w:w="856" w:type="dxa"/>
            <w:vAlign w:val="center"/>
          </w:tcPr>
          <w:p w14:paraId="50265A37" w14:textId="13878162" w:rsidR="00E46D3F" w:rsidRPr="00E7417C" w:rsidRDefault="00E46D3F" w:rsidP="00E46D3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109,689</w:t>
            </w:r>
          </w:p>
        </w:tc>
        <w:tc>
          <w:tcPr>
            <w:tcW w:w="5103" w:type="dxa"/>
            <w:shd w:val="clear" w:color="auto" w:fill="auto"/>
            <w:vAlign w:val="center"/>
          </w:tcPr>
          <w:p w14:paraId="6A5FD74E" w14:textId="77777777" w:rsidR="00E46D3F" w:rsidRPr="00611D62" w:rsidRDefault="00E46D3F" w:rsidP="00E46D3F">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Interest cost</w:t>
            </w:r>
          </w:p>
        </w:tc>
        <w:tc>
          <w:tcPr>
            <w:tcW w:w="709" w:type="dxa"/>
            <w:vAlign w:val="center"/>
          </w:tcPr>
          <w:p w14:paraId="79D3B7AE" w14:textId="51E98DC1"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112,170</w:t>
            </w:r>
          </w:p>
        </w:tc>
        <w:tc>
          <w:tcPr>
            <w:tcW w:w="709" w:type="dxa"/>
            <w:vAlign w:val="center"/>
          </w:tcPr>
          <w:p w14:paraId="4A3A8113" w14:textId="1E8777A2"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3,350</w:t>
            </w:r>
          </w:p>
        </w:tc>
        <w:tc>
          <w:tcPr>
            <w:tcW w:w="709" w:type="dxa"/>
            <w:vAlign w:val="center"/>
          </w:tcPr>
          <w:p w14:paraId="4176A146" w14:textId="399C4086"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11,260</w:t>
            </w:r>
          </w:p>
        </w:tc>
        <w:tc>
          <w:tcPr>
            <w:tcW w:w="709" w:type="dxa"/>
            <w:vAlign w:val="center"/>
          </w:tcPr>
          <w:p w14:paraId="7F15DF6E" w14:textId="2F25E3D4"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2,130</w:t>
            </w:r>
          </w:p>
        </w:tc>
        <w:tc>
          <w:tcPr>
            <w:tcW w:w="709" w:type="dxa"/>
            <w:vAlign w:val="center"/>
          </w:tcPr>
          <w:p w14:paraId="05297979" w14:textId="5F7AC5A0" w:rsidR="00E46D3F" w:rsidRPr="00C77FAB" w:rsidRDefault="007F2076"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23,349</w:t>
            </w:r>
          </w:p>
        </w:tc>
        <w:tc>
          <w:tcPr>
            <w:tcW w:w="991" w:type="dxa"/>
            <w:vAlign w:val="center"/>
          </w:tcPr>
          <w:p w14:paraId="2325C9D6" w14:textId="14BA1019"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1</w:t>
            </w:r>
            <w:r w:rsidR="00C77FAB" w:rsidRPr="00C77FAB">
              <w:rPr>
                <w:rFonts w:asciiTheme="majorHAnsi" w:eastAsia="Calibri Light" w:hAnsiTheme="majorHAnsi" w:cs="Calibri Light"/>
                <w:sz w:val="16"/>
                <w:szCs w:val="16"/>
              </w:rPr>
              <w:t>52,259</w:t>
            </w:r>
          </w:p>
        </w:tc>
      </w:tr>
      <w:tr w:rsidR="00E46D3F" w:rsidRPr="00D6559A" w14:paraId="33DDE54C" w14:textId="77777777" w:rsidTr="00E46D3F">
        <w:trPr>
          <w:trHeight w:val="268"/>
        </w:trPr>
        <w:tc>
          <w:tcPr>
            <w:tcW w:w="709" w:type="dxa"/>
            <w:shd w:val="clear" w:color="auto" w:fill="FBE5E1"/>
            <w:vAlign w:val="center"/>
          </w:tcPr>
          <w:p w14:paraId="169221E7" w14:textId="21C962C9" w:rsidR="00E46D3F" w:rsidRPr="00095232"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9" w:type="dxa"/>
            <w:shd w:val="clear" w:color="auto" w:fill="FBE5E1"/>
            <w:vAlign w:val="center"/>
          </w:tcPr>
          <w:p w14:paraId="7F2B6638" w14:textId="2BFDE003" w:rsidR="00E46D3F" w:rsidRPr="000D32F6"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9" w:type="dxa"/>
            <w:shd w:val="clear" w:color="auto" w:fill="FBE5E1"/>
            <w:vAlign w:val="center"/>
          </w:tcPr>
          <w:p w14:paraId="3EFD613D" w14:textId="7CFCE66E" w:rsidR="00E46D3F" w:rsidRPr="000D32F6"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14,560</w:t>
            </w:r>
          </w:p>
        </w:tc>
        <w:tc>
          <w:tcPr>
            <w:tcW w:w="710" w:type="dxa"/>
            <w:shd w:val="clear" w:color="auto" w:fill="FBE5E1"/>
            <w:vAlign w:val="center"/>
          </w:tcPr>
          <w:p w14:paraId="19883468" w14:textId="445F63BC" w:rsidR="00E46D3F" w:rsidRPr="000D32F6"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6" w:type="dxa"/>
            <w:shd w:val="clear" w:color="auto" w:fill="FBE5E1"/>
            <w:vAlign w:val="center"/>
          </w:tcPr>
          <w:p w14:paraId="194F4C0E" w14:textId="05FEAEBB" w:rsidR="00E46D3F" w:rsidRPr="00E7417C"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4,</w:t>
            </w:r>
            <w:r>
              <w:rPr>
                <w:rFonts w:asciiTheme="majorHAnsi" w:eastAsia="Calibri Light" w:hAnsiTheme="majorHAnsi" w:cs="Calibri Light"/>
                <w:sz w:val="16"/>
                <w:szCs w:val="16"/>
              </w:rPr>
              <w:t>776</w:t>
            </w:r>
          </w:p>
        </w:tc>
        <w:tc>
          <w:tcPr>
            <w:tcW w:w="856" w:type="dxa"/>
            <w:shd w:val="clear" w:color="auto" w:fill="FBE5E1"/>
            <w:vAlign w:val="center"/>
          </w:tcPr>
          <w:p w14:paraId="12257980" w14:textId="1023D3D5" w:rsidR="00E46D3F" w:rsidRPr="00E7417C" w:rsidRDefault="00E46D3F" w:rsidP="00E46D3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19,</w:t>
            </w:r>
            <w:r>
              <w:rPr>
                <w:rFonts w:asciiTheme="majorHAnsi" w:eastAsia="Calibri Light" w:hAnsiTheme="majorHAnsi" w:cs="Calibri Light"/>
                <w:sz w:val="16"/>
                <w:szCs w:val="16"/>
              </w:rPr>
              <w:t>336</w:t>
            </w:r>
          </w:p>
        </w:tc>
        <w:tc>
          <w:tcPr>
            <w:tcW w:w="5103" w:type="dxa"/>
            <w:shd w:val="clear" w:color="auto" w:fill="FBE5E1"/>
            <w:vAlign w:val="center"/>
          </w:tcPr>
          <w:p w14:paraId="42B2D0C2" w14:textId="77777777" w:rsidR="00E46D3F" w:rsidRPr="00611D62" w:rsidRDefault="00E46D3F" w:rsidP="00E46D3F">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Contributions from Scheme participants</w:t>
            </w:r>
          </w:p>
        </w:tc>
        <w:tc>
          <w:tcPr>
            <w:tcW w:w="709" w:type="dxa"/>
            <w:shd w:val="clear" w:color="auto" w:fill="FBE5E1"/>
            <w:vAlign w:val="center"/>
          </w:tcPr>
          <w:p w14:paraId="60FF7139" w14:textId="71338680"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42A7943D" w14:textId="1EECBB26"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70</w:t>
            </w:r>
          </w:p>
        </w:tc>
        <w:tc>
          <w:tcPr>
            <w:tcW w:w="709" w:type="dxa"/>
            <w:shd w:val="clear" w:color="auto" w:fill="FBE5E1"/>
            <w:vAlign w:val="center"/>
          </w:tcPr>
          <w:p w14:paraId="31EEBDA8" w14:textId="3E75C28B"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18,040</w:t>
            </w:r>
          </w:p>
        </w:tc>
        <w:tc>
          <w:tcPr>
            <w:tcW w:w="709" w:type="dxa"/>
            <w:shd w:val="clear" w:color="auto" w:fill="FBE5E1"/>
            <w:vAlign w:val="center"/>
          </w:tcPr>
          <w:p w14:paraId="2EEE932D" w14:textId="30436C9F"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1190E138" w14:textId="61DB1C3F" w:rsidR="00E46D3F" w:rsidRPr="00C77FAB" w:rsidRDefault="007F2076"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5</w:t>
            </w:r>
            <w:r w:rsidR="00E46D3F" w:rsidRPr="00C77FAB">
              <w:rPr>
                <w:rFonts w:asciiTheme="majorHAnsi" w:eastAsia="Calibri Light" w:hAnsiTheme="majorHAnsi" w:cs="Calibri Light"/>
                <w:sz w:val="16"/>
                <w:szCs w:val="16"/>
              </w:rPr>
              <w:t>,</w:t>
            </w:r>
            <w:r w:rsidRPr="00C77FAB">
              <w:rPr>
                <w:rFonts w:asciiTheme="majorHAnsi" w:eastAsia="Calibri Light" w:hAnsiTheme="majorHAnsi" w:cs="Calibri Light"/>
                <w:sz w:val="16"/>
                <w:szCs w:val="16"/>
              </w:rPr>
              <w:t>545</w:t>
            </w:r>
          </w:p>
        </w:tc>
        <w:tc>
          <w:tcPr>
            <w:tcW w:w="991" w:type="dxa"/>
            <w:shd w:val="clear" w:color="auto" w:fill="FBE5E1"/>
            <w:vAlign w:val="center"/>
          </w:tcPr>
          <w:p w14:paraId="7E1CD9D6" w14:textId="50AACD1B" w:rsidR="00E46D3F" w:rsidRPr="00C77FAB" w:rsidRDefault="00C77FAB"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23,655</w:t>
            </w:r>
          </w:p>
        </w:tc>
      </w:tr>
      <w:tr w:rsidR="00E46D3F" w:rsidRPr="00D6559A" w14:paraId="1FF44D01" w14:textId="77777777" w:rsidTr="00E46D3F">
        <w:trPr>
          <w:trHeight w:val="268"/>
        </w:trPr>
        <w:tc>
          <w:tcPr>
            <w:tcW w:w="709" w:type="dxa"/>
            <w:vAlign w:val="center"/>
          </w:tcPr>
          <w:p w14:paraId="62B26681" w14:textId="77777777" w:rsidR="00E46D3F" w:rsidRPr="00095232" w:rsidRDefault="00E46D3F" w:rsidP="00E46D3F">
            <w:pPr>
              <w:spacing w:line="276" w:lineRule="auto"/>
              <w:ind w:right="30"/>
              <w:jc w:val="right"/>
              <w:rPr>
                <w:rFonts w:asciiTheme="majorHAnsi" w:eastAsia="Calibri Light" w:hAnsiTheme="majorHAnsi" w:cs="Calibri Light"/>
                <w:sz w:val="16"/>
                <w:szCs w:val="16"/>
              </w:rPr>
            </w:pPr>
          </w:p>
        </w:tc>
        <w:tc>
          <w:tcPr>
            <w:tcW w:w="709" w:type="dxa"/>
            <w:vAlign w:val="center"/>
          </w:tcPr>
          <w:p w14:paraId="71135128" w14:textId="77777777" w:rsidR="00E46D3F" w:rsidRPr="00CD474B"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9" w:type="dxa"/>
            <w:vAlign w:val="center"/>
          </w:tcPr>
          <w:p w14:paraId="0D1D53C3" w14:textId="77777777" w:rsidR="00E46D3F" w:rsidRPr="00CD474B"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10" w:type="dxa"/>
            <w:vAlign w:val="center"/>
          </w:tcPr>
          <w:p w14:paraId="3923066E" w14:textId="77777777" w:rsidR="00E46D3F" w:rsidRPr="00CD474B"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6" w:type="dxa"/>
            <w:vAlign w:val="center"/>
          </w:tcPr>
          <w:p w14:paraId="0FBA7258" w14:textId="77777777" w:rsidR="00E46D3F" w:rsidRPr="00E7417C" w:rsidRDefault="00E46D3F" w:rsidP="00E46D3F">
            <w:pPr>
              <w:spacing w:line="276" w:lineRule="auto"/>
              <w:ind w:right="30"/>
              <w:jc w:val="right"/>
              <w:rPr>
                <w:rFonts w:asciiTheme="majorHAnsi" w:eastAsia="Calibri Light" w:hAnsiTheme="majorHAnsi" w:cs="Calibri Light"/>
                <w:sz w:val="16"/>
                <w:szCs w:val="16"/>
              </w:rPr>
            </w:pPr>
          </w:p>
        </w:tc>
        <w:tc>
          <w:tcPr>
            <w:tcW w:w="856" w:type="dxa"/>
            <w:vAlign w:val="center"/>
          </w:tcPr>
          <w:p w14:paraId="7EC15F46" w14:textId="77777777" w:rsidR="00E46D3F" w:rsidRPr="00E7417C" w:rsidRDefault="00E46D3F" w:rsidP="00E46D3F">
            <w:pPr>
              <w:spacing w:line="276" w:lineRule="auto"/>
              <w:ind w:right="30"/>
              <w:jc w:val="right"/>
              <w:rPr>
                <w:rFonts w:asciiTheme="majorHAnsi" w:eastAsia="Calibri Light" w:hAnsiTheme="majorHAnsi" w:cs="Calibri Light"/>
                <w:sz w:val="16"/>
                <w:szCs w:val="16"/>
              </w:rPr>
            </w:pPr>
          </w:p>
        </w:tc>
        <w:tc>
          <w:tcPr>
            <w:tcW w:w="5103" w:type="dxa"/>
            <w:shd w:val="clear" w:color="auto" w:fill="auto"/>
            <w:vAlign w:val="center"/>
          </w:tcPr>
          <w:p w14:paraId="5B71014E" w14:textId="77777777" w:rsidR="00E46D3F" w:rsidRPr="00611D62" w:rsidRDefault="00E46D3F" w:rsidP="00E46D3F">
            <w:pPr>
              <w:spacing w:line="276" w:lineRule="auto"/>
              <w:ind w:left="110"/>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Remeasurement (gains) and losses:</w:t>
            </w:r>
          </w:p>
        </w:tc>
        <w:tc>
          <w:tcPr>
            <w:tcW w:w="709" w:type="dxa"/>
            <w:vAlign w:val="center"/>
          </w:tcPr>
          <w:p w14:paraId="194BF75D" w14:textId="77777777"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9" w:type="dxa"/>
            <w:vAlign w:val="center"/>
          </w:tcPr>
          <w:p w14:paraId="125D5F17" w14:textId="77777777"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9" w:type="dxa"/>
            <w:vAlign w:val="center"/>
          </w:tcPr>
          <w:p w14:paraId="2315A097" w14:textId="77777777"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9" w:type="dxa"/>
            <w:vAlign w:val="center"/>
          </w:tcPr>
          <w:p w14:paraId="0FBE9348" w14:textId="77777777"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p>
        </w:tc>
        <w:tc>
          <w:tcPr>
            <w:tcW w:w="709" w:type="dxa"/>
            <w:vAlign w:val="center"/>
          </w:tcPr>
          <w:p w14:paraId="1D24DD24" w14:textId="77777777" w:rsidR="00E46D3F" w:rsidRPr="00C77FAB" w:rsidRDefault="00E46D3F" w:rsidP="00E46D3F">
            <w:pPr>
              <w:spacing w:line="276" w:lineRule="auto"/>
              <w:ind w:right="30"/>
              <w:jc w:val="right"/>
              <w:rPr>
                <w:rFonts w:asciiTheme="majorHAnsi" w:eastAsia="Calibri Light" w:hAnsiTheme="majorHAnsi" w:cs="Calibri Light"/>
                <w:sz w:val="16"/>
                <w:szCs w:val="16"/>
              </w:rPr>
            </w:pPr>
          </w:p>
        </w:tc>
        <w:tc>
          <w:tcPr>
            <w:tcW w:w="991" w:type="dxa"/>
            <w:vAlign w:val="center"/>
          </w:tcPr>
          <w:p w14:paraId="2A447975" w14:textId="77777777" w:rsidR="00E46D3F" w:rsidRPr="00C77FAB" w:rsidRDefault="00E46D3F" w:rsidP="00E46D3F">
            <w:pPr>
              <w:spacing w:line="276" w:lineRule="auto"/>
              <w:ind w:right="30"/>
              <w:jc w:val="right"/>
              <w:rPr>
                <w:rFonts w:asciiTheme="majorHAnsi" w:eastAsia="Calibri Light" w:hAnsiTheme="majorHAnsi" w:cs="Calibri Light"/>
                <w:sz w:val="16"/>
                <w:szCs w:val="16"/>
              </w:rPr>
            </w:pPr>
          </w:p>
        </w:tc>
      </w:tr>
      <w:tr w:rsidR="00E46D3F" w:rsidRPr="00D6559A" w14:paraId="07CB67DF" w14:textId="77777777" w:rsidTr="00E46D3F">
        <w:trPr>
          <w:trHeight w:val="126"/>
        </w:trPr>
        <w:tc>
          <w:tcPr>
            <w:tcW w:w="709" w:type="dxa"/>
            <w:shd w:val="clear" w:color="auto" w:fill="FBE5E1"/>
            <w:vAlign w:val="center"/>
          </w:tcPr>
          <w:p w14:paraId="7A3AEE7C" w14:textId="2479E2D9" w:rsidR="00E46D3F" w:rsidRPr="00095232" w:rsidRDefault="00E46D3F" w:rsidP="00E46D3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(25,700)</w:t>
            </w:r>
          </w:p>
        </w:tc>
        <w:tc>
          <w:tcPr>
            <w:tcW w:w="709" w:type="dxa"/>
            <w:shd w:val="clear" w:color="auto" w:fill="FBE5E1"/>
            <w:vAlign w:val="center"/>
          </w:tcPr>
          <w:p w14:paraId="41DC040E" w14:textId="6F1D49F6" w:rsidR="00E46D3F" w:rsidRPr="000D32F6" w:rsidRDefault="00E46D3F" w:rsidP="00E46D3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(5,280)</w:t>
            </w:r>
          </w:p>
        </w:tc>
        <w:tc>
          <w:tcPr>
            <w:tcW w:w="709" w:type="dxa"/>
            <w:shd w:val="clear" w:color="auto" w:fill="FBE5E1"/>
            <w:vAlign w:val="center"/>
          </w:tcPr>
          <w:p w14:paraId="3094746A" w14:textId="36FCCC45" w:rsidR="00E46D3F" w:rsidRPr="000D32F6" w:rsidRDefault="00E46D3F" w:rsidP="00E46D3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(21,880)</w:t>
            </w:r>
          </w:p>
        </w:tc>
        <w:tc>
          <w:tcPr>
            <w:tcW w:w="710" w:type="dxa"/>
            <w:shd w:val="clear" w:color="auto" w:fill="FBE5E1"/>
            <w:vAlign w:val="center"/>
          </w:tcPr>
          <w:p w14:paraId="4A42CC7E" w14:textId="6555E327" w:rsidR="00E46D3F" w:rsidRPr="000D32F6" w:rsidRDefault="00E46D3F" w:rsidP="00E46D3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70</w:t>
            </w:r>
          </w:p>
        </w:tc>
        <w:tc>
          <w:tcPr>
            <w:tcW w:w="706" w:type="dxa"/>
            <w:shd w:val="clear" w:color="auto" w:fill="FBE5E1"/>
            <w:vAlign w:val="center"/>
          </w:tcPr>
          <w:p w14:paraId="7FABCA46" w14:textId="0EDF512B" w:rsidR="00E46D3F" w:rsidRPr="00E7417C" w:rsidRDefault="00E46D3F" w:rsidP="00E46D3F">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w:t>
            </w:r>
            <w:r w:rsidRPr="00043E54">
              <w:rPr>
                <w:rFonts w:asciiTheme="majorHAnsi" w:eastAsia="Calibri Light" w:hAnsiTheme="majorHAnsi" w:cs="Calibri Light"/>
                <w:sz w:val="16"/>
                <w:szCs w:val="16"/>
              </w:rPr>
              <w:t>,</w:t>
            </w:r>
            <w:r>
              <w:rPr>
                <w:rFonts w:asciiTheme="majorHAnsi" w:eastAsia="Calibri Light" w:hAnsiTheme="majorHAnsi" w:cs="Calibri Light"/>
                <w:sz w:val="16"/>
                <w:szCs w:val="16"/>
              </w:rPr>
              <w:t>272</w:t>
            </w:r>
          </w:p>
        </w:tc>
        <w:tc>
          <w:tcPr>
            <w:tcW w:w="856" w:type="dxa"/>
            <w:shd w:val="clear" w:color="auto" w:fill="FBE5E1"/>
            <w:vAlign w:val="center"/>
          </w:tcPr>
          <w:p w14:paraId="7C7BCAB9" w14:textId="42BDC53B" w:rsidR="00E46D3F" w:rsidRPr="00E7417C" w:rsidRDefault="00E46D3F" w:rsidP="00E46D3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w:t>
            </w:r>
            <w:r>
              <w:rPr>
                <w:rFonts w:asciiTheme="majorHAnsi" w:eastAsia="Calibri Light" w:hAnsiTheme="majorHAnsi" w:cs="Calibri Light"/>
                <w:sz w:val="16"/>
                <w:szCs w:val="16"/>
              </w:rPr>
              <w:t>48</w:t>
            </w:r>
            <w:r w:rsidRPr="00043E54">
              <w:rPr>
                <w:rFonts w:asciiTheme="majorHAnsi" w:eastAsia="Calibri Light" w:hAnsiTheme="majorHAnsi" w:cs="Calibri Light"/>
                <w:sz w:val="16"/>
                <w:szCs w:val="16"/>
              </w:rPr>
              <w:t>,</w:t>
            </w:r>
            <w:r>
              <w:rPr>
                <w:rFonts w:asciiTheme="majorHAnsi" w:eastAsia="Calibri Light" w:hAnsiTheme="majorHAnsi" w:cs="Calibri Light"/>
                <w:sz w:val="16"/>
                <w:szCs w:val="16"/>
              </w:rPr>
              <w:t>518</w:t>
            </w:r>
            <w:r w:rsidRPr="00043E54">
              <w:rPr>
                <w:rFonts w:asciiTheme="majorHAnsi" w:eastAsia="Calibri Light" w:hAnsiTheme="majorHAnsi" w:cs="Calibri Light"/>
                <w:sz w:val="16"/>
                <w:szCs w:val="16"/>
              </w:rPr>
              <w:t>)</w:t>
            </w:r>
          </w:p>
        </w:tc>
        <w:tc>
          <w:tcPr>
            <w:tcW w:w="5103" w:type="dxa"/>
            <w:shd w:val="clear" w:color="auto" w:fill="FBE5E1"/>
            <w:vAlign w:val="center"/>
          </w:tcPr>
          <w:p w14:paraId="341D1F9B" w14:textId="77777777" w:rsidR="00E46D3F" w:rsidRPr="00611D62" w:rsidRDefault="00E46D3F" w:rsidP="00B768FC">
            <w:pPr>
              <w:pStyle w:val="ListParagraph"/>
              <w:numPr>
                <w:ilvl w:val="0"/>
                <w:numId w:val="26"/>
              </w:numPr>
              <w:spacing w:line="276" w:lineRule="auto"/>
              <w:ind w:left="424" w:hanging="283"/>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actuarial gains/losses arising from changes in demographic assumptions</w:t>
            </w:r>
          </w:p>
        </w:tc>
        <w:tc>
          <w:tcPr>
            <w:tcW w:w="709" w:type="dxa"/>
            <w:shd w:val="clear" w:color="auto" w:fill="FBE5E1"/>
            <w:vAlign w:val="center"/>
          </w:tcPr>
          <w:p w14:paraId="5C5255A6" w14:textId="25ABAED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5DACA110" w14:textId="3F7A62D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42ABC1E6" w14:textId="70F622C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523A5B49" w14:textId="0CE6BAA6"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23CCEB58" w14:textId="572F60B3" w:rsidR="00E46D3F" w:rsidRPr="00C77FAB" w:rsidRDefault="007F2076"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(2,901)</w:t>
            </w:r>
          </w:p>
        </w:tc>
        <w:tc>
          <w:tcPr>
            <w:tcW w:w="991" w:type="dxa"/>
            <w:shd w:val="clear" w:color="auto" w:fill="FBE5E1"/>
            <w:vAlign w:val="center"/>
          </w:tcPr>
          <w:p w14:paraId="076D510F" w14:textId="3DD1AE10"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w:t>
            </w:r>
            <w:r w:rsidR="00C77FAB" w:rsidRPr="00C77FAB">
              <w:rPr>
                <w:rFonts w:asciiTheme="majorHAnsi" w:eastAsia="Calibri Light" w:hAnsiTheme="majorHAnsi" w:cs="Calibri Light"/>
                <w:sz w:val="16"/>
                <w:szCs w:val="16"/>
              </w:rPr>
              <w:t>2,901</w:t>
            </w:r>
            <w:r w:rsidRPr="00C77FAB">
              <w:rPr>
                <w:rFonts w:asciiTheme="majorHAnsi" w:eastAsia="Calibri Light" w:hAnsiTheme="majorHAnsi" w:cs="Calibri Light"/>
                <w:sz w:val="16"/>
                <w:szCs w:val="16"/>
              </w:rPr>
              <w:t>)</w:t>
            </w:r>
          </w:p>
        </w:tc>
      </w:tr>
      <w:tr w:rsidR="00E46D3F" w:rsidRPr="00D6559A" w14:paraId="6A23F6AA" w14:textId="77777777" w:rsidTr="00E46D3F">
        <w:trPr>
          <w:trHeight w:val="268"/>
        </w:trPr>
        <w:tc>
          <w:tcPr>
            <w:tcW w:w="709" w:type="dxa"/>
            <w:vAlign w:val="center"/>
          </w:tcPr>
          <w:p w14:paraId="215C8B10" w14:textId="24E63DAB" w:rsidR="00E46D3F" w:rsidRPr="00095232"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(865,840)</w:t>
            </w:r>
          </w:p>
        </w:tc>
        <w:tc>
          <w:tcPr>
            <w:tcW w:w="709" w:type="dxa"/>
            <w:vAlign w:val="center"/>
          </w:tcPr>
          <w:p w14:paraId="764FAF5D" w14:textId="1F9566BB"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(60,130)</w:t>
            </w:r>
          </w:p>
        </w:tc>
        <w:tc>
          <w:tcPr>
            <w:tcW w:w="709" w:type="dxa"/>
            <w:vAlign w:val="center"/>
          </w:tcPr>
          <w:p w14:paraId="6A0778B8" w14:textId="384929B0"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(190,990)</w:t>
            </w:r>
          </w:p>
        </w:tc>
        <w:tc>
          <w:tcPr>
            <w:tcW w:w="710" w:type="dxa"/>
            <w:vAlign w:val="center"/>
          </w:tcPr>
          <w:p w14:paraId="3BAF2773" w14:textId="1340D061"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(13,730)</w:t>
            </w:r>
          </w:p>
        </w:tc>
        <w:tc>
          <w:tcPr>
            <w:tcW w:w="706" w:type="dxa"/>
            <w:vAlign w:val="center"/>
          </w:tcPr>
          <w:p w14:paraId="4989433D" w14:textId="25CA4144"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(306,140)</w:t>
            </w:r>
          </w:p>
        </w:tc>
        <w:tc>
          <w:tcPr>
            <w:tcW w:w="856" w:type="dxa"/>
            <w:vAlign w:val="center"/>
          </w:tcPr>
          <w:p w14:paraId="31E55A8C" w14:textId="5A2DF805"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(1,436,830)</w:t>
            </w:r>
          </w:p>
        </w:tc>
        <w:tc>
          <w:tcPr>
            <w:tcW w:w="5103" w:type="dxa"/>
            <w:shd w:val="clear" w:color="auto" w:fill="auto"/>
            <w:vAlign w:val="center"/>
          </w:tcPr>
          <w:p w14:paraId="46CF691A" w14:textId="77777777" w:rsidR="00E46D3F" w:rsidRPr="00611D62" w:rsidRDefault="00E46D3F" w:rsidP="00B768FC">
            <w:pPr>
              <w:pStyle w:val="ListParagraph"/>
              <w:numPr>
                <w:ilvl w:val="0"/>
                <w:numId w:val="26"/>
              </w:numPr>
              <w:spacing w:line="276" w:lineRule="auto"/>
              <w:ind w:left="424" w:hanging="283"/>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actuarial gains/losses arising from changes in financial assumptions</w:t>
            </w:r>
          </w:p>
        </w:tc>
        <w:tc>
          <w:tcPr>
            <w:tcW w:w="709" w:type="dxa"/>
            <w:vAlign w:val="center"/>
          </w:tcPr>
          <w:p w14:paraId="1DFFE5C9" w14:textId="4A4299A6"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(116,190)</w:t>
            </w:r>
          </w:p>
        </w:tc>
        <w:tc>
          <w:tcPr>
            <w:tcW w:w="709" w:type="dxa"/>
            <w:vAlign w:val="center"/>
          </w:tcPr>
          <w:p w14:paraId="7D1F139A" w14:textId="2F494B2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(5,580)</w:t>
            </w:r>
          </w:p>
        </w:tc>
        <w:tc>
          <w:tcPr>
            <w:tcW w:w="709" w:type="dxa"/>
            <w:vAlign w:val="center"/>
          </w:tcPr>
          <w:p w14:paraId="2C3FF501" w14:textId="5A7914D0"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(25,440)</w:t>
            </w:r>
          </w:p>
        </w:tc>
        <w:tc>
          <w:tcPr>
            <w:tcW w:w="709" w:type="dxa"/>
            <w:vAlign w:val="center"/>
          </w:tcPr>
          <w:p w14:paraId="2CA6FD28" w14:textId="5FC31703"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(1,920)</w:t>
            </w:r>
          </w:p>
        </w:tc>
        <w:tc>
          <w:tcPr>
            <w:tcW w:w="709" w:type="dxa"/>
            <w:vAlign w:val="center"/>
          </w:tcPr>
          <w:p w14:paraId="1D4AC08C" w14:textId="5A7D1E29"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w:t>
            </w:r>
            <w:r w:rsidR="007F2076" w:rsidRPr="00C77FAB">
              <w:rPr>
                <w:rFonts w:asciiTheme="majorHAnsi" w:eastAsia="Calibri Light" w:hAnsiTheme="majorHAnsi" w:cs="Calibri Light"/>
                <w:sz w:val="16"/>
                <w:szCs w:val="16"/>
              </w:rPr>
              <w:t>64,553</w:t>
            </w:r>
            <w:r w:rsidRPr="00C77FAB">
              <w:rPr>
                <w:rFonts w:asciiTheme="majorHAnsi" w:eastAsia="Calibri Light" w:hAnsiTheme="majorHAnsi" w:cs="Calibri Light"/>
                <w:sz w:val="16"/>
                <w:szCs w:val="16"/>
              </w:rPr>
              <w:t>)</w:t>
            </w:r>
          </w:p>
        </w:tc>
        <w:tc>
          <w:tcPr>
            <w:tcW w:w="991" w:type="dxa"/>
            <w:vAlign w:val="center"/>
          </w:tcPr>
          <w:p w14:paraId="57C98C9B" w14:textId="05700646"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w:t>
            </w:r>
            <w:r w:rsidR="00C77FAB" w:rsidRPr="00C77FAB">
              <w:rPr>
                <w:rFonts w:asciiTheme="majorHAnsi" w:eastAsia="Calibri Light" w:hAnsiTheme="majorHAnsi" w:cs="Calibri Light"/>
                <w:sz w:val="16"/>
                <w:szCs w:val="16"/>
              </w:rPr>
              <w:t>213,683</w:t>
            </w:r>
            <w:r w:rsidRPr="00C77FAB">
              <w:rPr>
                <w:rFonts w:asciiTheme="majorHAnsi" w:eastAsia="Calibri Light" w:hAnsiTheme="majorHAnsi" w:cs="Calibri Light"/>
                <w:sz w:val="16"/>
                <w:szCs w:val="16"/>
              </w:rPr>
              <w:t>)</w:t>
            </w:r>
          </w:p>
        </w:tc>
      </w:tr>
      <w:tr w:rsidR="00E46D3F" w:rsidRPr="00D74C21" w14:paraId="2E5F63FC" w14:textId="77777777" w:rsidTr="00E46D3F">
        <w:trPr>
          <w:trHeight w:val="268"/>
        </w:trPr>
        <w:tc>
          <w:tcPr>
            <w:tcW w:w="709" w:type="dxa"/>
            <w:shd w:val="clear" w:color="auto" w:fill="FBE5E1"/>
            <w:vAlign w:val="center"/>
          </w:tcPr>
          <w:p w14:paraId="00BAC83B" w14:textId="3DE77E92" w:rsidR="00E46D3F" w:rsidRPr="00095232"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189,310</w:t>
            </w:r>
          </w:p>
        </w:tc>
        <w:tc>
          <w:tcPr>
            <w:tcW w:w="709" w:type="dxa"/>
            <w:shd w:val="clear" w:color="auto" w:fill="FBE5E1"/>
            <w:vAlign w:val="center"/>
          </w:tcPr>
          <w:p w14:paraId="18A02533" w14:textId="204D4AA6"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1,430</w:t>
            </w:r>
          </w:p>
        </w:tc>
        <w:tc>
          <w:tcPr>
            <w:tcW w:w="709" w:type="dxa"/>
            <w:shd w:val="clear" w:color="auto" w:fill="FBE5E1"/>
            <w:vAlign w:val="center"/>
          </w:tcPr>
          <w:p w14:paraId="52BFDDFC" w14:textId="3163E3C1"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14,900</w:t>
            </w:r>
          </w:p>
        </w:tc>
        <w:tc>
          <w:tcPr>
            <w:tcW w:w="710" w:type="dxa"/>
            <w:shd w:val="clear" w:color="auto" w:fill="FBE5E1"/>
            <w:vAlign w:val="center"/>
          </w:tcPr>
          <w:p w14:paraId="25B3E454" w14:textId="104CA68E"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(660)</w:t>
            </w:r>
          </w:p>
        </w:tc>
        <w:tc>
          <w:tcPr>
            <w:tcW w:w="706" w:type="dxa"/>
            <w:shd w:val="clear" w:color="auto" w:fill="FBE5E1"/>
            <w:vAlign w:val="center"/>
          </w:tcPr>
          <w:p w14:paraId="014B2929" w14:textId="4184D888"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43,340</w:t>
            </w:r>
          </w:p>
        </w:tc>
        <w:tc>
          <w:tcPr>
            <w:tcW w:w="856" w:type="dxa"/>
            <w:shd w:val="clear" w:color="auto" w:fill="FBE5E1"/>
            <w:vAlign w:val="center"/>
          </w:tcPr>
          <w:p w14:paraId="3B76B7AD" w14:textId="12684149"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248,320</w:t>
            </w:r>
          </w:p>
        </w:tc>
        <w:tc>
          <w:tcPr>
            <w:tcW w:w="5103" w:type="dxa"/>
            <w:shd w:val="clear" w:color="auto" w:fill="FBE5E1"/>
            <w:vAlign w:val="center"/>
          </w:tcPr>
          <w:p w14:paraId="54714103" w14:textId="77777777" w:rsidR="00E46D3F" w:rsidRPr="00611D62" w:rsidRDefault="00E46D3F" w:rsidP="00B768FC">
            <w:pPr>
              <w:pStyle w:val="ListParagraph"/>
              <w:numPr>
                <w:ilvl w:val="0"/>
                <w:numId w:val="26"/>
              </w:numPr>
              <w:spacing w:line="276" w:lineRule="auto"/>
              <w:ind w:left="424" w:hanging="283"/>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experience gains and losses</w:t>
            </w:r>
          </w:p>
        </w:tc>
        <w:tc>
          <w:tcPr>
            <w:tcW w:w="709" w:type="dxa"/>
            <w:shd w:val="clear" w:color="auto" w:fill="FBE5E1"/>
            <w:vAlign w:val="center"/>
          </w:tcPr>
          <w:p w14:paraId="17D7FB3D" w14:textId="4E93EC29"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27,180</w:t>
            </w:r>
          </w:p>
        </w:tc>
        <w:tc>
          <w:tcPr>
            <w:tcW w:w="709" w:type="dxa"/>
            <w:shd w:val="clear" w:color="auto" w:fill="FBE5E1"/>
            <w:vAlign w:val="center"/>
          </w:tcPr>
          <w:p w14:paraId="53CE2342" w14:textId="3E294FB6"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1,550</w:t>
            </w:r>
          </w:p>
        </w:tc>
        <w:tc>
          <w:tcPr>
            <w:tcW w:w="709" w:type="dxa"/>
            <w:shd w:val="clear" w:color="auto" w:fill="FBE5E1"/>
            <w:vAlign w:val="center"/>
          </w:tcPr>
          <w:p w14:paraId="262B7B7C" w14:textId="2AD361AE"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3,600</w:t>
            </w:r>
          </w:p>
        </w:tc>
        <w:tc>
          <w:tcPr>
            <w:tcW w:w="709" w:type="dxa"/>
            <w:shd w:val="clear" w:color="auto" w:fill="FBE5E1"/>
            <w:vAlign w:val="center"/>
          </w:tcPr>
          <w:p w14:paraId="6D2D1C16" w14:textId="49CA6ADD"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(2,220)</w:t>
            </w:r>
          </w:p>
        </w:tc>
        <w:tc>
          <w:tcPr>
            <w:tcW w:w="709" w:type="dxa"/>
            <w:shd w:val="clear" w:color="auto" w:fill="FBE5E1"/>
            <w:vAlign w:val="center"/>
          </w:tcPr>
          <w:p w14:paraId="769B623D" w14:textId="307DD750" w:rsidR="00E46D3F" w:rsidRPr="00C77FAB" w:rsidRDefault="00C77FAB"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13,598</w:t>
            </w:r>
          </w:p>
        </w:tc>
        <w:tc>
          <w:tcPr>
            <w:tcW w:w="991" w:type="dxa"/>
            <w:shd w:val="clear" w:color="auto" w:fill="FBE5E1"/>
            <w:vAlign w:val="center"/>
          </w:tcPr>
          <w:p w14:paraId="4214ADE1" w14:textId="0C9E8723" w:rsidR="00E46D3F" w:rsidRPr="00C77FAB" w:rsidRDefault="00C77FAB"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43,708</w:t>
            </w:r>
          </w:p>
        </w:tc>
      </w:tr>
      <w:tr w:rsidR="00E46D3F" w:rsidRPr="00D6559A" w14:paraId="54545F32" w14:textId="77777777" w:rsidTr="00E46D3F">
        <w:trPr>
          <w:trHeight w:val="268"/>
        </w:trPr>
        <w:tc>
          <w:tcPr>
            <w:tcW w:w="709" w:type="dxa"/>
            <w:vAlign w:val="center"/>
          </w:tcPr>
          <w:p w14:paraId="1C8B8CD2" w14:textId="607A00CE" w:rsidR="00E46D3F" w:rsidRPr="00095232"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37,490</w:t>
            </w:r>
          </w:p>
        </w:tc>
        <w:tc>
          <w:tcPr>
            <w:tcW w:w="709" w:type="dxa"/>
            <w:vAlign w:val="center"/>
          </w:tcPr>
          <w:p w14:paraId="30A618B3" w14:textId="4D7DE457"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2,840</w:t>
            </w:r>
          </w:p>
        </w:tc>
        <w:tc>
          <w:tcPr>
            <w:tcW w:w="709" w:type="dxa"/>
            <w:vAlign w:val="center"/>
          </w:tcPr>
          <w:p w14:paraId="6F0E5EA5" w14:textId="32298DA7"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(40,330)</w:t>
            </w:r>
          </w:p>
        </w:tc>
        <w:tc>
          <w:tcPr>
            <w:tcW w:w="710" w:type="dxa"/>
            <w:vAlign w:val="center"/>
          </w:tcPr>
          <w:p w14:paraId="1551D50F" w14:textId="59F260DD"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706" w:type="dxa"/>
            <w:vAlign w:val="center"/>
          </w:tcPr>
          <w:p w14:paraId="7F675053" w14:textId="7E858C80"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856" w:type="dxa"/>
            <w:vAlign w:val="center"/>
          </w:tcPr>
          <w:p w14:paraId="398182FA" w14:textId="1E11C217"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w:t>
            </w:r>
          </w:p>
        </w:tc>
        <w:tc>
          <w:tcPr>
            <w:tcW w:w="5103" w:type="dxa"/>
            <w:shd w:val="clear" w:color="auto" w:fill="auto"/>
            <w:vAlign w:val="center"/>
          </w:tcPr>
          <w:p w14:paraId="388A905B" w14:textId="77777777" w:rsidR="00E46D3F" w:rsidRPr="00611D62" w:rsidRDefault="00E46D3F" w:rsidP="00E46D3F">
            <w:pPr>
              <w:pStyle w:val="ListParagraph"/>
              <w:spacing w:line="276" w:lineRule="auto"/>
              <w:ind w:left="141"/>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Past service cost</w:t>
            </w:r>
          </w:p>
        </w:tc>
        <w:tc>
          <w:tcPr>
            <w:tcW w:w="709" w:type="dxa"/>
            <w:vAlign w:val="center"/>
          </w:tcPr>
          <w:p w14:paraId="36D0BD3D" w14:textId="4561DCAD"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(30)</w:t>
            </w:r>
          </w:p>
        </w:tc>
        <w:tc>
          <w:tcPr>
            <w:tcW w:w="709" w:type="dxa"/>
            <w:vAlign w:val="center"/>
          </w:tcPr>
          <w:p w14:paraId="00F8A043" w14:textId="14257B2B"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vAlign w:val="center"/>
          </w:tcPr>
          <w:p w14:paraId="5D28C84F" w14:textId="0BE4C791"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vAlign w:val="center"/>
          </w:tcPr>
          <w:p w14:paraId="009971B8" w14:textId="49A1DCC5"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vAlign w:val="center"/>
          </w:tcPr>
          <w:p w14:paraId="19AC57D1" w14:textId="6CF3367A" w:rsidR="00E46D3F" w:rsidRPr="00C77FAB" w:rsidRDefault="00DC421C"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51</w:t>
            </w:r>
          </w:p>
        </w:tc>
        <w:tc>
          <w:tcPr>
            <w:tcW w:w="991" w:type="dxa"/>
            <w:vAlign w:val="center"/>
          </w:tcPr>
          <w:p w14:paraId="03B1BAB5" w14:textId="74F0717F" w:rsidR="00E46D3F" w:rsidRPr="00C77FAB" w:rsidRDefault="00C77FAB"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21</w:t>
            </w:r>
          </w:p>
        </w:tc>
      </w:tr>
      <w:tr w:rsidR="00E46D3F" w:rsidRPr="00D6559A" w14:paraId="13644EF0" w14:textId="77777777" w:rsidTr="00FC38AD">
        <w:trPr>
          <w:trHeight w:val="268"/>
        </w:trPr>
        <w:tc>
          <w:tcPr>
            <w:tcW w:w="709" w:type="dxa"/>
            <w:shd w:val="clear" w:color="auto" w:fill="FBE5E1"/>
            <w:vAlign w:val="center"/>
          </w:tcPr>
          <w:p w14:paraId="43D4F484" w14:textId="4EFDBA28" w:rsidR="00E46D3F" w:rsidRPr="00095232"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(99,390)</w:t>
            </w:r>
          </w:p>
        </w:tc>
        <w:tc>
          <w:tcPr>
            <w:tcW w:w="709" w:type="dxa"/>
            <w:shd w:val="clear" w:color="auto" w:fill="FBE5E1"/>
            <w:vAlign w:val="center"/>
          </w:tcPr>
          <w:p w14:paraId="5BB54AF6" w14:textId="5D808E2B"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(210)</w:t>
            </w:r>
          </w:p>
        </w:tc>
        <w:tc>
          <w:tcPr>
            <w:tcW w:w="709" w:type="dxa"/>
            <w:shd w:val="clear" w:color="auto" w:fill="FBE5E1"/>
            <w:vAlign w:val="center"/>
          </w:tcPr>
          <w:p w14:paraId="5509A57E" w14:textId="1746CCA8"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(1,110)</w:t>
            </w:r>
          </w:p>
        </w:tc>
        <w:tc>
          <w:tcPr>
            <w:tcW w:w="710" w:type="dxa"/>
            <w:shd w:val="clear" w:color="auto" w:fill="FBE5E1"/>
            <w:vAlign w:val="center"/>
          </w:tcPr>
          <w:p w14:paraId="6E1EC2B7" w14:textId="58883F8D" w:rsidR="00E46D3F" w:rsidRPr="000D32F6"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(2,330)</w:t>
            </w:r>
          </w:p>
        </w:tc>
        <w:tc>
          <w:tcPr>
            <w:tcW w:w="706" w:type="dxa"/>
            <w:shd w:val="clear" w:color="auto" w:fill="FBE5E1"/>
            <w:vAlign w:val="center"/>
          </w:tcPr>
          <w:p w14:paraId="2D20CE8F" w14:textId="1BC421E2"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(8,892)</w:t>
            </w:r>
          </w:p>
        </w:tc>
        <w:tc>
          <w:tcPr>
            <w:tcW w:w="856" w:type="dxa"/>
            <w:shd w:val="clear" w:color="auto" w:fill="FBE5E1"/>
            <w:vAlign w:val="center"/>
          </w:tcPr>
          <w:p w14:paraId="5EA102F6" w14:textId="209D6B05" w:rsidR="00E46D3F" w:rsidRPr="00E7417C" w:rsidRDefault="00E46D3F" w:rsidP="00E46D3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(111,932)</w:t>
            </w:r>
          </w:p>
        </w:tc>
        <w:tc>
          <w:tcPr>
            <w:tcW w:w="5103" w:type="dxa"/>
            <w:shd w:val="clear" w:color="auto" w:fill="FBE5E1"/>
            <w:vAlign w:val="center"/>
          </w:tcPr>
          <w:p w14:paraId="61FB8E5A" w14:textId="77777777" w:rsidR="00E46D3F" w:rsidRPr="00611D62" w:rsidRDefault="00E46D3F" w:rsidP="00E46D3F">
            <w:pPr>
              <w:pStyle w:val="ListParagraph"/>
              <w:spacing w:line="276" w:lineRule="auto"/>
              <w:ind w:left="141"/>
              <w:rPr>
                <w:rFonts w:asciiTheme="majorHAnsi" w:eastAsia="Calibri Light" w:hAnsiTheme="majorHAnsi" w:cs="Calibri Light"/>
                <w:sz w:val="16"/>
                <w:szCs w:val="16"/>
              </w:rPr>
            </w:pPr>
            <w:r w:rsidRPr="00611D62">
              <w:rPr>
                <w:rFonts w:asciiTheme="majorHAnsi" w:eastAsia="Calibri Light" w:hAnsiTheme="majorHAnsi" w:cs="Calibri Light"/>
                <w:sz w:val="16"/>
                <w:szCs w:val="16"/>
              </w:rPr>
              <w:t>Benefits paid</w:t>
            </w:r>
          </w:p>
        </w:tc>
        <w:tc>
          <w:tcPr>
            <w:tcW w:w="709" w:type="dxa"/>
            <w:shd w:val="clear" w:color="auto" w:fill="FBE5E1"/>
            <w:vAlign w:val="center"/>
          </w:tcPr>
          <w:p w14:paraId="0A90FD9F" w14:textId="38A9549B"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(116,190)</w:t>
            </w:r>
          </w:p>
        </w:tc>
        <w:tc>
          <w:tcPr>
            <w:tcW w:w="709" w:type="dxa"/>
            <w:shd w:val="clear" w:color="auto" w:fill="FBE5E1"/>
            <w:vAlign w:val="center"/>
          </w:tcPr>
          <w:p w14:paraId="775E77F4" w14:textId="7F0E309C"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(270)</w:t>
            </w:r>
          </w:p>
        </w:tc>
        <w:tc>
          <w:tcPr>
            <w:tcW w:w="709" w:type="dxa"/>
            <w:shd w:val="clear" w:color="auto" w:fill="FBE5E1"/>
            <w:vAlign w:val="center"/>
          </w:tcPr>
          <w:p w14:paraId="7E2CB882" w14:textId="69053573"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(1,090)</w:t>
            </w:r>
          </w:p>
        </w:tc>
        <w:tc>
          <w:tcPr>
            <w:tcW w:w="709" w:type="dxa"/>
            <w:shd w:val="clear" w:color="auto" w:fill="FBE5E1"/>
            <w:vAlign w:val="center"/>
          </w:tcPr>
          <w:p w14:paraId="14AF5096" w14:textId="45001637" w:rsidR="00E46D3F" w:rsidRPr="00FB1DDD"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(2,930)</w:t>
            </w:r>
          </w:p>
        </w:tc>
        <w:tc>
          <w:tcPr>
            <w:tcW w:w="709" w:type="dxa"/>
            <w:shd w:val="clear" w:color="auto" w:fill="FBE5E1"/>
            <w:vAlign w:val="center"/>
          </w:tcPr>
          <w:p w14:paraId="24B339A0" w14:textId="081A1FDA"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w:t>
            </w:r>
            <w:r w:rsidR="00DC421C" w:rsidRPr="00C77FAB">
              <w:rPr>
                <w:rFonts w:asciiTheme="majorHAnsi" w:eastAsia="Calibri Light" w:hAnsiTheme="majorHAnsi" w:cs="Calibri Light"/>
                <w:sz w:val="16"/>
                <w:szCs w:val="16"/>
              </w:rPr>
              <w:t>11,908</w:t>
            </w:r>
            <w:r w:rsidRPr="00C77FAB">
              <w:rPr>
                <w:rFonts w:asciiTheme="majorHAnsi" w:eastAsia="Calibri Light" w:hAnsiTheme="majorHAnsi" w:cs="Calibri Light"/>
                <w:sz w:val="16"/>
                <w:szCs w:val="16"/>
              </w:rPr>
              <w:t>)</w:t>
            </w:r>
          </w:p>
        </w:tc>
        <w:tc>
          <w:tcPr>
            <w:tcW w:w="991" w:type="dxa"/>
            <w:shd w:val="clear" w:color="auto" w:fill="FBE5E1"/>
            <w:vAlign w:val="center"/>
          </w:tcPr>
          <w:p w14:paraId="0AB66C45" w14:textId="6E633980" w:rsidR="00E46D3F" w:rsidRPr="00C77FAB" w:rsidRDefault="00E46D3F" w:rsidP="00E46D3F">
            <w:pPr>
              <w:spacing w:line="276" w:lineRule="auto"/>
              <w:ind w:right="30"/>
              <w:jc w:val="right"/>
              <w:rPr>
                <w:rFonts w:asciiTheme="majorHAnsi" w:eastAsia="Calibri Light" w:hAnsiTheme="majorHAnsi" w:cs="Calibri Light"/>
                <w:sz w:val="16"/>
                <w:szCs w:val="16"/>
              </w:rPr>
            </w:pPr>
            <w:r w:rsidRPr="00C77FAB">
              <w:rPr>
                <w:rFonts w:asciiTheme="majorHAnsi" w:eastAsia="Calibri Light" w:hAnsiTheme="majorHAnsi" w:cs="Calibri Light"/>
                <w:sz w:val="16"/>
                <w:szCs w:val="16"/>
              </w:rPr>
              <w:t>(1</w:t>
            </w:r>
            <w:r w:rsidR="00C77FAB" w:rsidRPr="00C77FAB">
              <w:rPr>
                <w:rFonts w:asciiTheme="majorHAnsi" w:eastAsia="Calibri Light" w:hAnsiTheme="majorHAnsi" w:cs="Calibri Light"/>
                <w:sz w:val="16"/>
                <w:szCs w:val="16"/>
              </w:rPr>
              <w:t>32,388</w:t>
            </w:r>
            <w:r w:rsidRPr="00C77FAB">
              <w:rPr>
                <w:rFonts w:asciiTheme="majorHAnsi" w:eastAsia="Calibri Light" w:hAnsiTheme="majorHAnsi" w:cs="Calibri Light"/>
                <w:sz w:val="16"/>
                <w:szCs w:val="16"/>
              </w:rPr>
              <w:t>)</w:t>
            </w:r>
          </w:p>
        </w:tc>
      </w:tr>
      <w:tr w:rsidR="00FC38AD" w:rsidRPr="00D6559A" w14:paraId="37E937FE" w14:textId="77777777" w:rsidTr="00FC38AD">
        <w:trPr>
          <w:trHeight w:val="268"/>
        </w:trPr>
        <w:tc>
          <w:tcPr>
            <w:tcW w:w="709" w:type="dxa"/>
            <w:vAlign w:val="center"/>
          </w:tcPr>
          <w:p w14:paraId="0A3505B0" w14:textId="248F555A"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709" w:type="dxa"/>
            <w:vAlign w:val="center"/>
          </w:tcPr>
          <w:p w14:paraId="2F27E2C4" w14:textId="48A84F28"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709" w:type="dxa"/>
            <w:vAlign w:val="center"/>
          </w:tcPr>
          <w:p w14:paraId="28334B07" w14:textId="7B181D37"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710" w:type="dxa"/>
            <w:vAlign w:val="center"/>
          </w:tcPr>
          <w:p w14:paraId="52D20C81" w14:textId="31231321"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706" w:type="dxa"/>
            <w:vAlign w:val="center"/>
          </w:tcPr>
          <w:p w14:paraId="5F369D35" w14:textId="3B3C61DA"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856" w:type="dxa"/>
            <w:vAlign w:val="center"/>
          </w:tcPr>
          <w:p w14:paraId="4D39ED1E" w14:textId="311887EB" w:rsidR="00FC38AD" w:rsidRPr="006A4D98" w:rsidRDefault="00FC38AD" w:rsidP="00FC38AD">
            <w:pPr>
              <w:spacing w:line="276" w:lineRule="auto"/>
              <w:ind w:right="30"/>
              <w:jc w:val="right"/>
              <w:rPr>
                <w:rFonts w:asciiTheme="majorHAnsi" w:eastAsia="Calibri Light" w:hAnsiTheme="majorHAnsi" w:cs="Calibri Light"/>
                <w:sz w:val="16"/>
                <w:szCs w:val="16"/>
              </w:rPr>
            </w:pPr>
            <w:r w:rsidRPr="006A4D98">
              <w:rPr>
                <w:rFonts w:asciiTheme="majorHAnsi" w:eastAsia="Calibri Light" w:hAnsiTheme="majorHAnsi" w:cs="Calibri Light"/>
                <w:sz w:val="16"/>
                <w:szCs w:val="16"/>
              </w:rPr>
              <w:t>-</w:t>
            </w:r>
          </w:p>
        </w:tc>
        <w:tc>
          <w:tcPr>
            <w:tcW w:w="5103" w:type="dxa"/>
            <w:shd w:val="clear" w:color="auto" w:fill="auto"/>
            <w:vAlign w:val="center"/>
          </w:tcPr>
          <w:p w14:paraId="424A8332" w14:textId="7BE1D91C" w:rsidR="00FC38AD" w:rsidRPr="00120DB0" w:rsidRDefault="00FC38AD" w:rsidP="00FC38AD">
            <w:pPr>
              <w:spacing w:line="276" w:lineRule="auto"/>
              <w:ind w:left="110"/>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Abatement paid</w:t>
            </w:r>
          </w:p>
        </w:tc>
        <w:tc>
          <w:tcPr>
            <w:tcW w:w="709" w:type="dxa"/>
            <w:vAlign w:val="center"/>
          </w:tcPr>
          <w:p w14:paraId="3F97F333" w14:textId="64D6307D"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5,354</w:t>
            </w:r>
          </w:p>
        </w:tc>
        <w:tc>
          <w:tcPr>
            <w:tcW w:w="709" w:type="dxa"/>
            <w:vAlign w:val="center"/>
          </w:tcPr>
          <w:p w14:paraId="4359C3CB" w14:textId="43A255EA"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vAlign w:val="center"/>
          </w:tcPr>
          <w:p w14:paraId="65B91B89" w14:textId="74900C22"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39</w:t>
            </w:r>
          </w:p>
        </w:tc>
        <w:tc>
          <w:tcPr>
            <w:tcW w:w="709" w:type="dxa"/>
            <w:vAlign w:val="center"/>
          </w:tcPr>
          <w:p w14:paraId="096239FA" w14:textId="7100EB80"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vAlign w:val="center"/>
          </w:tcPr>
          <w:p w14:paraId="1856F22E" w14:textId="793D2033"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991" w:type="dxa"/>
            <w:vAlign w:val="center"/>
          </w:tcPr>
          <w:p w14:paraId="5A9597B1" w14:textId="33BE2A55" w:rsidR="00FC38AD" w:rsidRPr="00120DB0" w:rsidRDefault="00FC38AD" w:rsidP="00FC38AD">
            <w:pPr>
              <w:spacing w:line="276" w:lineRule="auto"/>
              <w:ind w:right="30"/>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5,393</w:t>
            </w:r>
          </w:p>
        </w:tc>
      </w:tr>
      <w:tr w:rsidR="00FC38AD" w:rsidRPr="00043E54" w14:paraId="64F62141" w14:textId="77777777" w:rsidTr="00FC38AD">
        <w:trPr>
          <w:trHeight w:val="268"/>
        </w:trPr>
        <w:tc>
          <w:tcPr>
            <w:tcW w:w="709" w:type="dxa"/>
            <w:tcBorders>
              <w:bottom w:val="single" w:sz="12" w:space="0" w:color="FF0000"/>
            </w:tcBorders>
            <w:shd w:val="clear" w:color="auto" w:fill="FBE5E1"/>
            <w:vAlign w:val="center"/>
          </w:tcPr>
          <w:p w14:paraId="0915EB2F" w14:textId="28794B19" w:rsidR="00FC38AD" w:rsidRPr="00095232"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28EC30BC" w14:textId="5042CEDB" w:rsidR="00FC38AD" w:rsidRPr="000D32F6"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08165ACA" w14:textId="2E067A0E" w:rsidR="00FC38AD" w:rsidRPr="000D32F6"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5CA5BD97" w14:textId="49854466" w:rsidR="00FC38AD" w:rsidRPr="000D32F6"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706" w:type="dxa"/>
            <w:tcBorders>
              <w:bottom w:val="single" w:sz="12" w:space="0" w:color="FF0000"/>
            </w:tcBorders>
            <w:shd w:val="clear" w:color="auto" w:fill="FBE5E1"/>
            <w:vAlign w:val="center"/>
          </w:tcPr>
          <w:p w14:paraId="5D672B43" w14:textId="189DEAAD" w:rsidR="00FC38AD" w:rsidRPr="00E7417C"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856" w:type="dxa"/>
            <w:tcBorders>
              <w:bottom w:val="single" w:sz="12" w:space="0" w:color="FF0000"/>
            </w:tcBorders>
            <w:shd w:val="clear" w:color="auto" w:fill="FBE5E1"/>
            <w:vAlign w:val="center"/>
          </w:tcPr>
          <w:p w14:paraId="59F38846" w14:textId="7D40BEB8" w:rsidR="00FC38AD" w:rsidRPr="00E7417C" w:rsidRDefault="00FC38AD" w:rsidP="00FC38AD">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w:t>
            </w:r>
          </w:p>
        </w:tc>
        <w:tc>
          <w:tcPr>
            <w:tcW w:w="5103" w:type="dxa"/>
            <w:tcBorders>
              <w:bottom w:val="single" w:sz="12" w:space="0" w:color="FF0000"/>
            </w:tcBorders>
            <w:shd w:val="clear" w:color="auto" w:fill="FBE5E1"/>
            <w:vAlign w:val="center"/>
          </w:tcPr>
          <w:p w14:paraId="6EBFC496" w14:textId="2846E517" w:rsidR="00FC38AD" w:rsidRPr="00120DB0" w:rsidRDefault="00FC38AD" w:rsidP="00FC38AD">
            <w:pPr>
              <w:spacing w:line="276" w:lineRule="auto"/>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 xml:space="preserve">    Curtailments</w:t>
            </w:r>
          </w:p>
        </w:tc>
        <w:tc>
          <w:tcPr>
            <w:tcW w:w="709" w:type="dxa"/>
            <w:tcBorders>
              <w:bottom w:val="single" w:sz="12" w:space="0" w:color="FF0000"/>
            </w:tcBorders>
            <w:shd w:val="clear" w:color="auto" w:fill="FBE5E1"/>
            <w:vAlign w:val="center"/>
          </w:tcPr>
          <w:p w14:paraId="4DE5A28E" w14:textId="62970BAD"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7D9A095C" w14:textId="57A7DBF0"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1965FE38" w14:textId="5DAD7C33"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78D65E1E" w14:textId="63828D96"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52E59271" w14:textId="227EA443"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c>
          <w:tcPr>
            <w:tcW w:w="991" w:type="dxa"/>
            <w:tcBorders>
              <w:bottom w:val="single" w:sz="12" w:space="0" w:color="FF0000"/>
            </w:tcBorders>
            <w:shd w:val="clear" w:color="auto" w:fill="FBE5E1"/>
            <w:vAlign w:val="center"/>
          </w:tcPr>
          <w:p w14:paraId="4C2FE878" w14:textId="6F705FF9"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sz w:val="16"/>
                <w:szCs w:val="16"/>
              </w:rPr>
              <w:t>-</w:t>
            </w:r>
          </w:p>
        </w:tc>
      </w:tr>
      <w:tr w:rsidR="00FC38AD" w:rsidRPr="00043E54" w14:paraId="2AAD7C93" w14:textId="77777777" w:rsidTr="00FC38AD">
        <w:trPr>
          <w:trHeight w:val="268"/>
        </w:trPr>
        <w:tc>
          <w:tcPr>
            <w:tcW w:w="709" w:type="dxa"/>
            <w:tcBorders>
              <w:top w:val="single" w:sz="12" w:space="0" w:color="FF0000"/>
              <w:bottom w:val="single" w:sz="12" w:space="0" w:color="FF0000"/>
            </w:tcBorders>
            <w:shd w:val="clear" w:color="auto" w:fill="auto"/>
            <w:vAlign w:val="center"/>
          </w:tcPr>
          <w:p w14:paraId="448FCDC0" w14:textId="20CC64EB"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2,245,530</w:t>
            </w:r>
          </w:p>
        </w:tc>
        <w:tc>
          <w:tcPr>
            <w:tcW w:w="709" w:type="dxa"/>
            <w:tcBorders>
              <w:top w:val="single" w:sz="12" w:space="0" w:color="FF0000"/>
              <w:bottom w:val="single" w:sz="12" w:space="0" w:color="FF0000"/>
            </w:tcBorders>
            <w:shd w:val="clear" w:color="auto" w:fill="auto"/>
            <w:vAlign w:val="center"/>
          </w:tcPr>
          <w:p w14:paraId="5BD50661" w14:textId="5C483EC5"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65,540</w:t>
            </w:r>
          </w:p>
        </w:tc>
        <w:tc>
          <w:tcPr>
            <w:tcW w:w="709" w:type="dxa"/>
            <w:tcBorders>
              <w:top w:val="single" w:sz="12" w:space="0" w:color="FF0000"/>
              <w:bottom w:val="single" w:sz="12" w:space="0" w:color="FF0000"/>
            </w:tcBorders>
            <w:shd w:val="clear" w:color="auto" w:fill="auto"/>
            <w:vAlign w:val="center"/>
          </w:tcPr>
          <w:p w14:paraId="1662A9F5" w14:textId="5A9CFCA2"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201,510</w:t>
            </w:r>
          </w:p>
        </w:tc>
        <w:tc>
          <w:tcPr>
            <w:tcW w:w="710" w:type="dxa"/>
            <w:tcBorders>
              <w:top w:val="single" w:sz="12" w:space="0" w:color="FF0000"/>
              <w:bottom w:val="single" w:sz="12" w:space="0" w:color="FF0000"/>
            </w:tcBorders>
            <w:shd w:val="clear" w:color="auto" w:fill="auto"/>
            <w:vAlign w:val="center"/>
          </w:tcPr>
          <w:p w14:paraId="621ED300" w14:textId="5394B05C"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42,830</w:t>
            </w:r>
          </w:p>
        </w:tc>
        <w:tc>
          <w:tcPr>
            <w:tcW w:w="706" w:type="dxa"/>
            <w:tcBorders>
              <w:top w:val="single" w:sz="12" w:space="0" w:color="FF0000"/>
              <w:bottom w:val="single" w:sz="12" w:space="0" w:color="FF0000"/>
            </w:tcBorders>
            <w:shd w:val="clear" w:color="auto" w:fill="auto"/>
            <w:vAlign w:val="center"/>
          </w:tcPr>
          <w:p w14:paraId="53918D47" w14:textId="0A3EADA4"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441,483</w:t>
            </w:r>
          </w:p>
        </w:tc>
        <w:tc>
          <w:tcPr>
            <w:tcW w:w="856" w:type="dxa"/>
            <w:tcBorders>
              <w:top w:val="single" w:sz="12" w:space="0" w:color="FF0000"/>
              <w:bottom w:val="single" w:sz="12" w:space="0" w:color="FF0000"/>
            </w:tcBorders>
            <w:shd w:val="clear" w:color="auto" w:fill="auto"/>
            <w:vAlign w:val="center"/>
          </w:tcPr>
          <w:p w14:paraId="11E5B450" w14:textId="2198157E" w:rsidR="00FC38AD" w:rsidRPr="00FC38AD" w:rsidRDefault="00FC38AD" w:rsidP="00FC38AD">
            <w:pPr>
              <w:spacing w:line="276" w:lineRule="auto"/>
              <w:ind w:right="30"/>
              <w:jc w:val="right"/>
              <w:rPr>
                <w:rFonts w:asciiTheme="majorHAnsi" w:eastAsia="Calibri Light" w:hAnsiTheme="majorHAnsi" w:cs="Calibri Light"/>
                <w:b/>
                <w:sz w:val="16"/>
                <w:szCs w:val="16"/>
              </w:rPr>
            </w:pPr>
            <w:r w:rsidRPr="00FC38AD">
              <w:rPr>
                <w:rFonts w:asciiTheme="majorHAnsi" w:eastAsia="Calibri Light" w:hAnsiTheme="majorHAnsi" w:cs="Calibri Light"/>
                <w:b/>
                <w:sz w:val="16"/>
                <w:szCs w:val="16"/>
              </w:rPr>
              <w:t>2,996,893</w:t>
            </w:r>
          </w:p>
        </w:tc>
        <w:tc>
          <w:tcPr>
            <w:tcW w:w="5103" w:type="dxa"/>
            <w:tcBorders>
              <w:top w:val="single" w:sz="12" w:space="0" w:color="FF0000"/>
              <w:bottom w:val="single" w:sz="12" w:space="0" w:color="FF0000"/>
            </w:tcBorders>
            <w:shd w:val="clear" w:color="auto" w:fill="auto"/>
            <w:vAlign w:val="center"/>
          </w:tcPr>
          <w:p w14:paraId="34431A89" w14:textId="627D3CFE" w:rsidR="00FC38AD" w:rsidRPr="00120DB0" w:rsidRDefault="00FC38AD" w:rsidP="00FC38AD">
            <w:pPr>
              <w:spacing w:line="276" w:lineRule="auto"/>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 xml:space="preserve">    Closing balance </w:t>
            </w:r>
            <w:proofErr w:type="gramStart"/>
            <w:r w:rsidRPr="00120DB0">
              <w:rPr>
                <w:rFonts w:asciiTheme="majorHAnsi" w:eastAsia="Calibri Light" w:hAnsiTheme="majorHAnsi" w:cs="Calibri Light"/>
                <w:b/>
                <w:sz w:val="16"/>
                <w:szCs w:val="16"/>
              </w:rPr>
              <w:t>at</w:t>
            </w:r>
            <w:proofErr w:type="gramEnd"/>
            <w:r w:rsidRPr="00120DB0">
              <w:rPr>
                <w:rFonts w:asciiTheme="majorHAnsi" w:eastAsia="Calibri Light" w:hAnsiTheme="majorHAnsi" w:cs="Calibri Light"/>
                <w:b/>
                <w:sz w:val="16"/>
                <w:szCs w:val="16"/>
              </w:rPr>
              <w:t xml:space="preserve"> 31 March / 6 May</w:t>
            </w:r>
          </w:p>
        </w:tc>
        <w:tc>
          <w:tcPr>
            <w:tcW w:w="709" w:type="dxa"/>
            <w:tcBorders>
              <w:top w:val="single" w:sz="12" w:space="0" w:color="FF0000"/>
              <w:bottom w:val="single" w:sz="12" w:space="0" w:color="FF0000"/>
            </w:tcBorders>
            <w:shd w:val="clear" w:color="auto" w:fill="auto"/>
            <w:vAlign w:val="center"/>
          </w:tcPr>
          <w:p w14:paraId="0D5DB976" w14:textId="7191E3E1"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2,158,074</w:t>
            </w:r>
          </w:p>
        </w:tc>
        <w:tc>
          <w:tcPr>
            <w:tcW w:w="709" w:type="dxa"/>
            <w:tcBorders>
              <w:top w:val="single" w:sz="12" w:space="0" w:color="FF0000"/>
              <w:bottom w:val="single" w:sz="12" w:space="0" w:color="FF0000"/>
            </w:tcBorders>
            <w:shd w:val="clear" w:color="auto" w:fill="auto"/>
            <w:vAlign w:val="center"/>
          </w:tcPr>
          <w:p w14:paraId="5FA0A67A" w14:textId="23B2BC16"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64,660</w:t>
            </w:r>
          </w:p>
        </w:tc>
        <w:tc>
          <w:tcPr>
            <w:tcW w:w="709" w:type="dxa"/>
            <w:tcBorders>
              <w:top w:val="single" w:sz="12" w:space="0" w:color="FF0000"/>
              <w:bottom w:val="single" w:sz="12" w:space="0" w:color="FF0000"/>
            </w:tcBorders>
            <w:shd w:val="clear" w:color="auto" w:fill="auto"/>
            <w:vAlign w:val="center"/>
          </w:tcPr>
          <w:p w14:paraId="311F8285" w14:textId="5148B4B9"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228,109</w:t>
            </w:r>
          </w:p>
        </w:tc>
        <w:tc>
          <w:tcPr>
            <w:tcW w:w="709" w:type="dxa"/>
            <w:tcBorders>
              <w:top w:val="single" w:sz="12" w:space="0" w:color="FF0000"/>
              <w:bottom w:val="single" w:sz="12" w:space="0" w:color="FF0000"/>
            </w:tcBorders>
            <w:shd w:val="clear" w:color="auto" w:fill="auto"/>
            <w:vAlign w:val="center"/>
          </w:tcPr>
          <w:p w14:paraId="20DEE6E2" w14:textId="25EFF008"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38,650</w:t>
            </w:r>
          </w:p>
        </w:tc>
        <w:tc>
          <w:tcPr>
            <w:tcW w:w="709" w:type="dxa"/>
            <w:tcBorders>
              <w:top w:val="single" w:sz="12" w:space="0" w:color="FF0000"/>
              <w:bottom w:val="single" w:sz="12" w:space="0" w:color="FF0000"/>
            </w:tcBorders>
            <w:shd w:val="clear" w:color="auto" w:fill="auto"/>
            <w:vAlign w:val="center"/>
          </w:tcPr>
          <w:p w14:paraId="224C3948" w14:textId="00D81DE1"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421,911</w:t>
            </w:r>
          </w:p>
        </w:tc>
        <w:tc>
          <w:tcPr>
            <w:tcW w:w="991" w:type="dxa"/>
            <w:tcBorders>
              <w:top w:val="single" w:sz="12" w:space="0" w:color="FF0000"/>
              <w:bottom w:val="single" w:sz="12" w:space="0" w:color="FF0000"/>
            </w:tcBorders>
            <w:shd w:val="clear" w:color="auto" w:fill="auto"/>
            <w:vAlign w:val="center"/>
          </w:tcPr>
          <w:p w14:paraId="613E3614" w14:textId="538C4DAB" w:rsidR="00FC38AD" w:rsidRPr="00120DB0" w:rsidRDefault="00FC38AD" w:rsidP="00FC38AD">
            <w:pPr>
              <w:spacing w:line="276" w:lineRule="auto"/>
              <w:ind w:right="30"/>
              <w:jc w:val="right"/>
              <w:rPr>
                <w:rFonts w:asciiTheme="majorHAnsi" w:eastAsia="Calibri Light" w:hAnsiTheme="majorHAnsi" w:cs="Calibri Light"/>
                <w:b/>
                <w:sz w:val="16"/>
                <w:szCs w:val="16"/>
              </w:rPr>
            </w:pPr>
            <w:r w:rsidRPr="00120DB0">
              <w:rPr>
                <w:rFonts w:asciiTheme="majorHAnsi" w:eastAsia="Calibri Light" w:hAnsiTheme="majorHAnsi" w:cs="Calibri Light"/>
                <w:b/>
                <w:sz w:val="16"/>
                <w:szCs w:val="16"/>
              </w:rPr>
              <w:t>2,911,404</w:t>
            </w:r>
          </w:p>
        </w:tc>
      </w:tr>
    </w:tbl>
    <w:p w14:paraId="51669666" w14:textId="77777777" w:rsidR="0037477C" w:rsidRDefault="0037477C">
      <w:pPr>
        <w:spacing w:line="200" w:lineRule="exact"/>
        <w:rPr>
          <w:sz w:val="20"/>
          <w:szCs w:val="20"/>
        </w:rPr>
      </w:pPr>
    </w:p>
    <w:p w14:paraId="67A4B473" w14:textId="77777777" w:rsidR="0037477C" w:rsidRDefault="0037477C">
      <w:pPr>
        <w:spacing w:line="200" w:lineRule="exact"/>
        <w:rPr>
          <w:sz w:val="20"/>
          <w:szCs w:val="20"/>
        </w:rPr>
      </w:pPr>
    </w:p>
    <w:p w14:paraId="34AB811C" w14:textId="77777777" w:rsidR="0037477C" w:rsidRDefault="0037477C">
      <w:pPr>
        <w:spacing w:line="244" w:lineRule="exact"/>
        <w:rPr>
          <w:sz w:val="20"/>
          <w:szCs w:val="20"/>
        </w:rPr>
      </w:pPr>
    </w:p>
    <w:p w14:paraId="3284E724" w14:textId="77777777" w:rsidR="0037477C" w:rsidRDefault="0037477C">
      <w:pPr>
        <w:spacing w:line="20" w:lineRule="exact"/>
        <w:rPr>
          <w:sz w:val="20"/>
          <w:szCs w:val="20"/>
        </w:rPr>
      </w:pPr>
    </w:p>
    <w:p w14:paraId="2FA40CFF" w14:textId="77777777" w:rsidR="0037477C" w:rsidRDefault="0037477C">
      <w:pPr>
        <w:spacing w:line="1" w:lineRule="exact"/>
        <w:rPr>
          <w:sz w:val="20"/>
          <w:szCs w:val="20"/>
        </w:rPr>
      </w:pPr>
    </w:p>
    <w:p w14:paraId="43935FF6" w14:textId="77777777" w:rsidR="0037477C" w:rsidRDefault="0037477C">
      <w:pPr>
        <w:spacing w:line="1" w:lineRule="exact"/>
        <w:rPr>
          <w:sz w:val="20"/>
          <w:szCs w:val="20"/>
        </w:rPr>
      </w:pPr>
    </w:p>
    <w:p w14:paraId="07D54B98" w14:textId="77777777" w:rsidR="0037477C" w:rsidRDefault="0037477C">
      <w:pPr>
        <w:spacing w:line="1" w:lineRule="exact"/>
        <w:rPr>
          <w:sz w:val="20"/>
          <w:szCs w:val="20"/>
        </w:rPr>
      </w:pPr>
    </w:p>
    <w:p w14:paraId="1CC1B6ED" w14:textId="77777777" w:rsidR="0037477C" w:rsidRDefault="0037477C">
      <w:pPr>
        <w:spacing w:line="1" w:lineRule="exact"/>
        <w:rPr>
          <w:sz w:val="20"/>
          <w:szCs w:val="20"/>
        </w:rPr>
      </w:pPr>
    </w:p>
    <w:p w14:paraId="4E93581F" w14:textId="77777777" w:rsidR="0037477C" w:rsidRDefault="0037477C">
      <w:pPr>
        <w:sectPr w:rsidR="0037477C">
          <w:type w:val="continuous"/>
          <w:pgSz w:w="16840" w:h="11906" w:orient="landscape"/>
          <w:pgMar w:top="1165" w:right="345" w:bottom="1440" w:left="860" w:header="0" w:footer="0" w:gutter="0"/>
          <w:cols w:num="3" w:space="720" w:equalWidth="0">
            <w:col w:w="4260" w:space="720"/>
            <w:col w:w="9772" w:space="720"/>
            <w:col w:w="161"/>
          </w:cols>
        </w:sectPr>
      </w:pPr>
    </w:p>
    <w:p w14:paraId="05A875AE" w14:textId="77777777" w:rsidR="0037477C" w:rsidRDefault="0037477C">
      <w:pPr>
        <w:spacing w:line="20" w:lineRule="exact"/>
        <w:rPr>
          <w:sz w:val="20"/>
          <w:szCs w:val="20"/>
        </w:rPr>
      </w:pPr>
    </w:p>
    <w:p w14:paraId="2AB75493" w14:textId="7F903768" w:rsidR="0037477C" w:rsidRDefault="0037477C">
      <w:pPr>
        <w:sectPr w:rsidR="0037477C">
          <w:type w:val="continuous"/>
          <w:pgSz w:w="16840" w:h="11906" w:orient="landscape"/>
          <w:pgMar w:top="1165" w:right="345" w:bottom="1440" w:left="860" w:header="0" w:footer="0" w:gutter="0"/>
          <w:cols w:space="720" w:equalWidth="0">
            <w:col w:w="15633"/>
          </w:cols>
        </w:sectPr>
      </w:pPr>
    </w:p>
    <w:p w14:paraId="5634665D" w14:textId="77777777" w:rsidR="0037477C" w:rsidRDefault="00D14D6F">
      <w:pPr>
        <w:rPr>
          <w:sz w:val="20"/>
          <w:szCs w:val="20"/>
        </w:rPr>
      </w:pPr>
      <w:bookmarkStart w:id="188" w:name="page136"/>
      <w:bookmarkEnd w:id="188"/>
      <w:r>
        <w:rPr>
          <w:rFonts w:ascii="Calibri" w:eastAsia="Calibri" w:hAnsi="Calibri" w:cs="Calibri"/>
          <w:b/>
          <w:bCs/>
          <w:noProof/>
          <w:color w:val="DB4050"/>
          <w:sz w:val="60"/>
          <w:szCs w:val="60"/>
        </w:rPr>
        <w:lastRenderedPageBreak/>
        <w:drawing>
          <wp:anchor distT="0" distB="0" distL="114300" distR="114300" simplePos="0" relativeHeight="251733504" behindDoc="1" locked="0" layoutInCell="1" allowOverlap="1" wp14:anchorId="2F5E3D50" wp14:editId="0697C55B">
            <wp:simplePos x="0" y="0"/>
            <wp:positionH relativeFrom="column">
              <wp:posOffset>9408583</wp:posOffset>
            </wp:positionH>
            <wp:positionV relativeFrom="paragraph">
              <wp:posOffset>-776817</wp:posOffset>
            </wp:positionV>
            <wp:extent cx="759460" cy="7595870"/>
            <wp:effectExtent l="0" t="0" r="254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3</w:t>
      </w:r>
      <w:r w:rsidR="00A2632B">
        <w:rPr>
          <w:rFonts w:ascii="Calibri" w:eastAsia="Calibri" w:hAnsi="Calibri" w:cs="Calibri"/>
          <w:b/>
          <w:bCs/>
          <w:color w:val="DB4050"/>
          <w:sz w:val="26"/>
          <w:szCs w:val="26"/>
        </w:rPr>
        <w:t>5</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3347EB42"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tbl>
      <w:tblPr>
        <w:tblpPr w:leftFromText="180" w:rightFromText="180" w:vertAnchor="text" w:horzAnchor="margin" w:tblpY="652"/>
        <w:tblOverlap w:val="never"/>
        <w:tblW w:w="13752" w:type="dxa"/>
        <w:tblLayout w:type="fixed"/>
        <w:tblCellMar>
          <w:left w:w="0" w:type="dxa"/>
          <w:right w:w="0" w:type="dxa"/>
        </w:tblCellMar>
        <w:tblLook w:val="04A0" w:firstRow="1" w:lastRow="0" w:firstColumn="1" w:lastColumn="0" w:noHBand="0" w:noVBand="1"/>
      </w:tblPr>
      <w:tblGrid>
        <w:gridCol w:w="851"/>
        <w:gridCol w:w="992"/>
        <w:gridCol w:w="992"/>
        <w:gridCol w:w="993"/>
        <w:gridCol w:w="6095"/>
        <w:gridCol w:w="853"/>
        <w:gridCol w:w="992"/>
        <w:gridCol w:w="992"/>
        <w:gridCol w:w="992"/>
      </w:tblGrid>
      <w:tr w:rsidR="000604D2" w:rsidRPr="00782245" w14:paraId="72592326" w14:textId="77777777" w:rsidTr="000604D2">
        <w:trPr>
          <w:trHeight w:val="268"/>
        </w:trPr>
        <w:tc>
          <w:tcPr>
            <w:tcW w:w="3828" w:type="dxa"/>
            <w:gridSpan w:val="4"/>
            <w:tcBorders>
              <w:top w:val="single" w:sz="12" w:space="0" w:color="FF0000"/>
              <w:bottom w:val="single" w:sz="12" w:space="0" w:color="FF0000"/>
            </w:tcBorders>
          </w:tcPr>
          <w:p w14:paraId="691904E9" w14:textId="0A930C8A" w:rsidR="000604D2" w:rsidRPr="00AD4C29" w:rsidRDefault="000604D2" w:rsidP="00E9235B">
            <w:pPr>
              <w:spacing w:line="276" w:lineRule="auto"/>
              <w:ind w:left="110"/>
              <w:jc w:val="center"/>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20</w:t>
            </w:r>
            <w:r>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2</w:t>
            </w:r>
            <w:r w:rsidRPr="00AD4C29">
              <w:rPr>
                <w:rFonts w:asciiTheme="minorHAnsi" w:eastAsia="Calibri Light" w:hAnsiTheme="minorHAnsi" w:cs="Calibri Light"/>
                <w:b/>
                <w:sz w:val="16"/>
                <w:szCs w:val="16"/>
              </w:rPr>
              <w:t>/</w:t>
            </w:r>
            <w:r>
              <w:rPr>
                <w:rFonts w:asciiTheme="minorHAnsi" w:eastAsia="Calibri Light" w:hAnsiTheme="minorHAnsi" w:cs="Calibri Light"/>
                <w:b/>
                <w:sz w:val="16"/>
                <w:szCs w:val="16"/>
              </w:rPr>
              <w:t>2</w:t>
            </w:r>
            <w:r w:rsidR="00FB1DDD">
              <w:rPr>
                <w:rFonts w:asciiTheme="minorHAnsi" w:eastAsia="Calibri Light" w:hAnsiTheme="minorHAnsi" w:cs="Calibri Light"/>
                <w:b/>
                <w:sz w:val="16"/>
                <w:szCs w:val="16"/>
              </w:rPr>
              <w:t>3</w:t>
            </w:r>
          </w:p>
        </w:tc>
        <w:tc>
          <w:tcPr>
            <w:tcW w:w="6095" w:type="dxa"/>
            <w:tcBorders>
              <w:top w:val="single" w:sz="12" w:space="0" w:color="FF0000"/>
              <w:bottom w:val="single" w:sz="12" w:space="0" w:color="FF0000"/>
            </w:tcBorders>
            <w:shd w:val="clear" w:color="auto" w:fill="auto"/>
          </w:tcPr>
          <w:p w14:paraId="7FDE58D9" w14:textId="77777777" w:rsidR="000604D2" w:rsidRPr="00AD4C29" w:rsidRDefault="000604D2" w:rsidP="000604D2">
            <w:pPr>
              <w:spacing w:line="276" w:lineRule="auto"/>
              <w:ind w:left="110"/>
              <w:rPr>
                <w:rFonts w:asciiTheme="minorHAnsi" w:eastAsia="Calibri Light" w:hAnsiTheme="minorHAnsi" w:cs="Calibri Light"/>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 xml:space="preserve">S Pension Scheme PCC and Group </w:t>
            </w:r>
          </w:p>
        </w:tc>
        <w:tc>
          <w:tcPr>
            <w:tcW w:w="3829" w:type="dxa"/>
            <w:gridSpan w:val="4"/>
            <w:tcBorders>
              <w:top w:val="single" w:sz="12" w:space="0" w:color="FF0000"/>
              <w:bottom w:val="single" w:sz="12" w:space="0" w:color="FF0000"/>
            </w:tcBorders>
          </w:tcPr>
          <w:p w14:paraId="100386DA" w14:textId="6CFF76F6" w:rsidR="000604D2" w:rsidRPr="00AD4C29" w:rsidRDefault="003A2001" w:rsidP="00E9235B">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2023/24 to </w:t>
            </w:r>
            <w:r w:rsidR="00C14301">
              <w:rPr>
                <w:rFonts w:asciiTheme="minorHAnsi" w:eastAsia="Calibri Light" w:hAnsiTheme="minorHAnsi" w:cs="Calibri Light"/>
                <w:b/>
                <w:sz w:val="16"/>
                <w:szCs w:val="16"/>
              </w:rPr>
              <w:t xml:space="preserve">6 </w:t>
            </w:r>
            <w:r>
              <w:rPr>
                <w:rFonts w:asciiTheme="minorHAnsi" w:eastAsia="Calibri Light" w:hAnsiTheme="minorHAnsi" w:cs="Calibri Light"/>
                <w:b/>
                <w:sz w:val="16"/>
                <w:szCs w:val="16"/>
              </w:rPr>
              <w:t>May</w:t>
            </w:r>
          </w:p>
        </w:tc>
      </w:tr>
      <w:tr w:rsidR="000604D2" w:rsidRPr="00782245" w14:paraId="32E64086" w14:textId="77777777" w:rsidTr="000604D2">
        <w:trPr>
          <w:trHeight w:val="268"/>
        </w:trPr>
        <w:tc>
          <w:tcPr>
            <w:tcW w:w="851" w:type="dxa"/>
            <w:tcBorders>
              <w:top w:val="single" w:sz="12" w:space="0" w:color="FF0000"/>
            </w:tcBorders>
          </w:tcPr>
          <w:p w14:paraId="60A64D5B"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PCC only</w:t>
            </w:r>
          </w:p>
          <w:p w14:paraId="66F29344"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2" w:type="dxa"/>
            <w:tcBorders>
              <w:top w:val="single" w:sz="12" w:space="0" w:color="FF0000"/>
            </w:tcBorders>
          </w:tcPr>
          <w:p w14:paraId="03089789" w14:textId="77777777" w:rsidR="000604D2" w:rsidRPr="00AD4C29" w:rsidRDefault="000604D2" w:rsidP="000604D2">
            <w:pPr>
              <w:spacing w:line="276" w:lineRule="auto"/>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 xml:space="preserve">PCC only </w:t>
            </w:r>
          </w:p>
          <w:p w14:paraId="7BAA1199" w14:textId="77777777" w:rsidR="000604D2" w:rsidRPr="00AD4C29" w:rsidRDefault="000604D2" w:rsidP="000604D2">
            <w:pPr>
              <w:spacing w:line="276" w:lineRule="auto"/>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c>
          <w:tcPr>
            <w:tcW w:w="992" w:type="dxa"/>
            <w:tcBorders>
              <w:top w:val="single" w:sz="12" w:space="0" w:color="FF0000"/>
            </w:tcBorders>
          </w:tcPr>
          <w:p w14:paraId="46720894"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Group</w:t>
            </w:r>
          </w:p>
          <w:p w14:paraId="1FBFF933"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3" w:type="dxa"/>
            <w:tcBorders>
              <w:top w:val="single" w:sz="12" w:space="0" w:color="FF0000"/>
            </w:tcBorders>
          </w:tcPr>
          <w:p w14:paraId="22C7CE6E"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Group</w:t>
            </w:r>
          </w:p>
          <w:p w14:paraId="66470E93"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c>
          <w:tcPr>
            <w:tcW w:w="6095" w:type="dxa"/>
            <w:tcBorders>
              <w:top w:val="single" w:sz="12" w:space="0" w:color="FF0000"/>
            </w:tcBorders>
            <w:shd w:val="clear" w:color="auto" w:fill="auto"/>
          </w:tcPr>
          <w:p w14:paraId="4F071B95" w14:textId="77777777" w:rsidR="000604D2" w:rsidRPr="00AD4C29" w:rsidRDefault="000604D2" w:rsidP="000604D2">
            <w:pPr>
              <w:spacing w:line="276" w:lineRule="auto"/>
              <w:ind w:left="110"/>
              <w:rPr>
                <w:rFonts w:asciiTheme="minorHAnsi" w:eastAsia="Calibri Light" w:hAnsiTheme="minorHAnsi" w:cs="Calibri Light"/>
                <w:b/>
                <w:sz w:val="16"/>
                <w:szCs w:val="16"/>
              </w:rPr>
            </w:pPr>
          </w:p>
        </w:tc>
        <w:tc>
          <w:tcPr>
            <w:tcW w:w="853" w:type="dxa"/>
            <w:tcBorders>
              <w:top w:val="single" w:sz="12" w:space="0" w:color="FF0000"/>
            </w:tcBorders>
          </w:tcPr>
          <w:p w14:paraId="5EB9F878"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PCC only</w:t>
            </w:r>
          </w:p>
          <w:p w14:paraId="1F7E0F87"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2" w:type="dxa"/>
            <w:tcBorders>
              <w:top w:val="single" w:sz="12" w:space="0" w:color="FF0000"/>
            </w:tcBorders>
          </w:tcPr>
          <w:p w14:paraId="42267227" w14:textId="77777777" w:rsidR="000604D2" w:rsidRPr="00AD4C29" w:rsidRDefault="000604D2" w:rsidP="000604D2">
            <w:pPr>
              <w:spacing w:line="276" w:lineRule="auto"/>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 xml:space="preserve">PCC only </w:t>
            </w:r>
          </w:p>
          <w:p w14:paraId="57F62047" w14:textId="77777777" w:rsidR="000604D2" w:rsidRPr="00AD4C29" w:rsidRDefault="000604D2" w:rsidP="000604D2">
            <w:pPr>
              <w:spacing w:line="276" w:lineRule="auto"/>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c>
          <w:tcPr>
            <w:tcW w:w="992" w:type="dxa"/>
            <w:tcBorders>
              <w:top w:val="single" w:sz="12" w:space="0" w:color="FF0000"/>
            </w:tcBorders>
          </w:tcPr>
          <w:p w14:paraId="18412308"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Group</w:t>
            </w:r>
          </w:p>
          <w:p w14:paraId="15E99837"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2" w:type="dxa"/>
            <w:tcBorders>
              <w:top w:val="single" w:sz="12" w:space="0" w:color="FF0000"/>
            </w:tcBorders>
          </w:tcPr>
          <w:p w14:paraId="3D813333"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Group</w:t>
            </w:r>
          </w:p>
          <w:p w14:paraId="2095EE5E" w14:textId="77777777" w:rsidR="000604D2" w:rsidRPr="00AD4C29" w:rsidRDefault="000604D2" w:rsidP="000604D2">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r>
      <w:tr w:rsidR="000542DC" w:rsidRPr="00133239" w14:paraId="48E06F89" w14:textId="77777777" w:rsidTr="000604D2">
        <w:trPr>
          <w:trHeight w:val="268"/>
        </w:trPr>
        <w:tc>
          <w:tcPr>
            <w:tcW w:w="851" w:type="dxa"/>
            <w:tcBorders>
              <w:top w:val="single" w:sz="12" w:space="0" w:color="FF0000"/>
            </w:tcBorders>
            <w:vAlign w:val="center"/>
          </w:tcPr>
          <w:p w14:paraId="46462D3F" w14:textId="77777777" w:rsidR="000542DC" w:rsidRPr="00146ACD" w:rsidRDefault="000542DC" w:rsidP="000542D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0D429831" w14:textId="77777777" w:rsidR="000542DC" w:rsidRPr="00146ACD" w:rsidRDefault="000542DC" w:rsidP="000542D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4ED53C28" w14:textId="77777777" w:rsidR="000542DC" w:rsidRPr="00146ACD" w:rsidRDefault="000542DC" w:rsidP="000542DC">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vAlign w:val="center"/>
          </w:tcPr>
          <w:p w14:paraId="6571B8C0" w14:textId="77777777" w:rsidR="000542DC" w:rsidRPr="00146ACD" w:rsidRDefault="000542DC" w:rsidP="000542DC">
            <w:pPr>
              <w:spacing w:line="276" w:lineRule="auto"/>
              <w:ind w:right="30"/>
              <w:jc w:val="right"/>
              <w:rPr>
                <w:rFonts w:asciiTheme="majorHAnsi" w:eastAsia="Calibri Light" w:hAnsiTheme="majorHAnsi" w:cs="Calibri Light"/>
                <w:sz w:val="16"/>
                <w:szCs w:val="16"/>
              </w:rPr>
            </w:pPr>
          </w:p>
        </w:tc>
        <w:tc>
          <w:tcPr>
            <w:tcW w:w="6095" w:type="dxa"/>
            <w:tcBorders>
              <w:top w:val="single" w:sz="12" w:space="0" w:color="FF0000"/>
            </w:tcBorders>
            <w:shd w:val="clear" w:color="auto" w:fill="auto"/>
            <w:vAlign w:val="center"/>
          </w:tcPr>
          <w:p w14:paraId="56C97F01" w14:textId="77777777" w:rsidR="000542DC" w:rsidRPr="00146ACD" w:rsidRDefault="000542DC" w:rsidP="000542D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Equites</w:t>
            </w:r>
          </w:p>
        </w:tc>
        <w:tc>
          <w:tcPr>
            <w:tcW w:w="853" w:type="dxa"/>
            <w:tcBorders>
              <w:top w:val="single" w:sz="12" w:space="0" w:color="FF0000"/>
            </w:tcBorders>
            <w:vAlign w:val="center"/>
          </w:tcPr>
          <w:p w14:paraId="0B1A40BA" w14:textId="77777777" w:rsidR="000542DC" w:rsidRPr="009B3876" w:rsidRDefault="000542DC" w:rsidP="000542D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0931E09D" w14:textId="77777777" w:rsidR="000542DC" w:rsidRPr="009B3876" w:rsidRDefault="000542DC" w:rsidP="000542D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59828D9F" w14:textId="77777777" w:rsidR="000542DC" w:rsidRPr="006857FA" w:rsidRDefault="000542DC" w:rsidP="000542D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vAlign w:val="center"/>
          </w:tcPr>
          <w:p w14:paraId="007FFB83" w14:textId="77777777" w:rsidR="000542DC" w:rsidRPr="006857FA" w:rsidRDefault="000542DC" w:rsidP="000542DC">
            <w:pPr>
              <w:spacing w:line="276" w:lineRule="auto"/>
              <w:ind w:right="30"/>
              <w:jc w:val="right"/>
              <w:rPr>
                <w:rFonts w:asciiTheme="majorHAnsi" w:eastAsia="Calibri Light" w:hAnsiTheme="majorHAnsi" w:cs="Calibri Light"/>
                <w:sz w:val="16"/>
                <w:szCs w:val="16"/>
              </w:rPr>
            </w:pPr>
          </w:p>
        </w:tc>
      </w:tr>
      <w:tr w:rsidR="00FB1DDD" w:rsidRPr="00133239" w14:paraId="09BDAC33" w14:textId="77777777" w:rsidTr="00141E91">
        <w:trPr>
          <w:trHeight w:val="268"/>
        </w:trPr>
        <w:tc>
          <w:tcPr>
            <w:tcW w:w="851" w:type="dxa"/>
            <w:tcBorders>
              <w:bottom w:val="single" w:sz="12" w:space="0" w:color="FF0000"/>
            </w:tcBorders>
            <w:shd w:val="clear" w:color="auto" w:fill="FBE4DD"/>
            <w:vAlign w:val="center"/>
          </w:tcPr>
          <w:p w14:paraId="6523B548" w14:textId="147B856B"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1</w:t>
            </w:r>
          </w:p>
        </w:tc>
        <w:tc>
          <w:tcPr>
            <w:tcW w:w="992" w:type="dxa"/>
            <w:tcBorders>
              <w:bottom w:val="single" w:sz="12" w:space="0" w:color="FF0000"/>
            </w:tcBorders>
            <w:shd w:val="clear" w:color="auto" w:fill="FBE4DD"/>
            <w:vAlign w:val="center"/>
          </w:tcPr>
          <w:p w14:paraId="25EE80A5" w14:textId="3D33E61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0.0</w:t>
            </w:r>
          </w:p>
        </w:tc>
        <w:tc>
          <w:tcPr>
            <w:tcW w:w="992" w:type="dxa"/>
            <w:tcBorders>
              <w:bottom w:val="single" w:sz="12" w:space="0" w:color="FF0000"/>
            </w:tcBorders>
            <w:shd w:val="clear" w:color="auto" w:fill="FBE4DD"/>
            <w:vAlign w:val="center"/>
          </w:tcPr>
          <w:p w14:paraId="49CA0C96" w14:textId="7AEE7F85"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36</w:t>
            </w:r>
          </w:p>
        </w:tc>
        <w:tc>
          <w:tcPr>
            <w:tcW w:w="993" w:type="dxa"/>
            <w:tcBorders>
              <w:bottom w:val="single" w:sz="12" w:space="0" w:color="FF0000"/>
            </w:tcBorders>
            <w:shd w:val="clear" w:color="auto" w:fill="FBE4DD"/>
            <w:vAlign w:val="center"/>
          </w:tcPr>
          <w:p w14:paraId="6751BDBE" w14:textId="331F70A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0.0</w:t>
            </w:r>
          </w:p>
        </w:tc>
        <w:tc>
          <w:tcPr>
            <w:tcW w:w="6095" w:type="dxa"/>
            <w:shd w:val="clear" w:color="auto" w:fill="FBE4DD"/>
            <w:vAlign w:val="center"/>
          </w:tcPr>
          <w:p w14:paraId="45E90767" w14:textId="77777777" w:rsidR="00FB1DDD" w:rsidRPr="000955AA" w:rsidRDefault="00FB1DDD" w:rsidP="00B768FC">
            <w:pPr>
              <w:pStyle w:val="ListParagraph"/>
              <w:numPr>
                <w:ilvl w:val="0"/>
                <w:numId w:val="26"/>
              </w:numPr>
              <w:spacing w:line="276" w:lineRule="auto"/>
              <w:ind w:left="424"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 quoted (active markets)</w:t>
            </w:r>
          </w:p>
        </w:tc>
        <w:tc>
          <w:tcPr>
            <w:tcW w:w="853" w:type="dxa"/>
            <w:tcBorders>
              <w:bottom w:val="single" w:sz="12" w:space="0" w:color="FF0000"/>
            </w:tcBorders>
            <w:shd w:val="clear" w:color="auto" w:fill="FBE4DD"/>
            <w:vAlign w:val="center"/>
          </w:tcPr>
          <w:p w14:paraId="17CDCB0B" w14:textId="77777777"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1</w:t>
            </w:r>
          </w:p>
        </w:tc>
        <w:tc>
          <w:tcPr>
            <w:tcW w:w="992" w:type="dxa"/>
            <w:tcBorders>
              <w:bottom w:val="single" w:sz="12" w:space="0" w:color="FF0000"/>
            </w:tcBorders>
            <w:shd w:val="clear" w:color="auto" w:fill="FBE4DD"/>
            <w:vAlign w:val="center"/>
          </w:tcPr>
          <w:p w14:paraId="4CF3298E"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0.0</w:t>
            </w:r>
          </w:p>
        </w:tc>
        <w:tc>
          <w:tcPr>
            <w:tcW w:w="992" w:type="dxa"/>
            <w:tcBorders>
              <w:bottom w:val="single" w:sz="12" w:space="0" w:color="FF0000"/>
            </w:tcBorders>
            <w:shd w:val="clear" w:color="auto" w:fill="FBE4DD"/>
            <w:vAlign w:val="center"/>
          </w:tcPr>
          <w:p w14:paraId="278E0E25" w14:textId="5C816884"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w:t>
            </w:r>
            <w:r w:rsidR="00595C9C" w:rsidRPr="00595C9C">
              <w:rPr>
                <w:rFonts w:asciiTheme="majorHAnsi" w:eastAsia="Calibri Light" w:hAnsiTheme="majorHAnsi" w:cs="Calibri Light"/>
                <w:sz w:val="16"/>
                <w:szCs w:val="16"/>
              </w:rPr>
              <w:t>5</w:t>
            </w:r>
          </w:p>
        </w:tc>
        <w:tc>
          <w:tcPr>
            <w:tcW w:w="992" w:type="dxa"/>
            <w:tcBorders>
              <w:bottom w:val="single" w:sz="12" w:space="0" w:color="FF0000"/>
            </w:tcBorders>
            <w:shd w:val="clear" w:color="auto" w:fill="FBE4DD"/>
            <w:vAlign w:val="center"/>
          </w:tcPr>
          <w:p w14:paraId="0FC167F4"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0.0</w:t>
            </w:r>
          </w:p>
        </w:tc>
      </w:tr>
      <w:tr w:rsidR="00FB1DDD" w:rsidRPr="00133239" w14:paraId="1F220C0A" w14:textId="77777777" w:rsidTr="00141E91">
        <w:trPr>
          <w:trHeight w:val="268"/>
        </w:trPr>
        <w:tc>
          <w:tcPr>
            <w:tcW w:w="851" w:type="dxa"/>
            <w:tcBorders>
              <w:top w:val="single" w:sz="12" w:space="0" w:color="FF0000"/>
              <w:bottom w:val="single" w:sz="12" w:space="0" w:color="FF0000"/>
            </w:tcBorders>
            <w:shd w:val="clear" w:color="auto" w:fill="auto"/>
            <w:vAlign w:val="center"/>
          </w:tcPr>
          <w:p w14:paraId="4C83C89D" w14:textId="2F851F6A"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1</w:t>
            </w:r>
          </w:p>
        </w:tc>
        <w:tc>
          <w:tcPr>
            <w:tcW w:w="992" w:type="dxa"/>
            <w:tcBorders>
              <w:top w:val="single" w:sz="12" w:space="0" w:color="FF0000"/>
              <w:bottom w:val="single" w:sz="12" w:space="0" w:color="FF0000"/>
            </w:tcBorders>
            <w:shd w:val="clear" w:color="auto" w:fill="auto"/>
            <w:vAlign w:val="center"/>
          </w:tcPr>
          <w:p w14:paraId="76B40FB1" w14:textId="6C545F1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0.0</w:t>
            </w:r>
          </w:p>
        </w:tc>
        <w:tc>
          <w:tcPr>
            <w:tcW w:w="992" w:type="dxa"/>
            <w:tcBorders>
              <w:top w:val="single" w:sz="12" w:space="0" w:color="FF0000"/>
              <w:bottom w:val="single" w:sz="12" w:space="0" w:color="FF0000"/>
            </w:tcBorders>
            <w:shd w:val="clear" w:color="auto" w:fill="auto"/>
            <w:vAlign w:val="center"/>
          </w:tcPr>
          <w:p w14:paraId="74CADF46" w14:textId="44427EC6"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36</w:t>
            </w:r>
          </w:p>
        </w:tc>
        <w:tc>
          <w:tcPr>
            <w:tcW w:w="993" w:type="dxa"/>
            <w:tcBorders>
              <w:top w:val="single" w:sz="12" w:space="0" w:color="FF0000"/>
              <w:bottom w:val="single" w:sz="12" w:space="0" w:color="FF0000"/>
            </w:tcBorders>
            <w:shd w:val="clear" w:color="auto" w:fill="auto"/>
            <w:vAlign w:val="center"/>
          </w:tcPr>
          <w:p w14:paraId="25E488E0" w14:textId="7A8A16C1"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0.0</w:t>
            </w:r>
          </w:p>
        </w:tc>
        <w:tc>
          <w:tcPr>
            <w:tcW w:w="6095" w:type="dxa"/>
            <w:shd w:val="clear" w:color="auto" w:fill="auto"/>
            <w:vAlign w:val="center"/>
          </w:tcPr>
          <w:p w14:paraId="4B63CA5F" w14:textId="77777777" w:rsidR="00FB1DDD" w:rsidRPr="007D6BD0" w:rsidRDefault="00FB1DDD" w:rsidP="00FB1DDD">
            <w:pPr>
              <w:spacing w:line="276" w:lineRule="auto"/>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auto"/>
            <w:vAlign w:val="center"/>
          </w:tcPr>
          <w:p w14:paraId="4E5785EA" w14:textId="77777777"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1</w:t>
            </w:r>
          </w:p>
        </w:tc>
        <w:tc>
          <w:tcPr>
            <w:tcW w:w="992" w:type="dxa"/>
            <w:tcBorders>
              <w:top w:val="single" w:sz="12" w:space="0" w:color="FF0000"/>
              <w:bottom w:val="single" w:sz="12" w:space="0" w:color="FF0000"/>
            </w:tcBorders>
            <w:shd w:val="clear" w:color="auto" w:fill="auto"/>
            <w:vAlign w:val="center"/>
          </w:tcPr>
          <w:p w14:paraId="0EB92EF6"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0.0</w:t>
            </w:r>
          </w:p>
        </w:tc>
        <w:tc>
          <w:tcPr>
            <w:tcW w:w="992" w:type="dxa"/>
            <w:tcBorders>
              <w:top w:val="single" w:sz="12" w:space="0" w:color="FF0000"/>
              <w:bottom w:val="single" w:sz="12" w:space="0" w:color="FF0000"/>
            </w:tcBorders>
            <w:shd w:val="clear" w:color="auto" w:fill="auto"/>
            <w:vAlign w:val="center"/>
          </w:tcPr>
          <w:p w14:paraId="714B5BBF" w14:textId="083356FF"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w:t>
            </w:r>
            <w:r w:rsidR="003B5678">
              <w:rPr>
                <w:rFonts w:asciiTheme="majorHAnsi" w:eastAsia="Calibri Light" w:hAnsiTheme="majorHAnsi" w:cs="Calibri Light"/>
                <w:sz w:val="16"/>
                <w:szCs w:val="16"/>
              </w:rPr>
              <w:t>5</w:t>
            </w:r>
          </w:p>
        </w:tc>
        <w:tc>
          <w:tcPr>
            <w:tcW w:w="992" w:type="dxa"/>
            <w:tcBorders>
              <w:top w:val="single" w:sz="12" w:space="0" w:color="FF0000"/>
              <w:bottom w:val="single" w:sz="12" w:space="0" w:color="FF0000"/>
            </w:tcBorders>
            <w:shd w:val="clear" w:color="auto" w:fill="auto"/>
            <w:vAlign w:val="center"/>
          </w:tcPr>
          <w:p w14:paraId="730B9A0E"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0.0</w:t>
            </w:r>
          </w:p>
        </w:tc>
      </w:tr>
      <w:tr w:rsidR="00FB1DDD" w:rsidRPr="00BF3E8E" w14:paraId="6B12C05C" w14:textId="77777777" w:rsidTr="00141E91">
        <w:trPr>
          <w:trHeight w:val="268"/>
        </w:trPr>
        <w:tc>
          <w:tcPr>
            <w:tcW w:w="851" w:type="dxa"/>
            <w:tcBorders>
              <w:top w:val="single" w:sz="12" w:space="0" w:color="FF0000"/>
            </w:tcBorders>
            <w:shd w:val="clear" w:color="auto" w:fill="FBE4DD"/>
            <w:vAlign w:val="center"/>
          </w:tcPr>
          <w:p w14:paraId="7834A655" w14:textId="77777777" w:rsidR="00FB1DDD" w:rsidRPr="00251DB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16DE0EC1"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5FE8CFF6"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shd w:val="clear" w:color="auto" w:fill="FBE4DD"/>
            <w:vAlign w:val="center"/>
          </w:tcPr>
          <w:p w14:paraId="017F0602"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011634F3" w14:textId="77777777" w:rsidR="00FB1DDD" w:rsidRPr="007D6BD0" w:rsidRDefault="00FB1DDD" w:rsidP="00FB1DDD">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Debt Securities</w:t>
            </w:r>
          </w:p>
        </w:tc>
        <w:tc>
          <w:tcPr>
            <w:tcW w:w="853" w:type="dxa"/>
            <w:tcBorders>
              <w:top w:val="single" w:sz="12" w:space="0" w:color="FF0000"/>
            </w:tcBorders>
            <w:shd w:val="clear" w:color="auto" w:fill="FBE4DD"/>
            <w:vAlign w:val="center"/>
          </w:tcPr>
          <w:p w14:paraId="4BFA06ED" w14:textId="77777777" w:rsidR="00FB1DDD" w:rsidRPr="009858CA"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51E87D5C"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5F1E1A0C"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20DA2038"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p>
        </w:tc>
      </w:tr>
      <w:tr w:rsidR="00FB1DDD" w:rsidRPr="00BF3E8E" w14:paraId="1FE77C74" w14:textId="77777777" w:rsidTr="00141E91">
        <w:trPr>
          <w:trHeight w:val="268"/>
        </w:trPr>
        <w:tc>
          <w:tcPr>
            <w:tcW w:w="851" w:type="dxa"/>
            <w:shd w:val="clear" w:color="auto" w:fill="auto"/>
            <w:vAlign w:val="center"/>
          </w:tcPr>
          <w:p w14:paraId="496A7638" w14:textId="41AC5DB6"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w:t>
            </w:r>
          </w:p>
        </w:tc>
        <w:tc>
          <w:tcPr>
            <w:tcW w:w="992" w:type="dxa"/>
            <w:shd w:val="clear" w:color="auto" w:fill="auto"/>
            <w:vAlign w:val="center"/>
          </w:tcPr>
          <w:p w14:paraId="1446124C" w14:textId="226824A7"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0.0</w:t>
            </w:r>
          </w:p>
        </w:tc>
        <w:tc>
          <w:tcPr>
            <w:tcW w:w="992" w:type="dxa"/>
            <w:shd w:val="clear" w:color="auto" w:fill="auto"/>
            <w:vAlign w:val="center"/>
          </w:tcPr>
          <w:p w14:paraId="5F3899D1" w14:textId="53B8533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9</w:t>
            </w:r>
          </w:p>
        </w:tc>
        <w:tc>
          <w:tcPr>
            <w:tcW w:w="993" w:type="dxa"/>
            <w:shd w:val="clear" w:color="auto" w:fill="auto"/>
            <w:vAlign w:val="center"/>
          </w:tcPr>
          <w:p w14:paraId="1971C736" w14:textId="7A0ADA1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0.0</w:t>
            </w:r>
          </w:p>
        </w:tc>
        <w:tc>
          <w:tcPr>
            <w:tcW w:w="6095" w:type="dxa"/>
            <w:shd w:val="clear" w:color="auto" w:fill="auto"/>
            <w:vAlign w:val="center"/>
          </w:tcPr>
          <w:p w14:paraId="3CF425C1" w14:textId="77777777" w:rsidR="00FB1DDD" w:rsidRPr="007D6BD0"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Corporate Bonds (non-investment grade) </w:t>
            </w:r>
          </w:p>
        </w:tc>
        <w:tc>
          <w:tcPr>
            <w:tcW w:w="853" w:type="dxa"/>
            <w:shd w:val="clear" w:color="auto" w:fill="auto"/>
            <w:vAlign w:val="center"/>
          </w:tcPr>
          <w:p w14:paraId="7D592D5C" w14:textId="77777777"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w:t>
            </w:r>
          </w:p>
        </w:tc>
        <w:tc>
          <w:tcPr>
            <w:tcW w:w="992" w:type="dxa"/>
            <w:shd w:val="clear" w:color="auto" w:fill="auto"/>
            <w:vAlign w:val="center"/>
          </w:tcPr>
          <w:p w14:paraId="612E10DD" w14:textId="3CBE0120" w:rsidR="00FB1DDD" w:rsidRPr="00A122C0" w:rsidRDefault="00D50CC2"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w:t>
            </w:r>
          </w:p>
        </w:tc>
        <w:tc>
          <w:tcPr>
            <w:tcW w:w="992" w:type="dxa"/>
            <w:shd w:val="clear" w:color="auto" w:fill="auto"/>
            <w:vAlign w:val="center"/>
          </w:tcPr>
          <w:p w14:paraId="3F49E499" w14:textId="14A41C03"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w:t>
            </w:r>
          </w:p>
        </w:tc>
        <w:tc>
          <w:tcPr>
            <w:tcW w:w="992" w:type="dxa"/>
            <w:shd w:val="clear" w:color="auto" w:fill="auto"/>
            <w:vAlign w:val="center"/>
          </w:tcPr>
          <w:p w14:paraId="10D39428" w14:textId="3ADA5ACA" w:rsidR="00FB1DDD" w:rsidRPr="00595C9C" w:rsidRDefault="003B5678" w:rsidP="00FB1DD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FB1DDD" w:rsidRPr="00133239" w14:paraId="55588E21" w14:textId="77777777" w:rsidTr="00141E91">
        <w:trPr>
          <w:trHeight w:val="268"/>
        </w:trPr>
        <w:tc>
          <w:tcPr>
            <w:tcW w:w="851" w:type="dxa"/>
            <w:shd w:val="clear" w:color="auto" w:fill="FBE4DD"/>
            <w:vAlign w:val="center"/>
          </w:tcPr>
          <w:p w14:paraId="0E9E3148" w14:textId="0327B682"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26</w:t>
            </w:r>
          </w:p>
        </w:tc>
        <w:tc>
          <w:tcPr>
            <w:tcW w:w="992" w:type="dxa"/>
            <w:shd w:val="clear" w:color="auto" w:fill="FBE4DD"/>
            <w:vAlign w:val="center"/>
          </w:tcPr>
          <w:p w14:paraId="65D5410A" w14:textId="4F55A84D"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0.4</w:t>
            </w:r>
          </w:p>
        </w:tc>
        <w:tc>
          <w:tcPr>
            <w:tcW w:w="992" w:type="dxa"/>
            <w:shd w:val="clear" w:color="auto" w:fill="FBE4DD"/>
            <w:vAlign w:val="center"/>
          </w:tcPr>
          <w:p w14:paraId="412D0B14" w14:textId="72224F4D"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1,71</w:t>
            </w:r>
            <w:r>
              <w:rPr>
                <w:rFonts w:asciiTheme="majorHAnsi" w:eastAsia="Calibri Light" w:hAnsiTheme="majorHAnsi" w:cs="Calibri Light"/>
                <w:sz w:val="16"/>
                <w:szCs w:val="16"/>
              </w:rPr>
              <w:t>1</w:t>
            </w:r>
          </w:p>
        </w:tc>
        <w:tc>
          <w:tcPr>
            <w:tcW w:w="993" w:type="dxa"/>
            <w:shd w:val="clear" w:color="auto" w:fill="FBE4DD"/>
            <w:vAlign w:val="center"/>
          </w:tcPr>
          <w:p w14:paraId="780ECE10" w14:textId="75672B03"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0.4</w:t>
            </w:r>
          </w:p>
        </w:tc>
        <w:tc>
          <w:tcPr>
            <w:tcW w:w="6095" w:type="dxa"/>
            <w:shd w:val="clear" w:color="auto" w:fill="FBE4DD"/>
            <w:vAlign w:val="center"/>
          </w:tcPr>
          <w:p w14:paraId="6B0426CF" w14:textId="77777777" w:rsidR="00FB1DDD" w:rsidRPr="007D6BD0"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UK Government </w:t>
            </w:r>
          </w:p>
        </w:tc>
        <w:tc>
          <w:tcPr>
            <w:tcW w:w="853" w:type="dxa"/>
            <w:shd w:val="clear" w:color="auto" w:fill="FBE4DD"/>
            <w:vAlign w:val="center"/>
          </w:tcPr>
          <w:p w14:paraId="1951BBBA" w14:textId="4B409426"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w:t>
            </w:r>
          </w:p>
        </w:tc>
        <w:tc>
          <w:tcPr>
            <w:tcW w:w="992" w:type="dxa"/>
            <w:shd w:val="clear" w:color="auto" w:fill="FBE4DD"/>
            <w:vAlign w:val="center"/>
          </w:tcPr>
          <w:p w14:paraId="6F9B9107" w14:textId="4589E58F" w:rsidR="00FB1DDD" w:rsidRPr="00A122C0" w:rsidRDefault="00D50CC2"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w:t>
            </w:r>
          </w:p>
        </w:tc>
        <w:tc>
          <w:tcPr>
            <w:tcW w:w="992" w:type="dxa"/>
            <w:shd w:val="clear" w:color="auto" w:fill="FBE4DD"/>
            <w:vAlign w:val="center"/>
          </w:tcPr>
          <w:p w14:paraId="3E17BE2B" w14:textId="2491D0A9"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w:t>
            </w:r>
          </w:p>
        </w:tc>
        <w:tc>
          <w:tcPr>
            <w:tcW w:w="992" w:type="dxa"/>
            <w:shd w:val="clear" w:color="auto" w:fill="FBE4DD"/>
            <w:vAlign w:val="center"/>
          </w:tcPr>
          <w:p w14:paraId="2FE73E94" w14:textId="53BEAD17"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w:t>
            </w:r>
          </w:p>
        </w:tc>
      </w:tr>
      <w:tr w:rsidR="00FB1DDD" w:rsidRPr="00133239" w14:paraId="5FCEEF87" w14:textId="77777777" w:rsidTr="00141E91">
        <w:trPr>
          <w:trHeight w:val="268"/>
        </w:trPr>
        <w:tc>
          <w:tcPr>
            <w:tcW w:w="851" w:type="dxa"/>
            <w:tcBorders>
              <w:bottom w:val="single" w:sz="12" w:space="0" w:color="FF0000"/>
            </w:tcBorders>
            <w:shd w:val="clear" w:color="auto" w:fill="auto"/>
            <w:vAlign w:val="center"/>
          </w:tcPr>
          <w:p w14:paraId="41516413" w14:textId="59B3111A"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400</w:t>
            </w:r>
          </w:p>
        </w:tc>
        <w:tc>
          <w:tcPr>
            <w:tcW w:w="992" w:type="dxa"/>
            <w:tcBorders>
              <w:bottom w:val="single" w:sz="12" w:space="0" w:color="FF0000"/>
            </w:tcBorders>
            <w:shd w:val="clear" w:color="auto" w:fill="auto"/>
            <w:vAlign w:val="center"/>
          </w:tcPr>
          <w:p w14:paraId="6A790FCE" w14:textId="3D1C9926"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5.8</w:t>
            </w:r>
          </w:p>
        </w:tc>
        <w:tc>
          <w:tcPr>
            <w:tcW w:w="992" w:type="dxa"/>
            <w:tcBorders>
              <w:bottom w:val="single" w:sz="12" w:space="0" w:color="FF0000"/>
            </w:tcBorders>
            <w:shd w:val="clear" w:color="auto" w:fill="auto"/>
            <w:vAlign w:val="center"/>
          </w:tcPr>
          <w:p w14:paraId="4160490C" w14:textId="6FC518E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26,77</w:t>
            </w:r>
            <w:r>
              <w:rPr>
                <w:rFonts w:asciiTheme="majorHAnsi" w:eastAsia="Calibri Light" w:hAnsiTheme="majorHAnsi" w:cs="Calibri Light"/>
                <w:sz w:val="16"/>
                <w:szCs w:val="16"/>
              </w:rPr>
              <w:t>1</w:t>
            </w:r>
          </w:p>
        </w:tc>
        <w:tc>
          <w:tcPr>
            <w:tcW w:w="993" w:type="dxa"/>
            <w:tcBorders>
              <w:bottom w:val="single" w:sz="12" w:space="0" w:color="FF0000"/>
            </w:tcBorders>
            <w:shd w:val="clear" w:color="auto" w:fill="auto"/>
            <w:vAlign w:val="center"/>
          </w:tcPr>
          <w:p w14:paraId="25DF2AD3" w14:textId="61D58216"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5.8</w:t>
            </w:r>
          </w:p>
        </w:tc>
        <w:tc>
          <w:tcPr>
            <w:tcW w:w="6095" w:type="dxa"/>
            <w:shd w:val="clear" w:color="auto" w:fill="auto"/>
            <w:vAlign w:val="center"/>
          </w:tcPr>
          <w:p w14:paraId="7D7AB5D8" w14:textId="77777777" w:rsidR="00FB1DDD" w:rsidRPr="007D6BD0"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Other </w:t>
            </w:r>
          </w:p>
        </w:tc>
        <w:tc>
          <w:tcPr>
            <w:tcW w:w="853" w:type="dxa"/>
            <w:tcBorders>
              <w:bottom w:val="single" w:sz="12" w:space="0" w:color="FF0000"/>
            </w:tcBorders>
            <w:shd w:val="clear" w:color="auto" w:fill="auto"/>
            <w:vAlign w:val="center"/>
          </w:tcPr>
          <w:p w14:paraId="679F0D76" w14:textId="45D63638"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436</w:t>
            </w:r>
          </w:p>
        </w:tc>
        <w:tc>
          <w:tcPr>
            <w:tcW w:w="992" w:type="dxa"/>
            <w:tcBorders>
              <w:bottom w:val="single" w:sz="12" w:space="0" w:color="FF0000"/>
            </w:tcBorders>
            <w:shd w:val="clear" w:color="auto" w:fill="auto"/>
            <w:vAlign w:val="center"/>
          </w:tcPr>
          <w:p w14:paraId="5BD45A95" w14:textId="4049B436"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5.</w:t>
            </w:r>
            <w:r w:rsidR="00D50CC2" w:rsidRPr="00A122C0">
              <w:rPr>
                <w:rFonts w:asciiTheme="majorHAnsi" w:eastAsia="Calibri Light" w:hAnsiTheme="majorHAnsi" w:cs="Calibri Light"/>
                <w:sz w:val="16"/>
                <w:szCs w:val="16"/>
              </w:rPr>
              <w:t>7</w:t>
            </w:r>
          </w:p>
        </w:tc>
        <w:tc>
          <w:tcPr>
            <w:tcW w:w="992" w:type="dxa"/>
            <w:tcBorders>
              <w:bottom w:val="single" w:sz="12" w:space="0" w:color="FF0000"/>
            </w:tcBorders>
            <w:shd w:val="clear" w:color="auto" w:fill="auto"/>
            <w:vAlign w:val="center"/>
          </w:tcPr>
          <w:p w14:paraId="7CA3E37C" w14:textId="6028E8E6"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28,597</w:t>
            </w:r>
          </w:p>
        </w:tc>
        <w:tc>
          <w:tcPr>
            <w:tcW w:w="992" w:type="dxa"/>
            <w:tcBorders>
              <w:bottom w:val="single" w:sz="12" w:space="0" w:color="FF0000"/>
            </w:tcBorders>
            <w:shd w:val="clear" w:color="auto" w:fill="auto"/>
            <w:vAlign w:val="center"/>
          </w:tcPr>
          <w:p w14:paraId="365B18B0" w14:textId="4F5A650B"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5.7</w:t>
            </w:r>
          </w:p>
        </w:tc>
      </w:tr>
      <w:tr w:rsidR="00FB1DDD" w:rsidRPr="00133239" w14:paraId="2BB4C00E" w14:textId="77777777" w:rsidTr="00141E91">
        <w:trPr>
          <w:trHeight w:val="268"/>
        </w:trPr>
        <w:tc>
          <w:tcPr>
            <w:tcW w:w="851" w:type="dxa"/>
            <w:tcBorders>
              <w:top w:val="single" w:sz="12" w:space="0" w:color="FF0000"/>
              <w:bottom w:val="single" w:sz="12" w:space="0" w:color="FF0000"/>
            </w:tcBorders>
            <w:shd w:val="clear" w:color="auto" w:fill="FBE4DD"/>
            <w:vAlign w:val="center"/>
          </w:tcPr>
          <w:p w14:paraId="20C7F4D9" w14:textId="47C0220C" w:rsidR="00FB1DDD" w:rsidRPr="00251DB0"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426</w:t>
            </w:r>
          </w:p>
        </w:tc>
        <w:tc>
          <w:tcPr>
            <w:tcW w:w="992" w:type="dxa"/>
            <w:tcBorders>
              <w:top w:val="single" w:sz="12" w:space="0" w:color="FF0000"/>
              <w:bottom w:val="single" w:sz="12" w:space="0" w:color="FF0000"/>
            </w:tcBorders>
            <w:shd w:val="clear" w:color="auto" w:fill="FBE4DD"/>
            <w:vAlign w:val="center"/>
          </w:tcPr>
          <w:p w14:paraId="3208E467" w14:textId="296131C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2B1BA7">
              <w:rPr>
                <w:rFonts w:asciiTheme="majorHAnsi" w:eastAsia="Calibri Light" w:hAnsiTheme="majorHAnsi" w:cs="Calibri Light"/>
                <w:sz w:val="16"/>
                <w:szCs w:val="16"/>
              </w:rPr>
              <w:t>6.2</w:t>
            </w:r>
          </w:p>
        </w:tc>
        <w:tc>
          <w:tcPr>
            <w:tcW w:w="992" w:type="dxa"/>
            <w:tcBorders>
              <w:top w:val="single" w:sz="12" w:space="0" w:color="FF0000"/>
              <w:bottom w:val="single" w:sz="12" w:space="0" w:color="FF0000"/>
            </w:tcBorders>
            <w:shd w:val="clear" w:color="auto" w:fill="FBE4DD"/>
            <w:vAlign w:val="center"/>
          </w:tcPr>
          <w:p w14:paraId="1A2F0668" w14:textId="4103BB7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28,49</w:t>
            </w:r>
            <w:r>
              <w:rPr>
                <w:rFonts w:asciiTheme="majorHAnsi" w:eastAsia="Calibri Light" w:hAnsiTheme="majorHAnsi" w:cs="Calibri Light"/>
                <w:sz w:val="16"/>
                <w:szCs w:val="16"/>
              </w:rPr>
              <w:t>1</w:t>
            </w:r>
          </w:p>
        </w:tc>
        <w:tc>
          <w:tcPr>
            <w:tcW w:w="993" w:type="dxa"/>
            <w:tcBorders>
              <w:top w:val="single" w:sz="12" w:space="0" w:color="FF0000"/>
              <w:bottom w:val="single" w:sz="12" w:space="0" w:color="FF0000"/>
            </w:tcBorders>
            <w:shd w:val="clear" w:color="auto" w:fill="FBE4DD"/>
            <w:vAlign w:val="center"/>
          </w:tcPr>
          <w:p w14:paraId="19158618" w14:textId="7A9B7B09"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6.2</w:t>
            </w:r>
          </w:p>
        </w:tc>
        <w:tc>
          <w:tcPr>
            <w:tcW w:w="6095" w:type="dxa"/>
            <w:shd w:val="clear" w:color="auto" w:fill="FBE4DD"/>
            <w:vAlign w:val="center"/>
          </w:tcPr>
          <w:p w14:paraId="69C6170A" w14:textId="77777777" w:rsidR="00FB1DDD" w:rsidRPr="007D6BD0" w:rsidRDefault="00FB1DDD" w:rsidP="00FB1DDD">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FBE4DD"/>
            <w:vAlign w:val="center"/>
          </w:tcPr>
          <w:p w14:paraId="6F6ED00B" w14:textId="5B4208F2"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4</w:t>
            </w:r>
            <w:r w:rsidR="009858CA" w:rsidRPr="009858CA">
              <w:rPr>
                <w:rFonts w:asciiTheme="majorHAnsi" w:eastAsia="Calibri Light" w:hAnsiTheme="majorHAnsi" w:cs="Calibri Light"/>
                <w:sz w:val="16"/>
                <w:szCs w:val="16"/>
              </w:rPr>
              <w:t>3</w:t>
            </w:r>
            <w:r w:rsidRPr="009858CA">
              <w:rPr>
                <w:rFonts w:asciiTheme="majorHAnsi" w:eastAsia="Calibri Light" w:hAnsiTheme="majorHAnsi" w:cs="Calibri Light"/>
                <w:sz w:val="16"/>
                <w:szCs w:val="16"/>
              </w:rPr>
              <w:t>6</w:t>
            </w:r>
          </w:p>
        </w:tc>
        <w:tc>
          <w:tcPr>
            <w:tcW w:w="992" w:type="dxa"/>
            <w:tcBorders>
              <w:top w:val="single" w:sz="12" w:space="0" w:color="FF0000"/>
              <w:bottom w:val="single" w:sz="12" w:space="0" w:color="FF0000"/>
            </w:tcBorders>
            <w:shd w:val="clear" w:color="auto" w:fill="FBE4DD"/>
            <w:vAlign w:val="center"/>
          </w:tcPr>
          <w:p w14:paraId="0930280A" w14:textId="1E14C8F0" w:rsidR="00FB1DDD" w:rsidRPr="00A122C0" w:rsidRDefault="00D50CC2"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5.7</w:t>
            </w:r>
          </w:p>
        </w:tc>
        <w:tc>
          <w:tcPr>
            <w:tcW w:w="992" w:type="dxa"/>
            <w:tcBorders>
              <w:top w:val="single" w:sz="12" w:space="0" w:color="FF0000"/>
              <w:bottom w:val="single" w:sz="12" w:space="0" w:color="FF0000"/>
            </w:tcBorders>
            <w:shd w:val="clear" w:color="auto" w:fill="FBE4DD"/>
            <w:vAlign w:val="center"/>
          </w:tcPr>
          <w:p w14:paraId="177CCCCB" w14:textId="28218541"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28,</w:t>
            </w:r>
            <w:r w:rsidR="00595C9C" w:rsidRPr="00595C9C">
              <w:rPr>
                <w:rFonts w:asciiTheme="majorHAnsi" w:eastAsia="Calibri Light" w:hAnsiTheme="majorHAnsi" w:cs="Calibri Light"/>
                <w:sz w:val="16"/>
                <w:szCs w:val="16"/>
              </w:rPr>
              <w:t>597</w:t>
            </w:r>
          </w:p>
        </w:tc>
        <w:tc>
          <w:tcPr>
            <w:tcW w:w="992" w:type="dxa"/>
            <w:tcBorders>
              <w:top w:val="single" w:sz="12" w:space="0" w:color="FF0000"/>
              <w:bottom w:val="single" w:sz="12" w:space="0" w:color="FF0000"/>
            </w:tcBorders>
            <w:shd w:val="clear" w:color="auto" w:fill="FBE4DD"/>
            <w:vAlign w:val="center"/>
          </w:tcPr>
          <w:p w14:paraId="29C95453" w14:textId="0C2A3C86"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5.7</w:t>
            </w:r>
          </w:p>
        </w:tc>
      </w:tr>
      <w:tr w:rsidR="00FB1DDD" w:rsidRPr="00133239" w14:paraId="36EA8025" w14:textId="77777777" w:rsidTr="00141E91">
        <w:trPr>
          <w:trHeight w:val="268"/>
        </w:trPr>
        <w:tc>
          <w:tcPr>
            <w:tcW w:w="851" w:type="dxa"/>
            <w:tcBorders>
              <w:top w:val="single" w:sz="12" w:space="0" w:color="FF0000"/>
            </w:tcBorders>
            <w:shd w:val="clear" w:color="auto" w:fill="auto"/>
            <w:vAlign w:val="center"/>
          </w:tcPr>
          <w:p w14:paraId="5038B300" w14:textId="77777777" w:rsidR="00FB1DDD" w:rsidRPr="00251DB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auto"/>
            <w:vAlign w:val="center"/>
          </w:tcPr>
          <w:p w14:paraId="2A37DFA4"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auto"/>
            <w:vAlign w:val="center"/>
          </w:tcPr>
          <w:p w14:paraId="3C8B6BD9"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shd w:val="clear" w:color="auto" w:fill="auto"/>
            <w:vAlign w:val="center"/>
          </w:tcPr>
          <w:p w14:paraId="4BB5326E"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6095" w:type="dxa"/>
            <w:shd w:val="clear" w:color="auto" w:fill="auto"/>
            <w:vAlign w:val="center"/>
          </w:tcPr>
          <w:p w14:paraId="015C948F" w14:textId="77777777" w:rsidR="00FB1DDD" w:rsidRPr="007D6BD0" w:rsidRDefault="00FB1DDD" w:rsidP="00FB1DDD">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Private Equity</w:t>
            </w:r>
          </w:p>
        </w:tc>
        <w:tc>
          <w:tcPr>
            <w:tcW w:w="853" w:type="dxa"/>
            <w:tcBorders>
              <w:top w:val="single" w:sz="12" w:space="0" w:color="FF0000"/>
            </w:tcBorders>
            <w:shd w:val="clear" w:color="auto" w:fill="auto"/>
            <w:vAlign w:val="center"/>
          </w:tcPr>
          <w:p w14:paraId="57BBE952"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auto"/>
            <w:vAlign w:val="center"/>
          </w:tcPr>
          <w:p w14:paraId="5EF2D18B"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auto"/>
            <w:vAlign w:val="center"/>
          </w:tcPr>
          <w:p w14:paraId="245DB63D"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auto"/>
            <w:vAlign w:val="center"/>
          </w:tcPr>
          <w:p w14:paraId="3A24F57D"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r>
      <w:tr w:rsidR="00FB1DDD" w:rsidRPr="00133239" w14:paraId="57AF2AA1" w14:textId="77777777" w:rsidTr="000604D2">
        <w:trPr>
          <w:trHeight w:val="268"/>
        </w:trPr>
        <w:tc>
          <w:tcPr>
            <w:tcW w:w="851" w:type="dxa"/>
            <w:tcBorders>
              <w:bottom w:val="single" w:sz="12" w:space="0" w:color="FF0000"/>
            </w:tcBorders>
            <w:shd w:val="clear" w:color="auto" w:fill="FBE4DD"/>
            <w:vAlign w:val="center"/>
          </w:tcPr>
          <w:p w14:paraId="5D42ED12" w14:textId="6287E60C"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73</w:t>
            </w:r>
            <w:r>
              <w:rPr>
                <w:rFonts w:asciiTheme="majorHAnsi" w:eastAsia="Calibri Light" w:hAnsiTheme="majorHAnsi" w:cs="Calibri Light"/>
                <w:sz w:val="16"/>
                <w:szCs w:val="16"/>
              </w:rPr>
              <w:t>0</w:t>
            </w:r>
          </w:p>
        </w:tc>
        <w:tc>
          <w:tcPr>
            <w:tcW w:w="992" w:type="dxa"/>
            <w:tcBorders>
              <w:bottom w:val="single" w:sz="12" w:space="0" w:color="FF0000"/>
            </w:tcBorders>
            <w:shd w:val="clear" w:color="auto" w:fill="FBE4DD"/>
            <w:vAlign w:val="center"/>
          </w:tcPr>
          <w:p w14:paraId="6B8DBF60" w14:textId="6BF047A1"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992" w:type="dxa"/>
            <w:tcBorders>
              <w:bottom w:val="single" w:sz="12" w:space="0" w:color="FF0000"/>
            </w:tcBorders>
            <w:shd w:val="clear" w:color="auto" w:fill="FBE4DD"/>
            <w:vAlign w:val="center"/>
          </w:tcPr>
          <w:p w14:paraId="37F3BF09" w14:textId="176297E1"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48,84</w:t>
            </w:r>
            <w:r>
              <w:rPr>
                <w:rFonts w:asciiTheme="majorHAnsi" w:eastAsia="Calibri Light" w:hAnsiTheme="majorHAnsi" w:cs="Calibri Light"/>
                <w:sz w:val="16"/>
                <w:szCs w:val="16"/>
              </w:rPr>
              <w:t>4</w:t>
            </w:r>
          </w:p>
        </w:tc>
        <w:tc>
          <w:tcPr>
            <w:tcW w:w="993" w:type="dxa"/>
            <w:tcBorders>
              <w:bottom w:val="single" w:sz="12" w:space="0" w:color="FF0000"/>
            </w:tcBorders>
            <w:shd w:val="clear" w:color="auto" w:fill="FBE4DD"/>
            <w:vAlign w:val="center"/>
          </w:tcPr>
          <w:p w14:paraId="1CF48B2C" w14:textId="31FBCC82"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6095" w:type="dxa"/>
            <w:shd w:val="clear" w:color="auto" w:fill="FBE4DD"/>
            <w:vAlign w:val="center"/>
          </w:tcPr>
          <w:p w14:paraId="6C8BD4B9" w14:textId="77777777" w:rsidR="00FB1DDD"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All</w:t>
            </w:r>
          </w:p>
        </w:tc>
        <w:tc>
          <w:tcPr>
            <w:tcW w:w="853" w:type="dxa"/>
            <w:tcBorders>
              <w:bottom w:val="single" w:sz="12" w:space="0" w:color="FF0000"/>
            </w:tcBorders>
            <w:shd w:val="clear" w:color="auto" w:fill="FBE4DD"/>
            <w:vAlign w:val="center"/>
          </w:tcPr>
          <w:p w14:paraId="4B6CB0D2" w14:textId="1EDC82CD"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796</w:t>
            </w:r>
          </w:p>
        </w:tc>
        <w:tc>
          <w:tcPr>
            <w:tcW w:w="992" w:type="dxa"/>
            <w:tcBorders>
              <w:bottom w:val="single" w:sz="12" w:space="0" w:color="FF0000"/>
            </w:tcBorders>
            <w:shd w:val="clear" w:color="auto" w:fill="FBE4DD"/>
            <w:vAlign w:val="center"/>
          </w:tcPr>
          <w:p w14:paraId="23C84C9F" w14:textId="290BED24" w:rsidR="00FB1DDD" w:rsidRPr="00A122C0" w:rsidRDefault="00A122C0"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10.5</w:t>
            </w:r>
          </w:p>
        </w:tc>
        <w:tc>
          <w:tcPr>
            <w:tcW w:w="992" w:type="dxa"/>
            <w:tcBorders>
              <w:bottom w:val="single" w:sz="12" w:space="0" w:color="FF0000"/>
            </w:tcBorders>
            <w:shd w:val="clear" w:color="auto" w:fill="FBE4DD"/>
            <w:vAlign w:val="center"/>
          </w:tcPr>
          <w:p w14:paraId="56302B8E" w14:textId="6F45709B"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52,214</w:t>
            </w:r>
          </w:p>
        </w:tc>
        <w:tc>
          <w:tcPr>
            <w:tcW w:w="992" w:type="dxa"/>
            <w:tcBorders>
              <w:bottom w:val="single" w:sz="12" w:space="0" w:color="FF0000"/>
            </w:tcBorders>
            <w:shd w:val="clear" w:color="auto" w:fill="FBE4DD"/>
            <w:vAlign w:val="center"/>
          </w:tcPr>
          <w:p w14:paraId="1103BE7B" w14:textId="24CEABC5"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10.5</w:t>
            </w:r>
          </w:p>
        </w:tc>
      </w:tr>
      <w:tr w:rsidR="00FB1DDD" w:rsidRPr="00133239" w14:paraId="6A08D076" w14:textId="77777777" w:rsidTr="000604D2">
        <w:trPr>
          <w:trHeight w:val="268"/>
        </w:trPr>
        <w:tc>
          <w:tcPr>
            <w:tcW w:w="851" w:type="dxa"/>
            <w:tcBorders>
              <w:top w:val="single" w:sz="12" w:space="0" w:color="FF0000"/>
              <w:bottom w:val="single" w:sz="12" w:space="0" w:color="FF0000"/>
            </w:tcBorders>
            <w:shd w:val="clear" w:color="auto" w:fill="auto"/>
            <w:vAlign w:val="center"/>
          </w:tcPr>
          <w:p w14:paraId="76035A4C" w14:textId="1BB29FBA"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73</w:t>
            </w:r>
            <w:r>
              <w:rPr>
                <w:rFonts w:asciiTheme="majorHAnsi" w:eastAsia="Calibri Light" w:hAnsiTheme="majorHAnsi" w:cs="Calibri Light"/>
                <w:sz w:val="16"/>
                <w:szCs w:val="16"/>
              </w:rPr>
              <w:t>0</w:t>
            </w:r>
          </w:p>
        </w:tc>
        <w:tc>
          <w:tcPr>
            <w:tcW w:w="992" w:type="dxa"/>
            <w:tcBorders>
              <w:top w:val="single" w:sz="12" w:space="0" w:color="FF0000"/>
              <w:bottom w:val="single" w:sz="12" w:space="0" w:color="FF0000"/>
            </w:tcBorders>
            <w:shd w:val="clear" w:color="auto" w:fill="auto"/>
            <w:vAlign w:val="center"/>
          </w:tcPr>
          <w:p w14:paraId="79AC0074" w14:textId="428FAA5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992" w:type="dxa"/>
            <w:tcBorders>
              <w:top w:val="single" w:sz="12" w:space="0" w:color="FF0000"/>
              <w:bottom w:val="single" w:sz="12" w:space="0" w:color="FF0000"/>
            </w:tcBorders>
            <w:shd w:val="clear" w:color="auto" w:fill="auto"/>
            <w:vAlign w:val="center"/>
          </w:tcPr>
          <w:p w14:paraId="569A633E" w14:textId="210297B3"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48,84</w:t>
            </w:r>
            <w:r>
              <w:rPr>
                <w:rFonts w:asciiTheme="majorHAnsi" w:eastAsia="Calibri Light" w:hAnsiTheme="majorHAnsi" w:cs="Calibri Light"/>
                <w:sz w:val="16"/>
                <w:szCs w:val="16"/>
              </w:rPr>
              <w:t>4</w:t>
            </w:r>
          </w:p>
        </w:tc>
        <w:tc>
          <w:tcPr>
            <w:tcW w:w="993" w:type="dxa"/>
            <w:tcBorders>
              <w:top w:val="single" w:sz="12" w:space="0" w:color="FF0000"/>
              <w:bottom w:val="single" w:sz="12" w:space="0" w:color="FF0000"/>
            </w:tcBorders>
            <w:shd w:val="clear" w:color="auto" w:fill="auto"/>
            <w:vAlign w:val="center"/>
          </w:tcPr>
          <w:p w14:paraId="7BDE1A29" w14:textId="5616CA30" w:rsidR="00FB1DDD" w:rsidRPr="00DE343E"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6095" w:type="dxa"/>
            <w:shd w:val="clear" w:color="auto" w:fill="auto"/>
            <w:vAlign w:val="center"/>
          </w:tcPr>
          <w:p w14:paraId="129E9288" w14:textId="77777777" w:rsidR="00FB1DDD" w:rsidRDefault="00FB1DDD" w:rsidP="00FB1DDD">
            <w:pPr>
              <w:spacing w:line="276" w:lineRule="auto"/>
              <w:ind w:left="141"/>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auto"/>
            <w:vAlign w:val="center"/>
          </w:tcPr>
          <w:p w14:paraId="686813CA" w14:textId="0E6C2C3A"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7</w:t>
            </w:r>
            <w:r w:rsidR="009858CA" w:rsidRPr="009858CA">
              <w:rPr>
                <w:rFonts w:asciiTheme="majorHAnsi" w:eastAsia="Calibri Light" w:hAnsiTheme="majorHAnsi" w:cs="Calibri Light"/>
                <w:sz w:val="16"/>
                <w:szCs w:val="16"/>
              </w:rPr>
              <w:t>96</w:t>
            </w:r>
          </w:p>
        </w:tc>
        <w:tc>
          <w:tcPr>
            <w:tcW w:w="992" w:type="dxa"/>
            <w:tcBorders>
              <w:top w:val="single" w:sz="12" w:space="0" w:color="FF0000"/>
              <w:bottom w:val="single" w:sz="12" w:space="0" w:color="FF0000"/>
            </w:tcBorders>
            <w:shd w:val="clear" w:color="auto" w:fill="auto"/>
            <w:vAlign w:val="center"/>
          </w:tcPr>
          <w:p w14:paraId="7BCC28E9" w14:textId="08317E38"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10.</w:t>
            </w:r>
            <w:r w:rsidR="00A122C0" w:rsidRPr="00A122C0">
              <w:rPr>
                <w:rFonts w:asciiTheme="majorHAnsi" w:eastAsia="Calibri Light" w:hAnsiTheme="majorHAnsi" w:cs="Calibri Light"/>
                <w:sz w:val="16"/>
                <w:szCs w:val="16"/>
              </w:rPr>
              <w:t>5</w:t>
            </w:r>
          </w:p>
        </w:tc>
        <w:tc>
          <w:tcPr>
            <w:tcW w:w="992" w:type="dxa"/>
            <w:tcBorders>
              <w:top w:val="single" w:sz="12" w:space="0" w:color="FF0000"/>
              <w:bottom w:val="single" w:sz="12" w:space="0" w:color="FF0000"/>
            </w:tcBorders>
            <w:shd w:val="clear" w:color="auto" w:fill="auto"/>
            <w:vAlign w:val="center"/>
          </w:tcPr>
          <w:p w14:paraId="624A6E80" w14:textId="14C0F78C"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52,214</w:t>
            </w:r>
          </w:p>
        </w:tc>
        <w:tc>
          <w:tcPr>
            <w:tcW w:w="992" w:type="dxa"/>
            <w:tcBorders>
              <w:top w:val="single" w:sz="12" w:space="0" w:color="FF0000"/>
              <w:bottom w:val="single" w:sz="12" w:space="0" w:color="FF0000"/>
            </w:tcBorders>
            <w:shd w:val="clear" w:color="auto" w:fill="auto"/>
            <w:vAlign w:val="center"/>
          </w:tcPr>
          <w:p w14:paraId="5C7E0814" w14:textId="16832637"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10.5</w:t>
            </w:r>
          </w:p>
        </w:tc>
      </w:tr>
      <w:tr w:rsidR="00FB1DDD" w:rsidRPr="00133239" w14:paraId="13E1802D" w14:textId="77777777" w:rsidTr="000604D2">
        <w:trPr>
          <w:trHeight w:val="268"/>
        </w:trPr>
        <w:tc>
          <w:tcPr>
            <w:tcW w:w="851" w:type="dxa"/>
            <w:tcBorders>
              <w:top w:val="single" w:sz="12" w:space="0" w:color="FF0000"/>
            </w:tcBorders>
            <w:shd w:val="clear" w:color="auto" w:fill="FBE4DD"/>
            <w:vAlign w:val="center"/>
          </w:tcPr>
          <w:p w14:paraId="6F323FF7" w14:textId="77777777" w:rsidR="00FB1DDD" w:rsidRPr="00251DB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75CCE5A8"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509352D8"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shd w:val="clear" w:color="auto" w:fill="FBE4DD"/>
            <w:vAlign w:val="center"/>
          </w:tcPr>
          <w:p w14:paraId="3EDE0934"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6713D679" w14:textId="77777777" w:rsidR="00FB1DDD" w:rsidRDefault="00FB1DDD" w:rsidP="00FB1DDD">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Real Estate</w:t>
            </w:r>
          </w:p>
        </w:tc>
        <w:tc>
          <w:tcPr>
            <w:tcW w:w="853" w:type="dxa"/>
            <w:tcBorders>
              <w:top w:val="single" w:sz="12" w:space="0" w:color="FF0000"/>
            </w:tcBorders>
            <w:shd w:val="clear" w:color="auto" w:fill="FBE4DD"/>
            <w:vAlign w:val="center"/>
          </w:tcPr>
          <w:p w14:paraId="7F17BDD7" w14:textId="77777777" w:rsidR="00FB1DDD" w:rsidRPr="009858CA"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4CDAD1CC"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01AF6025"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40082789"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r>
      <w:tr w:rsidR="00FB1DDD" w:rsidRPr="00133239" w14:paraId="2D9D49E9" w14:textId="77777777" w:rsidTr="000604D2">
        <w:trPr>
          <w:trHeight w:val="268"/>
        </w:trPr>
        <w:tc>
          <w:tcPr>
            <w:tcW w:w="851" w:type="dxa"/>
            <w:shd w:val="clear" w:color="auto" w:fill="auto"/>
            <w:vAlign w:val="center"/>
          </w:tcPr>
          <w:p w14:paraId="4CFEFAD0" w14:textId="0BAC129B"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57</w:t>
            </w:r>
            <w:r>
              <w:rPr>
                <w:rFonts w:asciiTheme="majorHAnsi" w:eastAsia="Calibri Light" w:hAnsiTheme="majorHAnsi" w:cs="Calibri Light"/>
                <w:sz w:val="16"/>
                <w:szCs w:val="16"/>
              </w:rPr>
              <w:t>3</w:t>
            </w:r>
          </w:p>
        </w:tc>
        <w:tc>
          <w:tcPr>
            <w:tcW w:w="992" w:type="dxa"/>
            <w:shd w:val="clear" w:color="auto" w:fill="auto"/>
            <w:vAlign w:val="center"/>
          </w:tcPr>
          <w:p w14:paraId="6CE8EDCD" w14:textId="703CCF7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8.4</w:t>
            </w:r>
          </w:p>
        </w:tc>
        <w:tc>
          <w:tcPr>
            <w:tcW w:w="992" w:type="dxa"/>
            <w:shd w:val="clear" w:color="auto" w:fill="auto"/>
            <w:vAlign w:val="center"/>
          </w:tcPr>
          <w:p w14:paraId="3EF7D56C" w14:textId="2A05E6C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38,349</w:t>
            </w:r>
          </w:p>
        </w:tc>
        <w:tc>
          <w:tcPr>
            <w:tcW w:w="993" w:type="dxa"/>
            <w:shd w:val="clear" w:color="auto" w:fill="auto"/>
            <w:vAlign w:val="center"/>
          </w:tcPr>
          <w:p w14:paraId="44C36521" w14:textId="69A5D994"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8.4</w:t>
            </w:r>
          </w:p>
        </w:tc>
        <w:tc>
          <w:tcPr>
            <w:tcW w:w="6095" w:type="dxa"/>
            <w:shd w:val="clear" w:color="auto" w:fill="auto"/>
            <w:vAlign w:val="center"/>
          </w:tcPr>
          <w:p w14:paraId="170B751D" w14:textId="77777777" w:rsidR="00FB1DDD" w:rsidRPr="00C5397C"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sidRPr="00C5397C">
              <w:rPr>
                <w:rFonts w:asciiTheme="majorHAnsi" w:eastAsia="Calibri Light" w:hAnsiTheme="majorHAnsi" w:cs="Calibri Light"/>
                <w:sz w:val="16"/>
                <w:szCs w:val="16"/>
              </w:rPr>
              <w:t xml:space="preserve">UK </w:t>
            </w:r>
            <w:r>
              <w:rPr>
                <w:rFonts w:asciiTheme="majorHAnsi" w:eastAsia="Calibri Light" w:hAnsiTheme="majorHAnsi" w:cs="Calibri Light"/>
                <w:sz w:val="16"/>
                <w:szCs w:val="16"/>
              </w:rPr>
              <w:t>property</w:t>
            </w:r>
          </w:p>
        </w:tc>
        <w:tc>
          <w:tcPr>
            <w:tcW w:w="853" w:type="dxa"/>
            <w:shd w:val="clear" w:color="auto" w:fill="auto"/>
            <w:vAlign w:val="center"/>
          </w:tcPr>
          <w:p w14:paraId="2D989002" w14:textId="195CD29D"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5</w:t>
            </w:r>
            <w:r w:rsidR="009858CA" w:rsidRPr="009858CA">
              <w:rPr>
                <w:rFonts w:asciiTheme="majorHAnsi" w:eastAsia="Calibri Light" w:hAnsiTheme="majorHAnsi" w:cs="Calibri Light"/>
                <w:sz w:val="16"/>
                <w:szCs w:val="16"/>
              </w:rPr>
              <w:t>99</w:t>
            </w:r>
          </w:p>
        </w:tc>
        <w:tc>
          <w:tcPr>
            <w:tcW w:w="992" w:type="dxa"/>
            <w:shd w:val="clear" w:color="auto" w:fill="auto"/>
            <w:vAlign w:val="center"/>
          </w:tcPr>
          <w:p w14:paraId="50D97897" w14:textId="16BA15DE" w:rsidR="00FB1DDD" w:rsidRPr="00A122C0" w:rsidRDefault="00A122C0"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7.9</w:t>
            </w:r>
          </w:p>
        </w:tc>
        <w:tc>
          <w:tcPr>
            <w:tcW w:w="992" w:type="dxa"/>
            <w:shd w:val="clear" w:color="auto" w:fill="auto"/>
            <w:vAlign w:val="center"/>
          </w:tcPr>
          <w:p w14:paraId="41F406DB" w14:textId="07935069"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39,284</w:t>
            </w:r>
          </w:p>
        </w:tc>
        <w:tc>
          <w:tcPr>
            <w:tcW w:w="992" w:type="dxa"/>
            <w:shd w:val="clear" w:color="auto" w:fill="auto"/>
            <w:vAlign w:val="center"/>
          </w:tcPr>
          <w:p w14:paraId="49B7DCC5" w14:textId="3CE65621"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7.9</w:t>
            </w:r>
          </w:p>
        </w:tc>
      </w:tr>
      <w:tr w:rsidR="00FB1DDD" w:rsidRPr="00133239" w14:paraId="6E77FC5E" w14:textId="77777777" w:rsidTr="000604D2">
        <w:trPr>
          <w:trHeight w:val="268"/>
        </w:trPr>
        <w:tc>
          <w:tcPr>
            <w:tcW w:w="851" w:type="dxa"/>
            <w:tcBorders>
              <w:bottom w:val="single" w:sz="12" w:space="0" w:color="FF0000"/>
            </w:tcBorders>
            <w:shd w:val="clear" w:color="auto" w:fill="FBE4DD"/>
            <w:vAlign w:val="center"/>
          </w:tcPr>
          <w:p w14:paraId="0629290B" w14:textId="7A25207F"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9</w:t>
            </w:r>
          </w:p>
        </w:tc>
        <w:tc>
          <w:tcPr>
            <w:tcW w:w="992" w:type="dxa"/>
            <w:tcBorders>
              <w:bottom w:val="single" w:sz="12" w:space="0" w:color="FF0000"/>
            </w:tcBorders>
            <w:shd w:val="clear" w:color="auto" w:fill="FBE4DD"/>
            <w:vAlign w:val="center"/>
          </w:tcPr>
          <w:p w14:paraId="741843B7" w14:textId="662609C3"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0.1</w:t>
            </w:r>
          </w:p>
        </w:tc>
        <w:tc>
          <w:tcPr>
            <w:tcW w:w="992" w:type="dxa"/>
            <w:tcBorders>
              <w:bottom w:val="single" w:sz="12" w:space="0" w:color="FF0000"/>
            </w:tcBorders>
            <w:shd w:val="clear" w:color="auto" w:fill="FBE4DD"/>
            <w:vAlign w:val="center"/>
          </w:tcPr>
          <w:p w14:paraId="61EAB093" w14:textId="3B29D704"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576</w:t>
            </w:r>
          </w:p>
        </w:tc>
        <w:tc>
          <w:tcPr>
            <w:tcW w:w="993" w:type="dxa"/>
            <w:tcBorders>
              <w:bottom w:val="single" w:sz="12" w:space="0" w:color="FF0000"/>
            </w:tcBorders>
            <w:shd w:val="clear" w:color="auto" w:fill="FBE4DD"/>
            <w:vAlign w:val="center"/>
          </w:tcPr>
          <w:p w14:paraId="0384E33A" w14:textId="2EE0E213"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0.1</w:t>
            </w:r>
          </w:p>
        </w:tc>
        <w:tc>
          <w:tcPr>
            <w:tcW w:w="6095" w:type="dxa"/>
            <w:shd w:val="clear" w:color="auto" w:fill="FBE4DD"/>
            <w:vAlign w:val="center"/>
          </w:tcPr>
          <w:p w14:paraId="1C0DEA29" w14:textId="77777777" w:rsidR="00FB1DDD" w:rsidRPr="00C5397C"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Overseas Property</w:t>
            </w:r>
          </w:p>
        </w:tc>
        <w:tc>
          <w:tcPr>
            <w:tcW w:w="853" w:type="dxa"/>
            <w:tcBorders>
              <w:bottom w:val="single" w:sz="12" w:space="0" w:color="FF0000"/>
            </w:tcBorders>
            <w:shd w:val="clear" w:color="auto" w:fill="FBE4DD"/>
            <w:vAlign w:val="center"/>
          </w:tcPr>
          <w:p w14:paraId="5CDCE250" w14:textId="796B4941"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8</w:t>
            </w:r>
          </w:p>
        </w:tc>
        <w:tc>
          <w:tcPr>
            <w:tcW w:w="992" w:type="dxa"/>
            <w:tcBorders>
              <w:bottom w:val="single" w:sz="12" w:space="0" w:color="FF0000"/>
            </w:tcBorders>
            <w:shd w:val="clear" w:color="auto" w:fill="FBE4DD"/>
            <w:vAlign w:val="center"/>
          </w:tcPr>
          <w:p w14:paraId="20E2F27A" w14:textId="7BFF1EE7"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0.1</w:t>
            </w:r>
          </w:p>
        </w:tc>
        <w:tc>
          <w:tcPr>
            <w:tcW w:w="992" w:type="dxa"/>
            <w:tcBorders>
              <w:bottom w:val="single" w:sz="12" w:space="0" w:color="FF0000"/>
            </w:tcBorders>
            <w:shd w:val="clear" w:color="auto" w:fill="FBE4DD"/>
            <w:vAlign w:val="center"/>
          </w:tcPr>
          <w:p w14:paraId="3D7CFCE0" w14:textId="1F0E98A7"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w:t>
            </w:r>
            <w:r w:rsidR="00595C9C" w:rsidRPr="00595C9C">
              <w:rPr>
                <w:rFonts w:asciiTheme="majorHAnsi" w:eastAsia="Calibri Light" w:hAnsiTheme="majorHAnsi" w:cs="Calibri Light"/>
                <w:sz w:val="16"/>
                <w:szCs w:val="16"/>
              </w:rPr>
              <w:t>10</w:t>
            </w:r>
          </w:p>
        </w:tc>
        <w:tc>
          <w:tcPr>
            <w:tcW w:w="992" w:type="dxa"/>
            <w:tcBorders>
              <w:bottom w:val="single" w:sz="12" w:space="0" w:color="FF0000"/>
            </w:tcBorders>
            <w:shd w:val="clear" w:color="auto" w:fill="FBE4DD"/>
            <w:vAlign w:val="center"/>
          </w:tcPr>
          <w:p w14:paraId="7EFDECF2"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0.1</w:t>
            </w:r>
          </w:p>
        </w:tc>
      </w:tr>
      <w:tr w:rsidR="00FB1DDD" w:rsidRPr="00133239" w14:paraId="2BF9211C" w14:textId="77777777" w:rsidTr="000604D2">
        <w:trPr>
          <w:trHeight w:val="268"/>
        </w:trPr>
        <w:tc>
          <w:tcPr>
            <w:tcW w:w="851" w:type="dxa"/>
            <w:tcBorders>
              <w:top w:val="single" w:sz="12" w:space="0" w:color="FF0000"/>
              <w:bottom w:val="single" w:sz="12" w:space="0" w:color="FF0000"/>
            </w:tcBorders>
            <w:shd w:val="clear" w:color="auto" w:fill="auto"/>
            <w:vAlign w:val="center"/>
          </w:tcPr>
          <w:p w14:paraId="0C19971D" w14:textId="358C7F87"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582</w:t>
            </w:r>
          </w:p>
        </w:tc>
        <w:tc>
          <w:tcPr>
            <w:tcW w:w="992" w:type="dxa"/>
            <w:tcBorders>
              <w:top w:val="single" w:sz="12" w:space="0" w:color="FF0000"/>
              <w:bottom w:val="single" w:sz="12" w:space="0" w:color="FF0000"/>
            </w:tcBorders>
            <w:shd w:val="clear" w:color="auto" w:fill="auto"/>
            <w:vAlign w:val="center"/>
          </w:tcPr>
          <w:p w14:paraId="4CC6FBD7" w14:textId="63048461"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8.5</w:t>
            </w:r>
          </w:p>
        </w:tc>
        <w:tc>
          <w:tcPr>
            <w:tcW w:w="992" w:type="dxa"/>
            <w:tcBorders>
              <w:top w:val="single" w:sz="12" w:space="0" w:color="FF0000"/>
              <w:bottom w:val="single" w:sz="12" w:space="0" w:color="FF0000"/>
            </w:tcBorders>
            <w:shd w:val="clear" w:color="auto" w:fill="auto"/>
            <w:vAlign w:val="center"/>
          </w:tcPr>
          <w:p w14:paraId="08B84BD0" w14:textId="162FDAD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38,925</w:t>
            </w:r>
          </w:p>
        </w:tc>
        <w:tc>
          <w:tcPr>
            <w:tcW w:w="993" w:type="dxa"/>
            <w:tcBorders>
              <w:top w:val="single" w:sz="12" w:space="0" w:color="FF0000"/>
              <w:bottom w:val="single" w:sz="12" w:space="0" w:color="FF0000"/>
            </w:tcBorders>
            <w:shd w:val="clear" w:color="auto" w:fill="auto"/>
            <w:vAlign w:val="center"/>
          </w:tcPr>
          <w:p w14:paraId="214122D6" w14:textId="37BEE9C2"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8.5</w:t>
            </w:r>
          </w:p>
        </w:tc>
        <w:tc>
          <w:tcPr>
            <w:tcW w:w="6095" w:type="dxa"/>
            <w:shd w:val="clear" w:color="auto" w:fill="auto"/>
            <w:vAlign w:val="center"/>
          </w:tcPr>
          <w:p w14:paraId="5AE22F07" w14:textId="77777777" w:rsidR="00FB1DDD" w:rsidRPr="007D6BD0" w:rsidRDefault="00FB1DDD" w:rsidP="00FB1DDD">
            <w:pPr>
              <w:spacing w:line="276" w:lineRule="auto"/>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auto"/>
            <w:vAlign w:val="center"/>
          </w:tcPr>
          <w:p w14:paraId="3232FDBB" w14:textId="51DD06AE"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607</w:t>
            </w:r>
          </w:p>
        </w:tc>
        <w:tc>
          <w:tcPr>
            <w:tcW w:w="992" w:type="dxa"/>
            <w:tcBorders>
              <w:top w:val="single" w:sz="12" w:space="0" w:color="FF0000"/>
              <w:bottom w:val="single" w:sz="12" w:space="0" w:color="FF0000"/>
            </w:tcBorders>
            <w:shd w:val="clear" w:color="auto" w:fill="auto"/>
            <w:vAlign w:val="center"/>
          </w:tcPr>
          <w:p w14:paraId="693CAEC5" w14:textId="33F65DDD"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8.</w:t>
            </w:r>
            <w:r w:rsidR="00A122C0" w:rsidRPr="00A122C0">
              <w:rPr>
                <w:rFonts w:asciiTheme="majorHAnsi" w:eastAsia="Calibri Light" w:hAnsiTheme="majorHAnsi" w:cs="Calibri Light"/>
                <w:sz w:val="16"/>
                <w:szCs w:val="16"/>
              </w:rPr>
              <w:t>0</w:t>
            </w:r>
          </w:p>
        </w:tc>
        <w:tc>
          <w:tcPr>
            <w:tcW w:w="992" w:type="dxa"/>
            <w:tcBorders>
              <w:top w:val="single" w:sz="12" w:space="0" w:color="FF0000"/>
              <w:bottom w:val="single" w:sz="12" w:space="0" w:color="FF0000"/>
            </w:tcBorders>
            <w:shd w:val="clear" w:color="auto" w:fill="auto"/>
            <w:vAlign w:val="center"/>
          </w:tcPr>
          <w:p w14:paraId="5809B27A" w14:textId="1A5936C2"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39,794</w:t>
            </w:r>
          </w:p>
        </w:tc>
        <w:tc>
          <w:tcPr>
            <w:tcW w:w="992" w:type="dxa"/>
            <w:tcBorders>
              <w:top w:val="single" w:sz="12" w:space="0" w:color="FF0000"/>
              <w:bottom w:val="single" w:sz="12" w:space="0" w:color="FF0000"/>
            </w:tcBorders>
            <w:shd w:val="clear" w:color="auto" w:fill="auto"/>
            <w:vAlign w:val="center"/>
          </w:tcPr>
          <w:p w14:paraId="0710D647" w14:textId="18C1CCAD"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8.0</w:t>
            </w:r>
          </w:p>
        </w:tc>
      </w:tr>
      <w:tr w:rsidR="00FB1DDD" w:rsidRPr="00133239" w14:paraId="7AA6721B" w14:textId="77777777" w:rsidTr="000604D2">
        <w:trPr>
          <w:trHeight w:val="268"/>
        </w:trPr>
        <w:tc>
          <w:tcPr>
            <w:tcW w:w="851" w:type="dxa"/>
            <w:tcBorders>
              <w:top w:val="single" w:sz="12" w:space="0" w:color="FF0000"/>
            </w:tcBorders>
            <w:shd w:val="clear" w:color="auto" w:fill="FBE4DD"/>
            <w:vAlign w:val="center"/>
          </w:tcPr>
          <w:p w14:paraId="0F77F54F" w14:textId="77777777" w:rsidR="00FB1DDD" w:rsidRPr="00251DB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080A8BC7"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17A10DFD"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shd w:val="clear" w:color="auto" w:fill="FBE4DD"/>
            <w:vAlign w:val="center"/>
          </w:tcPr>
          <w:p w14:paraId="18A25B55"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27969D1A" w14:textId="77777777" w:rsidR="00FB1DDD" w:rsidRPr="007D6BD0" w:rsidRDefault="00FB1DDD" w:rsidP="00FB1DDD">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Investment funds and unit trusts</w:t>
            </w:r>
          </w:p>
        </w:tc>
        <w:tc>
          <w:tcPr>
            <w:tcW w:w="853" w:type="dxa"/>
            <w:tcBorders>
              <w:top w:val="single" w:sz="12" w:space="0" w:color="FF0000"/>
            </w:tcBorders>
            <w:shd w:val="clear" w:color="auto" w:fill="FBE4DD"/>
            <w:vAlign w:val="center"/>
          </w:tcPr>
          <w:p w14:paraId="5815C463"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561BF0EA"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08F630E1"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67BDE27B"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r>
      <w:tr w:rsidR="00FB1DDD" w:rsidRPr="00133239" w14:paraId="71B552DF" w14:textId="77777777" w:rsidTr="00141E91">
        <w:trPr>
          <w:trHeight w:val="268"/>
        </w:trPr>
        <w:tc>
          <w:tcPr>
            <w:tcW w:w="851" w:type="dxa"/>
            <w:shd w:val="clear" w:color="auto" w:fill="auto"/>
            <w:vAlign w:val="center"/>
          </w:tcPr>
          <w:p w14:paraId="5E746573" w14:textId="3D7CC22C"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3,10</w:t>
            </w:r>
            <w:r>
              <w:rPr>
                <w:rFonts w:asciiTheme="majorHAnsi" w:eastAsia="Calibri Light" w:hAnsiTheme="majorHAnsi" w:cs="Calibri Light"/>
                <w:sz w:val="16"/>
                <w:szCs w:val="16"/>
              </w:rPr>
              <w:t>7</w:t>
            </w:r>
          </w:p>
        </w:tc>
        <w:tc>
          <w:tcPr>
            <w:tcW w:w="992" w:type="dxa"/>
            <w:shd w:val="clear" w:color="auto" w:fill="auto"/>
            <w:vAlign w:val="center"/>
          </w:tcPr>
          <w:p w14:paraId="3264DF7E" w14:textId="720EA7E5"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45.2</w:t>
            </w:r>
          </w:p>
        </w:tc>
        <w:tc>
          <w:tcPr>
            <w:tcW w:w="992" w:type="dxa"/>
            <w:shd w:val="clear" w:color="auto" w:fill="auto"/>
            <w:vAlign w:val="center"/>
          </w:tcPr>
          <w:p w14:paraId="62DEC222" w14:textId="75A92845"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207,664</w:t>
            </w:r>
          </w:p>
        </w:tc>
        <w:tc>
          <w:tcPr>
            <w:tcW w:w="993" w:type="dxa"/>
            <w:shd w:val="clear" w:color="auto" w:fill="auto"/>
            <w:vAlign w:val="center"/>
          </w:tcPr>
          <w:p w14:paraId="16CA78A2" w14:textId="018CFD2A"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45.2</w:t>
            </w:r>
          </w:p>
        </w:tc>
        <w:tc>
          <w:tcPr>
            <w:tcW w:w="6095" w:type="dxa"/>
            <w:shd w:val="clear" w:color="auto" w:fill="auto"/>
            <w:vAlign w:val="center"/>
          </w:tcPr>
          <w:p w14:paraId="70829000" w14:textId="77777777" w:rsidR="00FB1DDD"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Equities</w:t>
            </w:r>
          </w:p>
        </w:tc>
        <w:tc>
          <w:tcPr>
            <w:tcW w:w="853" w:type="dxa"/>
            <w:shd w:val="clear" w:color="auto" w:fill="auto"/>
            <w:vAlign w:val="center"/>
          </w:tcPr>
          <w:p w14:paraId="5BDB5632" w14:textId="5954A8A9"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3,500</w:t>
            </w:r>
          </w:p>
        </w:tc>
        <w:tc>
          <w:tcPr>
            <w:tcW w:w="992" w:type="dxa"/>
            <w:shd w:val="clear" w:color="auto" w:fill="auto"/>
            <w:vAlign w:val="center"/>
          </w:tcPr>
          <w:p w14:paraId="0886A24C" w14:textId="103B82DA"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4</w:t>
            </w:r>
            <w:r w:rsidR="00A122C0" w:rsidRPr="00A122C0">
              <w:rPr>
                <w:rFonts w:asciiTheme="majorHAnsi" w:eastAsia="Calibri Light" w:hAnsiTheme="majorHAnsi" w:cs="Calibri Light"/>
                <w:sz w:val="16"/>
                <w:szCs w:val="16"/>
              </w:rPr>
              <w:t>6</w:t>
            </w:r>
            <w:r w:rsidRPr="00A122C0">
              <w:rPr>
                <w:rFonts w:asciiTheme="majorHAnsi" w:eastAsia="Calibri Light" w:hAnsiTheme="majorHAnsi" w:cs="Calibri Light"/>
                <w:sz w:val="16"/>
                <w:szCs w:val="16"/>
              </w:rPr>
              <w:t>.</w:t>
            </w:r>
            <w:r w:rsidR="00A122C0" w:rsidRPr="00A122C0">
              <w:rPr>
                <w:rFonts w:asciiTheme="majorHAnsi" w:eastAsia="Calibri Light" w:hAnsiTheme="majorHAnsi" w:cs="Calibri Light"/>
                <w:sz w:val="16"/>
                <w:szCs w:val="16"/>
              </w:rPr>
              <w:t>0</w:t>
            </w:r>
          </w:p>
        </w:tc>
        <w:tc>
          <w:tcPr>
            <w:tcW w:w="992" w:type="dxa"/>
            <w:shd w:val="clear" w:color="auto" w:fill="auto"/>
            <w:vAlign w:val="center"/>
          </w:tcPr>
          <w:p w14:paraId="300CE0D4" w14:textId="0A1CC181"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229,51</w:t>
            </w:r>
            <w:r w:rsidR="002B2BFD">
              <w:rPr>
                <w:rFonts w:asciiTheme="majorHAnsi" w:eastAsia="Calibri Light" w:hAnsiTheme="majorHAnsi" w:cs="Calibri Light"/>
                <w:sz w:val="16"/>
                <w:szCs w:val="16"/>
              </w:rPr>
              <w:t>1</w:t>
            </w:r>
          </w:p>
        </w:tc>
        <w:tc>
          <w:tcPr>
            <w:tcW w:w="992" w:type="dxa"/>
            <w:shd w:val="clear" w:color="auto" w:fill="auto"/>
            <w:vAlign w:val="center"/>
          </w:tcPr>
          <w:p w14:paraId="7919E6B9" w14:textId="02993022"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46.0</w:t>
            </w:r>
          </w:p>
        </w:tc>
      </w:tr>
      <w:tr w:rsidR="00FB1DDD" w:rsidRPr="00133239" w14:paraId="44D80496" w14:textId="77777777" w:rsidTr="00141E91">
        <w:trPr>
          <w:trHeight w:val="268"/>
        </w:trPr>
        <w:tc>
          <w:tcPr>
            <w:tcW w:w="851" w:type="dxa"/>
            <w:shd w:val="clear" w:color="auto" w:fill="FBE4DD"/>
            <w:vAlign w:val="center"/>
          </w:tcPr>
          <w:p w14:paraId="54392507" w14:textId="55DCD659"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1,149</w:t>
            </w:r>
          </w:p>
        </w:tc>
        <w:tc>
          <w:tcPr>
            <w:tcW w:w="992" w:type="dxa"/>
            <w:shd w:val="clear" w:color="auto" w:fill="FBE4DD"/>
            <w:vAlign w:val="center"/>
          </w:tcPr>
          <w:p w14:paraId="2F4E6CAA" w14:textId="740EFBA7"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16.7</w:t>
            </w:r>
          </w:p>
        </w:tc>
        <w:tc>
          <w:tcPr>
            <w:tcW w:w="992" w:type="dxa"/>
            <w:shd w:val="clear" w:color="auto" w:fill="FBE4DD"/>
            <w:vAlign w:val="center"/>
          </w:tcPr>
          <w:p w14:paraId="6EAB778B" w14:textId="110B7CBA"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76,819</w:t>
            </w:r>
          </w:p>
        </w:tc>
        <w:tc>
          <w:tcPr>
            <w:tcW w:w="993" w:type="dxa"/>
            <w:shd w:val="clear" w:color="auto" w:fill="FBE4DD"/>
            <w:vAlign w:val="center"/>
          </w:tcPr>
          <w:p w14:paraId="4315FBC5" w14:textId="60FA4C56"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16.7</w:t>
            </w:r>
          </w:p>
        </w:tc>
        <w:tc>
          <w:tcPr>
            <w:tcW w:w="6095" w:type="dxa"/>
            <w:shd w:val="clear" w:color="auto" w:fill="FBE4DD"/>
            <w:vAlign w:val="center"/>
          </w:tcPr>
          <w:p w14:paraId="3D687A2D" w14:textId="77777777" w:rsidR="00FB1DDD"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Bonds</w:t>
            </w:r>
          </w:p>
        </w:tc>
        <w:tc>
          <w:tcPr>
            <w:tcW w:w="853" w:type="dxa"/>
            <w:shd w:val="clear" w:color="auto" w:fill="FBE4DD"/>
            <w:vAlign w:val="center"/>
          </w:tcPr>
          <w:p w14:paraId="6C23E05E" w14:textId="67709E90"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1,1</w:t>
            </w:r>
            <w:r w:rsidR="009858CA" w:rsidRPr="009858CA">
              <w:rPr>
                <w:rFonts w:asciiTheme="majorHAnsi" w:eastAsia="Calibri Light" w:hAnsiTheme="majorHAnsi" w:cs="Calibri Light"/>
                <w:sz w:val="16"/>
                <w:szCs w:val="16"/>
              </w:rPr>
              <w:t>43</w:t>
            </w:r>
          </w:p>
        </w:tc>
        <w:tc>
          <w:tcPr>
            <w:tcW w:w="992" w:type="dxa"/>
            <w:shd w:val="clear" w:color="auto" w:fill="FBE4DD"/>
            <w:vAlign w:val="center"/>
          </w:tcPr>
          <w:p w14:paraId="3763760D" w14:textId="2E2D4C6B"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1</w:t>
            </w:r>
            <w:r w:rsidR="00A122C0" w:rsidRPr="00A122C0">
              <w:rPr>
                <w:rFonts w:asciiTheme="majorHAnsi" w:eastAsia="Calibri Light" w:hAnsiTheme="majorHAnsi" w:cs="Calibri Light"/>
                <w:sz w:val="16"/>
                <w:szCs w:val="16"/>
              </w:rPr>
              <w:t>5</w:t>
            </w:r>
            <w:r w:rsidRPr="00A122C0">
              <w:rPr>
                <w:rFonts w:asciiTheme="majorHAnsi" w:eastAsia="Calibri Light" w:hAnsiTheme="majorHAnsi" w:cs="Calibri Light"/>
                <w:sz w:val="16"/>
                <w:szCs w:val="16"/>
              </w:rPr>
              <w:t>.</w:t>
            </w:r>
            <w:r w:rsidR="00A122C0" w:rsidRPr="00A122C0">
              <w:rPr>
                <w:rFonts w:asciiTheme="majorHAnsi" w:eastAsia="Calibri Light" w:hAnsiTheme="majorHAnsi" w:cs="Calibri Light"/>
                <w:sz w:val="16"/>
                <w:szCs w:val="16"/>
              </w:rPr>
              <w:t>0</w:t>
            </w:r>
          </w:p>
        </w:tc>
        <w:tc>
          <w:tcPr>
            <w:tcW w:w="992" w:type="dxa"/>
            <w:shd w:val="clear" w:color="auto" w:fill="FBE4DD"/>
            <w:vAlign w:val="center"/>
          </w:tcPr>
          <w:p w14:paraId="7DB4ACF5" w14:textId="634D71A2"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74,95</w:t>
            </w:r>
            <w:r w:rsidR="002B2BFD">
              <w:rPr>
                <w:rFonts w:asciiTheme="majorHAnsi" w:eastAsia="Calibri Light" w:hAnsiTheme="majorHAnsi" w:cs="Calibri Light"/>
                <w:sz w:val="16"/>
                <w:szCs w:val="16"/>
              </w:rPr>
              <w:t>4</w:t>
            </w:r>
          </w:p>
        </w:tc>
        <w:tc>
          <w:tcPr>
            <w:tcW w:w="992" w:type="dxa"/>
            <w:shd w:val="clear" w:color="auto" w:fill="FBE4DD"/>
            <w:vAlign w:val="center"/>
          </w:tcPr>
          <w:p w14:paraId="175C23D9" w14:textId="6E75C891"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15.0</w:t>
            </w:r>
          </w:p>
        </w:tc>
      </w:tr>
      <w:tr w:rsidR="00FB1DDD" w:rsidRPr="00133239" w14:paraId="66A16FE3" w14:textId="77777777" w:rsidTr="00141E91">
        <w:trPr>
          <w:trHeight w:val="268"/>
        </w:trPr>
        <w:tc>
          <w:tcPr>
            <w:tcW w:w="851" w:type="dxa"/>
            <w:shd w:val="clear" w:color="auto" w:fill="auto"/>
            <w:vAlign w:val="center"/>
          </w:tcPr>
          <w:p w14:paraId="2E34D6A5" w14:textId="6CB3E2BD"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690</w:t>
            </w:r>
          </w:p>
        </w:tc>
        <w:tc>
          <w:tcPr>
            <w:tcW w:w="992" w:type="dxa"/>
            <w:shd w:val="clear" w:color="auto" w:fill="auto"/>
            <w:vAlign w:val="center"/>
          </w:tcPr>
          <w:p w14:paraId="3C1B3DDA" w14:textId="5EF1FD5C"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10.0</w:t>
            </w:r>
          </w:p>
        </w:tc>
        <w:tc>
          <w:tcPr>
            <w:tcW w:w="992" w:type="dxa"/>
            <w:shd w:val="clear" w:color="auto" w:fill="auto"/>
            <w:vAlign w:val="center"/>
          </w:tcPr>
          <w:p w14:paraId="7C2099BA" w14:textId="61FD72A2"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46,123</w:t>
            </w:r>
          </w:p>
        </w:tc>
        <w:tc>
          <w:tcPr>
            <w:tcW w:w="993" w:type="dxa"/>
            <w:shd w:val="clear" w:color="auto" w:fill="auto"/>
            <w:vAlign w:val="center"/>
          </w:tcPr>
          <w:p w14:paraId="09B663FE" w14:textId="1AF8DB83"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10.0</w:t>
            </w:r>
          </w:p>
        </w:tc>
        <w:tc>
          <w:tcPr>
            <w:tcW w:w="6095" w:type="dxa"/>
            <w:shd w:val="clear" w:color="auto" w:fill="auto"/>
            <w:vAlign w:val="center"/>
          </w:tcPr>
          <w:p w14:paraId="3526BEA5" w14:textId="77777777" w:rsidR="00FB1DDD" w:rsidRPr="00C5397C"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Infrastructure</w:t>
            </w:r>
          </w:p>
        </w:tc>
        <w:tc>
          <w:tcPr>
            <w:tcW w:w="853" w:type="dxa"/>
            <w:shd w:val="clear" w:color="auto" w:fill="auto"/>
            <w:vAlign w:val="center"/>
          </w:tcPr>
          <w:p w14:paraId="2A6CA2B3" w14:textId="5D9EB1A5"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763</w:t>
            </w:r>
          </w:p>
        </w:tc>
        <w:tc>
          <w:tcPr>
            <w:tcW w:w="992" w:type="dxa"/>
            <w:shd w:val="clear" w:color="auto" w:fill="auto"/>
            <w:vAlign w:val="center"/>
          </w:tcPr>
          <w:p w14:paraId="24AA6FF1"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10.0</w:t>
            </w:r>
          </w:p>
        </w:tc>
        <w:tc>
          <w:tcPr>
            <w:tcW w:w="992" w:type="dxa"/>
            <w:shd w:val="clear" w:color="auto" w:fill="auto"/>
            <w:vAlign w:val="center"/>
          </w:tcPr>
          <w:p w14:paraId="39952BE5" w14:textId="581CA92D"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50,033</w:t>
            </w:r>
          </w:p>
        </w:tc>
        <w:tc>
          <w:tcPr>
            <w:tcW w:w="992" w:type="dxa"/>
            <w:shd w:val="clear" w:color="auto" w:fill="auto"/>
            <w:vAlign w:val="center"/>
          </w:tcPr>
          <w:p w14:paraId="2AC1C4A3" w14:textId="77777777"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10.0</w:t>
            </w:r>
          </w:p>
        </w:tc>
      </w:tr>
      <w:tr w:rsidR="00FB1DDD" w:rsidRPr="00133239" w14:paraId="7E1A3FA9" w14:textId="77777777" w:rsidTr="000604D2">
        <w:trPr>
          <w:trHeight w:val="268"/>
        </w:trPr>
        <w:tc>
          <w:tcPr>
            <w:tcW w:w="851" w:type="dxa"/>
            <w:tcBorders>
              <w:bottom w:val="single" w:sz="12" w:space="0" w:color="FF0000"/>
            </w:tcBorders>
            <w:shd w:val="clear" w:color="auto" w:fill="FBE4DD"/>
            <w:vAlign w:val="center"/>
          </w:tcPr>
          <w:p w14:paraId="5A4E4D07" w14:textId="0F178AFF"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126</w:t>
            </w:r>
          </w:p>
        </w:tc>
        <w:tc>
          <w:tcPr>
            <w:tcW w:w="992" w:type="dxa"/>
            <w:tcBorders>
              <w:bottom w:val="single" w:sz="12" w:space="0" w:color="FF0000"/>
            </w:tcBorders>
            <w:shd w:val="clear" w:color="auto" w:fill="FBE4DD"/>
            <w:vAlign w:val="center"/>
          </w:tcPr>
          <w:p w14:paraId="08EDDF29" w14:textId="3D5B92A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1.8</w:t>
            </w:r>
          </w:p>
        </w:tc>
        <w:tc>
          <w:tcPr>
            <w:tcW w:w="992" w:type="dxa"/>
            <w:tcBorders>
              <w:bottom w:val="single" w:sz="12" w:space="0" w:color="FF0000"/>
            </w:tcBorders>
            <w:shd w:val="clear" w:color="auto" w:fill="FBE4DD"/>
            <w:vAlign w:val="center"/>
          </w:tcPr>
          <w:p w14:paraId="2896E4AA" w14:textId="73BA6EC8"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8,431</w:t>
            </w:r>
          </w:p>
        </w:tc>
        <w:tc>
          <w:tcPr>
            <w:tcW w:w="993" w:type="dxa"/>
            <w:tcBorders>
              <w:bottom w:val="single" w:sz="12" w:space="0" w:color="FF0000"/>
            </w:tcBorders>
            <w:shd w:val="clear" w:color="auto" w:fill="FBE4DD"/>
            <w:vAlign w:val="center"/>
          </w:tcPr>
          <w:p w14:paraId="3FCF0D26" w14:textId="6BE2CEAB"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1.8</w:t>
            </w:r>
          </w:p>
        </w:tc>
        <w:tc>
          <w:tcPr>
            <w:tcW w:w="6095" w:type="dxa"/>
            <w:shd w:val="clear" w:color="auto" w:fill="FBE4DD"/>
            <w:vAlign w:val="center"/>
          </w:tcPr>
          <w:p w14:paraId="053837E9" w14:textId="77777777" w:rsidR="00FB1DDD"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w:t>
            </w:r>
          </w:p>
        </w:tc>
        <w:tc>
          <w:tcPr>
            <w:tcW w:w="853" w:type="dxa"/>
            <w:tcBorders>
              <w:bottom w:val="single" w:sz="12" w:space="0" w:color="FF0000"/>
            </w:tcBorders>
            <w:shd w:val="clear" w:color="auto" w:fill="FBE4DD"/>
            <w:vAlign w:val="center"/>
          </w:tcPr>
          <w:p w14:paraId="58C59599" w14:textId="05492DFD" w:rsidR="00FB1DDD" w:rsidRPr="009858CA" w:rsidRDefault="009858CA"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260</w:t>
            </w:r>
          </w:p>
        </w:tc>
        <w:tc>
          <w:tcPr>
            <w:tcW w:w="992" w:type="dxa"/>
            <w:tcBorders>
              <w:bottom w:val="single" w:sz="12" w:space="0" w:color="FF0000"/>
            </w:tcBorders>
            <w:shd w:val="clear" w:color="auto" w:fill="FBE4DD"/>
            <w:vAlign w:val="center"/>
          </w:tcPr>
          <w:p w14:paraId="2F08F203" w14:textId="54CDA783" w:rsidR="00FB1DDD" w:rsidRPr="00A122C0" w:rsidRDefault="00A122C0"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3</w:t>
            </w:r>
            <w:r w:rsidR="00FB1DDD" w:rsidRPr="00A122C0">
              <w:rPr>
                <w:rFonts w:asciiTheme="majorHAnsi" w:eastAsia="Calibri Light" w:hAnsiTheme="majorHAnsi" w:cs="Calibri Light"/>
                <w:sz w:val="16"/>
                <w:szCs w:val="16"/>
              </w:rPr>
              <w:t>.</w:t>
            </w:r>
            <w:r w:rsidRPr="00A122C0">
              <w:rPr>
                <w:rFonts w:asciiTheme="majorHAnsi" w:eastAsia="Calibri Light" w:hAnsiTheme="majorHAnsi" w:cs="Calibri Light"/>
                <w:sz w:val="16"/>
                <w:szCs w:val="16"/>
              </w:rPr>
              <w:t>4</w:t>
            </w:r>
          </w:p>
        </w:tc>
        <w:tc>
          <w:tcPr>
            <w:tcW w:w="992" w:type="dxa"/>
            <w:tcBorders>
              <w:bottom w:val="single" w:sz="12" w:space="0" w:color="FF0000"/>
            </w:tcBorders>
            <w:shd w:val="clear" w:color="auto" w:fill="FBE4DD"/>
            <w:vAlign w:val="center"/>
          </w:tcPr>
          <w:p w14:paraId="0539385B" w14:textId="5FC89CA3"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17,074</w:t>
            </w:r>
          </w:p>
        </w:tc>
        <w:tc>
          <w:tcPr>
            <w:tcW w:w="992" w:type="dxa"/>
            <w:tcBorders>
              <w:bottom w:val="single" w:sz="12" w:space="0" w:color="FF0000"/>
            </w:tcBorders>
            <w:shd w:val="clear" w:color="auto" w:fill="FBE4DD"/>
            <w:vAlign w:val="center"/>
          </w:tcPr>
          <w:p w14:paraId="7F33B7AC" w14:textId="2CFAF244"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3.4</w:t>
            </w:r>
          </w:p>
        </w:tc>
      </w:tr>
      <w:tr w:rsidR="00FB1DDD" w:rsidRPr="00133239" w14:paraId="4834CEA8" w14:textId="77777777" w:rsidTr="000604D2">
        <w:trPr>
          <w:trHeight w:val="268"/>
        </w:trPr>
        <w:tc>
          <w:tcPr>
            <w:tcW w:w="851" w:type="dxa"/>
            <w:tcBorders>
              <w:top w:val="single" w:sz="12" w:space="0" w:color="FF0000"/>
              <w:bottom w:val="single" w:sz="12" w:space="0" w:color="FF0000"/>
            </w:tcBorders>
            <w:shd w:val="clear" w:color="auto" w:fill="auto"/>
            <w:vAlign w:val="center"/>
          </w:tcPr>
          <w:p w14:paraId="5009321A" w14:textId="0AEBD86C"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5,07</w:t>
            </w:r>
            <w:r>
              <w:rPr>
                <w:rFonts w:asciiTheme="majorHAnsi" w:eastAsia="Calibri Light" w:hAnsiTheme="majorHAnsi" w:cs="Calibri Light"/>
                <w:sz w:val="16"/>
                <w:szCs w:val="16"/>
              </w:rPr>
              <w:t>2</w:t>
            </w:r>
          </w:p>
        </w:tc>
        <w:tc>
          <w:tcPr>
            <w:tcW w:w="992" w:type="dxa"/>
            <w:tcBorders>
              <w:top w:val="single" w:sz="12" w:space="0" w:color="FF0000"/>
              <w:bottom w:val="single" w:sz="12" w:space="0" w:color="FF0000"/>
            </w:tcBorders>
            <w:shd w:val="clear" w:color="auto" w:fill="auto"/>
            <w:vAlign w:val="center"/>
          </w:tcPr>
          <w:p w14:paraId="0BD3E518" w14:textId="15DCE08E"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73.7</w:t>
            </w:r>
          </w:p>
        </w:tc>
        <w:tc>
          <w:tcPr>
            <w:tcW w:w="992" w:type="dxa"/>
            <w:tcBorders>
              <w:top w:val="single" w:sz="12" w:space="0" w:color="FF0000"/>
              <w:bottom w:val="single" w:sz="12" w:space="0" w:color="FF0000"/>
            </w:tcBorders>
            <w:shd w:val="clear" w:color="auto" w:fill="auto"/>
            <w:vAlign w:val="center"/>
          </w:tcPr>
          <w:p w14:paraId="5B086E6F" w14:textId="5CDA0D77"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339,037</w:t>
            </w:r>
          </w:p>
        </w:tc>
        <w:tc>
          <w:tcPr>
            <w:tcW w:w="993" w:type="dxa"/>
            <w:tcBorders>
              <w:top w:val="single" w:sz="12" w:space="0" w:color="FF0000"/>
              <w:bottom w:val="single" w:sz="12" w:space="0" w:color="FF0000"/>
            </w:tcBorders>
            <w:shd w:val="clear" w:color="auto" w:fill="auto"/>
            <w:vAlign w:val="center"/>
          </w:tcPr>
          <w:p w14:paraId="6D817250" w14:textId="1D8597F7"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73.7</w:t>
            </w:r>
          </w:p>
        </w:tc>
        <w:tc>
          <w:tcPr>
            <w:tcW w:w="6095" w:type="dxa"/>
            <w:shd w:val="clear" w:color="auto" w:fill="auto"/>
            <w:vAlign w:val="center"/>
          </w:tcPr>
          <w:p w14:paraId="1A0B46AC" w14:textId="77777777" w:rsidR="00FB1DDD" w:rsidRDefault="00FB1DDD" w:rsidP="00FB1DDD">
            <w:pPr>
              <w:spacing w:line="276" w:lineRule="auto"/>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auto"/>
            <w:vAlign w:val="center"/>
          </w:tcPr>
          <w:p w14:paraId="3DA305A2" w14:textId="7FE21F31" w:rsidR="00FB1DDD" w:rsidRPr="009858CA" w:rsidRDefault="00FB1DDD" w:rsidP="00FB1DDD">
            <w:pPr>
              <w:spacing w:line="276" w:lineRule="auto"/>
              <w:ind w:right="30"/>
              <w:jc w:val="right"/>
              <w:rPr>
                <w:rFonts w:asciiTheme="majorHAnsi" w:eastAsia="Calibri Light" w:hAnsiTheme="majorHAnsi" w:cs="Calibri Light"/>
                <w:sz w:val="16"/>
                <w:szCs w:val="16"/>
              </w:rPr>
            </w:pPr>
            <w:r w:rsidRPr="009858CA">
              <w:rPr>
                <w:rFonts w:asciiTheme="majorHAnsi" w:eastAsia="Calibri Light" w:hAnsiTheme="majorHAnsi" w:cs="Calibri Light"/>
                <w:sz w:val="16"/>
                <w:szCs w:val="16"/>
              </w:rPr>
              <w:t>5,</w:t>
            </w:r>
            <w:r w:rsidR="009858CA" w:rsidRPr="009858CA">
              <w:rPr>
                <w:rFonts w:asciiTheme="majorHAnsi" w:eastAsia="Calibri Light" w:hAnsiTheme="majorHAnsi" w:cs="Calibri Light"/>
                <w:sz w:val="16"/>
                <w:szCs w:val="16"/>
              </w:rPr>
              <w:t>666</w:t>
            </w:r>
          </w:p>
        </w:tc>
        <w:tc>
          <w:tcPr>
            <w:tcW w:w="992" w:type="dxa"/>
            <w:tcBorders>
              <w:top w:val="single" w:sz="12" w:space="0" w:color="FF0000"/>
              <w:bottom w:val="single" w:sz="12" w:space="0" w:color="FF0000"/>
            </w:tcBorders>
            <w:shd w:val="clear" w:color="auto" w:fill="auto"/>
            <w:vAlign w:val="center"/>
          </w:tcPr>
          <w:p w14:paraId="321BE6D4" w14:textId="0A4A2375" w:rsidR="00FB1DDD" w:rsidRPr="00A122C0" w:rsidRDefault="00FB1DDD" w:rsidP="00FB1DDD">
            <w:pPr>
              <w:spacing w:line="276" w:lineRule="auto"/>
              <w:ind w:right="30"/>
              <w:jc w:val="right"/>
              <w:rPr>
                <w:rFonts w:asciiTheme="majorHAnsi" w:eastAsia="Calibri Light" w:hAnsiTheme="majorHAnsi" w:cs="Calibri Light"/>
                <w:sz w:val="16"/>
                <w:szCs w:val="16"/>
              </w:rPr>
            </w:pPr>
            <w:r w:rsidRPr="00A122C0">
              <w:rPr>
                <w:rFonts w:asciiTheme="majorHAnsi" w:eastAsia="Calibri Light" w:hAnsiTheme="majorHAnsi" w:cs="Calibri Light"/>
                <w:sz w:val="16"/>
                <w:szCs w:val="16"/>
              </w:rPr>
              <w:t>7</w:t>
            </w:r>
            <w:r w:rsidR="00A122C0" w:rsidRPr="00A122C0">
              <w:rPr>
                <w:rFonts w:asciiTheme="majorHAnsi" w:eastAsia="Calibri Light" w:hAnsiTheme="majorHAnsi" w:cs="Calibri Light"/>
                <w:sz w:val="16"/>
                <w:szCs w:val="16"/>
              </w:rPr>
              <w:t>4</w:t>
            </w:r>
            <w:r w:rsidRPr="00A122C0">
              <w:rPr>
                <w:rFonts w:asciiTheme="majorHAnsi" w:eastAsia="Calibri Light" w:hAnsiTheme="majorHAnsi" w:cs="Calibri Light"/>
                <w:sz w:val="16"/>
                <w:szCs w:val="16"/>
              </w:rPr>
              <w:t>.</w:t>
            </w:r>
            <w:r w:rsidR="00A122C0" w:rsidRPr="00A122C0">
              <w:rPr>
                <w:rFonts w:asciiTheme="majorHAnsi" w:eastAsia="Calibri Light" w:hAnsiTheme="majorHAnsi" w:cs="Calibri Light"/>
                <w:sz w:val="16"/>
                <w:szCs w:val="16"/>
              </w:rPr>
              <w:t>4</w:t>
            </w:r>
          </w:p>
        </w:tc>
        <w:tc>
          <w:tcPr>
            <w:tcW w:w="992" w:type="dxa"/>
            <w:tcBorders>
              <w:top w:val="single" w:sz="12" w:space="0" w:color="FF0000"/>
              <w:bottom w:val="single" w:sz="12" w:space="0" w:color="FF0000"/>
            </w:tcBorders>
            <w:shd w:val="clear" w:color="auto" w:fill="auto"/>
            <w:vAlign w:val="center"/>
          </w:tcPr>
          <w:p w14:paraId="737317B9" w14:textId="728F7811"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371,57</w:t>
            </w:r>
            <w:r w:rsidR="002B2BFD">
              <w:rPr>
                <w:rFonts w:asciiTheme="majorHAnsi" w:eastAsia="Calibri Light" w:hAnsiTheme="majorHAnsi" w:cs="Calibri Light"/>
                <w:sz w:val="16"/>
                <w:szCs w:val="16"/>
              </w:rPr>
              <w:t>2</w:t>
            </w:r>
          </w:p>
        </w:tc>
        <w:tc>
          <w:tcPr>
            <w:tcW w:w="992" w:type="dxa"/>
            <w:tcBorders>
              <w:top w:val="single" w:sz="12" w:space="0" w:color="FF0000"/>
              <w:bottom w:val="single" w:sz="12" w:space="0" w:color="FF0000"/>
            </w:tcBorders>
            <w:shd w:val="clear" w:color="auto" w:fill="auto"/>
            <w:vAlign w:val="center"/>
          </w:tcPr>
          <w:p w14:paraId="216203B4" w14:textId="7E5C6604"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74.4</w:t>
            </w:r>
          </w:p>
        </w:tc>
      </w:tr>
      <w:tr w:rsidR="00FB1DDD" w:rsidRPr="00133239" w14:paraId="1AE56BC7" w14:textId="77777777" w:rsidTr="000542DC">
        <w:trPr>
          <w:trHeight w:val="268"/>
        </w:trPr>
        <w:tc>
          <w:tcPr>
            <w:tcW w:w="851" w:type="dxa"/>
            <w:tcBorders>
              <w:top w:val="single" w:sz="12" w:space="0" w:color="FF0000"/>
            </w:tcBorders>
            <w:shd w:val="clear" w:color="auto" w:fill="FBE4DD"/>
            <w:vAlign w:val="center"/>
          </w:tcPr>
          <w:p w14:paraId="2CE8DAB3" w14:textId="77777777" w:rsidR="00FB1DDD" w:rsidRPr="00251DB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7C1ACC6E"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2B219C23"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shd w:val="clear" w:color="auto" w:fill="FBE4DD"/>
            <w:vAlign w:val="center"/>
          </w:tcPr>
          <w:p w14:paraId="436FAE13" w14:textId="77777777" w:rsidR="00FB1DDD" w:rsidRPr="00DE343E" w:rsidRDefault="00FB1DDD" w:rsidP="00FB1DDD">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2E75F40F" w14:textId="77777777" w:rsidR="00FB1DDD" w:rsidRPr="007D6BD0" w:rsidRDefault="00FB1DDD" w:rsidP="00FB1DDD">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Cash and cash equivalents</w:t>
            </w:r>
          </w:p>
        </w:tc>
        <w:tc>
          <w:tcPr>
            <w:tcW w:w="853" w:type="dxa"/>
            <w:tcBorders>
              <w:top w:val="single" w:sz="12" w:space="0" w:color="FF0000"/>
            </w:tcBorders>
            <w:shd w:val="clear" w:color="auto" w:fill="FBE4DD"/>
            <w:vAlign w:val="center"/>
          </w:tcPr>
          <w:p w14:paraId="7E209F2A"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4487058B" w14:textId="77777777" w:rsidR="00FB1DDD" w:rsidRPr="00A122C0" w:rsidRDefault="00FB1DDD" w:rsidP="00FB1DDD">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tcBorders>
            <w:shd w:val="clear" w:color="auto" w:fill="FBE4DD"/>
            <w:vAlign w:val="center"/>
          </w:tcPr>
          <w:p w14:paraId="0AEC85EF"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c>
          <w:tcPr>
            <w:tcW w:w="992" w:type="dxa"/>
            <w:tcBorders>
              <w:top w:val="single" w:sz="12" w:space="0" w:color="FF0000"/>
            </w:tcBorders>
            <w:shd w:val="clear" w:color="auto" w:fill="FBE4DD"/>
            <w:vAlign w:val="center"/>
          </w:tcPr>
          <w:p w14:paraId="2EDACC89" w14:textId="77777777" w:rsidR="00FB1DDD" w:rsidRPr="00FB1DDD" w:rsidRDefault="00FB1DDD" w:rsidP="00FB1DDD">
            <w:pPr>
              <w:spacing w:line="276" w:lineRule="auto"/>
              <w:ind w:right="30"/>
              <w:jc w:val="right"/>
              <w:rPr>
                <w:rFonts w:asciiTheme="majorHAnsi" w:eastAsia="Calibri Light" w:hAnsiTheme="majorHAnsi" w:cs="Calibri Light"/>
                <w:sz w:val="16"/>
                <w:szCs w:val="16"/>
                <w:highlight w:val="yellow"/>
              </w:rPr>
            </w:pPr>
          </w:p>
        </w:tc>
      </w:tr>
      <w:tr w:rsidR="00FB1DDD" w:rsidRPr="00133239" w14:paraId="3DBE5718" w14:textId="77777777" w:rsidTr="00141E91">
        <w:trPr>
          <w:trHeight w:val="268"/>
        </w:trPr>
        <w:tc>
          <w:tcPr>
            <w:tcW w:w="851" w:type="dxa"/>
            <w:tcBorders>
              <w:bottom w:val="single" w:sz="12" w:space="0" w:color="FF0000"/>
            </w:tcBorders>
            <w:shd w:val="clear" w:color="auto" w:fill="auto"/>
            <w:vAlign w:val="center"/>
          </w:tcPr>
          <w:p w14:paraId="6E647A1F" w14:textId="5810E5DE"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66</w:t>
            </w:r>
          </w:p>
        </w:tc>
        <w:tc>
          <w:tcPr>
            <w:tcW w:w="992" w:type="dxa"/>
            <w:tcBorders>
              <w:bottom w:val="single" w:sz="12" w:space="0" w:color="FF0000"/>
            </w:tcBorders>
            <w:shd w:val="clear" w:color="auto" w:fill="auto"/>
            <w:vAlign w:val="center"/>
          </w:tcPr>
          <w:p w14:paraId="1FADE662" w14:textId="4FCE1BD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w:t>
            </w:r>
          </w:p>
        </w:tc>
        <w:tc>
          <w:tcPr>
            <w:tcW w:w="992" w:type="dxa"/>
            <w:tcBorders>
              <w:bottom w:val="single" w:sz="12" w:space="0" w:color="FF0000"/>
            </w:tcBorders>
            <w:shd w:val="clear" w:color="auto" w:fill="auto"/>
            <w:vAlign w:val="center"/>
          </w:tcPr>
          <w:p w14:paraId="6D6BFF76" w14:textId="505229D1"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4,381</w:t>
            </w:r>
          </w:p>
        </w:tc>
        <w:tc>
          <w:tcPr>
            <w:tcW w:w="993" w:type="dxa"/>
            <w:tcBorders>
              <w:bottom w:val="single" w:sz="12" w:space="0" w:color="FF0000"/>
            </w:tcBorders>
            <w:shd w:val="clear" w:color="auto" w:fill="auto"/>
            <w:vAlign w:val="center"/>
          </w:tcPr>
          <w:p w14:paraId="6334451B" w14:textId="57F78588"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w:t>
            </w:r>
          </w:p>
        </w:tc>
        <w:tc>
          <w:tcPr>
            <w:tcW w:w="6095" w:type="dxa"/>
            <w:shd w:val="clear" w:color="auto" w:fill="auto"/>
            <w:vAlign w:val="center"/>
          </w:tcPr>
          <w:p w14:paraId="674C04BB" w14:textId="77777777" w:rsidR="00FB1DDD" w:rsidRPr="00251DB0" w:rsidRDefault="00FB1DDD" w:rsidP="00B768FC">
            <w:pPr>
              <w:pStyle w:val="ListParagraph"/>
              <w:numPr>
                <w:ilvl w:val="0"/>
                <w:numId w:val="26"/>
              </w:numPr>
              <w:spacing w:line="276" w:lineRule="auto"/>
              <w:ind w:left="425" w:hanging="284"/>
              <w:rPr>
                <w:rFonts w:asciiTheme="majorHAnsi" w:eastAsia="Calibri Light" w:hAnsiTheme="majorHAnsi" w:cs="Calibri Light"/>
                <w:sz w:val="16"/>
                <w:szCs w:val="16"/>
              </w:rPr>
            </w:pPr>
            <w:r w:rsidRPr="00251DB0">
              <w:rPr>
                <w:rFonts w:asciiTheme="majorHAnsi" w:eastAsia="Calibri Light" w:hAnsiTheme="majorHAnsi" w:cs="Calibri Light"/>
                <w:sz w:val="16"/>
                <w:szCs w:val="16"/>
              </w:rPr>
              <w:t>All</w:t>
            </w:r>
          </w:p>
        </w:tc>
        <w:tc>
          <w:tcPr>
            <w:tcW w:w="853" w:type="dxa"/>
            <w:tcBorders>
              <w:bottom w:val="single" w:sz="12" w:space="0" w:color="FF0000"/>
            </w:tcBorders>
            <w:shd w:val="clear" w:color="auto" w:fill="auto"/>
            <w:vAlign w:val="center"/>
          </w:tcPr>
          <w:p w14:paraId="6A5E77A9" w14:textId="1AF96267" w:rsidR="00FB1DDD" w:rsidRPr="00595C9C" w:rsidRDefault="009858CA"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106</w:t>
            </w:r>
          </w:p>
        </w:tc>
        <w:tc>
          <w:tcPr>
            <w:tcW w:w="992" w:type="dxa"/>
            <w:tcBorders>
              <w:bottom w:val="single" w:sz="12" w:space="0" w:color="FF0000"/>
            </w:tcBorders>
            <w:shd w:val="clear" w:color="auto" w:fill="auto"/>
            <w:vAlign w:val="center"/>
          </w:tcPr>
          <w:p w14:paraId="452186A8" w14:textId="5F75136C"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w:t>
            </w:r>
            <w:r w:rsidR="00A122C0" w:rsidRPr="00595C9C">
              <w:rPr>
                <w:rFonts w:asciiTheme="majorHAnsi" w:eastAsia="Calibri Light" w:hAnsiTheme="majorHAnsi" w:cs="Calibri Light"/>
                <w:sz w:val="16"/>
                <w:szCs w:val="16"/>
              </w:rPr>
              <w:t>4</w:t>
            </w:r>
          </w:p>
        </w:tc>
        <w:tc>
          <w:tcPr>
            <w:tcW w:w="992" w:type="dxa"/>
            <w:tcBorders>
              <w:bottom w:val="single" w:sz="12" w:space="0" w:color="FF0000"/>
            </w:tcBorders>
            <w:shd w:val="clear" w:color="auto" w:fill="auto"/>
            <w:vAlign w:val="center"/>
          </w:tcPr>
          <w:p w14:paraId="3237A2F7" w14:textId="78BAA163"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6,97</w:t>
            </w:r>
            <w:r w:rsidR="000D0F71">
              <w:rPr>
                <w:rFonts w:asciiTheme="majorHAnsi" w:eastAsia="Calibri Light" w:hAnsiTheme="majorHAnsi" w:cs="Calibri Light"/>
                <w:sz w:val="16"/>
                <w:szCs w:val="16"/>
              </w:rPr>
              <w:t>6</w:t>
            </w:r>
          </w:p>
        </w:tc>
        <w:tc>
          <w:tcPr>
            <w:tcW w:w="992" w:type="dxa"/>
            <w:tcBorders>
              <w:bottom w:val="single" w:sz="12" w:space="0" w:color="FF0000"/>
            </w:tcBorders>
            <w:shd w:val="clear" w:color="auto" w:fill="auto"/>
            <w:vAlign w:val="center"/>
          </w:tcPr>
          <w:p w14:paraId="1B739F98" w14:textId="0A506675"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1.4</w:t>
            </w:r>
          </w:p>
        </w:tc>
      </w:tr>
      <w:tr w:rsidR="00FB1DDD" w:rsidRPr="00133239" w14:paraId="0CE96BEE" w14:textId="77777777" w:rsidTr="0026720F">
        <w:trPr>
          <w:trHeight w:val="268"/>
        </w:trPr>
        <w:tc>
          <w:tcPr>
            <w:tcW w:w="851" w:type="dxa"/>
            <w:tcBorders>
              <w:top w:val="single" w:sz="12" w:space="0" w:color="FF0000"/>
              <w:bottom w:val="single" w:sz="12" w:space="0" w:color="FF0000"/>
            </w:tcBorders>
            <w:shd w:val="clear" w:color="auto" w:fill="FBE4DD"/>
            <w:vAlign w:val="center"/>
          </w:tcPr>
          <w:p w14:paraId="4A201B7E" w14:textId="6DA427DE" w:rsidR="00FB1DDD" w:rsidRPr="00251DB0" w:rsidRDefault="00FB1DDD" w:rsidP="00FB1DDD">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66</w:t>
            </w:r>
          </w:p>
        </w:tc>
        <w:tc>
          <w:tcPr>
            <w:tcW w:w="992" w:type="dxa"/>
            <w:tcBorders>
              <w:top w:val="single" w:sz="12" w:space="0" w:color="FF0000"/>
              <w:bottom w:val="single" w:sz="12" w:space="0" w:color="FF0000"/>
            </w:tcBorders>
            <w:shd w:val="clear" w:color="auto" w:fill="FBE4DD"/>
            <w:vAlign w:val="center"/>
          </w:tcPr>
          <w:p w14:paraId="4CCBA091" w14:textId="3729A24F"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w:t>
            </w:r>
          </w:p>
        </w:tc>
        <w:tc>
          <w:tcPr>
            <w:tcW w:w="992" w:type="dxa"/>
            <w:tcBorders>
              <w:top w:val="single" w:sz="12" w:space="0" w:color="FF0000"/>
              <w:bottom w:val="single" w:sz="12" w:space="0" w:color="FF0000"/>
            </w:tcBorders>
            <w:shd w:val="clear" w:color="auto" w:fill="FBE4DD"/>
            <w:vAlign w:val="center"/>
          </w:tcPr>
          <w:p w14:paraId="3ADBB4D1" w14:textId="0433A7F6"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4,381</w:t>
            </w:r>
          </w:p>
        </w:tc>
        <w:tc>
          <w:tcPr>
            <w:tcW w:w="993" w:type="dxa"/>
            <w:tcBorders>
              <w:top w:val="single" w:sz="12" w:space="0" w:color="FF0000"/>
              <w:bottom w:val="single" w:sz="12" w:space="0" w:color="FF0000"/>
            </w:tcBorders>
            <w:shd w:val="clear" w:color="auto" w:fill="FBE4DD"/>
            <w:vAlign w:val="center"/>
          </w:tcPr>
          <w:p w14:paraId="19B47D1C" w14:textId="5D8D547A" w:rsidR="00FB1DDD" w:rsidRPr="00DE343E" w:rsidRDefault="00FB1DDD" w:rsidP="00FB1DDD">
            <w:pPr>
              <w:spacing w:line="276" w:lineRule="auto"/>
              <w:ind w:right="3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1.0</w:t>
            </w:r>
          </w:p>
        </w:tc>
        <w:tc>
          <w:tcPr>
            <w:tcW w:w="6095" w:type="dxa"/>
            <w:tcBorders>
              <w:bottom w:val="single" w:sz="12" w:space="0" w:color="FF0000"/>
            </w:tcBorders>
            <w:shd w:val="clear" w:color="auto" w:fill="FBE4DD"/>
            <w:vAlign w:val="center"/>
          </w:tcPr>
          <w:p w14:paraId="3C306414" w14:textId="77777777" w:rsidR="00FB1DDD" w:rsidRPr="007D6BD0" w:rsidRDefault="00FB1DDD" w:rsidP="00FB1DDD">
            <w:pPr>
              <w:spacing w:line="276" w:lineRule="auto"/>
              <w:rPr>
                <w:rFonts w:asciiTheme="majorHAnsi" w:eastAsia="Calibri Light" w:hAnsiTheme="majorHAnsi" w:cs="Calibri Light"/>
                <w:sz w:val="16"/>
                <w:szCs w:val="16"/>
              </w:rPr>
            </w:pPr>
          </w:p>
        </w:tc>
        <w:tc>
          <w:tcPr>
            <w:tcW w:w="853" w:type="dxa"/>
            <w:tcBorders>
              <w:top w:val="single" w:sz="12" w:space="0" w:color="FF0000"/>
              <w:bottom w:val="single" w:sz="12" w:space="0" w:color="FF0000"/>
            </w:tcBorders>
            <w:shd w:val="clear" w:color="auto" w:fill="FBE4DD"/>
            <w:vAlign w:val="center"/>
          </w:tcPr>
          <w:p w14:paraId="277C22FE" w14:textId="24BE84D9" w:rsidR="00FB1DDD" w:rsidRPr="00595C9C" w:rsidRDefault="009858CA"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10</w:t>
            </w:r>
            <w:r w:rsidR="00FB1DDD" w:rsidRPr="00595C9C">
              <w:rPr>
                <w:rFonts w:asciiTheme="majorHAnsi" w:eastAsia="Calibri Light" w:hAnsiTheme="majorHAnsi" w:cs="Calibri Light"/>
                <w:sz w:val="16"/>
                <w:szCs w:val="16"/>
              </w:rPr>
              <w:t>6</w:t>
            </w:r>
          </w:p>
        </w:tc>
        <w:tc>
          <w:tcPr>
            <w:tcW w:w="992" w:type="dxa"/>
            <w:tcBorders>
              <w:top w:val="single" w:sz="12" w:space="0" w:color="FF0000"/>
              <w:bottom w:val="single" w:sz="12" w:space="0" w:color="FF0000"/>
            </w:tcBorders>
            <w:shd w:val="clear" w:color="auto" w:fill="FBE4DD"/>
            <w:vAlign w:val="center"/>
          </w:tcPr>
          <w:p w14:paraId="605727F0" w14:textId="55A23B05" w:rsidR="00FB1DDD" w:rsidRPr="00595C9C" w:rsidRDefault="00FB1DDD"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w:t>
            </w:r>
            <w:r w:rsidR="00A122C0" w:rsidRPr="00595C9C">
              <w:rPr>
                <w:rFonts w:asciiTheme="majorHAnsi" w:eastAsia="Calibri Light" w:hAnsiTheme="majorHAnsi" w:cs="Calibri Light"/>
                <w:sz w:val="16"/>
                <w:szCs w:val="16"/>
              </w:rPr>
              <w:t>4</w:t>
            </w:r>
          </w:p>
        </w:tc>
        <w:tc>
          <w:tcPr>
            <w:tcW w:w="992" w:type="dxa"/>
            <w:tcBorders>
              <w:top w:val="single" w:sz="12" w:space="0" w:color="FF0000"/>
              <w:bottom w:val="single" w:sz="12" w:space="0" w:color="FF0000"/>
            </w:tcBorders>
            <w:shd w:val="clear" w:color="auto" w:fill="FBE4DD"/>
            <w:vAlign w:val="center"/>
          </w:tcPr>
          <w:p w14:paraId="0AA40ED6" w14:textId="4711B91C"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6,97</w:t>
            </w:r>
            <w:r w:rsidR="000D0F71">
              <w:rPr>
                <w:rFonts w:asciiTheme="majorHAnsi" w:eastAsia="Calibri Light" w:hAnsiTheme="majorHAnsi" w:cs="Calibri Light"/>
                <w:sz w:val="16"/>
                <w:szCs w:val="16"/>
              </w:rPr>
              <w:t>6</w:t>
            </w:r>
          </w:p>
        </w:tc>
        <w:tc>
          <w:tcPr>
            <w:tcW w:w="992" w:type="dxa"/>
            <w:tcBorders>
              <w:top w:val="single" w:sz="12" w:space="0" w:color="FF0000"/>
              <w:bottom w:val="single" w:sz="12" w:space="0" w:color="FF0000"/>
            </w:tcBorders>
            <w:shd w:val="clear" w:color="auto" w:fill="FBE4DD"/>
            <w:vAlign w:val="center"/>
          </w:tcPr>
          <w:p w14:paraId="52D9E9C1" w14:textId="25B58A98" w:rsidR="00FB1DDD" w:rsidRPr="00595C9C" w:rsidRDefault="00595C9C" w:rsidP="00FB1DDD">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sz w:val="16"/>
                <w:szCs w:val="16"/>
              </w:rPr>
              <w:t>1.4</w:t>
            </w:r>
          </w:p>
        </w:tc>
      </w:tr>
      <w:tr w:rsidR="0026720F" w:rsidRPr="00133239" w14:paraId="37E1B433" w14:textId="77777777" w:rsidTr="0026720F">
        <w:trPr>
          <w:trHeight w:val="268"/>
        </w:trPr>
        <w:tc>
          <w:tcPr>
            <w:tcW w:w="851" w:type="dxa"/>
            <w:tcBorders>
              <w:top w:val="single" w:sz="12" w:space="0" w:color="FF0000"/>
              <w:bottom w:val="single" w:sz="12" w:space="0" w:color="FF0000"/>
            </w:tcBorders>
            <w:shd w:val="clear" w:color="auto" w:fill="auto"/>
            <w:vAlign w:val="center"/>
          </w:tcPr>
          <w:p w14:paraId="71DE42A1" w14:textId="544EEEDB" w:rsidR="0026720F" w:rsidRPr="00141E91" w:rsidRDefault="0026720F" w:rsidP="0026720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6,</w:t>
            </w:r>
            <w:r>
              <w:rPr>
                <w:rFonts w:asciiTheme="majorHAnsi" w:eastAsia="Calibri Light" w:hAnsiTheme="majorHAnsi" w:cs="Calibri Light"/>
                <w:b/>
                <w:sz w:val="16"/>
                <w:szCs w:val="16"/>
              </w:rPr>
              <w:t>877</w:t>
            </w:r>
          </w:p>
        </w:tc>
        <w:tc>
          <w:tcPr>
            <w:tcW w:w="992" w:type="dxa"/>
            <w:tcBorders>
              <w:top w:val="single" w:sz="12" w:space="0" w:color="FF0000"/>
              <w:bottom w:val="single" w:sz="12" w:space="0" w:color="FF0000"/>
            </w:tcBorders>
            <w:shd w:val="clear" w:color="auto" w:fill="auto"/>
            <w:vAlign w:val="center"/>
          </w:tcPr>
          <w:p w14:paraId="76AF0B07" w14:textId="5E98530F" w:rsidR="0026720F" w:rsidRPr="00DE343E" w:rsidRDefault="0026720F" w:rsidP="0026720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100.0</w:t>
            </w:r>
          </w:p>
        </w:tc>
        <w:tc>
          <w:tcPr>
            <w:tcW w:w="992" w:type="dxa"/>
            <w:tcBorders>
              <w:top w:val="single" w:sz="12" w:space="0" w:color="FF0000"/>
              <w:bottom w:val="single" w:sz="12" w:space="0" w:color="FF0000"/>
            </w:tcBorders>
            <w:shd w:val="clear" w:color="auto" w:fill="auto"/>
            <w:vAlign w:val="center"/>
          </w:tcPr>
          <w:p w14:paraId="34470527" w14:textId="25BD68EA" w:rsidR="0026720F" w:rsidRPr="00DE343E" w:rsidRDefault="0026720F" w:rsidP="0026720F">
            <w:pPr>
              <w:spacing w:line="276" w:lineRule="auto"/>
              <w:ind w:right="30"/>
              <w:jc w:val="right"/>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4</w:t>
            </w:r>
            <w:r>
              <w:rPr>
                <w:rFonts w:asciiTheme="majorHAnsi" w:eastAsia="Calibri Light" w:hAnsiTheme="majorHAnsi" w:cs="Calibri Light"/>
                <w:b/>
                <w:sz w:val="16"/>
                <w:szCs w:val="16"/>
              </w:rPr>
              <w:t>59</w:t>
            </w:r>
            <w:r w:rsidRPr="003E07A0">
              <w:rPr>
                <w:rFonts w:asciiTheme="majorHAnsi" w:eastAsia="Calibri Light" w:hAnsiTheme="majorHAnsi" w:cs="Calibri Light"/>
                <w:b/>
                <w:sz w:val="16"/>
                <w:szCs w:val="16"/>
              </w:rPr>
              <w:t>,</w:t>
            </w:r>
            <w:r>
              <w:rPr>
                <w:rFonts w:asciiTheme="majorHAnsi" w:eastAsia="Calibri Light" w:hAnsiTheme="majorHAnsi" w:cs="Calibri Light"/>
                <w:b/>
                <w:sz w:val="16"/>
                <w:szCs w:val="16"/>
              </w:rPr>
              <w:t>714</w:t>
            </w:r>
          </w:p>
        </w:tc>
        <w:tc>
          <w:tcPr>
            <w:tcW w:w="993" w:type="dxa"/>
            <w:tcBorders>
              <w:top w:val="single" w:sz="12" w:space="0" w:color="FF0000"/>
              <w:bottom w:val="single" w:sz="12" w:space="0" w:color="FF0000"/>
            </w:tcBorders>
            <w:shd w:val="clear" w:color="auto" w:fill="auto"/>
            <w:vAlign w:val="center"/>
          </w:tcPr>
          <w:p w14:paraId="239D7B84" w14:textId="58210669" w:rsidR="0026720F" w:rsidRPr="00DE343E" w:rsidRDefault="0026720F" w:rsidP="0026720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b/>
                <w:sz w:val="16"/>
                <w:szCs w:val="16"/>
              </w:rPr>
              <w:t>100.0</w:t>
            </w:r>
          </w:p>
        </w:tc>
        <w:tc>
          <w:tcPr>
            <w:tcW w:w="6095" w:type="dxa"/>
            <w:tcBorders>
              <w:top w:val="single" w:sz="12" w:space="0" w:color="FF0000"/>
              <w:bottom w:val="single" w:sz="12" w:space="0" w:color="FF0000"/>
            </w:tcBorders>
            <w:shd w:val="clear" w:color="auto" w:fill="auto"/>
            <w:vAlign w:val="center"/>
          </w:tcPr>
          <w:p w14:paraId="6B984254" w14:textId="05FFDC1D" w:rsidR="0026720F" w:rsidRPr="003E07A0" w:rsidRDefault="0026720F" w:rsidP="0026720F">
            <w:pPr>
              <w:spacing w:line="276" w:lineRule="auto"/>
              <w:rPr>
                <w:rFonts w:asciiTheme="majorHAnsi" w:eastAsia="Calibri Light" w:hAnsiTheme="majorHAnsi" w:cs="Calibri Light"/>
                <w:sz w:val="16"/>
                <w:szCs w:val="16"/>
              </w:rPr>
            </w:pPr>
            <w:r w:rsidRPr="003E07A0">
              <w:rPr>
                <w:rFonts w:asciiTheme="majorHAnsi" w:eastAsia="Calibri Light" w:hAnsiTheme="majorHAnsi" w:cs="Calibri Light"/>
                <w:b/>
                <w:sz w:val="16"/>
                <w:szCs w:val="16"/>
              </w:rPr>
              <w:t xml:space="preserve">    Total scheme assets Group and PCC</w:t>
            </w:r>
          </w:p>
        </w:tc>
        <w:tc>
          <w:tcPr>
            <w:tcW w:w="853" w:type="dxa"/>
            <w:tcBorders>
              <w:top w:val="single" w:sz="12" w:space="0" w:color="FF0000"/>
              <w:bottom w:val="single" w:sz="12" w:space="0" w:color="FF0000"/>
            </w:tcBorders>
            <w:shd w:val="clear" w:color="auto" w:fill="auto"/>
            <w:vAlign w:val="center"/>
          </w:tcPr>
          <w:p w14:paraId="4B358661" w14:textId="354A827E" w:rsidR="0026720F" w:rsidRPr="00595C9C" w:rsidRDefault="0026720F" w:rsidP="0026720F">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b/>
                <w:sz w:val="16"/>
                <w:szCs w:val="16"/>
              </w:rPr>
              <w:t>7</w:t>
            </w:r>
            <w:r w:rsidRPr="00595C9C">
              <w:rPr>
                <w:rFonts w:asciiTheme="majorHAnsi" w:eastAsia="Calibri Light" w:hAnsiTheme="majorHAnsi" w:cs="Calibri Light"/>
                <w:b/>
                <w:sz w:val="16"/>
                <w:szCs w:val="16"/>
              </w:rPr>
              <w:t>,</w:t>
            </w:r>
            <w:r>
              <w:rPr>
                <w:rFonts w:asciiTheme="majorHAnsi" w:eastAsia="Calibri Light" w:hAnsiTheme="majorHAnsi" w:cs="Calibri Light"/>
                <w:b/>
                <w:sz w:val="16"/>
                <w:szCs w:val="16"/>
              </w:rPr>
              <w:t>612</w:t>
            </w:r>
          </w:p>
        </w:tc>
        <w:tc>
          <w:tcPr>
            <w:tcW w:w="992" w:type="dxa"/>
            <w:tcBorders>
              <w:top w:val="single" w:sz="12" w:space="0" w:color="FF0000"/>
              <w:bottom w:val="single" w:sz="12" w:space="0" w:color="FF0000"/>
            </w:tcBorders>
            <w:shd w:val="clear" w:color="auto" w:fill="auto"/>
            <w:vAlign w:val="center"/>
          </w:tcPr>
          <w:p w14:paraId="5F710670" w14:textId="38EBAA87" w:rsidR="0026720F" w:rsidRPr="00595C9C" w:rsidRDefault="0026720F" w:rsidP="0026720F">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b/>
                <w:sz w:val="16"/>
                <w:szCs w:val="16"/>
              </w:rPr>
              <w:t>100.0</w:t>
            </w:r>
          </w:p>
        </w:tc>
        <w:tc>
          <w:tcPr>
            <w:tcW w:w="992" w:type="dxa"/>
            <w:tcBorders>
              <w:top w:val="single" w:sz="12" w:space="0" w:color="FF0000"/>
              <w:bottom w:val="single" w:sz="12" w:space="0" w:color="FF0000"/>
            </w:tcBorders>
            <w:shd w:val="clear" w:color="auto" w:fill="auto"/>
            <w:vAlign w:val="center"/>
          </w:tcPr>
          <w:p w14:paraId="0E10D04E" w14:textId="22D9E8D4" w:rsidR="0026720F" w:rsidRPr="00595C9C" w:rsidRDefault="0026720F" w:rsidP="0026720F">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b/>
                <w:sz w:val="16"/>
                <w:szCs w:val="16"/>
              </w:rPr>
              <w:t>4</w:t>
            </w:r>
            <w:r>
              <w:rPr>
                <w:rFonts w:asciiTheme="majorHAnsi" w:eastAsia="Calibri Light" w:hAnsiTheme="majorHAnsi" w:cs="Calibri Light"/>
                <w:b/>
                <w:sz w:val="16"/>
                <w:szCs w:val="16"/>
              </w:rPr>
              <w:t>99</w:t>
            </w:r>
            <w:r w:rsidRPr="00595C9C">
              <w:rPr>
                <w:rFonts w:asciiTheme="majorHAnsi" w:eastAsia="Calibri Light" w:hAnsiTheme="majorHAnsi" w:cs="Calibri Light"/>
                <w:b/>
                <w:sz w:val="16"/>
                <w:szCs w:val="16"/>
              </w:rPr>
              <w:t>,</w:t>
            </w:r>
            <w:r>
              <w:rPr>
                <w:rFonts w:asciiTheme="majorHAnsi" w:eastAsia="Calibri Light" w:hAnsiTheme="majorHAnsi" w:cs="Calibri Light"/>
                <w:b/>
                <w:sz w:val="16"/>
                <w:szCs w:val="16"/>
              </w:rPr>
              <w:t>188</w:t>
            </w:r>
          </w:p>
        </w:tc>
        <w:tc>
          <w:tcPr>
            <w:tcW w:w="992" w:type="dxa"/>
            <w:tcBorders>
              <w:top w:val="single" w:sz="12" w:space="0" w:color="FF0000"/>
              <w:bottom w:val="single" w:sz="12" w:space="0" w:color="FF0000"/>
            </w:tcBorders>
            <w:shd w:val="clear" w:color="auto" w:fill="auto"/>
            <w:vAlign w:val="center"/>
          </w:tcPr>
          <w:p w14:paraId="3613FD1B" w14:textId="61CC983F" w:rsidR="0026720F" w:rsidRPr="00595C9C" w:rsidRDefault="0026720F" w:rsidP="0026720F">
            <w:pPr>
              <w:spacing w:line="276" w:lineRule="auto"/>
              <w:ind w:right="30"/>
              <w:jc w:val="right"/>
              <w:rPr>
                <w:rFonts w:asciiTheme="majorHAnsi" w:eastAsia="Calibri Light" w:hAnsiTheme="majorHAnsi" w:cs="Calibri Light"/>
                <w:sz w:val="16"/>
                <w:szCs w:val="16"/>
              </w:rPr>
            </w:pPr>
            <w:r w:rsidRPr="00595C9C">
              <w:rPr>
                <w:rFonts w:asciiTheme="majorHAnsi" w:eastAsia="Calibri Light" w:hAnsiTheme="majorHAnsi" w:cs="Calibri Light"/>
                <w:b/>
                <w:sz w:val="16"/>
                <w:szCs w:val="16"/>
              </w:rPr>
              <w:t>100.0</w:t>
            </w:r>
          </w:p>
        </w:tc>
      </w:tr>
      <w:tr w:rsidR="0026720F" w:rsidRPr="00133239" w14:paraId="6E2AE3D4" w14:textId="77777777" w:rsidTr="004E7C26">
        <w:trPr>
          <w:trHeight w:val="268"/>
        </w:trPr>
        <w:tc>
          <w:tcPr>
            <w:tcW w:w="851" w:type="dxa"/>
            <w:tcBorders>
              <w:top w:val="single" w:sz="12" w:space="0" w:color="FF0000"/>
              <w:bottom w:val="single" w:sz="12" w:space="0" w:color="FF0000"/>
            </w:tcBorders>
            <w:shd w:val="clear" w:color="auto" w:fill="FBE4DD"/>
            <w:vAlign w:val="center"/>
          </w:tcPr>
          <w:p w14:paraId="68CAD5A0" w14:textId="6D8A71A4" w:rsidR="0026720F" w:rsidRPr="00251DB0" w:rsidRDefault="0026720F" w:rsidP="0026720F">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(104)</w:t>
            </w:r>
          </w:p>
        </w:tc>
        <w:tc>
          <w:tcPr>
            <w:tcW w:w="992" w:type="dxa"/>
            <w:tcBorders>
              <w:top w:val="single" w:sz="12" w:space="0" w:color="FF0000"/>
              <w:bottom w:val="single" w:sz="12" w:space="0" w:color="FF0000"/>
            </w:tcBorders>
            <w:shd w:val="clear" w:color="auto" w:fill="FBE4DD"/>
            <w:vAlign w:val="center"/>
          </w:tcPr>
          <w:p w14:paraId="487257CE" w14:textId="733698AF" w:rsidR="0026720F" w:rsidRPr="00DE343E" w:rsidRDefault="0026720F" w:rsidP="0026720F">
            <w:pPr>
              <w:spacing w:line="276" w:lineRule="auto"/>
              <w:ind w:right="30"/>
              <w:jc w:val="right"/>
              <w:rPr>
                <w:rFonts w:asciiTheme="majorHAnsi" w:eastAsia="Calibri Light" w:hAnsiTheme="majorHAnsi" w:cs="Calibri Light"/>
                <w:b/>
                <w:sz w:val="16"/>
                <w:szCs w:val="16"/>
              </w:rPr>
            </w:pPr>
          </w:p>
        </w:tc>
        <w:tc>
          <w:tcPr>
            <w:tcW w:w="992" w:type="dxa"/>
            <w:tcBorders>
              <w:top w:val="single" w:sz="12" w:space="0" w:color="FF0000"/>
              <w:bottom w:val="single" w:sz="12" w:space="0" w:color="FF0000"/>
            </w:tcBorders>
            <w:shd w:val="clear" w:color="auto" w:fill="FBE4DD"/>
            <w:vAlign w:val="center"/>
          </w:tcPr>
          <w:p w14:paraId="659F5D44" w14:textId="77F2A5A8" w:rsidR="0026720F" w:rsidRPr="00DE343E" w:rsidRDefault="0026720F" w:rsidP="0026720F">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sz w:val="16"/>
                <w:szCs w:val="16"/>
              </w:rPr>
              <w:t>(19,420)</w:t>
            </w:r>
          </w:p>
        </w:tc>
        <w:tc>
          <w:tcPr>
            <w:tcW w:w="993" w:type="dxa"/>
            <w:tcBorders>
              <w:top w:val="single" w:sz="12" w:space="0" w:color="FF0000"/>
              <w:bottom w:val="single" w:sz="12" w:space="0" w:color="FF0000"/>
            </w:tcBorders>
            <w:shd w:val="clear" w:color="auto" w:fill="FBE4DD"/>
            <w:vAlign w:val="center"/>
          </w:tcPr>
          <w:p w14:paraId="2DC9D4F8" w14:textId="32CA135F" w:rsidR="0026720F" w:rsidRPr="00DE343E" w:rsidRDefault="0026720F" w:rsidP="0026720F">
            <w:pPr>
              <w:spacing w:line="276" w:lineRule="auto"/>
              <w:ind w:right="30"/>
              <w:jc w:val="right"/>
              <w:rPr>
                <w:rFonts w:asciiTheme="majorHAnsi" w:eastAsia="Calibri Light" w:hAnsiTheme="majorHAnsi" w:cs="Calibri Light"/>
                <w:b/>
                <w:sz w:val="16"/>
                <w:szCs w:val="16"/>
              </w:rPr>
            </w:pPr>
          </w:p>
        </w:tc>
        <w:tc>
          <w:tcPr>
            <w:tcW w:w="6095" w:type="dxa"/>
            <w:tcBorders>
              <w:bottom w:val="single" w:sz="12" w:space="0" w:color="FF0000"/>
            </w:tcBorders>
            <w:shd w:val="clear" w:color="auto" w:fill="FBE4DD"/>
            <w:vAlign w:val="center"/>
          </w:tcPr>
          <w:p w14:paraId="32FBEAB6" w14:textId="33C05B94" w:rsidR="0026720F" w:rsidRPr="003E07A0" w:rsidRDefault="0026720F" w:rsidP="0026720F">
            <w:pPr>
              <w:spacing w:line="276" w:lineRule="auto"/>
              <w:rPr>
                <w:rFonts w:asciiTheme="majorHAnsi" w:eastAsia="Calibri Light" w:hAnsiTheme="majorHAnsi" w:cs="Calibri Light"/>
                <w:sz w:val="16"/>
                <w:szCs w:val="16"/>
              </w:rPr>
            </w:pPr>
            <w:r w:rsidRPr="003E07A0">
              <w:rPr>
                <w:rFonts w:asciiTheme="majorHAnsi" w:eastAsia="Calibri Light" w:hAnsiTheme="majorHAnsi" w:cs="Calibri Light"/>
                <w:sz w:val="16"/>
                <w:szCs w:val="16"/>
              </w:rPr>
              <w:t xml:space="preserve">   Adjustment to recognise asset ceiling of nil </w:t>
            </w:r>
          </w:p>
        </w:tc>
        <w:tc>
          <w:tcPr>
            <w:tcW w:w="853" w:type="dxa"/>
            <w:tcBorders>
              <w:top w:val="single" w:sz="12" w:space="0" w:color="FF0000"/>
              <w:bottom w:val="single" w:sz="12" w:space="0" w:color="FF0000"/>
            </w:tcBorders>
            <w:shd w:val="clear" w:color="auto" w:fill="FBE4DD"/>
            <w:vAlign w:val="center"/>
          </w:tcPr>
          <w:p w14:paraId="05681FF0" w14:textId="347FC596"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sz w:val="16"/>
                <w:szCs w:val="16"/>
              </w:rPr>
              <w:t>(</w:t>
            </w:r>
            <w:r>
              <w:rPr>
                <w:rFonts w:asciiTheme="majorHAnsi" w:eastAsia="Calibri Light" w:hAnsiTheme="majorHAnsi" w:cs="Calibri Light"/>
                <w:sz w:val="16"/>
                <w:szCs w:val="16"/>
              </w:rPr>
              <w:t>1,053</w:t>
            </w:r>
            <w:r w:rsidRPr="00595C9C">
              <w:rPr>
                <w:rFonts w:asciiTheme="majorHAnsi" w:eastAsia="Calibri Light" w:hAnsiTheme="majorHAnsi" w:cs="Calibri Light"/>
                <w:sz w:val="16"/>
                <w:szCs w:val="16"/>
              </w:rPr>
              <w:t>)</w:t>
            </w:r>
          </w:p>
        </w:tc>
        <w:tc>
          <w:tcPr>
            <w:tcW w:w="992" w:type="dxa"/>
            <w:tcBorders>
              <w:top w:val="single" w:sz="12" w:space="0" w:color="FF0000"/>
              <w:bottom w:val="single" w:sz="12" w:space="0" w:color="FF0000"/>
            </w:tcBorders>
            <w:shd w:val="clear" w:color="auto" w:fill="FBE4DD"/>
            <w:vAlign w:val="center"/>
          </w:tcPr>
          <w:p w14:paraId="069DE92C" w14:textId="24CBCBDC" w:rsidR="0026720F" w:rsidRPr="00595C9C" w:rsidRDefault="0026720F" w:rsidP="0026720F">
            <w:pPr>
              <w:spacing w:line="276" w:lineRule="auto"/>
              <w:ind w:right="30"/>
              <w:jc w:val="right"/>
              <w:rPr>
                <w:rFonts w:asciiTheme="majorHAnsi" w:eastAsia="Calibri Light" w:hAnsiTheme="majorHAnsi" w:cs="Calibri Light"/>
                <w:b/>
                <w:sz w:val="16"/>
                <w:szCs w:val="16"/>
              </w:rPr>
            </w:pPr>
          </w:p>
        </w:tc>
        <w:tc>
          <w:tcPr>
            <w:tcW w:w="992" w:type="dxa"/>
            <w:tcBorders>
              <w:top w:val="single" w:sz="12" w:space="0" w:color="FF0000"/>
              <w:bottom w:val="single" w:sz="12" w:space="0" w:color="FF0000"/>
            </w:tcBorders>
            <w:shd w:val="clear" w:color="auto" w:fill="FBE4DD"/>
            <w:vAlign w:val="center"/>
          </w:tcPr>
          <w:p w14:paraId="7306EC30" w14:textId="1021BACA"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sz w:val="16"/>
                <w:szCs w:val="16"/>
              </w:rPr>
              <w:t>(</w:t>
            </w:r>
            <w:r>
              <w:rPr>
                <w:rFonts w:asciiTheme="majorHAnsi" w:eastAsia="Calibri Light" w:hAnsiTheme="majorHAnsi" w:cs="Calibri Light"/>
                <w:sz w:val="16"/>
                <w:szCs w:val="16"/>
              </w:rPr>
              <w:t>78,377</w:t>
            </w:r>
            <w:r w:rsidRPr="00595C9C">
              <w:rPr>
                <w:rFonts w:asciiTheme="majorHAnsi" w:eastAsia="Calibri Light" w:hAnsiTheme="majorHAnsi" w:cs="Calibri Light"/>
                <w:sz w:val="16"/>
                <w:szCs w:val="16"/>
              </w:rPr>
              <w:t>)</w:t>
            </w:r>
          </w:p>
        </w:tc>
        <w:tc>
          <w:tcPr>
            <w:tcW w:w="992" w:type="dxa"/>
            <w:tcBorders>
              <w:top w:val="single" w:sz="12" w:space="0" w:color="FF0000"/>
              <w:bottom w:val="single" w:sz="12" w:space="0" w:color="FF0000"/>
            </w:tcBorders>
            <w:shd w:val="clear" w:color="auto" w:fill="FBE4DD"/>
            <w:vAlign w:val="center"/>
          </w:tcPr>
          <w:p w14:paraId="6B9FD7E9" w14:textId="79079951" w:rsidR="0026720F" w:rsidRPr="00595C9C" w:rsidRDefault="0026720F" w:rsidP="0026720F">
            <w:pPr>
              <w:spacing w:line="276" w:lineRule="auto"/>
              <w:ind w:right="30"/>
              <w:jc w:val="right"/>
              <w:rPr>
                <w:rFonts w:asciiTheme="majorHAnsi" w:eastAsia="Calibri Light" w:hAnsiTheme="majorHAnsi" w:cs="Calibri Light"/>
                <w:b/>
                <w:sz w:val="16"/>
                <w:szCs w:val="16"/>
              </w:rPr>
            </w:pPr>
          </w:p>
        </w:tc>
      </w:tr>
      <w:tr w:rsidR="0026720F" w:rsidRPr="00133239" w14:paraId="5189ADC3" w14:textId="77777777" w:rsidTr="004E7C26">
        <w:trPr>
          <w:trHeight w:val="268"/>
        </w:trPr>
        <w:tc>
          <w:tcPr>
            <w:tcW w:w="851" w:type="dxa"/>
            <w:tcBorders>
              <w:top w:val="single" w:sz="12" w:space="0" w:color="FF0000"/>
              <w:bottom w:val="single" w:sz="12" w:space="0" w:color="FF0000"/>
            </w:tcBorders>
            <w:shd w:val="clear" w:color="auto" w:fill="auto"/>
            <w:vAlign w:val="center"/>
          </w:tcPr>
          <w:p w14:paraId="3108BE71" w14:textId="5915CB1E" w:rsidR="0026720F" w:rsidRPr="003E07A0" w:rsidRDefault="0026720F" w:rsidP="0026720F">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6,773</w:t>
            </w:r>
          </w:p>
        </w:tc>
        <w:tc>
          <w:tcPr>
            <w:tcW w:w="992" w:type="dxa"/>
            <w:tcBorders>
              <w:top w:val="single" w:sz="12" w:space="0" w:color="FF0000"/>
              <w:bottom w:val="single" w:sz="12" w:space="0" w:color="FF0000"/>
            </w:tcBorders>
            <w:shd w:val="clear" w:color="auto" w:fill="auto"/>
            <w:vAlign w:val="center"/>
          </w:tcPr>
          <w:p w14:paraId="377EBEB5" w14:textId="341E218E" w:rsidR="0026720F" w:rsidRPr="003E07A0" w:rsidRDefault="0026720F" w:rsidP="0026720F">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100.0</w:t>
            </w:r>
          </w:p>
        </w:tc>
        <w:tc>
          <w:tcPr>
            <w:tcW w:w="992" w:type="dxa"/>
            <w:tcBorders>
              <w:top w:val="single" w:sz="12" w:space="0" w:color="FF0000"/>
              <w:bottom w:val="single" w:sz="12" w:space="0" w:color="FF0000"/>
            </w:tcBorders>
            <w:shd w:val="clear" w:color="auto" w:fill="auto"/>
            <w:vAlign w:val="center"/>
          </w:tcPr>
          <w:p w14:paraId="1466EE70" w14:textId="4E06E8F2" w:rsidR="0026720F" w:rsidRPr="003E07A0" w:rsidRDefault="0026720F" w:rsidP="0026720F">
            <w:pPr>
              <w:spacing w:line="276" w:lineRule="auto"/>
              <w:ind w:right="30"/>
              <w:jc w:val="right"/>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440,294</w:t>
            </w:r>
          </w:p>
        </w:tc>
        <w:tc>
          <w:tcPr>
            <w:tcW w:w="993" w:type="dxa"/>
            <w:tcBorders>
              <w:top w:val="single" w:sz="12" w:space="0" w:color="FF0000"/>
              <w:bottom w:val="single" w:sz="12" w:space="0" w:color="FF0000"/>
            </w:tcBorders>
            <w:shd w:val="clear" w:color="auto" w:fill="auto"/>
            <w:vAlign w:val="center"/>
          </w:tcPr>
          <w:p w14:paraId="4BD5F981" w14:textId="7A2364DA" w:rsidR="0026720F" w:rsidRPr="005B4DDC" w:rsidRDefault="0026720F" w:rsidP="0026720F">
            <w:pPr>
              <w:spacing w:line="276" w:lineRule="auto"/>
              <w:ind w:right="30"/>
              <w:jc w:val="right"/>
              <w:rPr>
                <w:rFonts w:asciiTheme="majorHAnsi" w:eastAsia="Calibri Light" w:hAnsiTheme="majorHAnsi" w:cs="Calibri Light"/>
                <w:b/>
                <w:sz w:val="16"/>
                <w:szCs w:val="16"/>
              </w:rPr>
            </w:pPr>
            <w:r w:rsidRPr="005B4DDC">
              <w:rPr>
                <w:rFonts w:asciiTheme="majorHAnsi" w:eastAsia="Calibri Light" w:hAnsiTheme="majorHAnsi" w:cs="Calibri Light"/>
                <w:b/>
                <w:sz w:val="16"/>
                <w:szCs w:val="16"/>
              </w:rPr>
              <w:t>100.0</w:t>
            </w:r>
          </w:p>
        </w:tc>
        <w:tc>
          <w:tcPr>
            <w:tcW w:w="6095" w:type="dxa"/>
            <w:tcBorders>
              <w:top w:val="single" w:sz="12" w:space="0" w:color="FF0000"/>
              <w:bottom w:val="single" w:sz="12" w:space="0" w:color="FF0000"/>
            </w:tcBorders>
            <w:shd w:val="clear" w:color="auto" w:fill="auto"/>
            <w:vAlign w:val="center"/>
          </w:tcPr>
          <w:p w14:paraId="6AD1BA41" w14:textId="65E37017" w:rsidR="0026720F" w:rsidRPr="003E07A0" w:rsidRDefault="0026720F" w:rsidP="0026720F">
            <w:pPr>
              <w:spacing w:line="276" w:lineRule="auto"/>
              <w:rPr>
                <w:rFonts w:asciiTheme="majorHAnsi" w:eastAsia="Calibri Light" w:hAnsiTheme="majorHAnsi" w:cs="Calibri Light"/>
                <w:b/>
                <w:sz w:val="16"/>
                <w:szCs w:val="16"/>
              </w:rPr>
            </w:pPr>
            <w:r w:rsidRPr="003E07A0">
              <w:rPr>
                <w:rFonts w:asciiTheme="majorHAnsi" w:eastAsia="Calibri Light" w:hAnsiTheme="majorHAnsi" w:cs="Calibri Light"/>
                <w:b/>
                <w:sz w:val="16"/>
                <w:szCs w:val="16"/>
              </w:rPr>
              <w:t xml:space="preserve">    Total scheme assets Group and PCC</w:t>
            </w:r>
          </w:p>
        </w:tc>
        <w:tc>
          <w:tcPr>
            <w:tcW w:w="853" w:type="dxa"/>
            <w:tcBorders>
              <w:top w:val="single" w:sz="12" w:space="0" w:color="FF0000"/>
              <w:bottom w:val="single" w:sz="12" w:space="0" w:color="FF0000"/>
            </w:tcBorders>
            <w:shd w:val="clear" w:color="auto" w:fill="auto"/>
            <w:vAlign w:val="center"/>
          </w:tcPr>
          <w:p w14:paraId="0AE33B24" w14:textId="590B87FA"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b/>
                <w:sz w:val="16"/>
                <w:szCs w:val="16"/>
              </w:rPr>
              <w:t>6,559</w:t>
            </w:r>
          </w:p>
        </w:tc>
        <w:tc>
          <w:tcPr>
            <w:tcW w:w="992" w:type="dxa"/>
            <w:tcBorders>
              <w:top w:val="single" w:sz="12" w:space="0" w:color="FF0000"/>
              <w:bottom w:val="single" w:sz="12" w:space="0" w:color="FF0000"/>
            </w:tcBorders>
            <w:shd w:val="clear" w:color="auto" w:fill="auto"/>
            <w:vAlign w:val="center"/>
          </w:tcPr>
          <w:p w14:paraId="4A607A5E" w14:textId="2A6C584A"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b/>
                <w:sz w:val="16"/>
                <w:szCs w:val="16"/>
              </w:rPr>
              <w:t>100.0</w:t>
            </w:r>
          </w:p>
        </w:tc>
        <w:tc>
          <w:tcPr>
            <w:tcW w:w="992" w:type="dxa"/>
            <w:tcBorders>
              <w:top w:val="single" w:sz="12" w:space="0" w:color="FF0000"/>
              <w:bottom w:val="single" w:sz="12" w:space="0" w:color="FF0000"/>
            </w:tcBorders>
            <w:shd w:val="clear" w:color="auto" w:fill="auto"/>
            <w:vAlign w:val="center"/>
          </w:tcPr>
          <w:p w14:paraId="72433B04" w14:textId="724AAC7C"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b/>
                <w:sz w:val="16"/>
                <w:szCs w:val="16"/>
              </w:rPr>
              <w:t>420,811</w:t>
            </w:r>
          </w:p>
        </w:tc>
        <w:tc>
          <w:tcPr>
            <w:tcW w:w="992" w:type="dxa"/>
            <w:tcBorders>
              <w:top w:val="single" w:sz="12" w:space="0" w:color="FF0000"/>
              <w:bottom w:val="single" w:sz="12" w:space="0" w:color="FF0000"/>
            </w:tcBorders>
            <w:shd w:val="clear" w:color="auto" w:fill="auto"/>
            <w:vAlign w:val="center"/>
          </w:tcPr>
          <w:p w14:paraId="183C049D" w14:textId="35C7F4C7" w:rsidR="0026720F" w:rsidRPr="00595C9C" w:rsidRDefault="0026720F" w:rsidP="0026720F">
            <w:pPr>
              <w:spacing w:line="276" w:lineRule="auto"/>
              <w:ind w:right="30"/>
              <w:jc w:val="right"/>
              <w:rPr>
                <w:rFonts w:asciiTheme="majorHAnsi" w:eastAsia="Calibri Light" w:hAnsiTheme="majorHAnsi" w:cs="Calibri Light"/>
                <w:b/>
                <w:sz w:val="16"/>
                <w:szCs w:val="16"/>
              </w:rPr>
            </w:pPr>
            <w:r w:rsidRPr="00595C9C">
              <w:rPr>
                <w:rFonts w:asciiTheme="majorHAnsi" w:eastAsia="Calibri Light" w:hAnsiTheme="majorHAnsi" w:cs="Calibri Light"/>
                <w:b/>
                <w:sz w:val="16"/>
                <w:szCs w:val="16"/>
              </w:rPr>
              <w:t>100.0</w:t>
            </w:r>
          </w:p>
        </w:tc>
      </w:tr>
    </w:tbl>
    <w:p w14:paraId="7E73224A" w14:textId="77777777" w:rsidR="0037477C" w:rsidRDefault="0037477C">
      <w:pPr>
        <w:spacing w:line="200" w:lineRule="exact"/>
        <w:rPr>
          <w:sz w:val="20"/>
          <w:szCs w:val="20"/>
        </w:rPr>
      </w:pPr>
    </w:p>
    <w:p w14:paraId="21F76ED7" w14:textId="77777777" w:rsidR="00743BFE" w:rsidRDefault="00743BFE">
      <w:pPr>
        <w:spacing w:line="227" w:lineRule="auto"/>
        <w:ind w:right="900"/>
        <w:rPr>
          <w:rFonts w:ascii="Calibri" w:eastAsia="Calibri" w:hAnsi="Calibri" w:cs="Calibri"/>
          <w:b/>
          <w:bCs/>
          <w:color w:val="DB4050"/>
          <w:sz w:val="25"/>
          <w:szCs w:val="25"/>
        </w:rPr>
        <w:sectPr w:rsidR="00743BFE">
          <w:type w:val="continuous"/>
          <w:pgSz w:w="16840" w:h="11906" w:orient="landscape"/>
          <w:pgMar w:top="1165" w:right="345" w:bottom="1440" w:left="860" w:header="0" w:footer="0" w:gutter="0"/>
          <w:cols w:num="3" w:space="720" w:equalWidth="0">
            <w:col w:w="4260" w:space="720"/>
            <w:col w:w="9772" w:space="720"/>
            <w:col w:w="161"/>
          </w:cols>
        </w:sectPr>
      </w:pPr>
    </w:p>
    <w:p w14:paraId="2C63EE9F" w14:textId="77777777" w:rsidR="008F111F" w:rsidRDefault="000604D2" w:rsidP="008F111F">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Local Government Pension Scheme Assets</w:t>
      </w:r>
    </w:p>
    <w:p w14:paraId="10C60C4D" w14:textId="77777777" w:rsidR="000604D2" w:rsidRDefault="000604D2" w:rsidP="008F111F">
      <w:pPr>
        <w:spacing w:line="236" w:lineRule="auto"/>
        <w:ind w:right="-276"/>
        <w:jc w:val="both"/>
        <w:rPr>
          <w:rFonts w:ascii="Calibri" w:eastAsia="Calibri" w:hAnsi="Calibri" w:cs="Calibri"/>
          <w:b/>
          <w:bCs/>
          <w:sz w:val="20"/>
          <w:szCs w:val="20"/>
        </w:rPr>
      </w:pPr>
    </w:p>
    <w:p w14:paraId="18D2A4D7" w14:textId="77777777" w:rsidR="000604D2" w:rsidRDefault="000604D2" w:rsidP="008F111F">
      <w:pPr>
        <w:spacing w:line="236" w:lineRule="auto"/>
        <w:ind w:right="-276"/>
        <w:jc w:val="both"/>
        <w:rPr>
          <w:rFonts w:ascii="Calibri" w:eastAsia="Calibri" w:hAnsi="Calibri" w:cs="Calibri"/>
          <w:b/>
          <w:bCs/>
          <w:sz w:val="20"/>
          <w:szCs w:val="20"/>
        </w:rPr>
      </w:pPr>
    </w:p>
    <w:p w14:paraId="640A8ECA" w14:textId="77777777" w:rsidR="000604D2" w:rsidRDefault="000604D2" w:rsidP="008F111F">
      <w:pPr>
        <w:spacing w:line="236" w:lineRule="auto"/>
        <w:ind w:right="-276"/>
        <w:jc w:val="both"/>
        <w:rPr>
          <w:rFonts w:ascii="Calibri" w:eastAsia="Calibri" w:hAnsi="Calibri" w:cs="Calibri"/>
          <w:b/>
          <w:bCs/>
          <w:sz w:val="20"/>
          <w:szCs w:val="20"/>
        </w:rPr>
      </w:pPr>
    </w:p>
    <w:p w14:paraId="0414CE8D" w14:textId="77777777" w:rsidR="000604D2" w:rsidRDefault="000604D2" w:rsidP="008F111F">
      <w:pPr>
        <w:spacing w:line="236" w:lineRule="auto"/>
        <w:ind w:right="-276"/>
        <w:jc w:val="both"/>
        <w:rPr>
          <w:rFonts w:ascii="Calibri" w:eastAsia="Calibri" w:hAnsi="Calibri" w:cs="Calibri"/>
          <w:b/>
          <w:bCs/>
          <w:sz w:val="20"/>
          <w:szCs w:val="20"/>
        </w:rPr>
      </w:pPr>
    </w:p>
    <w:p w14:paraId="2D44B1AB" w14:textId="77777777" w:rsidR="000604D2" w:rsidRDefault="000604D2" w:rsidP="008F111F">
      <w:pPr>
        <w:spacing w:line="236" w:lineRule="auto"/>
        <w:ind w:right="-276"/>
        <w:jc w:val="both"/>
        <w:rPr>
          <w:rFonts w:ascii="Calibri" w:eastAsia="Calibri" w:hAnsi="Calibri" w:cs="Calibri"/>
          <w:b/>
          <w:bCs/>
          <w:sz w:val="20"/>
          <w:szCs w:val="20"/>
        </w:rPr>
      </w:pPr>
    </w:p>
    <w:p w14:paraId="3F60BAAC" w14:textId="77777777" w:rsidR="000604D2" w:rsidRDefault="000604D2" w:rsidP="008F111F">
      <w:pPr>
        <w:spacing w:line="236" w:lineRule="auto"/>
        <w:ind w:right="-276"/>
        <w:jc w:val="both"/>
        <w:rPr>
          <w:rFonts w:ascii="Calibri" w:eastAsia="Calibri" w:hAnsi="Calibri" w:cs="Calibri"/>
          <w:b/>
          <w:bCs/>
          <w:sz w:val="20"/>
          <w:szCs w:val="20"/>
        </w:rPr>
      </w:pPr>
    </w:p>
    <w:p w14:paraId="7CE6323F" w14:textId="77777777" w:rsidR="000604D2" w:rsidRDefault="000604D2" w:rsidP="008F111F">
      <w:pPr>
        <w:spacing w:line="236" w:lineRule="auto"/>
        <w:ind w:right="-276"/>
        <w:jc w:val="both"/>
        <w:rPr>
          <w:rFonts w:ascii="Calibri" w:eastAsia="Calibri" w:hAnsi="Calibri" w:cs="Calibri"/>
          <w:b/>
          <w:bCs/>
          <w:sz w:val="20"/>
          <w:szCs w:val="20"/>
        </w:rPr>
      </w:pPr>
    </w:p>
    <w:p w14:paraId="26228BF5" w14:textId="77777777" w:rsidR="000604D2" w:rsidRDefault="000604D2" w:rsidP="008F111F">
      <w:pPr>
        <w:spacing w:line="236" w:lineRule="auto"/>
        <w:ind w:right="-276"/>
        <w:jc w:val="both"/>
        <w:rPr>
          <w:rFonts w:ascii="Calibri" w:eastAsia="Calibri" w:hAnsi="Calibri" w:cs="Calibri"/>
          <w:b/>
          <w:bCs/>
          <w:sz w:val="20"/>
          <w:szCs w:val="20"/>
        </w:rPr>
      </w:pPr>
    </w:p>
    <w:p w14:paraId="165FED3B" w14:textId="77777777" w:rsidR="000604D2" w:rsidRDefault="000604D2" w:rsidP="008F111F">
      <w:pPr>
        <w:spacing w:line="236" w:lineRule="auto"/>
        <w:ind w:right="-276"/>
        <w:jc w:val="both"/>
        <w:rPr>
          <w:rFonts w:ascii="Calibri" w:eastAsia="Calibri" w:hAnsi="Calibri" w:cs="Calibri"/>
          <w:b/>
          <w:bCs/>
          <w:sz w:val="20"/>
          <w:szCs w:val="20"/>
        </w:rPr>
      </w:pPr>
    </w:p>
    <w:p w14:paraId="791C9EE3" w14:textId="77777777" w:rsidR="000604D2" w:rsidRDefault="000604D2" w:rsidP="008F111F">
      <w:pPr>
        <w:spacing w:line="236" w:lineRule="auto"/>
        <w:ind w:right="-276"/>
        <w:jc w:val="both"/>
        <w:rPr>
          <w:rFonts w:ascii="Calibri" w:eastAsia="Calibri" w:hAnsi="Calibri" w:cs="Calibri"/>
          <w:b/>
          <w:bCs/>
          <w:sz w:val="20"/>
          <w:szCs w:val="20"/>
        </w:rPr>
      </w:pPr>
    </w:p>
    <w:p w14:paraId="5A085BFB" w14:textId="77777777" w:rsidR="000604D2" w:rsidRDefault="000604D2" w:rsidP="008F111F">
      <w:pPr>
        <w:spacing w:line="236" w:lineRule="auto"/>
        <w:ind w:right="-276"/>
        <w:jc w:val="both"/>
        <w:rPr>
          <w:rFonts w:ascii="Calibri" w:eastAsia="Calibri" w:hAnsi="Calibri" w:cs="Calibri"/>
          <w:b/>
          <w:bCs/>
          <w:sz w:val="20"/>
          <w:szCs w:val="20"/>
        </w:rPr>
      </w:pPr>
    </w:p>
    <w:p w14:paraId="0DBD8D38" w14:textId="77777777" w:rsidR="000604D2" w:rsidRDefault="000604D2" w:rsidP="008F111F">
      <w:pPr>
        <w:spacing w:line="236" w:lineRule="auto"/>
        <w:ind w:right="-276"/>
        <w:jc w:val="both"/>
        <w:rPr>
          <w:rFonts w:ascii="Calibri" w:eastAsia="Calibri" w:hAnsi="Calibri" w:cs="Calibri"/>
          <w:b/>
          <w:bCs/>
          <w:sz w:val="20"/>
          <w:szCs w:val="20"/>
        </w:rPr>
      </w:pPr>
    </w:p>
    <w:p w14:paraId="3BDF5970" w14:textId="77777777" w:rsidR="000604D2" w:rsidRDefault="000604D2" w:rsidP="008F111F">
      <w:pPr>
        <w:spacing w:line="236" w:lineRule="auto"/>
        <w:ind w:right="-276"/>
        <w:jc w:val="both"/>
        <w:rPr>
          <w:rFonts w:ascii="Calibri" w:eastAsia="Calibri" w:hAnsi="Calibri" w:cs="Calibri"/>
          <w:b/>
          <w:bCs/>
          <w:sz w:val="20"/>
          <w:szCs w:val="20"/>
        </w:rPr>
      </w:pPr>
    </w:p>
    <w:p w14:paraId="0276EB18" w14:textId="77777777" w:rsidR="000604D2" w:rsidRDefault="000604D2" w:rsidP="008F111F">
      <w:pPr>
        <w:spacing w:line="236" w:lineRule="auto"/>
        <w:ind w:right="-276"/>
        <w:jc w:val="both"/>
        <w:rPr>
          <w:rFonts w:ascii="Calibri" w:eastAsia="Calibri" w:hAnsi="Calibri" w:cs="Calibri"/>
          <w:b/>
          <w:bCs/>
          <w:sz w:val="20"/>
          <w:szCs w:val="20"/>
        </w:rPr>
      </w:pPr>
    </w:p>
    <w:p w14:paraId="27259D2F" w14:textId="77777777" w:rsidR="000604D2" w:rsidRDefault="000604D2" w:rsidP="008F111F">
      <w:pPr>
        <w:spacing w:line="236" w:lineRule="auto"/>
        <w:ind w:right="-276"/>
        <w:jc w:val="both"/>
        <w:rPr>
          <w:rFonts w:ascii="Calibri" w:eastAsia="Calibri" w:hAnsi="Calibri" w:cs="Calibri"/>
          <w:b/>
          <w:bCs/>
          <w:sz w:val="20"/>
          <w:szCs w:val="20"/>
        </w:rPr>
      </w:pPr>
    </w:p>
    <w:p w14:paraId="690BE705" w14:textId="77777777" w:rsidR="000604D2" w:rsidRDefault="000604D2" w:rsidP="008F111F">
      <w:pPr>
        <w:spacing w:line="236" w:lineRule="auto"/>
        <w:ind w:right="-276"/>
        <w:jc w:val="both"/>
        <w:rPr>
          <w:rFonts w:ascii="Calibri" w:eastAsia="Calibri" w:hAnsi="Calibri" w:cs="Calibri"/>
          <w:b/>
          <w:bCs/>
          <w:sz w:val="20"/>
          <w:szCs w:val="20"/>
        </w:rPr>
      </w:pPr>
    </w:p>
    <w:p w14:paraId="08AA9E96" w14:textId="77777777" w:rsidR="000604D2" w:rsidRDefault="000604D2" w:rsidP="008F111F">
      <w:pPr>
        <w:spacing w:line="236" w:lineRule="auto"/>
        <w:ind w:right="-276"/>
        <w:jc w:val="both"/>
        <w:rPr>
          <w:rFonts w:ascii="Calibri" w:eastAsia="Calibri" w:hAnsi="Calibri" w:cs="Calibri"/>
          <w:b/>
          <w:bCs/>
          <w:sz w:val="20"/>
          <w:szCs w:val="20"/>
        </w:rPr>
      </w:pPr>
    </w:p>
    <w:p w14:paraId="149285F6" w14:textId="77777777" w:rsidR="000604D2" w:rsidRDefault="000604D2" w:rsidP="008F111F">
      <w:pPr>
        <w:spacing w:line="236" w:lineRule="auto"/>
        <w:ind w:right="-276"/>
        <w:jc w:val="both"/>
        <w:rPr>
          <w:rFonts w:ascii="Calibri" w:eastAsia="Calibri" w:hAnsi="Calibri" w:cs="Calibri"/>
          <w:b/>
          <w:bCs/>
          <w:sz w:val="20"/>
          <w:szCs w:val="20"/>
        </w:rPr>
      </w:pPr>
    </w:p>
    <w:p w14:paraId="5429DAF3" w14:textId="77777777" w:rsidR="000604D2" w:rsidRDefault="000604D2" w:rsidP="008F111F">
      <w:pPr>
        <w:spacing w:line="236" w:lineRule="auto"/>
        <w:ind w:right="-276"/>
        <w:jc w:val="both"/>
        <w:rPr>
          <w:rFonts w:ascii="Calibri" w:eastAsia="Calibri" w:hAnsi="Calibri" w:cs="Calibri"/>
          <w:b/>
          <w:bCs/>
          <w:sz w:val="20"/>
          <w:szCs w:val="20"/>
        </w:rPr>
      </w:pPr>
    </w:p>
    <w:p w14:paraId="64C17909" w14:textId="77777777" w:rsidR="0037477C" w:rsidRDefault="0037477C" w:rsidP="008F111F">
      <w:pPr>
        <w:spacing w:line="236" w:lineRule="auto"/>
        <w:ind w:right="-276"/>
        <w:jc w:val="both"/>
        <w:rPr>
          <w:sz w:val="20"/>
          <w:szCs w:val="20"/>
        </w:rPr>
      </w:pPr>
    </w:p>
    <w:p w14:paraId="6D4D4986" w14:textId="77777777" w:rsidR="00743BFE" w:rsidRDefault="00743BFE">
      <w:pPr>
        <w:spacing w:line="20" w:lineRule="exact"/>
        <w:rPr>
          <w:sz w:val="20"/>
          <w:szCs w:val="20"/>
        </w:rPr>
        <w:sectPr w:rsidR="00743BFE" w:rsidSect="00743BFE">
          <w:type w:val="continuous"/>
          <w:pgSz w:w="16840" w:h="11906" w:orient="landscape"/>
          <w:pgMar w:top="1165" w:right="345" w:bottom="1440" w:left="860" w:header="0" w:footer="0" w:gutter="0"/>
          <w:cols w:space="720"/>
        </w:sectPr>
      </w:pPr>
    </w:p>
    <w:p w14:paraId="490A922A" w14:textId="77777777" w:rsidR="0037477C" w:rsidRDefault="00355EE7">
      <w:pPr>
        <w:spacing w:line="20" w:lineRule="exact"/>
        <w:rPr>
          <w:sz w:val="20"/>
          <w:szCs w:val="20"/>
        </w:rPr>
      </w:pPr>
      <w:r>
        <w:rPr>
          <w:sz w:val="20"/>
          <w:szCs w:val="20"/>
        </w:rPr>
        <w:br w:type="column"/>
      </w:r>
    </w:p>
    <w:p w14:paraId="35963218" w14:textId="77777777" w:rsidR="0037477C" w:rsidRDefault="0037477C">
      <w:pPr>
        <w:spacing w:line="200" w:lineRule="exact"/>
        <w:rPr>
          <w:sz w:val="20"/>
          <w:szCs w:val="20"/>
        </w:rPr>
      </w:pPr>
    </w:p>
    <w:p w14:paraId="5E0C9E94" w14:textId="77777777" w:rsidR="0037477C" w:rsidRDefault="0037477C">
      <w:pPr>
        <w:spacing w:line="200" w:lineRule="exact"/>
        <w:rPr>
          <w:sz w:val="20"/>
          <w:szCs w:val="20"/>
        </w:rPr>
      </w:pPr>
    </w:p>
    <w:p w14:paraId="252C8822" w14:textId="77777777" w:rsidR="0037477C" w:rsidRDefault="0037477C">
      <w:pPr>
        <w:spacing w:line="20" w:lineRule="exact"/>
        <w:rPr>
          <w:sz w:val="20"/>
          <w:szCs w:val="20"/>
        </w:rPr>
      </w:pPr>
    </w:p>
    <w:p w14:paraId="386F3733" w14:textId="77777777" w:rsidR="0037477C" w:rsidRDefault="00355EE7">
      <w:pPr>
        <w:spacing w:line="20" w:lineRule="exact"/>
        <w:rPr>
          <w:sz w:val="20"/>
          <w:szCs w:val="20"/>
        </w:rPr>
      </w:pPr>
      <w:r>
        <w:rPr>
          <w:sz w:val="20"/>
          <w:szCs w:val="20"/>
        </w:rPr>
        <w:br w:type="column"/>
      </w:r>
    </w:p>
    <w:p w14:paraId="1DA577DF" w14:textId="77777777" w:rsidR="0037477C" w:rsidRDefault="0037477C">
      <w:pPr>
        <w:spacing w:line="200" w:lineRule="exact"/>
        <w:rPr>
          <w:sz w:val="20"/>
          <w:szCs w:val="20"/>
        </w:rPr>
      </w:pPr>
    </w:p>
    <w:p w14:paraId="6FF45F67" w14:textId="77777777" w:rsidR="0037477C" w:rsidRDefault="0037477C">
      <w:pPr>
        <w:spacing w:line="200" w:lineRule="exact"/>
        <w:rPr>
          <w:sz w:val="20"/>
          <w:szCs w:val="20"/>
        </w:rPr>
      </w:pPr>
    </w:p>
    <w:p w14:paraId="0CFCF7DE" w14:textId="77777777" w:rsidR="0037477C" w:rsidRDefault="0037477C">
      <w:pPr>
        <w:spacing w:line="200" w:lineRule="exact"/>
        <w:rPr>
          <w:sz w:val="20"/>
          <w:szCs w:val="20"/>
        </w:rPr>
      </w:pPr>
    </w:p>
    <w:p w14:paraId="5FBDC674" w14:textId="77777777" w:rsidR="0037477C" w:rsidRDefault="0037477C">
      <w:pPr>
        <w:spacing w:line="200" w:lineRule="exact"/>
        <w:rPr>
          <w:sz w:val="20"/>
          <w:szCs w:val="20"/>
        </w:rPr>
      </w:pPr>
    </w:p>
    <w:p w14:paraId="0E7342EF" w14:textId="77777777" w:rsidR="0037477C" w:rsidRDefault="0037477C">
      <w:pPr>
        <w:spacing w:line="200" w:lineRule="exact"/>
        <w:rPr>
          <w:sz w:val="20"/>
          <w:szCs w:val="20"/>
        </w:rPr>
      </w:pPr>
    </w:p>
    <w:p w14:paraId="76DB88C9" w14:textId="77777777" w:rsidR="0037477C" w:rsidRDefault="0037477C">
      <w:pPr>
        <w:spacing w:line="200" w:lineRule="exact"/>
        <w:rPr>
          <w:sz w:val="20"/>
          <w:szCs w:val="20"/>
        </w:rPr>
      </w:pPr>
    </w:p>
    <w:p w14:paraId="5F1B8F8A" w14:textId="77777777" w:rsidR="0037477C" w:rsidRDefault="0037477C">
      <w:pPr>
        <w:spacing w:line="200" w:lineRule="exact"/>
        <w:rPr>
          <w:sz w:val="20"/>
          <w:szCs w:val="20"/>
        </w:rPr>
      </w:pPr>
    </w:p>
    <w:p w14:paraId="3F5E792D" w14:textId="77777777" w:rsidR="0037477C" w:rsidRDefault="0037477C">
      <w:pPr>
        <w:spacing w:line="200" w:lineRule="exact"/>
        <w:rPr>
          <w:sz w:val="20"/>
          <w:szCs w:val="20"/>
        </w:rPr>
      </w:pPr>
    </w:p>
    <w:p w14:paraId="265B773C" w14:textId="77777777" w:rsidR="0037477C" w:rsidRDefault="0037477C">
      <w:pPr>
        <w:spacing w:line="200" w:lineRule="exact"/>
        <w:rPr>
          <w:sz w:val="20"/>
          <w:szCs w:val="20"/>
        </w:rPr>
      </w:pPr>
    </w:p>
    <w:p w14:paraId="1DFA0201" w14:textId="77777777" w:rsidR="0037477C" w:rsidRDefault="0037477C">
      <w:pPr>
        <w:spacing w:line="200" w:lineRule="exact"/>
        <w:rPr>
          <w:sz w:val="20"/>
          <w:szCs w:val="20"/>
        </w:rPr>
      </w:pPr>
    </w:p>
    <w:p w14:paraId="1B2BA599" w14:textId="77777777" w:rsidR="0037477C" w:rsidRDefault="0037477C">
      <w:pPr>
        <w:spacing w:line="244" w:lineRule="exact"/>
        <w:rPr>
          <w:sz w:val="20"/>
          <w:szCs w:val="20"/>
        </w:rPr>
      </w:pPr>
    </w:p>
    <w:p w14:paraId="747CB220" w14:textId="77777777" w:rsidR="0037477C" w:rsidRDefault="0037477C">
      <w:pPr>
        <w:spacing w:line="20" w:lineRule="exact"/>
        <w:rPr>
          <w:sz w:val="20"/>
          <w:szCs w:val="20"/>
        </w:rPr>
      </w:pPr>
    </w:p>
    <w:p w14:paraId="6ECA63C4" w14:textId="77777777" w:rsidR="0037477C" w:rsidRDefault="0037477C">
      <w:pPr>
        <w:spacing w:line="1" w:lineRule="exact"/>
        <w:rPr>
          <w:sz w:val="20"/>
          <w:szCs w:val="20"/>
        </w:rPr>
      </w:pPr>
    </w:p>
    <w:p w14:paraId="65625701" w14:textId="77777777" w:rsidR="0037477C" w:rsidRDefault="0037477C">
      <w:pPr>
        <w:sectPr w:rsidR="0037477C">
          <w:type w:val="continuous"/>
          <w:pgSz w:w="16840" w:h="11906" w:orient="landscape"/>
          <w:pgMar w:top="1165" w:right="345" w:bottom="1440" w:left="860" w:header="0" w:footer="0" w:gutter="0"/>
          <w:cols w:num="3" w:space="720" w:equalWidth="0">
            <w:col w:w="4260" w:space="720"/>
            <w:col w:w="9772" w:space="720"/>
            <w:col w:w="161"/>
          </w:cols>
        </w:sectPr>
      </w:pPr>
    </w:p>
    <w:p w14:paraId="08B0A47F" w14:textId="77777777" w:rsidR="0037477C" w:rsidRDefault="00D14D6F">
      <w:pPr>
        <w:rPr>
          <w:sz w:val="20"/>
          <w:szCs w:val="20"/>
        </w:rPr>
      </w:pPr>
      <w:bookmarkStart w:id="189" w:name="page137"/>
      <w:bookmarkStart w:id="190" w:name="page138"/>
      <w:bookmarkEnd w:id="189"/>
      <w:bookmarkEnd w:id="190"/>
      <w:r>
        <w:rPr>
          <w:rFonts w:ascii="Calibri" w:eastAsia="Calibri" w:hAnsi="Calibri" w:cs="Calibri"/>
          <w:b/>
          <w:bCs/>
          <w:noProof/>
          <w:color w:val="DB4050"/>
          <w:sz w:val="60"/>
          <w:szCs w:val="60"/>
        </w:rPr>
        <w:lastRenderedPageBreak/>
        <w:drawing>
          <wp:anchor distT="0" distB="0" distL="114300" distR="114300" simplePos="0" relativeHeight="251734528" behindDoc="1" locked="0" layoutInCell="1" allowOverlap="1" wp14:anchorId="69819847" wp14:editId="2BBBD10F">
            <wp:simplePos x="0" y="0"/>
            <wp:positionH relativeFrom="column">
              <wp:posOffset>9400117</wp:posOffset>
            </wp:positionH>
            <wp:positionV relativeFrom="paragraph">
              <wp:posOffset>-760095</wp:posOffset>
            </wp:positionV>
            <wp:extent cx="759460" cy="7595870"/>
            <wp:effectExtent l="0" t="0" r="254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3</w:t>
      </w:r>
      <w:r w:rsidR="00A2632B">
        <w:rPr>
          <w:rFonts w:ascii="Calibri" w:eastAsia="Calibri" w:hAnsi="Calibri" w:cs="Calibri"/>
          <w:b/>
          <w:bCs/>
          <w:color w:val="DB4050"/>
          <w:sz w:val="26"/>
          <w:szCs w:val="26"/>
        </w:rPr>
        <w:t>5</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7BA35B86" w14:textId="77777777" w:rsidR="0037477C" w:rsidRDefault="0037477C">
      <w:pPr>
        <w:sectPr w:rsidR="0037477C" w:rsidSect="0085648C">
          <w:pgSz w:w="16840" w:h="11906" w:orient="landscape"/>
          <w:pgMar w:top="1165" w:right="345" w:bottom="624" w:left="860" w:header="0" w:footer="57" w:gutter="0"/>
          <w:cols w:space="720" w:equalWidth="0">
            <w:col w:w="15633"/>
          </w:cols>
          <w:docGrid w:linePitch="299"/>
        </w:sectPr>
      </w:pPr>
    </w:p>
    <w:p w14:paraId="44FB1725" w14:textId="77777777" w:rsidR="0037477C" w:rsidRDefault="0037477C">
      <w:pPr>
        <w:spacing w:line="200" w:lineRule="exact"/>
        <w:rPr>
          <w:sz w:val="20"/>
          <w:szCs w:val="20"/>
        </w:rPr>
      </w:pPr>
    </w:p>
    <w:p w14:paraId="6FB3BCD5" w14:textId="77777777" w:rsidR="0037477C" w:rsidRDefault="0037477C">
      <w:pPr>
        <w:spacing w:line="284" w:lineRule="exact"/>
        <w:rPr>
          <w:sz w:val="20"/>
          <w:szCs w:val="20"/>
        </w:rPr>
      </w:pPr>
    </w:p>
    <w:p w14:paraId="5D6021C7" w14:textId="77777777" w:rsidR="0037477C" w:rsidRDefault="00355EE7" w:rsidP="00AD4C29">
      <w:pPr>
        <w:ind w:right="-155"/>
        <w:jc w:val="both"/>
        <w:rPr>
          <w:sz w:val="20"/>
          <w:szCs w:val="20"/>
        </w:rPr>
      </w:pPr>
      <w:r>
        <w:rPr>
          <w:rFonts w:ascii="Calibri" w:eastAsia="Calibri" w:hAnsi="Calibri" w:cs="Calibri"/>
          <w:b/>
          <w:bCs/>
          <w:sz w:val="20"/>
          <w:szCs w:val="20"/>
        </w:rPr>
        <w:t>Basis for Estimating Assets and Liabilities</w:t>
      </w:r>
    </w:p>
    <w:p w14:paraId="4BFCA66F" w14:textId="77777777" w:rsidR="0037477C" w:rsidRDefault="0037477C" w:rsidP="00AD4C29">
      <w:pPr>
        <w:spacing w:line="59" w:lineRule="exact"/>
        <w:ind w:right="-155"/>
        <w:jc w:val="both"/>
        <w:rPr>
          <w:sz w:val="20"/>
          <w:szCs w:val="20"/>
        </w:rPr>
      </w:pPr>
    </w:p>
    <w:p w14:paraId="6220347C" w14:textId="788331CB" w:rsidR="004F75E3" w:rsidRPr="00EF00C2" w:rsidRDefault="004F75E3" w:rsidP="004F75E3">
      <w:pPr>
        <w:spacing w:line="265" w:lineRule="auto"/>
        <w:ind w:right="1176"/>
        <w:jc w:val="both"/>
        <w:rPr>
          <w:rFonts w:ascii="Calibri Light" w:eastAsia="Calibri Light" w:hAnsi="Calibri Light" w:cs="Calibri Light"/>
          <w:sz w:val="19"/>
          <w:szCs w:val="19"/>
        </w:rPr>
      </w:pPr>
      <w:bookmarkStart w:id="191" w:name="_Hlk152583205"/>
      <w:r w:rsidRPr="00EF00C2">
        <w:rPr>
          <w:rFonts w:ascii="Calibri Light" w:eastAsia="Calibri Light" w:hAnsi="Calibri Light" w:cs="Calibri Light"/>
          <w:sz w:val="19"/>
          <w:szCs w:val="19"/>
        </w:rPr>
        <w:t xml:space="preserve">Assets in the Net Assets Statement are classified into 3 levels, according to the quality and reliability of information used to determine fair values. Level 3 assets are those where at least </w:t>
      </w:r>
      <w:proofErr w:type="gramStart"/>
      <w:r w:rsidRPr="00EF00C2">
        <w:rPr>
          <w:rFonts w:ascii="Calibri Light" w:eastAsia="Calibri Light" w:hAnsi="Calibri Light" w:cs="Calibri Light"/>
          <w:sz w:val="19"/>
          <w:szCs w:val="19"/>
        </w:rPr>
        <w:t>one  input</w:t>
      </w:r>
      <w:proofErr w:type="gramEnd"/>
      <w:r w:rsidRPr="00EF00C2">
        <w:rPr>
          <w:rFonts w:ascii="Calibri Light" w:eastAsia="Calibri Light" w:hAnsi="Calibri Light" w:cs="Calibri Light"/>
          <w:sz w:val="19"/>
          <w:szCs w:val="19"/>
        </w:rPr>
        <w:t xml:space="preserve"> that could have a significant effect on the instrument’s </w:t>
      </w:r>
      <w:r w:rsidR="008404B5" w:rsidRPr="00EF00C2">
        <w:rPr>
          <w:rFonts w:ascii="Calibri Light" w:eastAsia="Calibri Light" w:hAnsi="Calibri Light" w:cs="Calibri Light"/>
          <w:sz w:val="19"/>
          <w:szCs w:val="19"/>
        </w:rPr>
        <w:t xml:space="preserve">valuation is not based </w:t>
      </w:r>
      <w:r w:rsidRPr="00EF00C2">
        <w:rPr>
          <w:rFonts w:ascii="Calibri Light" w:eastAsia="Calibri Light" w:hAnsi="Calibri Light" w:cs="Calibri Light"/>
          <w:sz w:val="19"/>
          <w:szCs w:val="19"/>
        </w:rPr>
        <w:t>on observable market data. Having analysed historical data and current market trends and consulted with independent investment advis</w:t>
      </w:r>
      <w:r w:rsidR="008404B5" w:rsidRPr="00EF00C2">
        <w:rPr>
          <w:rFonts w:ascii="Calibri Light" w:eastAsia="Calibri Light" w:hAnsi="Calibri Light" w:cs="Calibri Light"/>
          <w:sz w:val="19"/>
          <w:szCs w:val="19"/>
        </w:rPr>
        <w:t>o</w:t>
      </w:r>
      <w:r w:rsidRPr="00EF00C2">
        <w:rPr>
          <w:rFonts w:ascii="Calibri Light" w:eastAsia="Calibri Light" w:hAnsi="Calibri Light" w:cs="Calibri Light"/>
          <w:sz w:val="19"/>
          <w:szCs w:val="19"/>
        </w:rPr>
        <w:t xml:space="preserve">rs, the Actuary has determined that the valuation methods </w:t>
      </w:r>
      <w:r w:rsidR="008404B5" w:rsidRPr="00EF00C2">
        <w:rPr>
          <w:rFonts w:ascii="Calibri Light" w:eastAsia="Calibri Light" w:hAnsi="Calibri Light" w:cs="Calibri Light"/>
          <w:sz w:val="19"/>
          <w:szCs w:val="19"/>
        </w:rPr>
        <w:t xml:space="preserve">of Assets valued at Level 3 are likely to be accurate within certain ranges. The approximate changes in value of Assets valued at Level 3 are </w:t>
      </w:r>
      <w:r w:rsidR="00C14301">
        <w:rPr>
          <w:rFonts w:ascii="Calibri Light" w:eastAsia="Calibri Light" w:hAnsi="Calibri Light" w:cs="Calibri Light"/>
          <w:sz w:val="19"/>
          <w:szCs w:val="19"/>
        </w:rPr>
        <w:t>included below. H</w:t>
      </w:r>
      <w:r w:rsidR="008404B5" w:rsidRPr="00EF00C2">
        <w:rPr>
          <w:rFonts w:ascii="Calibri Light" w:eastAsia="Calibri Light" w:hAnsi="Calibri Light" w:cs="Calibri Light"/>
          <w:sz w:val="19"/>
          <w:szCs w:val="19"/>
        </w:rPr>
        <w:t>owever, it should be noted that this is illustrative only and not necess</w:t>
      </w:r>
      <w:r w:rsidR="005867F1" w:rsidRPr="00EF00C2">
        <w:rPr>
          <w:rFonts w:ascii="Calibri Light" w:eastAsia="Calibri Light" w:hAnsi="Calibri Light" w:cs="Calibri Light"/>
          <w:sz w:val="19"/>
          <w:szCs w:val="19"/>
        </w:rPr>
        <w:t>ar</w:t>
      </w:r>
      <w:r w:rsidR="008404B5" w:rsidRPr="00EF00C2">
        <w:rPr>
          <w:rFonts w:ascii="Calibri Light" w:eastAsia="Calibri Light" w:hAnsi="Calibri Light" w:cs="Calibri Light"/>
          <w:sz w:val="19"/>
          <w:szCs w:val="19"/>
        </w:rPr>
        <w:t xml:space="preserve">ily indicative of the </w:t>
      </w:r>
      <w:r w:rsidR="005867F1" w:rsidRPr="00EF00C2">
        <w:rPr>
          <w:rFonts w:ascii="Calibri Light" w:eastAsia="Calibri Light" w:hAnsi="Calibri Light" w:cs="Calibri Light"/>
          <w:sz w:val="19"/>
          <w:szCs w:val="19"/>
        </w:rPr>
        <w:t xml:space="preserve">actual effects </w:t>
      </w:r>
      <w:r w:rsidR="008404B5" w:rsidRPr="00EF00C2">
        <w:rPr>
          <w:rFonts w:ascii="Calibri Light" w:eastAsia="Calibri Light" w:hAnsi="Calibri Light" w:cs="Calibri Light"/>
          <w:sz w:val="19"/>
          <w:szCs w:val="19"/>
        </w:rPr>
        <w:t xml:space="preserve">that would be experienced. </w:t>
      </w:r>
    </w:p>
    <w:p w14:paraId="2EC0BDAE" w14:textId="563F163C" w:rsidR="005867F1" w:rsidRPr="00E9586B" w:rsidRDefault="00797D26" w:rsidP="004F75E3">
      <w:pPr>
        <w:spacing w:line="265" w:lineRule="auto"/>
        <w:ind w:right="1176"/>
        <w:jc w:val="both"/>
        <w:rPr>
          <w:rFonts w:ascii="Calibri Light" w:eastAsia="Calibri Light" w:hAnsi="Calibri Light" w:cs="Calibri Light"/>
          <w:sz w:val="19"/>
          <w:szCs w:val="19"/>
        </w:rPr>
      </w:pPr>
      <w:bookmarkStart w:id="192" w:name="_Hlk170493379"/>
      <w:r w:rsidRPr="00E9586B">
        <w:rPr>
          <w:rFonts w:ascii="Calibri Light" w:eastAsia="Calibri Light" w:hAnsi="Calibri Light" w:cs="Calibri Light"/>
          <w:sz w:val="19"/>
          <w:szCs w:val="19"/>
        </w:rPr>
        <w:t xml:space="preserve">Total Pooled Investment Vehicle assets with SYPA as </w:t>
      </w:r>
      <w:proofErr w:type="gramStart"/>
      <w:r w:rsidRPr="00E9586B">
        <w:rPr>
          <w:rFonts w:ascii="Calibri Light" w:eastAsia="Calibri Light" w:hAnsi="Calibri Light" w:cs="Calibri Light"/>
          <w:sz w:val="19"/>
          <w:szCs w:val="19"/>
        </w:rPr>
        <w:t>at</w:t>
      </w:r>
      <w:proofErr w:type="gramEnd"/>
      <w:r w:rsidRPr="00E9586B">
        <w:rPr>
          <w:rFonts w:ascii="Calibri Light" w:eastAsia="Calibri Light" w:hAnsi="Calibri Light" w:cs="Calibri Light"/>
          <w:sz w:val="19"/>
          <w:szCs w:val="19"/>
        </w:rPr>
        <w:t xml:space="preserve"> 31 March 2024 are valued at £3,109m.</w:t>
      </w:r>
      <w:r w:rsidR="005867F1" w:rsidRPr="00E9586B">
        <w:rPr>
          <w:rFonts w:ascii="Calibri Light" w:eastAsia="Calibri Light" w:hAnsi="Calibri Light" w:cs="Calibri Light"/>
          <w:sz w:val="19"/>
          <w:szCs w:val="19"/>
        </w:rPr>
        <w:t xml:space="preserve"> SYP holds approximately 4.53% of the scheme’s assets (taken from Deloitte’s letter of assurance produced in 202</w:t>
      </w:r>
      <w:r w:rsidR="005B1BAA">
        <w:rPr>
          <w:rFonts w:ascii="Calibri Light" w:eastAsia="Calibri Light" w:hAnsi="Calibri Light" w:cs="Calibri Light"/>
          <w:sz w:val="19"/>
          <w:szCs w:val="19"/>
        </w:rPr>
        <w:t>2</w:t>
      </w:r>
      <w:r w:rsidR="005867F1" w:rsidRPr="00E9586B">
        <w:rPr>
          <w:rFonts w:ascii="Calibri Light" w:eastAsia="Calibri Light" w:hAnsi="Calibri Light" w:cs="Calibri Light"/>
          <w:sz w:val="19"/>
          <w:szCs w:val="19"/>
        </w:rPr>
        <w:t>/2</w:t>
      </w:r>
      <w:r w:rsidR="005B1BAA">
        <w:rPr>
          <w:rFonts w:ascii="Calibri Light" w:eastAsia="Calibri Light" w:hAnsi="Calibri Light" w:cs="Calibri Light"/>
          <w:sz w:val="19"/>
          <w:szCs w:val="19"/>
        </w:rPr>
        <w:t>3</w:t>
      </w:r>
      <w:r w:rsidR="005867F1" w:rsidRPr="00E9586B">
        <w:rPr>
          <w:rFonts w:ascii="Calibri Light" w:eastAsia="Calibri Light" w:hAnsi="Calibri Light" w:cs="Calibri Light"/>
          <w:sz w:val="19"/>
          <w:szCs w:val="19"/>
        </w:rPr>
        <w:t>). Therefore, SYP holds private equity investments £1</w:t>
      </w:r>
      <w:r w:rsidR="00E9586B" w:rsidRPr="00E9586B">
        <w:rPr>
          <w:rFonts w:ascii="Calibri Light" w:eastAsia="Calibri Light" w:hAnsi="Calibri Light" w:cs="Calibri Light"/>
          <w:sz w:val="19"/>
          <w:szCs w:val="19"/>
        </w:rPr>
        <w:t>40.8</w:t>
      </w:r>
      <w:r w:rsidR="005867F1" w:rsidRPr="00E9586B">
        <w:rPr>
          <w:rFonts w:ascii="Calibri Light" w:eastAsia="Calibri Light" w:hAnsi="Calibri Light" w:cs="Calibri Light"/>
          <w:sz w:val="19"/>
          <w:szCs w:val="19"/>
        </w:rPr>
        <w:t>m. A change of 1</w:t>
      </w:r>
      <w:r w:rsidR="00E9586B" w:rsidRPr="00E9586B">
        <w:rPr>
          <w:rFonts w:ascii="Calibri Light" w:eastAsia="Calibri Light" w:hAnsi="Calibri Light" w:cs="Calibri Light"/>
          <w:sz w:val="19"/>
          <w:szCs w:val="19"/>
        </w:rPr>
        <w:t>0</w:t>
      </w:r>
      <w:r w:rsidR="005867F1" w:rsidRPr="00E9586B">
        <w:rPr>
          <w:rFonts w:ascii="Calibri Light" w:eastAsia="Calibri Light" w:hAnsi="Calibri Light" w:cs="Calibri Light"/>
          <w:sz w:val="19"/>
          <w:szCs w:val="19"/>
        </w:rPr>
        <w:t>% shown in SYPA’s accounts as the estimation range equates to £1</w:t>
      </w:r>
      <w:r w:rsidR="00E9586B" w:rsidRPr="00E9586B">
        <w:rPr>
          <w:rFonts w:ascii="Calibri Light" w:eastAsia="Calibri Light" w:hAnsi="Calibri Light" w:cs="Calibri Light"/>
          <w:sz w:val="19"/>
          <w:szCs w:val="19"/>
        </w:rPr>
        <w:t>4</w:t>
      </w:r>
      <w:r w:rsidR="005867F1" w:rsidRPr="00E9586B">
        <w:rPr>
          <w:rFonts w:ascii="Calibri Light" w:eastAsia="Calibri Light" w:hAnsi="Calibri Light" w:cs="Calibri Light"/>
          <w:sz w:val="19"/>
          <w:szCs w:val="19"/>
        </w:rPr>
        <w:t>.</w:t>
      </w:r>
      <w:r w:rsidR="00E9586B" w:rsidRPr="00E9586B">
        <w:rPr>
          <w:rFonts w:ascii="Calibri Light" w:eastAsia="Calibri Light" w:hAnsi="Calibri Light" w:cs="Calibri Light"/>
          <w:sz w:val="19"/>
          <w:szCs w:val="19"/>
        </w:rPr>
        <w:t>1m</w:t>
      </w:r>
      <w:r w:rsidR="005867F1" w:rsidRPr="00E9586B">
        <w:rPr>
          <w:rFonts w:ascii="Calibri Light" w:eastAsia="Calibri Light" w:hAnsi="Calibri Light" w:cs="Calibri Light"/>
          <w:sz w:val="19"/>
          <w:szCs w:val="19"/>
        </w:rPr>
        <w:t>.</w:t>
      </w:r>
    </w:p>
    <w:bookmarkEnd w:id="192"/>
    <w:p w14:paraId="40FBD936" w14:textId="77777777" w:rsidR="004F75E3" w:rsidRPr="00E9586B" w:rsidRDefault="004F75E3" w:rsidP="004F75E3">
      <w:pPr>
        <w:spacing w:line="265" w:lineRule="auto"/>
        <w:ind w:right="1176"/>
        <w:jc w:val="both"/>
        <w:rPr>
          <w:rFonts w:ascii="Calibri Light" w:eastAsia="Calibri Light" w:hAnsi="Calibri Light" w:cs="Calibri Light"/>
          <w:sz w:val="19"/>
          <w:szCs w:val="19"/>
        </w:rPr>
      </w:pPr>
    </w:p>
    <w:bookmarkEnd w:id="191"/>
    <w:p w14:paraId="3689D3AE" w14:textId="1802697A" w:rsidR="007F31CE" w:rsidRDefault="00355EE7" w:rsidP="004F75E3">
      <w:pPr>
        <w:spacing w:line="265" w:lineRule="auto"/>
        <w:ind w:right="1176"/>
        <w:jc w:val="both"/>
        <w:rPr>
          <w:rFonts w:ascii="Calibri Light" w:eastAsia="Calibri Light" w:hAnsi="Calibri Light" w:cs="Calibri Light"/>
          <w:sz w:val="19"/>
          <w:szCs w:val="19"/>
        </w:rPr>
      </w:pPr>
      <w:r w:rsidRPr="00E9586B">
        <w:rPr>
          <w:rFonts w:ascii="Calibri Light" w:eastAsia="Calibri Light" w:hAnsi="Calibri Light" w:cs="Calibri Light"/>
          <w:sz w:val="19"/>
          <w:szCs w:val="19"/>
        </w:rPr>
        <w:t>Liabilities have been assessed on an actuarial basis using the projected unit credit method, an estimate of the pensions that will be payable in future</w:t>
      </w:r>
      <w:r>
        <w:rPr>
          <w:rFonts w:ascii="Calibri Light" w:eastAsia="Calibri Light" w:hAnsi="Calibri Light" w:cs="Calibri Light"/>
          <w:sz w:val="19"/>
          <w:szCs w:val="19"/>
        </w:rPr>
        <w:t xml:space="preserve"> years, dependent on assumptions about mortality rates, </w:t>
      </w:r>
      <w:r w:rsidR="007F31CE">
        <w:rPr>
          <w:rFonts w:ascii="Calibri Light" w:eastAsia="Calibri Light" w:hAnsi="Calibri Light" w:cs="Calibri Light"/>
          <w:sz w:val="19"/>
          <w:szCs w:val="19"/>
        </w:rPr>
        <w:t xml:space="preserve">employee turnover and </w:t>
      </w:r>
      <w:r>
        <w:rPr>
          <w:rFonts w:ascii="Calibri Light" w:eastAsia="Calibri Light" w:hAnsi="Calibri Light" w:cs="Calibri Light"/>
          <w:sz w:val="19"/>
          <w:szCs w:val="19"/>
        </w:rPr>
        <w:t xml:space="preserve">salary levels etc. </w:t>
      </w:r>
      <w:r w:rsidR="007F31CE">
        <w:rPr>
          <w:rFonts w:ascii="Calibri Light" w:eastAsia="Calibri Light" w:hAnsi="Calibri Light" w:cs="Calibri Light"/>
          <w:sz w:val="19"/>
          <w:szCs w:val="19"/>
        </w:rPr>
        <w:t>The liabilities of the Police Pension and Compensation Schemes have been assess</w:t>
      </w:r>
      <w:r w:rsidR="00C86793">
        <w:rPr>
          <w:rFonts w:ascii="Calibri Light" w:eastAsia="Calibri Light" w:hAnsi="Calibri Light" w:cs="Calibri Light"/>
          <w:sz w:val="19"/>
          <w:szCs w:val="19"/>
        </w:rPr>
        <w:t>ed</w:t>
      </w:r>
      <w:r w:rsidR="007F31CE">
        <w:rPr>
          <w:rFonts w:ascii="Calibri Light" w:eastAsia="Calibri Light" w:hAnsi="Calibri Light" w:cs="Calibri Light"/>
          <w:sz w:val="19"/>
          <w:szCs w:val="19"/>
        </w:rPr>
        <w:t xml:space="preserve"> by the Government Actuary’s Department (GAD</w:t>
      </w:r>
      <w:r w:rsidR="007F31CE" w:rsidRPr="00C73764">
        <w:rPr>
          <w:rFonts w:ascii="Calibri Light" w:eastAsia="Calibri Light" w:hAnsi="Calibri Light" w:cs="Calibri Light"/>
          <w:sz w:val="19"/>
          <w:szCs w:val="19"/>
        </w:rPr>
        <w:t xml:space="preserve">). The LGPS fund liabilities have been assessed by </w:t>
      </w:r>
      <w:r w:rsidR="00C73764" w:rsidRPr="00C73764">
        <w:rPr>
          <w:rFonts w:ascii="Calibri Light" w:eastAsia="Calibri Light" w:hAnsi="Calibri Light" w:cs="Calibri Light"/>
          <w:sz w:val="19"/>
          <w:szCs w:val="19"/>
        </w:rPr>
        <w:t xml:space="preserve">Hymans Robertson and a full valuation of the scheme has been undertaken as </w:t>
      </w:r>
      <w:proofErr w:type="gramStart"/>
      <w:r w:rsidR="00C73764" w:rsidRPr="00C73764">
        <w:rPr>
          <w:rFonts w:ascii="Calibri Light" w:eastAsia="Calibri Light" w:hAnsi="Calibri Light" w:cs="Calibri Light"/>
          <w:sz w:val="19"/>
          <w:szCs w:val="19"/>
        </w:rPr>
        <w:t>at</w:t>
      </w:r>
      <w:proofErr w:type="gramEnd"/>
      <w:r w:rsidR="00C73764" w:rsidRPr="00C73764">
        <w:rPr>
          <w:rFonts w:ascii="Calibri Light" w:eastAsia="Calibri Light" w:hAnsi="Calibri Light" w:cs="Calibri Light"/>
          <w:sz w:val="19"/>
          <w:szCs w:val="19"/>
        </w:rPr>
        <w:t xml:space="preserve"> 31 March </w:t>
      </w:r>
      <w:r w:rsidR="007A75F3" w:rsidRPr="00C73764">
        <w:rPr>
          <w:rFonts w:ascii="Calibri Light" w:eastAsia="Calibri Light" w:hAnsi="Calibri Light" w:cs="Calibri Light"/>
          <w:sz w:val="19"/>
          <w:szCs w:val="19"/>
        </w:rPr>
        <w:t>2022 and used for the 202</w:t>
      </w:r>
      <w:r w:rsidR="00D155EE">
        <w:rPr>
          <w:rFonts w:ascii="Calibri Light" w:eastAsia="Calibri Light" w:hAnsi="Calibri Light" w:cs="Calibri Light"/>
          <w:sz w:val="19"/>
          <w:szCs w:val="19"/>
        </w:rPr>
        <w:t>3</w:t>
      </w:r>
      <w:r w:rsidR="007A75F3" w:rsidRPr="00C73764">
        <w:rPr>
          <w:rFonts w:ascii="Calibri Light" w:eastAsia="Calibri Light" w:hAnsi="Calibri Light" w:cs="Calibri Light"/>
          <w:sz w:val="19"/>
          <w:szCs w:val="19"/>
        </w:rPr>
        <w:t>/2</w:t>
      </w:r>
      <w:r w:rsidR="00D155EE">
        <w:rPr>
          <w:rFonts w:ascii="Calibri Light" w:eastAsia="Calibri Light" w:hAnsi="Calibri Light" w:cs="Calibri Light"/>
          <w:sz w:val="19"/>
          <w:szCs w:val="19"/>
        </w:rPr>
        <w:t>4</w:t>
      </w:r>
      <w:r w:rsidR="007A75F3" w:rsidRPr="00C73764">
        <w:rPr>
          <w:rFonts w:ascii="Calibri Light" w:eastAsia="Calibri Light" w:hAnsi="Calibri Light" w:cs="Calibri Light"/>
          <w:sz w:val="19"/>
          <w:szCs w:val="19"/>
        </w:rPr>
        <w:t xml:space="preserve"> disclosures.</w:t>
      </w:r>
    </w:p>
    <w:p w14:paraId="608A8E81" w14:textId="77777777" w:rsidR="0037477C" w:rsidRDefault="0037477C" w:rsidP="00460948">
      <w:pPr>
        <w:spacing w:line="200" w:lineRule="exact"/>
        <w:ind w:right="-155"/>
        <w:rPr>
          <w:sz w:val="20"/>
          <w:szCs w:val="20"/>
        </w:rPr>
      </w:pPr>
    </w:p>
    <w:p w14:paraId="3E89D1F7" w14:textId="77777777" w:rsidR="0037477C" w:rsidRDefault="0037477C">
      <w:pPr>
        <w:spacing w:line="200" w:lineRule="exact"/>
        <w:rPr>
          <w:sz w:val="20"/>
          <w:szCs w:val="20"/>
        </w:rPr>
      </w:pPr>
    </w:p>
    <w:tbl>
      <w:tblPr>
        <w:tblpPr w:leftFromText="180" w:rightFromText="180" w:vertAnchor="text" w:horzAnchor="margin" w:tblpY="28"/>
        <w:tblOverlap w:val="never"/>
        <w:tblW w:w="9923" w:type="dxa"/>
        <w:tblLayout w:type="fixed"/>
        <w:tblCellMar>
          <w:left w:w="0" w:type="dxa"/>
          <w:right w:w="0" w:type="dxa"/>
        </w:tblCellMar>
        <w:tblLook w:val="04A0" w:firstRow="1" w:lastRow="0" w:firstColumn="1" w:lastColumn="0" w:noHBand="0" w:noVBand="1"/>
      </w:tblPr>
      <w:tblGrid>
        <w:gridCol w:w="709"/>
        <w:gridCol w:w="710"/>
        <w:gridCol w:w="6236"/>
        <w:gridCol w:w="709"/>
        <w:gridCol w:w="708"/>
        <w:gridCol w:w="851"/>
      </w:tblGrid>
      <w:tr w:rsidR="00D155EE" w:rsidRPr="00782245" w14:paraId="32EAA399" w14:textId="6847DC32" w:rsidTr="00D155EE">
        <w:trPr>
          <w:trHeight w:val="268"/>
        </w:trPr>
        <w:tc>
          <w:tcPr>
            <w:tcW w:w="1419" w:type="dxa"/>
            <w:gridSpan w:val="2"/>
            <w:tcBorders>
              <w:top w:val="single" w:sz="12" w:space="0" w:color="FF0000"/>
              <w:bottom w:val="single" w:sz="12" w:space="0" w:color="FF0000"/>
            </w:tcBorders>
          </w:tcPr>
          <w:p w14:paraId="54C85925" w14:textId="4C130F73" w:rsidR="00D155EE" w:rsidRPr="00AD4C29" w:rsidRDefault="00D155EE" w:rsidP="005867F1">
            <w:pPr>
              <w:spacing w:line="276" w:lineRule="auto"/>
              <w:ind w:left="110"/>
              <w:jc w:val="center"/>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AD4C29">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6236" w:type="dxa"/>
            <w:tcBorders>
              <w:top w:val="single" w:sz="12" w:space="0" w:color="FF0000"/>
              <w:bottom w:val="single" w:sz="12" w:space="0" w:color="FF0000"/>
            </w:tcBorders>
            <w:shd w:val="clear" w:color="auto" w:fill="auto"/>
          </w:tcPr>
          <w:p w14:paraId="2510C260" w14:textId="77777777" w:rsidR="00D155EE" w:rsidRPr="00AD4C29" w:rsidRDefault="00D155EE" w:rsidP="005867F1">
            <w:pPr>
              <w:spacing w:line="276" w:lineRule="auto"/>
              <w:ind w:left="110"/>
              <w:rPr>
                <w:rFonts w:asciiTheme="minorHAnsi" w:eastAsia="Calibri Light" w:hAnsiTheme="minorHAnsi" w:cs="Calibri Light"/>
                <w:sz w:val="16"/>
                <w:szCs w:val="16"/>
              </w:rPr>
            </w:pPr>
          </w:p>
        </w:tc>
        <w:tc>
          <w:tcPr>
            <w:tcW w:w="1417" w:type="dxa"/>
            <w:gridSpan w:val="2"/>
            <w:tcBorders>
              <w:top w:val="single" w:sz="12" w:space="0" w:color="FF0000"/>
              <w:bottom w:val="single" w:sz="12" w:space="0" w:color="FF0000"/>
            </w:tcBorders>
          </w:tcPr>
          <w:p w14:paraId="0EFD9FDD" w14:textId="1B924713" w:rsidR="00D155EE" w:rsidRPr="00AD4C29" w:rsidRDefault="00D155EE" w:rsidP="005867F1">
            <w:pPr>
              <w:spacing w:line="276" w:lineRule="auto"/>
              <w:ind w:right="3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2023/24 </w:t>
            </w:r>
          </w:p>
        </w:tc>
        <w:tc>
          <w:tcPr>
            <w:tcW w:w="851" w:type="dxa"/>
            <w:tcBorders>
              <w:top w:val="single" w:sz="12" w:space="0" w:color="FF0000"/>
              <w:bottom w:val="single" w:sz="12" w:space="0" w:color="FF0000"/>
            </w:tcBorders>
          </w:tcPr>
          <w:p w14:paraId="05C5915A" w14:textId="77777777" w:rsidR="00C14301" w:rsidRDefault="00D155EE" w:rsidP="00C14301">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1 Apr to </w:t>
            </w:r>
          </w:p>
          <w:p w14:paraId="27D7607A" w14:textId="20235020" w:rsidR="00D155EE" w:rsidRDefault="00D155EE" w:rsidP="00C14301">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6 May</w:t>
            </w:r>
          </w:p>
        </w:tc>
      </w:tr>
      <w:tr w:rsidR="00D155EE" w:rsidRPr="00782245" w14:paraId="2041EE27" w14:textId="0C9CFAE5" w:rsidTr="00D155EE">
        <w:trPr>
          <w:trHeight w:val="268"/>
        </w:trPr>
        <w:tc>
          <w:tcPr>
            <w:tcW w:w="709" w:type="dxa"/>
            <w:tcBorders>
              <w:top w:val="single" w:sz="12" w:space="0" w:color="FF0000"/>
            </w:tcBorders>
          </w:tcPr>
          <w:p w14:paraId="6E92F4E7"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PPS</w:t>
            </w:r>
          </w:p>
        </w:tc>
        <w:tc>
          <w:tcPr>
            <w:tcW w:w="710" w:type="dxa"/>
            <w:tcBorders>
              <w:top w:val="single" w:sz="12" w:space="0" w:color="FF0000"/>
            </w:tcBorders>
          </w:tcPr>
          <w:p w14:paraId="16CA3755"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c>
          <w:tcPr>
            <w:tcW w:w="6236" w:type="dxa"/>
            <w:tcBorders>
              <w:top w:val="single" w:sz="12" w:space="0" w:color="FF0000"/>
            </w:tcBorders>
            <w:shd w:val="clear" w:color="auto" w:fill="auto"/>
          </w:tcPr>
          <w:p w14:paraId="66B983A1" w14:textId="77777777" w:rsidR="00D155EE" w:rsidRPr="00AD4C29" w:rsidRDefault="00D155EE" w:rsidP="00D155EE">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75FBA9D3"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PPS</w:t>
            </w:r>
          </w:p>
        </w:tc>
        <w:tc>
          <w:tcPr>
            <w:tcW w:w="708" w:type="dxa"/>
            <w:tcBorders>
              <w:top w:val="single" w:sz="12" w:space="0" w:color="FF0000"/>
            </w:tcBorders>
          </w:tcPr>
          <w:p w14:paraId="52AF0AE6"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c>
          <w:tcPr>
            <w:tcW w:w="851" w:type="dxa"/>
            <w:tcBorders>
              <w:top w:val="single" w:sz="12" w:space="0" w:color="FF0000"/>
            </w:tcBorders>
          </w:tcPr>
          <w:p w14:paraId="7D51DD1C" w14:textId="76128304"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r>
      <w:tr w:rsidR="00D155EE" w:rsidRPr="00782245" w14:paraId="2FD5322B" w14:textId="489C64AC" w:rsidTr="00D155EE">
        <w:trPr>
          <w:trHeight w:val="268"/>
        </w:trPr>
        <w:tc>
          <w:tcPr>
            <w:tcW w:w="709" w:type="dxa"/>
            <w:tcBorders>
              <w:bottom w:val="single" w:sz="12" w:space="0" w:color="FF0000"/>
            </w:tcBorders>
          </w:tcPr>
          <w:p w14:paraId="1C5A046B"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710" w:type="dxa"/>
            <w:tcBorders>
              <w:bottom w:val="single" w:sz="12" w:space="0" w:color="FF0000"/>
            </w:tcBorders>
          </w:tcPr>
          <w:p w14:paraId="446843D4"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6236" w:type="dxa"/>
            <w:tcBorders>
              <w:bottom w:val="single" w:sz="12" w:space="0" w:color="FF0000"/>
            </w:tcBorders>
            <w:shd w:val="clear" w:color="auto" w:fill="auto"/>
          </w:tcPr>
          <w:p w14:paraId="6EFEF660" w14:textId="77777777" w:rsidR="00D155EE" w:rsidRPr="00AD4C29" w:rsidRDefault="00D155EE" w:rsidP="00D155EE">
            <w:pPr>
              <w:spacing w:line="276" w:lineRule="auto"/>
              <w:ind w:left="110"/>
              <w:rPr>
                <w:rFonts w:asciiTheme="minorHAnsi" w:eastAsia="Calibri Light" w:hAnsiTheme="minorHAnsi" w:cs="Calibri Light"/>
                <w:b/>
                <w:sz w:val="16"/>
                <w:szCs w:val="16"/>
              </w:rPr>
            </w:pPr>
          </w:p>
        </w:tc>
        <w:tc>
          <w:tcPr>
            <w:tcW w:w="709" w:type="dxa"/>
            <w:tcBorders>
              <w:bottom w:val="single" w:sz="12" w:space="0" w:color="FF0000"/>
            </w:tcBorders>
          </w:tcPr>
          <w:p w14:paraId="463EC353"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708" w:type="dxa"/>
            <w:tcBorders>
              <w:bottom w:val="single" w:sz="12" w:space="0" w:color="FF0000"/>
            </w:tcBorders>
          </w:tcPr>
          <w:p w14:paraId="70D82A21" w14:textId="77777777"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851" w:type="dxa"/>
            <w:tcBorders>
              <w:bottom w:val="single" w:sz="12" w:space="0" w:color="FF0000"/>
            </w:tcBorders>
          </w:tcPr>
          <w:p w14:paraId="32CEEABC" w14:textId="3F39359A" w:rsidR="00D155EE" w:rsidRPr="00AD4C29" w:rsidRDefault="00D155EE" w:rsidP="00D155EE">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r>
      <w:tr w:rsidR="00D155EE" w:rsidRPr="00133239" w14:paraId="4051ACF0" w14:textId="470FF661" w:rsidTr="00D155EE">
        <w:trPr>
          <w:trHeight w:val="268"/>
        </w:trPr>
        <w:tc>
          <w:tcPr>
            <w:tcW w:w="709" w:type="dxa"/>
            <w:tcBorders>
              <w:top w:val="single" w:sz="12" w:space="0" w:color="FF0000"/>
            </w:tcBorders>
            <w:vAlign w:val="center"/>
          </w:tcPr>
          <w:p w14:paraId="20F270F7"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vAlign w:val="center"/>
          </w:tcPr>
          <w:p w14:paraId="0FE4894D"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6236" w:type="dxa"/>
            <w:tcBorders>
              <w:top w:val="single" w:sz="12" w:space="0" w:color="FF0000"/>
            </w:tcBorders>
            <w:shd w:val="clear" w:color="auto" w:fill="auto"/>
            <w:vAlign w:val="center"/>
          </w:tcPr>
          <w:p w14:paraId="4D741315" w14:textId="77777777" w:rsidR="00D155EE" w:rsidRPr="00FF09DD" w:rsidRDefault="00D155EE" w:rsidP="00D155EE">
            <w:pPr>
              <w:spacing w:line="276" w:lineRule="auto"/>
              <w:rPr>
                <w:rFonts w:asciiTheme="majorHAnsi" w:eastAsia="Calibri Light" w:hAnsiTheme="majorHAnsi" w:cs="Calibri Light"/>
                <w:b/>
                <w:i/>
                <w:sz w:val="16"/>
                <w:szCs w:val="16"/>
              </w:rPr>
            </w:pPr>
            <w:r>
              <w:rPr>
                <w:rFonts w:asciiTheme="majorHAnsi" w:eastAsia="Calibri Light" w:hAnsiTheme="majorHAnsi" w:cs="Calibri Light"/>
                <w:b/>
                <w:i/>
                <w:sz w:val="16"/>
                <w:szCs w:val="16"/>
              </w:rPr>
              <w:t xml:space="preserve">  Mortality Assumption:</w:t>
            </w:r>
          </w:p>
        </w:tc>
        <w:tc>
          <w:tcPr>
            <w:tcW w:w="709" w:type="dxa"/>
            <w:tcBorders>
              <w:top w:val="single" w:sz="12" w:space="0" w:color="FF0000"/>
            </w:tcBorders>
            <w:vAlign w:val="center"/>
          </w:tcPr>
          <w:p w14:paraId="790CEABC"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708" w:type="dxa"/>
            <w:tcBorders>
              <w:top w:val="single" w:sz="12" w:space="0" w:color="FF0000"/>
            </w:tcBorders>
            <w:vAlign w:val="center"/>
          </w:tcPr>
          <w:p w14:paraId="7F9633E4"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851" w:type="dxa"/>
            <w:tcBorders>
              <w:top w:val="single" w:sz="12" w:space="0" w:color="FF0000"/>
            </w:tcBorders>
          </w:tcPr>
          <w:p w14:paraId="4A6BB709"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497F236E" w14:textId="2159BF45" w:rsidTr="00D155EE">
        <w:trPr>
          <w:trHeight w:val="268"/>
        </w:trPr>
        <w:tc>
          <w:tcPr>
            <w:tcW w:w="709" w:type="dxa"/>
            <w:shd w:val="clear" w:color="auto" w:fill="FBE4DD"/>
            <w:vAlign w:val="center"/>
          </w:tcPr>
          <w:p w14:paraId="18643773"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710" w:type="dxa"/>
            <w:shd w:val="clear" w:color="auto" w:fill="FBE4DD"/>
            <w:vAlign w:val="center"/>
          </w:tcPr>
          <w:p w14:paraId="57AFFC76" w14:textId="77777777" w:rsidR="00D155EE" w:rsidRDefault="00D155EE" w:rsidP="00D155EE">
            <w:pPr>
              <w:spacing w:line="276" w:lineRule="auto"/>
              <w:ind w:right="30"/>
              <w:jc w:val="right"/>
              <w:rPr>
                <w:rFonts w:asciiTheme="majorHAnsi" w:eastAsia="Calibri Light" w:hAnsiTheme="majorHAnsi" w:cs="Calibri Light"/>
                <w:sz w:val="16"/>
                <w:szCs w:val="16"/>
              </w:rPr>
            </w:pPr>
          </w:p>
        </w:tc>
        <w:tc>
          <w:tcPr>
            <w:tcW w:w="6236" w:type="dxa"/>
            <w:shd w:val="clear" w:color="auto" w:fill="FBE4DD"/>
            <w:vAlign w:val="center"/>
          </w:tcPr>
          <w:p w14:paraId="157511DD" w14:textId="77777777" w:rsidR="00D155EE" w:rsidRPr="00DD30F7"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Longevity at 65 for future pensioners (in years)</w:t>
            </w:r>
          </w:p>
        </w:tc>
        <w:tc>
          <w:tcPr>
            <w:tcW w:w="709" w:type="dxa"/>
            <w:shd w:val="clear" w:color="auto" w:fill="FBE4DD"/>
            <w:vAlign w:val="center"/>
          </w:tcPr>
          <w:p w14:paraId="473AFA57" w14:textId="77777777" w:rsidR="00D155EE" w:rsidRPr="00DD30F7" w:rsidRDefault="00D155EE" w:rsidP="00D155EE">
            <w:pPr>
              <w:spacing w:line="276" w:lineRule="auto"/>
              <w:ind w:right="30"/>
              <w:jc w:val="right"/>
              <w:rPr>
                <w:rFonts w:asciiTheme="majorHAnsi" w:eastAsia="Calibri Light" w:hAnsiTheme="majorHAnsi" w:cs="Calibri Light"/>
                <w:sz w:val="16"/>
                <w:szCs w:val="16"/>
              </w:rPr>
            </w:pPr>
          </w:p>
        </w:tc>
        <w:tc>
          <w:tcPr>
            <w:tcW w:w="708" w:type="dxa"/>
            <w:shd w:val="clear" w:color="auto" w:fill="FBE4DD"/>
            <w:vAlign w:val="center"/>
          </w:tcPr>
          <w:p w14:paraId="3CA2B824" w14:textId="77777777" w:rsidR="00D155EE" w:rsidRDefault="00D155EE" w:rsidP="00D155EE">
            <w:pPr>
              <w:spacing w:line="276" w:lineRule="auto"/>
              <w:ind w:right="30"/>
              <w:jc w:val="right"/>
              <w:rPr>
                <w:rFonts w:asciiTheme="majorHAnsi" w:eastAsia="Calibri Light" w:hAnsiTheme="majorHAnsi" w:cs="Calibri Light"/>
                <w:sz w:val="16"/>
                <w:szCs w:val="16"/>
              </w:rPr>
            </w:pPr>
          </w:p>
        </w:tc>
        <w:tc>
          <w:tcPr>
            <w:tcW w:w="851" w:type="dxa"/>
            <w:shd w:val="clear" w:color="auto" w:fill="FBE4DD"/>
          </w:tcPr>
          <w:p w14:paraId="0B0B7C3B" w14:textId="77777777" w:rsidR="00D155EE"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00C1F909" w14:textId="52A9A5D2" w:rsidTr="00D155EE">
        <w:trPr>
          <w:trHeight w:val="268"/>
        </w:trPr>
        <w:tc>
          <w:tcPr>
            <w:tcW w:w="709" w:type="dxa"/>
            <w:vAlign w:val="center"/>
          </w:tcPr>
          <w:p w14:paraId="2D7F1172" w14:textId="6D225608" w:rsidR="00D155EE" w:rsidRPr="0049361E"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23.5</w:t>
            </w:r>
          </w:p>
        </w:tc>
        <w:tc>
          <w:tcPr>
            <w:tcW w:w="710" w:type="dxa"/>
            <w:vAlign w:val="center"/>
          </w:tcPr>
          <w:p w14:paraId="7ECD1E1F" w14:textId="3EE2E979" w:rsidR="00D155EE" w:rsidRPr="00E7417C"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21.5</w:t>
            </w:r>
          </w:p>
        </w:tc>
        <w:tc>
          <w:tcPr>
            <w:tcW w:w="6236" w:type="dxa"/>
            <w:shd w:val="clear" w:color="auto" w:fill="auto"/>
            <w:vAlign w:val="center"/>
          </w:tcPr>
          <w:p w14:paraId="1E09980E" w14:textId="77777777" w:rsidR="00D155EE" w:rsidRPr="00FF09DD" w:rsidRDefault="00D155EE" w:rsidP="00B768FC">
            <w:pPr>
              <w:pStyle w:val="ListParagraph"/>
              <w:numPr>
                <w:ilvl w:val="0"/>
                <w:numId w:val="2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Men </w:t>
            </w:r>
          </w:p>
        </w:tc>
        <w:tc>
          <w:tcPr>
            <w:tcW w:w="709" w:type="dxa"/>
            <w:vAlign w:val="center"/>
          </w:tcPr>
          <w:p w14:paraId="711B103F" w14:textId="71F0961D"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23.6</w:t>
            </w:r>
          </w:p>
        </w:tc>
        <w:tc>
          <w:tcPr>
            <w:tcW w:w="708" w:type="dxa"/>
            <w:vAlign w:val="center"/>
          </w:tcPr>
          <w:p w14:paraId="364B45CF" w14:textId="7C5D2D88"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21.4</w:t>
            </w:r>
          </w:p>
        </w:tc>
        <w:tc>
          <w:tcPr>
            <w:tcW w:w="851" w:type="dxa"/>
          </w:tcPr>
          <w:p w14:paraId="514B4094" w14:textId="7096BE7C" w:rsidR="00D155EE" w:rsidRPr="00D155EE" w:rsidRDefault="00D155EE" w:rsidP="00D155EE">
            <w:pPr>
              <w:spacing w:line="276" w:lineRule="auto"/>
              <w:ind w:right="30"/>
              <w:jc w:val="center"/>
              <w:rPr>
                <w:rFonts w:asciiTheme="majorHAnsi" w:eastAsia="Calibri Light" w:hAnsiTheme="majorHAnsi" w:cs="Calibri Light"/>
                <w:sz w:val="16"/>
                <w:szCs w:val="16"/>
              </w:rPr>
            </w:pPr>
          </w:p>
        </w:tc>
      </w:tr>
      <w:tr w:rsidR="00D155EE" w:rsidRPr="00133239" w14:paraId="6AFB32D1" w14:textId="4EF95F0E" w:rsidTr="00D155EE">
        <w:trPr>
          <w:trHeight w:val="268"/>
        </w:trPr>
        <w:tc>
          <w:tcPr>
            <w:tcW w:w="709" w:type="dxa"/>
            <w:shd w:val="clear" w:color="auto" w:fill="FBE4DD"/>
            <w:vAlign w:val="center"/>
          </w:tcPr>
          <w:p w14:paraId="2C7B71C9" w14:textId="4B162CB4" w:rsidR="00D155EE" w:rsidRPr="0049361E"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25.0</w:t>
            </w:r>
          </w:p>
        </w:tc>
        <w:tc>
          <w:tcPr>
            <w:tcW w:w="710" w:type="dxa"/>
            <w:shd w:val="clear" w:color="auto" w:fill="FBE4DD"/>
            <w:vAlign w:val="center"/>
          </w:tcPr>
          <w:p w14:paraId="16C9099C" w14:textId="0B112199" w:rsidR="00D155EE" w:rsidRPr="00E7417C"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25.2</w:t>
            </w:r>
          </w:p>
        </w:tc>
        <w:tc>
          <w:tcPr>
            <w:tcW w:w="6236" w:type="dxa"/>
            <w:shd w:val="clear" w:color="auto" w:fill="FBE4DD"/>
            <w:vAlign w:val="center"/>
          </w:tcPr>
          <w:p w14:paraId="39825FA1" w14:textId="77777777" w:rsidR="00D155EE" w:rsidRPr="00FF09DD" w:rsidRDefault="00D155EE" w:rsidP="00B768FC">
            <w:pPr>
              <w:pStyle w:val="ListParagraph"/>
              <w:numPr>
                <w:ilvl w:val="0"/>
                <w:numId w:val="2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Women</w:t>
            </w:r>
          </w:p>
        </w:tc>
        <w:tc>
          <w:tcPr>
            <w:tcW w:w="709" w:type="dxa"/>
            <w:shd w:val="clear" w:color="auto" w:fill="FBE4DD"/>
            <w:vAlign w:val="center"/>
          </w:tcPr>
          <w:p w14:paraId="599B7D4A" w14:textId="0160AB77"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25.1</w:t>
            </w:r>
          </w:p>
        </w:tc>
        <w:tc>
          <w:tcPr>
            <w:tcW w:w="708" w:type="dxa"/>
            <w:shd w:val="clear" w:color="auto" w:fill="FBE4DD"/>
            <w:vAlign w:val="center"/>
          </w:tcPr>
          <w:p w14:paraId="3D22614A" w14:textId="33355B98"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25.0</w:t>
            </w:r>
          </w:p>
        </w:tc>
        <w:tc>
          <w:tcPr>
            <w:tcW w:w="851" w:type="dxa"/>
            <w:shd w:val="clear" w:color="auto" w:fill="FBE4DD"/>
          </w:tcPr>
          <w:p w14:paraId="4FC08E80" w14:textId="77777777" w:rsidR="00D155EE" w:rsidRPr="00D155EE"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1F62888E" w14:textId="2927AC5A" w:rsidTr="00D155EE">
        <w:trPr>
          <w:trHeight w:val="268"/>
        </w:trPr>
        <w:tc>
          <w:tcPr>
            <w:tcW w:w="709" w:type="dxa"/>
            <w:vAlign w:val="center"/>
          </w:tcPr>
          <w:p w14:paraId="41D95B16" w14:textId="77777777" w:rsidR="00D155EE" w:rsidRPr="00CD474B"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710" w:type="dxa"/>
            <w:vAlign w:val="center"/>
          </w:tcPr>
          <w:p w14:paraId="4A8828D8" w14:textId="77777777" w:rsidR="00D155EE" w:rsidRPr="00E7417C" w:rsidRDefault="00D155EE" w:rsidP="00D155EE">
            <w:pPr>
              <w:spacing w:line="276" w:lineRule="auto"/>
              <w:ind w:right="30"/>
              <w:jc w:val="right"/>
              <w:rPr>
                <w:rFonts w:asciiTheme="majorHAnsi" w:eastAsia="Calibri Light" w:hAnsiTheme="majorHAnsi" w:cs="Calibri Light"/>
                <w:sz w:val="16"/>
                <w:szCs w:val="16"/>
              </w:rPr>
            </w:pPr>
          </w:p>
        </w:tc>
        <w:tc>
          <w:tcPr>
            <w:tcW w:w="6236" w:type="dxa"/>
            <w:shd w:val="clear" w:color="auto" w:fill="auto"/>
            <w:vAlign w:val="center"/>
          </w:tcPr>
          <w:p w14:paraId="6493B5BE"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Longevity at 65 for current pensioners (in years)</w:t>
            </w:r>
          </w:p>
        </w:tc>
        <w:tc>
          <w:tcPr>
            <w:tcW w:w="709" w:type="dxa"/>
            <w:vAlign w:val="center"/>
          </w:tcPr>
          <w:p w14:paraId="11B01A9C" w14:textId="77777777"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708" w:type="dxa"/>
            <w:vAlign w:val="center"/>
          </w:tcPr>
          <w:p w14:paraId="2BF98B52" w14:textId="77777777" w:rsidR="00D155EE" w:rsidRPr="00D155EE" w:rsidRDefault="00D155EE" w:rsidP="00D155EE">
            <w:pPr>
              <w:spacing w:line="276" w:lineRule="auto"/>
              <w:ind w:right="30"/>
              <w:jc w:val="right"/>
              <w:rPr>
                <w:rFonts w:asciiTheme="majorHAnsi" w:eastAsia="Calibri Light" w:hAnsiTheme="majorHAnsi" w:cs="Calibri Light"/>
                <w:sz w:val="16"/>
                <w:szCs w:val="16"/>
              </w:rPr>
            </w:pPr>
          </w:p>
        </w:tc>
        <w:tc>
          <w:tcPr>
            <w:tcW w:w="851" w:type="dxa"/>
          </w:tcPr>
          <w:p w14:paraId="720BC917" w14:textId="77777777" w:rsidR="00D155EE" w:rsidRPr="00D155EE"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5A078437" w14:textId="492E73BC" w:rsidTr="00D155EE">
        <w:trPr>
          <w:trHeight w:val="268"/>
        </w:trPr>
        <w:tc>
          <w:tcPr>
            <w:tcW w:w="709" w:type="dxa"/>
            <w:shd w:val="clear" w:color="auto" w:fill="FBE4DD"/>
            <w:vAlign w:val="center"/>
          </w:tcPr>
          <w:p w14:paraId="221D792B" w14:textId="35859952" w:rsidR="00D155EE" w:rsidRPr="0049361E"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21.9</w:t>
            </w:r>
          </w:p>
        </w:tc>
        <w:tc>
          <w:tcPr>
            <w:tcW w:w="710" w:type="dxa"/>
            <w:shd w:val="clear" w:color="auto" w:fill="FBE4DD"/>
            <w:vAlign w:val="center"/>
          </w:tcPr>
          <w:p w14:paraId="5FBE2855" w14:textId="7C41B671" w:rsidR="00D155EE" w:rsidRPr="00E7417C"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20.5</w:t>
            </w:r>
          </w:p>
        </w:tc>
        <w:tc>
          <w:tcPr>
            <w:tcW w:w="6236" w:type="dxa"/>
            <w:shd w:val="clear" w:color="auto" w:fill="FBE4DD"/>
            <w:vAlign w:val="center"/>
          </w:tcPr>
          <w:p w14:paraId="1D1E2A2F" w14:textId="77777777" w:rsidR="00D155EE" w:rsidRPr="00FF09DD" w:rsidRDefault="00D155EE" w:rsidP="00B768FC">
            <w:pPr>
              <w:pStyle w:val="ListParagraph"/>
              <w:numPr>
                <w:ilvl w:val="0"/>
                <w:numId w:val="2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Men </w:t>
            </w:r>
          </w:p>
        </w:tc>
        <w:tc>
          <w:tcPr>
            <w:tcW w:w="709" w:type="dxa"/>
            <w:shd w:val="clear" w:color="auto" w:fill="FBE4DD"/>
            <w:vAlign w:val="center"/>
          </w:tcPr>
          <w:p w14:paraId="294516BB" w14:textId="03CB90FE"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21.9</w:t>
            </w:r>
          </w:p>
        </w:tc>
        <w:tc>
          <w:tcPr>
            <w:tcW w:w="708" w:type="dxa"/>
            <w:shd w:val="clear" w:color="auto" w:fill="FBE4DD"/>
            <w:vAlign w:val="center"/>
          </w:tcPr>
          <w:p w14:paraId="5A85CC9D" w14:textId="3BC9A5DA"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20.6</w:t>
            </w:r>
          </w:p>
        </w:tc>
        <w:tc>
          <w:tcPr>
            <w:tcW w:w="851" w:type="dxa"/>
            <w:shd w:val="clear" w:color="auto" w:fill="FBE4DD"/>
          </w:tcPr>
          <w:p w14:paraId="161AE138" w14:textId="77777777" w:rsidR="00D155EE" w:rsidRPr="00D155EE"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0DA21977" w14:textId="203EE6BB" w:rsidTr="00D155EE">
        <w:trPr>
          <w:trHeight w:val="268"/>
        </w:trPr>
        <w:tc>
          <w:tcPr>
            <w:tcW w:w="709" w:type="dxa"/>
            <w:shd w:val="clear" w:color="auto" w:fill="auto"/>
            <w:vAlign w:val="center"/>
          </w:tcPr>
          <w:p w14:paraId="6D68225F" w14:textId="4482DBA2" w:rsidR="00D155EE" w:rsidRPr="0049361E"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23.5</w:t>
            </w:r>
          </w:p>
        </w:tc>
        <w:tc>
          <w:tcPr>
            <w:tcW w:w="710" w:type="dxa"/>
            <w:shd w:val="clear" w:color="auto" w:fill="auto"/>
            <w:vAlign w:val="center"/>
          </w:tcPr>
          <w:p w14:paraId="4EFB8209" w14:textId="44302B96" w:rsidR="00D155EE" w:rsidRPr="00E7417C"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w:t>
            </w:r>
            <w:r>
              <w:rPr>
                <w:rFonts w:asciiTheme="majorHAnsi" w:eastAsia="Calibri Light" w:hAnsiTheme="majorHAnsi" w:cs="Calibri Light"/>
                <w:sz w:val="16"/>
                <w:szCs w:val="16"/>
              </w:rPr>
              <w:t>3</w:t>
            </w:r>
            <w:r w:rsidRPr="00043E54">
              <w:rPr>
                <w:rFonts w:asciiTheme="majorHAnsi" w:eastAsia="Calibri Light" w:hAnsiTheme="majorHAnsi" w:cs="Calibri Light"/>
                <w:sz w:val="16"/>
                <w:szCs w:val="16"/>
              </w:rPr>
              <w:t>.</w:t>
            </w:r>
            <w:r>
              <w:rPr>
                <w:rFonts w:asciiTheme="majorHAnsi" w:eastAsia="Calibri Light" w:hAnsiTheme="majorHAnsi" w:cs="Calibri Light"/>
                <w:sz w:val="16"/>
                <w:szCs w:val="16"/>
              </w:rPr>
              <w:t>7</w:t>
            </w:r>
          </w:p>
        </w:tc>
        <w:tc>
          <w:tcPr>
            <w:tcW w:w="6236" w:type="dxa"/>
            <w:shd w:val="clear" w:color="auto" w:fill="auto"/>
            <w:vAlign w:val="center"/>
          </w:tcPr>
          <w:p w14:paraId="21B85FEC" w14:textId="77777777" w:rsidR="00D155EE" w:rsidRPr="00FF09DD" w:rsidRDefault="00D155EE" w:rsidP="00B768FC">
            <w:pPr>
              <w:pStyle w:val="ListParagraph"/>
              <w:numPr>
                <w:ilvl w:val="0"/>
                <w:numId w:val="2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Women</w:t>
            </w:r>
          </w:p>
        </w:tc>
        <w:tc>
          <w:tcPr>
            <w:tcW w:w="709" w:type="dxa"/>
            <w:shd w:val="clear" w:color="auto" w:fill="auto"/>
            <w:vAlign w:val="center"/>
          </w:tcPr>
          <w:p w14:paraId="3944B39B" w14:textId="3BD2A5DA"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23.6</w:t>
            </w:r>
          </w:p>
        </w:tc>
        <w:tc>
          <w:tcPr>
            <w:tcW w:w="708" w:type="dxa"/>
            <w:shd w:val="clear" w:color="auto" w:fill="auto"/>
            <w:vAlign w:val="center"/>
          </w:tcPr>
          <w:p w14:paraId="1BAB171B" w14:textId="24936A4F"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23.6</w:t>
            </w:r>
          </w:p>
        </w:tc>
        <w:tc>
          <w:tcPr>
            <w:tcW w:w="851" w:type="dxa"/>
          </w:tcPr>
          <w:p w14:paraId="28264F0E" w14:textId="77777777" w:rsidR="00D155EE" w:rsidRPr="00D155EE" w:rsidRDefault="00D155EE" w:rsidP="00D155EE">
            <w:pPr>
              <w:spacing w:line="276" w:lineRule="auto"/>
              <w:ind w:right="30"/>
              <w:jc w:val="right"/>
              <w:rPr>
                <w:rFonts w:asciiTheme="majorHAnsi" w:eastAsia="Calibri Light" w:hAnsiTheme="majorHAnsi" w:cs="Calibri Light"/>
                <w:sz w:val="16"/>
                <w:szCs w:val="16"/>
              </w:rPr>
            </w:pPr>
          </w:p>
        </w:tc>
      </w:tr>
      <w:tr w:rsidR="00D155EE" w:rsidRPr="00133239" w14:paraId="400BA7C0" w14:textId="60B38BA0" w:rsidTr="00D155EE">
        <w:trPr>
          <w:trHeight w:val="268"/>
        </w:trPr>
        <w:tc>
          <w:tcPr>
            <w:tcW w:w="709" w:type="dxa"/>
            <w:shd w:val="clear" w:color="auto" w:fill="FBE4DD"/>
            <w:vAlign w:val="center"/>
          </w:tcPr>
          <w:p w14:paraId="1EB7959E" w14:textId="77777777" w:rsidR="00D155EE" w:rsidRPr="00CD474B"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4DD"/>
            <w:vAlign w:val="center"/>
          </w:tcPr>
          <w:p w14:paraId="03F38866" w14:textId="77777777" w:rsidR="00D155EE" w:rsidRPr="004601F2"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6236" w:type="dxa"/>
            <w:shd w:val="clear" w:color="auto" w:fill="FBE4DD"/>
            <w:vAlign w:val="center"/>
          </w:tcPr>
          <w:p w14:paraId="30C454CC" w14:textId="77777777" w:rsidR="00D155EE" w:rsidRPr="00FF09DD" w:rsidRDefault="00D155EE" w:rsidP="00D155EE">
            <w:pPr>
              <w:spacing w:line="276" w:lineRule="auto"/>
              <w:ind w:left="110"/>
              <w:rPr>
                <w:rFonts w:asciiTheme="majorHAnsi" w:eastAsia="Calibri Light" w:hAnsiTheme="majorHAnsi" w:cs="Calibri Light"/>
                <w:b/>
                <w:i/>
                <w:sz w:val="16"/>
                <w:szCs w:val="16"/>
              </w:rPr>
            </w:pPr>
            <w:r>
              <w:rPr>
                <w:rFonts w:asciiTheme="majorHAnsi" w:eastAsia="Calibri Light" w:hAnsiTheme="majorHAnsi" w:cs="Calibri Light"/>
                <w:b/>
                <w:i/>
                <w:sz w:val="16"/>
                <w:szCs w:val="16"/>
              </w:rPr>
              <w:t>Financial Assumptions</w:t>
            </w:r>
          </w:p>
        </w:tc>
        <w:tc>
          <w:tcPr>
            <w:tcW w:w="709" w:type="dxa"/>
            <w:shd w:val="clear" w:color="auto" w:fill="FBE4DD"/>
            <w:vAlign w:val="center"/>
          </w:tcPr>
          <w:p w14:paraId="76F5E23C" w14:textId="77777777"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4DD"/>
            <w:vAlign w:val="center"/>
          </w:tcPr>
          <w:p w14:paraId="51F5069D" w14:textId="77777777"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p>
        </w:tc>
        <w:tc>
          <w:tcPr>
            <w:tcW w:w="851" w:type="dxa"/>
            <w:shd w:val="clear" w:color="auto" w:fill="FBE4DD"/>
          </w:tcPr>
          <w:p w14:paraId="63005429" w14:textId="77777777"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p>
        </w:tc>
      </w:tr>
      <w:tr w:rsidR="00D155EE" w:rsidRPr="00E7417C" w14:paraId="2A532F8D" w14:textId="1EA99D56" w:rsidTr="004529CF">
        <w:trPr>
          <w:trHeight w:val="268"/>
        </w:trPr>
        <w:tc>
          <w:tcPr>
            <w:tcW w:w="709" w:type="dxa"/>
            <w:shd w:val="clear" w:color="auto" w:fill="auto"/>
            <w:vAlign w:val="center"/>
          </w:tcPr>
          <w:p w14:paraId="1A2F4E1D" w14:textId="64F4CA2B"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4.65%</w:t>
            </w:r>
          </w:p>
        </w:tc>
        <w:tc>
          <w:tcPr>
            <w:tcW w:w="710" w:type="dxa"/>
            <w:shd w:val="clear" w:color="auto" w:fill="auto"/>
            <w:vAlign w:val="center"/>
          </w:tcPr>
          <w:p w14:paraId="23D46E73" w14:textId="04AAF61C"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4.75%</w:t>
            </w:r>
          </w:p>
        </w:tc>
        <w:tc>
          <w:tcPr>
            <w:tcW w:w="6236" w:type="dxa"/>
            <w:shd w:val="clear" w:color="auto" w:fill="auto"/>
            <w:vAlign w:val="center"/>
          </w:tcPr>
          <w:p w14:paraId="279E094C"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for discounting scheme liabilities</w:t>
            </w:r>
          </w:p>
        </w:tc>
        <w:tc>
          <w:tcPr>
            <w:tcW w:w="709" w:type="dxa"/>
            <w:shd w:val="clear" w:color="auto" w:fill="auto"/>
            <w:vAlign w:val="center"/>
          </w:tcPr>
          <w:p w14:paraId="74D76214" w14:textId="511D24E0"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5.10%</w:t>
            </w:r>
          </w:p>
        </w:tc>
        <w:tc>
          <w:tcPr>
            <w:tcW w:w="708" w:type="dxa"/>
            <w:shd w:val="clear" w:color="auto" w:fill="auto"/>
            <w:vAlign w:val="center"/>
          </w:tcPr>
          <w:p w14:paraId="05DA7F52" w14:textId="23883461"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4.85%</w:t>
            </w:r>
          </w:p>
        </w:tc>
        <w:tc>
          <w:tcPr>
            <w:tcW w:w="851" w:type="dxa"/>
            <w:vAlign w:val="center"/>
          </w:tcPr>
          <w:p w14:paraId="6C05AA0E" w14:textId="45D214CE"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5.25%</w:t>
            </w:r>
          </w:p>
        </w:tc>
      </w:tr>
      <w:tr w:rsidR="00D155EE" w:rsidRPr="00FA24B1" w14:paraId="60058E8B" w14:textId="3059D5AB" w:rsidTr="004529CF">
        <w:trPr>
          <w:trHeight w:val="268"/>
        </w:trPr>
        <w:tc>
          <w:tcPr>
            <w:tcW w:w="709" w:type="dxa"/>
            <w:shd w:val="clear" w:color="auto" w:fill="FBE4DD"/>
            <w:vAlign w:val="center"/>
          </w:tcPr>
          <w:p w14:paraId="545407FE" w14:textId="5B90A676" w:rsidR="00D155EE" w:rsidRPr="00CA02A1"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2.60%</w:t>
            </w:r>
          </w:p>
        </w:tc>
        <w:tc>
          <w:tcPr>
            <w:tcW w:w="710" w:type="dxa"/>
            <w:shd w:val="clear" w:color="auto" w:fill="FBE4DD"/>
            <w:vAlign w:val="center"/>
          </w:tcPr>
          <w:p w14:paraId="36C377F6" w14:textId="0952CF9E"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3.20%</w:t>
            </w:r>
          </w:p>
        </w:tc>
        <w:tc>
          <w:tcPr>
            <w:tcW w:w="6236" w:type="dxa"/>
            <w:shd w:val="clear" w:color="auto" w:fill="FBE4DD"/>
            <w:vAlign w:val="center"/>
          </w:tcPr>
          <w:p w14:paraId="03DDE64C"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inflation (CPI for GAD / RPI for LGPS)</w:t>
            </w:r>
          </w:p>
        </w:tc>
        <w:tc>
          <w:tcPr>
            <w:tcW w:w="709" w:type="dxa"/>
            <w:shd w:val="clear" w:color="auto" w:fill="FBE4DD"/>
            <w:vAlign w:val="center"/>
          </w:tcPr>
          <w:p w14:paraId="72D8A17C" w14:textId="6F62E5FA"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2.65%</w:t>
            </w:r>
          </w:p>
        </w:tc>
        <w:tc>
          <w:tcPr>
            <w:tcW w:w="708" w:type="dxa"/>
            <w:shd w:val="clear" w:color="auto" w:fill="FBE4DD"/>
            <w:vAlign w:val="center"/>
          </w:tcPr>
          <w:p w14:paraId="7BB814DE" w14:textId="321360B6"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3.10%</w:t>
            </w:r>
          </w:p>
        </w:tc>
        <w:tc>
          <w:tcPr>
            <w:tcW w:w="851" w:type="dxa"/>
            <w:shd w:val="clear" w:color="auto" w:fill="FBE4DD"/>
            <w:vAlign w:val="center"/>
          </w:tcPr>
          <w:p w14:paraId="0166E142" w14:textId="2EA92298"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3.15%</w:t>
            </w:r>
          </w:p>
        </w:tc>
      </w:tr>
      <w:tr w:rsidR="00D155EE" w:rsidRPr="00FA24B1" w14:paraId="2F5FD42E" w14:textId="62DC562D" w:rsidTr="004529CF">
        <w:trPr>
          <w:trHeight w:val="268"/>
        </w:trPr>
        <w:tc>
          <w:tcPr>
            <w:tcW w:w="709" w:type="dxa"/>
            <w:shd w:val="clear" w:color="auto" w:fill="auto"/>
            <w:vAlign w:val="center"/>
          </w:tcPr>
          <w:p w14:paraId="503A5B1D" w14:textId="40F8E704" w:rsidR="00D155EE" w:rsidRPr="00CA02A1"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2.60%</w:t>
            </w:r>
          </w:p>
        </w:tc>
        <w:tc>
          <w:tcPr>
            <w:tcW w:w="710" w:type="dxa"/>
            <w:shd w:val="clear" w:color="auto" w:fill="auto"/>
            <w:vAlign w:val="center"/>
          </w:tcPr>
          <w:p w14:paraId="69C64199" w14:textId="0D4FF18F"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2.95%</w:t>
            </w:r>
          </w:p>
        </w:tc>
        <w:tc>
          <w:tcPr>
            <w:tcW w:w="6236" w:type="dxa"/>
            <w:shd w:val="clear" w:color="auto" w:fill="auto"/>
            <w:vAlign w:val="center"/>
          </w:tcPr>
          <w:p w14:paraId="75CF7128"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increase in pensions</w:t>
            </w:r>
          </w:p>
        </w:tc>
        <w:tc>
          <w:tcPr>
            <w:tcW w:w="709" w:type="dxa"/>
            <w:shd w:val="clear" w:color="auto" w:fill="auto"/>
            <w:vAlign w:val="center"/>
          </w:tcPr>
          <w:p w14:paraId="3234FEEC" w14:textId="49AA639F"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2.65%</w:t>
            </w:r>
          </w:p>
        </w:tc>
        <w:tc>
          <w:tcPr>
            <w:tcW w:w="708" w:type="dxa"/>
            <w:shd w:val="clear" w:color="auto" w:fill="auto"/>
            <w:vAlign w:val="center"/>
          </w:tcPr>
          <w:p w14:paraId="36247316" w14:textId="1E5C50AD"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2.75%</w:t>
            </w:r>
          </w:p>
        </w:tc>
        <w:tc>
          <w:tcPr>
            <w:tcW w:w="851" w:type="dxa"/>
            <w:vAlign w:val="center"/>
          </w:tcPr>
          <w:p w14:paraId="39E2D4D7" w14:textId="5847F07A"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2.80%</w:t>
            </w:r>
          </w:p>
        </w:tc>
      </w:tr>
      <w:tr w:rsidR="00D155EE" w:rsidRPr="00FA24B1" w14:paraId="43E2B01F" w14:textId="4E0C0EE7" w:rsidTr="004529CF">
        <w:trPr>
          <w:trHeight w:val="268"/>
        </w:trPr>
        <w:tc>
          <w:tcPr>
            <w:tcW w:w="709" w:type="dxa"/>
            <w:shd w:val="clear" w:color="auto" w:fill="FBE4DD"/>
            <w:vAlign w:val="center"/>
          </w:tcPr>
          <w:p w14:paraId="0A5BC39A" w14:textId="5039D056"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3.85%</w:t>
            </w:r>
          </w:p>
        </w:tc>
        <w:tc>
          <w:tcPr>
            <w:tcW w:w="710" w:type="dxa"/>
            <w:shd w:val="clear" w:color="auto" w:fill="FBE4DD"/>
            <w:vAlign w:val="center"/>
          </w:tcPr>
          <w:p w14:paraId="7D6BAB15" w14:textId="22D62002" w:rsidR="00D155EE" w:rsidRPr="00CA02A1" w:rsidRDefault="00D155EE" w:rsidP="00D155EE">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2.95%</w:t>
            </w:r>
          </w:p>
        </w:tc>
        <w:tc>
          <w:tcPr>
            <w:tcW w:w="6236" w:type="dxa"/>
            <w:shd w:val="clear" w:color="auto" w:fill="FBE4DD"/>
            <w:vAlign w:val="center"/>
          </w:tcPr>
          <w:p w14:paraId="268F310D"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CARE revaluation</w:t>
            </w:r>
          </w:p>
        </w:tc>
        <w:tc>
          <w:tcPr>
            <w:tcW w:w="709" w:type="dxa"/>
            <w:shd w:val="clear" w:color="auto" w:fill="FBE4DD"/>
            <w:vAlign w:val="center"/>
          </w:tcPr>
          <w:p w14:paraId="5E599344" w14:textId="66F825A4"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3.90%</w:t>
            </w:r>
          </w:p>
        </w:tc>
        <w:tc>
          <w:tcPr>
            <w:tcW w:w="708" w:type="dxa"/>
            <w:shd w:val="clear" w:color="auto" w:fill="FBE4DD"/>
            <w:vAlign w:val="center"/>
          </w:tcPr>
          <w:p w14:paraId="2D7385D9" w14:textId="65AAC0F0"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2.75%</w:t>
            </w:r>
          </w:p>
        </w:tc>
        <w:tc>
          <w:tcPr>
            <w:tcW w:w="851" w:type="dxa"/>
            <w:shd w:val="clear" w:color="auto" w:fill="FBE4DD"/>
            <w:vAlign w:val="center"/>
          </w:tcPr>
          <w:p w14:paraId="3FA482BE" w14:textId="0255A0EA"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2.80%</w:t>
            </w:r>
          </w:p>
        </w:tc>
      </w:tr>
      <w:tr w:rsidR="00D155EE" w:rsidRPr="00043E54" w14:paraId="3443AD15" w14:textId="25389029" w:rsidTr="004529CF">
        <w:trPr>
          <w:trHeight w:val="268"/>
        </w:trPr>
        <w:tc>
          <w:tcPr>
            <w:tcW w:w="709" w:type="dxa"/>
            <w:shd w:val="clear" w:color="auto" w:fill="auto"/>
            <w:vAlign w:val="center"/>
          </w:tcPr>
          <w:p w14:paraId="6A8B6A61" w14:textId="2F279E8F" w:rsidR="00D155EE" w:rsidRPr="00CA02A1"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3.85%</w:t>
            </w:r>
          </w:p>
        </w:tc>
        <w:tc>
          <w:tcPr>
            <w:tcW w:w="710" w:type="dxa"/>
            <w:shd w:val="clear" w:color="auto" w:fill="auto"/>
            <w:vAlign w:val="center"/>
          </w:tcPr>
          <w:p w14:paraId="017CF245" w14:textId="354BABA9" w:rsidR="00D155EE" w:rsidRPr="00CA02A1" w:rsidRDefault="00D155EE" w:rsidP="00D155EE">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3.55%</w:t>
            </w:r>
          </w:p>
        </w:tc>
        <w:tc>
          <w:tcPr>
            <w:tcW w:w="6236" w:type="dxa"/>
            <w:shd w:val="clear" w:color="auto" w:fill="auto"/>
            <w:vAlign w:val="center"/>
          </w:tcPr>
          <w:p w14:paraId="3166EB2D" w14:textId="77777777" w:rsidR="00D155EE" w:rsidRDefault="00D155EE" w:rsidP="00D155EE">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increase in salaries (long term)</w:t>
            </w:r>
          </w:p>
        </w:tc>
        <w:tc>
          <w:tcPr>
            <w:tcW w:w="709" w:type="dxa"/>
            <w:shd w:val="clear" w:color="auto" w:fill="auto"/>
            <w:vAlign w:val="center"/>
          </w:tcPr>
          <w:p w14:paraId="5458FA55" w14:textId="32A99FC0" w:rsidR="00D155EE" w:rsidRPr="00786323" w:rsidRDefault="00D155EE" w:rsidP="00D155EE">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3.90%</w:t>
            </w:r>
          </w:p>
        </w:tc>
        <w:tc>
          <w:tcPr>
            <w:tcW w:w="708" w:type="dxa"/>
            <w:shd w:val="clear" w:color="auto" w:fill="auto"/>
            <w:vAlign w:val="center"/>
          </w:tcPr>
          <w:p w14:paraId="7488842D" w14:textId="2BCE98D8"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3.35%</w:t>
            </w:r>
          </w:p>
        </w:tc>
        <w:tc>
          <w:tcPr>
            <w:tcW w:w="851" w:type="dxa"/>
            <w:vAlign w:val="center"/>
          </w:tcPr>
          <w:p w14:paraId="05FF4645" w14:textId="0B089A9F" w:rsidR="00D155EE" w:rsidRPr="00D155EE" w:rsidRDefault="00D155EE" w:rsidP="00D155EE">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3.40%</w:t>
            </w:r>
          </w:p>
        </w:tc>
      </w:tr>
      <w:tr w:rsidR="00D155EE" w:rsidRPr="00133239" w14:paraId="5EA4C2A0" w14:textId="2D378296" w:rsidTr="00D155EE">
        <w:trPr>
          <w:trHeight w:val="268"/>
        </w:trPr>
        <w:tc>
          <w:tcPr>
            <w:tcW w:w="709" w:type="dxa"/>
            <w:tcBorders>
              <w:top w:val="single" w:sz="12" w:space="0" w:color="FF0000"/>
            </w:tcBorders>
            <w:shd w:val="clear" w:color="auto" w:fill="auto"/>
            <w:vAlign w:val="center"/>
          </w:tcPr>
          <w:p w14:paraId="2353C67D" w14:textId="77777777" w:rsidR="00D155EE" w:rsidRPr="00212D52" w:rsidRDefault="00D155EE" w:rsidP="00D155EE">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5FF2644D" w14:textId="77777777" w:rsidR="00D155EE" w:rsidRPr="00212D52" w:rsidRDefault="00D155EE" w:rsidP="00D155EE">
            <w:pPr>
              <w:spacing w:line="276" w:lineRule="auto"/>
              <w:ind w:left="110"/>
              <w:jc w:val="right"/>
              <w:rPr>
                <w:rFonts w:asciiTheme="majorHAnsi" w:eastAsia="Calibri Light" w:hAnsiTheme="majorHAnsi" w:cs="Calibri Light"/>
                <w:b/>
                <w:sz w:val="16"/>
                <w:szCs w:val="16"/>
              </w:rPr>
            </w:pPr>
          </w:p>
        </w:tc>
        <w:tc>
          <w:tcPr>
            <w:tcW w:w="6236" w:type="dxa"/>
            <w:tcBorders>
              <w:top w:val="single" w:sz="12" w:space="0" w:color="FF0000"/>
            </w:tcBorders>
            <w:shd w:val="clear" w:color="auto" w:fill="auto"/>
            <w:vAlign w:val="center"/>
          </w:tcPr>
          <w:p w14:paraId="70FED555" w14:textId="77777777" w:rsidR="00D155EE" w:rsidRPr="00212D52" w:rsidRDefault="00D155EE" w:rsidP="00D155EE">
            <w:pPr>
              <w:spacing w:line="276" w:lineRule="auto"/>
              <w:ind w:left="110"/>
              <w:rPr>
                <w:rFonts w:asciiTheme="majorHAnsi" w:eastAsia="Calibri Light" w:hAnsiTheme="majorHAnsi" w:cs="Calibri Light"/>
                <w:b/>
                <w:sz w:val="16"/>
                <w:szCs w:val="16"/>
              </w:rPr>
            </w:pPr>
          </w:p>
        </w:tc>
        <w:tc>
          <w:tcPr>
            <w:tcW w:w="709" w:type="dxa"/>
            <w:tcBorders>
              <w:top w:val="single" w:sz="12" w:space="0" w:color="FF0000"/>
              <w:left w:val="nil"/>
            </w:tcBorders>
            <w:vAlign w:val="center"/>
          </w:tcPr>
          <w:p w14:paraId="7B4B0547" w14:textId="77777777" w:rsidR="00D155EE" w:rsidRPr="00212D52" w:rsidRDefault="00D155EE" w:rsidP="00D155EE">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shd w:val="clear" w:color="auto" w:fill="auto"/>
            <w:vAlign w:val="center"/>
          </w:tcPr>
          <w:p w14:paraId="0816681D" w14:textId="77777777" w:rsidR="00D155EE" w:rsidRPr="00212D52" w:rsidRDefault="00D155EE" w:rsidP="00D155EE">
            <w:pPr>
              <w:spacing w:line="276" w:lineRule="auto"/>
              <w:ind w:right="30"/>
              <w:jc w:val="right"/>
              <w:rPr>
                <w:rFonts w:asciiTheme="majorHAnsi" w:eastAsia="Calibri Light" w:hAnsiTheme="majorHAnsi" w:cs="Calibri Light"/>
                <w:b/>
                <w:sz w:val="16"/>
                <w:szCs w:val="16"/>
              </w:rPr>
            </w:pPr>
          </w:p>
        </w:tc>
        <w:tc>
          <w:tcPr>
            <w:tcW w:w="851" w:type="dxa"/>
            <w:tcBorders>
              <w:top w:val="single" w:sz="12" w:space="0" w:color="FF0000"/>
            </w:tcBorders>
          </w:tcPr>
          <w:p w14:paraId="45996CD7" w14:textId="77777777" w:rsidR="00D155EE" w:rsidRPr="00212D52" w:rsidRDefault="00D155EE" w:rsidP="00D155EE">
            <w:pPr>
              <w:spacing w:line="276" w:lineRule="auto"/>
              <w:ind w:right="30"/>
              <w:jc w:val="right"/>
              <w:rPr>
                <w:rFonts w:asciiTheme="majorHAnsi" w:eastAsia="Calibri Light" w:hAnsiTheme="majorHAnsi" w:cs="Calibri Light"/>
                <w:b/>
                <w:sz w:val="16"/>
                <w:szCs w:val="16"/>
              </w:rPr>
            </w:pPr>
          </w:p>
        </w:tc>
      </w:tr>
    </w:tbl>
    <w:p w14:paraId="4848C82C" w14:textId="77777777" w:rsidR="0037477C" w:rsidRDefault="0037477C">
      <w:pPr>
        <w:spacing w:line="200" w:lineRule="exact"/>
        <w:rPr>
          <w:sz w:val="20"/>
          <w:szCs w:val="20"/>
        </w:rPr>
      </w:pPr>
    </w:p>
    <w:p w14:paraId="2B3418DA" w14:textId="206A38D7" w:rsidR="0037477C" w:rsidRDefault="0037477C">
      <w:pPr>
        <w:spacing w:line="344" w:lineRule="exact"/>
        <w:rPr>
          <w:sz w:val="20"/>
          <w:szCs w:val="20"/>
        </w:rPr>
      </w:pPr>
    </w:p>
    <w:p w14:paraId="2613574A" w14:textId="4F08864A" w:rsidR="000D5F7C" w:rsidRDefault="000D5F7C">
      <w:pPr>
        <w:spacing w:line="344" w:lineRule="exact"/>
        <w:rPr>
          <w:sz w:val="20"/>
          <w:szCs w:val="20"/>
        </w:rPr>
      </w:pPr>
    </w:p>
    <w:p w14:paraId="1514A342" w14:textId="53C7D904" w:rsidR="000D5F7C" w:rsidRDefault="000D5F7C">
      <w:pPr>
        <w:spacing w:line="344" w:lineRule="exact"/>
        <w:rPr>
          <w:sz w:val="20"/>
          <w:szCs w:val="20"/>
        </w:rPr>
      </w:pPr>
    </w:p>
    <w:p w14:paraId="34DD5794" w14:textId="2A759C89" w:rsidR="000D5F7C" w:rsidRDefault="000D5F7C">
      <w:pPr>
        <w:spacing w:line="344" w:lineRule="exact"/>
        <w:rPr>
          <w:sz w:val="20"/>
          <w:szCs w:val="20"/>
        </w:rPr>
      </w:pPr>
    </w:p>
    <w:p w14:paraId="12C78291" w14:textId="453BFFE5" w:rsidR="0037477C" w:rsidRDefault="000D5F7C" w:rsidP="000D5F7C">
      <w:pPr>
        <w:spacing w:line="344" w:lineRule="exact"/>
        <w:rPr>
          <w:sz w:val="20"/>
          <w:szCs w:val="20"/>
        </w:rPr>
      </w:pPr>
      <w:r>
        <w:rPr>
          <w:rFonts w:ascii="Calibri Light" w:eastAsia="Calibri Light" w:hAnsi="Calibri Light" w:cs="Calibri Light"/>
          <w:sz w:val="19"/>
          <w:szCs w:val="19"/>
        </w:rPr>
        <w:t xml:space="preserve"> </w:t>
      </w:r>
    </w:p>
    <w:p w14:paraId="7FA656D1" w14:textId="77777777" w:rsidR="0037477C" w:rsidRDefault="0037477C">
      <w:pPr>
        <w:spacing w:line="200" w:lineRule="exact"/>
        <w:rPr>
          <w:sz w:val="20"/>
          <w:szCs w:val="20"/>
        </w:rPr>
      </w:pPr>
    </w:p>
    <w:p w14:paraId="2B5D90C4" w14:textId="77777777" w:rsidR="0037477C" w:rsidRDefault="0037477C">
      <w:pPr>
        <w:spacing w:line="200" w:lineRule="exact"/>
        <w:rPr>
          <w:sz w:val="20"/>
          <w:szCs w:val="20"/>
        </w:rPr>
      </w:pPr>
    </w:p>
    <w:p w14:paraId="3F878299" w14:textId="77777777" w:rsidR="0037477C" w:rsidRDefault="0037477C">
      <w:pPr>
        <w:spacing w:line="200" w:lineRule="exact"/>
        <w:rPr>
          <w:sz w:val="20"/>
          <w:szCs w:val="20"/>
        </w:rPr>
      </w:pPr>
    </w:p>
    <w:p w14:paraId="4CAA07CA" w14:textId="77777777" w:rsidR="0037477C" w:rsidRDefault="0037477C">
      <w:pPr>
        <w:spacing w:line="200" w:lineRule="exact"/>
        <w:rPr>
          <w:sz w:val="20"/>
          <w:szCs w:val="20"/>
        </w:rPr>
      </w:pPr>
    </w:p>
    <w:p w14:paraId="31F9B2EA" w14:textId="77777777" w:rsidR="0037477C" w:rsidRDefault="0037477C">
      <w:pPr>
        <w:spacing w:line="200" w:lineRule="exact"/>
        <w:rPr>
          <w:sz w:val="20"/>
          <w:szCs w:val="20"/>
        </w:rPr>
      </w:pPr>
    </w:p>
    <w:p w14:paraId="53518F60" w14:textId="77777777" w:rsidR="0037477C" w:rsidRDefault="0037477C">
      <w:pPr>
        <w:spacing w:line="200" w:lineRule="exact"/>
        <w:rPr>
          <w:sz w:val="20"/>
          <w:szCs w:val="20"/>
        </w:rPr>
      </w:pPr>
    </w:p>
    <w:p w14:paraId="7AF643F1" w14:textId="77777777" w:rsidR="0037477C" w:rsidRDefault="0037477C">
      <w:pPr>
        <w:spacing w:line="200" w:lineRule="exact"/>
        <w:rPr>
          <w:sz w:val="20"/>
          <w:szCs w:val="20"/>
        </w:rPr>
      </w:pPr>
    </w:p>
    <w:p w14:paraId="54996E3C" w14:textId="77777777" w:rsidR="0037477C" w:rsidRDefault="0037477C">
      <w:pPr>
        <w:spacing w:line="200" w:lineRule="exact"/>
        <w:rPr>
          <w:sz w:val="20"/>
          <w:szCs w:val="20"/>
        </w:rPr>
      </w:pPr>
    </w:p>
    <w:p w14:paraId="1D26CD0A" w14:textId="77777777" w:rsidR="0037477C" w:rsidRDefault="0037477C">
      <w:pPr>
        <w:spacing w:line="200" w:lineRule="exact"/>
        <w:rPr>
          <w:sz w:val="20"/>
          <w:szCs w:val="20"/>
        </w:rPr>
      </w:pPr>
    </w:p>
    <w:p w14:paraId="7494B8EB" w14:textId="77777777" w:rsidR="0037477C" w:rsidRDefault="0037477C">
      <w:pPr>
        <w:spacing w:line="244" w:lineRule="exact"/>
        <w:rPr>
          <w:sz w:val="20"/>
          <w:szCs w:val="20"/>
        </w:rPr>
      </w:pPr>
    </w:p>
    <w:p w14:paraId="088709BC" w14:textId="77777777" w:rsidR="0037477C" w:rsidRDefault="0037477C">
      <w:pPr>
        <w:spacing w:line="20" w:lineRule="exact"/>
        <w:rPr>
          <w:sz w:val="20"/>
          <w:szCs w:val="20"/>
        </w:rPr>
      </w:pPr>
    </w:p>
    <w:p w14:paraId="3F8D163D" w14:textId="77777777" w:rsidR="0037477C" w:rsidRDefault="0037477C">
      <w:pPr>
        <w:spacing w:line="1" w:lineRule="exact"/>
        <w:rPr>
          <w:sz w:val="20"/>
          <w:szCs w:val="20"/>
        </w:rPr>
      </w:pPr>
    </w:p>
    <w:p w14:paraId="229AEAB1" w14:textId="77777777" w:rsidR="0037477C" w:rsidRDefault="0037477C">
      <w:pPr>
        <w:spacing w:line="1" w:lineRule="exact"/>
        <w:rPr>
          <w:sz w:val="20"/>
          <w:szCs w:val="20"/>
        </w:rPr>
      </w:pPr>
    </w:p>
    <w:p w14:paraId="2C2A5B8C" w14:textId="77777777" w:rsidR="0037477C" w:rsidRDefault="0037477C">
      <w:pPr>
        <w:spacing w:line="1" w:lineRule="exact"/>
        <w:rPr>
          <w:sz w:val="20"/>
          <w:szCs w:val="20"/>
        </w:rPr>
      </w:pPr>
    </w:p>
    <w:p w14:paraId="7006DC21" w14:textId="77777777" w:rsidR="0037477C" w:rsidRDefault="0037477C">
      <w:pPr>
        <w:sectPr w:rsidR="0037477C" w:rsidSect="000D5F7C">
          <w:type w:val="continuous"/>
          <w:pgSz w:w="16840" w:h="11906" w:orient="landscape"/>
          <w:pgMar w:top="1165" w:right="345" w:bottom="624" w:left="860" w:header="0" w:footer="0" w:gutter="0"/>
          <w:cols w:space="720"/>
        </w:sectPr>
      </w:pPr>
    </w:p>
    <w:p w14:paraId="5237C8C3" w14:textId="77777777" w:rsidR="0037477C" w:rsidRDefault="00355EE7">
      <w:pPr>
        <w:rPr>
          <w:sz w:val="20"/>
          <w:szCs w:val="20"/>
        </w:rPr>
      </w:pPr>
      <w:bookmarkStart w:id="193" w:name="page139"/>
      <w:bookmarkEnd w:id="193"/>
      <w:r>
        <w:rPr>
          <w:rFonts w:ascii="Calibri" w:eastAsia="Calibri" w:hAnsi="Calibri" w:cs="Calibri"/>
          <w:b/>
          <w:bCs/>
          <w:color w:val="DB4050"/>
          <w:sz w:val="26"/>
          <w:szCs w:val="26"/>
        </w:rPr>
        <w:lastRenderedPageBreak/>
        <w:t>Note 3</w:t>
      </w:r>
      <w:r w:rsidR="00A2632B">
        <w:rPr>
          <w:rFonts w:ascii="Calibri" w:eastAsia="Calibri" w:hAnsi="Calibri" w:cs="Calibri"/>
          <w:b/>
          <w:bCs/>
          <w:color w:val="DB4050"/>
          <w:sz w:val="26"/>
          <w:szCs w:val="26"/>
        </w:rPr>
        <w:t>5</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Defined Benefit Pension Schemes (continued)</w:t>
      </w:r>
    </w:p>
    <w:p w14:paraId="411DB489" w14:textId="77777777" w:rsidR="0037477C" w:rsidRDefault="0037477C">
      <w:pPr>
        <w:spacing w:line="200" w:lineRule="exact"/>
        <w:rPr>
          <w:sz w:val="20"/>
          <w:szCs w:val="20"/>
        </w:rPr>
      </w:pPr>
    </w:p>
    <w:p w14:paraId="2BA3C17D" w14:textId="77777777" w:rsidR="008F111F" w:rsidRDefault="008F111F" w:rsidP="008F111F">
      <w:pPr>
        <w:spacing w:line="275" w:lineRule="exact"/>
        <w:jc w:val="both"/>
        <w:rPr>
          <w:rFonts w:asciiTheme="majorHAnsi" w:hAnsiTheme="majorHAnsi"/>
          <w:sz w:val="20"/>
          <w:szCs w:val="20"/>
        </w:rPr>
      </w:pPr>
      <w:r>
        <w:rPr>
          <w:rFonts w:ascii="Calibri" w:eastAsia="Calibri" w:hAnsi="Calibri" w:cs="Calibri"/>
          <w:b/>
          <w:bCs/>
          <w:sz w:val="20"/>
          <w:szCs w:val="20"/>
        </w:rPr>
        <w:t>Impact on the Defined Benefit Obligation in the Schemes</w:t>
      </w:r>
    </w:p>
    <w:p w14:paraId="4442AA75" w14:textId="5F4D3B55" w:rsidR="0037477C" w:rsidRDefault="00295E95" w:rsidP="008F111F">
      <w:pPr>
        <w:spacing w:line="275" w:lineRule="exact"/>
        <w:jc w:val="both"/>
        <w:rPr>
          <w:rFonts w:asciiTheme="majorHAnsi" w:hAnsiTheme="majorHAnsi"/>
          <w:sz w:val="20"/>
          <w:szCs w:val="20"/>
        </w:rPr>
      </w:pPr>
      <w:r>
        <w:rPr>
          <w:rFonts w:asciiTheme="majorHAnsi" w:hAnsiTheme="majorHAnsi"/>
          <w:sz w:val="20"/>
          <w:szCs w:val="20"/>
        </w:rPr>
        <w:t xml:space="preserve">The sensitivity analyses in the following tables have been provided by the Actuaries and have been determined based on reasonably possible changes in assumptions occurring at the end of the reporting period. They assume for each change that the assumption analysed changes while other assumptions remain constant. In practice, this is unlikely to occur and changes in some of the assumptions may be interrelated. The estimations in the sensitivity analysis have followed the accounting policies for the </w:t>
      </w:r>
      <w:r w:rsidR="00952340">
        <w:rPr>
          <w:rFonts w:asciiTheme="majorHAnsi" w:hAnsiTheme="majorHAnsi"/>
          <w:sz w:val="20"/>
          <w:szCs w:val="20"/>
        </w:rPr>
        <w:t>scheme that</w:t>
      </w:r>
      <w:r>
        <w:rPr>
          <w:rFonts w:asciiTheme="majorHAnsi" w:hAnsiTheme="majorHAnsi"/>
          <w:sz w:val="20"/>
          <w:szCs w:val="20"/>
        </w:rPr>
        <w:t xml:space="preserve"> is on the actuarial basis using the projected unit credit method. The methods and types of assumptions used in preparing the sensitivity analysis below did not change from those used in the previous period.</w:t>
      </w:r>
    </w:p>
    <w:p w14:paraId="4C92205F" w14:textId="77777777" w:rsidR="00167101" w:rsidRPr="00295E95" w:rsidRDefault="00167101">
      <w:pPr>
        <w:spacing w:line="275" w:lineRule="exact"/>
        <w:rPr>
          <w:rFonts w:asciiTheme="majorHAnsi" w:hAnsiTheme="majorHAnsi"/>
          <w:sz w:val="20"/>
          <w:szCs w:val="20"/>
        </w:rPr>
      </w:pPr>
    </w:p>
    <w:p w14:paraId="1CF0BC7F" w14:textId="77777777" w:rsidR="0037477C" w:rsidRDefault="0037477C">
      <w:pPr>
        <w:spacing w:line="20" w:lineRule="exact"/>
        <w:rPr>
          <w:sz w:val="20"/>
          <w:szCs w:val="20"/>
        </w:rPr>
      </w:pPr>
    </w:p>
    <w:tbl>
      <w:tblPr>
        <w:tblpPr w:leftFromText="180" w:rightFromText="180" w:vertAnchor="text" w:horzAnchor="margin" w:tblpY="122"/>
        <w:tblOverlap w:val="never"/>
        <w:tblW w:w="6805" w:type="dxa"/>
        <w:tblLayout w:type="fixed"/>
        <w:tblCellMar>
          <w:left w:w="0" w:type="dxa"/>
          <w:right w:w="0" w:type="dxa"/>
        </w:tblCellMar>
        <w:tblLook w:val="04A0" w:firstRow="1" w:lastRow="0" w:firstColumn="1" w:lastColumn="0" w:noHBand="0" w:noVBand="1"/>
      </w:tblPr>
      <w:tblGrid>
        <w:gridCol w:w="3969"/>
        <w:gridCol w:w="709"/>
        <w:gridCol w:w="709"/>
        <w:gridCol w:w="709"/>
        <w:gridCol w:w="709"/>
      </w:tblGrid>
      <w:tr w:rsidR="00167101" w:rsidRPr="008F111F" w14:paraId="07F6CBFD" w14:textId="77777777" w:rsidTr="00623A0F">
        <w:trPr>
          <w:trHeight w:val="268"/>
        </w:trPr>
        <w:tc>
          <w:tcPr>
            <w:tcW w:w="3969" w:type="dxa"/>
            <w:tcBorders>
              <w:top w:val="single" w:sz="12" w:space="0" w:color="FF0000"/>
            </w:tcBorders>
            <w:shd w:val="clear" w:color="auto" w:fill="auto"/>
          </w:tcPr>
          <w:p w14:paraId="5A7C21C3" w14:textId="77777777" w:rsidR="00167101" w:rsidRPr="008F111F" w:rsidRDefault="00167101" w:rsidP="00ED2EF8">
            <w:pPr>
              <w:spacing w:line="276" w:lineRule="auto"/>
              <w:ind w:left="110"/>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 xml:space="preserve">PPS </w:t>
            </w:r>
          </w:p>
        </w:tc>
        <w:tc>
          <w:tcPr>
            <w:tcW w:w="2836" w:type="dxa"/>
            <w:gridSpan w:val="4"/>
            <w:tcBorders>
              <w:top w:val="single" w:sz="12" w:space="0" w:color="FF0000"/>
            </w:tcBorders>
          </w:tcPr>
          <w:p w14:paraId="67281692" w14:textId="77777777" w:rsidR="00167101" w:rsidRPr="008F111F" w:rsidRDefault="00167101" w:rsidP="00ED2EF8">
            <w:pPr>
              <w:spacing w:line="276" w:lineRule="auto"/>
              <w:ind w:right="30"/>
              <w:jc w:val="center"/>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Increase / (Decrease)</w:t>
            </w:r>
          </w:p>
        </w:tc>
      </w:tr>
      <w:tr w:rsidR="00167101" w:rsidRPr="00D6559A" w14:paraId="0BDCE094" w14:textId="77777777" w:rsidTr="00623A0F">
        <w:trPr>
          <w:trHeight w:val="268"/>
        </w:trPr>
        <w:tc>
          <w:tcPr>
            <w:tcW w:w="3969" w:type="dxa"/>
            <w:shd w:val="clear" w:color="auto" w:fill="auto"/>
          </w:tcPr>
          <w:p w14:paraId="21FC606F" w14:textId="77777777" w:rsidR="00167101" w:rsidRPr="00D6559A" w:rsidRDefault="00167101" w:rsidP="00ED2EF8">
            <w:pPr>
              <w:spacing w:line="276" w:lineRule="auto"/>
              <w:ind w:left="110"/>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 xml:space="preserve">Assumption Group </w:t>
            </w:r>
          </w:p>
        </w:tc>
        <w:tc>
          <w:tcPr>
            <w:tcW w:w="709" w:type="dxa"/>
          </w:tcPr>
          <w:p w14:paraId="6A0C4CA7"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1987</w:t>
            </w:r>
          </w:p>
          <w:p w14:paraId="74E583B2"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c>
          <w:tcPr>
            <w:tcW w:w="709" w:type="dxa"/>
          </w:tcPr>
          <w:p w14:paraId="23FA4C7C" w14:textId="77777777" w:rsidR="00167101" w:rsidRPr="00D6559A" w:rsidRDefault="00167101" w:rsidP="00ED2EF8">
            <w:pPr>
              <w:spacing w:line="276" w:lineRule="auto"/>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2006</w:t>
            </w:r>
          </w:p>
          <w:p w14:paraId="5454FE99" w14:textId="77777777" w:rsidR="00167101" w:rsidRPr="00D6559A" w:rsidRDefault="00167101" w:rsidP="00ED2EF8">
            <w:pPr>
              <w:spacing w:line="276" w:lineRule="auto"/>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c>
          <w:tcPr>
            <w:tcW w:w="709" w:type="dxa"/>
          </w:tcPr>
          <w:p w14:paraId="5BB80D58"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2015</w:t>
            </w:r>
          </w:p>
          <w:p w14:paraId="3EE4DA09"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c>
          <w:tcPr>
            <w:tcW w:w="709" w:type="dxa"/>
          </w:tcPr>
          <w:p w14:paraId="6C8D68C7"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P</w:t>
            </w:r>
            <w:r w:rsidR="00172E62" w:rsidRPr="00D6559A">
              <w:rPr>
                <w:rFonts w:asciiTheme="minorHAnsi" w:eastAsia="Calibri Light" w:hAnsiTheme="minorHAnsi" w:cs="Calibri Light"/>
                <w:b/>
                <w:sz w:val="16"/>
                <w:szCs w:val="16"/>
              </w:rPr>
              <w:t>CS</w:t>
            </w:r>
          </w:p>
          <w:p w14:paraId="07F98E83" w14:textId="77777777" w:rsidR="00167101" w:rsidRPr="00D6559A" w:rsidRDefault="00167101" w:rsidP="00ED2EF8">
            <w:pPr>
              <w:spacing w:line="276" w:lineRule="auto"/>
              <w:ind w:right="30"/>
              <w:jc w:val="right"/>
              <w:rPr>
                <w:rFonts w:asciiTheme="minorHAnsi" w:eastAsia="Calibri Light" w:hAnsiTheme="minorHAnsi" w:cs="Calibri Light"/>
                <w:b/>
                <w:sz w:val="16"/>
                <w:szCs w:val="16"/>
              </w:rPr>
            </w:pPr>
            <w:r w:rsidRPr="00D6559A">
              <w:rPr>
                <w:rFonts w:asciiTheme="minorHAnsi" w:eastAsia="Calibri Light" w:hAnsiTheme="minorHAnsi" w:cs="Calibri Light"/>
                <w:b/>
                <w:sz w:val="16"/>
                <w:szCs w:val="16"/>
              </w:rPr>
              <w:t>£’000</w:t>
            </w:r>
          </w:p>
        </w:tc>
      </w:tr>
      <w:tr w:rsidR="00E46D3F" w:rsidRPr="003E07A0" w14:paraId="2FDFB748" w14:textId="77777777" w:rsidTr="00623A0F">
        <w:trPr>
          <w:trHeight w:val="268"/>
        </w:trPr>
        <w:tc>
          <w:tcPr>
            <w:tcW w:w="3969" w:type="dxa"/>
            <w:tcBorders>
              <w:top w:val="single" w:sz="12" w:space="0" w:color="FF0000"/>
            </w:tcBorders>
            <w:shd w:val="clear" w:color="auto" w:fill="auto"/>
            <w:vAlign w:val="center"/>
          </w:tcPr>
          <w:p w14:paraId="33A04EF4" w14:textId="77777777" w:rsidR="00E46D3F" w:rsidRPr="00E46D3F" w:rsidRDefault="00E46D3F" w:rsidP="00E46D3F">
            <w:pPr>
              <w:spacing w:line="276" w:lineRule="auto"/>
              <w:ind w:left="110"/>
              <w:rPr>
                <w:rFonts w:asciiTheme="majorHAnsi" w:eastAsia="Calibri Light" w:hAnsiTheme="majorHAnsi" w:cs="Calibri Light"/>
                <w:sz w:val="16"/>
                <w:szCs w:val="16"/>
              </w:rPr>
            </w:pPr>
            <w:r w:rsidRPr="00E46D3F">
              <w:rPr>
                <w:rFonts w:asciiTheme="majorHAnsi" w:eastAsia="Calibri Light" w:hAnsiTheme="majorHAnsi" w:cs="Calibri Light"/>
                <w:sz w:val="16"/>
                <w:szCs w:val="16"/>
              </w:rPr>
              <w:t>Longevity – increase by one year</w:t>
            </w:r>
          </w:p>
        </w:tc>
        <w:tc>
          <w:tcPr>
            <w:tcW w:w="709" w:type="dxa"/>
            <w:tcBorders>
              <w:top w:val="single" w:sz="12" w:space="0" w:color="FF0000"/>
            </w:tcBorders>
            <w:vAlign w:val="center"/>
          </w:tcPr>
          <w:p w14:paraId="2801C188" w14:textId="2C544C87"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61,000</w:t>
            </w:r>
          </w:p>
        </w:tc>
        <w:tc>
          <w:tcPr>
            <w:tcW w:w="709" w:type="dxa"/>
            <w:tcBorders>
              <w:top w:val="single" w:sz="12" w:space="0" w:color="FF0000"/>
            </w:tcBorders>
            <w:vAlign w:val="center"/>
          </w:tcPr>
          <w:p w14:paraId="666A3E8B" w14:textId="19A54BBF"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1,000</w:t>
            </w:r>
          </w:p>
        </w:tc>
        <w:tc>
          <w:tcPr>
            <w:tcW w:w="709" w:type="dxa"/>
            <w:tcBorders>
              <w:top w:val="single" w:sz="12" w:space="0" w:color="FF0000"/>
            </w:tcBorders>
            <w:vAlign w:val="center"/>
          </w:tcPr>
          <w:p w14:paraId="14EE46EC" w14:textId="3E74BB13"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4,000</w:t>
            </w:r>
          </w:p>
        </w:tc>
        <w:tc>
          <w:tcPr>
            <w:tcW w:w="709" w:type="dxa"/>
            <w:tcBorders>
              <w:top w:val="single" w:sz="12" w:space="0" w:color="FF0000"/>
            </w:tcBorders>
            <w:vAlign w:val="center"/>
          </w:tcPr>
          <w:p w14:paraId="142378D8" w14:textId="0018D20C"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1,000</w:t>
            </w:r>
          </w:p>
        </w:tc>
      </w:tr>
      <w:tr w:rsidR="00E46D3F" w:rsidRPr="003E07A0" w14:paraId="49E6DC5F" w14:textId="77777777" w:rsidTr="00623A0F">
        <w:trPr>
          <w:trHeight w:val="268"/>
        </w:trPr>
        <w:tc>
          <w:tcPr>
            <w:tcW w:w="3969" w:type="dxa"/>
            <w:shd w:val="clear" w:color="auto" w:fill="FBE5E1"/>
            <w:vAlign w:val="center"/>
          </w:tcPr>
          <w:p w14:paraId="34872391" w14:textId="77777777" w:rsidR="00E46D3F" w:rsidRPr="00E46D3F" w:rsidRDefault="00E46D3F" w:rsidP="00E46D3F">
            <w:pPr>
              <w:spacing w:line="276" w:lineRule="auto"/>
              <w:ind w:left="110"/>
              <w:rPr>
                <w:rFonts w:asciiTheme="majorHAnsi" w:eastAsia="Calibri Light" w:hAnsiTheme="majorHAnsi" w:cs="Calibri Light"/>
                <w:sz w:val="16"/>
                <w:szCs w:val="16"/>
              </w:rPr>
            </w:pPr>
            <w:r w:rsidRPr="00E46D3F">
              <w:rPr>
                <w:rFonts w:asciiTheme="majorHAnsi" w:eastAsia="Calibri Light" w:hAnsiTheme="majorHAnsi" w:cs="Calibri Light"/>
                <w:sz w:val="16"/>
                <w:szCs w:val="16"/>
              </w:rPr>
              <w:t>Rate of increase in salaries – increase by 0.5%</w:t>
            </w:r>
          </w:p>
        </w:tc>
        <w:tc>
          <w:tcPr>
            <w:tcW w:w="709" w:type="dxa"/>
            <w:shd w:val="clear" w:color="auto" w:fill="FBE5E1"/>
            <w:vAlign w:val="center"/>
          </w:tcPr>
          <w:p w14:paraId="3F6C466C" w14:textId="286AC418"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16,000</w:t>
            </w:r>
          </w:p>
        </w:tc>
        <w:tc>
          <w:tcPr>
            <w:tcW w:w="709" w:type="dxa"/>
            <w:shd w:val="clear" w:color="auto" w:fill="FBE5E1"/>
            <w:vAlign w:val="center"/>
          </w:tcPr>
          <w:p w14:paraId="37D6616C" w14:textId="27B879DA"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4,000</w:t>
            </w:r>
          </w:p>
        </w:tc>
        <w:tc>
          <w:tcPr>
            <w:tcW w:w="709" w:type="dxa"/>
            <w:shd w:val="clear" w:color="auto" w:fill="FBE5E1"/>
            <w:vAlign w:val="center"/>
          </w:tcPr>
          <w:p w14:paraId="36642AF3" w14:textId="62EF0F0C"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w:t>
            </w:r>
          </w:p>
        </w:tc>
        <w:tc>
          <w:tcPr>
            <w:tcW w:w="709" w:type="dxa"/>
            <w:shd w:val="clear" w:color="auto" w:fill="FBE5E1"/>
            <w:vAlign w:val="center"/>
          </w:tcPr>
          <w:p w14:paraId="3BD08764" w14:textId="78FE8920"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w:t>
            </w:r>
          </w:p>
        </w:tc>
      </w:tr>
      <w:tr w:rsidR="00E46D3F" w:rsidRPr="003E07A0" w14:paraId="747BCB81" w14:textId="77777777" w:rsidTr="00623A0F">
        <w:trPr>
          <w:trHeight w:val="268"/>
        </w:trPr>
        <w:tc>
          <w:tcPr>
            <w:tcW w:w="3969" w:type="dxa"/>
            <w:shd w:val="clear" w:color="auto" w:fill="auto"/>
            <w:vAlign w:val="center"/>
          </w:tcPr>
          <w:p w14:paraId="38A10892" w14:textId="77777777" w:rsidR="00E46D3F" w:rsidRPr="00E46D3F" w:rsidRDefault="00E46D3F" w:rsidP="00E46D3F">
            <w:pPr>
              <w:spacing w:line="276" w:lineRule="auto"/>
              <w:ind w:left="110"/>
              <w:rPr>
                <w:rFonts w:asciiTheme="majorHAnsi" w:eastAsia="Calibri Light" w:hAnsiTheme="majorHAnsi" w:cs="Calibri Light"/>
                <w:sz w:val="16"/>
                <w:szCs w:val="16"/>
              </w:rPr>
            </w:pPr>
            <w:r w:rsidRPr="00E46D3F">
              <w:rPr>
                <w:rFonts w:asciiTheme="majorHAnsi" w:eastAsia="Calibri Light" w:hAnsiTheme="majorHAnsi" w:cs="Calibri Light"/>
                <w:sz w:val="16"/>
                <w:szCs w:val="16"/>
              </w:rPr>
              <w:t>Rate of increase in pension – increase by 0.5%</w:t>
            </w:r>
          </w:p>
        </w:tc>
        <w:tc>
          <w:tcPr>
            <w:tcW w:w="709" w:type="dxa"/>
            <w:vAlign w:val="center"/>
          </w:tcPr>
          <w:p w14:paraId="14D29DA3" w14:textId="385094EB"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161,000</w:t>
            </w:r>
          </w:p>
        </w:tc>
        <w:tc>
          <w:tcPr>
            <w:tcW w:w="709" w:type="dxa"/>
            <w:vAlign w:val="center"/>
          </w:tcPr>
          <w:p w14:paraId="6EF62C76" w14:textId="3AD6559D"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4,000</w:t>
            </w:r>
          </w:p>
        </w:tc>
        <w:tc>
          <w:tcPr>
            <w:tcW w:w="709" w:type="dxa"/>
            <w:vAlign w:val="center"/>
          </w:tcPr>
          <w:p w14:paraId="7514982F" w14:textId="3789A1BB"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36,000</w:t>
            </w:r>
          </w:p>
        </w:tc>
        <w:tc>
          <w:tcPr>
            <w:tcW w:w="709" w:type="dxa"/>
            <w:vAlign w:val="center"/>
          </w:tcPr>
          <w:p w14:paraId="321F43E1" w14:textId="5C807256"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3,000</w:t>
            </w:r>
          </w:p>
        </w:tc>
      </w:tr>
      <w:tr w:rsidR="00E46D3F" w:rsidRPr="003E07A0" w14:paraId="7F977181" w14:textId="77777777" w:rsidTr="00623A0F">
        <w:trPr>
          <w:trHeight w:val="268"/>
        </w:trPr>
        <w:tc>
          <w:tcPr>
            <w:tcW w:w="3969" w:type="dxa"/>
            <w:tcBorders>
              <w:bottom w:val="single" w:sz="12" w:space="0" w:color="FF0000"/>
            </w:tcBorders>
            <w:shd w:val="clear" w:color="auto" w:fill="FBE5E1"/>
            <w:vAlign w:val="center"/>
          </w:tcPr>
          <w:p w14:paraId="4C3AF99E" w14:textId="77777777" w:rsidR="00E46D3F" w:rsidRPr="00E46D3F" w:rsidRDefault="00E46D3F" w:rsidP="00E46D3F">
            <w:pPr>
              <w:spacing w:line="276" w:lineRule="auto"/>
              <w:ind w:left="110"/>
              <w:rPr>
                <w:rFonts w:asciiTheme="majorHAnsi" w:eastAsia="Calibri Light" w:hAnsiTheme="majorHAnsi" w:cs="Calibri Light"/>
                <w:sz w:val="16"/>
                <w:szCs w:val="16"/>
              </w:rPr>
            </w:pPr>
            <w:r w:rsidRPr="00E46D3F">
              <w:rPr>
                <w:rFonts w:asciiTheme="majorHAnsi" w:eastAsia="Calibri Light" w:hAnsiTheme="majorHAnsi" w:cs="Calibri Light"/>
                <w:sz w:val="16"/>
                <w:szCs w:val="16"/>
              </w:rPr>
              <w:t>Rate of discounting scheme liabilities – increase by 0.5%</w:t>
            </w:r>
          </w:p>
        </w:tc>
        <w:tc>
          <w:tcPr>
            <w:tcW w:w="709" w:type="dxa"/>
            <w:tcBorders>
              <w:bottom w:val="single" w:sz="12" w:space="0" w:color="FF0000"/>
            </w:tcBorders>
            <w:shd w:val="clear" w:color="auto" w:fill="FBE5E1"/>
            <w:vAlign w:val="center"/>
          </w:tcPr>
          <w:p w14:paraId="0D86EFA7" w14:textId="4D3B0B98"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(120,000)</w:t>
            </w:r>
          </w:p>
        </w:tc>
        <w:tc>
          <w:tcPr>
            <w:tcW w:w="709" w:type="dxa"/>
            <w:tcBorders>
              <w:bottom w:val="single" w:sz="12" w:space="0" w:color="FF0000"/>
            </w:tcBorders>
            <w:shd w:val="clear" w:color="auto" w:fill="FBE5E1"/>
            <w:vAlign w:val="center"/>
          </w:tcPr>
          <w:p w14:paraId="0CA49790" w14:textId="3388ECC8"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(6,000)</w:t>
            </w:r>
          </w:p>
        </w:tc>
        <w:tc>
          <w:tcPr>
            <w:tcW w:w="709" w:type="dxa"/>
            <w:tcBorders>
              <w:bottom w:val="single" w:sz="12" w:space="0" w:color="FF0000"/>
            </w:tcBorders>
            <w:shd w:val="clear" w:color="auto" w:fill="FBE5E1"/>
            <w:vAlign w:val="center"/>
          </w:tcPr>
          <w:p w14:paraId="21572424" w14:textId="7477FCBD"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(26,000)</w:t>
            </w:r>
          </w:p>
        </w:tc>
        <w:tc>
          <w:tcPr>
            <w:tcW w:w="709" w:type="dxa"/>
            <w:tcBorders>
              <w:bottom w:val="single" w:sz="12" w:space="0" w:color="FF0000"/>
            </w:tcBorders>
            <w:shd w:val="clear" w:color="auto" w:fill="FBE5E1"/>
            <w:vAlign w:val="center"/>
          </w:tcPr>
          <w:p w14:paraId="27122EBB" w14:textId="2510E7E2" w:rsidR="00E46D3F" w:rsidRPr="00786323" w:rsidRDefault="00E46D3F" w:rsidP="00E46D3F">
            <w:pPr>
              <w:spacing w:line="276" w:lineRule="auto"/>
              <w:ind w:right="30"/>
              <w:jc w:val="right"/>
              <w:rPr>
                <w:rFonts w:asciiTheme="majorHAnsi" w:eastAsia="Calibri Light" w:hAnsiTheme="majorHAnsi" w:cs="Calibri Light"/>
                <w:sz w:val="16"/>
                <w:szCs w:val="16"/>
                <w:highlight w:val="yellow"/>
              </w:rPr>
            </w:pPr>
            <w:r w:rsidRPr="00042A3F">
              <w:rPr>
                <w:rFonts w:asciiTheme="majorHAnsi" w:eastAsia="Calibri Light" w:hAnsiTheme="majorHAnsi" w:cs="Calibri Light"/>
                <w:sz w:val="16"/>
                <w:szCs w:val="16"/>
              </w:rPr>
              <w:t>(2,000)</w:t>
            </w:r>
          </w:p>
        </w:tc>
      </w:tr>
    </w:tbl>
    <w:tbl>
      <w:tblPr>
        <w:tblpPr w:leftFromText="180" w:rightFromText="180" w:vertAnchor="text" w:horzAnchor="margin" w:tblpY="2909"/>
        <w:tblOverlap w:val="never"/>
        <w:tblW w:w="6805" w:type="dxa"/>
        <w:tblLayout w:type="fixed"/>
        <w:tblCellMar>
          <w:left w:w="0" w:type="dxa"/>
          <w:right w:w="0" w:type="dxa"/>
        </w:tblCellMar>
        <w:tblLook w:val="04A0" w:firstRow="1" w:lastRow="0" w:firstColumn="1" w:lastColumn="0" w:noHBand="0" w:noVBand="1"/>
      </w:tblPr>
      <w:tblGrid>
        <w:gridCol w:w="5384"/>
        <w:gridCol w:w="712"/>
        <w:gridCol w:w="709"/>
      </w:tblGrid>
      <w:tr w:rsidR="00623A0F" w:rsidRPr="003E07A0" w14:paraId="3F15F625" w14:textId="77777777" w:rsidTr="00CA02A1">
        <w:trPr>
          <w:trHeight w:val="268"/>
        </w:trPr>
        <w:tc>
          <w:tcPr>
            <w:tcW w:w="5384" w:type="dxa"/>
            <w:tcBorders>
              <w:top w:val="single" w:sz="12" w:space="0" w:color="FF0000"/>
            </w:tcBorders>
            <w:shd w:val="clear" w:color="auto" w:fill="auto"/>
          </w:tcPr>
          <w:p w14:paraId="6FEA5D31" w14:textId="77777777" w:rsidR="00623A0F" w:rsidRPr="003E07A0" w:rsidRDefault="00623A0F" w:rsidP="006934CF">
            <w:pPr>
              <w:spacing w:line="276" w:lineRule="auto"/>
              <w:ind w:left="110"/>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LG</w:t>
            </w:r>
            <w:r w:rsidR="006934CF" w:rsidRPr="003E07A0">
              <w:rPr>
                <w:rFonts w:asciiTheme="minorHAnsi" w:eastAsia="Calibri Light" w:hAnsiTheme="minorHAnsi" w:cs="Calibri Light"/>
                <w:b/>
                <w:sz w:val="16"/>
                <w:szCs w:val="16"/>
              </w:rPr>
              <w:t>P</w:t>
            </w:r>
            <w:r w:rsidRPr="003E07A0">
              <w:rPr>
                <w:rFonts w:asciiTheme="minorHAnsi" w:eastAsia="Calibri Light" w:hAnsiTheme="minorHAnsi" w:cs="Calibri Light"/>
                <w:b/>
                <w:sz w:val="16"/>
                <w:szCs w:val="16"/>
              </w:rPr>
              <w:t>S</w:t>
            </w:r>
          </w:p>
        </w:tc>
        <w:tc>
          <w:tcPr>
            <w:tcW w:w="1421" w:type="dxa"/>
            <w:gridSpan w:val="2"/>
            <w:tcBorders>
              <w:top w:val="single" w:sz="12" w:space="0" w:color="FF0000"/>
            </w:tcBorders>
          </w:tcPr>
          <w:p w14:paraId="0D062068" w14:textId="77777777" w:rsidR="00623A0F" w:rsidRPr="003E07A0" w:rsidRDefault="00623A0F" w:rsidP="00623A0F">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Increase / (Decrease)</w:t>
            </w:r>
          </w:p>
        </w:tc>
      </w:tr>
      <w:tr w:rsidR="00623A0F" w:rsidRPr="003E07A0" w14:paraId="1BB78A43" w14:textId="77777777" w:rsidTr="00CC548A">
        <w:trPr>
          <w:trHeight w:val="268"/>
        </w:trPr>
        <w:tc>
          <w:tcPr>
            <w:tcW w:w="5384" w:type="dxa"/>
            <w:shd w:val="clear" w:color="auto" w:fill="auto"/>
          </w:tcPr>
          <w:p w14:paraId="4890C467" w14:textId="77777777" w:rsidR="00623A0F" w:rsidRPr="003E07A0" w:rsidRDefault="00623A0F" w:rsidP="00623A0F">
            <w:pPr>
              <w:spacing w:line="276" w:lineRule="auto"/>
              <w:ind w:left="110"/>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 xml:space="preserve">Assumption  </w:t>
            </w:r>
          </w:p>
        </w:tc>
        <w:tc>
          <w:tcPr>
            <w:tcW w:w="712" w:type="dxa"/>
          </w:tcPr>
          <w:p w14:paraId="74CB90E3" w14:textId="77777777" w:rsidR="00623A0F" w:rsidRPr="003E07A0" w:rsidRDefault="00623A0F" w:rsidP="00623A0F">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PCC only</w:t>
            </w:r>
          </w:p>
          <w:p w14:paraId="40823CC4" w14:textId="77777777" w:rsidR="00623A0F" w:rsidRPr="003E07A0" w:rsidRDefault="00623A0F" w:rsidP="00623A0F">
            <w:pPr>
              <w:spacing w:line="276" w:lineRule="auto"/>
              <w:ind w:right="30"/>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c>
          <w:tcPr>
            <w:tcW w:w="709" w:type="dxa"/>
          </w:tcPr>
          <w:p w14:paraId="5F61FF0C" w14:textId="77777777" w:rsidR="00623A0F" w:rsidRPr="003E07A0" w:rsidRDefault="00623A0F" w:rsidP="00623A0F">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Group</w:t>
            </w:r>
          </w:p>
          <w:p w14:paraId="4D825303" w14:textId="77777777" w:rsidR="00623A0F" w:rsidRPr="003E07A0" w:rsidRDefault="00623A0F" w:rsidP="00623A0F">
            <w:pPr>
              <w:spacing w:line="276" w:lineRule="auto"/>
              <w:jc w:val="right"/>
              <w:rPr>
                <w:rFonts w:asciiTheme="minorHAnsi" w:eastAsia="Calibri Light" w:hAnsiTheme="minorHAnsi" w:cs="Calibri Light"/>
                <w:b/>
                <w:sz w:val="16"/>
                <w:szCs w:val="16"/>
              </w:rPr>
            </w:pPr>
            <w:r w:rsidRPr="003E07A0">
              <w:rPr>
                <w:rFonts w:asciiTheme="minorHAnsi" w:eastAsia="Calibri Light" w:hAnsiTheme="minorHAnsi" w:cs="Calibri Light"/>
                <w:b/>
                <w:sz w:val="16"/>
                <w:szCs w:val="16"/>
              </w:rPr>
              <w:t>£’000</w:t>
            </w:r>
          </w:p>
        </w:tc>
      </w:tr>
      <w:tr w:rsidR="00623A0F" w:rsidRPr="003E07A0" w14:paraId="0CBC49D6" w14:textId="77777777" w:rsidTr="00CA02A1">
        <w:trPr>
          <w:trHeight w:val="268"/>
        </w:trPr>
        <w:tc>
          <w:tcPr>
            <w:tcW w:w="5384" w:type="dxa"/>
            <w:tcBorders>
              <w:top w:val="single" w:sz="12" w:space="0" w:color="FF0000"/>
            </w:tcBorders>
            <w:shd w:val="clear" w:color="auto" w:fill="auto"/>
            <w:vAlign w:val="center"/>
          </w:tcPr>
          <w:p w14:paraId="6B3FDC97" w14:textId="77777777" w:rsidR="00623A0F" w:rsidRPr="00C911EE" w:rsidRDefault="00623A0F" w:rsidP="00623A0F">
            <w:pPr>
              <w:spacing w:line="276" w:lineRule="auto"/>
              <w:ind w:left="110"/>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Longevity – increase by one year</w:t>
            </w:r>
          </w:p>
        </w:tc>
        <w:tc>
          <w:tcPr>
            <w:tcW w:w="712" w:type="dxa"/>
            <w:tcBorders>
              <w:top w:val="single" w:sz="12" w:space="0" w:color="FF0000"/>
            </w:tcBorders>
            <w:vAlign w:val="center"/>
          </w:tcPr>
          <w:p w14:paraId="0BFE8C2A" w14:textId="2C8DF96C" w:rsidR="00623A0F" w:rsidRPr="00C911EE" w:rsidRDefault="00C911EE" w:rsidP="00083095">
            <w:pPr>
              <w:spacing w:line="276" w:lineRule="auto"/>
              <w:ind w:right="30"/>
              <w:jc w:val="right"/>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262</w:t>
            </w:r>
          </w:p>
        </w:tc>
        <w:tc>
          <w:tcPr>
            <w:tcW w:w="709" w:type="dxa"/>
            <w:tcBorders>
              <w:top w:val="single" w:sz="12" w:space="0" w:color="FF0000"/>
            </w:tcBorders>
            <w:vAlign w:val="center"/>
          </w:tcPr>
          <w:p w14:paraId="3F53CBC0" w14:textId="29C1CC23" w:rsidR="00623A0F" w:rsidRPr="00702196" w:rsidRDefault="00702196" w:rsidP="00083095">
            <w:pPr>
              <w:spacing w:line="276" w:lineRule="auto"/>
              <w:ind w:right="30"/>
              <w:jc w:val="right"/>
              <w:rPr>
                <w:rFonts w:asciiTheme="majorHAnsi" w:eastAsia="Calibri Light" w:hAnsiTheme="majorHAnsi" w:cs="Calibri Light"/>
                <w:sz w:val="16"/>
                <w:szCs w:val="16"/>
              </w:rPr>
            </w:pPr>
            <w:r w:rsidRPr="00702196">
              <w:rPr>
                <w:rFonts w:asciiTheme="majorHAnsi" w:eastAsia="Calibri Light" w:hAnsiTheme="majorHAnsi" w:cs="Calibri Light"/>
                <w:sz w:val="16"/>
                <w:szCs w:val="16"/>
              </w:rPr>
              <w:t>16,876</w:t>
            </w:r>
          </w:p>
        </w:tc>
      </w:tr>
      <w:tr w:rsidR="00623A0F" w:rsidRPr="003E07A0" w14:paraId="6A833FC3" w14:textId="77777777" w:rsidTr="00CA02A1">
        <w:trPr>
          <w:trHeight w:val="268"/>
        </w:trPr>
        <w:tc>
          <w:tcPr>
            <w:tcW w:w="5384" w:type="dxa"/>
            <w:shd w:val="clear" w:color="auto" w:fill="FBE5E1"/>
            <w:vAlign w:val="center"/>
          </w:tcPr>
          <w:p w14:paraId="2E695C5A" w14:textId="77777777" w:rsidR="00623A0F" w:rsidRPr="00C911EE" w:rsidRDefault="00623A0F" w:rsidP="00623A0F">
            <w:pPr>
              <w:spacing w:line="276" w:lineRule="auto"/>
              <w:ind w:left="110"/>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Rate of increase in salaries – increase by 0.1%</w:t>
            </w:r>
          </w:p>
        </w:tc>
        <w:tc>
          <w:tcPr>
            <w:tcW w:w="712" w:type="dxa"/>
            <w:shd w:val="clear" w:color="auto" w:fill="FBE5E1"/>
            <w:vAlign w:val="center"/>
          </w:tcPr>
          <w:p w14:paraId="1B08B8B9" w14:textId="4391C1D6" w:rsidR="00623A0F" w:rsidRPr="00C911EE" w:rsidRDefault="00C911EE" w:rsidP="00083095">
            <w:pPr>
              <w:spacing w:line="276" w:lineRule="auto"/>
              <w:ind w:right="30"/>
              <w:jc w:val="right"/>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14</w:t>
            </w:r>
          </w:p>
        </w:tc>
        <w:tc>
          <w:tcPr>
            <w:tcW w:w="709" w:type="dxa"/>
            <w:shd w:val="clear" w:color="auto" w:fill="FBE5E1"/>
            <w:vAlign w:val="center"/>
          </w:tcPr>
          <w:p w14:paraId="38A34462" w14:textId="234E96BA" w:rsidR="00CC548A" w:rsidRPr="00702196" w:rsidRDefault="00702196" w:rsidP="00083095">
            <w:pPr>
              <w:spacing w:line="276" w:lineRule="auto"/>
              <w:ind w:right="30"/>
              <w:jc w:val="right"/>
              <w:rPr>
                <w:rFonts w:asciiTheme="majorHAnsi" w:eastAsia="Calibri Light" w:hAnsiTheme="majorHAnsi" w:cs="Calibri Light"/>
                <w:sz w:val="16"/>
                <w:szCs w:val="16"/>
              </w:rPr>
            </w:pPr>
            <w:r w:rsidRPr="00702196">
              <w:rPr>
                <w:rFonts w:asciiTheme="majorHAnsi" w:eastAsia="Calibri Light" w:hAnsiTheme="majorHAnsi" w:cs="Calibri Light"/>
                <w:sz w:val="16"/>
                <w:szCs w:val="16"/>
              </w:rPr>
              <w:t>606</w:t>
            </w:r>
          </w:p>
        </w:tc>
      </w:tr>
      <w:tr w:rsidR="00623A0F" w:rsidRPr="003E07A0" w14:paraId="2F4C0364" w14:textId="77777777" w:rsidTr="00CA02A1">
        <w:trPr>
          <w:trHeight w:val="268"/>
        </w:trPr>
        <w:tc>
          <w:tcPr>
            <w:tcW w:w="5384" w:type="dxa"/>
            <w:shd w:val="clear" w:color="auto" w:fill="auto"/>
            <w:vAlign w:val="center"/>
          </w:tcPr>
          <w:p w14:paraId="483205B7" w14:textId="77777777" w:rsidR="00623A0F" w:rsidRPr="00C911EE" w:rsidRDefault="00623A0F" w:rsidP="00623A0F">
            <w:pPr>
              <w:spacing w:line="276" w:lineRule="auto"/>
              <w:ind w:left="110"/>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Rate of increase in pension – increase by 0.1%</w:t>
            </w:r>
          </w:p>
        </w:tc>
        <w:tc>
          <w:tcPr>
            <w:tcW w:w="712" w:type="dxa"/>
            <w:vAlign w:val="center"/>
          </w:tcPr>
          <w:p w14:paraId="42120A35" w14:textId="77777777" w:rsidR="00623A0F" w:rsidRPr="00C911EE" w:rsidRDefault="00C53EA5" w:rsidP="00083095">
            <w:pPr>
              <w:spacing w:line="276" w:lineRule="auto"/>
              <w:ind w:right="30"/>
              <w:jc w:val="right"/>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1</w:t>
            </w:r>
            <w:r w:rsidR="00083095" w:rsidRPr="00C911EE">
              <w:rPr>
                <w:rFonts w:asciiTheme="majorHAnsi" w:eastAsia="Calibri Light" w:hAnsiTheme="majorHAnsi" w:cs="Calibri Light"/>
                <w:sz w:val="16"/>
                <w:szCs w:val="16"/>
              </w:rPr>
              <w:t>21</w:t>
            </w:r>
          </w:p>
        </w:tc>
        <w:tc>
          <w:tcPr>
            <w:tcW w:w="709" w:type="dxa"/>
            <w:vAlign w:val="center"/>
          </w:tcPr>
          <w:p w14:paraId="491E6D18" w14:textId="202E4721" w:rsidR="00623A0F" w:rsidRPr="00702196" w:rsidRDefault="00083095" w:rsidP="00083095">
            <w:pPr>
              <w:spacing w:line="276" w:lineRule="auto"/>
              <w:ind w:right="30"/>
              <w:jc w:val="right"/>
              <w:rPr>
                <w:rFonts w:asciiTheme="majorHAnsi" w:eastAsia="Calibri Light" w:hAnsiTheme="majorHAnsi" w:cs="Calibri Light"/>
                <w:sz w:val="16"/>
                <w:szCs w:val="16"/>
              </w:rPr>
            </w:pPr>
            <w:r w:rsidRPr="00702196">
              <w:rPr>
                <w:rFonts w:asciiTheme="majorHAnsi" w:eastAsia="Calibri Light" w:hAnsiTheme="majorHAnsi" w:cs="Calibri Light"/>
                <w:sz w:val="16"/>
                <w:szCs w:val="16"/>
              </w:rPr>
              <w:t>8</w:t>
            </w:r>
            <w:r w:rsidR="00B60CDE" w:rsidRPr="00702196">
              <w:rPr>
                <w:rFonts w:asciiTheme="majorHAnsi" w:eastAsia="Calibri Light" w:hAnsiTheme="majorHAnsi" w:cs="Calibri Light"/>
                <w:sz w:val="16"/>
                <w:szCs w:val="16"/>
              </w:rPr>
              <w:t>,</w:t>
            </w:r>
            <w:r w:rsidR="00702196" w:rsidRPr="00702196">
              <w:rPr>
                <w:rFonts w:asciiTheme="majorHAnsi" w:eastAsia="Calibri Light" w:hAnsiTheme="majorHAnsi" w:cs="Calibri Light"/>
                <w:sz w:val="16"/>
                <w:szCs w:val="16"/>
              </w:rPr>
              <w:t>119</w:t>
            </w:r>
          </w:p>
        </w:tc>
      </w:tr>
      <w:tr w:rsidR="00623A0F" w:rsidRPr="003E07A0" w14:paraId="24F4943A" w14:textId="77777777" w:rsidTr="00CA02A1">
        <w:trPr>
          <w:trHeight w:val="268"/>
        </w:trPr>
        <w:tc>
          <w:tcPr>
            <w:tcW w:w="5384" w:type="dxa"/>
            <w:tcBorders>
              <w:bottom w:val="single" w:sz="12" w:space="0" w:color="FF0000"/>
            </w:tcBorders>
            <w:shd w:val="clear" w:color="auto" w:fill="FBE5E1"/>
            <w:vAlign w:val="center"/>
          </w:tcPr>
          <w:p w14:paraId="122AECB8" w14:textId="77777777" w:rsidR="00623A0F" w:rsidRPr="00C911EE" w:rsidRDefault="00623A0F" w:rsidP="00E7417C">
            <w:pPr>
              <w:spacing w:line="276" w:lineRule="auto"/>
              <w:ind w:left="110"/>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 xml:space="preserve">Rate of discounting scheme liabilities – </w:t>
            </w:r>
            <w:r w:rsidR="00E7417C" w:rsidRPr="00C911EE">
              <w:rPr>
                <w:rFonts w:asciiTheme="majorHAnsi" w:eastAsia="Calibri Light" w:hAnsiTheme="majorHAnsi" w:cs="Calibri Light"/>
                <w:sz w:val="16"/>
                <w:szCs w:val="16"/>
              </w:rPr>
              <w:t>decrease</w:t>
            </w:r>
            <w:r w:rsidRPr="00C911EE">
              <w:rPr>
                <w:rFonts w:asciiTheme="majorHAnsi" w:eastAsia="Calibri Light" w:hAnsiTheme="majorHAnsi" w:cs="Calibri Light"/>
                <w:sz w:val="16"/>
                <w:szCs w:val="16"/>
              </w:rPr>
              <w:t xml:space="preserve"> by 0.1%</w:t>
            </w:r>
          </w:p>
        </w:tc>
        <w:tc>
          <w:tcPr>
            <w:tcW w:w="712" w:type="dxa"/>
            <w:tcBorders>
              <w:bottom w:val="single" w:sz="12" w:space="0" w:color="FF0000"/>
            </w:tcBorders>
            <w:shd w:val="clear" w:color="auto" w:fill="FBE5E1"/>
            <w:vAlign w:val="center"/>
          </w:tcPr>
          <w:p w14:paraId="13C81D12" w14:textId="583ECA82" w:rsidR="00623A0F" w:rsidRPr="00C911EE" w:rsidRDefault="00C53EA5" w:rsidP="00083095">
            <w:pPr>
              <w:spacing w:line="276" w:lineRule="auto"/>
              <w:ind w:right="30"/>
              <w:jc w:val="right"/>
              <w:rPr>
                <w:rFonts w:asciiTheme="majorHAnsi" w:eastAsia="Calibri Light" w:hAnsiTheme="majorHAnsi" w:cs="Calibri Light"/>
                <w:sz w:val="16"/>
                <w:szCs w:val="16"/>
              </w:rPr>
            </w:pPr>
            <w:r w:rsidRPr="00C911EE">
              <w:rPr>
                <w:rFonts w:asciiTheme="majorHAnsi" w:eastAsia="Calibri Light" w:hAnsiTheme="majorHAnsi" w:cs="Calibri Light"/>
                <w:sz w:val="16"/>
                <w:szCs w:val="16"/>
              </w:rPr>
              <w:t>1</w:t>
            </w:r>
            <w:r w:rsidR="00C911EE" w:rsidRPr="00C911EE">
              <w:rPr>
                <w:rFonts w:asciiTheme="majorHAnsi" w:eastAsia="Calibri Light" w:hAnsiTheme="majorHAnsi" w:cs="Calibri Light"/>
                <w:sz w:val="16"/>
                <w:szCs w:val="16"/>
              </w:rPr>
              <w:t>46</w:t>
            </w:r>
          </w:p>
        </w:tc>
        <w:tc>
          <w:tcPr>
            <w:tcW w:w="709" w:type="dxa"/>
            <w:tcBorders>
              <w:bottom w:val="single" w:sz="12" w:space="0" w:color="FF0000"/>
            </w:tcBorders>
            <w:shd w:val="clear" w:color="auto" w:fill="FBE5E1"/>
            <w:vAlign w:val="center"/>
          </w:tcPr>
          <w:p w14:paraId="7F10074A" w14:textId="4EB02C48" w:rsidR="00623A0F" w:rsidRPr="00702196" w:rsidRDefault="00C53EA5" w:rsidP="00083095">
            <w:pPr>
              <w:spacing w:line="276" w:lineRule="auto"/>
              <w:ind w:right="30"/>
              <w:jc w:val="right"/>
              <w:rPr>
                <w:rFonts w:asciiTheme="majorHAnsi" w:eastAsia="Calibri Light" w:hAnsiTheme="majorHAnsi" w:cs="Calibri Light"/>
                <w:sz w:val="16"/>
                <w:szCs w:val="16"/>
              </w:rPr>
            </w:pPr>
            <w:r w:rsidRPr="00702196">
              <w:rPr>
                <w:rFonts w:asciiTheme="majorHAnsi" w:eastAsia="Calibri Light" w:hAnsiTheme="majorHAnsi" w:cs="Calibri Light"/>
                <w:sz w:val="16"/>
                <w:szCs w:val="16"/>
              </w:rPr>
              <w:t>9,</w:t>
            </w:r>
            <w:r w:rsidR="00702196" w:rsidRPr="00702196">
              <w:rPr>
                <w:rFonts w:asciiTheme="majorHAnsi" w:eastAsia="Calibri Light" w:hAnsiTheme="majorHAnsi" w:cs="Calibri Light"/>
                <w:sz w:val="16"/>
                <w:szCs w:val="16"/>
              </w:rPr>
              <w:t>141</w:t>
            </w:r>
          </w:p>
        </w:tc>
      </w:tr>
    </w:tbl>
    <w:p w14:paraId="55E72FBD" w14:textId="77777777" w:rsidR="0037477C" w:rsidRPr="003E07A0" w:rsidRDefault="00355EE7">
      <w:pPr>
        <w:spacing w:line="20" w:lineRule="exact"/>
        <w:rPr>
          <w:sz w:val="20"/>
          <w:szCs w:val="20"/>
        </w:rPr>
      </w:pPr>
      <w:r w:rsidRPr="003E07A0">
        <w:rPr>
          <w:sz w:val="20"/>
          <w:szCs w:val="20"/>
        </w:rPr>
        <w:br w:type="column"/>
      </w:r>
    </w:p>
    <w:p w14:paraId="211F481E" w14:textId="2BDC3CED" w:rsidR="0037477C" w:rsidRPr="003E07A0" w:rsidRDefault="0037477C">
      <w:pPr>
        <w:spacing w:line="200" w:lineRule="exact"/>
        <w:rPr>
          <w:sz w:val="20"/>
          <w:szCs w:val="20"/>
        </w:rPr>
      </w:pPr>
    </w:p>
    <w:p w14:paraId="481E744D" w14:textId="77777777" w:rsidR="0037477C" w:rsidRPr="003E07A0" w:rsidRDefault="0037477C">
      <w:pPr>
        <w:spacing w:line="200" w:lineRule="exact"/>
        <w:rPr>
          <w:sz w:val="20"/>
          <w:szCs w:val="20"/>
        </w:rPr>
      </w:pPr>
    </w:p>
    <w:p w14:paraId="536079CD" w14:textId="77777777" w:rsidR="0037477C" w:rsidRPr="003E07A0" w:rsidRDefault="0037477C">
      <w:pPr>
        <w:spacing w:line="200" w:lineRule="exact"/>
        <w:rPr>
          <w:sz w:val="20"/>
          <w:szCs w:val="20"/>
        </w:rPr>
      </w:pPr>
    </w:p>
    <w:p w14:paraId="372D806B" w14:textId="77777777" w:rsidR="005C16BF" w:rsidRPr="003E07A0" w:rsidRDefault="005C16BF" w:rsidP="008F111F">
      <w:pPr>
        <w:spacing w:line="249" w:lineRule="auto"/>
        <w:ind w:left="40" w:right="51"/>
        <w:rPr>
          <w:rFonts w:ascii="Calibri Light" w:eastAsia="Calibri Light" w:hAnsi="Calibri Light" w:cs="Calibri Light"/>
          <w:sz w:val="20"/>
          <w:szCs w:val="20"/>
        </w:rPr>
      </w:pPr>
      <w:r w:rsidRPr="003E07A0">
        <w:rPr>
          <w:rFonts w:ascii="Calibri" w:eastAsia="Calibri" w:hAnsi="Calibri" w:cs="Calibri"/>
          <w:b/>
          <w:bCs/>
          <w:sz w:val="20"/>
          <w:szCs w:val="20"/>
        </w:rPr>
        <w:t>Impact on the Cash Flows</w:t>
      </w:r>
    </w:p>
    <w:p w14:paraId="67A465A1" w14:textId="0C179779" w:rsidR="008F111F" w:rsidRPr="003E07A0" w:rsidRDefault="008F111F" w:rsidP="005C16BF">
      <w:pPr>
        <w:spacing w:line="249" w:lineRule="auto"/>
        <w:ind w:left="40"/>
        <w:jc w:val="both"/>
        <w:rPr>
          <w:sz w:val="20"/>
          <w:szCs w:val="20"/>
        </w:rPr>
      </w:pPr>
      <w:r w:rsidRPr="003E07A0">
        <w:rPr>
          <w:rFonts w:ascii="Calibri Light" w:eastAsia="Calibri Light" w:hAnsi="Calibri Light" w:cs="Calibri Light"/>
          <w:sz w:val="20"/>
          <w:szCs w:val="20"/>
        </w:rPr>
        <w:t xml:space="preserve">The objectives of the LGPS </w:t>
      </w:r>
      <w:proofErr w:type="gramStart"/>
      <w:r w:rsidRPr="003E07A0">
        <w:rPr>
          <w:rFonts w:ascii="Calibri Light" w:eastAsia="Calibri Light" w:hAnsi="Calibri Light" w:cs="Calibri Light"/>
          <w:sz w:val="20"/>
          <w:szCs w:val="20"/>
        </w:rPr>
        <w:t>is</w:t>
      </w:r>
      <w:proofErr w:type="gramEnd"/>
      <w:r w:rsidRPr="003E07A0">
        <w:rPr>
          <w:rFonts w:ascii="Calibri Light" w:eastAsia="Calibri Light" w:hAnsi="Calibri Light" w:cs="Calibri Light"/>
          <w:sz w:val="20"/>
          <w:szCs w:val="20"/>
        </w:rPr>
        <w:t xml:space="preserve"> to keep employers' contributions at as constant a rate as possible. The next triennial valuation is due on 31 March 20</w:t>
      </w:r>
      <w:r w:rsidR="00D13953" w:rsidRPr="003E07A0">
        <w:rPr>
          <w:rFonts w:ascii="Calibri Light" w:eastAsia="Calibri Light" w:hAnsi="Calibri Light" w:cs="Calibri Light"/>
          <w:sz w:val="20"/>
          <w:szCs w:val="20"/>
        </w:rPr>
        <w:t>2</w:t>
      </w:r>
      <w:r w:rsidR="00C73764" w:rsidRPr="003E07A0">
        <w:rPr>
          <w:rFonts w:ascii="Calibri Light" w:eastAsia="Calibri Light" w:hAnsi="Calibri Light" w:cs="Calibri Light"/>
          <w:sz w:val="20"/>
          <w:szCs w:val="20"/>
        </w:rPr>
        <w:t>5</w:t>
      </w:r>
      <w:r w:rsidRPr="003E07A0">
        <w:rPr>
          <w:rFonts w:ascii="Calibri Light" w:eastAsia="Calibri Light" w:hAnsi="Calibri Light" w:cs="Calibri Light"/>
          <w:sz w:val="20"/>
          <w:szCs w:val="20"/>
        </w:rPr>
        <w:t xml:space="preserve"> with an effective date of 1 April 202</w:t>
      </w:r>
      <w:r w:rsidR="00C73764" w:rsidRPr="003E07A0">
        <w:rPr>
          <w:rFonts w:ascii="Calibri Light" w:eastAsia="Calibri Light" w:hAnsi="Calibri Light" w:cs="Calibri Light"/>
          <w:sz w:val="20"/>
          <w:szCs w:val="20"/>
        </w:rPr>
        <w:t>6</w:t>
      </w:r>
      <w:r w:rsidRPr="003E07A0">
        <w:rPr>
          <w:rFonts w:ascii="Calibri Light" w:eastAsia="Calibri Light" w:hAnsi="Calibri Light" w:cs="Calibri Light"/>
          <w:sz w:val="20"/>
          <w:szCs w:val="20"/>
        </w:rPr>
        <w:t>. The contributions in respect of the police pension schemes are determined by the Government.</w:t>
      </w:r>
    </w:p>
    <w:p w14:paraId="28DBCCBF" w14:textId="77777777" w:rsidR="008F111F" w:rsidRPr="003E07A0" w:rsidRDefault="008F111F" w:rsidP="005C16BF">
      <w:pPr>
        <w:spacing w:line="197" w:lineRule="exact"/>
        <w:jc w:val="both"/>
        <w:rPr>
          <w:sz w:val="20"/>
          <w:szCs w:val="20"/>
        </w:rPr>
      </w:pPr>
    </w:p>
    <w:p w14:paraId="134A8D83" w14:textId="744F5551" w:rsidR="008F111F" w:rsidRPr="003E07A0" w:rsidRDefault="008F111F" w:rsidP="005C16BF">
      <w:pPr>
        <w:spacing w:line="265" w:lineRule="auto"/>
        <w:ind w:left="40"/>
        <w:jc w:val="both"/>
        <w:rPr>
          <w:sz w:val="20"/>
          <w:szCs w:val="20"/>
        </w:rPr>
      </w:pPr>
      <w:r w:rsidRPr="0046462E">
        <w:rPr>
          <w:rFonts w:ascii="Calibri Light" w:eastAsia="Calibri Light" w:hAnsi="Calibri Light" w:cs="Calibri Light"/>
          <w:sz w:val="20"/>
          <w:szCs w:val="20"/>
        </w:rPr>
        <w:t xml:space="preserve">The liabilities </w:t>
      </w:r>
      <w:r w:rsidRPr="00120DB0">
        <w:rPr>
          <w:rFonts w:ascii="Calibri Light" w:eastAsia="Calibri Light" w:hAnsi="Calibri Light" w:cs="Calibri Light"/>
          <w:sz w:val="20"/>
          <w:szCs w:val="20"/>
        </w:rPr>
        <w:t xml:space="preserve">show the underlying commitments that the </w:t>
      </w:r>
      <w:r w:rsidR="00C14301" w:rsidRPr="00120DB0">
        <w:rPr>
          <w:rFonts w:ascii="Calibri Light" w:eastAsia="Calibri Light" w:hAnsi="Calibri Light" w:cs="Calibri Light"/>
          <w:sz w:val="20"/>
          <w:szCs w:val="20"/>
        </w:rPr>
        <w:t xml:space="preserve">Group </w:t>
      </w:r>
      <w:r w:rsidRPr="00120DB0">
        <w:rPr>
          <w:rFonts w:ascii="Calibri Light" w:eastAsia="Calibri Light" w:hAnsi="Calibri Light" w:cs="Calibri Light"/>
          <w:sz w:val="20"/>
          <w:szCs w:val="20"/>
        </w:rPr>
        <w:t xml:space="preserve">has in the long run to pay employment benefits. The total Group liability of </w:t>
      </w:r>
      <w:bookmarkStart w:id="194" w:name="_Hlk153308636"/>
      <w:r w:rsidRPr="00120DB0">
        <w:rPr>
          <w:rFonts w:ascii="Calibri Light" w:eastAsia="Calibri Light" w:hAnsi="Calibri Light" w:cs="Calibri Light"/>
          <w:sz w:val="20"/>
          <w:szCs w:val="20"/>
        </w:rPr>
        <w:t>£</w:t>
      </w:r>
      <w:r w:rsidR="00E9586B" w:rsidRPr="00120DB0">
        <w:rPr>
          <w:rFonts w:ascii="Calibri Light" w:eastAsia="Calibri Light" w:hAnsi="Calibri Light" w:cs="Calibri Light"/>
          <w:sz w:val="20"/>
          <w:szCs w:val="20"/>
        </w:rPr>
        <w:t>2</w:t>
      </w:r>
      <w:r w:rsidRPr="00120DB0">
        <w:rPr>
          <w:rFonts w:ascii="Calibri Light" w:eastAsia="Calibri Light" w:hAnsi="Calibri Light" w:cs="Calibri Light"/>
          <w:sz w:val="20"/>
          <w:szCs w:val="20"/>
        </w:rPr>
        <w:t>,</w:t>
      </w:r>
      <w:r w:rsidR="00E9586B" w:rsidRPr="00120DB0">
        <w:rPr>
          <w:rFonts w:ascii="Calibri Light" w:eastAsia="Calibri Light" w:hAnsi="Calibri Light" w:cs="Calibri Light"/>
          <w:sz w:val="20"/>
          <w:szCs w:val="20"/>
        </w:rPr>
        <w:t>4</w:t>
      </w:r>
      <w:r w:rsidR="00C956B4" w:rsidRPr="00120DB0">
        <w:rPr>
          <w:rFonts w:ascii="Calibri Light" w:eastAsia="Calibri Light" w:hAnsi="Calibri Light" w:cs="Calibri Light"/>
          <w:sz w:val="20"/>
          <w:szCs w:val="20"/>
        </w:rPr>
        <w:t>90</w:t>
      </w:r>
      <w:r w:rsidR="002243C1" w:rsidRPr="00120DB0">
        <w:rPr>
          <w:rFonts w:ascii="Calibri Light" w:eastAsia="Calibri Light" w:hAnsi="Calibri Light" w:cs="Calibri Light"/>
          <w:sz w:val="20"/>
          <w:szCs w:val="20"/>
        </w:rPr>
        <w:t>.</w:t>
      </w:r>
      <w:r w:rsidR="00C956B4" w:rsidRPr="00120DB0">
        <w:rPr>
          <w:rFonts w:ascii="Calibri Light" w:eastAsia="Calibri Light" w:hAnsi="Calibri Light" w:cs="Calibri Light"/>
          <w:sz w:val="20"/>
          <w:szCs w:val="20"/>
        </w:rPr>
        <w:t>6</w:t>
      </w:r>
      <w:r w:rsidRPr="00120DB0">
        <w:rPr>
          <w:rFonts w:ascii="Calibri Light" w:eastAsia="Calibri Light" w:hAnsi="Calibri Light" w:cs="Calibri Light"/>
          <w:sz w:val="20"/>
          <w:szCs w:val="20"/>
        </w:rPr>
        <w:t>m</w:t>
      </w:r>
      <w:bookmarkEnd w:id="194"/>
      <w:r w:rsidRPr="00120DB0">
        <w:rPr>
          <w:rFonts w:ascii="Calibri Light" w:eastAsia="Calibri Light" w:hAnsi="Calibri Light" w:cs="Calibri Light"/>
          <w:sz w:val="20"/>
          <w:szCs w:val="20"/>
        </w:rPr>
        <w:t xml:space="preserve"> has a substantial impact on the net worth as recorded in the Balance Sheet, resulting in a negative overall balance of </w:t>
      </w:r>
      <w:bookmarkStart w:id="195" w:name="_Hlk153308605"/>
      <w:r w:rsidR="00EA5849" w:rsidRPr="00120DB0">
        <w:rPr>
          <w:rFonts w:ascii="Calibri Light" w:eastAsia="Calibri Light" w:hAnsi="Calibri Light" w:cs="Calibri Light"/>
          <w:sz w:val="20"/>
          <w:szCs w:val="20"/>
        </w:rPr>
        <w:t>£</w:t>
      </w:r>
      <w:r w:rsidR="00DE71E0" w:rsidRPr="00120DB0">
        <w:rPr>
          <w:rFonts w:ascii="Calibri Light" w:eastAsia="Calibri Light" w:hAnsi="Calibri Light" w:cs="Calibri Light"/>
          <w:sz w:val="20"/>
          <w:szCs w:val="20"/>
        </w:rPr>
        <w:t>2</w:t>
      </w:r>
      <w:r w:rsidR="00EA5849" w:rsidRPr="00120DB0">
        <w:rPr>
          <w:rFonts w:ascii="Calibri Light" w:eastAsia="Calibri Light" w:hAnsi="Calibri Light" w:cs="Calibri Light"/>
          <w:sz w:val="20"/>
          <w:szCs w:val="20"/>
        </w:rPr>
        <w:t>,</w:t>
      </w:r>
      <w:r w:rsidR="00E9586B" w:rsidRPr="00120DB0">
        <w:rPr>
          <w:rFonts w:ascii="Calibri Light" w:eastAsia="Calibri Light" w:hAnsi="Calibri Light" w:cs="Calibri Light"/>
          <w:sz w:val="20"/>
          <w:szCs w:val="20"/>
        </w:rPr>
        <w:t>3</w:t>
      </w:r>
      <w:r w:rsidR="00C956B4" w:rsidRPr="00120DB0">
        <w:rPr>
          <w:rFonts w:ascii="Calibri Light" w:eastAsia="Calibri Light" w:hAnsi="Calibri Light" w:cs="Calibri Light"/>
          <w:sz w:val="20"/>
          <w:szCs w:val="20"/>
        </w:rPr>
        <w:t>68</w:t>
      </w:r>
      <w:r w:rsidR="00E9586B" w:rsidRPr="00120DB0">
        <w:rPr>
          <w:rFonts w:ascii="Calibri Light" w:eastAsia="Calibri Light" w:hAnsi="Calibri Light" w:cs="Calibri Light"/>
          <w:sz w:val="20"/>
          <w:szCs w:val="20"/>
        </w:rPr>
        <w:t>.</w:t>
      </w:r>
      <w:r w:rsidR="00C956B4" w:rsidRPr="00120DB0">
        <w:rPr>
          <w:rFonts w:ascii="Calibri Light" w:eastAsia="Calibri Light" w:hAnsi="Calibri Light" w:cs="Calibri Light"/>
          <w:sz w:val="20"/>
          <w:szCs w:val="20"/>
        </w:rPr>
        <w:t>5</w:t>
      </w:r>
      <w:r w:rsidRPr="00120DB0">
        <w:rPr>
          <w:rFonts w:ascii="Calibri Light" w:eastAsia="Calibri Light" w:hAnsi="Calibri Light" w:cs="Calibri Light"/>
          <w:sz w:val="20"/>
          <w:szCs w:val="20"/>
        </w:rPr>
        <w:t>m</w:t>
      </w:r>
      <w:bookmarkEnd w:id="195"/>
      <w:r w:rsidR="00B84187" w:rsidRPr="00120DB0">
        <w:rPr>
          <w:rFonts w:ascii="Calibri Light" w:eastAsia="Calibri Light" w:hAnsi="Calibri Light" w:cs="Calibri Light"/>
          <w:sz w:val="20"/>
          <w:szCs w:val="20"/>
        </w:rPr>
        <w:t>.</w:t>
      </w:r>
    </w:p>
    <w:p w14:paraId="2E239110" w14:textId="77777777" w:rsidR="0037477C" w:rsidRPr="003E07A0" w:rsidRDefault="0037477C">
      <w:pPr>
        <w:spacing w:line="200" w:lineRule="exact"/>
        <w:rPr>
          <w:sz w:val="20"/>
          <w:szCs w:val="20"/>
        </w:rPr>
      </w:pPr>
    </w:p>
    <w:p w14:paraId="2580EEAD" w14:textId="7212D7C5" w:rsidR="008F111F" w:rsidRPr="003E07A0" w:rsidRDefault="008F111F" w:rsidP="005C16BF">
      <w:pPr>
        <w:spacing w:line="237" w:lineRule="auto"/>
        <w:ind w:left="9"/>
        <w:jc w:val="both"/>
        <w:rPr>
          <w:sz w:val="20"/>
          <w:szCs w:val="20"/>
        </w:rPr>
      </w:pPr>
      <w:r w:rsidRPr="003E07A0">
        <w:rPr>
          <w:rFonts w:ascii="Calibri Light" w:eastAsia="Calibri Light" w:hAnsi="Calibri Light" w:cs="Calibri Light"/>
          <w:sz w:val="20"/>
          <w:szCs w:val="20"/>
        </w:rPr>
        <w:t xml:space="preserve">However, statutory arrangements for funding the deficit mean that the financial position of the </w:t>
      </w:r>
      <w:r w:rsidR="00D54EEA">
        <w:rPr>
          <w:rFonts w:ascii="Calibri Light" w:eastAsia="Calibri Light" w:hAnsi="Calibri Light" w:cs="Calibri Light"/>
          <w:sz w:val="20"/>
          <w:szCs w:val="20"/>
        </w:rPr>
        <w:t>Group</w:t>
      </w:r>
      <w:r w:rsidRPr="003E07A0">
        <w:rPr>
          <w:rFonts w:ascii="Calibri Light" w:eastAsia="Calibri Light" w:hAnsi="Calibri Light" w:cs="Calibri Light"/>
          <w:sz w:val="20"/>
          <w:szCs w:val="20"/>
        </w:rPr>
        <w:t xml:space="preserve"> remains manageable:</w:t>
      </w:r>
    </w:p>
    <w:p w14:paraId="5E5130D9" w14:textId="77777777" w:rsidR="008F111F" w:rsidRPr="003E07A0" w:rsidRDefault="008F111F" w:rsidP="005C16BF">
      <w:pPr>
        <w:spacing w:line="204" w:lineRule="exact"/>
        <w:jc w:val="both"/>
        <w:rPr>
          <w:sz w:val="20"/>
          <w:szCs w:val="20"/>
        </w:rPr>
      </w:pPr>
    </w:p>
    <w:p w14:paraId="0545C857" w14:textId="198311BB" w:rsidR="008F111F" w:rsidRPr="003E07A0" w:rsidRDefault="008F111F" w:rsidP="00B768FC">
      <w:pPr>
        <w:pStyle w:val="ListParagraph"/>
        <w:numPr>
          <w:ilvl w:val="0"/>
          <w:numId w:val="29"/>
        </w:numPr>
        <w:spacing w:line="235" w:lineRule="auto"/>
        <w:ind w:left="284" w:hanging="284"/>
        <w:jc w:val="both"/>
        <w:rPr>
          <w:sz w:val="20"/>
          <w:szCs w:val="20"/>
        </w:rPr>
      </w:pPr>
      <w:r w:rsidRPr="003E07A0">
        <w:rPr>
          <w:rFonts w:ascii="Calibri Light" w:eastAsia="Calibri Light" w:hAnsi="Calibri Light" w:cs="Calibri Light"/>
          <w:sz w:val="20"/>
          <w:szCs w:val="20"/>
        </w:rPr>
        <w:t xml:space="preserve">the actual payment cost of normal retirement is met by the police pension schemes, based in part on the Force contributing a fixed percentage amount on officer salary costs to the Home Office. </w:t>
      </w:r>
    </w:p>
    <w:p w14:paraId="61236B13" w14:textId="77777777" w:rsidR="008F111F" w:rsidRPr="003E07A0" w:rsidRDefault="008F111F" w:rsidP="005C16BF">
      <w:pPr>
        <w:spacing w:line="235" w:lineRule="auto"/>
        <w:jc w:val="both"/>
        <w:rPr>
          <w:rFonts w:ascii="Calibri Light" w:eastAsia="Calibri Light" w:hAnsi="Calibri Light" w:cs="Calibri Light"/>
          <w:sz w:val="20"/>
          <w:szCs w:val="20"/>
        </w:rPr>
      </w:pPr>
    </w:p>
    <w:p w14:paraId="26CF9DF5" w14:textId="01A8095F" w:rsidR="008F111F" w:rsidRPr="00D6559A" w:rsidRDefault="008F111F" w:rsidP="005C16BF">
      <w:pPr>
        <w:spacing w:line="235" w:lineRule="auto"/>
        <w:jc w:val="both"/>
        <w:rPr>
          <w:sz w:val="20"/>
          <w:szCs w:val="20"/>
        </w:rPr>
      </w:pPr>
      <w:r w:rsidRPr="000E6D8F">
        <w:rPr>
          <w:rFonts w:ascii="Calibri Light" w:eastAsia="Calibri Light" w:hAnsi="Calibri Light" w:cs="Calibri Light"/>
          <w:sz w:val="20"/>
          <w:szCs w:val="20"/>
        </w:rPr>
        <w:t xml:space="preserve">The total contribution expected to be made to the LGPS by </w:t>
      </w:r>
      <w:r w:rsidR="000E6D8F" w:rsidRPr="000E6D8F">
        <w:rPr>
          <w:rFonts w:ascii="Calibri Light" w:eastAsia="Calibri Light" w:hAnsi="Calibri Light" w:cs="Calibri Light"/>
          <w:sz w:val="20"/>
          <w:szCs w:val="20"/>
        </w:rPr>
        <w:t>SYMCA</w:t>
      </w:r>
      <w:r w:rsidRPr="000E6D8F">
        <w:rPr>
          <w:rFonts w:ascii="Calibri Light" w:eastAsia="Calibri Light" w:hAnsi="Calibri Light" w:cs="Calibri Light"/>
          <w:sz w:val="20"/>
          <w:szCs w:val="20"/>
        </w:rPr>
        <w:t xml:space="preserve"> in the year to 31 March 20</w:t>
      </w:r>
      <w:r w:rsidR="00AE11EA" w:rsidRPr="000E6D8F">
        <w:rPr>
          <w:rFonts w:ascii="Calibri Light" w:eastAsia="Calibri Light" w:hAnsi="Calibri Light" w:cs="Calibri Light"/>
          <w:sz w:val="20"/>
          <w:szCs w:val="20"/>
        </w:rPr>
        <w:t>2</w:t>
      </w:r>
      <w:r w:rsidR="000E6D8F" w:rsidRPr="000E6D8F">
        <w:rPr>
          <w:rFonts w:ascii="Calibri Light" w:eastAsia="Calibri Light" w:hAnsi="Calibri Light" w:cs="Calibri Light"/>
          <w:sz w:val="20"/>
          <w:szCs w:val="20"/>
        </w:rPr>
        <w:t>5</w:t>
      </w:r>
      <w:r w:rsidRPr="000E6D8F">
        <w:rPr>
          <w:rFonts w:ascii="Calibri Light" w:eastAsia="Calibri Light" w:hAnsi="Calibri Light" w:cs="Calibri Light"/>
          <w:sz w:val="20"/>
          <w:szCs w:val="20"/>
        </w:rPr>
        <w:t xml:space="preserve"> is £0.</w:t>
      </w:r>
      <w:r w:rsidR="00DA2844" w:rsidRPr="000E6D8F">
        <w:rPr>
          <w:rFonts w:ascii="Calibri Light" w:eastAsia="Calibri Light" w:hAnsi="Calibri Light" w:cs="Calibri Light"/>
          <w:sz w:val="20"/>
          <w:szCs w:val="20"/>
        </w:rPr>
        <w:t>2</w:t>
      </w:r>
      <w:r w:rsidR="000E6D8F" w:rsidRPr="000E6D8F">
        <w:rPr>
          <w:rFonts w:ascii="Calibri Light" w:eastAsia="Calibri Light" w:hAnsi="Calibri Light" w:cs="Calibri Light"/>
          <w:sz w:val="20"/>
          <w:szCs w:val="20"/>
        </w:rPr>
        <w:t>9</w:t>
      </w:r>
      <w:r w:rsidR="00DB4A2B" w:rsidRPr="000E6D8F">
        <w:rPr>
          <w:rFonts w:ascii="Calibri Light" w:eastAsia="Calibri Light" w:hAnsi="Calibri Light" w:cs="Calibri Light"/>
          <w:sz w:val="20"/>
          <w:szCs w:val="20"/>
        </w:rPr>
        <w:t>m</w:t>
      </w:r>
      <w:r w:rsidRPr="000E6D8F">
        <w:rPr>
          <w:rFonts w:ascii="Calibri Light" w:eastAsia="Calibri Light" w:hAnsi="Calibri Light" w:cs="Calibri Light"/>
          <w:sz w:val="20"/>
          <w:szCs w:val="20"/>
        </w:rPr>
        <w:t xml:space="preserve">, a total of </w:t>
      </w:r>
      <w:r w:rsidR="00FB68C4" w:rsidRPr="000E6D8F">
        <w:rPr>
          <w:rFonts w:ascii="Calibri Light" w:eastAsia="Calibri Light" w:hAnsi="Calibri Light" w:cs="Calibri Light"/>
          <w:sz w:val="20"/>
          <w:szCs w:val="20"/>
        </w:rPr>
        <w:t>£1</w:t>
      </w:r>
      <w:r w:rsidR="000E6D8F">
        <w:rPr>
          <w:rFonts w:ascii="Calibri Light" w:eastAsia="Calibri Light" w:hAnsi="Calibri Light" w:cs="Calibri Light"/>
          <w:sz w:val="20"/>
          <w:szCs w:val="20"/>
        </w:rPr>
        <w:t>6</w:t>
      </w:r>
      <w:r w:rsidR="00FB68C4" w:rsidRPr="000E6D8F">
        <w:rPr>
          <w:rFonts w:ascii="Calibri Light" w:eastAsia="Calibri Light" w:hAnsi="Calibri Light" w:cs="Calibri Light"/>
          <w:sz w:val="20"/>
          <w:szCs w:val="20"/>
        </w:rPr>
        <w:t>.</w:t>
      </w:r>
      <w:r w:rsidR="000E6D8F">
        <w:rPr>
          <w:rFonts w:ascii="Calibri Light" w:eastAsia="Calibri Light" w:hAnsi="Calibri Light" w:cs="Calibri Light"/>
          <w:sz w:val="20"/>
          <w:szCs w:val="20"/>
        </w:rPr>
        <w:t>13</w:t>
      </w:r>
      <w:r w:rsidRPr="000E6D8F">
        <w:rPr>
          <w:rFonts w:ascii="Calibri Light" w:eastAsia="Calibri Light" w:hAnsi="Calibri Light" w:cs="Calibri Light"/>
          <w:sz w:val="20"/>
          <w:szCs w:val="20"/>
        </w:rPr>
        <w:t>m for the Group. Expected contributions for the Police Pensions in the year to 31 March 20</w:t>
      </w:r>
      <w:r w:rsidR="00AE11EA" w:rsidRPr="000E6D8F">
        <w:rPr>
          <w:rFonts w:ascii="Calibri Light" w:eastAsia="Calibri Light" w:hAnsi="Calibri Light" w:cs="Calibri Light"/>
          <w:sz w:val="20"/>
          <w:szCs w:val="20"/>
        </w:rPr>
        <w:t>2</w:t>
      </w:r>
      <w:r w:rsidR="000E6D8F">
        <w:rPr>
          <w:rFonts w:ascii="Calibri Light" w:eastAsia="Calibri Light" w:hAnsi="Calibri Light" w:cs="Calibri Light"/>
          <w:sz w:val="20"/>
          <w:szCs w:val="20"/>
        </w:rPr>
        <w:t>5</w:t>
      </w:r>
      <w:r w:rsidRPr="000E6D8F">
        <w:rPr>
          <w:rFonts w:ascii="Calibri Light" w:eastAsia="Calibri Light" w:hAnsi="Calibri Light" w:cs="Calibri Light"/>
          <w:sz w:val="20"/>
          <w:szCs w:val="20"/>
        </w:rPr>
        <w:t xml:space="preserve"> are £</w:t>
      </w:r>
      <w:r w:rsidR="000E6D8F" w:rsidRPr="000E6D8F">
        <w:rPr>
          <w:rFonts w:ascii="Calibri Light" w:eastAsia="Calibri Light" w:hAnsi="Calibri Light" w:cs="Calibri Light"/>
          <w:sz w:val="20"/>
          <w:szCs w:val="20"/>
        </w:rPr>
        <w:t>41.6</w:t>
      </w:r>
      <w:r w:rsidR="00DA2844" w:rsidRPr="000E6D8F">
        <w:rPr>
          <w:rFonts w:ascii="Calibri Light" w:eastAsia="Calibri Light" w:hAnsi="Calibri Light" w:cs="Calibri Light"/>
          <w:sz w:val="20"/>
          <w:szCs w:val="20"/>
        </w:rPr>
        <w:t>9</w:t>
      </w:r>
      <w:r w:rsidR="00A4440D" w:rsidRPr="000E6D8F">
        <w:rPr>
          <w:rFonts w:ascii="Calibri Light" w:eastAsia="Calibri Light" w:hAnsi="Calibri Light" w:cs="Calibri Light"/>
          <w:sz w:val="20"/>
          <w:szCs w:val="20"/>
        </w:rPr>
        <w:t>m</w:t>
      </w:r>
      <w:r w:rsidRPr="000E6D8F">
        <w:rPr>
          <w:rFonts w:ascii="Calibri Light" w:eastAsia="Calibri Light" w:hAnsi="Calibri Light" w:cs="Calibri Light"/>
          <w:sz w:val="20"/>
          <w:szCs w:val="20"/>
        </w:rPr>
        <w:t>.</w:t>
      </w:r>
    </w:p>
    <w:p w14:paraId="05EB829E" w14:textId="26D76A48" w:rsidR="008F111F" w:rsidRPr="00D6559A" w:rsidRDefault="008F111F" w:rsidP="005C16BF">
      <w:pPr>
        <w:spacing w:line="205" w:lineRule="exact"/>
        <w:jc w:val="both"/>
        <w:rPr>
          <w:sz w:val="20"/>
          <w:szCs w:val="20"/>
        </w:rPr>
      </w:pPr>
    </w:p>
    <w:p w14:paraId="36FEAD3C" w14:textId="156B0A19" w:rsidR="008F111F" w:rsidRPr="00E7417C" w:rsidRDefault="008F111F" w:rsidP="005C16BF">
      <w:pPr>
        <w:spacing w:line="236" w:lineRule="auto"/>
        <w:ind w:left="9"/>
        <w:jc w:val="both"/>
        <w:rPr>
          <w:sz w:val="20"/>
          <w:szCs w:val="20"/>
        </w:rPr>
      </w:pPr>
      <w:r w:rsidRPr="00D6559A">
        <w:rPr>
          <w:rFonts w:ascii="Calibri Light" w:eastAsia="Calibri Light" w:hAnsi="Calibri Light" w:cs="Calibri Light"/>
          <w:sz w:val="20"/>
          <w:szCs w:val="20"/>
        </w:rPr>
        <w:t>The weighted average duration of the defined benefit obligation for scheme members is</w:t>
      </w:r>
      <w:r w:rsidRPr="00E7417C">
        <w:rPr>
          <w:rFonts w:ascii="Calibri Light" w:eastAsia="Calibri Light" w:hAnsi="Calibri Light" w:cs="Calibri Light"/>
          <w:sz w:val="20"/>
          <w:szCs w:val="20"/>
        </w:rPr>
        <w:t>:</w:t>
      </w:r>
    </w:p>
    <w:p w14:paraId="6348955C" w14:textId="549D52B3" w:rsidR="008F111F" w:rsidRPr="00E7417C" w:rsidRDefault="008F111F" w:rsidP="008F111F">
      <w:pPr>
        <w:spacing w:line="201" w:lineRule="exact"/>
        <w:rPr>
          <w:sz w:val="20"/>
          <w:szCs w:val="20"/>
        </w:rPr>
      </w:pPr>
    </w:p>
    <w:p w14:paraId="4C08ECA5" w14:textId="70DAF063" w:rsidR="000E6D8F" w:rsidRPr="00042A3F" w:rsidRDefault="000E6D8F" w:rsidP="00B768FC">
      <w:pPr>
        <w:numPr>
          <w:ilvl w:val="0"/>
          <w:numId w:val="17"/>
        </w:numPr>
        <w:tabs>
          <w:tab w:val="left" w:pos="289"/>
        </w:tabs>
        <w:spacing w:line="201" w:lineRule="exact"/>
        <w:ind w:left="289" w:hanging="289"/>
        <w:rPr>
          <w:rFonts w:ascii="Symbol" w:eastAsia="Symbol" w:hAnsi="Symbol" w:cs="Symbol"/>
          <w:sz w:val="20"/>
          <w:szCs w:val="20"/>
        </w:rPr>
      </w:pPr>
      <w:r w:rsidRPr="00042A3F">
        <w:rPr>
          <w:rFonts w:ascii="Calibri Light" w:eastAsia="Calibri Light" w:hAnsi="Calibri Light" w:cs="Calibri Light"/>
          <w:sz w:val="20"/>
          <w:szCs w:val="20"/>
        </w:rPr>
        <w:t>LGPS – 21 years</w:t>
      </w:r>
    </w:p>
    <w:p w14:paraId="0D6B5986" w14:textId="77777777" w:rsidR="000E6D8F" w:rsidRPr="00042A3F" w:rsidRDefault="000E6D8F" w:rsidP="000E6D8F">
      <w:pPr>
        <w:tabs>
          <w:tab w:val="left" w:pos="289"/>
        </w:tabs>
        <w:spacing w:line="201" w:lineRule="exact"/>
        <w:ind w:left="289"/>
        <w:rPr>
          <w:rFonts w:ascii="Symbol" w:eastAsia="Symbol" w:hAnsi="Symbol" w:cs="Symbol"/>
          <w:sz w:val="20"/>
          <w:szCs w:val="20"/>
        </w:rPr>
      </w:pPr>
    </w:p>
    <w:p w14:paraId="6A562C83" w14:textId="77777777" w:rsidR="000E6D8F" w:rsidRPr="00042A3F" w:rsidRDefault="000E6D8F" w:rsidP="00B768FC">
      <w:pPr>
        <w:numPr>
          <w:ilvl w:val="0"/>
          <w:numId w:val="17"/>
        </w:numPr>
        <w:tabs>
          <w:tab w:val="left" w:pos="289"/>
        </w:tabs>
        <w:spacing w:line="244" w:lineRule="auto"/>
        <w:ind w:left="289" w:right="280" w:hanging="289"/>
        <w:rPr>
          <w:rFonts w:ascii="Symbol" w:eastAsia="Symbol" w:hAnsi="Symbol" w:cs="Symbol"/>
          <w:sz w:val="20"/>
          <w:szCs w:val="20"/>
        </w:rPr>
      </w:pPr>
      <w:r w:rsidRPr="00042A3F">
        <w:rPr>
          <w:rFonts w:ascii="Calibri Light" w:eastAsia="Calibri Light" w:hAnsi="Calibri Light" w:cs="Calibri Light"/>
          <w:sz w:val="20"/>
          <w:szCs w:val="20"/>
        </w:rPr>
        <w:t>PPS 1987 – 13 years</w:t>
      </w:r>
    </w:p>
    <w:p w14:paraId="06F69EB2" w14:textId="77777777" w:rsidR="000E6D8F" w:rsidRPr="00042A3F" w:rsidRDefault="000E6D8F" w:rsidP="000E6D8F">
      <w:pPr>
        <w:pStyle w:val="ListParagraph"/>
        <w:rPr>
          <w:rFonts w:ascii="Symbol" w:eastAsia="Symbol" w:hAnsi="Symbol" w:cs="Symbol"/>
          <w:sz w:val="20"/>
          <w:szCs w:val="20"/>
        </w:rPr>
      </w:pPr>
    </w:p>
    <w:p w14:paraId="3E32C4DE" w14:textId="77777777" w:rsidR="000E6D8F" w:rsidRPr="00042A3F" w:rsidRDefault="000E6D8F" w:rsidP="00B768FC">
      <w:pPr>
        <w:numPr>
          <w:ilvl w:val="0"/>
          <w:numId w:val="17"/>
        </w:numPr>
        <w:tabs>
          <w:tab w:val="left" w:pos="289"/>
        </w:tabs>
        <w:spacing w:line="244" w:lineRule="auto"/>
        <w:ind w:left="289" w:right="280" w:hanging="289"/>
        <w:rPr>
          <w:rFonts w:ascii="Symbol" w:eastAsia="Symbol" w:hAnsi="Symbol" w:cs="Symbol"/>
          <w:sz w:val="20"/>
          <w:szCs w:val="20"/>
        </w:rPr>
      </w:pPr>
      <w:r w:rsidRPr="00042A3F">
        <w:rPr>
          <w:rFonts w:asciiTheme="majorHAnsi" w:eastAsia="Symbol" w:hAnsiTheme="majorHAnsi" w:cs="Symbol"/>
          <w:sz w:val="20"/>
          <w:szCs w:val="20"/>
        </w:rPr>
        <w:t>PPS 2006 – 26 years</w:t>
      </w:r>
    </w:p>
    <w:p w14:paraId="3CB746F3" w14:textId="77777777" w:rsidR="000E6D8F" w:rsidRPr="00042A3F" w:rsidRDefault="000E6D8F" w:rsidP="000E6D8F">
      <w:pPr>
        <w:pStyle w:val="ListParagraph"/>
        <w:rPr>
          <w:rFonts w:ascii="Symbol" w:eastAsia="Symbol" w:hAnsi="Symbol" w:cs="Symbol"/>
          <w:sz w:val="20"/>
          <w:szCs w:val="20"/>
        </w:rPr>
      </w:pPr>
    </w:p>
    <w:p w14:paraId="5E29AAFF" w14:textId="77777777" w:rsidR="000E6D8F" w:rsidRPr="00042A3F" w:rsidRDefault="000E6D8F" w:rsidP="00B768FC">
      <w:pPr>
        <w:numPr>
          <w:ilvl w:val="0"/>
          <w:numId w:val="17"/>
        </w:numPr>
        <w:tabs>
          <w:tab w:val="left" w:pos="289"/>
        </w:tabs>
        <w:spacing w:line="244" w:lineRule="auto"/>
        <w:ind w:left="289" w:right="280" w:hanging="289"/>
        <w:rPr>
          <w:rFonts w:ascii="Symbol" w:eastAsia="Symbol" w:hAnsi="Symbol" w:cs="Symbol"/>
          <w:sz w:val="20"/>
          <w:szCs w:val="20"/>
        </w:rPr>
      </w:pPr>
      <w:r w:rsidRPr="00042A3F">
        <w:rPr>
          <w:rFonts w:asciiTheme="majorHAnsi" w:eastAsia="Symbol" w:hAnsiTheme="majorHAnsi" w:cs="Symbol"/>
          <w:sz w:val="20"/>
          <w:szCs w:val="20"/>
        </w:rPr>
        <w:t>PPS 2015 – 26 years.</w:t>
      </w:r>
    </w:p>
    <w:p w14:paraId="263FEF23" w14:textId="486FCB0A" w:rsidR="008F111F" w:rsidRPr="009E7E6D" w:rsidRDefault="008F111F" w:rsidP="000E6D8F">
      <w:pPr>
        <w:tabs>
          <w:tab w:val="left" w:pos="289"/>
        </w:tabs>
        <w:spacing w:line="244" w:lineRule="auto"/>
        <w:ind w:left="289" w:right="280"/>
        <w:rPr>
          <w:rFonts w:ascii="Symbol" w:eastAsia="Symbol" w:hAnsi="Symbol" w:cs="Symbol"/>
          <w:sz w:val="20"/>
          <w:szCs w:val="20"/>
        </w:rPr>
      </w:pPr>
    </w:p>
    <w:p w14:paraId="7DC5E76E" w14:textId="77777777" w:rsidR="0037477C" w:rsidRDefault="0037477C">
      <w:pPr>
        <w:spacing w:line="200" w:lineRule="exact"/>
        <w:rPr>
          <w:sz w:val="20"/>
          <w:szCs w:val="20"/>
        </w:rPr>
      </w:pPr>
    </w:p>
    <w:p w14:paraId="2C4C5F5F" w14:textId="77777777" w:rsidR="0037477C" w:rsidRDefault="0037477C">
      <w:pPr>
        <w:spacing w:line="200" w:lineRule="exact"/>
        <w:rPr>
          <w:sz w:val="20"/>
          <w:szCs w:val="20"/>
        </w:rPr>
      </w:pPr>
    </w:p>
    <w:p w14:paraId="08F39575" w14:textId="75175617" w:rsidR="0037477C" w:rsidRDefault="0037477C">
      <w:pPr>
        <w:spacing w:line="200" w:lineRule="exact"/>
        <w:rPr>
          <w:sz w:val="20"/>
          <w:szCs w:val="20"/>
        </w:rPr>
      </w:pPr>
    </w:p>
    <w:p w14:paraId="03B96A19" w14:textId="77777777" w:rsidR="0037477C" w:rsidRDefault="0037477C">
      <w:pPr>
        <w:spacing w:line="200" w:lineRule="exact"/>
        <w:rPr>
          <w:sz w:val="20"/>
          <w:szCs w:val="20"/>
        </w:rPr>
      </w:pPr>
    </w:p>
    <w:p w14:paraId="7B27E438" w14:textId="77777777" w:rsidR="0037477C" w:rsidRDefault="0037477C">
      <w:pPr>
        <w:spacing w:line="200" w:lineRule="exact"/>
        <w:rPr>
          <w:sz w:val="20"/>
          <w:szCs w:val="20"/>
        </w:rPr>
      </w:pPr>
    </w:p>
    <w:p w14:paraId="446B3FD0" w14:textId="3B1A11CF" w:rsidR="0037477C" w:rsidRDefault="00276891">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1735552" behindDoc="1" locked="0" layoutInCell="1" allowOverlap="1" wp14:anchorId="5F4FEA30" wp14:editId="7858A222">
            <wp:simplePos x="0" y="0"/>
            <wp:positionH relativeFrom="column">
              <wp:posOffset>-41910</wp:posOffset>
            </wp:positionH>
            <wp:positionV relativeFrom="paragraph">
              <wp:posOffset>-756920</wp:posOffset>
            </wp:positionV>
            <wp:extent cx="759460" cy="7595870"/>
            <wp:effectExtent l="0" t="0" r="254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17BF7FC" w14:textId="77777777" w:rsidR="0037477C" w:rsidRDefault="0037477C">
      <w:pPr>
        <w:spacing w:line="200" w:lineRule="exact"/>
        <w:rPr>
          <w:sz w:val="20"/>
          <w:szCs w:val="20"/>
        </w:rPr>
      </w:pPr>
    </w:p>
    <w:p w14:paraId="6BE56E30" w14:textId="6BDD4CAB" w:rsidR="0037477C" w:rsidRDefault="0037477C">
      <w:pPr>
        <w:spacing w:line="361" w:lineRule="exact"/>
        <w:rPr>
          <w:sz w:val="20"/>
          <w:szCs w:val="20"/>
        </w:rPr>
      </w:pPr>
    </w:p>
    <w:p w14:paraId="5BC11A00" w14:textId="77777777" w:rsidR="0037477C" w:rsidRDefault="0037477C">
      <w:pPr>
        <w:spacing w:line="20" w:lineRule="exact"/>
        <w:rPr>
          <w:sz w:val="20"/>
          <w:szCs w:val="20"/>
        </w:rPr>
      </w:pPr>
    </w:p>
    <w:p w14:paraId="1A0F67DD" w14:textId="77777777" w:rsidR="0037477C" w:rsidRDefault="0037477C">
      <w:pPr>
        <w:spacing w:line="1" w:lineRule="exact"/>
        <w:rPr>
          <w:sz w:val="20"/>
          <w:szCs w:val="20"/>
        </w:rPr>
      </w:pPr>
    </w:p>
    <w:p w14:paraId="5C105868" w14:textId="77777777" w:rsidR="0037477C" w:rsidRDefault="0037477C">
      <w:pPr>
        <w:spacing w:line="1" w:lineRule="exact"/>
        <w:rPr>
          <w:sz w:val="20"/>
          <w:szCs w:val="20"/>
        </w:rPr>
      </w:pPr>
    </w:p>
    <w:p w14:paraId="7A1C86CA" w14:textId="77777777" w:rsidR="0037477C" w:rsidRDefault="0037477C">
      <w:pPr>
        <w:spacing w:line="1" w:lineRule="exact"/>
        <w:rPr>
          <w:sz w:val="20"/>
          <w:szCs w:val="20"/>
        </w:rPr>
      </w:pPr>
    </w:p>
    <w:p w14:paraId="336BDAA3" w14:textId="77777777" w:rsidR="0037477C" w:rsidRDefault="0037477C">
      <w:pPr>
        <w:sectPr w:rsidR="0037477C" w:rsidSect="00623A0F">
          <w:pgSz w:w="16840" w:h="11906" w:orient="landscape"/>
          <w:pgMar w:top="1165" w:right="345" w:bottom="1440" w:left="860" w:header="0" w:footer="57" w:gutter="0"/>
          <w:cols w:num="3" w:space="659" w:equalWidth="0">
            <w:col w:w="6804" w:space="659"/>
            <w:col w:w="6804" w:space="648"/>
            <w:col w:w="720"/>
          </w:cols>
          <w:docGrid w:linePitch="299"/>
        </w:sectPr>
      </w:pPr>
    </w:p>
    <w:p w14:paraId="4BAF5E61" w14:textId="05AA7FF7" w:rsidR="0037477C" w:rsidRDefault="00A22BEA">
      <w:pPr>
        <w:spacing w:line="20" w:lineRule="exact"/>
        <w:rPr>
          <w:sz w:val="20"/>
          <w:szCs w:val="20"/>
        </w:rPr>
      </w:pPr>
      <w:bookmarkStart w:id="196" w:name="page140"/>
      <w:bookmarkEnd w:id="196"/>
      <w:r>
        <w:rPr>
          <w:noProof/>
          <w:sz w:val="20"/>
          <w:szCs w:val="20"/>
        </w:rPr>
        <w:lastRenderedPageBreak/>
        <w:drawing>
          <wp:anchor distT="0" distB="0" distL="114300" distR="114300" simplePos="0" relativeHeight="251963904" behindDoc="1" locked="0" layoutInCell="1" allowOverlap="1" wp14:anchorId="3E65397A" wp14:editId="16C3A8DF">
            <wp:simplePos x="0" y="0"/>
            <wp:positionH relativeFrom="page">
              <wp:posOffset>8505825</wp:posOffset>
            </wp:positionH>
            <wp:positionV relativeFrom="paragraph">
              <wp:posOffset>-933450</wp:posOffset>
            </wp:positionV>
            <wp:extent cx="2171700" cy="7595870"/>
            <wp:effectExtent l="0" t="0" r="0"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5.jpg"/>
                    <pic:cNvPicPr/>
                  </pic:nvPicPr>
                  <pic:blipFill rotWithShape="1">
                    <a:blip r:embed="rId62">
                      <a:extLst>
                        <a:ext uri="{28A0092B-C50C-407E-A947-70E740481C1C}">
                          <a14:useLocalDpi xmlns:a14="http://schemas.microsoft.com/office/drawing/2010/main" val="0"/>
                        </a:ext>
                      </a:extLst>
                    </a:blip>
                    <a:srcRect l="79787"/>
                    <a:stretch/>
                  </pic:blipFill>
                  <pic:spPr bwMode="auto">
                    <a:xfrm>
                      <a:off x="0" y="0"/>
                      <a:ext cx="2171700" cy="759587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801DB">
        <w:rPr>
          <w:noProof/>
          <w:sz w:val="20"/>
          <w:szCs w:val="20"/>
        </w:rPr>
        <w:drawing>
          <wp:anchor distT="0" distB="0" distL="114300" distR="114300" simplePos="0" relativeHeight="251736576" behindDoc="1" locked="0" layoutInCell="1" allowOverlap="1" wp14:anchorId="5A5F01FA" wp14:editId="6EC42DE2">
            <wp:simplePos x="0" y="0"/>
            <wp:positionH relativeFrom="page">
              <wp:align>left</wp:align>
            </wp:positionH>
            <wp:positionV relativeFrom="paragraph">
              <wp:posOffset>-895349</wp:posOffset>
            </wp:positionV>
            <wp:extent cx="10743025" cy="7524750"/>
            <wp:effectExtent l="0" t="0" r="127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63"/>
                    <a:stretch>
                      <a:fillRect/>
                    </a:stretch>
                  </pic:blipFill>
                  <pic:spPr>
                    <a:xfrm>
                      <a:off x="0" y="0"/>
                      <a:ext cx="10743025" cy="75247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14D6F" w:rsidRPr="00D60B0D">
        <w:rPr>
          <w:noProof/>
          <w:sz w:val="20"/>
          <w:szCs w:val="20"/>
        </w:rPr>
        <mc:AlternateContent>
          <mc:Choice Requires="wps">
            <w:drawing>
              <wp:anchor distT="45720" distB="45720" distL="114300" distR="114300" simplePos="0" relativeHeight="251737600" behindDoc="0" locked="0" layoutInCell="1" allowOverlap="1" wp14:anchorId="4BD5BBBD" wp14:editId="61901D98">
                <wp:simplePos x="0" y="0"/>
                <wp:positionH relativeFrom="page">
                  <wp:posOffset>8559800</wp:posOffset>
                </wp:positionH>
                <wp:positionV relativeFrom="paragraph">
                  <wp:posOffset>-676910</wp:posOffset>
                </wp:positionV>
                <wp:extent cx="2006600" cy="5191125"/>
                <wp:effectExtent l="0" t="0" r="0" b="0"/>
                <wp:wrapSquare wrapText="bothSides"/>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5577CEFE"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5BBBD" id="_x0000_s1066" type="#_x0000_t202" style="position:absolute;margin-left:674pt;margin-top:-53.3pt;width:158pt;height:408.75pt;z-index:251737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" filled="f" stroked="f">
                <v:textbox>
                  <w:txbxContent>
                    <w:p w14:paraId="5577CEFE"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v:textbox>
                <w10:wrap type="square" anchorx="page"/>
              </v:shape>
            </w:pict>
          </mc:Fallback>
        </mc:AlternateContent>
      </w:r>
    </w:p>
    <w:p w14:paraId="21C48DCD" w14:textId="77777777" w:rsidR="0037477C" w:rsidRDefault="001F021B">
      <w:pPr>
        <w:spacing w:line="200" w:lineRule="exact"/>
        <w:rPr>
          <w:sz w:val="20"/>
          <w:szCs w:val="20"/>
        </w:rPr>
      </w:pPr>
      <w:r w:rsidRPr="00C67FCF">
        <w:rPr>
          <w:noProof/>
          <w:sz w:val="20"/>
          <w:szCs w:val="20"/>
        </w:rPr>
        <mc:AlternateContent>
          <mc:Choice Requires="wps">
            <w:drawing>
              <wp:anchor distT="45720" distB="45720" distL="114300" distR="114300" simplePos="0" relativeHeight="251602432" behindDoc="0" locked="0" layoutInCell="1" allowOverlap="1" wp14:anchorId="70CC4B8C" wp14:editId="687B394F">
                <wp:simplePos x="0" y="0"/>
                <wp:positionH relativeFrom="column">
                  <wp:posOffset>-575945</wp:posOffset>
                </wp:positionH>
                <wp:positionV relativeFrom="paragraph">
                  <wp:posOffset>140335</wp:posOffset>
                </wp:positionV>
                <wp:extent cx="3545840" cy="27114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4D86B248" w14:textId="2C1C4536" w:rsidR="003849D1" w:rsidRPr="00C67FCF" w:rsidRDefault="003849D1" w:rsidP="007D2D3E">
                            <w:pPr>
                              <w:rPr>
                                <w:rFonts w:asciiTheme="majorHAnsi" w:hAnsiTheme="majorHAnsi"/>
                              </w:rPr>
                            </w:pPr>
                            <w:r>
                              <w:rPr>
                                <w:rFonts w:asciiTheme="majorHAnsi" w:hAnsiTheme="majorHAnsi"/>
                              </w:rPr>
                              <w:t>Sheffield Arena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CC4B8C" id="_x0000_s1067" type="#_x0000_t202" style="position:absolute;margin-left:-45.35pt;margin-top:11.05pt;width:279.2pt;height:21.35pt;z-index:251602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" filled="f" stroked="f">
                <v:textbox style="mso-fit-shape-to-text:t">
                  <w:txbxContent>
                    <w:p w14:paraId="4D86B248" w14:textId="2C1C4536" w:rsidR="003849D1" w:rsidRPr="00C67FCF" w:rsidRDefault="003849D1" w:rsidP="007D2D3E">
                      <w:pPr>
                        <w:rPr>
                          <w:rFonts w:asciiTheme="majorHAnsi" w:hAnsiTheme="majorHAnsi"/>
                        </w:rPr>
                      </w:pPr>
                      <w:r>
                        <w:rPr>
                          <w:rFonts w:asciiTheme="majorHAnsi" w:hAnsiTheme="majorHAnsi"/>
                        </w:rPr>
                        <w:t>Sheffield Arena</w:t>
                      </w:r>
                    </w:p>
                  </w:txbxContent>
                </v:textbox>
                <w10:wrap type="square"/>
              </v:shape>
            </w:pict>
          </mc:Fallback>
        </mc:AlternateContent>
      </w:r>
    </w:p>
    <w:p w14:paraId="0C80ADCB" w14:textId="77777777" w:rsidR="0037477C" w:rsidRDefault="0037477C">
      <w:pPr>
        <w:spacing w:line="182" w:lineRule="auto"/>
        <w:rPr>
          <w:sz w:val="20"/>
          <w:szCs w:val="20"/>
        </w:rPr>
      </w:pPr>
      <w:bookmarkStart w:id="197" w:name="page141"/>
      <w:bookmarkEnd w:id="197"/>
    </w:p>
    <w:p w14:paraId="3F9800B0" w14:textId="77777777" w:rsidR="0037477C" w:rsidRDefault="0037477C">
      <w:pPr>
        <w:sectPr w:rsidR="0037477C">
          <w:pgSz w:w="16840" w:h="11906" w:orient="landscape"/>
          <w:pgMar w:top="1440" w:right="1440" w:bottom="875" w:left="1440" w:header="0" w:footer="0" w:gutter="0"/>
          <w:cols w:space="0"/>
        </w:sectPr>
      </w:pPr>
    </w:p>
    <w:p w14:paraId="455F45C4" w14:textId="77777777" w:rsidR="0037477C" w:rsidRDefault="00D14D6F">
      <w:pPr>
        <w:rPr>
          <w:sz w:val="20"/>
          <w:szCs w:val="20"/>
        </w:rPr>
      </w:pPr>
      <w:bookmarkStart w:id="198" w:name="page142"/>
      <w:bookmarkStart w:id="199" w:name="Cashflownotes"/>
      <w:bookmarkEnd w:id="198"/>
      <w:bookmarkEnd w:id="199"/>
      <w:r>
        <w:rPr>
          <w:rFonts w:ascii="Calibri" w:eastAsia="Calibri" w:hAnsi="Calibri" w:cs="Calibri"/>
          <w:b/>
          <w:bCs/>
          <w:noProof/>
          <w:color w:val="DB4050"/>
          <w:sz w:val="60"/>
          <w:szCs w:val="60"/>
        </w:rPr>
        <w:lastRenderedPageBreak/>
        <w:drawing>
          <wp:anchor distT="0" distB="0" distL="114300" distR="114300" simplePos="0" relativeHeight="251738624" behindDoc="1" locked="0" layoutInCell="1" allowOverlap="1" wp14:anchorId="5A528ADA" wp14:editId="2BA5B067">
            <wp:simplePos x="0" y="0"/>
            <wp:positionH relativeFrom="column">
              <wp:posOffset>9391015</wp:posOffset>
            </wp:positionH>
            <wp:positionV relativeFrom="paragraph">
              <wp:posOffset>-547370</wp:posOffset>
            </wp:positionV>
            <wp:extent cx="759460" cy="7595870"/>
            <wp:effectExtent l="0" t="0" r="254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3</w:t>
      </w:r>
      <w:r w:rsidR="00A2632B">
        <w:rPr>
          <w:rFonts w:ascii="Calibri" w:eastAsia="Calibri" w:hAnsi="Calibri" w:cs="Calibri"/>
          <w:b/>
          <w:bCs/>
          <w:color w:val="DB4050"/>
          <w:sz w:val="60"/>
          <w:szCs w:val="60"/>
        </w:rPr>
        <w:t>6</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Cash Flows from Operating Activities</w:t>
      </w:r>
    </w:p>
    <w:p w14:paraId="73044445" w14:textId="77777777" w:rsidR="00F341AA" w:rsidRDefault="00F341AA">
      <w:pPr>
        <w:spacing w:line="395" w:lineRule="exact"/>
        <w:rPr>
          <w:sz w:val="20"/>
          <w:szCs w:val="20"/>
        </w:rPr>
        <w:sectPr w:rsidR="00F341AA" w:rsidSect="0085648C">
          <w:pgSz w:w="16840" w:h="11906" w:orient="landscape"/>
          <w:pgMar w:top="831" w:right="345" w:bottom="439" w:left="860" w:header="0" w:footer="57" w:gutter="0"/>
          <w:cols w:num="2" w:space="720" w:equalWidth="0">
            <w:col w:w="14752" w:space="720"/>
            <w:col w:w="161"/>
          </w:cols>
          <w:docGrid w:linePitch="299"/>
        </w:sectPr>
      </w:pPr>
    </w:p>
    <w:p w14:paraId="05BC03A1" w14:textId="77777777" w:rsidR="0037477C" w:rsidRDefault="0037477C">
      <w:pPr>
        <w:spacing w:line="395" w:lineRule="exact"/>
        <w:rPr>
          <w:sz w:val="20"/>
          <w:szCs w:val="20"/>
        </w:rPr>
      </w:pPr>
    </w:p>
    <w:tbl>
      <w:tblPr>
        <w:tblpPr w:leftFromText="180" w:rightFromText="180" w:vertAnchor="text" w:horzAnchor="page" w:tblpX="5438" w:tblpY="89"/>
        <w:tblW w:w="8647" w:type="dxa"/>
        <w:tblLayout w:type="fixed"/>
        <w:tblCellMar>
          <w:left w:w="0" w:type="dxa"/>
          <w:right w:w="0" w:type="dxa"/>
        </w:tblCellMar>
        <w:tblLook w:val="04A0" w:firstRow="1" w:lastRow="0" w:firstColumn="1" w:lastColumn="0" w:noHBand="0" w:noVBand="1"/>
      </w:tblPr>
      <w:tblGrid>
        <w:gridCol w:w="567"/>
        <w:gridCol w:w="709"/>
        <w:gridCol w:w="5812"/>
        <w:gridCol w:w="850"/>
        <w:gridCol w:w="709"/>
      </w:tblGrid>
      <w:tr w:rsidR="00521807" w:rsidRPr="00611D62" w14:paraId="59B8C5AB" w14:textId="77777777" w:rsidTr="0099624B">
        <w:trPr>
          <w:trHeight w:val="302"/>
        </w:trPr>
        <w:tc>
          <w:tcPr>
            <w:tcW w:w="1276" w:type="dxa"/>
            <w:gridSpan w:val="2"/>
            <w:tcBorders>
              <w:top w:val="single" w:sz="12" w:space="0" w:color="FF0000"/>
            </w:tcBorders>
          </w:tcPr>
          <w:p w14:paraId="18E3F502" w14:textId="20753EF5" w:rsidR="00521807" w:rsidRPr="00553061" w:rsidRDefault="00521807" w:rsidP="00E9235B">
            <w:pPr>
              <w:spacing w:line="276" w:lineRule="auto"/>
              <w:ind w:left="110"/>
              <w:jc w:val="center"/>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20</w:t>
            </w:r>
            <w:r>
              <w:rPr>
                <w:rFonts w:asciiTheme="minorHAnsi" w:eastAsia="Calibri Light" w:hAnsiTheme="minorHAnsi" w:cs="Calibri Light"/>
                <w:b/>
                <w:sz w:val="16"/>
                <w:szCs w:val="16"/>
              </w:rPr>
              <w:t>2</w:t>
            </w:r>
            <w:r w:rsidR="00F32771">
              <w:rPr>
                <w:rFonts w:asciiTheme="minorHAnsi" w:eastAsia="Calibri Light" w:hAnsiTheme="minorHAnsi" w:cs="Calibri Light"/>
                <w:b/>
                <w:sz w:val="16"/>
                <w:szCs w:val="16"/>
              </w:rPr>
              <w:t>2</w:t>
            </w:r>
            <w:r>
              <w:rPr>
                <w:rFonts w:asciiTheme="minorHAnsi" w:eastAsia="Calibri Light" w:hAnsiTheme="minorHAnsi" w:cs="Calibri Light"/>
                <w:b/>
                <w:sz w:val="16"/>
                <w:szCs w:val="16"/>
              </w:rPr>
              <w:t>/2</w:t>
            </w:r>
            <w:r w:rsidR="00F32771">
              <w:rPr>
                <w:rFonts w:asciiTheme="minorHAnsi" w:eastAsia="Calibri Light" w:hAnsiTheme="minorHAnsi" w:cs="Calibri Light"/>
                <w:b/>
                <w:sz w:val="16"/>
                <w:szCs w:val="16"/>
              </w:rPr>
              <w:t>3</w:t>
            </w:r>
          </w:p>
        </w:tc>
        <w:tc>
          <w:tcPr>
            <w:tcW w:w="5812" w:type="dxa"/>
            <w:tcBorders>
              <w:top w:val="single" w:sz="12" w:space="0" w:color="FF0000"/>
            </w:tcBorders>
            <w:shd w:val="clear" w:color="auto" w:fill="auto"/>
          </w:tcPr>
          <w:p w14:paraId="7C3B0612" w14:textId="77777777" w:rsidR="00521807" w:rsidRPr="00553061" w:rsidRDefault="00521807" w:rsidP="004C7E34">
            <w:pPr>
              <w:spacing w:line="276" w:lineRule="auto"/>
              <w:ind w:left="110"/>
              <w:jc w:val="right"/>
              <w:rPr>
                <w:rFonts w:asciiTheme="minorHAnsi" w:eastAsia="Calibri Light" w:hAnsiTheme="minorHAnsi" w:cs="Calibri Light"/>
                <w:sz w:val="16"/>
                <w:szCs w:val="16"/>
              </w:rPr>
            </w:pPr>
          </w:p>
        </w:tc>
        <w:tc>
          <w:tcPr>
            <w:tcW w:w="1559" w:type="dxa"/>
            <w:gridSpan w:val="2"/>
            <w:tcBorders>
              <w:top w:val="single" w:sz="12" w:space="0" w:color="FF0000"/>
            </w:tcBorders>
          </w:tcPr>
          <w:p w14:paraId="7F64D127" w14:textId="0A24798A" w:rsidR="00521807" w:rsidRPr="00611D62" w:rsidRDefault="00521807" w:rsidP="00E9235B">
            <w:pPr>
              <w:spacing w:line="276" w:lineRule="auto"/>
              <w:ind w:right="30"/>
              <w:jc w:val="center"/>
              <w:rPr>
                <w:rFonts w:ascii="Calibri" w:eastAsia="Calibri" w:hAnsi="Calibri" w:cs="Calibri"/>
                <w:b/>
                <w:sz w:val="16"/>
                <w:szCs w:val="16"/>
              </w:rPr>
            </w:pPr>
            <w:r w:rsidRPr="00E64E25">
              <w:rPr>
                <w:rFonts w:asciiTheme="minorHAnsi" w:eastAsia="Calibri Light" w:hAnsiTheme="minorHAnsi" w:cs="Calibri Light"/>
                <w:b/>
                <w:sz w:val="16"/>
                <w:szCs w:val="16"/>
              </w:rPr>
              <w:t>202</w:t>
            </w:r>
            <w:r w:rsidR="00E64E25" w:rsidRPr="00E64E25">
              <w:rPr>
                <w:rFonts w:asciiTheme="minorHAnsi" w:eastAsia="Calibri Light" w:hAnsiTheme="minorHAnsi" w:cs="Calibri Light"/>
                <w:b/>
                <w:sz w:val="16"/>
                <w:szCs w:val="16"/>
              </w:rPr>
              <w:t>3</w:t>
            </w:r>
            <w:r w:rsidRPr="00E64E25">
              <w:rPr>
                <w:rFonts w:asciiTheme="minorHAnsi" w:eastAsia="Calibri Light" w:hAnsiTheme="minorHAnsi" w:cs="Calibri Light"/>
                <w:b/>
                <w:sz w:val="16"/>
                <w:szCs w:val="16"/>
              </w:rPr>
              <w:t>/2</w:t>
            </w:r>
            <w:r w:rsidR="00E64E25" w:rsidRPr="00E64E25">
              <w:rPr>
                <w:rFonts w:asciiTheme="minorHAnsi" w:eastAsia="Calibri Light" w:hAnsiTheme="minorHAnsi" w:cs="Calibri Light"/>
                <w:b/>
                <w:sz w:val="16"/>
                <w:szCs w:val="16"/>
              </w:rPr>
              <w:t>4</w:t>
            </w:r>
            <w:r w:rsidR="00E64E25">
              <w:rPr>
                <w:rFonts w:asciiTheme="minorHAnsi" w:eastAsia="Calibri Light" w:hAnsiTheme="minorHAnsi" w:cs="Calibri Light"/>
                <w:b/>
                <w:sz w:val="16"/>
                <w:szCs w:val="16"/>
              </w:rPr>
              <w:t xml:space="preserve"> to 6 May</w:t>
            </w:r>
          </w:p>
        </w:tc>
      </w:tr>
      <w:tr w:rsidR="004C7E34" w:rsidRPr="00611D62" w14:paraId="6A491499" w14:textId="77777777" w:rsidTr="0099624B">
        <w:trPr>
          <w:trHeight w:val="302"/>
        </w:trPr>
        <w:tc>
          <w:tcPr>
            <w:tcW w:w="567" w:type="dxa"/>
            <w:tcBorders>
              <w:bottom w:val="single" w:sz="12" w:space="0" w:color="FF3300"/>
            </w:tcBorders>
          </w:tcPr>
          <w:p w14:paraId="20841EBE" w14:textId="77777777" w:rsidR="004C7E34" w:rsidRPr="00553061" w:rsidRDefault="004C7E34" w:rsidP="00521807">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079C2EE7" w14:textId="77777777" w:rsidR="004C7E34" w:rsidRPr="00553061" w:rsidRDefault="004C7E34" w:rsidP="00521807">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Group</w:t>
            </w:r>
          </w:p>
        </w:tc>
        <w:tc>
          <w:tcPr>
            <w:tcW w:w="709" w:type="dxa"/>
            <w:tcBorders>
              <w:bottom w:val="single" w:sz="12" w:space="0" w:color="FF3300"/>
            </w:tcBorders>
          </w:tcPr>
          <w:p w14:paraId="0DBFF929" w14:textId="77777777" w:rsidR="004C7E34" w:rsidRPr="00553061" w:rsidRDefault="004C7E34" w:rsidP="00521807">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18C657F0" w14:textId="77777777" w:rsidR="004C7E34" w:rsidRPr="00611D62" w:rsidRDefault="004C7E34" w:rsidP="00521807">
            <w:pPr>
              <w:spacing w:line="276" w:lineRule="auto"/>
              <w:ind w:right="30"/>
              <w:jc w:val="right"/>
              <w:rPr>
                <w:rFonts w:ascii="Calibri" w:eastAsia="Calibri" w:hAnsi="Calibri" w:cs="Calibri"/>
                <w:b/>
                <w:sz w:val="16"/>
                <w:szCs w:val="16"/>
              </w:rPr>
            </w:pPr>
            <w:r w:rsidRPr="00553061">
              <w:rPr>
                <w:rFonts w:asciiTheme="minorHAnsi" w:eastAsia="Calibri Light" w:hAnsiTheme="minorHAnsi" w:cs="Calibri Light"/>
                <w:b/>
                <w:sz w:val="16"/>
                <w:szCs w:val="16"/>
              </w:rPr>
              <w:t>PCC</w:t>
            </w:r>
          </w:p>
        </w:tc>
        <w:tc>
          <w:tcPr>
            <w:tcW w:w="5812" w:type="dxa"/>
            <w:tcBorders>
              <w:bottom w:val="single" w:sz="12" w:space="0" w:color="FF3300"/>
            </w:tcBorders>
            <w:shd w:val="clear" w:color="auto" w:fill="auto"/>
          </w:tcPr>
          <w:p w14:paraId="0C2854F4" w14:textId="77777777" w:rsidR="004C7E34" w:rsidRPr="00553061" w:rsidRDefault="004C7E34" w:rsidP="00521807">
            <w:pPr>
              <w:spacing w:line="276" w:lineRule="auto"/>
              <w:jc w:val="right"/>
              <w:rPr>
                <w:rFonts w:asciiTheme="minorHAnsi" w:eastAsia="Calibri Light" w:hAnsiTheme="minorHAnsi" w:cs="Calibri Light"/>
                <w:b/>
                <w:sz w:val="16"/>
                <w:szCs w:val="16"/>
              </w:rPr>
            </w:pPr>
          </w:p>
        </w:tc>
        <w:tc>
          <w:tcPr>
            <w:tcW w:w="850" w:type="dxa"/>
            <w:tcBorders>
              <w:bottom w:val="single" w:sz="12" w:space="0" w:color="FF3300"/>
            </w:tcBorders>
          </w:tcPr>
          <w:p w14:paraId="024FC20D" w14:textId="77777777" w:rsidR="004C7E34" w:rsidRPr="00553061" w:rsidRDefault="004C7E34" w:rsidP="004C7E34">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48D4230C" w14:textId="77777777" w:rsidR="004C7E34" w:rsidRPr="00553061" w:rsidRDefault="004C7E34" w:rsidP="004C7E34">
            <w:pPr>
              <w:spacing w:line="276" w:lineRule="auto"/>
              <w:ind w:left="110"/>
              <w:jc w:val="right"/>
              <w:rPr>
                <w:rFonts w:asciiTheme="minorHAnsi" w:eastAsia="Calibri Light" w:hAnsiTheme="minorHAnsi" w:cs="Calibri Light"/>
                <w:sz w:val="16"/>
                <w:szCs w:val="16"/>
              </w:rPr>
            </w:pPr>
            <w:r w:rsidRPr="00553061">
              <w:rPr>
                <w:rFonts w:asciiTheme="minorHAnsi" w:eastAsia="Calibri Light" w:hAnsiTheme="minorHAnsi" w:cs="Calibri Light"/>
                <w:b/>
                <w:sz w:val="16"/>
                <w:szCs w:val="16"/>
              </w:rPr>
              <w:t>Group</w:t>
            </w:r>
          </w:p>
        </w:tc>
        <w:tc>
          <w:tcPr>
            <w:tcW w:w="709" w:type="dxa"/>
            <w:tcBorders>
              <w:bottom w:val="single" w:sz="12" w:space="0" w:color="FF3300"/>
            </w:tcBorders>
            <w:shd w:val="clear" w:color="auto" w:fill="auto"/>
          </w:tcPr>
          <w:p w14:paraId="0D51514A" w14:textId="77777777" w:rsidR="004C7E34" w:rsidRPr="00553061" w:rsidRDefault="004C7E34" w:rsidP="004C7E34">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p w14:paraId="03A84AC5" w14:textId="77777777" w:rsidR="004C7E34" w:rsidRPr="00611D62" w:rsidRDefault="004C7E34" w:rsidP="004C7E34">
            <w:pPr>
              <w:spacing w:line="276" w:lineRule="auto"/>
              <w:ind w:right="30"/>
              <w:jc w:val="right"/>
              <w:rPr>
                <w:rFonts w:ascii="Calibri" w:eastAsia="Calibri" w:hAnsi="Calibri" w:cs="Calibri"/>
                <w:b/>
                <w:sz w:val="16"/>
                <w:szCs w:val="16"/>
              </w:rPr>
            </w:pPr>
            <w:r w:rsidRPr="00553061">
              <w:rPr>
                <w:rFonts w:asciiTheme="minorHAnsi" w:eastAsia="Calibri Light" w:hAnsiTheme="minorHAnsi" w:cs="Calibri Light"/>
                <w:b/>
                <w:sz w:val="16"/>
                <w:szCs w:val="16"/>
              </w:rPr>
              <w:t>PCC</w:t>
            </w:r>
          </w:p>
        </w:tc>
      </w:tr>
      <w:tr w:rsidR="00F32771" w:rsidRPr="00611D62" w14:paraId="6AAE0F09" w14:textId="77777777" w:rsidTr="0099624B">
        <w:trPr>
          <w:trHeight w:val="260"/>
        </w:trPr>
        <w:tc>
          <w:tcPr>
            <w:tcW w:w="567" w:type="dxa"/>
            <w:tcBorders>
              <w:top w:val="single" w:sz="12" w:space="0" w:color="FF3300"/>
            </w:tcBorders>
            <w:shd w:val="clear" w:color="auto" w:fill="FBE0DD"/>
            <w:vAlign w:val="center"/>
          </w:tcPr>
          <w:p w14:paraId="10A811CB" w14:textId="7951A88D" w:rsidR="00F32771" w:rsidRPr="00D629A2" w:rsidRDefault="00F32771" w:rsidP="00F32771">
            <w:pPr>
              <w:spacing w:line="276" w:lineRule="auto"/>
              <w:ind w:right="-1"/>
              <w:jc w:val="right"/>
              <w:rPr>
                <w:rFonts w:asciiTheme="majorHAnsi" w:hAnsiTheme="majorHAnsi"/>
                <w:strike/>
                <w:sz w:val="16"/>
                <w:szCs w:val="16"/>
              </w:rPr>
            </w:pPr>
            <w:r w:rsidRPr="00D629A2">
              <w:rPr>
                <w:rFonts w:asciiTheme="majorHAnsi" w:hAnsiTheme="majorHAnsi"/>
                <w:sz w:val="16"/>
                <w:szCs w:val="16"/>
              </w:rPr>
              <w:t>9,053</w:t>
            </w:r>
          </w:p>
        </w:tc>
        <w:tc>
          <w:tcPr>
            <w:tcW w:w="709" w:type="dxa"/>
            <w:tcBorders>
              <w:top w:val="single" w:sz="12" w:space="0" w:color="FF3300"/>
            </w:tcBorders>
            <w:shd w:val="clear" w:color="auto" w:fill="FBE0DD"/>
            <w:vAlign w:val="center"/>
          </w:tcPr>
          <w:p w14:paraId="1ABF54EB" w14:textId="6B207A3D" w:rsidR="00F32771" w:rsidRPr="00D629A2" w:rsidRDefault="00F32771" w:rsidP="00F32771">
            <w:pPr>
              <w:spacing w:line="276" w:lineRule="auto"/>
              <w:ind w:right="-1"/>
              <w:jc w:val="right"/>
              <w:rPr>
                <w:rFonts w:asciiTheme="majorHAnsi" w:hAnsiTheme="majorHAnsi"/>
                <w:strike/>
                <w:sz w:val="16"/>
                <w:szCs w:val="16"/>
              </w:rPr>
            </w:pPr>
            <w:r w:rsidRPr="00D629A2">
              <w:rPr>
                <w:rFonts w:asciiTheme="majorHAnsi" w:hAnsiTheme="majorHAnsi"/>
                <w:sz w:val="16"/>
                <w:szCs w:val="16"/>
              </w:rPr>
              <w:t>9,053</w:t>
            </w:r>
          </w:p>
        </w:tc>
        <w:tc>
          <w:tcPr>
            <w:tcW w:w="5812" w:type="dxa"/>
            <w:tcBorders>
              <w:top w:val="single" w:sz="12" w:space="0" w:color="FF3300"/>
            </w:tcBorders>
            <w:shd w:val="clear" w:color="auto" w:fill="FBE0DD"/>
            <w:vAlign w:val="center"/>
          </w:tcPr>
          <w:p w14:paraId="39296961" w14:textId="1781D1BC" w:rsidR="00F32771" w:rsidRPr="00D629A2" w:rsidRDefault="00F32771" w:rsidP="00F32771">
            <w:pPr>
              <w:spacing w:line="276" w:lineRule="auto"/>
              <w:ind w:left="110"/>
              <w:rPr>
                <w:rFonts w:asciiTheme="majorHAnsi" w:hAnsiTheme="majorHAnsi"/>
                <w:strike/>
                <w:sz w:val="16"/>
                <w:szCs w:val="16"/>
              </w:rPr>
            </w:pPr>
            <w:r w:rsidRPr="00D629A2">
              <w:rPr>
                <w:rFonts w:asciiTheme="majorHAnsi" w:hAnsiTheme="majorHAnsi"/>
                <w:sz w:val="16"/>
                <w:szCs w:val="16"/>
              </w:rPr>
              <w:t xml:space="preserve">Depreciation </w:t>
            </w:r>
          </w:p>
        </w:tc>
        <w:tc>
          <w:tcPr>
            <w:tcW w:w="850" w:type="dxa"/>
            <w:tcBorders>
              <w:top w:val="single" w:sz="12" w:space="0" w:color="FF3300"/>
            </w:tcBorders>
            <w:shd w:val="clear" w:color="auto" w:fill="FBE0DD"/>
            <w:vAlign w:val="center"/>
          </w:tcPr>
          <w:p w14:paraId="04BC75F3" w14:textId="3AD36477" w:rsidR="00F32771" w:rsidRPr="008249D9" w:rsidRDefault="009732FC" w:rsidP="00F32771">
            <w:pPr>
              <w:spacing w:line="276" w:lineRule="auto"/>
              <w:ind w:right="-1"/>
              <w:jc w:val="right"/>
              <w:rPr>
                <w:rFonts w:asciiTheme="majorHAnsi" w:hAnsiTheme="majorHAnsi"/>
                <w:strike/>
                <w:sz w:val="16"/>
                <w:szCs w:val="16"/>
              </w:rPr>
            </w:pPr>
            <w:r w:rsidRPr="008249D9">
              <w:rPr>
                <w:rFonts w:asciiTheme="majorHAnsi" w:hAnsiTheme="majorHAnsi"/>
                <w:sz w:val="16"/>
                <w:szCs w:val="16"/>
              </w:rPr>
              <w:t>11,690</w:t>
            </w:r>
          </w:p>
        </w:tc>
        <w:tc>
          <w:tcPr>
            <w:tcW w:w="709" w:type="dxa"/>
            <w:tcBorders>
              <w:top w:val="single" w:sz="12" w:space="0" w:color="FF3300"/>
            </w:tcBorders>
            <w:shd w:val="clear" w:color="auto" w:fill="FBE0DD"/>
            <w:vAlign w:val="center"/>
          </w:tcPr>
          <w:p w14:paraId="4D05983C" w14:textId="593A8E22" w:rsidR="00F32771" w:rsidRPr="008249D9" w:rsidRDefault="009732FC" w:rsidP="00F32771">
            <w:pPr>
              <w:spacing w:line="276" w:lineRule="auto"/>
              <w:ind w:right="-1"/>
              <w:jc w:val="right"/>
              <w:rPr>
                <w:rFonts w:asciiTheme="majorHAnsi" w:hAnsiTheme="majorHAnsi"/>
                <w:strike/>
                <w:sz w:val="16"/>
                <w:szCs w:val="16"/>
              </w:rPr>
            </w:pPr>
            <w:r w:rsidRPr="008249D9">
              <w:rPr>
                <w:rFonts w:asciiTheme="majorHAnsi" w:hAnsiTheme="majorHAnsi"/>
                <w:sz w:val="16"/>
                <w:szCs w:val="16"/>
              </w:rPr>
              <w:t>11,690</w:t>
            </w:r>
          </w:p>
        </w:tc>
      </w:tr>
      <w:tr w:rsidR="00F32771" w:rsidRPr="00C77E8D" w14:paraId="3047CA24" w14:textId="77777777" w:rsidTr="0099624B">
        <w:trPr>
          <w:trHeight w:val="260"/>
        </w:trPr>
        <w:tc>
          <w:tcPr>
            <w:tcW w:w="567" w:type="dxa"/>
            <w:vAlign w:val="center"/>
          </w:tcPr>
          <w:p w14:paraId="3283B2EC" w14:textId="53107928" w:rsidR="00F32771" w:rsidRPr="00D629A2" w:rsidRDefault="00F32771" w:rsidP="00F32771">
            <w:pPr>
              <w:spacing w:line="276" w:lineRule="auto"/>
              <w:ind w:right="-1"/>
              <w:jc w:val="right"/>
              <w:rPr>
                <w:rFonts w:asciiTheme="majorHAnsi" w:hAnsiTheme="majorHAnsi"/>
                <w:sz w:val="16"/>
                <w:szCs w:val="16"/>
              </w:rPr>
            </w:pPr>
            <w:r w:rsidRPr="00D629A2">
              <w:rPr>
                <w:rFonts w:asciiTheme="majorHAnsi" w:hAnsiTheme="majorHAnsi"/>
                <w:sz w:val="16"/>
                <w:szCs w:val="16"/>
              </w:rPr>
              <w:t>(1,082)</w:t>
            </w:r>
          </w:p>
        </w:tc>
        <w:tc>
          <w:tcPr>
            <w:tcW w:w="709" w:type="dxa"/>
            <w:vAlign w:val="center"/>
          </w:tcPr>
          <w:p w14:paraId="0173DBBC" w14:textId="662A9CF7" w:rsidR="00F32771" w:rsidRPr="00D629A2" w:rsidRDefault="00F32771" w:rsidP="00F32771">
            <w:pPr>
              <w:spacing w:line="276" w:lineRule="auto"/>
              <w:ind w:right="-1"/>
              <w:jc w:val="right"/>
              <w:rPr>
                <w:rFonts w:asciiTheme="majorHAnsi" w:hAnsiTheme="majorHAnsi"/>
                <w:sz w:val="16"/>
                <w:szCs w:val="16"/>
              </w:rPr>
            </w:pPr>
            <w:r w:rsidRPr="00D629A2">
              <w:rPr>
                <w:rFonts w:asciiTheme="majorHAnsi" w:hAnsiTheme="majorHAnsi"/>
                <w:sz w:val="16"/>
                <w:szCs w:val="16"/>
              </w:rPr>
              <w:t>(1,082)</w:t>
            </w:r>
          </w:p>
        </w:tc>
        <w:tc>
          <w:tcPr>
            <w:tcW w:w="5812" w:type="dxa"/>
            <w:shd w:val="clear" w:color="auto" w:fill="auto"/>
            <w:vAlign w:val="center"/>
          </w:tcPr>
          <w:p w14:paraId="54C16029" w14:textId="077F4382" w:rsidR="00F32771" w:rsidRPr="00D629A2" w:rsidRDefault="00F32771" w:rsidP="00F32771">
            <w:pPr>
              <w:spacing w:line="276" w:lineRule="auto"/>
              <w:ind w:left="110"/>
              <w:rPr>
                <w:rFonts w:asciiTheme="majorHAnsi" w:hAnsiTheme="majorHAnsi"/>
                <w:sz w:val="16"/>
                <w:szCs w:val="16"/>
              </w:rPr>
            </w:pPr>
            <w:r w:rsidRPr="00D629A2">
              <w:rPr>
                <w:rFonts w:asciiTheme="majorHAnsi" w:hAnsiTheme="majorHAnsi"/>
                <w:sz w:val="16"/>
                <w:szCs w:val="16"/>
              </w:rPr>
              <w:t>Impairment and valuations</w:t>
            </w:r>
          </w:p>
        </w:tc>
        <w:tc>
          <w:tcPr>
            <w:tcW w:w="850" w:type="dxa"/>
            <w:vAlign w:val="center"/>
          </w:tcPr>
          <w:p w14:paraId="1992ECD3" w14:textId="638C439C" w:rsidR="00F32771" w:rsidRPr="008249D9" w:rsidRDefault="00F32771" w:rsidP="00F32771">
            <w:pPr>
              <w:spacing w:line="276" w:lineRule="auto"/>
              <w:ind w:right="-1"/>
              <w:jc w:val="right"/>
              <w:rPr>
                <w:rFonts w:asciiTheme="majorHAnsi" w:hAnsiTheme="majorHAnsi"/>
                <w:sz w:val="16"/>
                <w:szCs w:val="16"/>
              </w:rPr>
            </w:pPr>
            <w:r w:rsidRPr="008249D9">
              <w:rPr>
                <w:rFonts w:asciiTheme="majorHAnsi" w:hAnsiTheme="majorHAnsi"/>
                <w:sz w:val="16"/>
                <w:szCs w:val="16"/>
              </w:rPr>
              <w:t>1,</w:t>
            </w:r>
            <w:r w:rsidR="008249D9" w:rsidRPr="008249D9">
              <w:rPr>
                <w:rFonts w:asciiTheme="majorHAnsi" w:hAnsiTheme="majorHAnsi"/>
                <w:sz w:val="16"/>
                <w:szCs w:val="16"/>
              </w:rPr>
              <w:t>148</w:t>
            </w:r>
          </w:p>
        </w:tc>
        <w:tc>
          <w:tcPr>
            <w:tcW w:w="709" w:type="dxa"/>
            <w:shd w:val="clear" w:color="auto" w:fill="auto"/>
            <w:vAlign w:val="center"/>
          </w:tcPr>
          <w:p w14:paraId="3494171F" w14:textId="172B8C9F" w:rsidR="00F32771" w:rsidRPr="008249D9" w:rsidRDefault="00F32771" w:rsidP="00F32771">
            <w:pPr>
              <w:spacing w:line="276" w:lineRule="auto"/>
              <w:ind w:right="-1"/>
              <w:jc w:val="right"/>
              <w:rPr>
                <w:rFonts w:asciiTheme="majorHAnsi" w:hAnsiTheme="majorHAnsi"/>
                <w:sz w:val="16"/>
                <w:szCs w:val="16"/>
              </w:rPr>
            </w:pPr>
            <w:r w:rsidRPr="008249D9">
              <w:rPr>
                <w:rFonts w:asciiTheme="majorHAnsi" w:hAnsiTheme="majorHAnsi"/>
                <w:sz w:val="16"/>
                <w:szCs w:val="16"/>
              </w:rPr>
              <w:t>1,</w:t>
            </w:r>
            <w:r w:rsidR="008249D9" w:rsidRPr="008249D9">
              <w:rPr>
                <w:rFonts w:asciiTheme="majorHAnsi" w:hAnsiTheme="majorHAnsi"/>
                <w:sz w:val="16"/>
                <w:szCs w:val="16"/>
              </w:rPr>
              <w:t>148</w:t>
            </w:r>
          </w:p>
        </w:tc>
      </w:tr>
      <w:tr w:rsidR="00F32771" w:rsidRPr="00611D62" w14:paraId="634A93E2" w14:textId="77777777" w:rsidTr="0099624B">
        <w:trPr>
          <w:trHeight w:val="260"/>
        </w:trPr>
        <w:tc>
          <w:tcPr>
            <w:tcW w:w="567" w:type="dxa"/>
            <w:shd w:val="clear" w:color="auto" w:fill="FBE0DD"/>
            <w:vAlign w:val="center"/>
          </w:tcPr>
          <w:p w14:paraId="4D22A4AA" w14:textId="76913679" w:rsidR="00F32771" w:rsidRPr="00D629A2" w:rsidRDefault="00F32771" w:rsidP="00F32771">
            <w:pPr>
              <w:spacing w:line="276" w:lineRule="auto"/>
              <w:ind w:right="-1"/>
              <w:jc w:val="right"/>
              <w:rPr>
                <w:rFonts w:asciiTheme="majorHAnsi" w:hAnsiTheme="majorHAnsi"/>
                <w:sz w:val="16"/>
                <w:szCs w:val="16"/>
              </w:rPr>
            </w:pPr>
            <w:r w:rsidRPr="00D629A2">
              <w:rPr>
                <w:rFonts w:asciiTheme="majorHAnsi" w:eastAsia="Calibri Light" w:hAnsiTheme="majorHAnsi" w:cs="Calibri Light"/>
                <w:sz w:val="16"/>
                <w:szCs w:val="16"/>
              </w:rPr>
              <w:t>2,961</w:t>
            </w:r>
          </w:p>
        </w:tc>
        <w:tc>
          <w:tcPr>
            <w:tcW w:w="709" w:type="dxa"/>
            <w:shd w:val="clear" w:color="auto" w:fill="FBE0DD"/>
            <w:vAlign w:val="center"/>
          </w:tcPr>
          <w:p w14:paraId="4513E294" w14:textId="27C07FB7" w:rsidR="00F32771" w:rsidRPr="00D629A2" w:rsidRDefault="00F32771" w:rsidP="00F32771">
            <w:pPr>
              <w:spacing w:line="276" w:lineRule="auto"/>
              <w:ind w:right="-1"/>
              <w:jc w:val="right"/>
              <w:rPr>
                <w:rFonts w:asciiTheme="majorHAnsi" w:hAnsiTheme="majorHAnsi"/>
                <w:sz w:val="16"/>
                <w:szCs w:val="16"/>
              </w:rPr>
            </w:pPr>
            <w:r w:rsidRPr="00D629A2">
              <w:rPr>
                <w:rFonts w:asciiTheme="majorHAnsi" w:eastAsia="Calibri Light" w:hAnsiTheme="majorHAnsi" w:cs="Calibri Light"/>
                <w:sz w:val="16"/>
                <w:szCs w:val="16"/>
              </w:rPr>
              <w:t>2,961</w:t>
            </w:r>
          </w:p>
        </w:tc>
        <w:tc>
          <w:tcPr>
            <w:tcW w:w="5812" w:type="dxa"/>
            <w:shd w:val="clear" w:color="auto" w:fill="FBE0DD"/>
            <w:vAlign w:val="center"/>
          </w:tcPr>
          <w:p w14:paraId="26E812EC" w14:textId="31D83FE2" w:rsidR="00F32771" w:rsidRPr="00D629A2" w:rsidRDefault="00F32771" w:rsidP="00F32771">
            <w:pPr>
              <w:spacing w:line="276" w:lineRule="auto"/>
              <w:ind w:left="110"/>
              <w:rPr>
                <w:rFonts w:asciiTheme="majorHAnsi" w:hAnsiTheme="majorHAnsi"/>
                <w:sz w:val="16"/>
                <w:szCs w:val="16"/>
              </w:rPr>
            </w:pPr>
            <w:r w:rsidRPr="00D629A2">
              <w:rPr>
                <w:rFonts w:asciiTheme="majorHAnsi" w:eastAsia="Calibri Light" w:hAnsiTheme="majorHAnsi" w:cs="Calibri Light"/>
                <w:sz w:val="16"/>
                <w:szCs w:val="16"/>
              </w:rPr>
              <w:t>Amortisation</w:t>
            </w:r>
          </w:p>
        </w:tc>
        <w:tc>
          <w:tcPr>
            <w:tcW w:w="850" w:type="dxa"/>
            <w:shd w:val="clear" w:color="auto" w:fill="FBE0DD"/>
            <w:vAlign w:val="center"/>
          </w:tcPr>
          <w:p w14:paraId="302AA254" w14:textId="7963A8D0" w:rsidR="00F32771" w:rsidRPr="008249D9" w:rsidRDefault="00F32771" w:rsidP="00F32771">
            <w:pPr>
              <w:spacing w:line="276" w:lineRule="auto"/>
              <w:ind w:right="-1"/>
              <w:jc w:val="right"/>
              <w:rPr>
                <w:rFonts w:asciiTheme="majorHAnsi" w:hAnsiTheme="majorHAnsi"/>
                <w:sz w:val="16"/>
                <w:szCs w:val="16"/>
              </w:rPr>
            </w:pPr>
            <w:r w:rsidRPr="008249D9">
              <w:rPr>
                <w:rFonts w:asciiTheme="majorHAnsi" w:eastAsia="Calibri Light" w:hAnsiTheme="majorHAnsi" w:cs="Calibri Light"/>
                <w:sz w:val="16"/>
                <w:szCs w:val="16"/>
              </w:rPr>
              <w:t>2,</w:t>
            </w:r>
            <w:r w:rsidR="008249D9" w:rsidRPr="008249D9">
              <w:rPr>
                <w:rFonts w:asciiTheme="majorHAnsi" w:eastAsia="Calibri Light" w:hAnsiTheme="majorHAnsi" w:cs="Calibri Light"/>
                <w:sz w:val="16"/>
                <w:szCs w:val="16"/>
              </w:rPr>
              <w:t>730</w:t>
            </w:r>
          </w:p>
        </w:tc>
        <w:tc>
          <w:tcPr>
            <w:tcW w:w="709" w:type="dxa"/>
            <w:shd w:val="clear" w:color="auto" w:fill="FBE0DD"/>
            <w:vAlign w:val="center"/>
          </w:tcPr>
          <w:p w14:paraId="6EA24C00" w14:textId="35E3ADB0" w:rsidR="00F32771" w:rsidRPr="008249D9" w:rsidRDefault="00F32771" w:rsidP="00F32771">
            <w:pPr>
              <w:spacing w:line="276" w:lineRule="auto"/>
              <w:ind w:right="-1"/>
              <w:jc w:val="right"/>
              <w:rPr>
                <w:rFonts w:asciiTheme="majorHAnsi" w:hAnsiTheme="majorHAnsi"/>
                <w:sz w:val="16"/>
                <w:szCs w:val="16"/>
              </w:rPr>
            </w:pPr>
            <w:r w:rsidRPr="008249D9">
              <w:rPr>
                <w:rFonts w:asciiTheme="majorHAnsi" w:eastAsia="Calibri Light" w:hAnsiTheme="majorHAnsi" w:cs="Calibri Light"/>
                <w:sz w:val="16"/>
                <w:szCs w:val="16"/>
              </w:rPr>
              <w:t>2,</w:t>
            </w:r>
            <w:r w:rsidR="008249D9" w:rsidRPr="008249D9">
              <w:rPr>
                <w:rFonts w:asciiTheme="majorHAnsi" w:eastAsia="Calibri Light" w:hAnsiTheme="majorHAnsi" w:cs="Calibri Light"/>
                <w:sz w:val="16"/>
                <w:szCs w:val="16"/>
              </w:rPr>
              <w:t>730</w:t>
            </w:r>
          </w:p>
        </w:tc>
      </w:tr>
      <w:tr w:rsidR="00F32771" w:rsidRPr="00611D62" w14:paraId="360B382E" w14:textId="77777777" w:rsidTr="0099624B">
        <w:trPr>
          <w:trHeight w:val="260"/>
        </w:trPr>
        <w:tc>
          <w:tcPr>
            <w:tcW w:w="567" w:type="dxa"/>
            <w:vAlign w:val="center"/>
          </w:tcPr>
          <w:p w14:paraId="3F1836EB" w14:textId="049887E9"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820</w:t>
            </w:r>
          </w:p>
        </w:tc>
        <w:tc>
          <w:tcPr>
            <w:tcW w:w="709" w:type="dxa"/>
            <w:vAlign w:val="center"/>
          </w:tcPr>
          <w:p w14:paraId="1EFFABD7" w14:textId="7BD1CC5B"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1,025</w:t>
            </w:r>
          </w:p>
        </w:tc>
        <w:tc>
          <w:tcPr>
            <w:tcW w:w="5812" w:type="dxa"/>
            <w:shd w:val="clear" w:color="auto" w:fill="auto"/>
            <w:vAlign w:val="center"/>
          </w:tcPr>
          <w:p w14:paraId="5170221C" w14:textId="096F5D85"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Increase / (decrease) in creditors</w:t>
            </w:r>
          </w:p>
        </w:tc>
        <w:tc>
          <w:tcPr>
            <w:tcW w:w="850" w:type="dxa"/>
            <w:shd w:val="clear" w:color="auto" w:fill="auto"/>
            <w:vAlign w:val="center"/>
          </w:tcPr>
          <w:p w14:paraId="55D95F31" w14:textId="717BA8CE" w:rsidR="00F32771" w:rsidRPr="00120DB0" w:rsidRDefault="001F0FBF"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17,32</w:t>
            </w:r>
            <w:r w:rsidR="0071737D" w:rsidRPr="00120DB0">
              <w:rPr>
                <w:rFonts w:asciiTheme="majorHAnsi" w:eastAsia="Calibri Light" w:hAnsiTheme="majorHAnsi" w:cs="Calibri Light"/>
                <w:sz w:val="16"/>
                <w:szCs w:val="16"/>
              </w:rPr>
              <w:t>1</w:t>
            </w:r>
          </w:p>
        </w:tc>
        <w:tc>
          <w:tcPr>
            <w:tcW w:w="709" w:type="dxa"/>
            <w:shd w:val="clear" w:color="auto" w:fill="auto"/>
            <w:vAlign w:val="center"/>
          </w:tcPr>
          <w:p w14:paraId="0F25BE89" w14:textId="3882500A" w:rsidR="00F32771" w:rsidRPr="00120DB0" w:rsidRDefault="001F0FBF"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16,88</w:t>
            </w:r>
            <w:r w:rsidR="0071737D" w:rsidRPr="00120DB0">
              <w:rPr>
                <w:rFonts w:asciiTheme="majorHAnsi" w:eastAsia="Calibri Light" w:hAnsiTheme="majorHAnsi" w:cs="Calibri Light"/>
                <w:sz w:val="16"/>
                <w:szCs w:val="16"/>
              </w:rPr>
              <w:t>6</w:t>
            </w:r>
          </w:p>
        </w:tc>
      </w:tr>
      <w:tr w:rsidR="00F32771" w:rsidRPr="00233265" w14:paraId="04DBC4B6" w14:textId="77777777" w:rsidTr="0099624B">
        <w:trPr>
          <w:trHeight w:val="260"/>
        </w:trPr>
        <w:tc>
          <w:tcPr>
            <w:tcW w:w="567" w:type="dxa"/>
            <w:shd w:val="clear" w:color="auto" w:fill="FBE0DD"/>
            <w:vAlign w:val="center"/>
          </w:tcPr>
          <w:p w14:paraId="67770F34" w14:textId="352BF79B"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(13,339)</w:t>
            </w:r>
          </w:p>
        </w:tc>
        <w:tc>
          <w:tcPr>
            <w:tcW w:w="709" w:type="dxa"/>
            <w:shd w:val="clear" w:color="auto" w:fill="FBE0DD"/>
            <w:vAlign w:val="center"/>
          </w:tcPr>
          <w:p w14:paraId="5D8F3D91" w14:textId="4E08ED5E"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(12,111)</w:t>
            </w:r>
          </w:p>
        </w:tc>
        <w:tc>
          <w:tcPr>
            <w:tcW w:w="5812" w:type="dxa"/>
            <w:shd w:val="clear" w:color="auto" w:fill="FBE0DD"/>
            <w:vAlign w:val="center"/>
          </w:tcPr>
          <w:p w14:paraId="5B39D14B" w14:textId="246450D0"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(Increase) / decrease in debtors</w:t>
            </w:r>
          </w:p>
        </w:tc>
        <w:tc>
          <w:tcPr>
            <w:tcW w:w="850" w:type="dxa"/>
            <w:shd w:val="clear" w:color="auto" w:fill="FBE0DD"/>
            <w:vAlign w:val="center"/>
          </w:tcPr>
          <w:p w14:paraId="541F207B" w14:textId="61742D3D" w:rsidR="00F32771" w:rsidRPr="00120DB0" w:rsidRDefault="00F32771"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1F0FBF" w:rsidRPr="00120DB0">
              <w:rPr>
                <w:rFonts w:asciiTheme="majorHAnsi" w:eastAsia="Calibri Light" w:hAnsiTheme="majorHAnsi" w:cs="Calibri Light"/>
                <w:sz w:val="16"/>
                <w:szCs w:val="16"/>
              </w:rPr>
              <w:t>29,</w:t>
            </w:r>
            <w:r w:rsidR="00872945" w:rsidRPr="00120DB0">
              <w:rPr>
                <w:rFonts w:asciiTheme="majorHAnsi" w:eastAsia="Calibri Light" w:hAnsiTheme="majorHAnsi" w:cs="Calibri Light"/>
                <w:sz w:val="16"/>
                <w:szCs w:val="16"/>
              </w:rPr>
              <w:t>062</w:t>
            </w:r>
            <w:r w:rsidRPr="00120DB0">
              <w:rPr>
                <w:rFonts w:asciiTheme="majorHAnsi" w:eastAsia="Calibri Light" w:hAnsiTheme="majorHAnsi" w:cs="Calibri Light"/>
                <w:sz w:val="16"/>
                <w:szCs w:val="16"/>
              </w:rPr>
              <w:t>)</w:t>
            </w:r>
          </w:p>
        </w:tc>
        <w:tc>
          <w:tcPr>
            <w:tcW w:w="709" w:type="dxa"/>
            <w:shd w:val="clear" w:color="auto" w:fill="FBE0DD"/>
            <w:vAlign w:val="center"/>
          </w:tcPr>
          <w:p w14:paraId="492E00A6" w14:textId="4CEE44B6" w:rsidR="00F32771" w:rsidRPr="00120DB0" w:rsidRDefault="00F32771"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1F0FBF" w:rsidRPr="00120DB0">
              <w:rPr>
                <w:rFonts w:asciiTheme="majorHAnsi" w:eastAsia="Calibri Light" w:hAnsiTheme="majorHAnsi" w:cs="Calibri Light"/>
                <w:sz w:val="16"/>
                <w:szCs w:val="16"/>
              </w:rPr>
              <w:t>29,</w:t>
            </w:r>
            <w:r w:rsidR="00872945" w:rsidRPr="00120DB0">
              <w:rPr>
                <w:rFonts w:asciiTheme="majorHAnsi" w:eastAsia="Calibri Light" w:hAnsiTheme="majorHAnsi" w:cs="Calibri Light"/>
                <w:sz w:val="16"/>
                <w:szCs w:val="16"/>
              </w:rPr>
              <w:t>062</w:t>
            </w:r>
            <w:r w:rsidR="0071737D" w:rsidRPr="00120DB0">
              <w:rPr>
                <w:rFonts w:asciiTheme="majorHAnsi" w:eastAsia="Calibri Light" w:hAnsiTheme="majorHAnsi" w:cs="Calibri Light"/>
                <w:sz w:val="16"/>
                <w:szCs w:val="16"/>
              </w:rPr>
              <w:t>)</w:t>
            </w:r>
          </w:p>
        </w:tc>
      </w:tr>
      <w:tr w:rsidR="00F32771" w:rsidRPr="00611D62" w14:paraId="2EC5BC1E" w14:textId="77777777" w:rsidTr="0099624B">
        <w:trPr>
          <w:trHeight w:val="260"/>
        </w:trPr>
        <w:tc>
          <w:tcPr>
            <w:tcW w:w="567" w:type="dxa"/>
            <w:vAlign w:val="center"/>
          </w:tcPr>
          <w:p w14:paraId="7E163CE0" w14:textId="22766353"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(100)</w:t>
            </w:r>
          </w:p>
        </w:tc>
        <w:tc>
          <w:tcPr>
            <w:tcW w:w="709" w:type="dxa"/>
            <w:vAlign w:val="center"/>
          </w:tcPr>
          <w:p w14:paraId="362A5782" w14:textId="05F5B0F3"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(100)</w:t>
            </w:r>
          </w:p>
        </w:tc>
        <w:tc>
          <w:tcPr>
            <w:tcW w:w="5812" w:type="dxa"/>
            <w:shd w:val="clear" w:color="auto" w:fill="auto"/>
            <w:vAlign w:val="center"/>
          </w:tcPr>
          <w:p w14:paraId="116BF311" w14:textId="16C5585C"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(Increase) / decrease in inventories</w:t>
            </w:r>
          </w:p>
        </w:tc>
        <w:tc>
          <w:tcPr>
            <w:tcW w:w="850" w:type="dxa"/>
            <w:shd w:val="clear" w:color="auto" w:fill="auto"/>
            <w:vAlign w:val="center"/>
          </w:tcPr>
          <w:p w14:paraId="755888AC" w14:textId="66FFDC80" w:rsidR="00F32771" w:rsidRPr="00120DB0" w:rsidRDefault="00F32771"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8249D9" w:rsidRPr="00120DB0">
              <w:rPr>
                <w:rFonts w:asciiTheme="majorHAnsi" w:eastAsia="Calibri Light" w:hAnsiTheme="majorHAnsi" w:cs="Calibri Light"/>
                <w:sz w:val="16"/>
                <w:szCs w:val="16"/>
              </w:rPr>
              <w:t>85</w:t>
            </w:r>
            <w:r w:rsidRPr="00120DB0">
              <w:rPr>
                <w:rFonts w:asciiTheme="majorHAnsi" w:eastAsia="Calibri Light" w:hAnsiTheme="majorHAnsi" w:cs="Calibri Light"/>
                <w:sz w:val="16"/>
                <w:szCs w:val="16"/>
              </w:rPr>
              <w:t>)</w:t>
            </w:r>
          </w:p>
        </w:tc>
        <w:tc>
          <w:tcPr>
            <w:tcW w:w="709" w:type="dxa"/>
            <w:shd w:val="clear" w:color="auto" w:fill="auto"/>
            <w:vAlign w:val="center"/>
          </w:tcPr>
          <w:p w14:paraId="608022D9" w14:textId="6CC2FB27" w:rsidR="00F32771" w:rsidRPr="00120DB0" w:rsidRDefault="00F32771"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r w:rsidR="008249D9" w:rsidRPr="00120DB0">
              <w:rPr>
                <w:rFonts w:asciiTheme="majorHAnsi" w:eastAsia="Calibri Light" w:hAnsiTheme="majorHAnsi" w:cs="Calibri Light"/>
                <w:sz w:val="16"/>
                <w:szCs w:val="16"/>
              </w:rPr>
              <w:t>85</w:t>
            </w:r>
            <w:r w:rsidRPr="00120DB0">
              <w:rPr>
                <w:rFonts w:asciiTheme="majorHAnsi" w:eastAsia="Calibri Light" w:hAnsiTheme="majorHAnsi" w:cs="Calibri Light"/>
                <w:sz w:val="16"/>
                <w:szCs w:val="16"/>
              </w:rPr>
              <w:t>)</w:t>
            </w:r>
          </w:p>
        </w:tc>
      </w:tr>
      <w:tr w:rsidR="00F32771" w:rsidRPr="008249D9" w14:paraId="73D7123D" w14:textId="77777777" w:rsidTr="0099624B">
        <w:trPr>
          <w:trHeight w:val="260"/>
        </w:trPr>
        <w:tc>
          <w:tcPr>
            <w:tcW w:w="567" w:type="dxa"/>
            <w:shd w:val="clear" w:color="auto" w:fill="FBE0DD"/>
            <w:vAlign w:val="center"/>
          </w:tcPr>
          <w:p w14:paraId="72CEAA34" w14:textId="29BB990B"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4,884</w:t>
            </w:r>
          </w:p>
        </w:tc>
        <w:tc>
          <w:tcPr>
            <w:tcW w:w="709" w:type="dxa"/>
            <w:shd w:val="clear" w:color="auto" w:fill="FBE0DD"/>
            <w:vAlign w:val="center"/>
          </w:tcPr>
          <w:p w14:paraId="7D648EE3" w14:textId="7D695701"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4,884</w:t>
            </w:r>
          </w:p>
        </w:tc>
        <w:tc>
          <w:tcPr>
            <w:tcW w:w="5812" w:type="dxa"/>
            <w:shd w:val="clear" w:color="auto" w:fill="FBE0DD"/>
            <w:vAlign w:val="center"/>
          </w:tcPr>
          <w:p w14:paraId="15CAA05D" w14:textId="12B0699F"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Increase / (decrease) in revenue grants in advance</w:t>
            </w:r>
          </w:p>
        </w:tc>
        <w:tc>
          <w:tcPr>
            <w:tcW w:w="850" w:type="dxa"/>
            <w:shd w:val="clear" w:color="auto" w:fill="FBE0DD"/>
            <w:vAlign w:val="center"/>
          </w:tcPr>
          <w:p w14:paraId="1976DA0B" w14:textId="6FC44905"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r w:rsidR="00872945" w:rsidRPr="00120DB0">
              <w:rPr>
                <w:rFonts w:asciiTheme="majorHAnsi" w:eastAsia="Calibri Light" w:hAnsiTheme="majorHAnsi" w:cs="Calibri Light"/>
                <w:sz w:val="16"/>
                <w:szCs w:val="16"/>
              </w:rPr>
              <w:t>5</w:t>
            </w:r>
            <w:r w:rsidRPr="00120DB0">
              <w:rPr>
                <w:rFonts w:asciiTheme="majorHAnsi" w:eastAsia="Calibri Light" w:hAnsiTheme="majorHAnsi" w:cs="Calibri Light"/>
                <w:sz w:val="16"/>
                <w:szCs w:val="16"/>
              </w:rPr>
              <w:t>,</w:t>
            </w:r>
            <w:r w:rsidR="00872945" w:rsidRPr="00120DB0">
              <w:rPr>
                <w:rFonts w:asciiTheme="majorHAnsi" w:eastAsia="Calibri Light" w:hAnsiTheme="majorHAnsi" w:cs="Calibri Light"/>
                <w:sz w:val="16"/>
                <w:szCs w:val="16"/>
              </w:rPr>
              <w:t>740</w:t>
            </w:r>
            <w:r w:rsidRPr="00120DB0">
              <w:rPr>
                <w:rFonts w:asciiTheme="majorHAnsi" w:eastAsia="Calibri Light" w:hAnsiTheme="majorHAnsi" w:cs="Calibri Light"/>
                <w:sz w:val="16"/>
                <w:szCs w:val="16"/>
              </w:rPr>
              <w:t>)</w:t>
            </w:r>
          </w:p>
        </w:tc>
        <w:tc>
          <w:tcPr>
            <w:tcW w:w="709" w:type="dxa"/>
            <w:shd w:val="clear" w:color="auto" w:fill="FBE0DD"/>
            <w:vAlign w:val="center"/>
          </w:tcPr>
          <w:p w14:paraId="7F978BB1" w14:textId="54F90A52"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w:t>
            </w:r>
            <w:r w:rsidR="00872945" w:rsidRPr="00120DB0">
              <w:rPr>
                <w:rFonts w:asciiTheme="majorHAnsi" w:eastAsia="Calibri Light" w:hAnsiTheme="majorHAnsi" w:cs="Calibri Light"/>
                <w:sz w:val="16"/>
                <w:szCs w:val="16"/>
              </w:rPr>
              <w:t>5</w:t>
            </w:r>
            <w:r w:rsidRPr="00120DB0">
              <w:rPr>
                <w:rFonts w:asciiTheme="majorHAnsi" w:eastAsia="Calibri Light" w:hAnsiTheme="majorHAnsi" w:cs="Calibri Light"/>
                <w:sz w:val="16"/>
                <w:szCs w:val="16"/>
              </w:rPr>
              <w:t>,</w:t>
            </w:r>
            <w:r w:rsidR="00872945" w:rsidRPr="00120DB0">
              <w:rPr>
                <w:rFonts w:asciiTheme="majorHAnsi" w:eastAsia="Calibri Light" w:hAnsiTheme="majorHAnsi" w:cs="Calibri Light"/>
                <w:sz w:val="16"/>
                <w:szCs w:val="16"/>
              </w:rPr>
              <w:t>740</w:t>
            </w:r>
            <w:r w:rsidRPr="00120DB0">
              <w:rPr>
                <w:rFonts w:asciiTheme="majorHAnsi" w:eastAsia="Calibri Light" w:hAnsiTheme="majorHAnsi" w:cs="Calibri Light"/>
                <w:sz w:val="16"/>
                <w:szCs w:val="16"/>
              </w:rPr>
              <w:t>)</w:t>
            </w:r>
          </w:p>
        </w:tc>
      </w:tr>
      <w:tr w:rsidR="00F32771" w:rsidRPr="00430EEE" w14:paraId="631F1660" w14:textId="77777777" w:rsidTr="0099624B">
        <w:trPr>
          <w:trHeight w:val="260"/>
        </w:trPr>
        <w:tc>
          <w:tcPr>
            <w:tcW w:w="567" w:type="dxa"/>
            <w:vAlign w:val="center"/>
          </w:tcPr>
          <w:p w14:paraId="1CE3A1A1" w14:textId="05BA893E"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581</w:t>
            </w:r>
          </w:p>
        </w:tc>
        <w:tc>
          <w:tcPr>
            <w:tcW w:w="709" w:type="dxa"/>
            <w:vAlign w:val="center"/>
          </w:tcPr>
          <w:p w14:paraId="63BC4D84" w14:textId="2105A372"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581</w:t>
            </w:r>
          </w:p>
        </w:tc>
        <w:tc>
          <w:tcPr>
            <w:tcW w:w="5812" w:type="dxa"/>
            <w:shd w:val="clear" w:color="auto" w:fill="auto"/>
            <w:vAlign w:val="center"/>
          </w:tcPr>
          <w:p w14:paraId="49F6AB5A" w14:textId="23042A79"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Carrying amount of non-current assets and non-current assets held for sale, sold or derecognised</w:t>
            </w:r>
          </w:p>
        </w:tc>
        <w:tc>
          <w:tcPr>
            <w:tcW w:w="850" w:type="dxa"/>
            <w:shd w:val="clear" w:color="auto" w:fill="auto"/>
            <w:vAlign w:val="center"/>
          </w:tcPr>
          <w:p w14:paraId="171872D7" w14:textId="37E2BC2F"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1,841</w:t>
            </w:r>
          </w:p>
        </w:tc>
        <w:tc>
          <w:tcPr>
            <w:tcW w:w="709" w:type="dxa"/>
            <w:shd w:val="clear" w:color="auto" w:fill="auto"/>
            <w:vAlign w:val="center"/>
          </w:tcPr>
          <w:p w14:paraId="1FFA5F19" w14:textId="31F81D04"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1,841</w:t>
            </w:r>
          </w:p>
        </w:tc>
      </w:tr>
      <w:tr w:rsidR="00F32771" w:rsidRPr="00611D62" w14:paraId="1E28F6DD" w14:textId="77777777" w:rsidTr="0099624B">
        <w:trPr>
          <w:trHeight w:val="260"/>
        </w:trPr>
        <w:tc>
          <w:tcPr>
            <w:tcW w:w="567" w:type="dxa"/>
            <w:shd w:val="clear" w:color="auto" w:fill="FBE0DD"/>
            <w:vAlign w:val="center"/>
          </w:tcPr>
          <w:p w14:paraId="3AAA47FA" w14:textId="15BF30A1"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w:t>
            </w:r>
          </w:p>
        </w:tc>
        <w:tc>
          <w:tcPr>
            <w:tcW w:w="709" w:type="dxa"/>
            <w:shd w:val="clear" w:color="auto" w:fill="FBE0DD"/>
            <w:vAlign w:val="center"/>
          </w:tcPr>
          <w:p w14:paraId="31981943" w14:textId="7C1A423D"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w:t>
            </w:r>
          </w:p>
        </w:tc>
        <w:tc>
          <w:tcPr>
            <w:tcW w:w="5812" w:type="dxa"/>
            <w:shd w:val="clear" w:color="auto" w:fill="FBE0DD"/>
            <w:vAlign w:val="center"/>
          </w:tcPr>
          <w:p w14:paraId="330DF835" w14:textId="476DAE17"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Capital grants applied</w:t>
            </w:r>
          </w:p>
        </w:tc>
        <w:tc>
          <w:tcPr>
            <w:tcW w:w="850" w:type="dxa"/>
            <w:shd w:val="clear" w:color="auto" w:fill="FBE0DD"/>
            <w:vAlign w:val="center"/>
          </w:tcPr>
          <w:p w14:paraId="39F7CD11" w14:textId="5198C97F"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(667)</w:t>
            </w:r>
          </w:p>
        </w:tc>
        <w:tc>
          <w:tcPr>
            <w:tcW w:w="709" w:type="dxa"/>
            <w:shd w:val="clear" w:color="auto" w:fill="FBE0DD"/>
            <w:vAlign w:val="center"/>
          </w:tcPr>
          <w:p w14:paraId="7282C769" w14:textId="349691E2"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(667)</w:t>
            </w:r>
          </w:p>
        </w:tc>
      </w:tr>
      <w:tr w:rsidR="00F32771" w:rsidRPr="00C77E8D" w14:paraId="339B30DE" w14:textId="77777777" w:rsidTr="0099624B">
        <w:trPr>
          <w:trHeight w:val="260"/>
        </w:trPr>
        <w:tc>
          <w:tcPr>
            <w:tcW w:w="567" w:type="dxa"/>
            <w:vAlign w:val="center"/>
          </w:tcPr>
          <w:p w14:paraId="24934F88" w14:textId="4CA7A99A"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3,043</w:t>
            </w:r>
          </w:p>
        </w:tc>
        <w:tc>
          <w:tcPr>
            <w:tcW w:w="709" w:type="dxa"/>
            <w:vAlign w:val="center"/>
          </w:tcPr>
          <w:p w14:paraId="425EE6AD" w14:textId="5A2AE210"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3,043</w:t>
            </w:r>
          </w:p>
        </w:tc>
        <w:tc>
          <w:tcPr>
            <w:tcW w:w="5812" w:type="dxa"/>
            <w:shd w:val="clear" w:color="auto" w:fill="auto"/>
            <w:vAlign w:val="center"/>
          </w:tcPr>
          <w:p w14:paraId="4DC4659F" w14:textId="082F19BA"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Movement in provisions</w:t>
            </w:r>
          </w:p>
        </w:tc>
        <w:tc>
          <w:tcPr>
            <w:tcW w:w="850" w:type="dxa"/>
            <w:shd w:val="clear" w:color="auto" w:fill="auto"/>
            <w:vAlign w:val="center"/>
          </w:tcPr>
          <w:p w14:paraId="027B5863" w14:textId="2447C707"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42,84</w:t>
            </w:r>
            <w:r w:rsidR="00B31777" w:rsidRPr="00120DB0">
              <w:rPr>
                <w:rFonts w:asciiTheme="majorHAnsi" w:eastAsia="Calibri Light" w:hAnsiTheme="majorHAnsi" w:cs="Calibri Light"/>
                <w:sz w:val="16"/>
                <w:szCs w:val="16"/>
              </w:rPr>
              <w:t>4</w:t>
            </w:r>
          </w:p>
        </w:tc>
        <w:tc>
          <w:tcPr>
            <w:tcW w:w="709" w:type="dxa"/>
            <w:shd w:val="clear" w:color="auto" w:fill="auto"/>
            <w:vAlign w:val="center"/>
          </w:tcPr>
          <w:p w14:paraId="50FA765A" w14:textId="6DC4059F"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42,84</w:t>
            </w:r>
            <w:r w:rsidR="00B31777" w:rsidRPr="00120DB0">
              <w:rPr>
                <w:rFonts w:asciiTheme="majorHAnsi" w:eastAsia="Calibri Light" w:hAnsiTheme="majorHAnsi" w:cs="Calibri Light"/>
                <w:sz w:val="16"/>
                <w:szCs w:val="16"/>
              </w:rPr>
              <w:t>4</w:t>
            </w:r>
          </w:p>
        </w:tc>
      </w:tr>
      <w:tr w:rsidR="00F32771" w:rsidRPr="00611D62" w14:paraId="0B83CE35" w14:textId="77777777" w:rsidTr="0099624B">
        <w:trPr>
          <w:trHeight w:val="260"/>
        </w:trPr>
        <w:tc>
          <w:tcPr>
            <w:tcW w:w="567" w:type="dxa"/>
            <w:shd w:val="clear" w:color="auto" w:fill="FBE0DD"/>
            <w:vAlign w:val="center"/>
          </w:tcPr>
          <w:p w14:paraId="63AE7AC8" w14:textId="463305F8"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544</w:t>
            </w:r>
          </w:p>
        </w:tc>
        <w:tc>
          <w:tcPr>
            <w:tcW w:w="709" w:type="dxa"/>
            <w:shd w:val="clear" w:color="auto" w:fill="FBE0DD"/>
            <w:vAlign w:val="center"/>
          </w:tcPr>
          <w:p w14:paraId="37A92518" w14:textId="6BC74F6B"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544</w:t>
            </w:r>
          </w:p>
        </w:tc>
        <w:tc>
          <w:tcPr>
            <w:tcW w:w="5812" w:type="dxa"/>
            <w:shd w:val="clear" w:color="auto" w:fill="FBE0DD"/>
            <w:vAlign w:val="center"/>
          </w:tcPr>
          <w:p w14:paraId="6F00ECC5" w14:textId="378291D0"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Movement in long term liabilities</w:t>
            </w:r>
          </w:p>
        </w:tc>
        <w:tc>
          <w:tcPr>
            <w:tcW w:w="850" w:type="dxa"/>
            <w:shd w:val="clear" w:color="auto" w:fill="FBE0DD"/>
            <w:vAlign w:val="center"/>
          </w:tcPr>
          <w:p w14:paraId="118846B8" w14:textId="49A439DD"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(1,095)</w:t>
            </w:r>
          </w:p>
        </w:tc>
        <w:tc>
          <w:tcPr>
            <w:tcW w:w="709" w:type="dxa"/>
            <w:shd w:val="clear" w:color="auto" w:fill="FBE0DD"/>
            <w:vAlign w:val="center"/>
          </w:tcPr>
          <w:p w14:paraId="340DABC7" w14:textId="1DB21778"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(1,095)</w:t>
            </w:r>
          </w:p>
        </w:tc>
      </w:tr>
      <w:tr w:rsidR="00F32771" w:rsidRPr="00611D62" w14:paraId="37BA44E6" w14:textId="77777777" w:rsidTr="0099624B">
        <w:trPr>
          <w:trHeight w:val="260"/>
        </w:trPr>
        <w:tc>
          <w:tcPr>
            <w:tcW w:w="567" w:type="dxa"/>
            <w:vAlign w:val="center"/>
          </w:tcPr>
          <w:p w14:paraId="5A8A83B8" w14:textId="764F7E46"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81,700</w:t>
            </w:r>
          </w:p>
        </w:tc>
        <w:tc>
          <w:tcPr>
            <w:tcW w:w="709" w:type="dxa"/>
            <w:vAlign w:val="center"/>
          </w:tcPr>
          <w:p w14:paraId="0EEC1A17" w14:textId="057A91E0"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273</w:t>
            </w:r>
          </w:p>
        </w:tc>
        <w:tc>
          <w:tcPr>
            <w:tcW w:w="5812" w:type="dxa"/>
            <w:shd w:val="clear" w:color="auto" w:fill="auto"/>
            <w:vAlign w:val="center"/>
          </w:tcPr>
          <w:p w14:paraId="12B19B95" w14:textId="3DA6CAC0"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Reversal of IAS 19 adjustments net of cash contributions</w:t>
            </w:r>
          </w:p>
        </w:tc>
        <w:tc>
          <w:tcPr>
            <w:tcW w:w="850" w:type="dxa"/>
            <w:shd w:val="clear" w:color="auto" w:fill="auto"/>
            <w:vAlign w:val="center"/>
          </w:tcPr>
          <w:p w14:paraId="42AA5196" w14:textId="77394061" w:rsidR="00F32771" w:rsidRPr="00120DB0" w:rsidRDefault="00025C7E"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54,072</w:t>
            </w:r>
          </w:p>
        </w:tc>
        <w:tc>
          <w:tcPr>
            <w:tcW w:w="709" w:type="dxa"/>
            <w:shd w:val="clear" w:color="auto" w:fill="auto"/>
            <w:vAlign w:val="center"/>
          </w:tcPr>
          <w:p w14:paraId="1B08B2A6" w14:textId="181CD987" w:rsidR="00F32771" w:rsidRPr="00120DB0" w:rsidRDefault="00E26635"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47</w:t>
            </w:r>
          </w:p>
        </w:tc>
      </w:tr>
      <w:tr w:rsidR="00F32771" w:rsidRPr="001F19DB" w14:paraId="1846379F" w14:textId="77777777" w:rsidTr="0099624B">
        <w:trPr>
          <w:trHeight w:val="260"/>
        </w:trPr>
        <w:tc>
          <w:tcPr>
            <w:tcW w:w="567" w:type="dxa"/>
            <w:shd w:val="clear" w:color="auto" w:fill="FBE0DD"/>
            <w:vAlign w:val="center"/>
          </w:tcPr>
          <w:p w14:paraId="7FF2070A" w14:textId="53629E19"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1,274</w:t>
            </w:r>
          </w:p>
        </w:tc>
        <w:tc>
          <w:tcPr>
            <w:tcW w:w="709" w:type="dxa"/>
            <w:shd w:val="clear" w:color="auto" w:fill="FBE0DD"/>
            <w:vAlign w:val="center"/>
          </w:tcPr>
          <w:p w14:paraId="03050286" w14:textId="1114C750" w:rsidR="00F32771" w:rsidRPr="00D629A2"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46</w:t>
            </w:r>
          </w:p>
        </w:tc>
        <w:tc>
          <w:tcPr>
            <w:tcW w:w="5812" w:type="dxa"/>
            <w:shd w:val="clear" w:color="auto" w:fill="FBE0DD"/>
            <w:vAlign w:val="center"/>
          </w:tcPr>
          <w:p w14:paraId="723E73C4" w14:textId="36F0A446" w:rsidR="00F32771" w:rsidRPr="00D629A2" w:rsidRDefault="00F32771" w:rsidP="00F32771">
            <w:pPr>
              <w:spacing w:line="276" w:lineRule="auto"/>
              <w:ind w:left="110"/>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Movement in pensions reserve – past service deficit paid in advance</w:t>
            </w:r>
          </w:p>
        </w:tc>
        <w:tc>
          <w:tcPr>
            <w:tcW w:w="850" w:type="dxa"/>
            <w:shd w:val="clear" w:color="auto" w:fill="FBE0DD"/>
            <w:vAlign w:val="center"/>
          </w:tcPr>
          <w:p w14:paraId="60EC2309" w14:textId="484A81F8"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c>
          <w:tcPr>
            <w:tcW w:w="709" w:type="dxa"/>
            <w:shd w:val="clear" w:color="auto" w:fill="FBE0DD"/>
            <w:vAlign w:val="center"/>
          </w:tcPr>
          <w:p w14:paraId="5E08F259" w14:textId="3CAB8A34" w:rsidR="00F32771" w:rsidRPr="00120DB0" w:rsidRDefault="008249D9"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w:t>
            </w:r>
          </w:p>
        </w:tc>
      </w:tr>
      <w:tr w:rsidR="00732538" w:rsidRPr="001F19DB" w14:paraId="0241BFBE" w14:textId="77777777" w:rsidTr="00D6652E">
        <w:trPr>
          <w:trHeight w:val="260"/>
        </w:trPr>
        <w:tc>
          <w:tcPr>
            <w:tcW w:w="567" w:type="dxa"/>
            <w:shd w:val="clear" w:color="auto" w:fill="auto"/>
            <w:vAlign w:val="center"/>
          </w:tcPr>
          <w:p w14:paraId="3797EE75" w14:textId="4C53D09A" w:rsidR="00732538" w:rsidRPr="00D629A2" w:rsidRDefault="00732538" w:rsidP="00732538">
            <w:pPr>
              <w:spacing w:line="276" w:lineRule="auto"/>
              <w:ind w:right="-1"/>
              <w:jc w:val="right"/>
              <w:rPr>
                <w:rFonts w:asciiTheme="majorHAnsi" w:eastAsia="Calibri Light" w:hAnsiTheme="majorHAnsi" w:cs="Calibri Light"/>
                <w:sz w:val="16"/>
                <w:szCs w:val="16"/>
              </w:rPr>
            </w:pPr>
            <w:r w:rsidRPr="00D629A2">
              <w:rPr>
                <w:rFonts w:asciiTheme="majorHAnsi" w:hAnsiTheme="majorHAnsi"/>
                <w:sz w:val="16"/>
                <w:szCs w:val="16"/>
              </w:rPr>
              <w:t>66</w:t>
            </w:r>
          </w:p>
        </w:tc>
        <w:tc>
          <w:tcPr>
            <w:tcW w:w="709" w:type="dxa"/>
            <w:shd w:val="clear" w:color="auto" w:fill="auto"/>
            <w:vAlign w:val="center"/>
          </w:tcPr>
          <w:p w14:paraId="5AA3CFA6" w14:textId="46767757" w:rsidR="00732538" w:rsidRPr="00D629A2" w:rsidRDefault="00732538" w:rsidP="00732538">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66</w:t>
            </w:r>
          </w:p>
        </w:tc>
        <w:tc>
          <w:tcPr>
            <w:tcW w:w="5812" w:type="dxa"/>
            <w:shd w:val="clear" w:color="auto" w:fill="auto"/>
            <w:vAlign w:val="center"/>
          </w:tcPr>
          <w:p w14:paraId="596208A4" w14:textId="49CD24D0" w:rsidR="00732538" w:rsidRPr="00D629A2" w:rsidRDefault="00732538" w:rsidP="00732538">
            <w:pPr>
              <w:spacing w:line="276" w:lineRule="auto"/>
              <w:ind w:left="110"/>
              <w:rPr>
                <w:rFonts w:asciiTheme="majorHAnsi" w:eastAsia="Calibri Light" w:hAnsiTheme="majorHAnsi" w:cs="Calibri Light"/>
                <w:sz w:val="16"/>
                <w:szCs w:val="16"/>
              </w:rPr>
            </w:pPr>
            <w:r w:rsidRPr="00D629A2">
              <w:rPr>
                <w:rFonts w:asciiTheme="majorHAnsi" w:hAnsiTheme="majorHAnsi"/>
                <w:sz w:val="16"/>
                <w:szCs w:val="16"/>
              </w:rPr>
              <w:t>Write down of PWLB premium loans</w:t>
            </w:r>
          </w:p>
        </w:tc>
        <w:tc>
          <w:tcPr>
            <w:tcW w:w="850" w:type="dxa"/>
            <w:shd w:val="clear" w:color="auto" w:fill="auto"/>
            <w:vAlign w:val="center"/>
          </w:tcPr>
          <w:p w14:paraId="20F266A7" w14:textId="6CCEF8D3" w:rsidR="00732538" w:rsidRPr="00120DB0" w:rsidRDefault="00B31777" w:rsidP="00732538">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78</w:t>
            </w:r>
          </w:p>
        </w:tc>
        <w:tc>
          <w:tcPr>
            <w:tcW w:w="709" w:type="dxa"/>
            <w:shd w:val="clear" w:color="auto" w:fill="auto"/>
            <w:vAlign w:val="center"/>
          </w:tcPr>
          <w:p w14:paraId="0E58DDCD" w14:textId="5A538534" w:rsidR="00732538" w:rsidRPr="00120DB0" w:rsidRDefault="00B31777" w:rsidP="00732538">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78</w:t>
            </w:r>
          </w:p>
        </w:tc>
      </w:tr>
      <w:tr w:rsidR="00732538" w:rsidRPr="001F19DB" w14:paraId="19C6A837" w14:textId="77777777" w:rsidTr="0099624B">
        <w:trPr>
          <w:trHeight w:val="260"/>
        </w:trPr>
        <w:tc>
          <w:tcPr>
            <w:tcW w:w="567" w:type="dxa"/>
            <w:shd w:val="clear" w:color="auto" w:fill="FBE0DD"/>
            <w:vAlign w:val="center"/>
          </w:tcPr>
          <w:p w14:paraId="6AA067CF" w14:textId="57EDA08C" w:rsidR="00732538" w:rsidRPr="00D629A2" w:rsidRDefault="00732538" w:rsidP="00F32771">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0DD"/>
            <w:vAlign w:val="center"/>
          </w:tcPr>
          <w:p w14:paraId="26BB665D" w14:textId="523511FF" w:rsidR="00732538" w:rsidRPr="00D629A2" w:rsidRDefault="00732538" w:rsidP="00F32771">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shd w:val="clear" w:color="auto" w:fill="FBE0DD"/>
            <w:vAlign w:val="center"/>
          </w:tcPr>
          <w:p w14:paraId="7E52C26A" w14:textId="5336492D" w:rsidR="00732538" w:rsidRPr="00D629A2" w:rsidRDefault="00E26635" w:rsidP="00F32771">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Finance</w:t>
            </w:r>
            <w:r w:rsidR="00732538">
              <w:rPr>
                <w:rFonts w:asciiTheme="majorHAnsi" w:eastAsia="Calibri Light" w:hAnsiTheme="majorHAnsi" w:cs="Calibri Light"/>
                <w:sz w:val="16"/>
                <w:szCs w:val="16"/>
              </w:rPr>
              <w:t xml:space="preserve"> lease</w:t>
            </w:r>
          </w:p>
        </w:tc>
        <w:tc>
          <w:tcPr>
            <w:tcW w:w="850" w:type="dxa"/>
            <w:shd w:val="clear" w:color="auto" w:fill="FBE0DD"/>
            <w:vAlign w:val="center"/>
          </w:tcPr>
          <w:p w14:paraId="47F96B65" w14:textId="7B82F445" w:rsidR="00732538" w:rsidRPr="00120DB0" w:rsidRDefault="00E26635"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2,427</w:t>
            </w:r>
          </w:p>
        </w:tc>
        <w:tc>
          <w:tcPr>
            <w:tcW w:w="709" w:type="dxa"/>
            <w:shd w:val="clear" w:color="auto" w:fill="FBE0DD"/>
            <w:vAlign w:val="center"/>
          </w:tcPr>
          <w:p w14:paraId="4699EA84" w14:textId="1BE7899C" w:rsidR="00732538" w:rsidRPr="00120DB0" w:rsidRDefault="00E26635" w:rsidP="00F32771">
            <w:pPr>
              <w:spacing w:line="276" w:lineRule="auto"/>
              <w:ind w:right="-1"/>
              <w:jc w:val="right"/>
              <w:rPr>
                <w:rFonts w:asciiTheme="majorHAnsi" w:eastAsia="Calibri Light" w:hAnsiTheme="majorHAnsi" w:cs="Calibri Light"/>
                <w:sz w:val="16"/>
                <w:szCs w:val="16"/>
              </w:rPr>
            </w:pPr>
            <w:r w:rsidRPr="00120DB0">
              <w:rPr>
                <w:rFonts w:asciiTheme="majorHAnsi" w:eastAsia="Calibri Light" w:hAnsiTheme="majorHAnsi" w:cs="Calibri Light"/>
                <w:sz w:val="16"/>
                <w:szCs w:val="16"/>
              </w:rPr>
              <w:t>2,427</w:t>
            </w:r>
          </w:p>
        </w:tc>
      </w:tr>
      <w:tr w:rsidR="00F32771" w:rsidRPr="00611D62" w14:paraId="748F0CB0" w14:textId="77777777" w:rsidTr="00D6652E">
        <w:trPr>
          <w:trHeight w:val="260"/>
        </w:trPr>
        <w:tc>
          <w:tcPr>
            <w:tcW w:w="567" w:type="dxa"/>
            <w:tcBorders>
              <w:top w:val="single" w:sz="12" w:space="0" w:color="FF0000"/>
              <w:bottom w:val="single" w:sz="12" w:space="0" w:color="FF0000"/>
            </w:tcBorders>
            <w:shd w:val="clear" w:color="auto" w:fill="auto"/>
            <w:vAlign w:val="center"/>
          </w:tcPr>
          <w:p w14:paraId="52253047" w14:textId="7D826B40" w:rsidR="00F32771" w:rsidRPr="00D629A2" w:rsidRDefault="00F32771" w:rsidP="00F32771">
            <w:pPr>
              <w:spacing w:line="276" w:lineRule="auto"/>
              <w:ind w:right="-1"/>
              <w:jc w:val="right"/>
              <w:rPr>
                <w:rFonts w:asciiTheme="majorHAnsi" w:eastAsia="Calibri Light" w:hAnsiTheme="majorHAnsi" w:cs="Calibri Light"/>
                <w:strike/>
                <w:sz w:val="16"/>
                <w:szCs w:val="16"/>
              </w:rPr>
            </w:pPr>
            <w:r w:rsidRPr="00D629A2">
              <w:rPr>
                <w:rFonts w:ascii="Calibri Light" w:eastAsia="Calibri Light" w:hAnsi="Calibri Light" w:cs="Calibri Light"/>
                <w:b/>
                <w:sz w:val="16"/>
                <w:szCs w:val="16"/>
              </w:rPr>
              <w:t>90,405</w:t>
            </w:r>
          </w:p>
        </w:tc>
        <w:tc>
          <w:tcPr>
            <w:tcW w:w="709" w:type="dxa"/>
            <w:tcBorders>
              <w:top w:val="single" w:sz="12" w:space="0" w:color="FF0000"/>
              <w:bottom w:val="single" w:sz="12" w:space="0" w:color="FF0000"/>
            </w:tcBorders>
            <w:shd w:val="clear" w:color="auto" w:fill="auto"/>
            <w:vAlign w:val="center"/>
          </w:tcPr>
          <w:p w14:paraId="77B9EE3A" w14:textId="767E0DBF" w:rsidR="00F32771" w:rsidRPr="00D629A2" w:rsidRDefault="00F32771" w:rsidP="00F32771">
            <w:pPr>
              <w:spacing w:line="276" w:lineRule="auto"/>
              <w:ind w:right="-1"/>
              <w:jc w:val="right"/>
              <w:rPr>
                <w:rFonts w:asciiTheme="majorHAnsi" w:eastAsia="Calibri Light" w:hAnsiTheme="majorHAnsi" w:cs="Calibri Light"/>
                <w:strike/>
                <w:sz w:val="16"/>
                <w:szCs w:val="16"/>
              </w:rPr>
            </w:pPr>
            <w:r w:rsidRPr="00D629A2">
              <w:rPr>
                <w:rFonts w:ascii="Calibri Light" w:eastAsia="Calibri Light" w:hAnsi="Calibri Light" w:cs="Calibri Light"/>
                <w:b/>
                <w:sz w:val="16"/>
                <w:szCs w:val="16"/>
              </w:rPr>
              <w:t>9,183</w:t>
            </w:r>
          </w:p>
        </w:tc>
        <w:tc>
          <w:tcPr>
            <w:tcW w:w="5812" w:type="dxa"/>
            <w:tcBorders>
              <w:top w:val="single" w:sz="12" w:space="0" w:color="FF0000"/>
              <w:bottom w:val="single" w:sz="12" w:space="0" w:color="FF0000"/>
            </w:tcBorders>
            <w:shd w:val="clear" w:color="auto" w:fill="auto"/>
            <w:vAlign w:val="center"/>
          </w:tcPr>
          <w:p w14:paraId="32F5307D" w14:textId="338FF27C" w:rsidR="00F32771" w:rsidRPr="00D629A2" w:rsidRDefault="00F32771" w:rsidP="00F32771">
            <w:pPr>
              <w:spacing w:line="276" w:lineRule="auto"/>
              <w:ind w:left="110"/>
              <w:rPr>
                <w:rFonts w:asciiTheme="majorHAnsi" w:eastAsia="Calibri Light" w:hAnsiTheme="majorHAnsi" w:cs="Calibri Light"/>
                <w:strike/>
                <w:sz w:val="16"/>
                <w:szCs w:val="16"/>
              </w:rPr>
            </w:pPr>
            <w:r w:rsidRPr="00D629A2">
              <w:rPr>
                <w:rFonts w:asciiTheme="majorHAnsi" w:eastAsia="Calibri Light" w:hAnsiTheme="majorHAnsi" w:cs="Calibri Light"/>
                <w:b/>
                <w:sz w:val="16"/>
                <w:szCs w:val="16"/>
              </w:rPr>
              <w:t xml:space="preserve">Adjustments for </w:t>
            </w:r>
            <w:r w:rsidR="003861D1" w:rsidRPr="00D629A2">
              <w:rPr>
                <w:rFonts w:asciiTheme="majorHAnsi" w:eastAsia="Calibri Light" w:hAnsiTheme="majorHAnsi" w:cs="Calibri Light"/>
                <w:b/>
                <w:sz w:val="16"/>
                <w:szCs w:val="16"/>
              </w:rPr>
              <w:t>non-cash</w:t>
            </w:r>
            <w:r w:rsidRPr="00D629A2">
              <w:rPr>
                <w:rFonts w:asciiTheme="majorHAnsi" w:eastAsia="Calibri Light" w:hAnsiTheme="majorHAnsi" w:cs="Calibri Light"/>
                <w:b/>
                <w:sz w:val="16"/>
                <w:szCs w:val="16"/>
              </w:rPr>
              <w:t xml:space="preserve"> movements from operating activities</w:t>
            </w:r>
          </w:p>
        </w:tc>
        <w:tc>
          <w:tcPr>
            <w:tcW w:w="850" w:type="dxa"/>
            <w:tcBorders>
              <w:top w:val="single" w:sz="12" w:space="0" w:color="FF0000"/>
              <w:bottom w:val="single" w:sz="12" w:space="0" w:color="FF0000"/>
            </w:tcBorders>
            <w:shd w:val="clear" w:color="auto" w:fill="auto"/>
            <w:vAlign w:val="center"/>
          </w:tcPr>
          <w:p w14:paraId="03520A59" w14:textId="4EB3678C" w:rsidR="00872945" w:rsidRPr="00120DB0" w:rsidRDefault="00872945" w:rsidP="00F32771">
            <w:pPr>
              <w:spacing w:line="276" w:lineRule="auto"/>
              <w:ind w:right="-1"/>
              <w:jc w:val="right"/>
              <w:rPr>
                <w:rFonts w:asciiTheme="majorHAnsi" w:eastAsia="Calibri Light" w:hAnsiTheme="majorHAnsi" w:cs="Calibri Light"/>
                <w:b/>
                <w:bCs/>
                <w:sz w:val="16"/>
                <w:szCs w:val="16"/>
              </w:rPr>
            </w:pPr>
            <w:r w:rsidRPr="00120DB0">
              <w:rPr>
                <w:rFonts w:asciiTheme="majorHAnsi" w:eastAsia="Calibri Light" w:hAnsiTheme="majorHAnsi" w:cs="Calibri Light"/>
                <w:b/>
                <w:bCs/>
                <w:sz w:val="16"/>
                <w:szCs w:val="16"/>
              </w:rPr>
              <w:t>87,502</w:t>
            </w:r>
          </w:p>
        </w:tc>
        <w:tc>
          <w:tcPr>
            <w:tcW w:w="709" w:type="dxa"/>
            <w:tcBorders>
              <w:top w:val="single" w:sz="12" w:space="0" w:color="FF0000"/>
              <w:bottom w:val="single" w:sz="12" w:space="0" w:color="FF0000"/>
            </w:tcBorders>
            <w:shd w:val="clear" w:color="auto" w:fill="auto"/>
            <w:vAlign w:val="center"/>
          </w:tcPr>
          <w:p w14:paraId="7D63B120" w14:textId="7AB92CF2" w:rsidR="00872945" w:rsidRPr="00120DB0" w:rsidRDefault="00872945" w:rsidP="00F32771">
            <w:pPr>
              <w:spacing w:line="276" w:lineRule="auto"/>
              <w:ind w:right="-1"/>
              <w:jc w:val="right"/>
              <w:rPr>
                <w:rFonts w:asciiTheme="majorHAnsi" w:eastAsia="Calibri Light" w:hAnsiTheme="majorHAnsi" w:cs="Calibri Light"/>
                <w:strike/>
                <w:sz w:val="16"/>
                <w:szCs w:val="16"/>
              </w:rPr>
            </w:pPr>
            <w:r w:rsidRPr="00120DB0">
              <w:rPr>
                <w:rFonts w:ascii="Calibri Light" w:eastAsia="Calibri Light" w:hAnsi="Calibri Light" w:cs="Calibri Light"/>
                <w:b/>
                <w:sz w:val="16"/>
                <w:szCs w:val="16"/>
              </w:rPr>
              <w:t>33,042</w:t>
            </w:r>
          </w:p>
        </w:tc>
      </w:tr>
    </w:tbl>
    <w:p w14:paraId="40FD3157" w14:textId="34565B5C" w:rsidR="00F341AA" w:rsidRDefault="00355EE7" w:rsidP="002D74DE">
      <w:pPr>
        <w:ind w:right="336"/>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sidR="00F341AA">
        <w:rPr>
          <w:rFonts w:ascii="Calibri Light" w:eastAsia="Calibri Light" w:hAnsi="Calibri Light" w:cs="Calibri Light"/>
          <w:sz w:val="20"/>
          <w:szCs w:val="20"/>
        </w:rPr>
        <w:t>adjustments to the net surplus or deficit on the</w:t>
      </w:r>
      <w:r w:rsidR="002D74DE">
        <w:rPr>
          <w:rFonts w:ascii="Calibri Light" w:eastAsia="Calibri Light" w:hAnsi="Calibri Light" w:cs="Calibri Light"/>
          <w:sz w:val="20"/>
          <w:szCs w:val="20"/>
        </w:rPr>
        <w:t xml:space="preserve"> </w:t>
      </w:r>
      <w:r w:rsidR="00F341AA">
        <w:rPr>
          <w:rFonts w:ascii="Calibri Light" w:eastAsia="Calibri Light" w:hAnsi="Calibri Light" w:cs="Calibri Light"/>
          <w:sz w:val="20"/>
          <w:szCs w:val="20"/>
        </w:rPr>
        <w:t>provision of services for non-cash movements</w:t>
      </w:r>
      <w:r w:rsidR="00014883">
        <w:rPr>
          <w:rFonts w:ascii="Calibri Light" w:eastAsia="Calibri Light" w:hAnsi="Calibri Light" w:cs="Calibri Light"/>
          <w:sz w:val="20"/>
          <w:szCs w:val="20"/>
        </w:rPr>
        <w:t xml:space="preserve"> and adjustments for investing and financing cash movements </w:t>
      </w:r>
      <w:r w:rsidR="00F341AA">
        <w:rPr>
          <w:rFonts w:ascii="Calibri Light" w:eastAsia="Calibri Light" w:hAnsi="Calibri Light" w:cs="Calibri Light"/>
          <w:sz w:val="20"/>
          <w:szCs w:val="20"/>
        </w:rPr>
        <w:t>include the following items:</w:t>
      </w:r>
    </w:p>
    <w:p w14:paraId="4C5AB025" w14:textId="77777777" w:rsidR="0037477C" w:rsidRDefault="0037477C" w:rsidP="002D74DE">
      <w:pPr>
        <w:ind w:right="195"/>
        <w:jc w:val="both"/>
        <w:rPr>
          <w:sz w:val="20"/>
          <w:szCs w:val="20"/>
        </w:rPr>
      </w:pPr>
    </w:p>
    <w:p w14:paraId="4E24579A" w14:textId="77777777" w:rsidR="0037477C" w:rsidRDefault="0037477C">
      <w:pPr>
        <w:spacing w:line="20" w:lineRule="exact"/>
        <w:rPr>
          <w:sz w:val="20"/>
          <w:szCs w:val="20"/>
        </w:rPr>
      </w:pPr>
    </w:p>
    <w:p w14:paraId="634198D1" w14:textId="77777777" w:rsidR="00F341AA" w:rsidRDefault="00355EE7">
      <w:pPr>
        <w:spacing w:line="20" w:lineRule="exact"/>
        <w:rPr>
          <w:sz w:val="20"/>
          <w:szCs w:val="20"/>
        </w:rPr>
        <w:sectPr w:rsidR="00F341AA" w:rsidSect="00F341AA">
          <w:type w:val="continuous"/>
          <w:pgSz w:w="16840" w:h="11906" w:orient="landscape"/>
          <w:pgMar w:top="831" w:right="345" w:bottom="439" w:left="860" w:header="0" w:footer="0" w:gutter="0"/>
          <w:cols w:num="3" w:space="669" w:equalWidth="0">
            <w:col w:w="4731" w:space="669"/>
            <w:col w:w="8845" w:space="670"/>
            <w:col w:w="720"/>
          </w:cols>
        </w:sectPr>
      </w:pPr>
      <w:r>
        <w:rPr>
          <w:sz w:val="20"/>
          <w:szCs w:val="20"/>
        </w:rPr>
        <w:br w:type="column"/>
      </w:r>
    </w:p>
    <w:p w14:paraId="66907D03" w14:textId="77777777" w:rsidR="0037477C" w:rsidRDefault="0037477C">
      <w:pPr>
        <w:spacing w:line="20" w:lineRule="exact"/>
        <w:rPr>
          <w:sz w:val="20"/>
          <w:szCs w:val="20"/>
        </w:rPr>
      </w:pPr>
    </w:p>
    <w:p w14:paraId="5018DC4B" w14:textId="77777777" w:rsidR="00987BFF" w:rsidRPr="00987BFF" w:rsidRDefault="00987BFF" w:rsidP="00987BFF">
      <w:pPr>
        <w:ind w:right="336"/>
        <w:jc w:val="both"/>
        <w:rPr>
          <w:rFonts w:ascii="Calibri Light" w:eastAsia="Calibri Light" w:hAnsi="Calibri Light" w:cs="Calibri Light"/>
          <w:sz w:val="20"/>
          <w:szCs w:val="20"/>
        </w:rPr>
      </w:pPr>
      <w:r w:rsidRPr="00987BFF">
        <w:rPr>
          <w:rFonts w:ascii="Calibri Light" w:eastAsia="Calibri Light" w:hAnsi="Calibri Light" w:cs="Calibri Light"/>
          <w:sz w:val="20"/>
          <w:szCs w:val="20"/>
        </w:rPr>
        <w:t> </w:t>
      </w:r>
    </w:p>
    <w:p w14:paraId="64C7FAEA" w14:textId="77777777" w:rsidR="0037477C" w:rsidRDefault="0037477C">
      <w:pPr>
        <w:spacing w:line="200" w:lineRule="exact"/>
        <w:rPr>
          <w:sz w:val="20"/>
          <w:szCs w:val="20"/>
        </w:rPr>
      </w:pPr>
    </w:p>
    <w:p w14:paraId="66F1E2C2" w14:textId="77777777" w:rsidR="0037477C" w:rsidRDefault="0037477C">
      <w:pPr>
        <w:spacing w:line="200" w:lineRule="exact"/>
        <w:rPr>
          <w:sz w:val="20"/>
          <w:szCs w:val="20"/>
        </w:rPr>
      </w:pPr>
    </w:p>
    <w:p w14:paraId="68952110" w14:textId="77777777" w:rsidR="0037477C" w:rsidRDefault="0037477C">
      <w:pPr>
        <w:spacing w:line="200" w:lineRule="exact"/>
        <w:rPr>
          <w:sz w:val="20"/>
          <w:szCs w:val="20"/>
        </w:rPr>
      </w:pPr>
    </w:p>
    <w:p w14:paraId="3C2254EE" w14:textId="77777777" w:rsidR="0037477C" w:rsidRDefault="0037477C">
      <w:pPr>
        <w:spacing w:line="200" w:lineRule="exact"/>
        <w:rPr>
          <w:sz w:val="20"/>
          <w:szCs w:val="20"/>
        </w:rPr>
      </w:pPr>
    </w:p>
    <w:p w14:paraId="0C20FA71" w14:textId="77777777" w:rsidR="0037477C" w:rsidRDefault="0037477C">
      <w:pPr>
        <w:spacing w:line="200" w:lineRule="exact"/>
        <w:rPr>
          <w:sz w:val="20"/>
          <w:szCs w:val="20"/>
        </w:rPr>
      </w:pPr>
    </w:p>
    <w:p w14:paraId="68347B91" w14:textId="77777777" w:rsidR="0037477C" w:rsidRDefault="0037477C">
      <w:pPr>
        <w:spacing w:line="200" w:lineRule="exact"/>
        <w:rPr>
          <w:sz w:val="20"/>
          <w:szCs w:val="20"/>
        </w:rPr>
      </w:pPr>
    </w:p>
    <w:p w14:paraId="4075648F" w14:textId="77777777" w:rsidR="0037477C" w:rsidRDefault="0037477C">
      <w:pPr>
        <w:spacing w:line="200" w:lineRule="exact"/>
        <w:rPr>
          <w:sz w:val="20"/>
          <w:szCs w:val="20"/>
        </w:rPr>
      </w:pPr>
    </w:p>
    <w:p w14:paraId="729F9797" w14:textId="77777777" w:rsidR="0037477C" w:rsidRDefault="0037477C">
      <w:pPr>
        <w:spacing w:line="200" w:lineRule="exact"/>
        <w:rPr>
          <w:sz w:val="20"/>
          <w:szCs w:val="20"/>
        </w:rPr>
      </w:pPr>
    </w:p>
    <w:p w14:paraId="6F876D4B" w14:textId="77777777" w:rsidR="0037477C" w:rsidRDefault="0037477C">
      <w:pPr>
        <w:spacing w:line="200" w:lineRule="exact"/>
        <w:rPr>
          <w:sz w:val="20"/>
          <w:szCs w:val="20"/>
        </w:rPr>
      </w:pPr>
    </w:p>
    <w:p w14:paraId="3978D6C0" w14:textId="77777777" w:rsidR="0037477C" w:rsidRDefault="0037477C">
      <w:pPr>
        <w:spacing w:line="200" w:lineRule="exact"/>
        <w:rPr>
          <w:sz w:val="20"/>
          <w:szCs w:val="20"/>
        </w:rPr>
      </w:pPr>
    </w:p>
    <w:p w14:paraId="6BD34B01" w14:textId="77777777" w:rsidR="0037477C" w:rsidRDefault="0037477C">
      <w:pPr>
        <w:spacing w:line="200" w:lineRule="exact"/>
        <w:rPr>
          <w:sz w:val="20"/>
          <w:szCs w:val="20"/>
        </w:rPr>
      </w:pPr>
    </w:p>
    <w:p w14:paraId="23F15B9A" w14:textId="77777777" w:rsidR="0037477C" w:rsidRDefault="0037477C">
      <w:pPr>
        <w:spacing w:line="200" w:lineRule="exact"/>
        <w:rPr>
          <w:sz w:val="20"/>
          <w:szCs w:val="20"/>
        </w:rPr>
      </w:pPr>
    </w:p>
    <w:p w14:paraId="7D53EEB2" w14:textId="77777777" w:rsidR="0037477C" w:rsidRDefault="0037477C">
      <w:pPr>
        <w:spacing w:line="200" w:lineRule="exact"/>
        <w:rPr>
          <w:sz w:val="20"/>
          <w:szCs w:val="20"/>
        </w:rPr>
      </w:pPr>
    </w:p>
    <w:p w14:paraId="17F91502" w14:textId="77777777" w:rsidR="0037477C" w:rsidRDefault="0037477C">
      <w:pPr>
        <w:spacing w:line="200" w:lineRule="exact"/>
        <w:rPr>
          <w:sz w:val="20"/>
          <w:szCs w:val="20"/>
        </w:rPr>
      </w:pPr>
    </w:p>
    <w:p w14:paraId="49A7A865" w14:textId="77777777" w:rsidR="0037477C" w:rsidRDefault="0037477C">
      <w:pPr>
        <w:spacing w:line="295" w:lineRule="exact"/>
        <w:rPr>
          <w:sz w:val="20"/>
          <w:szCs w:val="20"/>
        </w:rPr>
      </w:pPr>
    </w:p>
    <w:p w14:paraId="3FF40D26" w14:textId="77777777" w:rsidR="0037477C" w:rsidRDefault="0037477C">
      <w:pPr>
        <w:spacing w:line="20" w:lineRule="exact"/>
        <w:rPr>
          <w:sz w:val="20"/>
          <w:szCs w:val="20"/>
        </w:rPr>
      </w:pPr>
    </w:p>
    <w:p w14:paraId="10A93835" w14:textId="77777777" w:rsidR="0037477C" w:rsidRDefault="0037477C">
      <w:pPr>
        <w:spacing w:line="1" w:lineRule="exact"/>
        <w:rPr>
          <w:sz w:val="20"/>
          <w:szCs w:val="20"/>
        </w:rPr>
      </w:pPr>
    </w:p>
    <w:p w14:paraId="46DE1515" w14:textId="77777777" w:rsidR="0037477C" w:rsidRDefault="0037477C">
      <w:pPr>
        <w:spacing w:line="1" w:lineRule="exact"/>
        <w:rPr>
          <w:sz w:val="20"/>
          <w:szCs w:val="20"/>
        </w:rPr>
      </w:pPr>
    </w:p>
    <w:p w14:paraId="50DB9993" w14:textId="77777777" w:rsidR="0037477C" w:rsidRDefault="0037477C">
      <w:pPr>
        <w:spacing w:line="1" w:lineRule="exact"/>
        <w:rPr>
          <w:sz w:val="20"/>
          <w:szCs w:val="20"/>
        </w:rPr>
      </w:pPr>
    </w:p>
    <w:tbl>
      <w:tblPr>
        <w:tblpPr w:leftFromText="180" w:rightFromText="180" w:vertAnchor="text" w:horzAnchor="page" w:tblpX="5394" w:tblpY="1756"/>
        <w:tblW w:w="8647" w:type="dxa"/>
        <w:tblLayout w:type="fixed"/>
        <w:tblCellMar>
          <w:left w:w="0" w:type="dxa"/>
          <w:right w:w="0" w:type="dxa"/>
        </w:tblCellMar>
        <w:tblLook w:val="04A0" w:firstRow="1" w:lastRow="0" w:firstColumn="1" w:lastColumn="0" w:noHBand="0" w:noVBand="1"/>
      </w:tblPr>
      <w:tblGrid>
        <w:gridCol w:w="567"/>
        <w:gridCol w:w="709"/>
        <w:gridCol w:w="5812"/>
        <w:gridCol w:w="850"/>
        <w:gridCol w:w="709"/>
      </w:tblGrid>
      <w:tr w:rsidR="006716D0" w:rsidRPr="00F4769C" w14:paraId="0375CECE" w14:textId="77777777" w:rsidTr="006716D0">
        <w:trPr>
          <w:trHeight w:val="260"/>
        </w:trPr>
        <w:tc>
          <w:tcPr>
            <w:tcW w:w="1276" w:type="dxa"/>
            <w:gridSpan w:val="2"/>
            <w:tcBorders>
              <w:top w:val="single" w:sz="12" w:space="0" w:color="FF0000"/>
            </w:tcBorders>
            <w:shd w:val="clear" w:color="auto" w:fill="auto"/>
          </w:tcPr>
          <w:p w14:paraId="2271DF47" w14:textId="2CF9D6B4" w:rsidR="006716D0" w:rsidRPr="0099624B" w:rsidRDefault="006716D0" w:rsidP="006716D0">
            <w:pPr>
              <w:spacing w:line="276" w:lineRule="auto"/>
              <w:ind w:right="-1"/>
              <w:jc w:val="center"/>
              <w:rPr>
                <w:rFonts w:asciiTheme="majorHAnsi" w:eastAsia="Calibri Light" w:hAnsiTheme="majorHAnsi" w:cs="Calibri Light"/>
                <w:sz w:val="16"/>
                <w:szCs w:val="16"/>
              </w:rPr>
            </w:pPr>
            <w:r w:rsidRPr="0099624B">
              <w:rPr>
                <w:rFonts w:asciiTheme="minorHAnsi" w:eastAsia="Calibri Light" w:hAnsiTheme="minorHAnsi" w:cs="Calibri Light"/>
                <w:b/>
                <w:sz w:val="16"/>
                <w:szCs w:val="16"/>
              </w:rPr>
              <w:t>202</w:t>
            </w:r>
            <w:r w:rsidR="00F32771">
              <w:rPr>
                <w:rFonts w:asciiTheme="minorHAnsi" w:eastAsia="Calibri Light" w:hAnsiTheme="minorHAnsi" w:cs="Calibri Light"/>
                <w:b/>
                <w:sz w:val="16"/>
                <w:szCs w:val="16"/>
              </w:rPr>
              <w:t>2</w:t>
            </w:r>
            <w:r w:rsidRPr="0099624B">
              <w:rPr>
                <w:rFonts w:asciiTheme="minorHAnsi" w:eastAsia="Calibri Light" w:hAnsiTheme="minorHAnsi" w:cs="Calibri Light"/>
                <w:b/>
                <w:sz w:val="16"/>
                <w:szCs w:val="16"/>
              </w:rPr>
              <w:t>/2</w:t>
            </w:r>
            <w:r w:rsidR="00F32771">
              <w:rPr>
                <w:rFonts w:asciiTheme="minorHAnsi" w:eastAsia="Calibri Light" w:hAnsiTheme="minorHAnsi" w:cs="Calibri Light"/>
                <w:b/>
                <w:sz w:val="16"/>
                <w:szCs w:val="16"/>
              </w:rPr>
              <w:t>3</w:t>
            </w:r>
          </w:p>
        </w:tc>
        <w:tc>
          <w:tcPr>
            <w:tcW w:w="5812" w:type="dxa"/>
            <w:tcBorders>
              <w:top w:val="single" w:sz="12" w:space="0" w:color="FF0000"/>
            </w:tcBorders>
            <w:shd w:val="clear" w:color="auto" w:fill="auto"/>
          </w:tcPr>
          <w:p w14:paraId="058F7EC3" w14:textId="77777777" w:rsidR="006716D0" w:rsidRPr="0099624B" w:rsidRDefault="006716D0" w:rsidP="006716D0">
            <w:pPr>
              <w:spacing w:line="276" w:lineRule="auto"/>
              <w:ind w:left="110"/>
              <w:rPr>
                <w:rFonts w:asciiTheme="majorHAnsi" w:eastAsia="Calibri Light" w:hAnsiTheme="majorHAnsi" w:cs="Calibri Light"/>
                <w:sz w:val="16"/>
                <w:szCs w:val="16"/>
              </w:rPr>
            </w:pPr>
          </w:p>
        </w:tc>
        <w:tc>
          <w:tcPr>
            <w:tcW w:w="1559" w:type="dxa"/>
            <w:gridSpan w:val="2"/>
            <w:tcBorders>
              <w:top w:val="single" w:sz="12" w:space="0" w:color="FF0000"/>
            </w:tcBorders>
            <w:shd w:val="clear" w:color="auto" w:fill="auto"/>
            <w:vAlign w:val="center"/>
          </w:tcPr>
          <w:p w14:paraId="6CFEBBC1" w14:textId="3D93EB6A" w:rsidR="006716D0" w:rsidRPr="0099624B" w:rsidRDefault="006716D0" w:rsidP="006716D0">
            <w:pPr>
              <w:spacing w:line="276" w:lineRule="auto"/>
              <w:ind w:right="-1"/>
              <w:jc w:val="center"/>
              <w:rPr>
                <w:rFonts w:asciiTheme="majorHAnsi" w:eastAsia="Calibri Light" w:hAnsiTheme="majorHAnsi" w:cs="Calibri Light"/>
                <w:b/>
                <w:sz w:val="16"/>
                <w:szCs w:val="16"/>
              </w:rPr>
            </w:pPr>
            <w:r w:rsidRPr="00E64E25">
              <w:rPr>
                <w:rFonts w:asciiTheme="majorHAnsi" w:eastAsia="Calibri Light" w:hAnsiTheme="majorHAnsi" w:cs="Calibri Light"/>
                <w:b/>
                <w:sz w:val="16"/>
                <w:szCs w:val="16"/>
              </w:rPr>
              <w:t>202</w:t>
            </w:r>
            <w:r w:rsidR="00E64E25">
              <w:rPr>
                <w:rFonts w:asciiTheme="majorHAnsi" w:eastAsia="Calibri Light" w:hAnsiTheme="majorHAnsi" w:cs="Calibri Light"/>
                <w:b/>
                <w:sz w:val="16"/>
                <w:szCs w:val="16"/>
              </w:rPr>
              <w:t>3/24 to 6 May</w:t>
            </w:r>
          </w:p>
        </w:tc>
      </w:tr>
      <w:tr w:rsidR="006716D0" w:rsidRPr="00F4769C" w14:paraId="22077BED" w14:textId="77777777" w:rsidTr="006716D0">
        <w:trPr>
          <w:trHeight w:val="260"/>
        </w:trPr>
        <w:tc>
          <w:tcPr>
            <w:tcW w:w="567" w:type="dxa"/>
            <w:tcBorders>
              <w:bottom w:val="single" w:sz="12" w:space="0" w:color="FF0000"/>
            </w:tcBorders>
            <w:shd w:val="clear" w:color="auto" w:fill="auto"/>
          </w:tcPr>
          <w:p w14:paraId="598B79B2" w14:textId="77777777" w:rsidR="006716D0" w:rsidRPr="0099624B" w:rsidRDefault="006716D0" w:rsidP="006716D0">
            <w:pPr>
              <w:spacing w:line="276" w:lineRule="auto"/>
              <w:jc w:val="right"/>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£’000</w:t>
            </w:r>
          </w:p>
          <w:p w14:paraId="56C878BB" w14:textId="77777777" w:rsidR="006716D0" w:rsidRPr="0099624B" w:rsidRDefault="006716D0" w:rsidP="006716D0">
            <w:pPr>
              <w:spacing w:line="276" w:lineRule="auto"/>
              <w:ind w:right="-1"/>
              <w:jc w:val="right"/>
              <w:rPr>
                <w:rFonts w:asciiTheme="majorHAnsi" w:eastAsia="Calibri Light" w:hAnsiTheme="majorHAnsi" w:cs="Calibri Light"/>
                <w:sz w:val="16"/>
                <w:szCs w:val="16"/>
              </w:rPr>
            </w:pPr>
            <w:r w:rsidRPr="0099624B">
              <w:rPr>
                <w:rFonts w:asciiTheme="minorHAnsi" w:eastAsia="Calibri Light" w:hAnsiTheme="minorHAnsi" w:cs="Calibri Light"/>
                <w:b/>
                <w:sz w:val="16"/>
                <w:szCs w:val="16"/>
              </w:rPr>
              <w:t>Group</w:t>
            </w:r>
          </w:p>
        </w:tc>
        <w:tc>
          <w:tcPr>
            <w:tcW w:w="709" w:type="dxa"/>
            <w:tcBorders>
              <w:bottom w:val="single" w:sz="12" w:space="0" w:color="FF0000"/>
            </w:tcBorders>
            <w:shd w:val="clear" w:color="auto" w:fill="auto"/>
          </w:tcPr>
          <w:p w14:paraId="63CC7A51" w14:textId="77777777" w:rsidR="006716D0" w:rsidRPr="0099624B" w:rsidRDefault="006716D0" w:rsidP="006716D0">
            <w:pPr>
              <w:spacing w:line="276" w:lineRule="auto"/>
              <w:jc w:val="right"/>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£’000</w:t>
            </w:r>
          </w:p>
          <w:p w14:paraId="367D7435" w14:textId="77777777" w:rsidR="006716D0" w:rsidRPr="0099624B" w:rsidRDefault="006716D0" w:rsidP="006716D0">
            <w:pPr>
              <w:spacing w:line="276" w:lineRule="auto"/>
              <w:ind w:right="-1"/>
              <w:jc w:val="right"/>
              <w:rPr>
                <w:rFonts w:asciiTheme="majorHAnsi" w:eastAsia="Calibri Light" w:hAnsiTheme="majorHAnsi" w:cs="Calibri Light"/>
                <w:sz w:val="16"/>
                <w:szCs w:val="16"/>
              </w:rPr>
            </w:pPr>
            <w:r w:rsidRPr="0099624B">
              <w:rPr>
                <w:rFonts w:asciiTheme="minorHAnsi" w:eastAsia="Calibri Light" w:hAnsiTheme="minorHAnsi" w:cs="Calibri Light"/>
                <w:b/>
                <w:sz w:val="16"/>
                <w:szCs w:val="16"/>
              </w:rPr>
              <w:t>PCC</w:t>
            </w:r>
          </w:p>
        </w:tc>
        <w:tc>
          <w:tcPr>
            <w:tcW w:w="5812" w:type="dxa"/>
            <w:tcBorders>
              <w:bottom w:val="single" w:sz="12" w:space="0" w:color="FF0000"/>
            </w:tcBorders>
            <w:shd w:val="clear" w:color="auto" w:fill="auto"/>
          </w:tcPr>
          <w:p w14:paraId="05DFD59F" w14:textId="77777777" w:rsidR="006716D0" w:rsidRPr="0099624B" w:rsidRDefault="006716D0" w:rsidP="006716D0">
            <w:pPr>
              <w:spacing w:line="276" w:lineRule="auto"/>
              <w:ind w:left="110"/>
              <w:rPr>
                <w:rFonts w:asciiTheme="majorHAnsi" w:eastAsia="Calibri Light" w:hAnsiTheme="majorHAnsi" w:cs="Calibri Light"/>
                <w:sz w:val="16"/>
                <w:szCs w:val="16"/>
              </w:rPr>
            </w:pPr>
          </w:p>
        </w:tc>
        <w:tc>
          <w:tcPr>
            <w:tcW w:w="850" w:type="dxa"/>
            <w:tcBorders>
              <w:bottom w:val="single" w:sz="12" w:space="0" w:color="FF0000"/>
            </w:tcBorders>
            <w:shd w:val="clear" w:color="auto" w:fill="auto"/>
          </w:tcPr>
          <w:p w14:paraId="7712E95C" w14:textId="77777777" w:rsidR="006716D0" w:rsidRPr="0099624B" w:rsidRDefault="006716D0" w:rsidP="006716D0">
            <w:pPr>
              <w:spacing w:line="276" w:lineRule="auto"/>
              <w:jc w:val="right"/>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£’000</w:t>
            </w:r>
          </w:p>
          <w:p w14:paraId="2B8F5BE5" w14:textId="77777777" w:rsidR="006716D0" w:rsidRPr="0099624B" w:rsidRDefault="006716D0" w:rsidP="006716D0">
            <w:pPr>
              <w:spacing w:line="276" w:lineRule="auto"/>
              <w:ind w:right="-1"/>
              <w:jc w:val="right"/>
              <w:rPr>
                <w:rFonts w:asciiTheme="majorHAnsi" w:eastAsia="Calibri Light" w:hAnsiTheme="majorHAnsi" w:cs="Calibri Light"/>
                <w:sz w:val="16"/>
                <w:szCs w:val="16"/>
              </w:rPr>
            </w:pPr>
            <w:r w:rsidRPr="0099624B">
              <w:rPr>
                <w:rFonts w:asciiTheme="minorHAnsi" w:eastAsia="Calibri Light" w:hAnsiTheme="minorHAnsi" w:cs="Calibri Light"/>
                <w:b/>
                <w:sz w:val="16"/>
                <w:szCs w:val="16"/>
              </w:rPr>
              <w:t>Group</w:t>
            </w:r>
          </w:p>
        </w:tc>
        <w:tc>
          <w:tcPr>
            <w:tcW w:w="709" w:type="dxa"/>
            <w:tcBorders>
              <w:bottom w:val="single" w:sz="12" w:space="0" w:color="FF0000"/>
            </w:tcBorders>
            <w:shd w:val="clear" w:color="auto" w:fill="auto"/>
          </w:tcPr>
          <w:p w14:paraId="35C52234" w14:textId="77777777" w:rsidR="006716D0" w:rsidRPr="0099624B" w:rsidRDefault="006716D0" w:rsidP="006716D0">
            <w:pPr>
              <w:spacing w:line="276" w:lineRule="auto"/>
              <w:jc w:val="right"/>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£’000</w:t>
            </w:r>
          </w:p>
          <w:p w14:paraId="66BDFFB4" w14:textId="77777777" w:rsidR="006716D0" w:rsidRPr="0099624B" w:rsidRDefault="006716D0" w:rsidP="006716D0">
            <w:pPr>
              <w:spacing w:line="276" w:lineRule="auto"/>
              <w:ind w:right="-1"/>
              <w:jc w:val="right"/>
              <w:rPr>
                <w:rFonts w:asciiTheme="majorHAnsi" w:eastAsia="Calibri Light" w:hAnsiTheme="majorHAnsi" w:cs="Calibri Light"/>
                <w:sz w:val="16"/>
                <w:szCs w:val="16"/>
              </w:rPr>
            </w:pPr>
            <w:r w:rsidRPr="0099624B">
              <w:rPr>
                <w:rFonts w:asciiTheme="minorHAnsi" w:eastAsia="Calibri Light" w:hAnsiTheme="minorHAnsi" w:cs="Calibri Light"/>
                <w:b/>
                <w:sz w:val="16"/>
                <w:szCs w:val="16"/>
              </w:rPr>
              <w:t>PCC</w:t>
            </w:r>
          </w:p>
        </w:tc>
      </w:tr>
      <w:tr w:rsidR="00F32771" w:rsidRPr="00F4769C" w14:paraId="096D8FC0" w14:textId="77777777" w:rsidTr="006716D0">
        <w:trPr>
          <w:trHeight w:val="260"/>
        </w:trPr>
        <w:tc>
          <w:tcPr>
            <w:tcW w:w="567" w:type="dxa"/>
            <w:tcBorders>
              <w:top w:val="single" w:sz="12" w:space="0" w:color="FF0000"/>
            </w:tcBorders>
            <w:shd w:val="clear" w:color="auto" w:fill="FFDDDD"/>
            <w:vAlign w:val="center"/>
          </w:tcPr>
          <w:p w14:paraId="1429FD48" w14:textId="61693719"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709" w:type="dxa"/>
            <w:tcBorders>
              <w:top w:val="single" w:sz="12" w:space="0" w:color="FF0000"/>
            </w:tcBorders>
            <w:shd w:val="clear" w:color="auto" w:fill="FFDDDD"/>
            <w:vAlign w:val="center"/>
          </w:tcPr>
          <w:p w14:paraId="29E65FE4" w14:textId="1A2988F5"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812" w:type="dxa"/>
            <w:tcBorders>
              <w:top w:val="single" w:sz="12" w:space="0" w:color="FF0000"/>
            </w:tcBorders>
            <w:shd w:val="clear" w:color="auto" w:fill="FFDDDD"/>
            <w:vAlign w:val="center"/>
          </w:tcPr>
          <w:p w14:paraId="05F9722B" w14:textId="1818D01F"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Proceeds from sale of Property, Plant and Equipment and Intangible Assets</w:t>
            </w:r>
          </w:p>
        </w:tc>
        <w:tc>
          <w:tcPr>
            <w:tcW w:w="850" w:type="dxa"/>
            <w:tcBorders>
              <w:top w:val="single" w:sz="12" w:space="0" w:color="FF0000"/>
            </w:tcBorders>
            <w:shd w:val="clear" w:color="auto" w:fill="FFDDDD"/>
            <w:vAlign w:val="center"/>
          </w:tcPr>
          <w:p w14:paraId="4D9D81E9" w14:textId="711BF479" w:rsidR="00F32771" w:rsidRPr="00FE7268" w:rsidRDefault="00FE7268" w:rsidP="00F32771">
            <w:pPr>
              <w:spacing w:line="276" w:lineRule="auto"/>
              <w:ind w:right="-1"/>
              <w:jc w:val="right"/>
              <w:rPr>
                <w:rFonts w:asciiTheme="majorHAnsi" w:eastAsia="Calibri Light" w:hAnsiTheme="majorHAnsi" w:cs="Calibri Light"/>
                <w:sz w:val="16"/>
                <w:szCs w:val="16"/>
              </w:rPr>
            </w:pPr>
            <w:r w:rsidRPr="00FE7268">
              <w:rPr>
                <w:rFonts w:asciiTheme="majorHAnsi" w:eastAsia="Calibri Light" w:hAnsiTheme="majorHAnsi" w:cs="Calibri Light"/>
                <w:sz w:val="16"/>
                <w:szCs w:val="16"/>
              </w:rPr>
              <w:t>(364)</w:t>
            </w:r>
          </w:p>
        </w:tc>
        <w:tc>
          <w:tcPr>
            <w:tcW w:w="709" w:type="dxa"/>
            <w:tcBorders>
              <w:top w:val="single" w:sz="12" w:space="0" w:color="FF0000"/>
            </w:tcBorders>
            <w:shd w:val="clear" w:color="auto" w:fill="FFDDDD"/>
            <w:vAlign w:val="center"/>
          </w:tcPr>
          <w:p w14:paraId="2E8D9A84" w14:textId="7D4F145E" w:rsidR="00F32771" w:rsidRPr="00FE7268" w:rsidRDefault="00FE7268" w:rsidP="00F32771">
            <w:pPr>
              <w:spacing w:line="276" w:lineRule="auto"/>
              <w:ind w:right="-1"/>
              <w:jc w:val="right"/>
              <w:rPr>
                <w:rFonts w:asciiTheme="majorHAnsi" w:eastAsia="Calibri Light" w:hAnsiTheme="majorHAnsi" w:cs="Calibri Light"/>
                <w:sz w:val="16"/>
                <w:szCs w:val="16"/>
              </w:rPr>
            </w:pPr>
            <w:r w:rsidRPr="00FE7268">
              <w:rPr>
                <w:rFonts w:asciiTheme="majorHAnsi" w:eastAsia="Calibri Light" w:hAnsiTheme="majorHAnsi" w:cs="Calibri Light"/>
                <w:sz w:val="16"/>
                <w:szCs w:val="16"/>
              </w:rPr>
              <w:t>(364)</w:t>
            </w:r>
          </w:p>
        </w:tc>
      </w:tr>
      <w:tr w:rsidR="00F32771" w:rsidRPr="00D270D5" w14:paraId="6E6A0616" w14:textId="77777777" w:rsidTr="006716D0">
        <w:trPr>
          <w:trHeight w:val="260"/>
        </w:trPr>
        <w:tc>
          <w:tcPr>
            <w:tcW w:w="567" w:type="dxa"/>
            <w:shd w:val="clear" w:color="auto" w:fill="auto"/>
            <w:vAlign w:val="center"/>
          </w:tcPr>
          <w:p w14:paraId="09AF8BF8" w14:textId="0284144D"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1,480</w:t>
            </w:r>
          </w:p>
        </w:tc>
        <w:tc>
          <w:tcPr>
            <w:tcW w:w="709" w:type="dxa"/>
            <w:shd w:val="clear" w:color="auto" w:fill="auto"/>
            <w:vAlign w:val="center"/>
          </w:tcPr>
          <w:p w14:paraId="2E99682F" w14:textId="74F064C2"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1,480</w:t>
            </w:r>
          </w:p>
        </w:tc>
        <w:tc>
          <w:tcPr>
            <w:tcW w:w="5812" w:type="dxa"/>
            <w:shd w:val="clear" w:color="auto" w:fill="auto"/>
            <w:vAlign w:val="center"/>
          </w:tcPr>
          <w:p w14:paraId="4E3EAAAA" w14:textId="77B805A8"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paid</w:t>
            </w:r>
          </w:p>
        </w:tc>
        <w:tc>
          <w:tcPr>
            <w:tcW w:w="850" w:type="dxa"/>
            <w:shd w:val="clear" w:color="auto" w:fill="auto"/>
            <w:vAlign w:val="center"/>
          </w:tcPr>
          <w:p w14:paraId="5526228F" w14:textId="7951B5C1" w:rsidR="00F32771" w:rsidRPr="00D270D5" w:rsidRDefault="00F32771" w:rsidP="00F32771">
            <w:pPr>
              <w:spacing w:line="276" w:lineRule="auto"/>
              <w:ind w:right="-1"/>
              <w:jc w:val="right"/>
              <w:rPr>
                <w:rFonts w:asciiTheme="majorHAnsi" w:eastAsia="Calibri Light" w:hAnsiTheme="majorHAnsi" w:cs="Calibri Light"/>
                <w:sz w:val="16"/>
                <w:szCs w:val="16"/>
                <w:highlight w:val="green"/>
              </w:rPr>
            </w:pPr>
            <w:r w:rsidRPr="00D270D5">
              <w:rPr>
                <w:rFonts w:asciiTheme="majorHAnsi" w:eastAsia="Calibri Light" w:hAnsiTheme="majorHAnsi" w:cs="Calibri Light"/>
                <w:sz w:val="16"/>
                <w:szCs w:val="16"/>
              </w:rPr>
              <w:t>1</w:t>
            </w:r>
            <w:r w:rsidR="00312CB5" w:rsidRPr="00D270D5">
              <w:rPr>
                <w:rFonts w:asciiTheme="majorHAnsi" w:eastAsia="Calibri Light" w:hAnsiTheme="majorHAnsi" w:cs="Calibri Light"/>
                <w:sz w:val="16"/>
                <w:szCs w:val="16"/>
              </w:rPr>
              <w:t>,</w:t>
            </w:r>
            <w:r w:rsidR="00FE7268" w:rsidRPr="00D270D5">
              <w:rPr>
                <w:rFonts w:asciiTheme="majorHAnsi" w:eastAsia="Calibri Light" w:hAnsiTheme="majorHAnsi" w:cs="Calibri Light"/>
                <w:sz w:val="16"/>
                <w:szCs w:val="16"/>
              </w:rPr>
              <w:t>729</w:t>
            </w:r>
          </w:p>
        </w:tc>
        <w:tc>
          <w:tcPr>
            <w:tcW w:w="709" w:type="dxa"/>
            <w:shd w:val="clear" w:color="auto" w:fill="auto"/>
            <w:vAlign w:val="center"/>
          </w:tcPr>
          <w:p w14:paraId="3308A9E2" w14:textId="1B0956D0" w:rsidR="00F32771" w:rsidRPr="007D2225" w:rsidRDefault="00F32771" w:rsidP="00F32771">
            <w:pPr>
              <w:spacing w:line="276" w:lineRule="auto"/>
              <w:ind w:right="-1"/>
              <w:jc w:val="right"/>
              <w:rPr>
                <w:rFonts w:asciiTheme="majorHAnsi" w:eastAsia="Calibri Light" w:hAnsiTheme="majorHAnsi" w:cs="Calibri Light"/>
                <w:sz w:val="16"/>
                <w:szCs w:val="16"/>
              </w:rPr>
            </w:pPr>
            <w:r w:rsidRPr="007D2225">
              <w:rPr>
                <w:rFonts w:asciiTheme="majorHAnsi" w:eastAsia="Calibri Light" w:hAnsiTheme="majorHAnsi" w:cs="Calibri Light"/>
                <w:sz w:val="16"/>
                <w:szCs w:val="16"/>
              </w:rPr>
              <w:t>1,</w:t>
            </w:r>
            <w:r w:rsidR="00144A0B" w:rsidRPr="007D2225">
              <w:rPr>
                <w:rFonts w:asciiTheme="majorHAnsi" w:eastAsia="Calibri Light" w:hAnsiTheme="majorHAnsi" w:cs="Calibri Light"/>
                <w:sz w:val="16"/>
                <w:szCs w:val="16"/>
              </w:rPr>
              <w:t>531</w:t>
            </w:r>
          </w:p>
        </w:tc>
      </w:tr>
      <w:tr w:rsidR="00F32771" w:rsidRPr="00F4769C" w14:paraId="663378B3" w14:textId="77777777" w:rsidTr="006716D0">
        <w:trPr>
          <w:trHeight w:val="260"/>
        </w:trPr>
        <w:tc>
          <w:tcPr>
            <w:tcW w:w="567" w:type="dxa"/>
            <w:shd w:val="clear" w:color="auto" w:fill="FFDDDD"/>
            <w:vAlign w:val="center"/>
          </w:tcPr>
          <w:p w14:paraId="5E9BF380" w14:textId="1DE1DC11"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(1,219)</w:t>
            </w:r>
          </w:p>
        </w:tc>
        <w:tc>
          <w:tcPr>
            <w:tcW w:w="709" w:type="dxa"/>
            <w:shd w:val="clear" w:color="auto" w:fill="FFDDDD"/>
            <w:vAlign w:val="center"/>
          </w:tcPr>
          <w:p w14:paraId="1FD963DF" w14:textId="1054EE9B"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(1,219)</w:t>
            </w:r>
          </w:p>
        </w:tc>
        <w:tc>
          <w:tcPr>
            <w:tcW w:w="5812" w:type="dxa"/>
            <w:shd w:val="clear" w:color="auto" w:fill="FFDDDD"/>
            <w:vAlign w:val="center"/>
          </w:tcPr>
          <w:p w14:paraId="71D92AD7" w14:textId="2A74E51A"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received</w:t>
            </w:r>
          </w:p>
        </w:tc>
        <w:tc>
          <w:tcPr>
            <w:tcW w:w="850" w:type="dxa"/>
            <w:shd w:val="clear" w:color="auto" w:fill="FFDDDD"/>
            <w:vAlign w:val="center"/>
          </w:tcPr>
          <w:p w14:paraId="334D693A" w14:textId="5431CE1F" w:rsidR="00F32771" w:rsidRPr="00FE7268" w:rsidRDefault="00F32771" w:rsidP="00F32771">
            <w:pPr>
              <w:spacing w:line="276" w:lineRule="auto"/>
              <w:ind w:right="-1"/>
              <w:jc w:val="right"/>
              <w:rPr>
                <w:rFonts w:asciiTheme="majorHAnsi" w:eastAsia="Calibri Light" w:hAnsiTheme="majorHAnsi" w:cs="Calibri Light"/>
                <w:sz w:val="16"/>
                <w:szCs w:val="16"/>
              </w:rPr>
            </w:pPr>
            <w:r w:rsidRPr="00FE7268">
              <w:rPr>
                <w:rFonts w:asciiTheme="majorHAnsi" w:eastAsia="Calibri Light" w:hAnsiTheme="majorHAnsi" w:cs="Calibri Light"/>
                <w:sz w:val="16"/>
                <w:szCs w:val="16"/>
              </w:rPr>
              <w:t>(</w:t>
            </w:r>
            <w:r w:rsidR="00312CB5" w:rsidRPr="00FE7268">
              <w:rPr>
                <w:rFonts w:asciiTheme="majorHAnsi" w:eastAsia="Calibri Light" w:hAnsiTheme="majorHAnsi" w:cs="Calibri Light"/>
                <w:sz w:val="16"/>
                <w:szCs w:val="16"/>
              </w:rPr>
              <w:t>3,004</w:t>
            </w:r>
            <w:r w:rsidRPr="00FE7268">
              <w:rPr>
                <w:rFonts w:asciiTheme="majorHAnsi" w:eastAsia="Calibri Light" w:hAnsiTheme="majorHAnsi" w:cs="Calibri Light"/>
                <w:sz w:val="16"/>
                <w:szCs w:val="16"/>
              </w:rPr>
              <w:t>)</w:t>
            </w:r>
          </w:p>
        </w:tc>
        <w:tc>
          <w:tcPr>
            <w:tcW w:w="709" w:type="dxa"/>
            <w:shd w:val="clear" w:color="auto" w:fill="FFDDDD"/>
            <w:vAlign w:val="center"/>
          </w:tcPr>
          <w:p w14:paraId="3BCA97EF" w14:textId="38A235A8" w:rsidR="00F32771" w:rsidRPr="007D2225" w:rsidRDefault="00F32771" w:rsidP="00F32771">
            <w:pPr>
              <w:spacing w:line="276" w:lineRule="auto"/>
              <w:ind w:right="-1"/>
              <w:jc w:val="right"/>
              <w:rPr>
                <w:rFonts w:asciiTheme="majorHAnsi" w:eastAsia="Calibri Light" w:hAnsiTheme="majorHAnsi" w:cs="Calibri Light"/>
                <w:sz w:val="16"/>
                <w:szCs w:val="16"/>
              </w:rPr>
            </w:pPr>
            <w:r w:rsidRPr="007D2225">
              <w:rPr>
                <w:rFonts w:asciiTheme="majorHAnsi" w:eastAsia="Calibri Light" w:hAnsiTheme="majorHAnsi" w:cs="Calibri Light"/>
                <w:sz w:val="16"/>
                <w:szCs w:val="16"/>
              </w:rPr>
              <w:t>(</w:t>
            </w:r>
            <w:r w:rsidR="00312CB5" w:rsidRPr="007D2225">
              <w:rPr>
                <w:rFonts w:asciiTheme="majorHAnsi" w:eastAsia="Calibri Light" w:hAnsiTheme="majorHAnsi" w:cs="Calibri Light"/>
                <w:sz w:val="16"/>
                <w:szCs w:val="16"/>
              </w:rPr>
              <w:t>3</w:t>
            </w:r>
            <w:r w:rsidR="00B31777">
              <w:rPr>
                <w:rFonts w:asciiTheme="majorHAnsi" w:eastAsia="Calibri Light" w:hAnsiTheme="majorHAnsi" w:cs="Calibri Light"/>
                <w:sz w:val="16"/>
                <w:szCs w:val="16"/>
              </w:rPr>
              <w:t>,</w:t>
            </w:r>
            <w:r w:rsidR="00312CB5" w:rsidRPr="007D2225">
              <w:rPr>
                <w:rFonts w:asciiTheme="majorHAnsi" w:eastAsia="Calibri Light" w:hAnsiTheme="majorHAnsi" w:cs="Calibri Light"/>
                <w:sz w:val="16"/>
                <w:szCs w:val="16"/>
              </w:rPr>
              <w:t>004</w:t>
            </w:r>
            <w:r w:rsidRPr="007D2225">
              <w:rPr>
                <w:rFonts w:asciiTheme="majorHAnsi" w:eastAsia="Calibri Light" w:hAnsiTheme="majorHAnsi" w:cs="Calibri Light"/>
                <w:sz w:val="16"/>
                <w:szCs w:val="16"/>
              </w:rPr>
              <w:t>)</w:t>
            </w:r>
          </w:p>
        </w:tc>
      </w:tr>
      <w:tr w:rsidR="00F32771" w:rsidRPr="00F4769C" w14:paraId="4D8DE73E" w14:textId="77777777" w:rsidTr="006716D0">
        <w:trPr>
          <w:trHeight w:val="260"/>
        </w:trPr>
        <w:tc>
          <w:tcPr>
            <w:tcW w:w="567" w:type="dxa"/>
            <w:tcBorders>
              <w:top w:val="single" w:sz="12" w:space="0" w:color="FF0000"/>
              <w:bottom w:val="single" w:sz="12" w:space="0" w:color="FF0000"/>
            </w:tcBorders>
            <w:shd w:val="clear" w:color="auto" w:fill="auto"/>
            <w:vAlign w:val="center"/>
          </w:tcPr>
          <w:p w14:paraId="03BA7837" w14:textId="65AB1D9A"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Calibri Light" w:eastAsia="Calibri Light" w:hAnsi="Calibri Light" w:cs="Calibri Light"/>
                <w:b/>
                <w:sz w:val="16"/>
                <w:szCs w:val="16"/>
              </w:rPr>
              <w:t>261</w:t>
            </w:r>
          </w:p>
        </w:tc>
        <w:tc>
          <w:tcPr>
            <w:tcW w:w="709" w:type="dxa"/>
            <w:tcBorders>
              <w:top w:val="single" w:sz="12" w:space="0" w:color="FF0000"/>
              <w:bottom w:val="single" w:sz="12" w:space="0" w:color="FF0000"/>
            </w:tcBorders>
            <w:shd w:val="clear" w:color="auto" w:fill="auto"/>
            <w:vAlign w:val="center"/>
          </w:tcPr>
          <w:p w14:paraId="23A28603" w14:textId="1AA9A658"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Calibri Light" w:eastAsia="Calibri Light" w:hAnsi="Calibri Light" w:cs="Calibri Light"/>
                <w:b/>
                <w:sz w:val="16"/>
                <w:szCs w:val="16"/>
              </w:rPr>
              <w:t>261</w:t>
            </w:r>
          </w:p>
        </w:tc>
        <w:tc>
          <w:tcPr>
            <w:tcW w:w="5812" w:type="dxa"/>
            <w:tcBorders>
              <w:top w:val="single" w:sz="12" w:space="0" w:color="FF0000"/>
              <w:bottom w:val="single" w:sz="12" w:space="0" w:color="FF0000"/>
            </w:tcBorders>
            <w:shd w:val="clear" w:color="auto" w:fill="auto"/>
            <w:vAlign w:val="center"/>
          </w:tcPr>
          <w:p w14:paraId="2CFBE520" w14:textId="52561C3D"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b/>
                <w:sz w:val="16"/>
                <w:szCs w:val="16"/>
              </w:rPr>
              <w:t>Adjustments for investment and financing cash movements from operating activities</w:t>
            </w:r>
          </w:p>
        </w:tc>
        <w:tc>
          <w:tcPr>
            <w:tcW w:w="850" w:type="dxa"/>
            <w:tcBorders>
              <w:top w:val="single" w:sz="12" w:space="0" w:color="FF0000"/>
              <w:bottom w:val="single" w:sz="12" w:space="0" w:color="FF0000"/>
            </w:tcBorders>
            <w:shd w:val="clear" w:color="auto" w:fill="auto"/>
            <w:vAlign w:val="center"/>
          </w:tcPr>
          <w:p w14:paraId="5691D3C4" w14:textId="3BB34011" w:rsidR="00F32771" w:rsidRPr="00FE7268" w:rsidRDefault="00FE7268" w:rsidP="00F32771">
            <w:pPr>
              <w:spacing w:line="276" w:lineRule="auto"/>
              <w:ind w:right="-1"/>
              <w:jc w:val="right"/>
              <w:rPr>
                <w:rFonts w:asciiTheme="majorHAnsi" w:eastAsia="Calibri Light" w:hAnsiTheme="majorHAnsi" w:cs="Calibri Light"/>
                <w:sz w:val="16"/>
                <w:szCs w:val="16"/>
              </w:rPr>
            </w:pPr>
            <w:r w:rsidRPr="00FE7268">
              <w:rPr>
                <w:rFonts w:ascii="Calibri Light" w:eastAsia="Calibri Light" w:hAnsi="Calibri Light" w:cs="Calibri Light"/>
                <w:b/>
                <w:sz w:val="16"/>
                <w:szCs w:val="16"/>
              </w:rPr>
              <w:t>(1,639)</w:t>
            </w:r>
          </w:p>
        </w:tc>
        <w:tc>
          <w:tcPr>
            <w:tcW w:w="709" w:type="dxa"/>
            <w:tcBorders>
              <w:top w:val="single" w:sz="12" w:space="0" w:color="FF0000"/>
              <w:bottom w:val="single" w:sz="12" w:space="0" w:color="FF0000"/>
            </w:tcBorders>
            <w:shd w:val="clear" w:color="auto" w:fill="auto"/>
            <w:vAlign w:val="center"/>
          </w:tcPr>
          <w:p w14:paraId="3375E98F" w14:textId="6E88EF4F" w:rsidR="00F32771" w:rsidRPr="007D2225" w:rsidRDefault="00FE7268" w:rsidP="00F32771">
            <w:pPr>
              <w:spacing w:line="276" w:lineRule="auto"/>
              <w:ind w:right="-1"/>
              <w:jc w:val="right"/>
              <w:rPr>
                <w:rFonts w:asciiTheme="majorHAnsi" w:eastAsia="Calibri Light" w:hAnsiTheme="majorHAnsi" w:cs="Calibri Light"/>
                <w:sz w:val="16"/>
                <w:szCs w:val="16"/>
              </w:rPr>
            </w:pPr>
            <w:r w:rsidRPr="007D2225">
              <w:rPr>
                <w:rFonts w:ascii="Calibri Light" w:eastAsia="Calibri Light" w:hAnsi="Calibri Light" w:cs="Calibri Light"/>
                <w:b/>
                <w:sz w:val="16"/>
                <w:szCs w:val="16"/>
              </w:rPr>
              <w:t>(1,</w:t>
            </w:r>
            <w:r w:rsidR="00144A0B" w:rsidRPr="007D2225">
              <w:rPr>
                <w:rFonts w:ascii="Calibri Light" w:eastAsia="Calibri Light" w:hAnsi="Calibri Light" w:cs="Calibri Light"/>
                <w:b/>
                <w:sz w:val="16"/>
                <w:szCs w:val="16"/>
              </w:rPr>
              <w:t>837</w:t>
            </w:r>
            <w:r w:rsidRPr="007D2225">
              <w:rPr>
                <w:rFonts w:ascii="Calibri Light" w:eastAsia="Calibri Light" w:hAnsi="Calibri Light" w:cs="Calibri Light"/>
                <w:b/>
                <w:sz w:val="16"/>
                <w:szCs w:val="16"/>
              </w:rPr>
              <w:t>)</w:t>
            </w:r>
          </w:p>
        </w:tc>
      </w:tr>
    </w:tbl>
    <w:p w14:paraId="139F792B" w14:textId="77777777" w:rsidR="0037477C" w:rsidRDefault="0037477C">
      <w:pPr>
        <w:sectPr w:rsidR="0037477C" w:rsidSect="00F341AA">
          <w:type w:val="continuous"/>
          <w:pgSz w:w="16840" w:h="11906" w:orient="landscape"/>
          <w:pgMar w:top="831" w:right="345" w:bottom="439" w:left="860" w:header="0" w:footer="0" w:gutter="0"/>
          <w:cols w:num="2" w:space="720" w:equalWidth="0">
            <w:col w:w="14752" w:space="720"/>
            <w:col w:w="161"/>
          </w:cols>
        </w:sectPr>
      </w:pPr>
    </w:p>
    <w:p w14:paraId="67F81526" w14:textId="77777777" w:rsidR="007C0D81" w:rsidRDefault="00D14D6F" w:rsidP="007C0D81">
      <w:pPr>
        <w:ind w:left="40"/>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1739648" behindDoc="1" locked="0" layoutInCell="1" allowOverlap="1" wp14:anchorId="0E6D25C7" wp14:editId="0C4F0C47">
            <wp:simplePos x="0" y="0"/>
            <wp:positionH relativeFrom="column">
              <wp:posOffset>9429538</wp:posOffset>
            </wp:positionH>
            <wp:positionV relativeFrom="paragraph">
              <wp:posOffset>-513291</wp:posOffset>
            </wp:positionV>
            <wp:extent cx="759460" cy="7595870"/>
            <wp:effectExtent l="0" t="0" r="254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200" w:name="page143"/>
      <w:bookmarkStart w:id="201" w:name="PCCNote37"/>
      <w:bookmarkEnd w:id="200"/>
      <w:bookmarkEnd w:id="201"/>
      <w:r w:rsidR="007C0D81">
        <w:rPr>
          <w:rFonts w:ascii="Calibri" w:eastAsia="Calibri" w:hAnsi="Calibri" w:cs="Calibri"/>
          <w:b/>
          <w:bCs/>
          <w:color w:val="DB4050"/>
          <w:sz w:val="60"/>
          <w:szCs w:val="60"/>
        </w:rPr>
        <w:t>Note 3</w:t>
      </w:r>
      <w:r w:rsidR="00A2632B">
        <w:rPr>
          <w:rFonts w:ascii="Calibri" w:eastAsia="Calibri" w:hAnsi="Calibri" w:cs="Calibri"/>
          <w:b/>
          <w:bCs/>
          <w:color w:val="DB4050"/>
          <w:sz w:val="60"/>
          <w:szCs w:val="60"/>
        </w:rPr>
        <w:t>7</w:t>
      </w:r>
      <w:r w:rsidR="007C0D81">
        <w:rPr>
          <w:rFonts w:ascii="Calibri" w:eastAsia="Calibri" w:hAnsi="Calibri" w:cs="Calibri"/>
          <w:b/>
          <w:bCs/>
          <w:color w:val="DB4050"/>
          <w:sz w:val="60"/>
          <w:szCs w:val="60"/>
        </w:rPr>
        <w:t xml:space="preserve"> </w:t>
      </w:r>
      <w:r w:rsidR="007C0D81">
        <w:rPr>
          <w:rFonts w:ascii="Calibri" w:eastAsia="Calibri" w:hAnsi="Calibri" w:cs="Calibri"/>
          <w:color w:val="DB4050"/>
          <w:sz w:val="60"/>
          <w:szCs w:val="60"/>
        </w:rPr>
        <w:t>Cash Flows from Investing Activities</w:t>
      </w:r>
    </w:p>
    <w:p w14:paraId="33504B4A" w14:textId="77777777" w:rsidR="007C0D81" w:rsidRDefault="007C0D81" w:rsidP="007C0D81">
      <w:pPr>
        <w:spacing w:line="20" w:lineRule="exact"/>
        <w:rPr>
          <w:sz w:val="20"/>
          <w:szCs w:val="20"/>
        </w:rPr>
      </w:pPr>
    </w:p>
    <w:p w14:paraId="2A6532B8" w14:textId="77777777" w:rsidR="007C0D81" w:rsidRDefault="007C0D81" w:rsidP="007C0D81">
      <w:pPr>
        <w:spacing w:line="200" w:lineRule="exact"/>
        <w:rPr>
          <w:sz w:val="20"/>
          <w:szCs w:val="20"/>
        </w:rPr>
      </w:pPr>
    </w:p>
    <w:tbl>
      <w:tblPr>
        <w:tblpPr w:leftFromText="180" w:rightFromText="180" w:vertAnchor="text" w:horzAnchor="margin" w:tblpY="-17"/>
        <w:tblW w:w="7654" w:type="dxa"/>
        <w:tblLayout w:type="fixed"/>
        <w:tblCellMar>
          <w:left w:w="0" w:type="dxa"/>
          <w:right w:w="0" w:type="dxa"/>
        </w:tblCellMar>
        <w:tblLook w:val="04A0" w:firstRow="1" w:lastRow="0" w:firstColumn="1" w:lastColumn="0" w:noHBand="0" w:noVBand="1"/>
      </w:tblPr>
      <w:tblGrid>
        <w:gridCol w:w="709"/>
        <w:gridCol w:w="5670"/>
        <w:gridCol w:w="1275"/>
      </w:tblGrid>
      <w:tr w:rsidR="007C0D81" w14:paraId="27E55A7F" w14:textId="77777777" w:rsidTr="00E64E25">
        <w:trPr>
          <w:trHeight w:val="195"/>
        </w:trPr>
        <w:tc>
          <w:tcPr>
            <w:tcW w:w="709" w:type="dxa"/>
            <w:tcBorders>
              <w:top w:val="single" w:sz="12" w:space="0" w:color="FF3300"/>
            </w:tcBorders>
          </w:tcPr>
          <w:p w14:paraId="075798B6" w14:textId="5162740B" w:rsidR="007C0D81" w:rsidRPr="00942C95" w:rsidRDefault="00FC1D97" w:rsidP="00E9235B">
            <w:pPr>
              <w:spacing w:line="276" w:lineRule="auto"/>
              <w:ind w:right="30"/>
              <w:jc w:val="right"/>
              <w:rPr>
                <w:rFonts w:ascii="Calibri" w:eastAsia="Calibri" w:hAnsi="Calibri" w:cs="Calibri"/>
                <w:b/>
                <w:bCs/>
                <w:sz w:val="16"/>
                <w:szCs w:val="16"/>
              </w:rPr>
            </w:pPr>
            <w:r w:rsidRPr="00942C95">
              <w:rPr>
                <w:rFonts w:ascii="Calibri" w:eastAsia="Calibri" w:hAnsi="Calibri" w:cs="Calibri"/>
                <w:b/>
                <w:bCs/>
                <w:sz w:val="16"/>
                <w:szCs w:val="16"/>
              </w:rPr>
              <w:t>20</w:t>
            </w:r>
            <w:r w:rsidR="00521807">
              <w:rPr>
                <w:rFonts w:ascii="Calibri" w:eastAsia="Calibri" w:hAnsi="Calibri" w:cs="Calibri"/>
                <w:b/>
                <w:bCs/>
                <w:sz w:val="16"/>
                <w:szCs w:val="16"/>
              </w:rPr>
              <w:t>2</w:t>
            </w:r>
            <w:r w:rsidR="00F32771">
              <w:rPr>
                <w:rFonts w:ascii="Calibri" w:eastAsia="Calibri" w:hAnsi="Calibri" w:cs="Calibri"/>
                <w:b/>
                <w:bCs/>
                <w:sz w:val="16"/>
                <w:szCs w:val="16"/>
              </w:rPr>
              <w:t>2</w:t>
            </w:r>
            <w:r w:rsidRPr="00942C95">
              <w:rPr>
                <w:rFonts w:ascii="Calibri" w:eastAsia="Calibri" w:hAnsi="Calibri" w:cs="Calibri"/>
                <w:b/>
                <w:bCs/>
                <w:sz w:val="16"/>
                <w:szCs w:val="16"/>
              </w:rPr>
              <w:t>/</w:t>
            </w:r>
            <w:r w:rsidR="00B84187">
              <w:rPr>
                <w:rFonts w:ascii="Calibri" w:eastAsia="Calibri" w:hAnsi="Calibri" w:cs="Calibri"/>
                <w:b/>
                <w:bCs/>
                <w:sz w:val="16"/>
                <w:szCs w:val="16"/>
              </w:rPr>
              <w:t>2</w:t>
            </w:r>
            <w:r w:rsidR="00F32771">
              <w:rPr>
                <w:rFonts w:ascii="Calibri" w:eastAsia="Calibri" w:hAnsi="Calibri" w:cs="Calibri"/>
                <w:b/>
                <w:bCs/>
                <w:sz w:val="16"/>
                <w:szCs w:val="16"/>
              </w:rPr>
              <w:t>3</w:t>
            </w:r>
          </w:p>
        </w:tc>
        <w:tc>
          <w:tcPr>
            <w:tcW w:w="5670" w:type="dxa"/>
            <w:tcBorders>
              <w:top w:val="single" w:sz="12" w:space="0" w:color="FF3300"/>
            </w:tcBorders>
            <w:shd w:val="clear" w:color="auto" w:fill="auto"/>
            <w:vAlign w:val="bottom"/>
          </w:tcPr>
          <w:p w14:paraId="468A25C1" w14:textId="77777777" w:rsidR="007C0D81" w:rsidRPr="00942C95" w:rsidRDefault="007C0D81" w:rsidP="00671EC6">
            <w:pPr>
              <w:spacing w:line="276" w:lineRule="auto"/>
              <w:rPr>
                <w:sz w:val="16"/>
                <w:szCs w:val="16"/>
              </w:rPr>
            </w:pPr>
          </w:p>
        </w:tc>
        <w:tc>
          <w:tcPr>
            <w:tcW w:w="1275" w:type="dxa"/>
            <w:tcBorders>
              <w:top w:val="single" w:sz="12" w:space="0" w:color="FF3300"/>
            </w:tcBorders>
            <w:vAlign w:val="bottom"/>
          </w:tcPr>
          <w:p w14:paraId="3CD73A53" w14:textId="2A6D9978" w:rsidR="007C0D81" w:rsidRPr="00942C95" w:rsidRDefault="007C0D81" w:rsidP="00E9235B">
            <w:pPr>
              <w:spacing w:line="276" w:lineRule="auto"/>
              <w:ind w:right="-1"/>
              <w:jc w:val="right"/>
              <w:rPr>
                <w:sz w:val="20"/>
                <w:szCs w:val="20"/>
              </w:rPr>
            </w:pPr>
            <w:r w:rsidRPr="00E64E25">
              <w:rPr>
                <w:rFonts w:ascii="Calibri" w:eastAsia="Calibri" w:hAnsi="Calibri" w:cs="Calibri"/>
                <w:b/>
                <w:bCs/>
                <w:sz w:val="16"/>
                <w:szCs w:val="16"/>
              </w:rPr>
              <w:t>20</w:t>
            </w:r>
            <w:r w:rsidR="00B84187" w:rsidRPr="00E64E25">
              <w:rPr>
                <w:rFonts w:ascii="Calibri" w:eastAsia="Calibri" w:hAnsi="Calibri" w:cs="Calibri"/>
                <w:b/>
                <w:bCs/>
                <w:sz w:val="16"/>
                <w:szCs w:val="16"/>
              </w:rPr>
              <w:t>2</w:t>
            </w:r>
            <w:r w:rsidR="00E64E25" w:rsidRPr="00E64E25">
              <w:rPr>
                <w:rFonts w:ascii="Calibri" w:eastAsia="Calibri" w:hAnsi="Calibri" w:cs="Calibri"/>
                <w:b/>
                <w:bCs/>
                <w:sz w:val="16"/>
                <w:szCs w:val="16"/>
              </w:rPr>
              <w:t>3</w:t>
            </w:r>
            <w:r w:rsidRPr="00E64E25">
              <w:rPr>
                <w:rFonts w:ascii="Calibri" w:eastAsia="Calibri" w:hAnsi="Calibri" w:cs="Calibri"/>
                <w:b/>
                <w:bCs/>
                <w:sz w:val="16"/>
                <w:szCs w:val="16"/>
              </w:rPr>
              <w:t>/</w:t>
            </w:r>
            <w:r w:rsidR="00FC1D97" w:rsidRPr="00E64E25">
              <w:rPr>
                <w:rFonts w:ascii="Calibri" w:eastAsia="Calibri" w:hAnsi="Calibri" w:cs="Calibri"/>
                <w:b/>
                <w:bCs/>
                <w:sz w:val="16"/>
                <w:szCs w:val="16"/>
              </w:rPr>
              <w:t>2</w:t>
            </w:r>
            <w:r w:rsidR="00E64E25" w:rsidRPr="00E64E25">
              <w:rPr>
                <w:rFonts w:ascii="Calibri" w:eastAsia="Calibri" w:hAnsi="Calibri" w:cs="Calibri"/>
                <w:b/>
                <w:bCs/>
                <w:sz w:val="16"/>
                <w:szCs w:val="16"/>
              </w:rPr>
              <w:t>4</w:t>
            </w:r>
            <w:r w:rsidR="00E64E25">
              <w:rPr>
                <w:rFonts w:ascii="Calibri" w:eastAsia="Calibri" w:hAnsi="Calibri" w:cs="Calibri"/>
                <w:b/>
                <w:bCs/>
                <w:sz w:val="16"/>
                <w:szCs w:val="16"/>
              </w:rPr>
              <w:t xml:space="preserve"> to </w:t>
            </w:r>
            <w:r w:rsidR="00C14301">
              <w:rPr>
                <w:rFonts w:ascii="Calibri" w:eastAsia="Calibri" w:hAnsi="Calibri" w:cs="Calibri"/>
                <w:b/>
                <w:bCs/>
                <w:sz w:val="16"/>
                <w:szCs w:val="16"/>
              </w:rPr>
              <w:t xml:space="preserve">6 </w:t>
            </w:r>
            <w:r w:rsidR="00E64E25">
              <w:rPr>
                <w:rFonts w:ascii="Calibri" w:eastAsia="Calibri" w:hAnsi="Calibri" w:cs="Calibri"/>
                <w:b/>
                <w:bCs/>
                <w:sz w:val="16"/>
                <w:szCs w:val="16"/>
              </w:rPr>
              <w:t>May</w:t>
            </w:r>
          </w:p>
        </w:tc>
      </w:tr>
      <w:tr w:rsidR="007C0D81" w14:paraId="44C6C7AF" w14:textId="77777777" w:rsidTr="00E64E25">
        <w:trPr>
          <w:trHeight w:val="311"/>
        </w:trPr>
        <w:tc>
          <w:tcPr>
            <w:tcW w:w="709" w:type="dxa"/>
            <w:tcBorders>
              <w:bottom w:val="single" w:sz="12" w:space="0" w:color="FF3300"/>
            </w:tcBorders>
          </w:tcPr>
          <w:p w14:paraId="24CD7389" w14:textId="77777777" w:rsidR="007C0D81" w:rsidRPr="005C11F7" w:rsidRDefault="007C0D81" w:rsidP="00671EC6">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670" w:type="dxa"/>
            <w:tcBorders>
              <w:bottom w:val="single" w:sz="12" w:space="0" w:color="FF3300"/>
            </w:tcBorders>
            <w:shd w:val="clear" w:color="auto" w:fill="auto"/>
          </w:tcPr>
          <w:p w14:paraId="78D6077D" w14:textId="77777777" w:rsidR="007C0D81" w:rsidRDefault="007C0D81" w:rsidP="00671EC6">
            <w:pPr>
              <w:spacing w:line="276" w:lineRule="auto"/>
              <w:rPr>
                <w:sz w:val="24"/>
                <w:szCs w:val="24"/>
              </w:rPr>
            </w:pPr>
          </w:p>
        </w:tc>
        <w:tc>
          <w:tcPr>
            <w:tcW w:w="1275" w:type="dxa"/>
            <w:tcBorders>
              <w:bottom w:val="single" w:sz="12" w:space="0" w:color="FF3300"/>
            </w:tcBorders>
          </w:tcPr>
          <w:p w14:paraId="45EA3381" w14:textId="77777777" w:rsidR="007C0D81" w:rsidRPr="005C11F7" w:rsidRDefault="007C0D81" w:rsidP="00671EC6">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F32771" w:rsidRPr="001C0445" w14:paraId="60F3FB36" w14:textId="77777777" w:rsidTr="00E64E25">
        <w:trPr>
          <w:trHeight w:val="268"/>
        </w:trPr>
        <w:tc>
          <w:tcPr>
            <w:tcW w:w="709" w:type="dxa"/>
            <w:tcBorders>
              <w:top w:val="single" w:sz="12" w:space="0" w:color="FF3300"/>
            </w:tcBorders>
            <w:vAlign w:val="center"/>
          </w:tcPr>
          <w:p w14:paraId="18E76D07" w14:textId="49D07EAB" w:rsidR="00F32771" w:rsidRPr="00EF00C2" w:rsidRDefault="00F32771" w:rsidP="00F32771">
            <w:pPr>
              <w:spacing w:line="276" w:lineRule="auto"/>
              <w:ind w:right="-1"/>
              <w:jc w:val="right"/>
              <w:rPr>
                <w:rFonts w:asciiTheme="majorHAnsi" w:hAnsiTheme="majorHAnsi"/>
                <w:sz w:val="16"/>
                <w:szCs w:val="16"/>
              </w:rPr>
            </w:pPr>
            <w:r w:rsidRPr="00EF00C2">
              <w:rPr>
                <w:rFonts w:asciiTheme="majorHAnsi" w:hAnsiTheme="majorHAnsi"/>
                <w:sz w:val="16"/>
                <w:szCs w:val="16"/>
              </w:rPr>
              <w:t>(13,390)</w:t>
            </w:r>
          </w:p>
        </w:tc>
        <w:tc>
          <w:tcPr>
            <w:tcW w:w="5670" w:type="dxa"/>
            <w:tcBorders>
              <w:top w:val="single" w:sz="12" w:space="0" w:color="FF3300"/>
            </w:tcBorders>
            <w:shd w:val="clear" w:color="auto" w:fill="auto"/>
            <w:vAlign w:val="center"/>
          </w:tcPr>
          <w:p w14:paraId="014E60F7" w14:textId="77777777" w:rsidR="00F32771" w:rsidRPr="00EF00C2" w:rsidRDefault="00F32771" w:rsidP="00F32771">
            <w:pPr>
              <w:spacing w:line="276" w:lineRule="auto"/>
              <w:ind w:left="110"/>
              <w:rPr>
                <w:rFonts w:asciiTheme="majorHAnsi" w:hAnsiTheme="majorHAnsi"/>
                <w:sz w:val="16"/>
                <w:szCs w:val="16"/>
              </w:rPr>
            </w:pPr>
            <w:r w:rsidRPr="00EF00C2">
              <w:rPr>
                <w:rFonts w:asciiTheme="majorHAnsi" w:hAnsiTheme="majorHAnsi"/>
                <w:sz w:val="16"/>
                <w:szCs w:val="16"/>
              </w:rPr>
              <w:t>Purchase of Property, Plant and Equipment and Intangible Assets</w:t>
            </w:r>
          </w:p>
        </w:tc>
        <w:tc>
          <w:tcPr>
            <w:tcW w:w="1275" w:type="dxa"/>
            <w:tcBorders>
              <w:top w:val="single" w:sz="12" w:space="0" w:color="FF3300"/>
            </w:tcBorders>
            <w:vAlign w:val="center"/>
          </w:tcPr>
          <w:p w14:paraId="36EA98C8" w14:textId="7C96F878" w:rsidR="00F32771" w:rsidRPr="00312CB5" w:rsidRDefault="00F32771" w:rsidP="00F32771">
            <w:pPr>
              <w:spacing w:line="276" w:lineRule="auto"/>
              <w:ind w:right="-1"/>
              <w:jc w:val="right"/>
              <w:rPr>
                <w:rFonts w:asciiTheme="majorHAnsi" w:hAnsiTheme="majorHAnsi"/>
                <w:sz w:val="16"/>
                <w:szCs w:val="16"/>
              </w:rPr>
            </w:pPr>
            <w:r w:rsidRPr="00312CB5">
              <w:rPr>
                <w:rFonts w:asciiTheme="majorHAnsi" w:hAnsiTheme="majorHAnsi"/>
                <w:sz w:val="16"/>
                <w:szCs w:val="16"/>
              </w:rPr>
              <w:t>(</w:t>
            </w:r>
            <w:r w:rsidR="00960A1D" w:rsidRPr="00312CB5">
              <w:rPr>
                <w:rFonts w:asciiTheme="majorHAnsi" w:hAnsiTheme="majorHAnsi"/>
                <w:sz w:val="16"/>
                <w:szCs w:val="16"/>
              </w:rPr>
              <w:t>22</w:t>
            </w:r>
            <w:r w:rsidRPr="00312CB5">
              <w:rPr>
                <w:rFonts w:asciiTheme="majorHAnsi" w:hAnsiTheme="majorHAnsi"/>
                <w:sz w:val="16"/>
                <w:szCs w:val="16"/>
              </w:rPr>
              <w:t>,</w:t>
            </w:r>
            <w:r w:rsidR="00960A1D" w:rsidRPr="00312CB5">
              <w:rPr>
                <w:rFonts w:asciiTheme="majorHAnsi" w:hAnsiTheme="majorHAnsi"/>
                <w:sz w:val="16"/>
                <w:szCs w:val="16"/>
              </w:rPr>
              <w:t>18</w:t>
            </w:r>
            <w:r w:rsidR="007D2225">
              <w:rPr>
                <w:rFonts w:asciiTheme="majorHAnsi" w:hAnsiTheme="majorHAnsi"/>
                <w:sz w:val="16"/>
                <w:szCs w:val="16"/>
              </w:rPr>
              <w:t>2</w:t>
            </w:r>
            <w:r w:rsidRPr="00312CB5">
              <w:rPr>
                <w:rFonts w:asciiTheme="majorHAnsi" w:hAnsiTheme="majorHAnsi"/>
                <w:sz w:val="16"/>
                <w:szCs w:val="16"/>
              </w:rPr>
              <w:t>)</w:t>
            </w:r>
          </w:p>
        </w:tc>
      </w:tr>
      <w:tr w:rsidR="00F32771" w:rsidRPr="00DE1EEB" w14:paraId="1F9A4922" w14:textId="77777777" w:rsidTr="00E64E25">
        <w:trPr>
          <w:trHeight w:val="268"/>
        </w:trPr>
        <w:tc>
          <w:tcPr>
            <w:tcW w:w="709" w:type="dxa"/>
            <w:shd w:val="clear" w:color="auto" w:fill="FBE0DD"/>
            <w:vAlign w:val="center"/>
          </w:tcPr>
          <w:p w14:paraId="0AF921A9" w14:textId="10B83F1B" w:rsidR="00F32771" w:rsidRPr="00EF00C2" w:rsidRDefault="00F32771" w:rsidP="00F32771">
            <w:pPr>
              <w:spacing w:line="276" w:lineRule="auto"/>
              <w:ind w:right="-1"/>
              <w:jc w:val="right"/>
              <w:rPr>
                <w:rFonts w:asciiTheme="majorHAnsi" w:hAnsiTheme="majorHAnsi"/>
                <w:sz w:val="16"/>
                <w:szCs w:val="16"/>
              </w:rPr>
            </w:pPr>
            <w:r w:rsidRPr="00EF00C2">
              <w:rPr>
                <w:rFonts w:asciiTheme="majorHAnsi" w:hAnsiTheme="majorHAnsi"/>
                <w:sz w:val="16"/>
                <w:szCs w:val="16"/>
              </w:rPr>
              <w:t>-</w:t>
            </w:r>
          </w:p>
        </w:tc>
        <w:tc>
          <w:tcPr>
            <w:tcW w:w="5670" w:type="dxa"/>
            <w:shd w:val="clear" w:color="auto" w:fill="FBE0DD"/>
            <w:vAlign w:val="center"/>
          </w:tcPr>
          <w:p w14:paraId="128CF81C" w14:textId="77777777" w:rsidR="00F32771" w:rsidRPr="00EF00C2" w:rsidRDefault="00F32771" w:rsidP="00F32771">
            <w:pPr>
              <w:spacing w:line="276" w:lineRule="auto"/>
              <w:ind w:left="110"/>
              <w:rPr>
                <w:rFonts w:asciiTheme="majorHAnsi" w:hAnsiTheme="majorHAnsi"/>
                <w:sz w:val="16"/>
                <w:szCs w:val="16"/>
              </w:rPr>
            </w:pPr>
            <w:r w:rsidRPr="00EF00C2">
              <w:rPr>
                <w:rFonts w:asciiTheme="majorHAnsi" w:hAnsiTheme="majorHAnsi"/>
                <w:sz w:val="16"/>
                <w:szCs w:val="16"/>
              </w:rPr>
              <w:t>Proceeds from sale of Property, Plant and Equipment and Intangible Assets</w:t>
            </w:r>
          </w:p>
        </w:tc>
        <w:tc>
          <w:tcPr>
            <w:tcW w:w="1275" w:type="dxa"/>
            <w:shd w:val="clear" w:color="auto" w:fill="FBE0DD"/>
            <w:vAlign w:val="center"/>
          </w:tcPr>
          <w:p w14:paraId="451707FD" w14:textId="325873AF" w:rsidR="00F32771" w:rsidRPr="00312CB5" w:rsidRDefault="00FE7268" w:rsidP="00F32771">
            <w:pPr>
              <w:spacing w:line="276" w:lineRule="auto"/>
              <w:ind w:right="-1"/>
              <w:jc w:val="right"/>
              <w:rPr>
                <w:rFonts w:asciiTheme="majorHAnsi" w:hAnsiTheme="majorHAnsi"/>
                <w:sz w:val="16"/>
                <w:szCs w:val="16"/>
              </w:rPr>
            </w:pPr>
            <w:r>
              <w:rPr>
                <w:rFonts w:asciiTheme="majorHAnsi" w:hAnsiTheme="majorHAnsi"/>
                <w:sz w:val="16"/>
                <w:szCs w:val="16"/>
              </w:rPr>
              <w:t>364</w:t>
            </w:r>
          </w:p>
        </w:tc>
      </w:tr>
      <w:tr w:rsidR="00F32771" w:rsidRPr="00430EEE" w14:paraId="49E48084" w14:textId="77777777" w:rsidTr="00E64E25">
        <w:trPr>
          <w:trHeight w:val="268"/>
        </w:trPr>
        <w:tc>
          <w:tcPr>
            <w:tcW w:w="709" w:type="dxa"/>
            <w:shd w:val="clear" w:color="auto" w:fill="auto"/>
            <w:vAlign w:val="center"/>
          </w:tcPr>
          <w:p w14:paraId="7CF4571E" w14:textId="13C506EE"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670" w:type="dxa"/>
            <w:shd w:val="clear" w:color="auto" w:fill="auto"/>
            <w:vAlign w:val="center"/>
          </w:tcPr>
          <w:p w14:paraId="44BF1BD3" w14:textId="77777777"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Capital grants</w:t>
            </w:r>
          </w:p>
        </w:tc>
        <w:tc>
          <w:tcPr>
            <w:tcW w:w="1275" w:type="dxa"/>
            <w:shd w:val="clear" w:color="auto" w:fill="auto"/>
            <w:vAlign w:val="center"/>
          </w:tcPr>
          <w:p w14:paraId="729B464A" w14:textId="7B8D3407" w:rsidR="00F32771" w:rsidRPr="00312CB5" w:rsidRDefault="00960A1D" w:rsidP="00F32771">
            <w:pPr>
              <w:spacing w:line="276" w:lineRule="auto"/>
              <w:ind w:right="-1"/>
              <w:jc w:val="right"/>
              <w:rPr>
                <w:rFonts w:asciiTheme="majorHAnsi" w:eastAsia="Calibri Light" w:hAnsiTheme="majorHAnsi" w:cs="Calibri Light"/>
                <w:sz w:val="16"/>
                <w:szCs w:val="16"/>
              </w:rPr>
            </w:pPr>
            <w:r w:rsidRPr="00312CB5">
              <w:rPr>
                <w:rFonts w:asciiTheme="majorHAnsi" w:eastAsia="Calibri Light" w:hAnsiTheme="majorHAnsi" w:cs="Calibri Light"/>
                <w:sz w:val="16"/>
                <w:szCs w:val="16"/>
              </w:rPr>
              <w:t>667</w:t>
            </w:r>
          </w:p>
        </w:tc>
      </w:tr>
      <w:tr w:rsidR="00F32771" w:rsidRPr="00960A1D" w14:paraId="15761E90" w14:textId="77777777" w:rsidTr="00E64E25">
        <w:trPr>
          <w:trHeight w:val="268"/>
        </w:trPr>
        <w:tc>
          <w:tcPr>
            <w:tcW w:w="709" w:type="dxa"/>
            <w:shd w:val="clear" w:color="auto" w:fill="FBE0DD"/>
            <w:vAlign w:val="center"/>
          </w:tcPr>
          <w:p w14:paraId="5E2316B4" w14:textId="1E236E33"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670" w:type="dxa"/>
            <w:shd w:val="clear" w:color="auto" w:fill="FBE0DD"/>
            <w:vAlign w:val="center"/>
          </w:tcPr>
          <w:p w14:paraId="032ACD90" w14:textId="77777777"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Other receipts from investing activities</w:t>
            </w:r>
          </w:p>
        </w:tc>
        <w:tc>
          <w:tcPr>
            <w:tcW w:w="1275" w:type="dxa"/>
            <w:shd w:val="clear" w:color="auto" w:fill="FBE0DD"/>
            <w:vAlign w:val="center"/>
          </w:tcPr>
          <w:p w14:paraId="1C1CBC72" w14:textId="216F821A" w:rsidR="00F32771" w:rsidRPr="00312CB5" w:rsidRDefault="00960A1D" w:rsidP="00F32771">
            <w:pPr>
              <w:spacing w:line="276" w:lineRule="auto"/>
              <w:ind w:right="-1"/>
              <w:jc w:val="right"/>
              <w:rPr>
                <w:rFonts w:asciiTheme="majorHAnsi" w:eastAsia="Calibri Light" w:hAnsiTheme="majorHAnsi" w:cs="Calibri Light"/>
                <w:sz w:val="16"/>
                <w:szCs w:val="16"/>
              </w:rPr>
            </w:pPr>
            <w:r w:rsidRPr="00312CB5">
              <w:rPr>
                <w:rFonts w:asciiTheme="majorHAnsi" w:eastAsia="Calibri Light" w:hAnsiTheme="majorHAnsi" w:cs="Calibri Light"/>
                <w:sz w:val="16"/>
                <w:szCs w:val="16"/>
              </w:rPr>
              <w:t>2</w:t>
            </w:r>
          </w:p>
        </w:tc>
      </w:tr>
      <w:tr w:rsidR="00F32771" w:rsidRPr="00A62016" w14:paraId="6236ADA2" w14:textId="77777777" w:rsidTr="00E64E25">
        <w:trPr>
          <w:trHeight w:val="268"/>
        </w:trPr>
        <w:tc>
          <w:tcPr>
            <w:tcW w:w="709" w:type="dxa"/>
            <w:shd w:val="clear" w:color="auto" w:fill="auto"/>
            <w:vAlign w:val="center"/>
          </w:tcPr>
          <w:p w14:paraId="6F7F26D1" w14:textId="5BFB1D5A"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670" w:type="dxa"/>
            <w:shd w:val="clear" w:color="auto" w:fill="auto"/>
            <w:vAlign w:val="center"/>
          </w:tcPr>
          <w:p w14:paraId="7C011C14" w14:textId="5707C784"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Other payments for investing activities</w:t>
            </w:r>
            <w:r w:rsidR="00167A36">
              <w:rPr>
                <w:rFonts w:asciiTheme="majorHAnsi" w:eastAsia="Calibri Light" w:hAnsiTheme="majorHAnsi" w:cs="Calibri Light"/>
                <w:sz w:val="16"/>
                <w:szCs w:val="16"/>
              </w:rPr>
              <w:t xml:space="preserve"> * </w:t>
            </w:r>
          </w:p>
        </w:tc>
        <w:tc>
          <w:tcPr>
            <w:tcW w:w="1275" w:type="dxa"/>
            <w:shd w:val="clear" w:color="auto" w:fill="auto"/>
            <w:vAlign w:val="center"/>
          </w:tcPr>
          <w:p w14:paraId="519F2AB8" w14:textId="6D8909CE" w:rsidR="00F32771" w:rsidRPr="007D2225" w:rsidRDefault="00A62016" w:rsidP="00F32771">
            <w:pPr>
              <w:spacing w:line="276" w:lineRule="auto"/>
              <w:ind w:right="-1"/>
              <w:jc w:val="right"/>
              <w:rPr>
                <w:rFonts w:asciiTheme="majorHAnsi" w:eastAsia="Calibri Light" w:hAnsiTheme="majorHAnsi" w:cs="Calibri Light"/>
                <w:sz w:val="16"/>
                <w:szCs w:val="16"/>
              </w:rPr>
            </w:pPr>
            <w:r w:rsidRPr="007D2225">
              <w:rPr>
                <w:rFonts w:asciiTheme="majorHAnsi" w:eastAsia="Calibri Light" w:hAnsiTheme="majorHAnsi" w:cs="Calibri Light"/>
                <w:sz w:val="16"/>
                <w:szCs w:val="16"/>
              </w:rPr>
              <w:t>(5,785)</w:t>
            </w:r>
          </w:p>
        </w:tc>
      </w:tr>
      <w:tr w:rsidR="00F32771" w:rsidRPr="00C35E93" w14:paraId="07D58D68" w14:textId="77777777" w:rsidTr="00E64E25">
        <w:trPr>
          <w:trHeight w:val="268"/>
        </w:trPr>
        <w:tc>
          <w:tcPr>
            <w:tcW w:w="709" w:type="dxa"/>
            <w:shd w:val="clear" w:color="auto" w:fill="FBE0DD"/>
            <w:vAlign w:val="center"/>
          </w:tcPr>
          <w:p w14:paraId="66B0030E" w14:textId="1CC9F3C7" w:rsidR="00F32771" w:rsidRPr="00EF00C2" w:rsidRDefault="00F32771" w:rsidP="00F32771">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1,219</w:t>
            </w:r>
          </w:p>
        </w:tc>
        <w:tc>
          <w:tcPr>
            <w:tcW w:w="5670" w:type="dxa"/>
            <w:shd w:val="clear" w:color="auto" w:fill="FBE0DD"/>
            <w:vAlign w:val="center"/>
          </w:tcPr>
          <w:p w14:paraId="09721CCF" w14:textId="77777777" w:rsidR="00F32771" w:rsidRPr="00EF00C2" w:rsidRDefault="00F32771" w:rsidP="00F32771">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received</w:t>
            </w:r>
          </w:p>
        </w:tc>
        <w:tc>
          <w:tcPr>
            <w:tcW w:w="1275" w:type="dxa"/>
            <w:shd w:val="clear" w:color="auto" w:fill="FBE0DD"/>
            <w:vAlign w:val="center"/>
          </w:tcPr>
          <w:p w14:paraId="79C7FA2D" w14:textId="71464CD2" w:rsidR="00F32771" w:rsidRPr="007D2225" w:rsidRDefault="00960A1D" w:rsidP="00F32771">
            <w:pPr>
              <w:spacing w:line="276" w:lineRule="auto"/>
              <w:ind w:right="-1"/>
              <w:jc w:val="right"/>
              <w:rPr>
                <w:rFonts w:asciiTheme="majorHAnsi" w:eastAsia="Calibri Light" w:hAnsiTheme="majorHAnsi" w:cs="Calibri Light"/>
                <w:sz w:val="16"/>
                <w:szCs w:val="16"/>
              </w:rPr>
            </w:pPr>
            <w:r w:rsidRPr="007D2225">
              <w:rPr>
                <w:rFonts w:asciiTheme="majorHAnsi" w:eastAsia="Calibri Light" w:hAnsiTheme="majorHAnsi" w:cs="Calibri Light"/>
                <w:sz w:val="16"/>
                <w:szCs w:val="16"/>
              </w:rPr>
              <w:t>3</w:t>
            </w:r>
            <w:r w:rsidR="00F32771" w:rsidRPr="007D2225">
              <w:rPr>
                <w:rFonts w:asciiTheme="majorHAnsi" w:eastAsia="Calibri Light" w:hAnsiTheme="majorHAnsi" w:cs="Calibri Light"/>
                <w:sz w:val="16"/>
                <w:szCs w:val="16"/>
              </w:rPr>
              <w:t>,</w:t>
            </w:r>
            <w:r w:rsidRPr="007D2225">
              <w:rPr>
                <w:rFonts w:asciiTheme="majorHAnsi" w:eastAsia="Calibri Light" w:hAnsiTheme="majorHAnsi" w:cs="Calibri Light"/>
                <w:sz w:val="16"/>
                <w:szCs w:val="16"/>
              </w:rPr>
              <w:t>004</w:t>
            </w:r>
          </w:p>
        </w:tc>
      </w:tr>
      <w:tr w:rsidR="00F32771" w:rsidRPr="00D12DF9" w14:paraId="6FE10783" w14:textId="77777777" w:rsidTr="00E64E25">
        <w:trPr>
          <w:trHeight w:val="268"/>
        </w:trPr>
        <w:tc>
          <w:tcPr>
            <w:tcW w:w="709" w:type="dxa"/>
            <w:tcBorders>
              <w:top w:val="single" w:sz="12" w:space="0" w:color="FF3300"/>
              <w:bottom w:val="single" w:sz="12" w:space="0" w:color="FF0000"/>
            </w:tcBorders>
            <w:shd w:val="clear" w:color="auto" w:fill="auto"/>
            <w:vAlign w:val="center"/>
          </w:tcPr>
          <w:p w14:paraId="269E8867" w14:textId="4DDD9EDC" w:rsidR="00F32771" w:rsidRPr="00EF00C2" w:rsidRDefault="00F32771" w:rsidP="00F32771">
            <w:pPr>
              <w:spacing w:line="276" w:lineRule="auto"/>
              <w:ind w:right="-1"/>
              <w:jc w:val="right"/>
              <w:rPr>
                <w:rFonts w:ascii="Calibri Light" w:eastAsia="Calibri Light" w:hAnsi="Calibri Light" w:cs="Calibri Light"/>
                <w:b/>
                <w:sz w:val="16"/>
                <w:szCs w:val="16"/>
              </w:rPr>
            </w:pPr>
            <w:r w:rsidRPr="00EF00C2">
              <w:rPr>
                <w:rFonts w:ascii="Calibri Light" w:eastAsia="Calibri Light" w:hAnsi="Calibri Light" w:cs="Calibri Light"/>
                <w:b/>
                <w:sz w:val="16"/>
                <w:szCs w:val="16"/>
              </w:rPr>
              <w:t>(12,171)</w:t>
            </w:r>
          </w:p>
        </w:tc>
        <w:tc>
          <w:tcPr>
            <w:tcW w:w="5670" w:type="dxa"/>
            <w:tcBorders>
              <w:top w:val="single" w:sz="12" w:space="0" w:color="FF3300"/>
              <w:bottom w:val="single" w:sz="12" w:space="0" w:color="FF0000"/>
            </w:tcBorders>
            <w:shd w:val="clear" w:color="auto" w:fill="auto"/>
            <w:vAlign w:val="center"/>
          </w:tcPr>
          <w:p w14:paraId="2AE3A50C" w14:textId="77777777" w:rsidR="00F32771" w:rsidRPr="00EF00C2" w:rsidRDefault="00F32771" w:rsidP="00F32771">
            <w:pPr>
              <w:spacing w:line="276" w:lineRule="auto"/>
              <w:ind w:left="110"/>
              <w:rPr>
                <w:b/>
                <w:sz w:val="20"/>
                <w:szCs w:val="20"/>
              </w:rPr>
            </w:pPr>
            <w:r w:rsidRPr="00EF00C2">
              <w:rPr>
                <w:rFonts w:asciiTheme="majorHAnsi" w:eastAsia="Calibri Light" w:hAnsiTheme="majorHAnsi" w:cs="Calibri Light"/>
                <w:b/>
                <w:sz w:val="16"/>
                <w:szCs w:val="16"/>
              </w:rPr>
              <w:t>Net cash flows from investing activities for Group and PCC</w:t>
            </w:r>
          </w:p>
        </w:tc>
        <w:tc>
          <w:tcPr>
            <w:tcW w:w="1275" w:type="dxa"/>
            <w:tcBorders>
              <w:top w:val="single" w:sz="12" w:space="0" w:color="FF3300"/>
              <w:bottom w:val="single" w:sz="12" w:space="0" w:color="FF0000"/>
            </w:tcBorders>
            <w:shd w:val="clear" w:color="auto" w:fill="auto"/>
            <w:vAlign w:val="center"/>
          </w:tcPr>
          <w:p w14:paraId="7A3F77BA" w14:textId="1D565A59" w:rsidR="00F32771" w:rsidRPr="007D2225" w:rsidRDefault="00F32771" w:rsidP="00F32771">
            <w:pPr>
              <w:spacing w:line="276" w:lineRule="auto"/>
              <w:ind w:right="-1"/>
              <w:jc w:val="right"/>
              <w:rPr>
                <w:rFonts w:ascii="Calibri Light" w:eastAsia="Calibri Light" w:hAnsi="Calibri Light" w:cs="Calibri Light"/>
                <w:b/>
                <w:sz w:val="16"/>
                <w:szCs w:val="16"/>
              </w:rPr>
            </w:pPr>
            <w:r w:rsidRPr="007D2225">
              <w:rPr>
                <w:rFonts w:ascii="Calibri Light" w:eastAsia="Calibri Light" w:hAnsi="Calibri Light" w:cs="Calibri Light"/>
                <w:b/>
                <w:sz w:val="16"/>
                <w:szCs w:val="16"/>
              </w:rPr>
              <w:t>(</w:t>
            </w:r>
            <w:r w:rsidR="00A62016" w:rsidRPr="007D2225">
              <w:rPr>
                <w:rFonts w:ascii="Calibri Light" w:eastAsia="Calibri Light" w:hAnsi="Calibri Light" w:cs="Calibri Light"/>
                <w:b/>
                <w:sz w:val="16"/>
                <w:szCs w:val="16"/>
              </w:rPr>
              <w:t>23,9</w:t>
            </w:r>
            <w:r w:rsidR="007D2225" w:rsidRPr="007D2225">
              <w:rPr>
                <w:rFonts w:ascii="Calibri Light" w:eastAsia="Calibri Light" w:hAnsi="Calibri Light" w:cs="Calibri Light"/>
                <w:b/>
                <w:sz w:val="16"/>
                <w:szCs w:val="16"/>
              </w:rPr>
              <w:t>30</w:t>
            </w:r>
            <w:r w:rsidRPr="007D2225">
              <w:rPr>
                <w:rFonts w:ascii="Calibri Light" w:eastAsia="Calibri Light" w:hAnsi="Calibri Light" w:cs="Calibri Light"/>
                <w:b/>
                <w:sz w:val="16"/>
                <w:szCs w:val="16"/>
              </w:rPr>
              <w:t>)</w:t>
            </w:r>
          </w:p>
        </w:tc>
      </w:tr>
    </w:tbl>
    <w:p w14:paraId="26EA30FD" w14:textId="77777777" w:rsidR="007C0D81" w:rsidRDefault="007C0D81" w:rsidP="007C0D81">
      <w:pPr>
        <w:spacing w:line="200" w:lineRule="exact"/>
        <w:rPr>
          <w:sz w:val="20"/>
          <w:szCs w:val="20"/>
        </w:rPr>
      </w:pPr>
    </w:p>
    <w:p w14:paraId="01663241" w14:textId="77777777" w:rsidR="007C0D81" w:rsidRDefault="007C0D81" w:rsidP="007C0D81">
      <w:pPr>
        <w:spacing w:line="200" w:lineRule="exact"/>
        <w:rPr>
          <w:sz w:val="20"/>
          <w:szCs w:val="20"/>
        </w:rPr>
      </w:pPr>
    </w:p>
    <w:p w14:paraId="48A2A102" w14:textId="77777777" w:rsidR="007C0D81" w:rsidRDefault="007C0D81" w:rsidP="007C0D81">
      <w:pPr>
        <w:spacing w:line="327" w:lineRule="exact"/>
        <w:rPr>
          <w:sz w:val="20"/>
          <w:szCs w:val="20"/>
        </w:rPr>
      </w:pPr>
    </w:p>
    <w:p w14:paraId="2207A8D0" w14:textId="77777777" w:rsidR="007C0D81" w:rsidRDefault="007C0D81" w:rsidP="007C0D81">
      <w:pPr>
        <w:spacing w:line="327" w:lineRule="exact"/>
        <w:rPr>
          <w:sz w:val="20"/>
          <w:szCs w:val="20"/>
        </w:rPr>
      </w:pPr>
    </w:p>
    <w:p w14:paraId="1AE405C3" w14:textId="77777777" w:rsidR="007C0D81" w:rsidRDefault="007C0D81" w:rsidP="007C0D81">
      <w:pPr>
        <w:spacing w:line="327" w:lineRule="exact"/>
        <w:rPr>
          <w:sz w:val="20"/>
          <w:szCs w:val="20"/>
        </w:rPr>
      </w:pPr>
    </w:p>
    <w:p w14:paraId="38BDC748" w14:textId="77777777" w:rsidR="007C0D81" w:rsidRDefault="007C0D81" w:rsidP="007C0D81">
      <w:pPr>
        <w:spacing w:line="327" w:lineRule="exact"/>
        <w:rPr>
          <w:sz w:val="20"/>
          <w:szCs w:val="20"/>
        </w:rPr>
      </w:pPr>
    </w:p>
    <w:p w14:paraId="6392ECE5" w14:textId="77777777" w:rsidR="007C0D81" w:rsidRDefault="007C0D81" w:rsidP="007C0D81">
      <w:pPr>
        <w:spacing w:line="327" w:lineRule="exact"/>
        <w:rPr>
          <w:sz w:val="20"/>
          <w:szCs w:val="20"/>
        </w:rPr>
      </w:pPr>
    </w:p>
    <w:p w14:paraId="169701EF" w14:textId="77777777" w:rsidR="007C0D81" w:rsidRDefault="007C0D81" w:rsidP="007C0D81">
      <w:pPr>
        <w:spacing w:line="327" w:lineRule="exact"/>
        <w:rPr>
          <w:sz w:val="20"/>
          <w:szCs w:val="20"/>
        </w:rPr>
      </w:pPr>
    </w:p>
    <w:p w14:paraId="3A31E127" w14:textId="77777777" w:rsidR="007C0D81" w:rsidRDefault="007C0D81" w:rsidP="007C0D81">
      <w:pPr>
        <w:spacing w:line="327" w:lineRule="exact"/>
        <w:rPr>
          <w:sz w:val="20"/>
          <w:szCs w:val="20"/>
        </w:rPr>
      </w:pPr>
    </w:p>
    <w:p w14:paraId="173A778D" w14:textId="582B62B6" w:rsidR="007C0D81" w:rsidRPr="00167A36" w:rsidRDefault="002C5394" w:rsidP="002C5394">
      <w:pPr>
        <w:pStyle w:val="ListParagraph"/>
        <w:ind w:left="0"/>
        <w:rPr>
          <w:rFonts w:ascii="Calibri" w:eastAsia="Calibri" w:hAnsi="Calibri" w:cs="Calibri"/>
          <w:b/>
          <w:bCs/>
          <w:color w:val="DB4050"/>
          <w:sz w:val="60"/>
          <w:szCs w:val="60"/>
        </w:rPr>
      </w:pPr>
      <w:r w:rsidRPr="00120DB0">
        <w:rPr>
          <w:rFonts w:ascii="Calibri Light" w:eastAsia="Calibri Light" w:hAnsi="Calibri Light" w:cs="Calibri Light"/>
          <w:sz w:val="20"/>
          <w:szCs w:val="20"/>
        </w:rPr>
        <w:t>* The amount does not relate to new leases in year but are shown here due to the adoption of IFRS 16 during 2023/24.</w:t>
      </w:r>
      <w:r>
        <w:rPr>
          <w:rFonts w:ascii="Calibri Light" w:eastAsia="Calibri Light" w:hAnsi="Calibri Light" w:cs="Calibri Light"/>
          <w:sz w:val="20"/>
          <w:szCs w:val="20"/>
        </w:rPr>
        <w:t xml:space="preserve"> </w:t>
      </w:r>
      <w:r w:rsidR="007C0D81" w:rsidRPr="00167A36">
        <w:rPr>
          <w:rFonts w:ascii="Calibri" w:eastAsia="Calibri" w:hAnsi="Calibri" w:cs="Calibri"/>
          <w:b/>
          <w:bCs/>
          <w:color w:val="DB4050"/>
          <w:sz w:val="60"/>
          <w:szCs w:val="60"/>
        </w:rPr>
        <w:br w:type="page"/>
      </w:r>
    </w:p>
    <w:p w14:paraId="390929B3" w14:textId="77777777" w:rsidR="0037477C" w:rsidRDefault="00D14D6F">
      <w:pPr>
        <w:ind w:left="20"/>
        <w:rPr>
          <w:sz w:val="20"/>
          <w:szCs w:val="20"/>
        </w:rPr>
      </w:pPr>
      <w:bookmarkStart w:id="202" w:name="PCCNote38"/>
      <w:bookmarkEnd w:id="202"/>
      <w:r>
        <w:rPr>
          <w:rFonts w:ascii="Calibri" w:eastAsia="Calibri" w:hAnsi="Calibri" w:cs="Calibri"/>
          <w:b/>
          <w:bCs/>
          <w:noProof/>
          <w:color w:val="DB4050"/>
          <w:sz w:val="60"/>
          <w:szCs w:val="60"/>
        </w:rPr>
        <w:lastRenderedPageBreak/>
        <w:drawing>
          <wp:anchor distT="0" distB="0" distL="114300" distR="114300" simplePos="0" relativeHeight="251740672" behindDoc="1" locked="0" layoutInCell="1" allowOverlap="1" wp14:anchorId="4F96B01F" wp14:editId="62EF752B">
            <wp:simplePos x="0" y="0"/>
            <wp:positionH relativeFrom="column">
              <wp:posOffset>9412605</wp:posOffset>
            </wp:positionH>
            <wp:positionV relativeFrom="paragraph">
              <wp:posOffset>-513292</wp:posOffset>
            </wp:positionV>
            <wp:extent cx="759460" cy="7595870"/>
            <wp:effectExtent l="0" t="0" r="254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3</w:t>
      </w:r>
      <w:r w:rsidR="00A2632B">
        <w:rPr>
          <w:rFonts w:ascii="Calibri" w:eastAsia="Calibri" w:hAnsi="Calibri" w:cs="Calibri"/>
          <w:b/>
          <w:bCs/>
          <w:color w:val="DB4050"/>
          <w:sz w:val="60"/>
          <w:szCs w:val="60"/>
        </w:rPr>
        <w:t>8</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Cash Flows from Financing Activities</w:t>
      </w:r>
    </w:p>
    <w:p w14:paraId="2F918AD3" w14:textId="77777777" w:rsidR="0037477C" w:rsidRDefault="0037477C">
      <w:pPr>
        <w:spacing w:line="20" w:lineRule="exact"/>
        <w:rPr>
          <w:sz w:val="20"/>
          <w:szCs w:val="20"/>
        </w:rPr>
      </w:pPr>
    </w:p>
    <w:p w14:paraId="7D878F79" w14:textId="77777777" w:rsidR="0037477C" w:rsidRDefault="0037477C">
      <w:pPr>
        <w:spacing w:line="200" w:lineRule="exact"/>
        <w:rPr>
          <w:sz w:val="20"/>
          <w:szCs w:val="20"/>
        </w:rPr>
      </w:pPr>
    </w:p>
    <w:tbl>
      <w:tblPr>
        <w:tblpPr w:leftFromText="180" w:rightFromText="180" w:vertAnchor="text" w:horzAnchor="margin" w:tblpY="-17"/>
        <w:tblW w:w="8930" w:type="dxa"/>
        <w:tblLayout w:type="fixed"/>
        <w:tblCellMar>
          <w:left w:w="0" w:type="dxa"/>
          <w:right w:w="0" w:type="dxa"/>
        </w:tblCellMar>
        <w:tblLook w:val="04A0" w:firstRow="1" w:lastRow="0" w:firstColumn="1" w:lastColumn="0" w:noHBand="0" w:noVBand="1"/>
      </w:tblPr>
      <w:tblGrid>
        <w:gridCol w:w="709"/>
        <w:gridCol w:w="851"/>
        <w:gridCol w:w="5103"/>
        <w:gridCol w:w="1276"/>
        <w:gridCol w:w="991"/>
      </w:tblGrid>
      <w:tr w:rsidR="00BE660E" w:rsidRPr="004C286F" w14:paraId="0E2D5E36" w14:textId="77777777" w:rsidTr="00BE660E">
        <w:trPr>
          <w:trHeight w:val="268"/>
        </w:trPr>
        <w:tc>
          <w:tcPr>
            <w:tcW w:w="1560" w:type="dxa"/>
            <w:gridSpan w:val="2"/>
            <w:tcBorders>
              <w:top w:val="single" w:sz="12" w:space="0" w:color="FF3300"/>
            </w:tcBorders>
          </w:tcPr>
          <w:p w14:paraId="5C4A1FF0" w14:textId="48965661" w:rsidR="00BE660E" w:rsidRDefault="00BE660E" w:rsidP="00BE660E">
            <w:pPr>
              <w:spacing w:line="276" w:lineRule="auto"/>
              <w:jc w:val="center"/>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202</w:t>
            </w:r>
            <w:r>
              <w:rPr>
                <w:rFonts w:asciiTheme="minorHAnsi" w:eastAsia="Calibri Light" w:hAnsiTheme="minorHAnsi" w:cs="Calibri Light"/>
                <w:b/>
                <w:sz w:val="16"/>
                <w:szCs w:val="16"/>
              </w:rPr>
              <w:t>2</w:t>
            </w:r>
            <w:r w:rsidRPr="0099624B">
              <w:rPr>
                <w:rFonts w:asciiTheme="minorHAnsi" w:eastAsia="Calibri Light" w:hAnsiTheme="minorHAnsi" w:cs="Calibri Light"/>
                <w:b/>
                <w:sz w:val="16"/>
                <w:szCs w:val="16"/>
              </w:rPr>
              <w:t>/2</w:t>
            </w:r>
            <w:r>
              <w:rPr>
                <w:rFonts w:asciiTheme="minorHAnsi" w:eastAsia="Calibri Light" w:hAnsiTheme="minorHAnsi" w:cs="Calibri Light"/>
                <w:b/>
                <w:sz w:val="16"/>
                <w:szCs w:val="16"/>
              </w:rPr>
              <w:t>3</w:t>
            </w:r>
          </w:p>
        </w:tc>
        <w:tc>
          <w:tcPr>
            <w:tcW w:w="5103" w:type="dxa"/>
            <w:tcBorders>
              <w:top w:val="single" w:sz="12" w:space="0" w:color="FF3300"/>
            </w:tcBorders>
            <w:shd w:val="clear" w:color="auto" w:fill="auto"/>
          </w:tcPr>
          <w:p w14:paraId="22B81082" w14:textId="77777777" w:rsidR="00BE660E" w:rsidRPr="00EF00C2" w:rsidRDefault="00BE660E" w:rsidP="00BE660E">
            <w:pPr>
              <w:spacing w:line="276" w:lineRule="auto"/>
              <w:ind w:left="110"/>
              <w:rPr>
                <w:rFonts w:asciiTheme="majorHAnsi" w:hAnsiTheme="majorHAnsi"/>
                <w:sz w:val="16"/>
                <w:szCs w:val="16"/>
              </w:rPr>
            </w:pPr>
          </w:p>
        </w:tc>
        <w:tc>
          <w:tcPr>
            <w:tcW w:w="2267" w:type="dxa"/>
            <w:gridSpan w:val="2"/>
            <w:tcBorders>
              <w:top w:val="single" w:sz="12" w:space="0" w:color="FF3300"/>
            </w:tcBorders>
          </w:tcPr>
          <w:p w14:paraId="54710082" w14:textId="3EFEC330" w:rsidR="00BE660E" w:rsidRDefault="00BE660E" w:rsidP="00BE660E">
            <w:pPr>
              <w:spacing w:line="276" w:lineRule="auto"/>
              <w:jc w:val="center"/>
              <w:rPr>
                <w:rFonts w:asciiTheme="minorHAnsi" w:eastAsia="Calibri Light" w:hAnsiTheme="minorHAnsi" w:cs="Calibri Light"/>
                <w:b/>
                <w:sz w:val="16"/>
                <w:szCs w:val="16"/>
              </w:rPr>
            </w:pPr>
            <w:r w:rsidRPr="005C3487">
              <w:rPr>
                <w:rFonts w:asciiTheme="majorHAnsi" w:eastAsia="Calibri Light" w:hAnsiTheme="majorHAnsi" w:cs="Calibri Light"/>
                <w:b/>
                <w:sz w:val="16"/>
                <w:szCs w:val="16"/>
              </w:rPr>
              <w:t>2023/24 to 6 May</w:t>
            </w:r>
          </w:p>
        </w:tc>
      </w:tr>
      <w:tr w:rsidR="00F00559" w:rsidRPr="004C286F" w14:paraId="2B7FB065" w14:textId="77777777" w:rsidTr="00BE660E">
        <w:trPr>
          <w:trHeight w:val="268"/>
        </w:trPr>
        <w:tc>
          <w:tcPr>
            <w:tcW w:w="709" w:type="dxa"/>
            <w:tcBorders>
              <w:bottom w:val="single" w:sz="12" w:space="0" w:color="FF0000"/>
            </w:tcBorders>
          </w:tcPr>
          <w:p w14:paraId="4508FD4E" w14:textId="69C0E5C6" w:rsidR="00F00559" w:rsidRPr="0099624B" w:rsidRDefault="00F00559" w:rsidP="00F00559">
            <w:pPr>
              <w:spacing w:line="276" w:lineRule="auto"/>
              <w:jc w:val="right"/>
              <w:rPr>
                <w:rFonts w:asciiTheme="minorHAnsi" w:eastAsia="Calibri Light" w:hAnsiTheme="minorHAnsi" w:cs="Calibri Light"/>
                <w:b/>
                <w:sz w:val="16"/>
                <w:szCs w:val="16"/>
              </w:rPr>
            </w:pPr>
            <w:r w:rsidRPr="0099624B">
              <w:rPr>
                <w:rFonts w:asciiTheme="minorHAnsi" w:eastAsia="Calibri Light" w:hAnsiTheme="minorHAnsi" w:cs="Calibri Light"/>
                <w:b/>
                <w:sz w:val="16"/>
                <w:szCs w:val="16"/>
              </w:rPr>
              <w:t>£’000</w:t>
            </w:r>
          </w:p>
          <w:p w14:paraId="40D2D73D" w14:textId="04EA7F78" w:rsidR="00F00559" w:rsidRPr="00EF00C2" w:rsidRDefault="00F00559" w:rsidP="00F00559">
            <w:pPr>
              <w:spacing w:line="276" w:lineRule="auto"/>
              <w:ind w:right="-1"/>
              <w:jc w:val="right"/>
              <w:rPr>
                <w:rFonts w:asciiTheme="majorHAnsi" w:hAnsiTheme="majorHAnsi"/>
                <w:sz w:val="16"/>
                <w:szCs w:val="16"/>
              </w:rPr>
            </w:pPr>
            <w:r w:rsidRPr="0099624B">
              <w:rPr>
                <w:rFonts w:asciiTheme="minorHAnsi" w:eastAsia="Calibri Light" w:hAnsiTheme="minorHAnsi" w:cs="Calibri Light"/>
                <w:b/>
                <w:sz w:val="16"/>
                <w:szCs w:val="16"/>
              </w:rPr>
              <w:t>Group</w:t>
            </w:r>
          </w:p>
        </w:tc>
        <w:tc>
          <w:tcPr>
            <w:tcW w:w="851" w:type="dxa"/>
            <w:tcBorders>
              <w:bottom w:val="single" w:sz="12" w:space="0" w:color="FF0000"/>
            </w:tcBorders>
          </w:tcPr>
          <w:p w14:paraId="3DA00A46" w14:textId="4103AFE7" w:rsidR="00F00559" w:rsidRPr="0099624B" w:rsidRDefault="00BE660E" w:rsidP="00BE660E">
            <w:pPr>
              <w:spacing w:line="276" w:lineRule="auto"/>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             </w:t>
            </w:r>
            <w:r w:rsidR="00F00559" w:rsidRPr="0099624B">
              <w:rPr>
                <w:rFonts w:asciiTheme="minorHAnsi" w:eastAsia="Calibri Light" w:hAnsiTheme="minorHAnsi" w:cs="Calibri Light"/>
                <w:b/>
                <w:sz w:val="16"/>
                <w:szCs w:val="16"/>
              </w:rPr>
              <w:t>£’000</w:t>
            </w:r>
          </w:p>
          <w:p w14:paraId="1338E233" w14:textId="3FB704BC" w:rsidR="00F00559" w:rsidRPr="00EF00C2" w:rsidRDefault="00F00559" w:rsidP="00F00559">
            <w:pPr>
              <w:spacing w:line="276" w:lineRule="auto"/>
              <w:ind w:left="110"/>
              <w:jc w:val="right"/>
              <w:rPr>
                <w:rFonts w:asciiTheme="majorHAnsi" w:hAnsiTheme="majorHAnsi"/>
                <w:sz w:val="16"/>
                <w:szCs w:val="16"/>
              </w:rPr>
            </w:pPr>
            <w:r w:rsidRPr="0099624B">
              <w:rPr>
                <w:rFonts w:asciiTheme="minorHAnsi" w:eastAsia="Calibri Light" w:hAnsiTheme="minorHAnsi" w:cs="Calibri Light"/>
                <w:b/>
                <w:sz w:val="16"/>
                <w:szCs w:val="16"/>
              </w:rPr>
              <w:t>PCC</w:t>
            </w:r>
          </w:p>
        </w:tc>
        <w:tc>
          <w:tcPr>
            <w:tcW w:w="5103" w:type="dxa"/>
            <w:tcBorders>
              <w:bottom w:val="single" w:sz="12" w:space="0" w:color="FF0000"/>
            </w:tcBorders>
            <w:shd w:val="clear" w:color="auto" w:fill="auto"/>
          </w:tcPr>
          <w:p w14:paraId="73980C69" w14:textId="6B3D69F3" w:rsidR="00F00559" w:rsidRPr="00EF00C2" w:rsidRDefault="00F00559" w:rsidP="00F00559">
            <w:pPr>
              <w:spacing w:line="276" w:lineRule="auto"/>
              <w:ind w:left="110"/>
              <w:rPr>
                <w:rFonts w:asciiTheme="majorHAnsi" w:hAnsiTheme="majorHAnsi"/>
                <w:sz w:val="16"/>
                <w:szCs w:val="16"/>
              </w:rPr>
            </w:pPr>
          </w:p>
        </w:tc>
        <w:tc>
          <w:tcPr>
            <w:tcW w:w="1276" w:type="dxa"/>
            <w:tcBorders>
              <w:bottom w:val="single" w:sz="12" w:space="0" w:color="FF0000"/>
            </w:tcBorders>
          </w:tcPr>
          <w:p w14:paraId="2FF8F11F" w14:textId="7D0128F2" w:rsidR="00F00559" w:rsidRPr="0099624B" w:rsidRDefault="00BE660E" w:rsidP="00BE660E">
            <w:pPr>
              <w:spacing w:line="276" w:lineRule="auto"/>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                         </w:t>
            </w:r>
            <w:r w:rsidR="00F00559" w:rsidRPr="0099624B">
              <w:rPr>
                <w:rFonts w:asciiTheme="minorHAnsi" w:eastAsia="Calibri Light" w:hAnsiTheme="minorHAnsi" w:cs="Calibri Light"/>
                <w:b/>
                <w:sz w:val="16"/>
                <w:szCs w:val="16"/>
              </w:rPr>
              <w:t>£’000</w:t>
            </w:r>
          </w:p>
          <w:p w14:paraId="59EF22A8" w14:textId="7C470A39" w:rsidR="00F00559" w:rsidRPr="004C286F" w:rsidRDefault="00F00559" w:rsidP="00F00559">
            <w:pPr>
              <w:spacing w:line="276" w:lineRule="auto"/>
              <w:ind w:right="-1"/>
              <w:jc w:val="right"/>
              <w:rPr>
                <w:rFonts w:asciiTheme="majorHAnsi" w:hAnsiTheme="majorHAnsi"/>
                <w:sz w:val="16"/>
                <w:szCs w:val="16"/>
              </w:rPr>
            </w:pPr>
            <w:r w:rsidRPr="0099624B">
              <w:rPr>
                <w:rFonts w:asciiTheme="minorHAnsi" w:eastAsia="Calibri Light" w:hAnsiTheme="minorHAnsi" w:cs="Calibri Light"/>
                <w:b/>
                <w:sz w:val="16"/>
                <w:szCs w:val="16"/>
              </w:rPr>
              <w:t>Group</w:t>
            </w:r>
          </w:p>
        </w:tc>
        <w:tc>
          <w:tcPr>
            <w:tcW w:w="991" w:type="dxa"/>
            <w:tcBorders>
              <w:bottom w:val="single" w:sz="12" w:space="0" w:color="FF0000"/>
            </w:tcBorders>
          </w:tcPr>
          <w:p w14:paraId="2211E819" w14:textId="323CC514" w:rsidR="00F00559" w:rsidRPr="0099624B" w:rsidRDefault="00BE660E" w:rsidP="00BE660E">
            <w:pPr>
              <w:spacing w:line="276" w:lineRule="auto"/>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               </w:t>
            </w:r>
            <w:r w:rsidR="00F00559" w:rsidRPr="0099624B">
              <w:rPr>
                <w:rFonts w:asciiTheme="minorHAnsi" w:eastAsia="Calibri Light" w:hAnsiTheme="minorHAnsi" w:cs="Calibri Light"/>
                <w:b/>
                <w:sz w:val="16"/>
                <w:szCs w:val="16"/>
              </w:rPr>
              <w:t>£’000</w:t>
            </w:r>
          </w:p>
          <w:p w14:paraId="2B20FC66" w14:textId="2401D2E9" w:rsidR="00F00559" w:rsidRPr="004C286F" w:rsidRDefault="00F00559" w:rsidP="00F00559">
            <w:pPr>
              <w:spacing w:line="276" w:lineRule="auto"/>
              <w:ind w:right="-1"/>
              <w:jc w:val="right"/>
              <w:rPr>
                <w:rFonts w:asciiTheme="majorHAnsi" w:hAnsiTheme="majorHAnsi"/>
                <w:sz w:val="16"/>
                <w:szCs w:val="16"/>
              </w:rPr>
            </w:pPr>
            <w:r w:rsidRPr="0099624B">
              <w:rPr>
                <w:rFonts w:asciiTheme="minorHAnsi" w:eastAsia="Calibri Light" w:hAnsiTheme="minorHAnsi" w:cs="Calibri Light"/>
                <w:b/>
                <w:sz w:val="16"/>
                <w:szCs w:val="16"/>
              </w:rPr>
              <w:t>PCC</w:t>
            </w:r>
          </w:p>
        </w:tc>
      </w:tr>
      <w:tr w:rsidR="00F00559" w:rsidRPr="004C286F" w14:paraId="4EA10E09" w14:textId="77777777" w:rsidTr="00BE660E">
        <w:trPr>
          <w:trHeight w:val="268"/>
        </w:trPr>
        <w:tc>
          <w:tcPr>
            <w:tcW w:w="709" w:type="dxa"/>
            <w:tcBorders>
              <w:top w:val="single" w:sz="12" w:space="0" w:color="FF0000"/>
            </w:tcBorders>
            <w:shd w:val="clear" w:color="auto" w:fill="FBE0DD"/>
            <w:vAlign w:val="center"/>
          </w:tcPr>
          <w:p w14:paraId="5C9ED646" w14:textId="43A93E17" w:rsidR="00F00559" w:rsidRPr="00EF00C2" w:rsidRDefault="00F00559" w:rsidP="00F00559">
            <w:pPr>
              <w:spacing w:line="276" w:lineRule="auto"/>
              <w:ind w:right="-1"/>
              <w:jc w:val="right"/>
              <w:rPr>
                <w:rFonts w:asciiTheme="majorHAnsi" w:hAnsiTheme="majorHAnsi"/>
                <w:sz w:val="16"/>
                <w:szCs w:val="16"/>
              </w:rPr>
            </w:pPr>
            <w:r w:rsidRPr="00EF00C2">
              <w:rPr>
                <w:rFonts w:asciiTheme="majorHAnsi" w:hAnsiTheme="majorHAnsi"/>
                <w:sz w:val="16"/>
                <w:szCs w:val="16"/>
              </w:rPr>
              <w:t>-</w:t>
            </w:r>
          </w:p>
        </w:tc>
        <w:tc>
          <w:tcPr>
            <w:tcW w:w="851" w:type="dxa"/>
            <w:tcBorders>
              <w:top w:val="single" w:sz="12" w:space="0" w:color="FF0000"/>
            </w:tcBorders>
            <w:shd w:val="clear" w:color="auto" w:fill="FBE0DD"/>
            <w:vAlign w:val="center"/>
          </w:tcPr>
          <w:p w14:paraId="2C323475" w14:textId="07D1B411" w:rsidR="00F00559" w:rsidRPr="00EF00C2" w:rsidRDefault="00F00559" w:rsidP="00F00559">
            <w:pPr>
              <w:spacing w:line="276" w:lineRule="auto"/>
              <w:ind w:left="110"/>
              <w:jc w:val="right"/>
              <w:rPr>
                <w:rFonts w:asciiTheme="majorHAnsi" w:hAnsiTheme="majorHAnsi"/>
                <w:sz w:val="16"/>
                <w:szCs w:val="16"/>
              </w:rPr>
            </w:pPr>
            <w:r w:rsidRPr="00EF00C2">
              <w:rPr>
                <w:rFonts w:asciiTheme="majorHAnsi" w:hAnsiTheme="majorHAnsi"/>
                <w:sz w:val="16"/>
                <w:szCs w:val="16"/>
              </w:rPr>
              <w:t>-</w:t>
            </w:r>
          </w:p>
        </w:tc>
        <w:tc>
          <w:tcPr>
            <w:tcW w:w="5103" w:type="dxa"/>
            <w:tcBorders>
              <w:top w:val="single" w:sz="12" w:space="0" w:color="FF0000"/>
            </w:tcBorders>
            <w:shd w:val="clear" w:color="auto" w:fill="FBE0DD"/>
            <w:vAlign w:val="center"/>
          </w:tcPr>
          <w:p w14:paraId="548F357D" w14:textId="084A79E0" w:rsidR="00F00559" w:rsidRPr="00EF00C2" w:rsidRDefault="00F00559" w:rsidP="00F00559">
            <w:pPr>
              <w:spacing w:line="276" w:lineRule="auto"/>
              <w:ind w:left="110"/>
              <w:rPr>
                <w:rFonts w:asciiTheme="majorHAnsi" w:hAnsiTheme="majorHAnsi"/>
                <w:sz w:val="16"/>
                <w:szCs w:val="16"/>
              </w:rPr>
            </w:pPr>
            <w:r w:rsidRPr="00EF00C2">
              <w:rPr>
                <w:rFonts w:asciiTheme="majorHAnsi" w:hAnsiTheme="majorHAnsi"/>
                <w:sz w:val="16"/>
                <w:szCs w:val="16"/>
              </w:rPr>
              <w:t>Other receipts from financing activities</w:t>
            </w:r>
          </w:p>
        </w:tc>
        <w:tc>
          <w:tcPr>
            <w:tcW w:w="1276" w:type="dxa"/>
            <w:tcBorders>
              <w:top w:val="single" w:sz="12" w:space="0" w:color="FF0000"/>
            </w:tcBorders>
            <w:shd w:val="clear" w:color="auto" w:fill="FBE0DD"/>
            <w:vAlign w:val="center"/>
          </w:tcPr>
          <w:p w14:paraId="231D23EE" w14:textId="200B53BE" w:rsidR="00F00559" w:rsidRPr="004C286F" w:rsidRDefault="00F00559" w:rsidP="00F00559">
            <w:pPr>
              <w:spacing w:line="276" w:lineRule="auto"/>
              <w:ind w:right="-1"/>
              <w:jc w:val="right"/>
              <w:rPr>
                <w:rFonts w:asciiTheme="majorHAnsi" w:hAnsiTheme="majorHAnsi"/>
                <w:sz w:val="16"/>
                <w:szCs w:val="16"/>
              </w:rPr>
            </w:pPr>
            <w:r w:rsidRPr="004C286F">
              <w:rPr>
                <w:rFonts w:asciiTheme="majorHAnsi" w:hAnsiTheme="majorHAnsi"/>
                <w:sz w:val="16"/>
                <w:szCs w:val="16"/>
              </w:rPr>
              <w:t>-</w:t>
            </w:r>
          </w:p>
        </w:tc>
        <w:tc>
          <w:tcPr>
            <w:tcW w:w="991" w:type="dxa"/>
            <w:tcBorders>
              <w:top w:val="single" w:sz="12" w:space="0" w:color="FF0000"/>
            </w:tcBorders>
            <w:shd w:val="clear" w:color="auto" w:fill="FBE0DD"/>
            <w:vAlign w:val="center"/>
          </w:tcPr>
          <w:p w14:paraId="1503D222" w14:textId="05886E0D" w:rsidR="00F00559" w:rsidRPr="004C286F" w:rsidRDefault="00F00559" w:rsidP="00F00559">
            <w:pPr>
              <w:spacing w:line="276" w:lineRule="auto"/>
              <w:ind w:right="-1"/>
              <w:jc w:val="right"/>
              <w:rPr>
                <w:rFonts w:asciiTheme="majorHAnsi" w:hAnsiTheme="majorHAnsi"/>
                <w:sz w:val="16"/>
                <w:szCs w:val="16"/>
              </w:rPr>
            </w:pPr>
            <w:r w:rsidRPr="004C286F">
              <w:rPr>
                <w:rFonts w:asciiTheme="majorHAnsi" w:hAnsiTheme="majorHAnsi"/>
                <w:sz w:val="16"/>
                <w:szCs w:val="16"/>
              </w:rPr>
              <w:t>-</w:t>
            </w:r>
          </w:p>
        </w:tc>
      </w:tr>
      <w:tr w:rsidR="00F00559" w:rsidRPr="004C286F" w14:paraId="74C7EE66" w14:textId="77777777" w:rsidTr="00BE660E">
        <w:trPr>
          <w:trHeight w:val="268"/>
        </w:trPr>
        <w:tc>
          <w:tcPr>
            <w:tcW w:w="709" w:type="dxa"/>
            <w:shd w:val="clear" w:color="auto" w:fill="auto"/>
            <w:vAlign w:val="center"/>
          </w:tcPr>
          <w:p w14:paraId="13A44524" w14:textId="320361E9" w:rsidR="00F00559" w:rsidRPr="00EF00C2" w:rsidRDefault="00F00559" w:rsidP="00F00559">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(1,500)</w:t>
            </w:r>
          </w:p>
        </w:tc>
        <w:tc>
          <w:tcPr>
            <w:tcW w:w="851" w:type="dxa"/>
            <w:vAlign w:val="center"/>
          </w:tcPr>
          <w:p w14:paraId="05D222EA" w14:textId="12F5B257" w:rsidR="00F00559" w:rsidRPr="00EF00C2" w:rsidRDefault="00F00559" w:rsidP="00F00559">
            <w:pPr>
              <w:spacing w:line="276" w:lineRule="auto"/>
              <w:ind w:left="11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(1,500)</w:t>
            </w:r>
          </w:p>
        </w:tc>
        <w:tc>
          <w:tcPr>
            <w:tcW w:w="5103" w:type="dxa"/>
            <w:shd w:val="clear" w:color="auto" w:fill="auto"/>
            <w:vAlign w:val="center"/>
          </w:tcPr>
          <w:p w14:paraId="1FFD2FB3" w14:textId="1D133B2E" w:rsidR="00F00559" w:rsidRPr="00EF00C2" w:rsidRDefault="00F00559" w:rsidP="00F00559">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Repayments of short and long-term borrowing</w:t>
            </w:r>
          </w:p>
        </w:tc>
        <w:tc>
          <w:tcPr>
            <w:tcW w:w="1276" w:type="dxa"/>
            <w:vAlign w:val="center"/>
          </w:tcPr>
          <w:p w14:paraId="5B4DCC99" w14:textId="6D986DCC"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(3,000)</w:t>
            </w:r>
          </w:p>
        </w:tc>
        <w:tc>
          <w:tcPr>
            <w:tcW w:w="991" w:type="dxa"/>
            <w:shd w:val="clear" w:color="auto" w:fill="auto"/>
            <w:vAlign w:val="center"/>
          </w:tcPr>
          <w:p w14:paraId="4F1BB3A7" w14:textId="3DEF32C1"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(3,000)</w:t>
            </w:r>
          </w:p>
        </w:tc>
      </w:tr>
      <w:tr w:rsidR="00F00559" w:rsidRPr="004C286F" w14:paraId="0547D791" w14:textId="77777777" w:rsidTr="00BE660E">
        <w:trPr>
          <w:trHeight w:val="268"/>
        </w:trPr>
        <w:tc>
          <w:tcPr>
            <w:tcW w:w="709" w:type="dxa"/>
            <w:shd w:val="clear" w:color="auto" w:fill="FBE0DD"/>
            <w:vAlign w:val="center"/>
          </w:tcPr>
          <w:p w14:paraId="3511AC00" w14:textId="357F5C17" w:rsidR="00F00559" w:rsidRPr="00EF00C2" w:rsidRDefault="00F00559" w:rsidP="00F00559">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851" w:type="dxa"/>
            <w:shd w:val="clear" w:color="auto" w:fill="FBE0DD"/>
            <w:vAlign w:val="center"/>
          </w:tcPr>
          <w:p w14:paraId="259FAD1C" w14:textId="76C775FD" w:rsidR="00F00559" w:rsidRPr="00EF00C2" w:rsidRDefault="00F00559" w:rsidP="00F00559">
            <w:pPr>
              <w:spacing w:line="276" w:lineRule="auto"/>
              <w:ind w:left="11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w:t>
            </w:r>
          </w:p>
        </w:tc>
        <w:tc>
          <w:tcPr>
            <w:tcW w:w="5103" w:type="dxa"/>
            <w:shd w:val="clear" w:color="auto" w:fill="FBE0DD"/>
            <w:vAlign w:val="center"/>
          </w:tcPr>
          <w:p w14:paraId="02005A0A" w14:textId="69921E42" w:rsidR="00F00559" w:rsidRPr="00EF00C2" w:rsidRDefault="00F00559" w:rsidP="00F00559">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Other payments for financing activities</w:t>
            </w:r>
          </w:p>
        </w:tc>
        <w:tc>
          <w:tcPr>
            <w:tcW w:w="1276" w:type="dxa"/>
            <w:shd w:val="clear" w:color="auto" w:fill="FBE0DD"/>
            <w:vAlign w:val="center"/>
          </w:tcPr>
          <w:p w14:paraId="1EC9C4B2" w14:textId="0BB919C8"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w:t>
            </w:r>
          </w:p>
        </w:tc>
        <w:tc>
          <w:tcPr>
            <w:tcW w:w="991" w:type="dxa"/>
            <w:shd w:val="clear" w:color="auto" w:fill="FBE0DD"/>
            <w:vAlign w:val="center"/>
          </w:tcPr>
          <w:p w14:paraId="628AE389" w14:textId="31D306A5"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w:t>
            </w:r>
          </w:p>
        </w:tc>
      </w:tr>
      <w:tr w:rsidR="00F00559" w:rsidRPr="004C286F" w14:paraId="715B5123" w14:textId="77777777" w:rsidTr="00BE660E">
        <w:trPr>
          <w:trHeight w:val="268"/>
        </w:trPr>
        <w:tc>
          <w:tcPr>
            <w:tcW w:w="709" w:type="dxa"/>
            <w:shd w:val="clear" w:color="auto" w:fill="auto"/>
            <w:vAlign w:val="center"/>
          </w:tcPr>
          <w:p w14:paraId="30258329" w14:textId="05309EFD" w:rsidR="00F00559" w:rsidRPr="00EF00C2" w:rsidRDefault="00F00559" w:rsidP="00F00559">
            <w:pPr>
              <w:spacing w:line="276" w:lineRule="auto"/>
              <w:ind w:right="-1"/>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(1,480)</w:t>
            </w:r>
          </w:p>
        </w:tc>
        <w:tc>
          <w:tcPr>
            <w:tcW w:w="851" w:type="dxa"/>
            <w:vAlign w:val="center"/>
          </w:tcPr>
          <w:p w14:paraId="7427C369" w14:textId="5D066890" w:rsidR="00F00559" w:rsidRPr="00EF00C2" w:rsidRDefault="00F00559" w:rsidP="00F00559">
            <w:pPr>
              <w:spacing w:line="276" w:lineRule="auto"/>
              <w:ind w:left="110"/>
              <w:jc w:val="right"/>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(1,480)</w:t>
            </w:r>
          </w:p>
        </w:tc>
        <w:tc>
          <w:tcPr>
            <w:tcW w:w="5103" w:type="dxa"/>
            <w:shd w:val="clear" w:color="auto" w:fill="auto"/>
            <w:vAlign w:val="center"/>
          </w:tcPr>
          <w:p w14:paraId="2A257930" w14:textId="79C0CA8F" w:rsidR="00F00559" w:rsidRPr="00EF00C2" w:rsidRDefault="00F00559" w:rsidP="00F00559">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paid</w:t>
            </w:r>
          </w:p>
        </w:tc>
        <w:tc>
          <w:tcPr>
            <w:tcW w:w="1276" w:type="dxa"/>
            <w:vAlign w:val="center"/>
          </w:tcPr>
          <w:p w14:paraId="31541D02" w14:textId="571ECC12"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(1,</w:t>
            </w:r>
            <w:r>
              <w:rPr>
                <w:rFonts w:asciiTheme="majorHAnsi" w:eastAsia="Calibri Light" w:hAnsiTheme="majorHAnsi" w:cs="Calibri Light"/>
                <w:sz w:val="16"/>
                <w:szCs w:val="16"/>
              </w:rPr>
              <w:t>729</w:t>
            </w:r>
            <w:r w:rsidRPr="004C286F">
              <w:rPr>
                <w:rFonts w:asciiTheme="majorHAnsi" w:eastAsia="Calibri Light" w:hAnsiTheme="majorHAnsi" w:cs="Calibri Light"/>
                <w:sz w:val="16"/>
                <w:szCs w:val="16"/>
              </w:rPr>
              <w:t>)</w:t>
            </w:r>
          </w:p>
        </w:tc>
        <w:tc>
          <w:tcPr>
            <w:tcW w:w="991" w:type="dxa"/>
            <w:shd w:val="clear" w:color="auto" w:fill="auto"/>
            <w:vAlign w:val="center"/>
          </w:tcPr>
          <w:p w14:paraId="7AA6F03D" w14:textId="0A57C6D0" w:rsidR="00F00559" w:rsidRPr="004C286F" w:rsidRDefault="00F00559" w:rsidP="00F00559">
            <w:pPr>
              <w:spacing w:line="276" w:lineRule="auto"/>
              <w:ind w:right="-1"/>
              <w:jc w:val="right"/>
              <w:rPr>
                <w:rFonts w:asciiTheme="majorHAnsi" w:eastAsia="Calibri Light" w:hAnsiTheme="majorHAnsi" w:cs="Calibri Light"/>
                <w:sz w:val="16"/>
                <w:szCs w:val="16"/>
              </w:rPr>
            </w:pPr>
            <w:r w:rsidRPr="004C286F">
              <w:rPr>
                <w:rFonts w:asciiTheme="majorHAnsi" w:eastAsia="Calibri Light" w:hAnsiTheme="majorHAnsi" w:cs="Calibri Light"/>
                <w:sz w:val="16"/>
                <w:szCs w:val="16"/>
              </w:rPr>
              <w:t>(1,</w:t>
            </w:r>
            <w:r w:rsidR="00BE660E">
              <w:rPr>
                <w:rFonts w:asciiTheme="majorHAnsi" w:eastAsia="Calibri Light" w:hAnsiTheme="majorHAnsi" w:cs="Calibri Light"/>
                <w:sz w:val="16"/>
                <w:szCs w:val="16"/>
              </w:rPr>
              <w:t>531</w:t>
            </w:r>
            <w:r w:rsidRPr="004C286F">
              <w:rPr>
                <w:rFonts w:asciiTheme="majorHAnsi" w:eastAsia="Calibri Light" w:hAnsiTheme="majorHAnsi" w:cs="Calibri Light"/>
                <w:sz w:val="16"/>
                <w:szCs w:val="16"/>
              </w:rPr>
              <w:t>)</w:t>
            </w:r>
          </w:p>
        </w:tc>
      </w:tr>
      <w:tr w:rsidR="00F00559" w:rsidRPr="004C286F" w14:paraId="2E37D6A6" w14:textId="77777777" w:rsidTr="00BE660E">
        <w:trPr>
          <w:trHeight w:val="268"/>
        </w:trPr>
        <w:tc>
          <w:tcPr>
            <w:tcW w:w="709" w:type="dxa"/>
            <w:tcBorders>
              <w:top w:val="single" w:sz="12" w:space="0" w:color="FF3300"/>
              <w:bottom w:val="single" w:sz="12" w:space="0" w:color="FF0000"/>
            </w:tcBorders>
            <w:shd w:val="clear" w:color="auto" w:fill="auto"/>
            <w:vAlign w:val="center"/>
          </w:tcPr>
          <w:p w14:paraId="5744AB04" w14:textId="5AE0B027" w:rsidR="00F00559" w:rsidRPr="00EF00C2" w:rsidRDefault="00F00559" w:rsidP="00F00559">
            <w:pPr>
              <w:spacing w:line="276" w:lineRule="auto"/>
              <w:ind w:right="-1"/>
              <w:jc w:val="right"/>
              <w:rPr>
                <w:rFonts w:ascii="Calibri Light" w:eastAsia="Calibri Light" w:hAnsi="Calibri Light" w:cs="Calibri Light"/>
                <w:b/>
                <w:sz w:val="16"/>
                <w:szCs w:val="16"/>
              </w:rPr>
            </w:pPr>
            <w:r w:rsidRPr="00EF00C2">
              <w:rPr>
                <w:rFonts w:ascii="Calibri Light" w:eastAsia="Calibri Light" w:hAnsi="Calibri Light" w:cs="Calibri Light"/>
                <w:b/>
                <w:sz w:val="16"/>
                <w:szCs w:val="16"/>
              </w:rPr>
              <w:t>(2,980)</w:t>
            </w:r>
          </w:p>
        </w:tc>
        <w:tc>
          <w:tcPr>
            <w:tcW w:w="851" w:type="dxa"/>
            <w:tcBorders>
              <w:top w:val="single" w:sz="12" w:space="0" w:color="FF3300"/>
              <w:bottom w:val="single" w:sz="12" w:space="0" w:color="FF0000"/>
            </w:tcBorders>
            <w:vAlign w:val="center"/>
          </w:tcPr>
          <w:p w14:paraId="431D5507" w14:textId="59E64DAE" w:rsidR="00F00559" w:rsidRPr="00EF00C2" w:rsidRDefault="00F00559" w:rsidP="00F00559">
            <w:pPr>
              <w:spacing w:line="276" w:lineRule="auto"/>
              <w:ind w:left="110"/>
              <w:jc w:val="right"/>
              <w:rPr>
                <w:rFonts w:asciiTheme="majorHAnsi" w:eastAsia="Calibri Light" w:hAnsiTheme="majorHAnsi" w:cs="Calibri Light"/>
                <w:b/>
                <w:sz w:val="16"/>
                <w:szCs w:val="16"/>
              </w:rPr>
            </w:pPr>
            <w:r w:rsidRPr="00EF00C2">
              <w:rPr>
                <w:rFonts w:ascii="Calibri Light" w:eastAsia="Calibri Light" w:hAnsi="Calibri Light" w:cs="Calibri Light"/>
                <w:b/>
                <w:sz w:val="16"/>
                <w:szCs w:val="16"/>
              </w:rPr>
              <w:t>(2,980)</w:t>
            </w:r>
          </w:p>
        </w:tc>
        <w:tc>
          <w:tcPr>
            <w:tcW w:w="5103" w:type="dxa"/>
            <w:tcBorders>
              <w:top w:val="single" w:sz="12" w:space="0" w:color="FF3300"/>
              <w:bottom w:val="single" w:sz="12" w:space="0" w:color="FF0000"/>
            </w:tcBorders>
            <w:shd w:val="clear" w:color="auto" w:fill="auto"/>
            <w:vAlign w:val="center"/>
          </w:tcPr>
          <w:p w14:paraId="0061A9AD" w14:textId="34808FE7" w:rsidR="00F00559" w:rsidRPr="00EF00C2" w:rsidRDefault="00F00559" w:rsidP="00F00559">
            <w:pPr>
              <w:spacing w:line="276" w:lineRule="auto"/>
              <w:ind w:left="110"/>
              <w:rPr>
                <w:b/>
                <w:sz w:val="20"/>
                <w:szCs w:val="20"/>
              </w:rPr>
            </w:pPr>
            <w:r w:rsidRPr="00EF00C2">
              <w:rPr>
                <w:rFonts w:asciiTheme="majorHAnsi" w:eastAsia="Calibri Light" w:hAnsiTheme="majorHAnsi" w:cs="Calibri Light"/>
                <w:b/>
                <w:sz w:val="16"/>
                <w:szCs w:val="16"/>
              </w:rPr>
              <w:t>Net cash flows from financing activities for Group and PCC</w:t>
            </w:r>
          </w:p>
        </w:tc>
        <w:tc>
          <w:tcPr>
            <w:tcW w:w="1276" w:type="dxa"/>
            <w:tcBorders>
              <w:top w:val="single" w:sz="12" w:space="0" w:color="FF3300"/>
              <w:bottom w:val="single" w:sz="12" w:space="0" w:color="FF0000"/>
            </w:tcBorders>
            <w:vAlign w:val="center"/>
          </w:tcPr>
          <w:p w14:paraId="55DF4EF0" w14:textId="5387B424" w:rsidR="00F00559" w:rsidRPr="004C286F" w:rsidRDefault="00F00559" w:rsidP="00F00559">
            <w:pPr>
              <w:spacing w:line="276" w:lineRule="auto"/>
              <w:ind w:right="-1"/>
              <w:jc w:val="right"/>
              <w:rPr>
                <w:rFonts w:ascii="Calibri Light" w:eastAsia="Calibri Light" w:hAnsi="Calibri Light" w:cs="Calibri Light"/>
                <w:b/>
                <w:sz w:val="16"/>
                <w:szCs w:val="16"/>
              </w:rPr>
            </w:pPr>
            <w:r w:rsidRPr="004C286F">
              <w:rPr>
                <w:rFonts w:ascii="Calibri Light" w:eastAsia="Calibri Light" w:hAnsi="Calibri Light" w:cs="Calibri Light"/>
                <w:b/>
                <w:sz w:val="16"/>
                <w:szCs w:val="16"/>
              </w:rPr>
              <w:t>(4,</w:t>
            </w:r>
            <w:r>
              <w:rPr>
                <w:rFonts w:ascii="Calibri Light" w:eastAsia="Calibri Light" w:hAnsi="Calibri Light" w:cs="Calibri Light"/>
                <w:b/>
                <w:sz w:val="16"/>
                <w:szCs w:val="16"/>
              </w:rPr>
              <w:t>729</w:t>
            </w:r>
            <w:r w:rsidRPr="004C286F">
              <w:rPr>
                <w:rFonts w:ascii="Calibri Light" w:eastAsia="Calibri Light" w:hAnsi="Calibri Light" w:cs="Calibri Light"/>
                <w:b/>
                <w:sz w:val="16"/>
                <w:szCs w:val="16"/>
              </w:rPr>
              <w:t>)</w:t>
            </w:r>
          </w:p>
        </w:tc>
        <w:tc>
          <w:tcPr>
            <w:tcW w:w="991" w:type="dxa"/>
            <w:tcBorders>
              <w:top w:val="single" w:sz="12" w:space="0" w:color="FF3300"/>
              <w:bottom w:val="single" w:sz="12" w:space="0" w:color="FF0000"/>
            </w:tcBorders>
            <w:shd w:val="clear" w:color="auto" w:fill="auto"/>
            <w:vAlign w:val="center"/>
          </w:tcPr>
          <w:p w14:paraId="3DB6F092" w14:textId="6171B3C8" w:rsidR="00F00559" w:rsidRPr="004C286F" w:rsidRDefault="00F00559" w:rsidP="00F00559">
            <w:pPr>
              <w:spacing w:line="276" w:lineRule="auto"/>
              <w:ind w:right="-1"/>
              <w:jc w:val="right"/>
              <w:rPr>
                <w:rFonts w:ascii="Calibri Light" w:eastAsia="Calibri Light" w:hAnsi="Calibri Light" w:cs="Calibri Light"/>
                <w:b/>
                <w:sz w:val="16"/>
                <w:szCs w:val="16"/>
              </w:rPr>
            </w:pPr>
            <w:r w:rsidRPr="004C286F">
              <w:rPr>
                <w:rFonts w:ascii="Calibri Light" w:eastAsia="Calibri Light" w:hAnsi="Calibri Light" w:cs="Calibri Light"/>
                <w:b/>
                <w:sz w:val="16"/>
                <w:szCs w:val="16"/>
              </w:rPr>
              <w:t>(4,</w:t>
            </w:r>
            <w:r w:rsidR="00BE660E">
              <w:rPr>
                <w:rFonts w:ascii="Calibri Light" w:eastAsia="Calibri Light" w:hAnsi="Calibri Light" w:cs="Calibri Light"/>
                <w:b/>
                <w:sz w:val="16"/>
                <w:szCs w:val="16"/>
              </w:rPr>
              <w:t>531</w:t>
            </w:r>
            <w:r w:rsidRPr="004C286F">
              <w:rPr>
                <w:rFonts w:ascii="Calibri Light" w:eastAsia="Calibri Light" w:hAnsi="Calibri Light" w:cs="Calibri Light"/>
                <w:b/>
                <w:sz w:val="16"/>
                <w:szCs w:val="16"/>
              </w:rPr>
              <w:t>)</w:t>
            </w:r>
          </w:p>
        </w:tc>
      </w:tr>
    </w:tbl>
    <w:p w14:paraId="2F327CB7" w14:textId="4C7FA3FF" w:rsidR="0037477C" w:rsidRDefault="0037477C">
      <w:pPr>
        <w:spacing w:line="259" w:lineRule="exact"/>
        <w:rPr>
          <w:sz w:val="20"/>
          <w:szCs w:val="20"/>
        </w:rPr>
      </w:pPr>
    </w:p>
    <w:p w14:paraId="3EE74D3A" w14:textId="77777777" w:rsidR="0037477C" w:rsidRDefault="00355EE7">
      <w:pPr>
        <w:spacing w:line="20" w:lineRule="exact"/>
        <w:rPr>
          <w:sz w:val="20"/>
          <w:szCs w:val="20"/>
        </w:rPr>
      </w:pPr>
      <w:r>
        <w:rPr>
          <w:sz w:val="20"/>
          <w:szCs w:val="20"/>
        </w:rPr>
        <w:br w:type="column"/>
      </w:r>
    </w:p>
    <w:p w14:paraId="4A8A6E41" w14:textId="77777777" w:rsidR="0037477C" w:rsidRDefault="0037477C">
      <w:pPr>
        <w:spacing w:line="200" w:lineRule="exact"/>
        <w:rPr>
          <w:sz w:val="20"/>
          <w:szCs w:val="20"/>
        </w:rPr>
      </w:pPr>
    </w:p>
    <w:p w14:paraId="3BB498B1" w14:textId="77777777" w:rsidR="0037477C" w:rsidRDefault="0037477C">
      <w:pPr>
        <w:spacing w:line="200" w:lineRule="exact"/>
        <w:rPr>
          <w:sz w:val="20"/>
          <w:szCs w:val="20"/>
        </w:rPr>
      </w:pPr>
    </w:p>
    <w:p w14:paraId="1A52996B" w14:textId="77777777" w:rsidR="0037477C" w:rsidRDefault="0037477C">
      <w:pPr>
        <w:spacing w:line="200" w:lineRule="exact"/>
        <w:rPr>
          <w:sz w:val="20"/>
          <w:szCs w:val="20"/>
        </w:rPr>
      </w:pPr>
    </w:p>
    <w:p w14:paraId="6DD44C8D" w14:textId="77777777" w:rsidR="0037477C" w:rsidRDefault="0037477C">
      <w:pPr>
        <w:spacing w:line="200" w:lineRule="exact"/>
        <w:rPr>
          <w:sz w:val="20"/>
          <w:szCs w:val="20"/>
        </w:rPr>
      </w:pPr>
    </w:p>
    <w:p w14:paraId="04899D49" w14:textId="77777777" w:rsidR="0037477C" w:rsidRDefault="0037477C">
      <w:pPr>
        <w:spacing w:line="200" w:lineRule="exact"/>
        <w:rPr>
          <w:sz w:val="20"/>
          <w:szCs w:val="20"/>
        </w:rPr>
      </w:pPr>
    </w:p>
    <w:p w14:paraId="2E63A7E7" w14:textId="77777777" w:rsidR="0037477C" w:rsidRDefault="0037477C">
      <w:pPr>
        <w:spacing w:line="200" w:lineRule="exact"/>
        <w:rPr>
          <w:sz w:val="20"/>
          <w:szCs w:val="20"/>
        </w:rPr>
      </w:pPr>
    </w:p>
    <w:p w14:paraId="402D0D1A" w14:textId="77777777" w:rsidR="0037477C" w:rsidRDefault="0037477C">
      <w:pPr>
        <w:spacing w:line="200" w:lineRule="exact"/>
        <w:rPr>
          <w:sz w:val="20"/>
          <w:szCs w:val="20"/>
        </w:rPr>
      </w:pPr>
    </w:p>
    <w:p w14:paraId="1B5C8387" w14:textId="77777777" w:rsidR="0037477C" w:rsidRDefault="0037477C">
      <w:pPr>
        <w:spacing w:line="200" w:lineRule="exact"/>
        <w:rPr>
          <w:sz w:val="20"/>
          <w:szCs w:val="20"/>
        </w:rPr>
      </w:pPr>
    </w:p>
    <w:p w14:paraId="472E86CB" w14:textId="77777777" w:rsidR="0037477C" w:rsidRDefault="0037477C">
      <w:pPr>
        <w:spacing w:line="200" w:lineRule="exact"/>
        <w:rPr>
          <w:sz w:val="20"/>
          <w:szCs w:val="20"/>
        </w:rPr>
      </w:pPr>
    </w:p>
    <w:p w14:paraId="5EF5EECA" w14:textId="77777777" w:rsidR="0037477C" w:rsidRDefault="0037477C">
      <w:pPr>
        <w:spacing w:line="200" w:lineRule="exact"/>
        <w:rPr>
          <w:sz w:val="20"/>
          <w:szCs w:val="20"/>
        </w:rPr>
      </w:pPr>
    </w:p>
    <w:p w14:paraId="1BD69B72" w14:textId="77777777" w:rsidR="0037477C" w:rsidRDefault="0037477C">
      <w:pPr>
        <w:spacing w:line="200" w:lineRule="exact"/>
        <w:rPr>
          <w:sz w:val="20"/>
          <w:szCs w:val="20"/>
        </w:rPr>
      </w:pPr>
    </w:p>
    <w:p w14:paraId="131612A6" w14:textId="77777777" w:rsidR="0037477C" w:rsidRDefault="0037477C">
      <w:pPr>
        <w:spacing w:line="200" w:lineRule="exact"/>
        <w:rPr>
          <w:sz w:val="20"/>
          <w:szCs w:val="20"/>
        </w:rPr>
      </w:pPr>
    </w:p>
    <w:p w14:paraId="50D6208D" w14:textId="77777777" w:rsidR="0037477C" w:rsidRDefault="0037477C">
      <w:pPr>
        <w:spacing w:line="200" w:lineRule="exact"/>
        <w:rPr>
          <w:sz w:val="20"/>
          <w:szCs w:val="20"/>
        </w:rPr>
      </w:pPr>
    </w:p>
    <w:p w14:paraId="41ABAE8B" w14:textId="77777777" w:rsidR="0037477C" w:rsidRDefault="0037477C">
      <w:pPr>
        <w:spacing w:line="200" w:lineRule="exact"/>
        <w:rPr>
          <w:sz w:val="20"/>
          <w:szCs w:val="20"/>
        </w:rPr>
      </w:pPr>
    </w:p>
    <w:p w14:paraId="7253E4DB" w14:textId="77777777" w:rsidR="0037477C" w:rsidRDefault="0037477C">
      <w:pPr>
        <w:spacing w:line="350" w:lineRule="exact"/>
        <w:rPr>
          <w:sz w:val="20"/>
          <w:szCs w:val="20"/>
        </w:rPr>
      </w:pPr>
    </w:p>
    <w:p w14:paraId="177FA803" w14:textId="77777777" w:rsidR="0037477C" w:rsidRDefault="0037477C">
      <w:pPr>
        <w:spacing w:line="20" w:lineRule="exact"/>
        <w:rPr>
          <w:sz w:val="20"/>
          <w:szCs w:val="20"/>
        </w:rPr>
      </w:pPr>
    </w:p>
    <w:p w14:paraId="175D37B6" w14:textId="77777777" w:rsidR="0037477C" w:rsidRDefault="0037477C">
      <w:pPr>
        <w:spacing w:line="1" w:lineRule="exact"/>
        <w:rPr>
          <w:sz w:val="20"/>
          <w:szCs w:val="20"/>
        </w:rPr>
      </w:pPr>
    </w:p>
    <w:p w14:paraId="6E2EF291" w14:textId="77777777" w:rsidR="0037477C" w:rsidRDefault="0037477C">
      <w:pPr>
        <w:spacing w:line="1" w:lineRule="exact"/>
        <w:rPr>
          <w:sz w:val="20"/>
          <w:szCs w:val="20"/>
        </w:rPr>
      </w:pPr>
    </w:p>
    <w:p w14:paraId="5741A53E" w14:textId="5E9FF874" w:rsidR="0037477C" w:rsidRDefault="0037477C">
      <w:pPr>
        <w:sectPr w:rsidR="0037477C" w:rsidSect="0085648C">
          <w:pgSz w:w="16840" w:h="11906" w:orient="landscape"/>
          <w:pgMar w:top="776" w:right="345" w:bottom="1145" w:left="840" w:header="0" w:footer="57" w:gutter="0"/>
          <w:cols w:num="2" w:space="720" w:equalWidth="0">
            <w:col w:w="14772" w:space="720"/>
            <w:col w:w="161"/>
          </w:cols>
          <w:docGrid w:linePitch="299"/>
        </w:sectPr>
      </w:pPr>
    </w:p>
    <w:p w14:paraId="0C6D2CF8" w14:textId="77777777" w:rsidR="0037477C" w:rsidRDefault="006E37EC">
      <w:pPr>
        <w:spacing w:line="182" w:lineRule="auto"/>
        <w:rPr>
          <w:sz w:val="20"/>
          <w:szCs w:val="20"/>
        </w:rPr>
      </w:pPr>
      <w:r>
        <w:rPr>
          <w:noProof/>
        </w:rPr>
        <w:lastRenderedPageBreak/>
        <w:drawing>
          <wp:anchor distT="0" distB="0" distL="114300" distR="114300" simplePos="0" relativeHeight="251741696" behindDoc="1" locked="0" layoutInCell="1" allowOverlap="1" wp14:anchorId="176EDFA5" wp14:editId="13867B6F">
            <wp:simplePos x="0" y="0"/>
            <wp:positionH relativeFrom="page">
              <wp:align>left</wp:align>
            </wp:positionH>
            <wp:positionV relativeFrom="paragraph">
              <wp:posOffset>-181554</wp:posOffset>
            </wp:positionV>
            <wp:extent cx="10744200" cy="759587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6.jpg"/>
                    <pic:cNvPicPr/>
                  </pic:nvPicPr>
                  <pic:blipFill>
                    <a:blip r:embed="rId64">
                      <a:extLst>
                        <a:ext uri="{28A0092B-C50C-407E-A947-70E740481C1C}">
                          <a14:useLocalDpi xmlns:a14="http://schemas.microsoft.com/office/drawing/2010/main" val="0"/>
                        </a:ext>
                      </a:extLst>
                    </a:blip>
                    <a:stretch>
                      <a:fillRect/>
                    </a:stretch>
                  </pic:blipFill>
                  <pic:spPr>
                    <a:xfrm>
                      <a:off x="0" y="0"/>
                      <a:ext cx="10744200" cy="759567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021B" w:rsidRPr="00D60B0D">
        <w:rPr>
          <w:noProof/>
          <w:sz w:val="20"/>
          <w:szCs w:val="20"/>
        </w:rPr>
        <mc:AlternateContent>
          <mc:Choice Requires="wps">
            <w:drawing>
              <wp:anchor distT="45720" distB="45720" distL="114300" distR="114300" simplePos="0" relativeHeight="251742720" behindDoc="0" locked="0" layoutInCell="1" allowOverlap="1" wp14:anchorId="293A1789" wp14:editId="34A59DD0">
                <wp:simplePos x="0" y="0"/>
                <wp:positionH relativeFrom="page">
                  <wp:posOffset>8618855</wp:posOffset>
                </wp:positionH>
                <wp:positionV relativeFrom="paragraph">
                  <wp:posOffset>2540</wp:posOffset>
                </wp:positionV>
                <wp:extent cx="1918970" cy="5191125"/>
                <wp:effectExtent l="0" t="0" r="0" b="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5191125"/>
                        </a:xfrm>
                        <a:prstGeom prst="rect">
                          <a:avLst/>
                        </a:prstGeom>
                        <a:noFill/>
                        <a:ln w="9525">
                          <a:noFill/>
                          <a:miter lim="800000"/>
                          <a:headEnd/>
                          <a:tailEnd/>
                        </a:ln>
                      </wps:spPr>
                      <wps:txbx>
                        <w:txbxContent>
                          <w:p w14:paraId="13D3798D"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A1789" id="_x0000_s1068" type="#_x0000_t202" style="position:absolute;margin-left:678.65pt;margin-top:.2pt;width:151.1pt;height:408.75pt;z-index:251742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" filled="f" stroked="f">
                <v:textbox>
                  <w:txbxContent>
                    <w:p w14:paraId="13D3798D"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v:textbox>
                <w10:wrap type="square" anchorx="page"/>
              </v:shape>
            </w:pict>
          </mc:Fallback>
        </mc:AlternateContent>
      </w:r>
      <w:r w:rsidR="001F021B">
        <w:rPr>
          <w:noProof/>
        </w:rPr>
        <mc:AlternateContent>
          <mc:Choice Requires="wps">
            <w:drawing>
              <wp:anchor distT="45720" distB="45720" distL="114300" distR="114300" simplePos="0" relativeHeight="251603456" behindDoc="0" locked="0" layoutInCell="1" allowOverlap="1" wp14:anchorId="50A4137F" wp14:editId="418CCE4C">
                <wp:simplePos x="0" y="0"/>
                <wp:positionH relativeFrom="column">
                  <wp:posOffset>-562638</wp:posOffset>
                </wp:positionH>
                <wp:positionV relativeFrom="paragraph">
                  <wp:posOffset>304</wp:posOffset>
                </wp:positionV>
                <wp:extent cx="3545840" cy="271145"/>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7767C5BE" w14:textId="77777777" w:rsidR="003849D1" w:rsidRPr="00C67FCF" w:rsidRDefault="003849D1" w:rsidP="007D2D3E">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A4137F" id="_x0000_s1069" type="#_x0000_t202" style="position:absolute;margin-left:-44.3pt;margin-top:0;width:279.2pt;height:21.35pt;z-index:251603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" filled="f" stroked="f">
                <v:textbox style="mso-fit-shape-to-text:t">
                  <w:txbxContent>
                    <w:p w14:paraId="7767C5BE" w14:textId="77777777" w:rsidR="003849D1" w:rsidRPr="00C67FCF" w:rsidRDefault="003849D1" w:rsidP="007D2D3E">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v:textbox>
                <w10:wrap type="square"/>
              </v:shape>
            </w:pict>
          </mc:Fallback>
        </mc:AlternateContent>
      </w:r>
    </w:p>
    <w:p w14:paraId="5362D9B8" w14:textId="77777777" w:rsidR="0037477C" w:rsidRDefault="0037477C">
      <w:pPr>
        <w:sectPr w:rsidR="0037477C" w:rsidSect="001F021B">
          <w:pgSz w:w="16840" w:h="11906" w:orient="landscape"/>
          <w:pgMar w:top="284" w:right="1440" w:bottom="875" w:left="1440" w:header="0" w:footer="0" w:gutter="0"/>
          <w:cols w:space="0"/>
        </w:sectPr>
      </w:pPr>
    </w:p>
    <w:p w14:paraId="12474775" w14:textId="77777777" w:rsidR="0037477C" w:rsidRPr="00123A14" w:rsidRDefault="00D14D6F">
      <w:pPr>
        <w:rPr>
          <w:sz w:val="60"/>
          <w:szCs w:val="60"/>
        </w:rPr>
      </w:pPr>
      <w:bookmarkStart w:id="203" w:name="page145"/>
      <w:bookmarkStart w:id="204" w:name="Othernotes"/>
      <w:bookmarkEnd w:id="203"/>
      <w:bookmarkEnd w:id="204"/>
      <w:r>
        <w:rPr>
          <w:rFonts w:ascii="Calibri" w:eastAsia="Calibri" w:hAnsi="Calibri" w:cs="Calibri"/>
          <w:b/>
          <w:bCs/>
          <w:noProof/>
          <w:color w:val="DB4050"/>
          <w:sz w:val="60"/>
          <w:szCs w:val="60"/>
        </w:rPr>
        <w:lastRenderedPageBreak/>
        <w:drawing>
          <wp:anchor distT="0" distB="0" distL="114300" distR="114300" simplePos="0" relativeHeight="251743744" behindDoc="1" locked="0" layoutInCell="1" allowOverlap="1" wp14:anchorId="51D3074F" wp14:editId="27CC4967">
            <wp:simplePos x="0" y="0"/>
            <wp:positionH relativeFrom="column">
              <wp:posOffset>9399905</wp:posOffset>
            </wp:positionH>
            <wp:positionV relativeFrom="paragraph">
              <wp:posOffset>-547158</wp:posOffset>
            </wp:positionV>
            <wp:extent cx="759460" cy="7595870"/>
            <wp:effectExtent l="0" t="0" r="254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Note 3</w:t>
      </w:r>
      <w:r w:rsidR="00A2632B" w:rsidRPr="00123A14">
        <w:rPr>
          <w:rFonts w:ascii="Calibri" w:eastAsia="Calibri" w:hAnsi="Calibri" w:cs="Calibri"/>
          <w:b/>
          <w:bCs/>
          <w:color w:val="DB4050"/>
          <w:sz w:val="60"/>
          <w:szCs w:val="60"/>
        </w:rPr>
        <w:t>9</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bCs/>
          <w:color w:val="DB4050"/>
          <w:sz w:val="60"/>
          <w:szCs w:val="60"/>
        </w:rPr>
        <w:t>Related Party Transactions</w:t>
      </w:r>
    </w:p>
    <w:p w14:paraId="538CFE49" w14:textId="77777777" w:rsidR="0037477C" w:rsidRDefault="0037477C">
      <w:pPr>
        <w:sectPr w:rsidR="0037477C" w:rsidSect="0085648C">
          <w:pgSz w:w="16840" w:h="11906" w:orient="landscape"/>
          <w:pgMar w:top="843" w:right="345" w:bottom="1440" w:left="860" w:header="0" w:footer="57" w:gutter="0"/>
          <w:cols w:space="720" w:equalWidth="0">
            <w:col w:w="15633"/>
          </w:cols>
          <w:docGrid w:linePitch="299"/>
        </w:sectPr>
      </w:pPr>
    </w:p>
    <w:p w14:paraId="63042BDB" w14:textId="77777777" w:rsidR="0037477C" w:rsidRDefault="0037477C">
      <w:pPr>
        <w:spacing w:line="200" w:lineRule="exact"/>
        <w:rPr>
          <w:sz w:val="20"/>
          <w:szCs w:val="20"/>
        </w:rPr>
      </w:pPr>
    </w:p>
    <w:p w14:paraId="32135BA2" w14:textId="77777777" w:rsidR="0037477C" w:rsidRDefault="0037477C">
      <w:pPr>
        <w:spacing w:line="242" w:lineRule="exact"/>
        <w:rPr>
          <w:sz w:val="20"/>
          <w:szCs w:val="20"/>
        </w:rPr>
      </w:pPr>
    </w:p>
    <w:p w14:paraId="2BAF1EFC" w14:textId="77777777" w:rsidR="0037477C" w:rsidRDefault="00F23FA8" w:rsidP="002D74DE">
      <w:pPr>
        <w:spacing w:line="250" w:lineRule="auto"/>
        <w:jc w:val="both"/>
        <w:rPr>
          <w:sz w:val="20"/>
          <w:szCs w:val="20"/>
        </w:rPr>
      </w:pPr>
      <w:r>
        <w:rPr>
          <w:rFonts w:ascii="Calibri Light" w:eastAsia="Calibri Light" w:hAnsi="Calibri Light" w:cs="Calibri Light"/>
          <w:sz w:val="20"/>
          <w:szCs w:val="20"/>
        </w:rPr>
        <w:t xml:space="preserve">The Group is required to disclose material transactions with related parties – bodies or individuals that have the potential to control or influence the Group or to be controlled or influenced by the Group. Disclosure of these transactions </w:t>
      </w:r>
      <w:r w:rsidR="00A15629">
        <w:rPr>
          <w:rFonts w:ascii="Calibri Light" w:eastAsia="Calibri Light" w:hAnsi="Calibri Light" w:cs="Calibri Light"/>
          <w:sz w:val="20"/>
          <w:szCs w:val="20"/>
        </w:rPr>
        <w:t>allows an assessment of the extent to which the Group might have been constrained in its ability to operate independently or might have secured the ability to limit another party’s ability to bargain freely with the Group.</w:t>
      </w:r>
    </w:p>
    <w:p w14:paraId="784467CF" w14:textId="77777777" w:rsidR="0037477C" w:rsidRDefault="0037477C" w:rsidP="002D74DE">
      <w:pPr>
        <w:spacing w:line="140" w:lineRule="exact"/>
        <w:jc w:val="both"/>
        <w:rPr>
          <w:sz w:val="20"/>
          <w:szCs w:val="20"/>
        </w:rPr>
      </w:pPr>
    </w:p>
    <w:p w14:paraId="734F6E3A" w14:textId="77777777" w:rsidR="0037477C" w:rsidRDefault="00355EE7" w:rsidP="002D74DE">
      <w:pPr>
        <w:jc w:val="both"/>
        <w:rPr>
          <w:sz w:val="20"/>
          <w:szCs w:val="20"/>
        </w:rPr>
      </w:pPr>
      <w:r>
        <w:rPr>
          <w:rFonts w:ascii="Calibri" w:eastAsia="Calibri" w:hAnsi="Calibri" w:cs="Calibri"/>
          <w:b/>
          <w:bCs/>
          <w:color w:val="DB4050"/>
          <w:sz w:val="26"/>
          <w:szCs w:val="26"/>
        </w:rPr>
        <w:t>CENTRAL GOVERNMENT</w:t>
      </w:r>
    </w:p>
    <w:p w14:paraId="494494FD" w14:textId="77777777" w:rsidR="0037477C" w:rsidRDefault="0037477C" w:rsidP="002D74DE">
      <w:pPr>
        <w:spacing w:line="113" w:lineRule="exact"/>
        <w:jc w:val="both"/>
        <w:rPr>
          <w:sz w:val="20"/>
          <w:szCs w:val="20"/>
        </w:rPr>
      </w:pPr>
    </w:p>
    <w:p w14:paraId="671499BB" w14:textId="0C556BE2" w:rsidR="0037477C" w:rsidRDefault="00355EE7" w:rsidP="002D74DE">
      <w:pPr>
        <w:spacing w:line="250" w:lineRule="auto"/>
        <w:jc w:val="both"/>
        <w:rPr>
          <w:sz w:val="20"/>
          <w:szCs w:val="20"/>
        </w:rPr>
      </w:pPr>
      <w:r>
        <w:rPr>
          <w:rFonts w:ascii="Calibri Light" w:eastAsia="Calibri Light" w:hAnsi="Calibri Light" w:cs="Calibri Light"/>
          <w:sz w:val="20"/>
          <w:szCs w:val="20"/>
        </w:rPr>
        <w:t xml:space="preserve">Central Government has significant influence over the general operations of the </w:t>
      </w:r>
      <w:r w:rsidR="00A15629">
        <w:rPr>
          <w:rFonts w:ascii="Calibri Light" w:eastAsia="Calibri Light" w:hAnsi="Calibri Light" w:cs="Calibri Light"/>
          <w:sz w:val="20"/>
          <w:szCs w:val="20"/>
        </w:rPr>
        <w:t xml:space="preserve">PCC. It </w:t>
      </w:r>
      <w:r>
        <w:rPr>
          <w:rFonts w:ascii="Calibri Light" w:eastAsia="Calibri Light" w:hAnsi="Calibri Light" w:cs="Calibri Light"/>
          <w:sz w:val="20"/>
          <w:szCs w:val="20"/>
        </w:rPr>
        <w:t>is responsible for providing the statutory fra</w:t>
      </w:r>
      <w:r w:rsidR="00A15629">
        <w:rPr>
          <w:rFonts w:ascii="Calibri Light" w:eastAsia="Calibri Light" w:hAnsi="Calibri Light" w:cs="Calibri Light"/>
          <w:sz w:val="20"/>
          <w:szCs w:val="20"/>
        </w:rPr>
        <w:t xml:space="preserve">mework within which the PCC </w:t>
      </w:r>
      <w:r>
        <w:rPr>
          <w:rFonts w:ascii="Calibri Light" w:eastAsia="Calibri Light" w:hAnsi="Calibri Light" w:cs="Calibri Light"/>
          <w:sz w:val="20"/>
          <w:szCs w:val="20"/>
        </w:rPr>
        <w:t xml:space="preserve">operates. It provides </w:t>
      </w:r>
      <w:proofErr w:type="gramStart"/>
      <w:r>
        <w:rPr>
          <w:rFonts w:ascii="Calibri Light" w:eastAsia="Calibri Light" w:hAnsi="Calibri Light" w:cs="Calibri Light"/>
          <w:sz w:val="20"/>
          <w:szCs w:val="20"/>
        </w:rPr>
        <w:t>the majority of</w:t>
      </w:r>
      <w:proofErr w:type="gramEnd"/>
      <w:r>
        <w:rPr>
          <w:rFonts w:ascii="Calibri Light" w:eastAsia="Calibri Light" w:hAnsi="Calibri Light" w:cs="Calibri Light"/>
          <w:sz w:val="20"/>
          <w:szCs w:val="20"/>
        </w:rPr>
        <w:t xml:space="preserve"> its funding in the form of grants and prescribes the terms of many of the transactions that the </w:t>
      </w:r>
      <w:r w:rsidR="00A15629">
        <w:rPr>
          <w:rFonts w:ascii="Calibri Light" w:eastAsia="Calibri Light" w:hAnsi="Calibri Light" w:cs="Calibri Light"/>
          <w:sz w:val="20"/>
          <w:szCs w:val="20"/>
        </w:rPr>
        <w:t>PCC</w:t>
      </w:r>
      <w:r>
        <w:rPr>
          <w:rFonts w:ascii="Calibri Light" w:eastAsia="Calibri Light" w:hAnsi="Calibri Light" w:cs="Calibri Light"/>
          <w:sz w:val="20"/>
          <w:szCs w:val="20"/>
        </w:rPr>
        <w:t xml:space="preserve"> has with other parties (</w:t>
      </w:r>
      <w:r w:rsidR="00B45239">
        <w:rPr>
          <w:rFonts w:ascii="Calibri Light" w:eastAsia="Calibri Light" w:hAnsi="Calibri Light" w:cs="Calibri Light"/>
          <w:sz w:val="20"/>
          <w:szCs w:val="20"/>
        </w:rPr>
        <w:t>e</w:t>
      </w:r>
      <w:r w:rsidR="00B45239" w:rsidRPr="00FC3FA6">
        <w:rPr>
          <w:rFonts w:ascii="Calibri Light" w:eastAsia="Calibri Light" w:hAnsi="Calibri Light" w:cs="Calibri Light"/>
          <w:sz w:val="20"/>
          <w:szCs w:val="20"/>
        </w:rPr>
        <w:t>.g.,</w:t>
      </w:r>
      <w:r w:rsidRPr="00FC3FA6">
        <w:rPr>
          <w:rFonts w:ascii="Calibri Light" w:eastAsia="Calibri Light" w:hAnsi="Calibri Light" w:cs="Calibri Light"/>
          <w:sz w:val="20"/>
          <w:szCs w:val="20"/>
        </w:rPr>
        <w:t xml:space="preserve"> Council Tax bills). Grants received from Government departments are set out in the analysis in </w:t>
      </w:r>
      <w:hyperlink w:anchor="PCCNote14" w:history="1">
        <w:r w:rsidRPr="00FC3FA6">
          <w:rPr>
            <w:rStyle w:val="Hyperlink"/>
            <w:rFonts w:ascii="Calibri Light" w:eastAsia="Calibri Light" w:hAnsi="Calibri Light" w:cs="Calibri Light"/>
            <w:sz w:val="20"/>
            <w:szCs w:val="20"/>
          </w:rPr>
          <w:t>Note 1</w:t>
        </w:r>
        <w:r w:rsidR="00C70244" w:rsidRPr="00FC3FA6">
          <w:rPr>
            <w:rStyle w:val="Hyperlink"/>
            <w:rFonts w:ascii="Calibri Light" w:eastAsia="Calibri Light" w:hAnsi="Calibri Light" w:cs="Calibri Light"/>
            <w:sz w:val="20"/>
            <w:szCs w:val="20"/>
          </w:rPr>
          <w:t>4</w:t>
        </w:r>
      </w:hyperlink>
      <w:r w:rsidRPr="00FC3FA6">
        <w:rPr>
          <w:rFonts w:ascii="Calibri Light" w:eastAsia="Calibri Light" w:hAnsi="Calibri Light" w:cs="Calibri Light"/>
          <w:sz w:val="20"/>
          <w:szCs w:val="20"/>
        </w:rPr>
        <w:t>.</w:t>
      </w:r>
    </w:p>
    <w:p w14:paraId="1C5A8363" w14:textId="77777777" w:rsidR="0037477C" w:rsidRDefault="00355EE7" w:rsidP="002D74DE">
      <w:pPr>
        <w:spacing w:line="20" w:lineRule="exact"/>
        <w:jc w:val="both"/>
        <w:rPr>
          <w:sz w:val="20"/>
          <w:szCs w:val="20"/>
        </w:rPr>
      </w:pPr>
      <w:r>
        <w:rPr>
          <w:sz w:val="20"/>
          <w:szCs w:val="20"/>
        </w:rPr>
        <w:br w:type="column"/>
      </w:r>
    </w:p>
    <w:p w14:paraId="576F2862" w14:textId="77777777" w:rsidR="0037477C" w:rsidRDefault="0037477C" w:rsidP="002D74DE">
      <w:pPr>
        <w:spacing w:line="369" w:lineRule="exact"/>
        <w:jc w:val="both"/>
        <w:rPr>
          <w:sz w:val="20"/>
          <w:szCs w:val="20"/>
        </w:rPr>
      </w:pPr>
    </w:p>
    <w:p w14:paraId="5E6D1303" w14:textId="77777777" w:rsidR="0037477C" w:rsidRDefault="00A15629" w:rsidP="002D74DE">
      <w:pPr>
        <w:jc w:val="both"/>
        <w:rPr>
          <w:sz w:val="20"/>
          <w:szCs w:val="20"/>
        </w:rPr>
      </w:pPr>
      <w:r>
        <w:rPr>
          <w:rFonts w:ascii="Calibri" w:eastAsia="Calibri" w:hAnsi="Calibri" w:cs="Calibri"/>
          <w:b/>
          <w:bCs/>
          <w:color w:val="DB4050"/>
          <w:sz w:val="26"/>
          <w:szCs w:val="26"/>
        </w:rPr>
        <w:t>OFFICERS</w:t>
      </w:r>
    </w:p>
    <w:p w14:paraId="197F4B02" w14:textId="77777777" w:rsidR="0037477C" w:rsidRDefault="0037477C" w:rsidP="002D74DE">
      <w:pPr>
        <w:spacing w:line="99" w:lineRule="exact"/>
        <w:jc w:val="both"/>
        <w:rPr>
          <w:sz w:val="20"/>
          <w:szCs w:val="20"/>
        </w:rPr>
      </w:pPr>
    </w:p>
    <w:p w14:paraId="436D5B4D" w14:textId="77777777" w:rsidR="0037477C" w:rsidRDefault="00A15629" w:rsidP="002D74DE">
      <w:pPr>
        <w:spacing w:line="232" w:lineRule="auto"/>
        <w:ind w:right="180"/>
        <w:jc w:val="both"/>
        <w:rPr>
          <w:sz w:val="20"/>
          <w:szCs w:val="20"/>
        </w:rPr>
      </w:pPr>
      <w:r>
        <w:rPr>
          <w:rFonts w:ascii="Calibri Light" w:eastAsia="Calibri Light" w:hAnsi="Calibri Light" w:cs="Calibri Light"/>
          <w:sz w:val="20"/>
          <w:szCs w:val="20"/>
        </w:rPr>
        <w:t xml:space="preserve">Certain senior officers within the OPCC and Senior Command Team might also be </w:t>
      </w:r>
      <w:proofErr w:type="gramStart"/>
      <w:r>
        <w:rPr>
          <w:rFonts w:ascii="Calibri Light" w:eastAsia="Calibri Light" w:hAnsi="Calibri Light" w:cs="Calibri Light"/>
          <w:sz w:val="20"/>
          <w:szCs w:val="20"/>
        </w:rPr>
        <w:t>in a position</w:t>
      </w:r>
      <w:proofErr w:type="gramEnd"/>
      <w:r>
        <w:rPr>
          <w:rFonts w:ascii="Calibri Light" w:eastAsia="Calibri Light" w:hAnsi="Calibri Light" w:cs="Calibri Light"/>
          <w:sz w:val="20"/>
          <w:szCs w:val="20"/>
        </w:rPr>
        <w:t xml:space="preserve"> to influence significantly the policies of the PCC. No material related party transactions have been identified following consultation with relevant officers.</w:t>
      </w:r>
      <w:r w:rsidR="00355EE7">
        <w:rPr>
          <w:rFonts w:ascii="Calibri Light" w:eastAsia="Calibri Light" w:hAnsi="Calibri Light" w:cs="Calibri Light"/>
          <w:sz w:val="20"/>
          <w:szCs w:val="20"/>
        </w:rPr>
        <w:t xml:space="preserve"> </w:t>
      </w:r>
    </w:p>
    <w:p w14:paraId="55546F10" w14:textId="77777777" w:rsidR="0037477C" w:rsidRDefault="00355EE7" w:rsidP="002D74DE">
      <w:pPr>
        <w:spacing w:line="20" w:lineRule="exact"/>
        <w:jc w:val="both"/>
        <w:rPr>
          <w:sz w:val="20"/>
          <w:szCs w:val="20"/>
        </w:rPr>
      </w:pPr>
      <w:r>
        <w:rPr>
          <w:sz w:val="20"/>
          <w:szCs w:val="20"/>
        </w:rPr>
        <w:br w:type="column"/>
      </w:r>
    </w:p>
    <w:p w14:paraId="2335ADB4" w14:textId="77777777" w:rsidR="0037477C" w:rsidRDefault="0037477C" w:rsidP="002D74DE">
      <w:pPr>
        <w:spacing w:line="200" w:lineRule="exact"/>
        <w:jc w:val="both"/>
        <w:rPr>
          <w:sz w:val="20"/>
          <w:szCs w:val="20"/>
        </w:rPr>
      </w:pPr>
    </w:p>
    <w:p w14:paraId="5D5593A7" w14:textId="77777777" w:rsidR="0037477C" w:rsidRDefault="0037477C" w:rsidP="002D74DE">
      <w:pPr>
        <w:spacing w:line="222" w:lineRule="exact"/>
        <w:jc w:val="both"/>
        <w:rPr>
          <w:sz w:val="20"/>
          <w:szCs w:val="20"/>
        </w:rPr>
      </w:pPr>
    </w:p>
    <w:p w14:paraId="370E4F86" w14:textId="77777777" w:rsidR="00A15629" w:rsidRDefault="00A15629" w:rsidP="002D74DE">
      <w:pPr>
        <w:ind w:right="639"/>
        <w:jc w:val="both"/>
        <w:rPr>
          <w:sz w:val="20"/>
          <w:szCs w:val="20"/>
        </w:rPr>
      </w:pPr>
      <w:r>
        <w:rPr>
          <w:rFonts w:ascii="Calibri" w:eastAsia="Calibri" w:hAnsi="Calibri" w:cs="Calibri"/>
          <w:b/>
          <w:bCs/>
          <w:color w:val="DB4050"/>
          <w:sz w:val="26"/>
          <w:szCs w:val="26"/>
        </w:rPr>
        <w:t>OTHER PUBLIC BODIES (SUBJECT TO COMMON CONTROL BY CENTRAL GOVERNMENT)</w:t>
      </w:r>
    </w:p>
    <w:p w14:paraId="3B0DAA10" w14:textId="77777777" w:rsidR="00A15629" w:rsidRDefault="00A15629" w:rsidP="002D74DE">
      <w:pPr>
        <w:spacing w:line="99" w:lineRule="exact"/>
        <w:jc w:val="both"/>
        <w:rPr>
          <w:sz w:val="20"/>
          <w:szCs w:val="20"/>
        </w:rPr>
      </w:pPr>
    </w:p>
    <w:p w14:paraId="1641EE3F" w14:textId="77777777" w:rsidR="00B5619F" w:rsidRDefault="00611D62" w:rsidP="002D74DE">
      <w:pPr>
        <w:spacing w:line="236" w:lineRule="auto"/>
        <w:ind w:right="592"/>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There are </w:t>
      </w:r>
      <w:r w:rsidR="00B5619F" w:rsidRPr="00FC3FA6">
        <w:rPr>
          <w:rFonts w:ascii="Calibri Light" w:eastAsia="Calibri Light" w:hAnsi="Calibri Light" w:cs="Calibri Light"/>
          <w:sz w:val="20"/>
          <w:szCs w:val="20"/>
        </w:rPr>
        <w:t>direct relationships between the PCC</w:t>
      </w:r>
      <w:r w:rsidR="00FC3FA6" w:rsidRPr="00FC3FA6">
        <w:rPr>
          <w:rFonts w:ascii="Calibri Light" w:eastAsia="Calibri Light" w:hAnsi="Calibri Light" w:cs="Calibri Light"/>
          <w:sz w:val="20"/>
          <w:szCs w:val="20"/>
        </w:rPr>
        <w:t>/CC</w:t>
      </w:r>
      <w:r w:rsidR="00B5619F" w:rsidRPr="00FC3FA6">
        <w:rPr>
          <w:rFonts w:ascii="Calibri Light" w:eastAsia="Calibri Light" w:hAnsi="Calibri Light" w:cs="Calibri Light"/>
          <w:sz w:val="20"/>
          <w:szCs w:val="20"/>
        </w:rPr>
        <w:t xml:space="preserve"> </w:t>
      </w:r>
      <w:r w:rsidR="00C86793" w:rsidRPr="00FC3FA6">
        <w:rPr>
          <w:rFonts w:ascii="Calibri Light" w:eastAsia="Calibri Light" w:hAnsi="Calibri Light" w:cs="Calibri Light"/>
          <w:sz w:val="20"/>
          <w:szCs w:val="20"/>
        </w:rPr>
        <w:t xml:space="preserve">and </w:t>
      </w:r>
      <w:r w:rsidR="00B5619F" w:rsidRPr="00FC3FA6">
        <w:rPr>
          <w:rFonts w:ascii="Calibri Light" w:eastAsia="Calibri Light" w:hAnsi="Calibri Light" w:cs="Calibri Light"/>
          <w:sz w:val="20"/>
          <w:szCs w:val="20"/>
        </w:rPr>
        <w:t>other PCCs</w:t>
      </w:r>
      <w:r w:rsidR="00FC3FA6" w:rsidRPr="00FC3FA6">
        <w:rPr>
          <w:rFonts w:ascii="Calibri Light" w:eastAsia="Calibri Light" w:hAnsi="Calibri Light" w:cs="Calibri Light"/>
          <w:sz w:val="20"/>
          <w:szCs w:val="20"/>
        </w:rPr>
        <w:t>/CCs</w:t>
      </w:r>
      <w:r w:rsidR="00B5619F" w:rsidRPr="00FC3FA6">
        <w:rPr>
          <w:rFonts w:ascii="Calibri Light" w:eastAsia="Calibri Light" w:hAnsi="Calibri Light" w:cs="Calibri Light"/>
          <w:sz w:val="20"/>
          <w:szCs w:val="20"/>
        </w:rPr>
        <w:t xml:space="preserve"> within the Yorkshire and Humber region in respect of Regional Collaboration arrangements. Details are disclosed in </w:t>
      </w:r>
      <w:hyperlink w:anchor="PCCNote15" w:history="1">
        <w:r w:rsidR="00B5619F" w:rsidRPr="00FC3FA6">
          <w:rPr>
            <w:rStyle w:val="Hyperlink"/>
            <w:rFonts w:ascii="Calibri Light" w:eastAsia="Calibri Light" w:hAnsi="Calibri Light" w:cs="Calibri Light"/>
            <w:sz w:val="20"/>
            <w:szCs w:val="20"/>
          </w:rPr>
          <w:t xml:space="preserve">Note </w:t>
        </w:r>
        <w:r w:rsidR="00C70244" w:rsidRPr="00FC3FA6">
          <w:rPr>
            <w:rStyle w:val="Hyperlink"/>
            <w:rFonts w:ascii="Calibri Light" w:eastAsia="Calibri Light" w:hAnsi="Calibri Light" w:cs="Calibri Light"/>
            <w:sz w:val="20"/>
            <w:szCs w:val="20"/>
          </w:rPr>
          <w:t>15</w:t>
        </w:r>
      </w:hyperlink>
      <w:r w:rsidR="00B5619F" w:rsidRPr="00FC3FA6">
        <w:rPr>
          <w:rFonts w:ascii="Calibri Light" w:eastAsia="Calibri Light" w:hAnsi="Calibri Light" w:cs="Calibri Light"/>
          <w:sz w:val="20"/>
          <w:szCs w:val="20"/>
        </w:rPr>
        <w:t xml:space="preserve"> to the financial statements.</w:t>
      </w:r>
    </w:p>
    <w:p w14:paraId="7A5DB6D5" w14:textId="77777777" w:rsidR="0037477C" w:rsidRDefault="0037477C">
      <w:pPr>
        <w:spacing w:line="236" w:lineRule="auto"/>
        <w:ind w:right="592"/>
        <w:rPr>
          <w:sz w:val="20"/>
          <w:szCs w:val="20"/>
        </w:rPr>
      </w:pPr>
    </w:p>
    <w:p w14:paraId="783C024F" w14:textId="77777777" w:rsidR="0037477C" w:rsidRDefault="00355EE7">
      <w:pPr>
        <w:spacing w:line="20" w:lineRule="exact"/>
        <w:rPr>
          <w:sz w:val="20"/>
          <w:szCs w:val="20"/>
        </w:rPr>
      </w:pPr>
      <w:r>
        <w:rPr>
          <w:sz w:val="20"/>
          <w:szCs w:val="20"/>
        </w:rPr>
        <w:br w:type="column"/>
      </w:r>
    </w:p>
    <w:p w14:paraId="3131977F" w14:textId="77777777" w:rsidR="0037477C" w:rsidRDefault="0037477C">
      <w:pPr>
        <w:spacing w:line="200" w:lineRule="exact"/>
        <w:rPr>
          <w:sz w:val="20"/>
          <w:szCs w:val="20"/>
        </w:rPr>
      </w:pPr>
    </w:p>
    <w:p w14:paraId="568DB448" w14:textId="77777777" w:rsidR="0037477C" w:rsidRDefault="0037477C">
      <w:pPr>
        <w:spacing w:line="200" w:lineRule="exact"/>
        <w:rPr>
          <w:sz w:val="20"/>
          <w:szCs w:val="20"/>
        </w:rPr>
      </w:pPr>
    </w:p>
    <w:p w14:paraId="154A237F" w14:textId="77777777" w:rsidR="0037477C" w:rsidRDefault="0037477C">
      <w:pPr>
        <w:spacing w:line="200" w:lineRule="exact"/>
        <w:rPr>
          <w:sz w:val="20"/>
          <w:szCs w:val="20"/>
        </w:rPr>
      </w:pPr>
    </w:p>
    <w:p w14:paraId="584083D8" w14:textId="77777777" w:rsidR="0037477C" w:rsidRDefault="0037477C">
      <w:pPr>
        <w:spacing w:line="200" w:lineRule="exact"/>
        <w:rPr>
          <w:sz w:val="20"/>
          <w:szCs w:val="20"/>
        </w:rPr>
      </w:pPr>
    </w:p>
    <w:p w14:paraId="3E0EE4F6" w14:textId="77777777" w:rsidR="0037477C" w:rsidRDefault="0037477C">
      <w:pPr>
        <w:spacing w:line="200" w:lineRule="exact"/>
        <w:rPr>
          <w:sz w:val="20"/>
          <w:szCs w:val="20"/>
        </w:rPr>
      </w:pPr>
    </w:p>
    <w:p w14:paraId="5C7295FF" w14:textId="77777777" w:rsidR="0037477C" w:rsidRDefault="0037477C">
      <w:pPr>
        <w:spacing w:line="200" w:lineRule="exact"/>
        <w:rPr>
          <w:sz w:val="20"/>
          <w:szCs w:val="20"/>
        </w:rPr>
      </w:pPr>
    </w:p>
    <w:p w14:paraId="32F12F4E" w14:textId="77777777" w:rsidR="0037477C" w:rsidRDefault="0037477C">
      <w:pPr>
        <w:spacing w:line="200" w:lineRule="exact"/>
        <w:rPr>
          <w:sz w:val="20"/>
          <w:szCs w:val="20"/>
        </w:rPr>
      </w:pPr>
    </w:p>
    <w:p w14:paraId="69B08ABE" w14:textId="77777777" w:rsidR="0037477C" w:rsidRDefault="0037477C">
      <w:pPr>
        <w:spacing w:line="200" w:lineRule="exact"/>
        <w:rPr>
          <w:sz w:val="20"/>
          <w:szCs w:val="20"/>
        </w:rPr>
      </w:pPr>
    </w:p>
    <w:p w14:paraId="34C778D6" w14:textId="77777777" w:rsidR="0037477C" w:rsidRDefault="0037477C">
      <w:pPr>
        <w:spacing w:line="200" w:lineRule="exact"/>
        <w:rPr>
          <w:sz w:val="20"/>
          <w:szCs w:val="20"/>
        </w:rPr>
      </w:pPr>
    </w:p>
    <w:p w14:paraId="63736D1A" w14:textId="77777777" w:rsidR="0037477C" w:rsidRDefault="0037477C">
      <w:pPr>
        <w:spacing w:line="200" w:lineRule="exact"/>
        <w:rPr>
          <w:sz w:val="20"/>
          <w:szCs w:val="20"/>
        </w:rPr>
      </w:pPr>
    </w:p>
    <w:p w14:paraId="5E2D6399" w14:textId="77777777" w:rsidR="0037477C" w:rsidRDefault="0037477C">
      <w:pPr>
        <w:spacing w:line="362" w:lineRule="exact"/>
        <w:rPr>
          <w:sz w:val="20"/>
          <w:szCs w:val="20"/>
        </w:rPr>
      </w:pPr>
    </w:p>
    <w:p w14:paraId="0E52C6AB" w14:textId="77777777" w:rsidR="0037477C" w:rsidRDefault="0037477C">
      <w:pPr>
        <w:spacing w:line="20" w:lineRule="exact"/>
        <w:rPr>
          <w:sz w:val="20"/>
          <w:szCs w:val="20"/>
        </w:rPr>
      </w:pPr>
    </w:p>
    <w:p w14:paraId="189C38AF" w14:textId="77777777" w:rsidR="0037477C" w:rsidRDefault="0037477C">
      <w:pPr>
        <w:spacing w:line="1" w:lineRule="exact"/>
        <w:rPr>
          <w:sz w:val="20"/>
          <w:szCs w:val="20"/>
        </w:rPr>
      </w:pPr>
    </w:p>
    <w:p w14:paraId="3C374BA5" w14:textId="77777777" w:rsidR="0037477C" w:rsidRDefault="0037477C">
      <w:pPr>
        <w:spacing w:line="1" w:lineRule="exact"/>
        <w:rPr>
          <w:sz w:val="20"/>
          <w:szCs w:val="20"/>
        </w:rPr>
      </w:pPr>
    </w:p>
    <w:p w14:paraId="305DCA04" w14:textId="77777777" w:rsidR="0037477C" w:rsidRDefault="0037477C">
      <w:pPr>
        <w:spacing w:line="1" w:lineRule="exact"/>
        <w:rPr>
          <w:sz w:val="20"/>
          <w:szCs w:val="20"/>
        </w:rPr>
      </w:pPr>
    </w:p>
    <w:p w14:paraId="191BC376" w14:textId="77777777" w:rsidR="0037477C" w:rsidRDefault="0037477C">
      <w:pPr>
        <w:spacing w:line="1908" w:lineRule="exact"/>
        <w:rPr>
          <w:sz w:val="20"/>
          <w:szCs w:val="20"/>
        </w:rPr>
      </w:pPr>
    </w:p>
    <w:p w14:paraId="59264EB2" w14:textId="77777777" w:rsidR="0037477C" w:rsidRDefault="0037477C">
      <w:pPr>
        <w:sectPr w:rsidR="0037477C">
          <w:type w:val="continuous"/>
          <w:pgSz w:w="16840" w:h="11906" w:orient="landscape"/>
          <w:pgMar w:top="843" w:right="345" w:bottom="1440" w:left="860" w:header="0" w:footer="0" w:gutter="0"/>
          <w:cols w:num="4" w:space="720" w:equalWidth="0">
            <w:col w:w="4360" w:space="560"/>
            <w:col w:w="4360" w:space="580"/>
            <w:col w:w="4892" w:space="720"/>
            <w:col w:w="161"/>
          </w:cols>
        </w:sectPr>
      </w:pPr>
    </w:p>
    <w:p w14:paraId="2DA5F1C9" w14:textId="77777777" w:rsidR="0037477C" w:rsidRPr="00123A14" w:rsidRDefault="00D14D6F">
      <w:pPr>
        <w:rPr>
          <w:sz w:val="60"/>
          <w:szCs w:val="60"/>
        </w:rPr>
      </w:pPr>
      <w:bookmarkStart w:id="205" w:name="page146"/>
      <w:bookmarkStart w:id="206" w:name="page148"/>
      <w:bookmarkEnd w:id="205"/>
      <w:bookmarkEnd w:id="206"/>
      <w:r>
        <w:rPr>
          <w:rFonts w:ascii="Calibri" w:eastAsia="Calibri" w:hAnsi="Calibri" w:cs="Calibri"/>
          <w:b/>
          <w:bCs/>
          <w:noProof/>
          <w:color w:val="DB4050"/>
          <w:sz w:val="60"/>
          <w:szCs w:val="60"/>
        </w:rPr>
        <w:lastRenderedPageBreak/>
        <w:drawing>
          <wp:anchor distT="0" distB="0" distL="114300" distR="114300" simplePos="0" relativeHeight="251744768" behindDoc="1" locked="0" layoutInCell="1" allowOverlap="1" wp14:anchorId="6328B6E1" wp14:editId="2BFCB400">
            <wp:simplePos x="0" y="0"/>
            <wp:positionH relativeFrom="column">
              <wp:posOffset>9450705</wp:posOffset>
            </wp:positionH>
            <wp:positionV relativeFrom="paragraph">
              <wp:posOffset>-557530</wp:posOffset>
            </wp:positionV>
            <wp:extent cx="759460" cy="7595870"/>
            <wp:effectExtent l="0" t="0" r="254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w:t>
      </w:r>
      <w:r w:rsidR="00A2632B" w:rsidRPr="00123A14">
        <w:rPr>
          <w:rFonts w:ascii="Calibri" w:eastAsia="Calibri" w:hAnsi="Calibri" w:cs="Calibri"/>
          <w:b/>
          <w:bCs/>
          <w:color w:val="DB4050"/>
          <w:sz w:val="60"/>
          <w:szCs w:val="60"/>
        </w:rPr>
        <w:t>40</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color w:val="DB4050"/>
          <w:sz w:val="60"/>
          <w:szCs w:val="60"/>
        </w:rPr>
        <w:t>Contingent Liabilities</w:t>
      </w:r>
    </w:p>
    <w:p w14:paraId="52396DCE" w14:textId="77777777" w:rsidR="0037477C" w:rsidRDefault="0037477C">
      <w:pPr>
        <w:sectPr w:rsidR="0037477C" w:rsidSect="0085648C">
          <w:pgSz w:w="16840" w:h="11906" w:orient="landscape"/>
          <w:pgMar w:top="846" w:right="345" w:bottom="1440" w:left="780" w:header="0" w:footer="57" w:gutter="0"/>
          <w:cols w:space="720" w:equalWidth="0">
            <w:col w:w="15713"/>
          </w:cols>
          <w:docGrid w:linePitch="299"/>
        </w:sectPr>
      </w:pPr>
    </w:p>
    <w:p w14:paraId="0036641D" w14:textId="77777777" w:rsidR="0037477C" w:rsidRDefault="0037477C">
      <w:pPr>
        <w:spacing w:line="242" w:lineRule="exact"/>
        <w:rPr>
          <w:sz w:val="20"/>
          <w:szCs w:val="20"/>
        </w:rPr>
      </w:pPr>
    </w:p>
    <w:p w14:paraId="41AB4BB5" w14:textId="77777777" w:rsidR="00142E12" w:rsidRDefault="00142E12" w:rsidP="00142E12">
      <w:pPr>
        <w:spacing w:line="251" w:lineRule="auto"/>
        <w:rPr>
          <w:rFonts w:ascii="Calibri Light" w:eastAsia="Calibri Light" w:hAnsi="Calibri Light" w:cs="Calibri Light"/>
          <w:sz w:val="20"/>
          <w:szCs w:val="20"/>
        </w:rPr>
        <w:sectPr w:rsidR="00142E12">
          <w:type w:val="continuous"/>
          <w:pgSz w:w="16840" w:h="11906" w:orient="landscape"/>
          <w:pgMar w:top="846" w:right="345" w:bottom="1440" w:left="780" w:header="0" w:footer="0" w:gutter="0"/>
          <w:cols w:num="3" w:space="720" w:equalWidth="0">
            <w:col w:w="4300" w:space="700"/>
            <w:col w:w="9832" w:space="720"/>
            <w:col w:w="161"/>
          </w:cols>
        </w:sectPr>
      </w:pPr>
    </w:p>
    <w:p w14:paraId="638427CF" w14:textId="77777777" w:rsidR="006A551B" w:rsidRDefault="006A551B" w:rsidP="002D74DE">
      <w:pPr>
        <w:spacing w:line="251" w:lineRule="auto"/>
        <w:ind w:right="237"/>
        <w:jc w:val="both"/>
        <w:rPr>
          <w:rFonts w:ascii="Calibri Light" w:eastAsia="Calibri Light" w:hAnsi="Calibri Light" w:cs="Calibri Light"/>
          <w:sz w:val="20"/>
          <w:szCs w:val="20"/>
        </w:rPr>
      </w:pPr>
      <w:r>
        <w:rPr>
          <w:rFonts w:ascii="Calibri Light" w:eastAsia="Calibri Light" w:hAnsi="Calibri Light" w:cs="Calibri Light"/>
          <w:sz w:val="20"/>
          <w:szCs w:val="20"/>
        </w:rPr>
        <w:t>A contingent liability arises where an event has taken place that gives the PCC a possible obligation whose existence will only be confirmed by the occurrence or otherwise of uncertain future events not wholly within the control of the PCC.</w:t>
      </w:r>
    </w:p>
    <w:p w14:paraId="5FF81C3F" w14:textId="77777777" w:rsidR="006A551B" w:rsidRDefault="006A551B" w:rsidP="002D74DE">
      <w:pPr>
        <w:spacing w:line="251" w:lineRule="auto"/>
        <w:ind w:right="237"/>
        <w:jc w:val="both"/>
        <w:rPr>
          <w:rFonts w:ascii="Calibri Light" w:eastAsia="Calibri Light" w:hAnsi="Calibri Light" w:cs="Calibri Light"/>
          <w:sz w:val="20"/>
          <w:szCs w:val="20"/>
        </w:rPr>
      </w:pPr>
    </w:p>
    <w:p w14:paraId="4C6073E1" w14:textId="2FFDC769" w:rsidR="006A551B" w:rsidRDefault="006A551B" w:rsidP="002D74DE">
      <w:pPr>
        <w:spacing w:line="251" w:lineRule="auto"/>
        <w:ind w:right="237"/>
        <w:jc w:val="both"/>
        <w:rPr>
          <w:rFonts w:ascii="Calibri Light" w:eastAsia="Calibri Light" w:hAnsi="Calibri Light" w:cs="Calibri Light"/>
          <w:sz w:val="20"/>
          <w:szCs w:val="20"/>
        </w:rPr>
      </w:pPr>
      <w:r>
        <w:rPr>
          <w:rFonts w:ascii="Calibri Light" w:eastAsia="Calibri Light" w:hAnsi="Calibri Light" w:cs="Calibri Light"/>
          <w:sz w:val="20"/>
          <w:szCs w:val="20"/>
        </w:rPr>
        <w:t>Contingent liabilities also arise in circumstances where a provision would otherwise be made but either it is not probab</w:t>
      </w:r>
      <w:r w:rsidR="00713B20">
        <w:rPr>
          <w:rFonts w:ascii="Calibri Light" w:eastAsia="Calibri Light" w:hAnsi="Calibri Light" w:cs="Calibri Light"/>
          <w:sz w:val="20"/>
          <w:szCs w:val="20"/>
        </w:rPr>
        <w:t>le</w:t>
      </w:r>
      <w:r>
        <w:rPr>
          <w:rFonts w:ascii="Calibri Light" w:eastAsia="Calibri Light" w:hAnsi="Calibri Light" w:cs="Calibri Light"/>
          <w:sz w:val="20"/>
          <w:szCs w:val="20"/>
        </w:rPr>
        <w:t xml:space="preserve"> that an outflow of resources will be </w:t>
      </w:r>
      <w:r w:rsidR="00916952">
        <w:rPr>
          <w:rFonts w:ascii="Calibri Light" w:eastAsia="Calibri Light" w:hAnsi="Calibri Light" w:cs="Calibri Light"/>
          <w:sz w:val="20"/>
          <w:szCs w:val="20"/>
        </w:rPr>
        <w:t>required,</w:t>
      </w:r>
      <w:r>
        <w:rPr>
          <w:rFonts w:ascii="Calibri Light" w:eastAsia="Calibri Light" w:hAnsi="Calibri Light" w:cs="Calibri Light"/>
          <w:sz w:val="20"/>
          <w:szCs w:val="20"/>
        </w:rPr>
        <w:t xml:space="preserve"> or the amount of the obligation cannot be measured reliably.</w:t>
      </w:r>
    </w:p>
    <w:p w14:paraId="2B4A5428" w14:textId="77777777" w:rsidR="006A551B" w:rsidRDefault="006A551B" w:rsidP="002D74DE">
      <w:pPr>
        <w:spacing w:line="251" w:lineRule="auto"/>
        <w:ind w:right="237"/>
        <w:jc w:val="both"/>
        <w:rPr>
          <w:rFonts w:ascii="Calibri Light" w:eastAsia="Calibri Light" w:hAnsi="Calibri Light" w:cs="Calibri Light"/>
          <w:sz w:val="20"/>
          <w:szCs w:val="20"/>
        </w:rPr>
      </w:pPr>
    </w:p>
    <w:p w14:paraId="5D8B5F11" w14:textId="77777777" w:rsidR="006A551B" w:rsidRDefault="006A551B" w:rsidP="002D74DE">
      <w:pPr>
        <w:spacing w:line="251" w:lineRule="auto"/>
        <w:ind w:right="237"/>
        <w:jc w:val="both"/>
        <w:rPr>
          <w:rFonts w:ascii="Calibri Light" w:eastAsia="Calibri Light" w:hAnsi="Calibri Light" w:cs="Calibri Light"/>
          <w:sz w:val="20"/>
          <w:szCs w:val="20"/>
        </w:rPr>
      </w:pPr>
      <w:r>
        <w:rPr>
          <w:rFonts w:ascii="Calibri Light" w:eastAsia="Calibri Light" w:hAnsi="Calibri Light" w:cs="Calibri Light"/>
          <w:sz w:val="20"/>
          <w:szCs w:val="20"/>
        </w:rPr>
        <w:t>Contingent liabilities are not recognised in the Balance Sheet but disclosed in this note.</w:t>
      </w:r>
    </w:p>
    <w:p w14:paraId="46CAF587" w14:textId="77777777" w:rsidR="006A551B" w:rsidRDefault="006A551B" w:rsidP="002D74DE">
      <w:pPr>
        <w:spacing w:line="251" w:lineRule="auto"/>
        <w:ind w:right="237"/>
        <w:jc w:val="both"/>
        <w:rPr>
          <w:rFonts w:ascii="Calibri Light" w:eastAsia="Calibri Light" w:hAnsi="Calibri Light" w:cs="Calibri Light"/>
          <w:sz w:val="20"/>
          <w:szCs w:val="20"/>
        </w:rPr>
      </w:pPr>
    </w:p>
    <w:p w14:paraId="733A1A86" w14:textId="67BD1333" w:rsidR="00B5619F" w:rsidRDefault="00355EE7" w:rsidP="002D74DE">
      <w:pPr>
        <w:spacing w:line="251" w:lineRule="auto"/>
        <w:ind w:right="237"/>
        <w:jc w:val="both"/>
        <w:rPr>
          <w:rFonts w:ascii="Calibri Light" w:eastAsia="Calibri Light" w:hAnsi="Calibri Light" w:cs="Calibri Light"/>
          <w:sz w:val="20"/>
          <w:szCs w:val="20"/>
        </w:rPr>
      </w:pPr>
      <w:r>
        <w:rPr>
          <w:rFonts w:ascii="Calibri Light" w:eastAsia="Calibri Light" w:hAnsi="Calibri Light" w:cs="Calibri Light"/>
          <w:sz w:val="20"/>
          <w:szCs w:val="20"/>
        </w:rPr>
        <w:t>The</w:t>
      </w:r>
      <w:r w:rsidR="00B5619F">
        <w:rPr>
          <w:rFonts w:ascii="Calibri Light" w:eastAsia="Calibri Light" w:hAnsi="Calibri Light" w:cs="Calibri Light"/>
          <w:sz w:val="20"/>
          <w:szCs w:val="20"/>
        </w:rPr>
        <w:t xml:space="preserve"> </w:t>
      </w:r>
      <w:r w:rsidR="00C14301">
        <w:rPr>
          <w:rFonts w:ascii="Calibri Light" w:eastAsia="Calibri Light" w:hAnsi="Calibri Light" w:cs="Calibri Light"/>
          <w:sz w:val="20"/>
          <w:szCs w:val="20"/>
        </w:rPr>
        <w:t xml:space="preserve">Group </w:t>
      </w:r>
      <w:r w:rsidR="00B5619F">
        <w:rPr>
          <w:rFonts w:ascii="Calibri Light" w:eastAsia="Calibri Light" w:hAnsi="Calibri Light" w:cs="Calibri Light"/>
          <w:sz w:val="20"/>
          <w:szCs w:val="20"/>
        </w:rPr>
        <w:t xml:space="preserve">has the following contingent liabilities: </w:t>
      </w:r>
    </w:p>
    <w:p w14:paraId="171888C2" w14:textId="77777777" w:rsidR="00B5619F" w:rsidRDefault="00B5619F" w:rsidP="002D74DE">
      <w:pPr>
        <w:spacing w:line="251" w:lineRule="auto"/>
        <w:ind w:left="80" w:right="237"/>
        <w:jc w:val="both"/>
        <w:rPr>
          <w:rFonts w:ascii="Calibri Light" w:eastAsia="Calibri Light" w:hAnsi="Calibri Light" w:cs="Calibri Light"/>
          <w:sz w:val="20"/>
          <w:szCs w:val="20"/>
        </w:rPr>
      </w:pPr>
    </w:p>
    <w:p w14:paraId="23433A8B" w14:textId="0AE4649B" w:rsidR="00B5619F" w:rsidRPr="00D55540" w:rsidRDefault="00B5619F" w:rsidP="00B768FC">
      <w:pPr>
        <w:pStyle w:val="ListParagraph"/>
        <w:numPr>
          <w:ilvl w:val="0"/>
          <w:numId w:val="18"/>
        </w:numPr>
        <w:spacing w:line="251" w:lineRule="auto"/>
        <w:ind w:left="284" w:right="237" w:hanging="284"/>
        <w:jc w:val="both"/>
        <w:rPr>
          <w:rFonts w:ascii="Calibri Light" w:eastAsia="Calibri Light" w:hAnsi="Calibri Light" w:cs="Calibri Light"/>
          <w:sz w:val="20"/>
          <w:szCs w:val="20"/>
        </w:rPr>
      </w:pPr>
      <w:r w:rsidRPr="00D55540">
        <w:rPr>
          <w:rFonts w:ascii="Calibri Light" w:eastAsia="Calibri Light" w:hAnsi="Calibri Light" w:cs="Calibri Light"/>
          <w:sz w:val="20"/>
          <w:szCs w:val="20"/>
        </w:rPr>
        <w:t xml:space="preserve">The former Police Authority insurance company, MMI Limited, ceased trading in September 1992 and a ‘Scheme of Arrangement’ was agreed in case of insolvency, involving a claw back of claims paid. Since this </w:t>
      </w:r>
      <w:r w:rsidR="00952340" w:rsidRPr="00D55540">
        <w:rPr>
          <w:rFonts w:ascii="Calibri Light" w:eastAsia="Calibri Light" w:hAnsi="Calibri Light" w:cs="Calibri Light"/>
          <w:sz w:val="20"/>
          <w:szCs w:val="20"/>
        </w:rPr>
        <w:t>time,</w:t>
      </w:r>
      <w:r w:rsidRPr="00D55540">
        <w:rPr>
          <w:rFonts w:ascii="Calibri Light" w:eastAsia="Calibri Light" w:hAnsi="Calibri Light" w:cs="Calibri Light"/>
          <w:sz w:val="20"/>
          <w:szCs w:val="20"/>
        </w:rPr>
        <w:t xml:space="preserve"> the PCC has only been notified on two occasions by the Scheme Administrators of levies due. A payment of £1.5m (15%) was paid in 2012/13 and a payment of £1m (10%) was paid in 2015/16.</w:t>
      </w:r>
    </w:p>
    <w:p w14:paraId="6529A595" w14:textId="77777777" w:rsidR="00B5619F" w:rsidRPr="00D55540" w:rsidRDefault="00B5619F" w:rsidP="002D74DE">
      <w:pPr>
        <w:spacing w:line="251" w:lineRule="auto"/>
        <w:ind w:left="142" w:right="237" w:hanging="142"/>
        <w:jc w:val="both"/>
        <w:rPr>
          <w:rFonts w:ascii="Calibri Light" w:eastAsia="Calibri Light" w:hAnsi="Calibri Light" w:cs="Calibri Light"/>
          <w:sz w:val="20"/>
          <w:szCs w:val="20"/>
        </w:rPr>
      </w:pPr>
    </w:p>
    <w:p w14:paraId="09C24316" w14:textId="2D76075E" w:rsidR="00B5619F" w:rsidRPr="00126291" w:rsidRDefault="00B5619F" w:rsidP="00ED4D85">
      <w:pPr>
        <w:spacing w:line="251" w:lineRule="auto"/>
        <w:ind w:left="284" w:right="237"/>
        <w:jc w:val="both"/>
        <w:rPr>
          <w:rFonts w:ascii="Calibri Light" w:eastAsia="Calibri Light" w:hAnsi="Calibri Light" w:cs="Calibri Light"/>
          <w:sz w:val="20"/>
          <w:szCs w:val="20"/>
        </w:rPr>
      </w:pPr>
      <w:r w:rsidRPr="00D55540">
        <w:rPr>
          <w:rFonts w:ascii="Calibri Light" w:eastAsia="Calibri Light" w:hAnsi="Calibri Light" w:cs="Calibri Light"/>
          <w:sz w:val="20"/>
          <w:szCs w:val="20"/>
        </w:rPr>
        <w:t xml:space="preserve">Both payments had been set aside in the Earmarked Insurance </w:t>
      </w:r>
      <w:r w:rsidRPr="00126291">
        <w:rPr>
          <w:rFonts w:ascii="Calibri Light" w:eastAsia="Calibri Light" w:hAnsi="Calibri Light" w:cs="Calibri Light"/>
          <w:sz w:val="20"/>
          <w:szCs w:val="20"/>
        </w:rPr>
        <w:t xml:space="preserve">Reserve and there remains a further </w:t>
      </w:r>
      <w:r w:rsidR="006E42A7" w:rsidRPr="00126291">
        <w:rPr>
          <w:rFonts w:ascii="Calibri Light" w:eastAsia="Calibri Light" w:hAnsi="Calibri Light" w:cs="Calibri Light"/>
          <w:sz w:val="20"/>
          <w:szCs w:val="20"/>
        </w:rPr>
        <w:t>10</w:t>
      </w:r>
      <w:r w:rsidRPr="00126291">
        <w:rPr>
          <w:rFonts w:ascii="Calibri Light" w:eastAsia="Calibri Light" w:hAnsi="Calibri Light" w:cs="Calibri Light"/>
          <w:sz w:val="20"/>
          <w:szCs w:val="20"/>
        </w:rPr>
        <w:t>% for any potential future levies, of which none were payable in 20</w:t>
      </w:r>
      <w:r w:rsidR="009077DF" w:rsidRPr="00126291">
        <w:rPr>
          <w:rFonts w:ascii="Calibri Light" w:eastAsia="Calibri Light" w:hAnsi="Calibri Light" w:cs="Calibri Light"/>
          <w:sz w:val="20"/>
          <w:szCs w:val="20"/>
        </w:rPr>
        <w:t>2</w:t>
      </w:r>
      <w:r w:rsidR="00126291" w:rsidRPr="00126291">
        <w:rPr>
          <w:rFonts w:ascii="Calibri Light" w:eastAsia="Calibri Light" w:hAnsi="Calibri Light" w:cs="Calibri Light"/>
          <w:sz w:val="20"/>
          <w:szCs w:val="20"/>
        </w:rPr>
        <w:t>3</w:t>
      </w:r>
      <w:r w:rsidRPr="00126291">
        <w:rPr>
          <w:rFonts w:ascii="Calibri Light" w:eastAsia="Calibri Light" w:hAnsi="Calibri Light" w:cs="Calibri Light"/>
          <w:sz w:val="20"/>
          <w:szCs w:val="20"/>
        </w:rPr>
        <w:t>/</w:t>
      </w:r>
      <w:r w:rsidR="008C49CE" w:rsidRPr="00126291">
        <w:rPr>
          <w:rFonts w:ascii="Calibri Light" w:eastAsia="Calibri Light" w:hAnsi="Calibri Light" w:cs="Calibri Light"/>
          <w:sz w:val="20"/>
          <w:szCs w:val="20"/>
        </w:rPr>
        <w:t>2</w:t>
      </w:r>
      <w:r w:rsidR="00126291" w:rsidRPr="00126291">
        <w:rPr>
          <w:rFonts w:ascii="Calibri Light" w:eastAsia="Calibri Light" w:hAnsi="Calibri Light" w:cs="Calibri Light"/>
          <w:sz w:val="20"/>
          <w:szCs w:val="20"/>
        </w:rPr>
        <w:t>4</w:t>
      </w:r>
      <w:r w:rsidRPr="00126291">
        <w:rPr>
          <w:rFonts w:ascii="Calibri Light" w:eastAsia="Calibri Light" w:hAnsi="Calibri Light" w:cs="Calibri Light"/>
          <w:sz w:val="20"/>
          <w:szCs w:val="20"/>
        </w:rPr>
        <w:t>. The adequacy of the reserve will continue to be reviewed annually, as will the position of the scheme by the Scheme Administrators. The</w:t>
      </w:r>
      <w:r w:rsidR="002D74DE" w:rsidRPr="00126291">
        <w:rPr>
          <w:rFonts w:ascii="Calibri Light" w:eastAsia="Calibri Light" w:hAnsi="Calibri Light" w:cs="Calibri Light"/>
          <w:sz w:val="20"/>
          <w:szCs w:val="20"/>
        </w:rPr>
        <w:t xml:space="preserve"> </w:t>
      </w:r>
      <w:r w:rsidRPr="00126291">
        <w:rPr>
          <w:rFonts w:ascii="Calibri Light" w:eastAsia="Calibri Light" w:hAnsi="Calibri Light" w:cs="Calibri Light"/>
          <w:sz w:val="20"/>
          <w:szCs w:val="20"/>
        </w:rPr>
        <w:t>maximum future liability remains at approximately £7.6m.</w:t>
      </w:r>
    </w:p>
    <w:p w14:paraId="63B754E4" w14:textId="77777777" w:rsidR="0063734E" w:rsidRPr="00F32771" w:rsidRDefault="0063734E" w:rsidP="0063734E">
      <w:pPr>
        <w:pStyle w:val="ListParagraph"/>
        <w:ind w:left="142" w:right="237"/>
        <w:jc w:val="both"/>
        <w:rPr>
          <w:rFonts w:asciiTheme="majorHAnsi" w:hAnsiTheme="majorHAnsi" w:cstheme="majorHAnsi"/>
          <w:sz w:val="20"/>
          <w:highlight w:val="yellow"/>
        </w:rPr>
      </w:pPr>
    </w:p>
    <w:p w14:paraId="68D2ED10" w14:textId="6DC94A43" w:rsidR="00040A53" w:rsidRPr="00120DB0" w:rsidRDefault="00040A53" w:rsidP="00B768FC">
      <w:pPr>
        <w:pStyle w:val="ListParagraph"/>
        <w:numPr>
          <w:ilvl w:val="0"/>
          <w:numId w:val="18"/>
        </w:numPr>
        <w:ind w:right="11"/>
        <w:jc w:val="both"/>
        <w:rPr>
          <w:rFonts w:asciiTheme="majorHAnsi" w:hAnsiTheme="majorHAnsi" w:cstheme="majorHAnsi"/>
          <w:sz w:val="20"/>
        </w:rPr>
      </w:pPr>
      <w:bookmarkStart w:id="207" w:name="_Hlk193318449"/>
      <w:r w:rsidRPr="00120DB0">
        <w:rPr>
          <w:rFonts w:asciiTheme="majorHAnsi" w:hAnsiTheme="majorHAnsi" w:cstheme="majorHAnsi"/>
          <w:sz w:val="20"/>
        </w:rPr>
        <w:t xml:space="preserve">Hillsborough Civil Claims – </w:t>
      </w:r>
      <w:proofErr w:type="gramStart"/>
      <w:r w:rsidRPr="00120DB0">
        <w:rPr>
          <w:rFonts w:asciiTheme="majorHAnsi" w:hAnsiTheme="majorHAnsi" w:cstheme="majorHAnsi"/>
          <w:sz w:val="20"/>
        </w:rPr>
        <w:t>a number of</w:t>
      </w:r>
      <w:proofErr w:type="gramEnd"/>
      <w:r w:rsidRPr="00120DB0">
        <w:rPr>
          <w:rFonts w:asciiTheme="majorHAnsi" w:hAnsiTheme="majorHAnsi" w:cstheme="majorHAnsi"/>
          <w:sz w:val="20"/>
        </w:rPr>
        <w:t xml:space="preserve"> civil claims arising from the day of the disaster itself have been issued against SYP. In addition, a larger number of civil claims have been notified which cite misfeasance in a public office (allegations in relation to the preparation of police witness statements). A provision for all claims has been included in the 2023/24 accounts. However, there is a risk in terms of the reliable estimate of likely costs that are materially accurate. The reason for this is due to the complexity of the scheme, which is over a </w:t>
      </w:r>
      <w:proofErr w:type="gramStart"/>
      <w:r w:rsidRPr="00120DB0">
        <w:rPr>
          <w:rFonts w:asciiTheme="majorHAnsi" w:hAnsiTheme="majorHAnsi" w:cstheme="majorHAnsi"/>
          <w:sz w:val="20"/>
        </w:rPr>
        <w:t>30 year</w:t>
      </w:r>
      <w:proofErr w:type="gramEnd"/>
      <w:r w:rsidRPr="00120DB0">
        <w:rPr>
          <w:rFonts w:asciiTheme="majorHAnsi" w:hAnsiTheme="majorHAnsi" w:cstheme="majorHAnsi"/>
          <w:sz w:val="20"/>
        </w:rPr>
        <w:t xml:space="preserve"> period along with an almost impossible scenario to quantify claims due to multiple factors. There are many differing categories of damage to be considered. The scheme is complex and requires each claim to be reviewed and assessed taking account of the evidence provided. </w:t>
      </w:r>
    </w:p>
    <w:bookmarkEnd w:id="207"/>
    <w:p w14:paraId="480E37CF" w14:textId="7EDD67C9" w:rsidR="00040A53" w:rsidRDefault="00040A53" w:rsidP="00040A53">
      <w:pPr>
        <w:pStyle w:val="ListParagraph"/>
        <w:ind w:right="11"/>
        <w:jc w:val="both"/>
        <w:rPr>
          <w:rFonts w:asciiTheme="majorHAnsi" w:hAnsiTheme="majorHAnsi" w:cstheme="majorHAnsi"/>
          <w:sz w:val="20"/>
        </w:rPr>
      </w:pPr>
    </w:p>
    <w:p w14:paraId="3D3F677D" w14:textId="52BD6D12" w:rsidR="00C46BEB" w:rsidRDefault="00C46BEB" w:rsidP="00B768FC">
      <w:pPr>
        <w:pStyle w:val="ListParagraph"/>
        <w:numPr>
          <w:ilvl w:val="0"/>
          <w:numId w:val="18"/>
        </w:numPr>
        <w:ind w:right="11"/>
        <w:jc w:val="both"/>
        <w:rPr>
          <w:rFonts w:asciiTheme="majorHAnsi" w:hAnsiTheme="majorHAnsi" w:cstheme="majorHAnsi"/>
          <w:sz w:val="20"/>
        </w:rPr>
      </w:pPr>
      <w:r w:rsidRPr="00C46BEB">
        <w:rPr>
          <w:rFonts w:asciiTheme="majorHAnsi" w:hAnsiTheme="majorHAnsi" w:cstheme="majorHAnsi"/>
          <w:sz w:val="20"/>
        </w:rPr>
        <w:t xml:space="preserve">In respect of the McCloud Pension case, claimants have lodged claims for compensation under two active sets of litigation, Aarons and </w:t>
      </w:r>
      <w:proofErr w:type="spellStart"/>
      <w:r w:rsidRPr="00C46BEB">
        <w:rPr>
          <w:rFonts w:asciiTheme="majorHAnsi" w:hAnsiTheme="majorHAnsi" w:cstheme="majorHAnsi"/>
          <w:sz w:val="20"/>
        </w:rPr>
        <w:t>Penningtons</w:t>
      </w:r>
      <w:proofErr w:type="spellEnd"/>
      <w:r w:rsidRPr="00C46BEB">
        <w:rPr>
          <w:rFonts w:asciiTheme="majorHAnsi" w:hAnsiTheme="majorHAnsi" w:cstheme="majorHAnsi"/>
          <w:sz w:val="20"/>
        </w:rPr>
        <w:t xml:space="preserve">. Government Legal Department settled the injury to feelings </w:t>
      </w:r>
      <w:r w:rsidRPr="00456167">
        <w:rPr>
          <w:rFonts w:asciiTheme="majorHAnsi" w:hAnsiTheme="majorHAnsi" w:cstheme="majorHAnsi"/>
          <w:sz w:val="20"/>
        </w:rPr>
        <w:t>claims for Aarons on behalf of Chief Officers without seeking any financial contributions.  Pecuniary loss claims have been stayed until the remedy is bought into force from 1 October 2023. The settlement of the injury to feelings claims for Aarons sets a helpful precedent, therefore no liability in respect of compensation claims is recognised in these accounts.  As</w:t>
      </w:r>
      <w:r w:rsidRPr="00C46BEB">
        <w:rPr>
          <w:rFonts w:asciiTheme="majorHAnsi" w:hAnsiTheme="majorHAnsi" w:cstheme="majorHAnsi"/>
          <w:sz w:val="20"/>
        </w:rPr>
        <w:t xml:space="preserve"> </w:t>
      </w:r>
      <w:proofErr w:type="gramStart"/>
      <w:r w:rsidRPr="00C46BEB">
        <w:rPr>
          <w:rFonts w:asciiTheme="majorHAnsi" w:hAnsiTheme="majorHAnsi" w:cstheme="majorHAnsi"/>
          <w:sz w:val="20"/>
        </w:rPr>
        <w:t>at</w:t>
      </w:r>
      <w:proofErr w:type="gramEnd"/>
      <w:r w:rsidRPr="00C46BEB">
        <w:rPr>
          <w:rFonts w:asciiTheme="majorHAnsi" w:hAnsiTheme="majorHAnsi" w:cstheme="majorHAnsi"/>
          <w:sz w:val="20"/>
        </w:rPr>
        <w:t xml:space="preserve"> </w:t>
      </w:r>
      <w:r w:rsidR="00400F8A">
        <w:rPr>
          <w:rFonts w:asciiTheme="majorHAnsi" w:hAnsiTheme="majorHAnsi" w:cstheme="majorHAnsi"/>
          <w:sz w:val="20"/>
        </w:rPr>
        <w:t>6 May</w:t>
      </w:r>
      <w:r w:rsidRPr="00C46BEB">
        <w:rPr>
          <w:rFonts w:asciiTheme="majorHAnsi" w:hAnsiTheme="majorHAnsi" w:cstheme="majorHAnsi"/>
          <w:sz w:val="20"/>
        </w:rPr>
        <w:t xml:space="preserve"> 2024, it is not possible to reliably estimate the extent or likelihood of </w:t>
      </w:r>
      <w:proofErr w:type="spellStart"/>
      <w:r w:rsidRPr="00C46BEB">
        <w:rPr>
          <w:rFonts w:asciiTheme="majorHAnsi" w:hAnsiTheme="majorHAnsi" w:cstheme="majorHAnsi"/>
          <w:sz w:val="20"/>
        </w:rPr>
        <w:t>Penningtons</w:t>
      </w:r>
      <w:proofErr w:type="spellEnd"/>
      <w:r w:rsidRPr="00C46BEB">
        <w:rPr>
          <w:rFonts w:asciiTheme="majorHAnsi" w:hAnsiTheme="majorHAnsi" w:cstheme="majorHAnsi"/>
          <w:sz w:val="20"/>
        </w:rPr>
        <w:t xml:space="preserve"> claims being successful, and therefore no liability in respect of compensation claims is recognised in these accounts.</w:t>
      </w:r>
    </w:p>
    <w:p w14:paraId="78790874" w14:textId="77777777" w:rsidR="00456167" w:rsidRPr="00456167" w:rsidRDefault="00456167" w:rsidP="00456167">
      <w:pPr>
        <w:pStyle w:val="ListParagraph"/>
        <w:rPr>
          <w:rFonts w:ascii="Arial" w:hAnsi="Arial" w:cs="Arial"/>
        </w:rPr>
      </w:pPr>
    </w:p>
    <w:p w14:paraId="66954F9C" w14:textId="77777777" w:rsidR="00456167" w:rsidRPr="00456167" w:rsidRDefault="00456167" w:rsidP="00456167">
      <w:pPr>
        <w:ind w:right="11"/>
        <w:jc w:val="both"/>
        <w:rPr>
          <w:rFonts w:asciiTheme="majorHAnsi" w:hAnsiTheme="majorHAnsi" w:cstheme="majorHAnsi"/>
          <w:sz w:val="20"/>
        </w:rPr>
      </w:pPr>
    </w:p>
    <w:p w14:paraId="4471FBE7" w14:textId="77777777" w:rsidR="00C46BEB" w:rsidRPr="00C46BEB" w:rsidRDefault="00C46BEB" w:rsidP="00C46BEB">
      <w:pPr>
        <w:ind w:right="1004"/>
        <w:rPr>
          <w:rFonts w:asciiTheme="majorHAnsi" w:hAnsiTheme="majorHAnsi" w:cstheme="majorHAnsi"/>
          <w:sz w:val="20"/>
          <w:highlight w:val="yellow"/>
        </w:rPr>
      </w:pPr>
    </w:p>
    <w:p w14:paraId="5AEA6CF4" w14:textId="77777777" w:rsidR="00D34524" w:rsidRPr="00C46BEB" w:rsidRDefault="00D34524" w:rsidP="00C46BEB">
      <w:pPr>
        <w:ind w:right="1004"/>
        <w:rPr>
          <w:rFonts w:asciiTheme="majorHAnsi" w:hAnsiTheme="majorHAnsi" w:cstheme="majorHAnsi"/>
          <w:sz w:val="20"/>
          <w:highlight w:val="yellow"/>
        </w:rPr>
      </w:pPr>
    </w:p>
    <w:p w14:paraId="78DEB5EA" w14:textId="77777777" w:rsidR="003F42EF" w:rsidRPr="00C46BEB" w:rsidRDefault="003F42EF" w:rsidP="00C46BEB">
      <w:pPr>
        <w:pStyle w:val="ListParagraph"/>
        <w:ind w:right="1004"/>
        <w:rPr>
          <w:rFonts w:asciiTheme="majorHAnsi" w:hAnsiTheme="majorHAnsi" w:cstheme="majorHAnsi"/>
          <w:sz w:val="20"/>
          <w:highlight w:val="yellow"/>
        </w:rPr>
      </w:pPr>
    </w:p>
    <w:p w14:paraId="12F5BB0F" w14:textId="77777777" w:rsidR="00D741F1" w:rsidRPr="00E9235B" w:rsidRDefault="00D14D6F" w:rsidP="0063734E">
      <w:pPr>
        <w:tabs>
          <w:tab w:val="left" w:pos="851"/>
        </w:tabs>
        <w:ind w:left="142" w:right="1004"/>
        <w:jc w:val="both"/>
        <w:rPr>
          <w:rFonts w:ascii="Calibri Light" w:eastAsia="Calibri Light" w:hAnsi="Calibri Light" w:cs="Calibri Light"/>
          <w:sz w:val="20"/>
          <w:szCs w:val="20"/>
          <w:highlight w:val="yellow"/>
        </w:rPr>
      </w:pPr>
      <w:r w:rsidRPr="00E9235B">
        <w:rPr>
          <w:rFonts w:ascii="Calibri" w:eastAsia="Calibri" w:hAnsi="Calibri" w:cs="Calibri"/>
          <w:b/>
          <w:bCs/>
          <w:strike/>
          <w:noProof/>
          <w:color w:val="DB4050"/>
          <w:sz w:val="60"/>
          <w:szCs w:val="60"/>
          <w:highlight w:val="yellow"/>
        </w:rPr>
        <w:drawing>
          <wp:anchor distT="0" distB="0" distL="114300" distR="114300" simplePos="0" relativeHeight="251745792" behindDoc="1" locked="0" layoutInCell="1" allowOverlap="1" wp14:anchorId="18922ACF" wp14:editId="3A8113A0">
            <wp:simplePos x="0" y="0"/>
            <wp:positionH relativeFrom="column">
              <wp:posOffset>9441815</wp:posOffset>
            </wp:positionH>
            <wp:positionV relativeFrom="paragraph">
              <wp:posOffset>-557530</wp:posOffset>
            </wp:positionV>
            <wp:extent cx="759460" cy="7595870"/>
            <wp:effectExtent l="0" t="0" r="254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815FB66" w14:textId="77777777" w:rsidR="00142E12" w:rsidRDefault="00142E12" w:rsidP="006B1508">
      <w:pPr>
        <w:spacing w:line="20" w:lineRule="exact"/>
        <w:ind w:right="1004"/>
        <w:jc w:val="both"/>
        <w:rPr>
          <w:rFonts w:ascii="Calibri Light" w:eastAsia="Calibri Light" w:hAnsi="Calibri Light" w:cs="Calibri Light"/>
          <w:sz w:val="20"/>
          <w:szCs w:val="20"/>
        </w:rPr>
      </w:pPr>
    </w:p>
    <w:p w14:paraId="7E5A66CC" w14:textId="77777777" w:rsidR="00D741F1" w:rsidRDefault="00D741F1" w:rsidP="002D74DE">
      <w:pPr>
        <w:spacing w:line="20" w:lineRule="exact"/>
        <w:ind w:right="295"/>
        <w:jc w:val="both"/>
        <w:rPr>
          <w:rFonts w:ascii="Calibri Light" w:eastAsia="Calibri Light" w:hAnsi="Calibri Light" w:cs="Calibri Light"/>
          <w:sz w:val="20"/>
          <w:szCs w:val="20"/>
        </w:rPr>
      </w:pPr>
    </w:p>
    <w:p w14:paraId="6D268BEE" w14:textId="77777777" w:rsidR="00D741F1" w:rsidRPr="00142E12" w:rsidRDefault="00D741F1" w:rsidP="002D74DE">
      <w:pPr>
        <w:spacing w:line="20" w:lineRule="exact"/>
        <w:ind w:right="295"/>
        <w:jc w:val="both"/>
        <w:rPr>
          <w:rFonts w:ascii="Calibri Light" w:eastAsia="Calibri Light" w:hAnsi="Calibri Light" w:cs="Calibri Light"/>
          <w:sz w:val="20"/>
          <w:szCs w:val="20"/>
        </w:rPr>
        <w:sectPr w:rsidR="00D741F1" w:rsidRPr="00142E12" w:rsidSect="009A0CF7">
          <w:type w:val="continuous"/>
          <w:pgSz w:w="16840" w:h="11906" w:orient="landscape"/>
          <w:pgMar w:top="846" w:right="345" w:bottom="1418" w:left="780" w:header="0" w:footer="57" w:gutter="0"/>
          <w:cols w:num="3" w:space="397"/>
          <w:docGrid w:linePitch="299"/>
        </w:sectPr>
      </w:pPr>
    </w:p>
    <w:p w14:paraId="7AD311FC" w14:textId="77777777" w:rsidR="0037477C" w:rsidRPr="00142E12" w:rsidRDefault="0037477C">
      <w:pPr>
        <w:spacing w:line="20" w:lineRule="exact"/>
        <w:rPr>
          <w:rFonts w:ascii="Calibri Light" w:eastAsia="Calibri Light" w:hAnsi="Calibri Light" w:cs="Calibri Light"/>
          <w:sz w:val="20"/>
          <w:szCs w:val="20"/>
        </w:rPr>
      </w:pPr>
    </w:p>
    <w:p w14:paraId="0E65D960" w14:textId="77777777" w:rsidR="0037477C" w:rsidRDefault="0037477C">
      <w:pPr>
        <w:spacing w:line="1" w:lineRule="exact"/>
        <w:rPr>
          <w:sz w:val="20"/>
          <w:szCs w:val="20"/>
        </w:rPr>
      </w:pPr>
    </w:p>
    <w:p w14:paraId="7450EFD8" w14:textId="77777777" w:rsidR="0037477C" w:rsidRDefault="0037477C">
      <w:pPr>
        <w:spacing w:line="20" w:lineRule="exact"/>
        <w:rPr>
          <w:sz w:val="20"/>
          <w:szCs w:val="20"/>
        </w:rPr>
      </w:pPr>
      <w:bookmarkStart w:id="208" w:name="page150"/>
      <w:bookmarkEnd w:id="208"/>
    </w:p>
    <w:p w14:paraId="600E259B" w14:textId="77777777" w:rsidR="0037477C" w:rsidRDefault="0037477C">
      <w:pPr>
        <w:spacing w:line="20" w:lineRule="exact"/>
        <w:rPr>
          <w:sz w:val="20"/>
          <w:szCs w:val="20"/>
        </w:rPr>
      </w:pPr>
      <w:bookmarkStart w:id="209" w:name="page153"/>
      <w:bookmarkStart w:id="210" w:name="page154"/>
      <w:bookmarkEnd w:id="209"/>
      <w:bookmarkEnd w:id="210"/>
    </w:p>
    <w:p w14:paraId="19C59A21" w14:textId="77777777" w:rsidR="0037477C" w:rsidRDefault="00D14D6F">
      <w:pPr>
        <w:spacing w:line="20" w:lineRule="exact"/>
        <w:rPr>
          <w:sz w:val="20"/>
          <w:szCs w:val="20"/>
        </w:rPr>
      </w:pPr>
      <w:bookmarkStart w:id="211" w:name="page156"/>
      <w:bookmarkEnd w:id="211"/>
      <w:r>
        <w:rPr>
          <w:rFonts w:ascii="Calibri" w:eastAsia="Calibri" w:hAnsi="Calibri" w:cs="Calibri"/>
          <w:b/>
          <w:bCs/>
          <w:noProof/>
          <w:color w:val="DB4050"/>
          <w:sz w:val="60"/>
          <w:szCs w:val="60"/>
        </w:rPr>
        <w:drawing>
          <wp:anchor distT="0" distB="0" distL="114300" distR="114300" simplePos="0" relativeHeight="251746816" behindDoc="1" locked="0" layoutInCell="1" allowOverlap="1" wp14:anchorId="04DAC575" wp14:editId="57D5D54C">
            <wp:simplePos x="0" y="0"/>
            <wp:positionH relativeFrom="column">
              <wp:posOffset>-80010</wp:posOffset>
            </wp:positionH>
            <wp:positionV relativeFrom="paragraph">
              <wp:posOffset>-547370</wp:posOffset>
            </wp:positionV>
            <wp:extent cx="759460" cy="7595870"/>
            <wp:effectExtent l="0" t="0" r="254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5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CB6B044" w14:textId="77777777" w:rsidR="00623A0F" w:rsidRDefault="00623A0F">
      <w:pPr>
        <w:rPr>
          <w:rFonts w:ascii="Calibri" w:eastAsia="Calibri" w:hAnsi="Calibri" w:cs="Calibri"/>
          <w:b/>
          <w:bCs/>
          <w:color w:val="DB4050"/>
          <w:sz w:val="59"/>
          <w:szCs w:val="59"/>
        </w:rPr>
        <w:sectPr w:rsidR="00623A0F" w:rsidSect="00623A0F">
          <w:pgSz w:w="16840" w:h="11906" w:orient="landscape"/>
          <w:pgMar w:top="843" w:right="345" w:bottom="1440" w:left="860" w:header="0" w:footer="57" w:gutter="0"/>
          <w:cols w:num="4" w:space="1006" w:equalWidth="0">
            <w:col w:w="3969" w:space="1006"/>
            <w:col w:w="3969" w:space="1006"/>
            <w:col w:w="3969" w:space="996"/>
            <w:col w:w="720"/>
          </w:cols>
          <w:docGrid w:linePitch="299"/>
        </w:sectPr>
      </w:pPr>
      <w:bookmarkStart w:id="212" w:name="page157"/>
      <w:bookmarkEnd w:id="212"/>
    </w:p>
    <w:p w14:paraId="1794F719" w14:textId="77777777" w:rsidR="0037477C" w:rsidRPr="00123A14" w:rsidRDefault="00355EE7">
      <w:pPr>
        <w:rPr>
          <w:sz w:val="60"/>
          <w:szCs w:val="60"/>
        </w:rPr>
      </w:pPr>
      <w:r w:rsidRPr="00123A14">
        <w:rPr>
          <w:rFonts w:ascii="Calibri" w:eastAsia="Calibri" w:hAnsi="Calibri" w:cs="Calibri"/>
          <w:b/>
          <w:bCs/>
          <w:color w:val="DB4050"/>
          <w:sz w:val="60"/>
          <w:szCs w:val="60"/>
        </w:rPr>
        <w:t xml:space="preserve">Note </w:t>
      </w:r>
      <w:r w:rsidR="00623A0F" w:rsidRPr="00123A14">
        <w:rPr>
          <w:rFonts w:ascii="Calibri" w:eastAsia="Calibri" w:hAnsi="Calibri" w:cs="Calibri"/>
          <w:b/>
          <w:bCs/>
          <w:color w:val="DB4050"/>
          <w:sz w:val="60"/>
          <w:szCs w:val="60"/>
        </w:rPr>
        <w:t>4</w:t>
      </w:r>
      <w:r w:rsidR="00A2632B" w:rsidRPr="00123A14">
        <w:rPr>
          <w:rFonts w:ascii="Calibri" w:eastAsia="Calibri" w:hAnsi="Calibri" w:cs="Calibri"/>
          <w:b/>
          <w:bCs/>
          <w:color w:val="DB4050"/>
          <w:sz w:val="60"/>
          <w:szCs w:val="60"/>
        </w:rPr>
        <w:t>1</w:t>
      </w:r>
      <w:r w:rsidRPr="00123A14">
        <w:rPr>
          <w:rFonts w:ascii="Calibri" w:eastAsia="Calibri" w:hAnsi="Calibri" w:cs="Calibri"/>
          <w:b/>
          <w:bCs/>
          <w:color w:val="DB4050"/>
          <w:sz w:val="60"/>
          <w:szCs w:val="60"/>
        </w:rPr>
        <w:t xml:space="preserve"> </w:t>
      </w:r>
      <w:r w:rsidRPr="00123A14">
        <w:rPr>
          <w:rFonts w:ascii="Calibri" w:eastAsia="Calibri" w:hAnsi="Calibri" w:cs="Calibri"/>
          <w:bCs/>
          <w:color w:val="DB4050"/>
          <w:sz w:val="60"/>
          <w:szCs w:val="60"/>
        </w:rPr>
        <w:t>Events after the reporting period</w:t>
      </w:r>
    </w:p>
    <w:p w14:paraId="48D83E1E" w14:textId="77777777" w:rsidR="00623A0F" w:rsidRDefault="00623A0F">
      <w:pPr>
        <w:spacing w:line="395" w:lineRule="exact"/>
        <w:rPr>
          <w:sz w:val="20"/>
          <w:szCs w:val="20"/>
        </w:rPr>
        <w:sectPr w:rsidR="00623A0F" w:rsidSect="00623A0F">
          <w:type w:val="continuous"/>
          <w:pgSz w:w="16840" w:h="11906" w:orient="landscape"/>
          <w:pgMar w:top="843" w:right="345" w:bottom="1440" w:left="860" w:header="0" w:footer="57" w:gutter="0"/>
          <w:cols w:space="1006"/>
          <w:docGrid w:linePitch="299"/>
        </w:sectPr>
      </w:pPr>
    </w:p>
    <w:p w14:paraId="2AD3DC0B" w14:textId="77777777" w:rsidR="0037477C" w:rsidRDefault="0037477C">
      <w:pPr>
        <w:spacing w:line="395" w:lineRule="exact"/>
        <w:rPr>
          <w:sz w:val="20"/>
          <w:szCs w:val="20"/>
        </w:rPr>
      </w:pPr>
    </w:p>
    <w:p w14:paraId="1CAD4EFD" w14:textId="77777777" w:rsidR="006A551B" w:rsidRDefault="006A551B" w:rsidP="00D6343A">
      <w:pPr>
        <w:ind w:right="411"/>
        <w:jc w:val="both"/>
        <w:rPr>
          <w:rFonts w:ascii="Calibri Light" w:eastAsia="Calibri Light" w:hAnsi="Calibri Light" w:cs="Calibri Light"/>
          <w:sz w:val="20"/>
          <w:szCs w:val="20"/>
        </w:rPr>
      </w:pPr>
      <w:r>
        <w:rPr>
          <w:rFonts w:ascii="Calibri Light" w:eastAsia="Calibri Light" w:hAnsi="Calibri Light" w:cs="Calibri Light"/>
          <w:sz w:val="20"/>
          <w:szCs w:val="20"/>
        </w:rPr>
        <w:t>Events after the Balance Sheet date are those events, both favourable and unfavourable, that occur between the end of the reporting period and the date when the Statement of Accounts is authorised for issue. Two types of events can be identified:</w:t>
      </w:r>
    </w:p>
    <w:p w14:paraId="3FBC1434" w14:textId="77777777" w:rsidR="006A551B" w:rsidRDefault="006A551B" w:rsidP="00D6343A">
      <w:pPr>
        <w:ind w:right="411"/>
        <w:jc w:val="both"/>
        <w:rPr>
          <w:rFonts w:ascii="Calibri Light" w:eastAsia="Calibri Light" w:hAnsi="Calibri Light" w:cs="Calibri Light"/>
          <w:sz w:val="20"/>
          <w:szCs w:val="20"/>
        </w:rPr>
      </w:pPr>
    </w:p>
    <w:p w14:paraId="2D5FF5FE" w14:textId="77777777" w:rsidR="006A551B" w:rsidRDefault="006A551B" w:rsidP="00B768FC">
      <w:pPr>
        <w:pStyle w:val="ListParagraph"/>
        <w:numPr>
          <w:ilvl w:val="0"/>
          <w:numId w:val="24"/>
        </w:numPr>
        <w:ind w:left="426" w:right="411"/>
        <w:jc w:val="both"/>
        <w:rPr>
          <w:rFonts w:ascii="Calibri Light" w:eastAsia="Calibri Light" w:hAnsi="Calibri Light" w:cs="Calibri Light"/>
          <w:sz w:val="20"/>
          <w:szCs w:val="20"/>
        </w:rPr>
      </w:pPr>
      <w:r>
        <w:rPr>
          <w:rFonts w:ascii="Calibri Light" w:eastAsia="Calibri Light" w:hAnsi="Calibri Light" w:cs="Calibri Light"/>
          <w:sz w:val="20"/>
          <w:szCs w:val="20"/>
        </w:rPr>
        <w:t>those that provide evidence of conditions that existed at the end of the reporting period – the Statement of Accounts is adjusted to reflect such events,</w:t>
      </w:r>
    </w:p>
    <w:p w14:paraId="556CE8B7" w14:textId="77777777" w:rsidR="00623A0F" w:rsidRPr="00623A0F" w:rsidRDefault="00623A0F" w:rsidP="00D6343A">
      <w:pPr>
        <w:ind w:left="426" w:right="411"/>
        <w:jc w:val="both"/>
        <w:rPr>
          <w:rFonts w:ascii="Calibri Light" w:eastAsia="Calibri Light" w:hAnsi="Calibri Light" w:cs="Calibri Light"/>
          <w:sz w:val="20"/>
          <w:szCs w:val="20"/>
        </w:rPr>
      </w:pPr>
    </w:p>
    <w:p w14:paraId="4E288D58" w14:textId="77777777" w:rsidR="006A551B" w:rsidRPr="006A551B" w:rsidRDefault="006A551B" w:rsidP="00B768FC">
      <w:pPr>
        <w:pStyle w:val="ListParagraph"/>
        <w:numPr>
          <w:ilvl w:val="0"/>
          <w:numId w:val="24"/>
        </w:numPr>
        <w:ind w:left="426" w:right="411"/>
        <w:jc w:val="both"/>
        <w:rPr>
          <w:rFonts w:ascii="Calibri Light" w:eastAsia="Calibri Light" w:hAnsi="Calibri Light" w:cs="Calibri Light"/>
          <w:sz w:val="20"/>
          <w:szCs w:val="20"/>
        </w:rPr>
      </w:pPr>
      <w:r>
        <w:rPr>
          <w:rFonts w:ascii="Calibri Light" w:eastAsia="Calibri Light" w:hAnsi="Calibri Light" w:cs="Calibri Light"/>
          <w:sz w:val="20"/>
          <w:szCs w:val="20"/>
        </w:rPr>
        <w:t>those that are indicative of conditions t</w:t>
      </w:r>
      <w:r w:rsidR="00623A0F">
        <w:rPr>
          <w:rFonts w:ascii="Calibri Light" w:eastAsia="Calibri Light" w:hAnsi="Calibri Light" w:cs="Calibri Light"/>
          <w:sz w:val="20"/>
          <w:szCs w:val="20"/>
        </w:rPr>
        <w:t>h</w:t>
      </w:r>
      <w:r>
        <w:rPr>
          <w:rFonts w:ascii="Calibri Light" w:eastAsia="Calibri Light" w:hAnsi="Calibri Light" w:cs="Calibri Light"/>
          <w:sz w:val="20"/>
          <w:szCs w:val="20"/>
        </w:rPr>
        <w:t xml:space="preserve">at arose after the reporting period – the Statement of Accounts is not adjusted to reflect such events, but where a category of events would have a material </w:t>
      </w:r>
      <w:r w:rsidR="0087713D">
        <w:rPr>
          <w:rFonts w:ascii="Calibri Light" w:eastAsia="Calibri Light" w:hAnsi="Calibri Light" w:cs="Calibri Light"/>
          <w:sz w:val="20"/>
          <w:szCs w:val="20"/>
        </w:rPr>
        <w:t>effect</w:t>
      </w:r>
      <w:r>
        <w:rPr>
          <w:rFonts w:ascii="Calibri Light" w:eastAsia="Calibri Light" w:hAnsi="Calibri Light" w:cs="Calibri Light"/>
          <w:sz w:val="20"/>
          <w:szCs w:val="20"/>
        </w:rPr>
        <w:t xml:space="preserve">, disclosure is made in the notes, indicating the nature of the events and their estimated financial effect. </w:t>
      </w:r>
    </w:p>
    <w:p w14:paraId="4252D28F" w14:textId="5BCBFE1F" w:rsidR="005B681C" w:rsidRPr="00F32771" w:rsidRDefault="005B681C" w:rsidP="00F351A8">
      <w:pPr>
        <w:pStyle w:val="paragraph"/>
        <w:spacing w:before="0" w:beforeAutospacing="0" w:after="0" w:afterAutospacing="0"/>
        <w:ind w:right="-709"/>
        <w:jc w:val="both"/>
        <w:textAlignment w:val="baseline"/>
        <w:rPr>
          <w:rFonts w:ascii="Calibri Light" w:eastAsia="Calibri Light" w:hAnsi="Calibri Light" w:cs="Calibri Light"/>
          <w:sz w:val="20"/>
          <w:szCs w:val="20"/>
          <w:highlight w:val="yellow"/>
        </w:rPr>
      </w:pPr>
    </w:p>
    <w:p w14:paraId="7E648D24" w14:textId="6D1771C0" w:rsidR="005B681C" w:rsidRPr="00C4086A" w:rsidRDefault="005B681C"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rPr>
      </w:pPr>
      <w:bookmarkStart w:id="213" w:name="_Hlk168663176"/>
      <w:r w:rsidRPr="00C4086A">
        <w:rPr>
          <w:rFonts w:ascii="Calibri Light" w:eastAsia="Calibri Light" w:hAnsi="Calibri Light" w:cs="Calibri Light"/>
          <w:sz w:val="20"/>
          <w:szCs w:val="20"/>
        </w:rPr>
        <w:t xml:space="preserve">In </w:t>
      </w:r>
      <w:r w:rsidR="00903F23" w:rsidRPr="00C4086A">
        <w:rPr>
          <w:rFonts w:ascii="Calibri Light" w:eastAsia="Calibri Light" w:hAnsi="Calibri Light" w:cs="Calibri Light"/>
          <w:sz w:val="20"/>
          <w:szCs w:val="20"/>
        </w:rPr>
        <w:t>March 2024</w:t>
      </w:r>
      <w:r w:rsidRPr="00C4086A">
        <w:rPr>
          <w:rFonts w:ascii="Calibri Light" w:eastAsia="Calibri Light" w:hAnsi="Calibri Light" w:cs="Calibri Light"/>
          <w:sz w:val="20"/>
          <w:szCs w:val="20"/>
        </w:rPr>
        <w:t xml:space="preserve">, </w:t>
      </w:r>
      <w:r w:rsidR="00C4086A" w:rsidRPr="00C4086A">
        <w:rPr>
          <w:rFonts w:ascii="Calibri Light" w:eastAsia="Calibri Light" w:hAnsi="Calibri Light" w:cs="Calibri Light"/>
          <w:sz w:val="20"/>
          <w:szCs w:val="20"/>
        </w:rPr>
        <w:t xml:space="preserve">parliament approved the transfer of the Police and Crime Commissioner to </w:t>
      </w:r>
      <w:r w:rsidRPr="00C4086A">
        <w:rPr>
          <w:rFonts w:ascii="Calibri Light" w:eastAsia="Calibri Light" w:hAnsi="Calibri Light" w:cs="Calibri Light"/>
          <w:sz w:val="20"/>
          <w:szCs w:val="20"/>
        </w:rPr>
        <w:t>the Mayor of South Yorkshire</w:t>
      </w:r>
      <w:r w:rsidR="00C4086A" w:rsidRPr="00C4086A">
        <w:rPr>
          <w:rFonts w:ascii="Calibri Light" w:eastAsia="Calibri Light" w:hAnsi="Calibri Light" w:cs="Calibri Light"/>
          <w:sz w:val="20"/>
          <w:szCs w:val="20"/>
        </w:rPr>
        <w:t xml:space="preserve">. As </w:t>
      </w:r>
      <w:proofErr w:type="gramStart"/>
      <w:r w:rsidR="00C4086A" w:rsidRPr="00C4086A">
        <w:rPr>
          <w:rFonts w:ascii="Calibri Light" w:eastAsia="Calibri Light" w:hAnsi="Calibri Light" w:cs="Calibri Light"/>
          <w:sz w:val="20"/>
          <w:szCs w:val="20"/>
        </w:rPr>
        <w:t>at</w:t>
      </w:r>
      <w:proofErr w:type="gramEnd"/>
      <w:r w:rsidR="00C4086A" w:rsidRPr="00C4086A">
        <w:rPr>
          <w:rFonts w:ascii="Calibri Light" w:eastAsia="Calibri Light" w:hAnsi="Calibri Light" w:cs="Calibri Light"/>
          <w:sz w:val="20"/>
          <w:szCs w:val="20"/>
        </w:rPr>
        <w:t xml:space="preserve"> 7 May 2024, all functions legally transferred to the South Yorkshire Mayoral Combined Authority (SYMCA) exercisable by the Mayor only. All property, rights and liabilities transferred to SYMCA. Staff who previously worked for the Officer of the Police and Crime Commissioner (OPCC) also became employees of SYMCA. The role of the PCC was abolished in South Yorkshire. </w:t>
      </w:r>
    </w:p>
    <w:bookmarkEnd w:id="213"/>
    <w:p w14:paraId="72878C12" w14:textId="77777777" w:rsidR="005B681C" w:rsidRPr="00C4086A" w:rsidRDefault="005B681C" w:rsidP="00D6343A">
      <w:pPr>
        <w:pStyle w:val="paragraph"/>
        <w:spacing w:before="0" w:beforeAutospacing="0" w:after="0" w:afterAutospacing="0"/>
        <w:ind w:left="720" w:right="411"/>
        <w:textAlignment w:val="baseline"/>
        <w:rPr>
          <w:rFonts w:ascii="Calibri Light" w:eastAsia="Calibri Light" w:hAnsi="Calibri Light" w:cs="Calibri Light"/>
          <w:sz w:val="20"/>
          <w:szCs w:val="20"/>
        </w:rPr>
      </w:pPr>
      <w:r w:rsidRPr="00C4086A">
        <w:rPr>
          <w:rFonts w:ascii="Calibri Light" w:eastAsia="Calibri Light" w:hAnsi="Calibri Light" w:cs="Calibri Light"/>
          <w:sz w:val="20"/>
          <w:szCs w:val="20"/>
        </w:rPr>
        <w:t> </w:t>
      </w:r>
    </w:p>
    <w:p w14:paraId="10CD8F42" w14:textId="013307DB" w:rsidR="005B681C" w:rsidRPr="00F32771" w:rsidRDefault="005B681C" w:rsidP="00D6343A">
      <w:pPr>
        <w:pStyle w:val="paragraph"/>
        <w:spacing w:before="0" w:beforeAutospacing="0" w:after="0" w:afterAutospacing="0"/>
        <w:ind w:left="720" w:right="411"/>
        <w:textAlignment w:val="baseline"/>
        <w:rPr>
          <w:rFonts w:ascii="Calibri Light" w:eastAsia="Calibri Light" w:hAnsi="Calibri Light" w:cs="Calibri Light"/>
          <w:sz w:val="4"/>
          <w:szCs w:val="4"/>
          <w:highlight w:val="yellow"/>
        </w:rPr>
      </w:pPr>
    </w:p>
    <w:p w14:paraId="12F54020" w14:textId="77777777" w:rsidR="00D6343A" w:rsidRPr="00F32771" w:rsidRDefault="00D6343A"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highlight w:val="yellow"/>
        </w:rPr>
      </w:pPr>
    </w:p>
    <w:p w14:paraId="3FDAEEAA" w14:textId="77777777" w:rsidR="00D6343A" w:rsidRPr="00F32771" w:rsidRDefault="00D6343A"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highlight w:val="yellow"/>
        </w:rPr>
      </w:pPr>
    </w:p>
    <w:p w14:paraId="7E618B3C" w14:textId="77777777" w:rsidR="00D6343A" w:rsidRPr="00F32771" w:rsidRDefault="00D6343A"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highlight w:val="yellow"/>
        </w:rPr>
      </w:pPr>
    </w:p>
    <w:p w14:paraId="27BCC8B7" w14:textId="77777777" w:rsidR="00D6343A" w:rsidRPr="00F32771" w:rsidRDefault="00D6343A"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highlight w:val="yellow"/>
        </w:rPr>
      </w:pPr>
    </w:p>
    <w:p w14:paraId="3CB22077" w14:textId="77777777" w:rsidR="00D6343A" w:rsidRPr="00F32771" w:rsidRDefault="00D6343A" w:rsidP="00D6343A">
      <w:pPr>
        <w:pStyle w:val="paragraph"/>
        <w:spacing w:before="0" w:beforeAutospacing="0" w:after="0" w:afterAutospacing="0"/>
        <w:ind w:right="411"/>
        <w:jc w:val="both"/>
        <w:textAlignment w:val="baseline"/>
        <w:rPr>
          <w:rFonts w:ascii="Calibri Light" w:eastAsia="Calibri Light" w:hAnsi="Calibri Light" w:cs="Calibri Light"/>
          <w:sz w:val="20"/>
          <w:szCs w:val="20"/>
          <w:highlight w:val="yellow"/>
        </w:rPr>
      </w:pPr>
    </w:p>
    <w:p w14:paraId="097F9BAF" w14:textId="77777777" w:rsidR="00D6343A" w:rsidRPr="005C54CC" w:rsidRDefault="00D6343A" w:rsidP="00D6343A">
      <w:pPr>
        <w:pStyle w:val="paragraph"/>
        <w:spacing w:before="0" w:beforeAutospacing="0" w:after="0" w:afterAutospacing="0"/>
        <w:ind w:right="127"/>
        <w:jc w:val="both"/>
        <w:textAlignment w:val="baseline"/>
        <w:rPr>
          <w:rFonts w:ascii="Calibri Light" w:eastAsia="Calibri Light" w:hAnsi="Calibri Light" w:cs="Calibri Light"/>
          <w:sz w:val="16"/>
          <w:szCs w:val="16"/>
          <w:highlight w:val="yellow"/>
        </w:rPr>
      </w:pPr>
    </w:p>
    <w:p w14:paraId="65B7DD88" w14:textId="117B5CA8" w:rsidR="005C54CC" w:rsidRPr="00FC38AD" w:rsidRDefault="005C54CC" w:rsidP="005C54CC">
      <w:pPr>
        <w:ind w:left="142"/>
        <w:jc w:val="both"/>
        <w:rPr>
          <w:rFonts w:ascii="Calibri Light" w:hAnsi="Calibri Light"/>
          <w:strike/>
          <w:color w:val="231F20"/>
          <w:sz w:val="20"/>
          <w:szCs w:val="20"/>
        </w:rPr>
      </w:pPr>
      <w:r w:rsidRPr="00FC38AD">
        <w:rPr>
          <w:rFonts w:ascii="Calibri Light" w:hAnsi="Calibri Light"/>
          <w:strike/>
          <w:color w:val="231F20"/>
          <w:sz w:val="20"/>
          <w:szCs w:val="20"/>
        </w:rPr>
        <w:t xml:space="preserve"> </w:t>
      </w:r>
    </w:p>
    <w:p w14:paraId="3BC3E869" w14:textId="77777777" w:rsidR="005C54CC" w:rsidRPr="00B84187" w:rsidRDefault="005C54CC" w:rsidP="00BE590D">
      <w:pPr>
        <w:ind w:right="269"/>
        <w:jc w:val="both"/>
        <w:rPr>
          <w:rFonts w:ascii="Calibri Light" w:hAnsi="Calibri Light"/>
          <w:sz w:val="12"/>
          <w:szCs w:val="12"/>
          <w:highlight w:val="yellow"/>
        </w:rPr>
      </w:pPr>
    </w:p>
    <w:p w14:paraId="42636022" w14:textId="77777777" w:rsidR="00CE5159" w:rsidRDefault="00CE5159" w:rsidP="00CE5159"/>
    <w:p w14:paraId="796BCA9F" w14:textId="77777777" w:rsidR="00CE5159" w:rsidRDefault="00CE5159" w:rsidP="002D74DE">
      <w:pPr>
        <w:jc w:val="both"/>
        <w:rPr>
          <w:rFonts w:ascii="Calibri Light" w:eastAsia="Calibri Light" w:hAnsi="Calibri Light" w:cs="Calibri Light"/>
          <w:sz w:val="20"/>
          <w:szCs w:val="20"/>
        </w:rPr>
      </w:pPr>
    </w:p>
    <w:p w14:paraId="37492089" w14:textId="77777777" w:rsidR="00CE5159" w:rsidRDefault="00CE5159" w:rsidP="002D74DE">
      <w:pPr>
        <w:jc w:val="both"/>
        <w:rPr>
          <w:rFonts w:ascii="Calibri Light" w:eastAsia="Calibri Light" w:hAnsi="Calibri Light" w:cs="Calibri Light"/>
          <w:sz w:val="20"/>
          <w:szCs w:val="20"/>
        </w:rPr>
      </w:pPr>
    </w:p>
    <w:p w14:paraId="0B71FB78" w14:textId="77777777" w:rsidR="00CE5159" w:rsidRDefault="00CE5159" w:rsidP="002D74DE">
      <w:pPr>
        <w:jc w:val="both"/>
        <w:rPr>
          <w:sz w:val="20"/>
          <w:szCs w:val="20"/>
        </w:rPr>
      </w:pPr>
    </w:p>
    <w:p w14:paraId="2EC8D9F3" w14:textId="77777777" w:rsidR="0037477C" w:rsidRDefault="0037477C" w:rsidP="002D74DE">
      <w:pPr>
        <w:jc w:val="both"/>
        <w:rPr>
          <w:sz w:val="20"/>
          <w:szCs w:val="20"/>
        </w:rPr>
      </w:pPr>
    </w:p>
    <w:p w14:paraId="6A5E1152" w14:textId="77777777" w:rsidR="0037477C" w:rsidRDefault="00355EE7">
      <w:pPr>
        <w:spacing w:line="20" w:lineRule="exact"/>
        <w:rPr>
          <w:sz w:val="20"/>
          <w:szCs w:val="20"/>
        </w:rPr>
      </w:pPr>
      <w:r>
        <w:rPr>
          <w:sz w:val="20"/>
          <w:szCs w:val="20"/>
        </w:rPr>
        <w:br w:type="column"/>
      </w:r>
    </w:p>
    <w:p w14:paraId="35CB7305" w14:textId="77777777" w:rsidR="0037477C" w:rsidRDefault="0037477C">
      <w:pPr>
        <w:spacing w:line="200" w:lineRule="exact"/>
        <w:rPr>
          <w:sz w:val="20"/>
          <w:szCs w:val="20"/>
        </w:rPr>
      </w:pPr>
    </w:p>
    <w:p w14:paraId="590866CC" w14:textId="77777777" w:rsidR="0037477C" w:rsidRDefault="0037477C">
      <w:pPr>
        <w:spacing w:line="200" w:lineRule="exact"/>
        <w:rPr>
          <w:sz w:val="20"/>
          <w:szCs w:val="20"/>
        </w:rPr>
      </w:pPr>
    </w:p>
    <w:p w14:paraId="325C9419" w14:textId="77777777" w:rsidR="009D3CC9" w:rsidRPr="00611D62" w:rsidRDefault="009D3CC9" w:rsidP="009D3CC9">
      <w:pPr>
        <w:spacing w:line="200" w:lineRule="exact"/>
        <w:rPr>
          <w:sz w:val="20"/>
          <w:szCs w:val="20"/>
        </w:rPr>
      </w:pPr>
    </w:p>
    <w:p w14:paraId="24AA63D1" w14:textId="77777777" w:rsidR="009D3CC9" w:rsidRPr="00611D62" w:rsidRDefault="009D3CC9" w:rsidP="009D3CC9">
      <w:pPr>
        <w:pStyle w:val="ListParagraph"/>
        <w:jc w:val="both"/>
        <w:rPr>
          <w:rFonts w:ascii="Calibri Light" w:eastAsia="Calibri Light" w:hAnsi="Calibri Light" w:cs="Calibri Light"/>
          <w:sz w:val="20"/>
          <w:szCs w:val="20"/>
        </w:rPr>
      </w:pPr>
    </w:p>
    <w:p w14:paraId="37C40F82" w14:textId="77777777" w:rsidR="0037477C" w:rsidRDefault="0037477C">
      <w:pPr>
        <w:spacing w:line="200" w:lineRule="exact"/>
        <w:rPr>
          <w:sz w:val="20"/>
          <w:szCs w:val="20"/>
        </w:rPr>
      </w:pPr>
    </w:p>
    <w:p w14:paraId="7793CC1C" w14:textId="77777777" w:rsidR="0037477C" w:rsidRDefault="0037477C">
      <w:pPr>
        <w:spacing w:line="200" w:lineRule="exact"/>
        <w:rPr>
          <w:sz w:val="20"/>
          <w:szCs w:val="20"/>
        </w:rPr>
      </w:pPr>
    </w:p>
    <w:p w14:paraId="7C0A3EDC" w14:textId="77777777" w:rsidR="0037477C" w:rsidRDefault="0037477C">
      <w:pPr>
        <w:spacing w:line="200" w:lineRule="exact"/>
        <w:rPr>
          <w:sz w:val="20"/>
          <w:szCs w:val="20"/>
        </w:rPr>
      </w:pPr>
    </w:p>
    <w:p w14:paraId="301A8552" w14:textId="77777777" w:rsidR="0037477C" w:rsidRDefault="0037477C">
      <w:pPr>
        <w:spacing w:line="200" w:lineRule="exact"/>
        <w:rPr>
          <w:sz w:val="20"/>
          <w:szCs w:val="20"/>
        </w:rPr>
      </w:pPr>
    </w:p>
    <w:p w14:paraId="047956F6" w14:textId="77777777" w:rsidR="0037477C" w:rsidRDefault="0037477C">
      <w:pPr>
        <w:spacing w:line="200" w:lineRule="exact"/>
        <w:rPr>
          <w:sz w:val="20"/>
          <w:szCs w:val="20"/>
        </w:rPr>
      </w:pPr>
    </w:p>
    <w:p w14:paraId="3E09C960" w14:textId="77777777" w:rsidR="0037477C" w:rsidRDefault="0037477C">
      <w:pPr>
        <w:spacing w:line="200" w:lineRule="exact"/>
        <w:rPr>
          <w:sz w:val="20"/>
          <w:szCs w:val="20"/>
        </w:rPr>
      </w:pPr>
    </w:p>
    <w:p w14:paraId="187F2F96" w14:textId="77777777" w:rsidR="0037477C" w:rsidRDefault="0037477C">
      <w:pPr>
        <w:spacing w:line="200" w:lineRule="exact"/>
        <w:rPr>
          <w:sz w:val="20"/>
          <w:szCs w:val="20"/>
        </w:rPr>
      </w:pPr>
    </w:p>
    <w:p w14:paraId="62513A73" w14:textId="77777777" w:rsidR="0037477C" w:rsidRDefault="0037477C">
      <w:pPr>
        <w:spacing w:line="200" w:lineRule="exact"/>
        <w:rPr>
          <w:sz w:val="20"/>
          <w:szCs w:val="20"/>
        </w:rPr>
      </w:pPr>
    </w:p>
    <w:p w14:paraId="613C2704" w14:textId="77777777" w:rsidR="0037477C" w:rsidRDefault="0037477C">
      <w:pPr>
        <w:spacing w:line="200" w:lineRule="exact"/>
        <w:rPr>
          <w:sz w:val="20"/>
          <w:szCs w:val="20"/>
        </w:rPr>
      </w:pPr>
    </w:p>
    <w:p w14:paraId="5BB1AB1B" w14:textId="77777777" w:rsidR="0037477C" w:rsidRDefault="0037477C">
      <w:pPr>
        <w:spacing w:line="200" w:lineRule="exact"/>
        <w:rPr>
          <w:sz w:val="20"/>
          <w:szCs w:val="20"/>
        </w:rPr>
      </w:pPr>
    </w:p>
    <w:p w14:paraId="49FDFECE" w14:textId="77777777" w:rsidR="0037477C" w:rsidRDefault="0037477C">
      <w:pPr>
        <w:spacing w:line="283" w:lineRule="exact"/>
        <w:rPr>
          <w:sz w:val="20"/>
          <w:szCs w:val="20"/>
        </w:rPr>
      </w:pPr>
    </w:p>
    <w:p w14:paraId="3024F011" w14:textId="77777777" w:rsidR="0037477C" w:rsidRDefault="0037477C">
      <w:pPr>
        <w:spacing w:line="20" w:lineRule="exact"/>
        <w:rPr>
          <w:sz w:val="20"/>
          <w:szCs w:val="20"/>
        </w:rPr>
      </w:pPr>
    </w:p>
    <w:p w14:paraId="141A7DBE" w14:textId="77777777" w:rsidR="0037477C" w:rsidRDefault="0037477C">
      <w:pPr>
        <w:spacing w:line="1" w:lineRule="exact"/>
        <w:rPr>
          <w:sz w:val="20"/>
          <w:szCs w:val="20"/>
        </w:rPr>
      </w:pPr>
    </w:p>
    <w:p w14:paraId="57569307" w14:textId="77777777" w:rsidR="0037477C" w:rsidRDefault="0037477C">
      <w:pPr>
        <w:spacing w:line="1" w:lineRule="exact"/>
        <w:rPr>
          <w:sz w:val="20"/>
          <w:szCs w:val="20"/>
        </w:rPr>
      </w:pPr>
    </w:p>
    <w:p w14:paraId="2F534571" w14:textId="77777777" w:rsidR="0037477C" w:rsidRDefault="0037477C">
      <w:pPr>
        <w:spacing w:line="1" w:lineRule="exact"/>
        <w:rPr>
          <w:sz w:val="20"/>
          <w:szCs w:val="20"/>
        </w:rPr>
      </w:pPr>
    </w:p>
    <w:p w14:paraId="289BC7FC" w14:textId="77777777" w:rsidR="0037477C" w:rsidRDefault="0037477C">
      <w:pPr>
        <w:sectPr w:rsidR="0037477C" w:rsidSect="00F351A8">
          <w:type w:val="continuous"/>
          <w:pgSz w:w="16840" w:h="11906" w:orient="landscape"/>
          <w:pgMar w:top="843" w:right="345" w:bottom="1440" w:left="860" w:header="0" w:footer="57" w:gutter="0"/>
          <w:cols w:num="3" w:space="397"/>
          <w:docGrid w:linePitch="299"/>
        </w:sectPr>
      </w:pPr>
    </w:p>
    <w:p w14:paraId="7B53D068" w14:textId="77777777" w:rsidR="0037477C" w:rsidRPr="00E0306B" w:rsidRDefault="00D14D6F" w:rsidP="00E0306B">
      <w:pPr>
        <w:spacing w:line="182" w:lineRule="auto"/>
        <w:rPr>
          <w:sz w:val="20"/>
          <w:szCs w:val="20"/>
        </w:rPr>
        <w:sectPr w:rsidR="0037477C" w:rsidRPr="00E0306B" w:rsidSect="001F021B">
          <w:pgSz w:w="16840" w:h="11906" w:orient="landscape"/>
          <w:pgMar w:top="22" w:right="1440" w:bottom="875" w:left="1440" w:header="0" w:footer="0" w:gutter="0"/>
          <w:cols w:space="0"/>
        </w:sectPr>
      </w:pPr>
      <w:bookmarkStart w:id="214" w:name="page158"/>
      <w:bookmarkEnd w:id="214"/>
      <w:r w:rsidRPr="00D60B0D">
        <w:rPr>
          <w:noProof/>
          <w:sz w:val="20"/>
          <w:szCs w:val="20"/>
        </w:rPr>
        <w:lastRenderedPageBreak/>
        <mc:AlternateContent>
          <mc:Choice Requires="wps">
            <w:drawing>
              <wp:anchor distT="45720" distB="45720" distL="114300" distR="114300" simplePos="0" relativeHeight="251748864" behindDoc="0" locked="0" layoutInCell="1" allowOverlap="1" wp14:anchorId="41649C80" wp14:editId="4BD4B6D0">
                <wp:simplePos x="0" y="0"/>
                <wp:positionH relativeFrom="page">
                  <wp:posOffset>8611235</wp:posOffset>
                </wp:positionH>
                <wp:positionV relativeFrom="paragraph">
                  <wp:posOffset>0</wp:posOffset>
                </wp:positionV>
                <wp:extent cx="1926590" cy="5191125"/>
                <wp:effectExtent l="0" t="0" r="0" b="0"/>
                <wp:wrapSquare wrapText="bothSides"/>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191125"/>
                        </a:xfrm>
                        <a:prstGeom prst="rect">
                          <a:avLst/>
                        </a:prstGeom>
                        <a:noFill/>
                        <a:ln w="9525">
                          <a:noFill/>
                          <a:miter lim="800000"/>
                          <a:headEnd/>
                          <a:tailEnd/>
                        </a:ln>
                      </wps:spPr>
                      <wps:txbx>
                        <w:txbxContent>
                          <w:p w14:paraId="79BF1C89" w14:textId="77777777" w:rsidR="003849D1" w:rsidRDefault="003849D1" w:rsidP="00D14D6F">
                            <w:pPr>
                              <w:spacing w:before="240"/>
                              <w:rPr>
                                <w:rFonts w:asciiTheme="minorHAnsi" w:hAnsiTheme="minorHAnsi"/>
                                <w:color w:val="FFFFFF" w:themeColor="background1"/>
                                <w:sz w:val="44"/>
                                <w:szCs w:val="44"/>
                              </w:rPr>
                            </w:pPr>
                          </w:p>
                          <w:p w14:paraId="33B6BF49"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49C80" id="_x0000_s1070" type="#_x0000_t202" style="position:absolute;margin-left:678.05pt;margin-top:0;width:151.7pt;height:408.75pt;z-index:251748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" filled="f" stroked="f">
                <v:textbox>
                  <w:txbxContent>
                    <w:p w14:paraId="79BF1C89" w14:textId="77777777" w:rsidR="003849D1" w:rsidRDefault="003849D1" w:rsidP="00D14D6F">
                      <w:pPr>
                        <w:spacing w:before="240"/>
                        <w:rPr>
                          <w:rFonts w:asciiTheme="minorHAnsi" w:hAnsiTheme="minorHAnsi"/>
                          <w:color w:val="FFFFFF" w:themeColor="background1"/>
                          <w:sz w:val="44"/>
                          <w:szCs w:val="44"/>
                        </w:rPr>
                      </w:pPr>
                    </w:p>
                    <w:p w14:paraId="33B6BF49"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v:textbox>
                <w10:wrap type="square" anchorx="page"/>
              </v:shape>
            </w:pict>
          </mc:Fallback>
        </mc:AlternateContent>
      </w:r>
    </w:p>
    <w:p w14:paraId="596F1905" w14:textId="77777777" w:rsidR="00654A8D" w:rsidRDefault="00B84187">
      <w:pPr>
        <w:rPr>
          <w:rFonts w:ascii="Calibri" w:eastAsia="Calibri" w:hAnsi="Calibri" w:cs="Calibri"/>
          <w:b/>
          <w:bCs/>
          <w:color w:val="70AD47" w:themeColor="accent6"/>
          <w:sz w:val="26"/>
          <w:szCs w:val="26"/>
        </w:rPr>
      </w:pPr>
      <w:bookmarkStart w:id="215" w:name="page159"/>
      <w:bookmarkEnd w:id="215"/>
      <w:r>
        <w:rPr>
          <w:rFonts w:ascii="Calibri" w:eastAsia="Calibri" w:hAnsi="Calibri" w:cs="Calibri"/>
          <w:b/>
          <w:bCs/>
          <w:noProof/>
          <w:color w:val="70AD47" w:themeColor="accent6"/>
          <w:sz w:val="26"/>
          <w:szCs w:val="26"/>
        </w:rPr>
        <w:drawing>
          <wp:anchor distT="0" distB="0" distL="114300" distR="114300" simplePos="0" relativeHeight="251747840" behindDoc="1" locked="0" layoutInCell="1" allowOverlap="1" wp14:anchorId="3A761B03" wp14:editId="0ADBBA2F">
            <wp:simplePos x="0" y="0"/>
            <wp:positionH relativeFrom="page">
              <wp:align>left</wp:align>
            </wp:positionH>
            <wp:positionV relativeFrom="paragraph">
              <wp:posOffset>-256540</wp:posOffset>
            </wp:positionV>
            <wp:extent cx="10744200" cy="7671250"/>
            <wp:effectExtent l="0" t="0" r="0" b="635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section_page.jpg"/>
                    <pic:cNvPicPr/>
                  </pic:nvPicPr>
                  <pic:blipFill>
                    <a:blip r:embed="rId65">
                      <a:extLst>
                        <a:ext uri="{28A0092B-C50C-407E-A947-70E740481C1C}">
                          <a14:useLocalDpi xmlns:a14="http://schemas.microsoft.com/office/drawing/2010/main" val="0"/>
                        </a:ext>
                      </a:extLst>
                    </a:blip>
                    <a:stretch>
                      <a:fillRect/>
                    </a:stretch>
                  </pic:blipFill>
                  <pic:spPr>
                    <a:xfrm>
                      <a:off x="0" y="0"/>
                      <a:ext cx="10746546" cy="76729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021B">
        <w:rPr>
          <w:noProof/>
        </w:rPr>
        <mc:AlternateContent>
          <mc:Choice Requires="wps">
            <w:drawing>
              <wp:anchor distT="45720" distB="45720" distL="114300" distR="114300" simplePos="0" relativeHeight="251774464" behindDoc="0" locked="0" layoutInCell="1" allowOverlap="1" wp14:anchorId="22C40FFE" wp14:editId="56A64DE7">
                <wp:simplePos x="0" y="0"/>
                <wp:positionH relativeFrom="column">
                  <wp:posOffset>-286909</wp:posOffset>
                </wp:positionH>
                <wp:positionV relativeFrom="paragraph">
                  <wp:posOffset>552</wp:posOffset>
                </wp:positionV>
                <wp:extent cx="3976370" cy="27114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271145"/>
                        </a:xfrm>
                        <a:prstGeom prst="rect">
                          <a:avLst/>
                        </a:prstGeom>
                        <a:noFill/>
                        <a:ln w="9525">
                          <a:noFill/>
                          <a:miter lim="800000"/>
                          <a:headEnd/>
                          <a:tailEnd/>
                        </a:ln>
                      </wps:spPr>
                      <wps:txbx>
                        <w:txbxContent>
                          <w:p w14:paraId="027BE59D" w14:textId="77777777" w:rsidR="003849D1" w:rsidRPr="00C67FCF" w:rsidRDefault="003849D1" w:rsidP="001F021B">
                            <w:pPr>
                              <w:rPr>
                                <w:rFonts w:asciiTheme="majorHAnsi" w:hAnsiTheme="majorHAnsi"/>
                              </w:rPr>
                            </w:pPr>
                            <w:r>
                              <w:rPr>
                                <w:rFonts w:asciiTheme="majorHAnsi" w:hAnsiTheme="majorHAnsi"/>
                              </w:rPr>
                              <w:t>Magna Science Adventure Centre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C40FFE" id="_x0000_s1071" type="#_x0000_t202" style="position:absolute;margin-left:-22.6pt;margin-top:.05pt;width:313.1pt;height:21.35pt;z-index:251774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" filled="f" stroked="f">
                <v:textbox style="mso-fit-shape-to-text:t">
                  <w:txbxContent>
                    <w:p w14:paraId="027BE59D" w14:textId="77777777" w:rsidR="003849D1" w:rsidRPr="00C67FCF" w:rsidRDefault="003849D1" w:rsidP="001F021B">
                      <w:pPr>
                        <w:rPr>
                          <w:rFonts w:asciiTheme="majorHAnsi" w:hAnsiTheme="majorHAnsi"/>
                        </w:rPr>
                      </w:pPr>
                      <w:r>
                        <w:rPr>
                          <w:rFonts w:asciiTheme="majorHAnsi" w:hAnsiTheme="majorHAnsi"/>
                        </w:rPr>
                        <w:t>Magna Science Adventure Centre</w:t>
                      </w:r>
                    </w:p>
                  </w:txbxContent>
                </v:textbox>
                <w10:wrap type="square"/>
              </v:shape>
            </w:pict>
          </mc:Fallback>
        </mc:AlternateContent>
      </w:r>
      <w:r w:rsidR="007D2D3E"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1604480" behindDoc="0" locked="0" layoutInCell="1" allowOverlap="1" wp14:anchorId="45076D76" wp14:editId="48FF19D7">
                <wp:simplePos x="0" y="0"/>
                <wp:positionH relativeFrom="column">
                  <wp:posOffset>-312859</wp:posOffset>
                </wp:positionH>
                <wp:positionV relativeFrom="paragraph">
                  <wp:posOffset>5705524</wp:posOffset>
                </wp:positionV>
                <wp:extent cx="3976370" cy="271145"/>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271145"/>
                        </a:xfrm>
                        <a:prstGeom prst="rect">
                          <a:avLst/>
                        </a:prstGeom>
                        <a:noFill/>
                        <a:ln w="9525">
                          <a:noFill/>
                          <a:miter lim="800000"/>
                          <a:headEnd/>
                          <a:tailEnd/>
                        </a:ln>
                      </wps:spPr>
                      <wps:txbx>
                        <w:txbxContent>
                          <w:p w14:paraId="1DFE151D" w14:textId="77777777" w:rsidR="003849D1" w:rsidRPr="00C67FCF" w:rsidRDefault="003849D1" w:rsidP="007D2D3E">
                            <w:pPr>
                              <w:rPr>
                                <w:rFonts w:asciiTheme="majorHAnsi" w:hAnsiTheme="majorHAnsi"/>
                              </w:rPr>
                            </w:pPr>
                            <w:r w:rsidRPr="00C67FCF">
                              <w:rPr>
                                <w:rFonts w:asciiTheme="majorHAnsi" w:hAnsiTheme="majorHAnsi"/>
                              </w:rPr>
                              <w:t>Magna Science Adventure Centre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076D76" id="_x0000_s1072" type="#_x0000_t202" style="position:absolute;margin-left:-24.65pt;margin-top:449.25pt;width:313.1pt;height:21.35pt;z-index:251604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" filled="f" stroked="f">
                <v:textbox style="mso-fit-shape-to-text:t">
                  <w:txbxContent>
                    <w:p w14:paraId="1DFE151D" w14:textId="77777777" w:rsidR="003849D1" w:rsidRPr="00C67FCF" w:rsidRDefault="003849D1" w:rsidP="007D2D3E">
                      <w:pPr>
                        <w:rPr>
                          <w:rFonts w:asciiTheme="majorHAnsi" w:hAnsiTheme="majorHAnsi"/>
                        </w:rPr>
                      </w:pPr>
                      <w:r w:rsidRPr="00C67FCF">
                        <w:rPr>
                          <w:rFonts w:asciiTheme="majorHAnsi" w:hAnsiTheme="majorHAnsi"/>
                        </w:rPr>
                        <w:t>Magna Science Adventure Centre</w:t>
                      </w:r>
                    </w:p>
                  </w:txbxContent>
                </v:textbox>
                <w10:wrap type="square"/>
              </v:shape>
            </w:pict>
          </mc:Fallback>
        </mc:AlternateContent>
      </w:r>
      <w:r w:rsidR="00654A8D">
        <w:rPr>
          <w:rFonts w:ascii="Calibri" w:eastAsia="Calibri" w:hAnsi="Calibri" w:cs="Calibri"/>
          <w:b/>
          <w:bCs/>
          <w:color w:val="70AD47" w:themeColor="accent6"/>
          <w:sz w:val="26"/>
          <w:szCs w:val="26"/>
        </w:rPr>
        <w:br w:type="page"/>
      </w:r>
    </w:p>
    <w:p w14:paraId="5A989C63" w14:textId="6564CD74" w:rsidR="00A43248" w:rsidRDefault="00D14D6F" w:rsidP="00933898">
      <w:pPr>
        <w:ind w:right="629"/>
        <w:rPr>
          <w:rFonts w:ascii="Calibri" w:eastAsia="Calibri" w:hAnsi="Calibri" w:cs="Calibri"/>
          <w:b/>
          <w:bCs/>
          <w:color w:val="70AD47" w:themeColor="accent6"/>
          <w:sz w:val="26"/>
          <w:szCs w:val="26"/>
        </w:rPr>
        <w:sectPr w:rsidR="00A43248" w:rsidSect="0085648C">
          <w:type w:val="continuous"/>
          <w:pgSz w:w="16840" w:h="11906" w:orient="landscape"/>
          <w:pgMar w:top="1160" w:right="345" w:bottom="615" w:left="840" w:header="0" w:footer="57" w:gutter="0"/>
          <w:cols w:space="720"/>
          <w:docGrid w:linePitch="299"/>
        </w:sectPr>
      </w:pPr>
      <w:bookmarkStart w:id="216" w:name="PolicePensionNotes"/>
      <w:bookmarkEnd w:id="216"/>
      <w:r w:rsidRPr="00D629A2">
        <w:rPr>
          <w:rFonts w:ascii="Calibri" w:eastAsia="Calibri" w:hAnsi="Calibri" w:cs="Calibri"/>
          <w:b/>
          <w:bCs/>
          <w:noProof/>
          <w:color w:val="70AD47" w:themeColor="accent6"/>
          <w:sz w:val="60"/>
          <w:szCs w:val="60"/>
        </w:rPr>
        <w:lastRenderedPageBreak/>
        <w:drawing>
          <wp:anchor distT="0" distB="0" distL="114300" distR="114300" simplePos="0" relativeHeight="251749888" behindDoc="1" locked="0" layoutInCell="1" allowOverlap="1" wp14:anchorId="7D8F1C00" wp14:editId="76323677">
            <wp:simplePos x="0" y="0"/>
            <wp:positionH relativeFrom="column">
              <wp:posOffset>9379585</wp:posOffset>
            </wp:positionH>
            <wp:positionV relativeFrom="paragraph">
              <wp:posOffset>-745490</wp:posOffset>
            </wp:positionV>
            <wp:extent cx="792000" cy="7920000"/>
            <wp:effectExtent l="0" t="0" r="0" b="508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66">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43248" w:rsidRPr="00D629A2">
        <w:rPr>
          <w:rFonts w:ascii="Calibri" w:eastAsia="Calibri" w:hAnsi="Calibri" w:cs="Calibri"/>
          <w:b/>
          <w:bCs/>
          <w:color w:val="70AD47" w:themeColor="accent6"/>
          <w:sz w:val="60"/>
          <w:szCs w:val="60"/>
        </w:rPr>
        <w:t xml:space="preserve">Note </w:t>
      </w:r>
      <w:r w:rsidR="00FD3288" w:rsidRPr="00D629A2">
        <w:rPr>
          <w:rFonts w:ascii="Calibri" w:eastAsia="Calibri" w:hAnsi="Calibri" w:cs="Calibri"/>
          <w:b/>
          <w:bCs/>
          <w:color w:val="70AD47" w:themeColor="accent6"/>
          <w:sz w:val="60"/>
          <w:szCs w:val="60"/>
        </w:rPr>
        <w:t>4</w:t>
      </w:r>
      <w:r w:rsidR="00A2632B" w:rsidRPr="00D629A2">
        <w:rPr>
          <w:rFonts w:ascii="Calibri" w:eastAsia="Calibri" w:hAnsi="Calibri" w:cs="Calibri"/>
          <w:b/>
          <w:bCs/>
          <w:color w:val="70AD47" w:themeColor="accent6"/>
          <w:sz w:val="60"/>
          <w:szCs w:val="60"/>
        </w:rPr>
        <w:t>2</w:t>
      </w:r>
      <w:r w:rsidR="00A43248" w:rsidRPr="00D629A2">
        <w:rPr>
          <w:rFonts w:ascii="Calibri" w:eastAsia="Calibri" w:hAnsi="Calibri" w:cs="Calibri"/>
          <w:b/>
          <w:bCs/>
          <w:color w:val="70AD47" w:themeColor="accent6"/>
          <w:sz w:val="60"/>
          <w:szCs w:val="60"/>
        </w:rPr>
        <w:t xml:space="preserve"> </w:t>
      </w:r>
      <w:r w:rsidR="00A43248" w:rsidRPr="00D629A2">
        <w:rPr>
          <w:rFonts w:ascii="Calibri" w:eastAsia="Calibri" w:hAnsi="Calibri" w:cs="Calibri"/>
          <w:bCs/>
          <w:color w:val="70AD47" w:themeColor="accent6"/>
          <w:sz w:val="60"/>
          <w:szCs w:val="60"/>
        </w:rPr>
        <w:t>Police Pension Fund Account and</w:t>
      </w:r>
      <w:r w:rsidR="00933898" w:rsidRPr="00D629A2">
        <w:rPr>
          <w:rFonts w:ascii="Calibri" w:eastAsia="Calibri" w:hAnsi="Calibri" w:cs="Calibri"/>
          <w:bCs/>
          <w:color w:val="70AD47" w:themeColor="accent6"/>
          <w:sz w:val="60"/>
          <w:szCs w:val="60"/>
        </w:rPr>
        <w:t xml:space="preserve"> a Net Assets Statement</w:t>
      </w:r>
    </w:p>
    <w:tbl>
      <w:tblPr>
        <w:tblpPr w:leftFromText="180" w:rightFromText="180" w:vertAnchor="text" w:horzAnchor="page" w:tblpX="9683" w:tblpY="266"/>
        <w:tblW w:w="5529" w:type="dxa"/>
        <w:tblLayout w:type="fixed"/>
        <w:tblCellMar>
          <w:left w:w="0" w:type="dxa"/>
          <w:right w:w="0" w:type="dxa"/>
        </w:tblCellMar>
        <w:tblLook w:val="04A0" w:firstRow="1" w:lastRow="0" w:firstColumn="1" w:lastColumn="0" w:noHBand="0" w:noVBand="1"/>
      </w:tblPr>
      <w:tblGrid>
        <w:gridCol w:w="1134"/>
        <w:gridCol w:w="3261"/>
        <w:gridCol w:w="1134"/>
      </w:tblGrid>
      <w:tr w:rsidR="00805D02" w:rsidRPr="00942C95" w14:paraId="236E492B" w14:textId="77777777" w:rsidTr="00EB1432">
        <w:trPr>
          <w:trHeight w:val="195"/>
        </w:trPr>
        <w:tc>
          <w:tcPr>
            <w:tcW w:w="1134" w:type="dxa"/>
            <w:tcBorders>
              <w:top w:val="single" w:sz="12" w:space="0" w:color="70AD47" w:themeColor="accent6"/>
            </w:tcBorders>
          </w:tcPr>
          <w:p w14:paraId="4FA2C61D" w14:textId="4B47F70B" w:rsidR="00805D02" w:rsidRPr="00942C95" w:rsidRDefault="00805D02" w:rsidP="00805D02">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31 March 202</w:t>
            </w:r>
            <w:r w:rsidR="00F32771">
              <w:rPr>
                <w:rFonts w:ascii="Calibri" w:eastAsia="Calibri" w:hAnsi="Calibri" w:cs="Calibri"/>
                <w:b/>
                <w:bCs/>
                <w:sz w:val="16"/>
                <w:szCs w:val="16"/>
              </w:rPr>
              <w:t>3</w:t>
            </w:r>
            <w:r>
              <w:rPr>
                <w:rFonts w:ascii="Calibri" w:eastAsia="Calibri" w:hAnsi="Calibri" w:cs="Calibri"/>
                <w:b/>
                <w:bCs/>
                <w:sz w:val="16"/>
                <w:szCs w:val="16"/>
              </w:rPr>
              <w:t xml:space="preserve">  </w:t>
            </w:r>
          </w:p>
        </w:tc>
        <w:tc>
          <w:tcPr>
            <w:tcW w:w="3261" w:type="dxa"/>
            <w:tcBorders>
              <w:top w:val="single" w:sz="12" w:space="0" w:color="70AD47" w:themeColor="accent6"/>
            </w:tcBorders>
            <w:shd w:val="clear" w:color="auto" w:fill="auto"/>
            <w:vAlign w:val="bottom"/>
          </w:tcPr>
          <w:p w14:paraId="3297136A" w14:textId="77777777" w:rsidR="00805D02" w:rsidRPr="00942C95" w:rsidRDefault="00805D02" w:rsidP="00805D02">
            <w:pPr>
              <w:spacing w:line="276" w:lineRule="auto"/>
              <w:rPr>
                <w:sz w:val="16"/>
                <w:szCs w:val="16"/>
              </w:rPr>
            </w:pPr>
          </w:p>
        </w:tc>
        <w:tc>
          <w:tcPr>
            <w:tcW w:w="1134" w:type="dxa"/>
            <w:tcBorders>
              <w:top w:val="single" w:sz="12" w:space="0" w:color="70AD47" w:themeColor="accent6"/>
            </w:tcBorders>
            <w:vAlign w:val="bottom"/>
          </w:tcPr>
          <w:p w14:paraId="68D08AEB" w14:textId="4089F90A" w:rsidR="00805D02" w:rsidRPr="00942C95" w:rsidRDefault="00E64E25" w:rsidP="00805D02">
            <w:pPr>
              <w:spacing w:line="276" w:lineRule="auto"/>
              <w:ind w:right="141"/>
              <w:jc w:val="right"/>
              <w:rPr>
                <w:sz w:val="20"/>
                <w:szCs w:val="20"/>
              </w:rPr>
            </w:pPr>
            <w:r w:rsidRPr="00E64E25">
              <w:rPr>
                <w:rFonts w:ascii="Calibri" w:eastAsia="Calibri" w:hAnsi="Calibri" w:cs="Calibri"/>
                <w:b/>
                <w:bCs/>
                <w:sz w:val="16"/>
                <w:szCs w:val="16"/>
              </w:rPr>
              <w:t>6</w:t>
            </w:r>
            <w:r w:rsidR="00805D02" w:rsidRPr="00E64E25">
              <w:rPr>
                <w:rFonts w:ascii="Calibri" w:eastAsia="Calibri" w:hAnsi="Calibri" w:cs="Calibri"/>
                <w:b/>
                <w:bCs/>
                <w:sz w:val="16"/>
                <w:szCs w:val="16"/>
              </w:rPr>
              <w:t xml:space="preserve"> Ma</w:t>
            </w:r>
            <w:r w:rsidRPr="00E64E25">
              <w:rPr>
                <w:rFonts w:ascii="Calibri" w:eastAsia="Calibri" w:hAnsi="Calibri" w:cs="Calibri"/>
                <w:b/>
                <w:bCs/>
                <w:sz w:val="16"/>
                <w:szCs w:val="16"/>
              </w:rPr>
              <w:t>y</w:t>
            </w:r>
            <w:r w:rsidR="00805D02" w:rsidRPr="00E64E25">
              <w:rPr>
                <w:rFonts w:ascii="Calibri" w:eastAsia="Calibri" w:hAnsi="Calibri" w:cs="Calibri"/>
                <w:b/>
                <w:bCs/>
                <w:sz w:val="16"/>
                <w:szCs w:val="16"/>
              </w:rPr>
              <w:t xml:space="preserve"> 202</w:t>
            </w:r>
            <w:r w:rsidRPr="00E64E25">
              <w:rPr>
                <w:rFonts w:ascii="Calibri" w:eastAsia="Calibri" w:hAnsi="Calibri" w:cs="Calibri"/>
                <w:b/>
                <w:bCs/>
                <w:sz w:val="16"/>
                <w:szCs w:val="16"/>
              </w:rPr>
              <w:t>4</w:t>
            </w:r>
          </w:p>
        </w:tc>
      </w:tr>
      <w:tr w:rsidR="00805D02" w:rsidRPr="005C11F7" w14:paraId="0BBD56FA" w14:textId="77777777" w:rsidTr="00EB1432">
        <w:trPr>
          <w:trHeight w:val="311"/>
        </w:trPr>
        <w:tc>
          <w:tcPr>
            <w:tcW w:w="1134" w:type="dxa"/>
            <w:tcBorders>
              <w:bottom w:val="single" w:sz="12" w:space="0" w:color="70AD47" w:themeColor="accent6"/>
            </w:tcBorders>
          </w:tcPr>
          <w:p w14:paraId="58F9AA65" w14:textId="77777777" w:rsidR="00805D02" w:rsidRPr="005C11F7" w:rsidRDefault="00805D02" w:rsidP="00805D02">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3261" w:type="dxa"/>
            <w:tcBorders>
              <w:bottom w:val="single" w:sz="12" w:space="0" w:color="70AD47" w:themeColor="accent6"/>
            </w:tcBorders>
            <w:shd w:val="clear" w:color="auto" w:fill="auto"/>
          </w:tcPr>
          <w:p w14:paraId="7D0AD23C" w14:textId="77777777" w:rsidR="00805D02" w:rsidRDefault="00805D02" w:rsidP="00805D02">
            <w:pPr>
              <w:spacing w:line="276" w:lineRule="auto"/>
              <w:rPr>
                <w:sz w:val="24"/>
                <w:szCs w:val="24"/>
              </w:rPr>
            </w:pPr>
          </w:p>
        </w:tc>
        <w:tc>
          <w:tcPr>
            <w:tcW w:w="1134" w:type="dxa"/>
            <w:tcBorders>
              <w:bottom w:val="single" w:sz="12" w:space="0" w:color="70AD47" w:themeColor="accent6"/>
            </w:tcBorders>
          </w:tcPr>
          <w:p w14:paraId="23303711" w14:textId="77777777" w:rsidR="00805D02" w:rsidRPr="005C11F7" w:rsidRDefault="00805D02" w:rsidP="00805D02">
            <w:pPr>
              <w:spacing w:line="276" w:lineRule="auto"/>
              <w:ind w:right="14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805D02" w:rsidRPr="00F341AA" w14:paraId="724B4363" w14:textId="77777777" w:rsidTr="00EB1432">
        <w:trPr>
          <w:trHeight w:val="268"/>
        </w:trPr>
        <w:tc>
          <w:tcPr>
            <w:tcW w:w="1134" w:type="dxa"/>
            <w:tcBorders>
              <w:top w:val="single" w:sz="12" w:space="0" w:color="70AD47" w:themeColor="accent6"/>
            </w:tcBorders>
            <w:vAlign w:val="center"/>
          </w:tcPr>
          <w:p w14:paraId="79BE7974" w14:textId="77777777" w:rsidR="00805D02" w:rsidRPr="00F341AA" w:rsidRDefault="00805D02" w:rsidP="00805D02">
            <w:pPr>
              <w:spacing w:line="276" w:lineRule="auto"/>
              <w:ind w:right="30"/>
              <w:jc w:val="right"/>
              <w:rPr>
                <w:rFonts w:asciiTheme="majorHAnsi" w:eastAsia="Calibri Light" w:hAnsiTheme="majorHAnsi" w:cs="Calibri Light"/>
                <w:sz w:val="16"/>
                <w:szCs w:val="16"/>
              </w:rPr>
            </w:pPr>
          </w:p>
        </w:tc>
        <w:tc>
          <w:tcPr>
            <w:tcW w:w="3261" w:type="dxa"/>
            <w:tcBorders>
              <w:top w:val="single" w:sz="12" w:space="0" w:color="70AD47" w:themeColor="accent6"/>
            </w:tcBorders>
            <w:shd w:val="clear" w:color="auto" w:fill="auto"/>
            <w:vAlign w:val="center"/>
          </w:tcPr>
          <w:p w14:paraId="1B463FAB" w14:textId="77777777" w:rsidR="00805D02" w:rsidRPr="00F341AA" w:rsidRDefault="00805D02" w:rsidP="00805D02">
            <w:pPr>
              <w:spacing w:line="276" w:lineRule="auto"/>
              <w:ind w:left="110"/>
              <w:rPr>
                <w:rFonts w:asciiTheme="majorHAnsi" w:hAnsiTheme="majorHAnsi"/>
                <w:sz w:val="16"/>
                <w:szCs w:val="16"/>
              </w:rPr>
            </w:pPr>
            <w:r>
              <w:rPr>
                <w:rFonts w:asciiTheme="majorHAnsi" w:hAnsiTheme="majorHAnsi"/>
                <w:b/>
                <w:sz w:val="16"/>
                <w:szCs w:val="16"/>
              </w:rPr>
              <w:t>Current Assets</w:t>
            </w:r>
          </w:p>
        </w:tc>
        <w:tc>
          <w:tcPr>
            <w:tcW w:w="1134" w:type="dxa"/>
            <w:tcBorders>
              <w:top w:val="single" w:sz="12" w:space="0" w:color="70AD47" w:themeColor="accent6"/>
            </w:tcBorders>
            <w:vAlign w:val="center"/>
          </w:tcPr>
          <w:p w14:paraId="71054594" w14:textId="77777777" w:rsidR="00805D02" w:rsidRPr="00F341AA" w:rsidRDefault="00805D02" w:rsidP="00805D02">
            <w:pPr>
              <w:spacing w:line="276" w:lineRule="auto"/>
              <w:ind w:right="141"/>
              <w:jc w:val="right"/>
              <w:rPr>
                <w:rFonts w:asciiTheme="majorHAnsi" w:hAnsiTheme="majorHAnsi"/>
                <w:sz w:val="16"/>
                <w:szCs w:val="16"/>
              </w:rPr>
            </w:pPr>
          </w:p>
        </w:tc>
      </w:tr>
      <w:tr w:rsidR="00F32771" w:rsidRPr="00D629A2" w14:paraId="4D092C3C" w14:textId="77777777" w:rsidTr="00EB1432">
        <w:trPr>
          <w:trHeight w:val="268"/>
        </w:trPr>
        <w:tc>
          <w:tcPr>
            <w:tcW w:w="1134" w:type="dxa"/>
            <w:shd w:val="clear" w:color="auto" w:fill="E2EFD9" w:themeFill="accent6" w:themeFillTint="33"/>
            <w:vAlign w:val="center"/>
          </w:tcPr>
          <w:p w14:paraId="4C651A49" w14:textId="38925CD6" w:rsidR="00F32771" w:rsidRPr="00F341AA" w:rsidRDefault="00F32771" w:rsidP="00F32771">
            <w:pPr>
              <w:spacing w:line="276" w:lineRule="auto"/>
              <w:ind w:right="-1"/>
              <w:jc w:val="right"/>
              <w:rPr>
                <w:rFonts w:asciiTheme="majorHAnsi" w:hAnsiTheme="majorHAnsi"/>
                <w:sz w:val="16"/>
                <w:szCs w:val="16"/>
              </w:rPr>
            </w:pPr>
            <w:r w:rsidRPr="00D629A2">
              <w:rPr>
                <w:rFonts w:asciiTheme="majorHAnsi" w:eastAsia="Calibri Light" w:hAnsiTheme="majorHAnsi" w:cs="Calibri Light"/>
                <w:sz w:val="16"/>
                <w:szCs w:val="16"/>
              </w:rPr>
              <w:t>(6,403)</w:t>
            </w:r>
          </w:p>
        </w:tc>
        <w:tc>
          <w:tcPr>
            <w:tcW w:w="3261" w:type="dxa"/>
            <w:shd w:val="clear" w:color="auto" w:fill="E2EFD9" w:themeFill="accent6" w:themeFillTint="33"/>
            <w:vAlign w:val="center"/>
          </w:tcPr>
          <w:p w14:paraId="5DAE3CF5" w14:textId="77777777" w:rsidR="00F32771" w:rsidRPr="00654A8D" w:rsidRDefault="00F32771" w:rsidP="00B768FC">
            <w:pPr>
              <w:pStyle w:val="ListParagraph"/>
              <w:numPr>
                <w:ilvl w:val="0"/>
                <w:numId w:val="19"/>
              </w:numPr>
              <w:spacing w:line="276" w:lineRule="auto"/>
              <w:ind w:left="426" w:hanging="284"/>
              <w:rPr>
                <w:rFonts w:asciiTheme="majorHAnsi" w:hAnsiTheme="majorHAnsi"/>
                <w:sz w:val="16"/>
                <w:szCs w:val="16"/>
              </w:rPr>
            </w:pPr>
            <w:r>
              <w:rPr>
                <w:rFonts w:asciiTheme="majorHAnsi" w:eastAsia="Calibri Light" w:hAnsiTheme="majorHAnsi" w:cs="Calibri Light"/>
                <w:sz w:val="16"/>
                <w:szCs w:val="16"/>
              </w:rPr>
              <w:t>Amount owing from General Fund</w:t>
            </w:r>
          </w:p>
        </w:tc>
        <w:tc>
          <w:tcPr>
            <w:tcW w:w="1134" w:type="dxa"/>
            <w:shd w:val="clear" w:color="auto" w:fill="E2EFD9" w:themeFill="accent6" w:themeFillTint="33"/>
            <w:vAlign w:val="center"/>
          </w:tcPr>
          <w:p w14:paraId="00656610" w14:textId="7F3AB0E9" w:rsidR="00F32771" w:rsidRPr="00C87E2D" w:rsidRDefault="00F32771" w:rsidP="00F32771">
            <w:pPr>
              <w:spacing w:line="276" w:lineRule="auto"/>
              <w:ind w:right="141"/>
              <w:jc w:val="right"/>
              <w:rPr>
                <w:rFonts w:asciiTheme="majorHAnsi" w:hAnsiTheme="majorHAnsi"/>
                <w:sz w:val="16"/>
                <w:szCs w:val="16"/>
              </w:rPr>
            </w:pPr>
            <w:r w:rsidRPr="00C87E2D">
              <w:rPr>
                <w:rFonts w:asciiTheme="majorHAnsi" w:eastAsia="Calibri Light" w:hAnsiTheme="majorHAnsi" w:cs="Calibri Light"/>
                <w:sz w:val="16"/>
                <w:szCs w:val="16"/>
              </w:rPr>
              <w:t>(</w:t>
            </w:r>
            <w:r w:rsidR="009474EC" w:rsidRPr="00C87E2D">
              <w:rPr>
                <w:rFonts w:asciiTheme="majorHAnsi" w:eastAsia="Calibri Light" w:hAnsiTheme="majorHAnsi" w:cs="Calibri Light"/>
                <w:sz w:val="16"/>
                <w:szCs w:val="16"/>
              </w:rPr>
              <w:t>5</w:t>
            </w:r>
            <w:r w:rsidRPr="00C87E2D">
              <w:rPr>
                <w:rFonts w:asciiTheme="majorHAnsi" w:eastAsia="Calibri Light" w:hAnsiTheme="majorHAnsi" w:cs="Calibri Light"/>
                <w:sz w:val="16"/>
                <w:szCs w:val="16"/>
              </w:rPr>
              <w:t>,</w:t>
            </w:r>
            <w:r w:rsidR="009474EC" w:rsidRPr="00C87E2D">
              <w:rPr>
                <w:rFonts w:asciiTheme="majorHAnsi" w:eastAsia="Calibri Light" w:hAnsiTheme="majorHAnsi" w:cs="Calibri Light"/>
                <w:sz w:val="16"/>
                <w:szCs w:val="16"/>
              </w:rPr>
              <w:t>569</w:t>
            </w:r>
            <w:r w:rsidRPr="00C87E2D">
              <w:rPr>
                <w:rFonts w:asciiTheme="majorHAnsi" w:eastAsia="Calibri Light" w:hAnsiTheme="majorHAnsi" w:cs="Calibri Light"/>
                <w:sz w:val="16"/>
                <w:szCs w:val="16"/>
              </w:rPr>
              <w:t>)</w:t>
            </w:r>
          </w:p>
        </w:tc>
      </w:tr>
      <w:tr w:rsidR="00F32771" w:rsidRPr="00D629A2" w14:paraId="1C25F959" w14:textId="77777777" w:rsidTr="00EB1432">
        <w:trPr>
          <w:trHeight w:val="268"/>
        </w:trPr>
        <w:tc>
          <w:tcPr>
            <w:tcW w:w="1134" w:type="dxa"/>
            <w:shd w:val="clear" w:color="auto" w:fill="auto"/>
            <w:vAlign w:val="center"/>
          </w:tcPr>
          <w:p w14:paraId="73F2CB05" w14:textId="402A37F3" w:rsidR="00F32771" w:rsidRPr="00F30F2D"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w:t>
            </w:r>
          </w:p>
        </w:tc>
        <w:tc>
          <w:tcPr>
            <w:tcW w:w="3261" w:type="dxa"/>
            <w:shd w:val="clear" w:color="auto" w:fill="auto"/>
            <w:vAlign w:val="center"/>
          </w:tcPr>
          <w:p w14:paraId="44636325" w14:textId="45F56D97" w:rsidR="00F32771" w:rsidRDefault="00BC4829" w:rsidP="00B768FC">
            <w:pPr>
              <w:pStyle w:val="ListParagraph"/>
              <w:numPr>
                <w:ilvl w:val="0"/>
                <w:numId w:val="19"/>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Year-end</w:t>
            </w:r>
            <w:r w:rsidR="00F32771">
              <w:rPr>
                <w:rFonts w:asciiTheme="majorHAnsi" w:eastAsia="Calibri Light" w:hAnsiTheme="majorHAnsi" w:cs="Calibri Light"/>
                <w:sz w:val="16"/>
                <w:szCs w:val="16"/>
              </w:rPr>
              <w:t xml:space="preserve"> creditors</w:t>
            </w:r>
          </w:p>
        </w:tc>
        <w:tc>
          <w:tcPr>
            <w:tcW w:w="1134" w:type="dxa"/>
            <w:shd w:val="clear" w:color="auto" w:fill="auto"/>
            <w:vAlign w:val="center"/>
          </w:tcPr>
          <w:p w14:paraId="33DF64AC" w14:textId="77777777" w:rsidR="00F32771" w:rsidRPr="00C87E2D" w:rsidRDefault="00F32771" w:rsidP="00F32771">
            <w:pPr>
              <w:spacing w:line="276" w:lineRule="auto"/>
              <w:ind w:right="141"/>
              <w:jc w:val="right"/>
              <w:rPr>
                <w:rFonts w:asciiTheme="majorHAnsi" w:eastAsia="Calibri Light" w:hAnsiTheme="majorHAnsi" w:cs="Calibri Light"/>
                <w:sz w:val="16"/>
                <w:szCs w:val="16"/>
              </w:rPr>
            </w:pPr>
            <w:r w:rsidRPr="00C87E2D">
              <w:rPr>
                <w:rFonts w:asciiTheme="majorHAnsi" w:eastAsia="Calibri Light" w:hAnsiTheme="majorHAnsi" w:cs="Calibri Light"/>
                <w:sz w:val="16"/>
                <w:szCs w:val="16"/>
              </w:rPr>
              <w:t>-</w:t>
            </w:r>
          </w:p>
        </w:tc>
      </w:tr>
      <w:tr w:rsidR="00F32771" w:rsidRPr="00D629A2" w14:paraId="1896892F" w14:textId="77777777" w:rsidTr="00EB1432">
        <w:trPr>
          <w:trHeight w:val="268"/>
        </w:trPr>
        <w:tc>
          <w:tcPr>
            <w:tcW w:w="1134" w:type="dxa"/>
            <w:shd w:val="clear" w:color="auto" w:fill="E2EFD9" w:themeFill="accent6" w:themeFillTint="33"/>
            <w:vAlign w:val="center"/>
          </w:tcPr>
          <w:p w14:paraId="77DB7D28" w14:textId="620E4537" w:rsidR="00F32771" w:rsidRPr="00F30F2D" w:rsidRDefault="00F32771" w:rsidP="00F32771">
            <w:pPr>
              <w:spacing w:line="276" w:lineRule="auto"/>
              <w:ind w:right="-1"/>
              <w:jc w:val="right"/>
              <w:rPr>
                <w:rFonts w:asciiTheme="majorHAnsi" w:eastAsia="Calibri Light" w:hAnsiTheme="majorHAnsi" w:cs="Calibri Light"/>
                <w:sz w:val="16"/>
                <w:szCs w:val="16"/>
              </w:rPr>
            </w:pPr>
            <w:r w:rsidRPr="00D629A2">
              <w:rPr>
                <w:rFonts w:asciiTheme="majorHAnsi" w:eastAsia="Calibri Light" w:hAnsiTheme="majorHAnsi" w:cs="Calibri Light"/>
                <w:sz w:val="16"/>
                <w:szCs w:val="16"/>
              </w:rPr>
              <w:t>6,403</w:t>
            </w:r>
          </w:p>
        </w:tc>
        <w:tc>
          <w:tcPr>
            <w:tcW w:w="3261" w:type="dxa"/>
            <w:shd w:val="clear" w:color="auto" w:fill="E2EFD9" w:themeFill="accent6" w:themeFillTint="33"/>
            <w:vAlign w:val="center"/>
          </w:tcPr>
          <w:p w14:paraId="3A5D5FB8" w14:textId="77777777" w:rsidR="00F32771" w:rsidRDefault="00F32771" w:rsidP="00B768FC">
            <w:pPr>
              <w:pStyle w:val="ListParagraph"/>
              <w:numPr>
                <w:ilvl w:val="0"/>
                <w:numId w:val="19"/>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Pensions paid in advance</w:t>
            </w:r>
          </w:p>
        </w:tc>
        <w:tc>
          <w:tcPr>
            <w:tcW w:w="1134" w:type="dxa"/>
            <w:shd w:val="clear" w:color="auto" w:fill="E2EFD9" w:themeFill="accent6" w:themeFillTint="33"/>
            <w:vAlign w:val="center"/>
          </w:tcPr>
          <w:p w14:paraId="2B2DD6CF" w14:textId="16AC4E36" w:rsidR="00F32771" w:rsidRPr="00C87E2D" w:rsidRDefault="006B3925" w:rsidP="00F32771">
            <w:pPr>
              <w:spacing w:line="276" w:lineRule="auto"/>
              <w:ind w:right="141"/>
              <w:jc w:val="right"/>
              <w:rPr>
                <w:rFonts w:asciiTheme="majorHAnsi" w:eastAsia="Calibri Light" w:hAnsiTheme="majorHAnsi" w:cs="Calibri Light"/>
                <w:sz w:val="16"/>
                <w:szCs w:val="16"/>
              </w:rPr>
            </w:pPr>
            <w:r>
              <w:rPr>
                <w:rFonts w:asciiTheme="majorHAnsi" w:eastAsia="Calibri Light" w:hAnsiTheme="majorHAnsi" w:cs="Calibri Light"/>
                <w:sz w:val="16"/>
                <w:szCs w:val="16"/>
              </w:rPr>
              <w:t>5,569</w:t>
            </w:r>
          </w:p>
        </w:tc>
      </w:tr>
      <w:tr w:rsidR="00F32771" w:rsidRPr="00AE447B" w14:paraId="063A9915" w14:textId="77777777" w:rsidTr="00EB1432">
        <w:trPr>
          <w:trHeight w:val="268"/>
        </w:trPr>
        <w:tc>
          <w:tcPr>
            <w:tcW w:w="1134" w:type="dxa"/>
            <w:tcBorders>
              <w:top w:val="single" w:sz="12" w:space="0" w:color="70AD47"/>
              <w:bottom w:val="single" w:sz="12" w:space="0" w:color="70AD47"/>
            </w:tcBorders>
            <w:shd w:val="clear" w:color="auto" w:fill="auto"/>
            <w:vAlign w:val="center"/>
          </w:tcPr>
          <w:p w14:paraId="62199C93" w14:textId="14C3ADB2" w:rsidR="00F32771" w:rsidRPr="00AE447B" w:rsidRDefault="00F32771" w:rsidP="00F32771">
            <w:pPr>
              <w:spacing w:line="276" w:lineRule="auto"/>
              <w:ind w:right="-1"/>
              <w:jc w:val="right"/>
              <w:rPr>
                <w:b/>
                <w:sz w:val="20"/>
                <w:szCs w:val="20"/>
              </w:rPr>
            </w:pPr>
            <w:r w:rsidRPr="00EF171D">
              <w:rPr>
                <w:b/>
                <w:sz w:val="20"/>
                <w:szCs w:val="20"/>
              </w:rPr>
              <w:t>-</w:t>
            </w:r>
          </w:p>
        </w:tc>
        <w:tc>
          <w:tcPr>
            <w:tcW w:w="3261" w:type="dxa"/>
            <w:tcBorders>
              <w:top w:val="single" w:sz="12" w:space="0" w:color="70AD47"/>
              <w:bottom w:val="single" w:sz="12" w:space="0" w:color="70AD47"/>
            </w:tcBorders>
            <w:shd w:val="clear" w:color="auto" w:fill="auto"/>
            <w:vAlign w:val="center"/>
          </w:tcPr>
          <w:p w14:paraId="0B989EB4" w14:textId="77777777" w:rsidR="00F32771" w:rsidRPr="00A164AB" w:rsidRDefault="00F32771" w:rsidP="00F32771">
            <w:pPr>
              <w:spacing w:line="276" w:lineRule="auto"/>
              <w:ind w:left="110"/>
              <w:rPr>
                <w:b/>
                <w:sz w:val="20"/>
                <w:szCs w:val="20"/>
              </w:rPr>
            </w:pPr>
            <w:r>
              <w:rPr>
                <w:rFonts w:asciiTheme="majorHAnsi" w:eastAsia="Calibri Light" w:hAnsiTheme="majorHAnsi" w:cs="Calibri Light"/>
                <w:b/>
                <w:sz w:val="16"/>
                <w:szCs w:val="16"/>
              </w:rPr>
              <w:t>Total</w:t>
            </w:r>
          </w:p>
        </w:tc>
        <w:tc>
          <w:tcPr>
            <w:tcW w:w="1134" w:type="dxa"/>
            <w:tcBorders>
              <w:top w:val="single" w:sz="12" w:space="0" w:color="70AD47"/>
              <w:bottom w:val="single" w:sz="12" w:space="0" w:color="70AD47"/>
            </w:tcBorders>
            <w:shd w:val="clear" w:color="auto" w:fill="auto"/>
            <w:vAlign w:val="center"/>
          </w:tcPr>
          <w:p w14:paraId="790D170F" w14:textId="3F290A2A" w:rsidR="00F32771" w:rsidRPr="00C87E2D" w:rsidRDefault="006B3925" w:rsidP="00F32771">
            <w:pPr>
              <w:spacing w:line="276" w:lineRule="auto"/>
              <w:ind w:right="141"/>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w:t>
            </w:r>
          </w:p>
        </w:tc>
      </w:tr>
      <w:tr w:rsidR="002B75BB" w:rsidRPr="00942C95" w14:paraId="263D28F3" w14:textId="77777777" w:rsidTr="00D44A46">
        <w:trPr>
          <w:trHeight w:val="195"/>
        </w:trPr>
        <w:tc>
          <w:tcPr>
            <w:tcW w:w="1134" w:type="dxa"/>
            <w:tcBorders>
              <w:top w:val="single" w:sz="12" w:space="0" w:color="70AD47" w:themeColor="accent6"/>
            </w:tcBorders>
          </w:tcPr>
          <w:p w14:paraId="2BB47A3A" w14:textId="744A3BAC" w:rsidR="002B75BB" w:rsidRPr="00942C95" w:rsidRDefault="002B75BB" w:rsidP="00E9235B">
            <w:pPr>
              <w:spacing w:line="276" w:lineRule="auto"/>
              <w:ind w:right="30"/>
              <w:jc w:val="right"/>
              <w:rPr>
                <w:rFonts w:ascii="Calibri" w:eastAsia="Calibri" w:hAnsi="Calibri" w:cs="Calibri"/>
                <w:b/>
                <w:bCs/>
                <w:sz w:val="16"/>
                <w:szCs w:val="16"/>
              </w:rPr>
            </w:pPr>
          </w:p>
        </w:tc>
        <w:tc>
          <w:tcPr>
            <w:tcW w:w="3261" w:type="dxa"/>
            <w:tcBorders>
              <w:top w:val="single" w:sz="12" w:space="0" w:color="70AD47" w:themeColor="accent6"/>
            </w:tcBorders>
            <w:shd w:val="clear" w:color="auto" w:fill="auto"/>
            <w:vAlign w:val="bottom"/>
          </w:tcPr>
          <w:p w14:paraId="45C1CB00" w14:textId="77777777" w:rsidR="002B75BB" w:rsidRPr="00942C95" w:rsidRDefault="002B75BB" w:rsidP="002B75BB">
            <w:pPr>
              <w:spacing w:line="276" w:lineRule="auto"/>
              <w:rPr>
                <w:sz w:val="16"/>
                <w:szCs w:val="16"/>
              </w:rPr>
            </w:pPr>
          </w:p>
        </w:tc>
        <w:tc>
          <w:tcPr>
            <w:tcW w:w="1134" w:type="dxa"/>
            <w:tcBorders>
              <w:top w:val="single" w:sz="12" w:space="0" w:color="70AD47" w:themeColor="accent6"/>
            </w:tcBorders>
            <w:vAlign w:val="bottom"/>
          </w:tcPr>
          <w:p w14:paraId="3695A73A" w14:textId="392C51C8" w:rsidR="002B75BB" w:rsidRPr="00942C95" w:rsidRDefault="002B75BB" w:rsidP="00E9235B">
            <w:pPr>
              <w:spacing w:line="276" w:lineRule="auto"/>
              <w:ind w:right="141"/>
              <w:jc w:val="right"/>
              <w:rPr>
                <w:sz w:val="20"/>
                <w:szCs w:val="20"/>
              </w:rPr>
            </w:pPr>
          </w:p>
        </w:tc>
      </w:tr>
    </w:tbl>
    <w:tbl>
      <w:tblPr>
        <w:tblpPr w:leftFromText="180" w:rightFromText="180" w:vertAnchor="text" w:tblpY="261"/>
        <w:tblW w:w="7229" w:type="dxa"/>
        <w:tblLayout w:type="fixed"/>
        <w:tblCellMar>
          <w:left w:w="0" w:type="dxa"/>
          <w:right w:w="0" w:type="dxa"/>
        </w:tblCellMar>
        <w:tblLook w:val="04A0" w:firstRow="1" w:lastRow="0" w:firstColumn="1" w:lastColumn="0" w:noHBand="0" w:noVBand="1"/>
      </w:tblPr>
      <w:tblGrid>
        <w:gridCol w:w="709"/>
        <w:gridCol w:w="851"/>
        <w:gridCol w:w="4110"/>
        <w:gridCol w:w="708"/>
        <w:gridCol w:w="851"/>
      </w:tblGrid>
      <w:tr w:rsidR="005D38AA" w:rsidRPr="00942C95" w14:paraId="60E28704" w14:textId="77777777" w:rsidTr="005D38AA">
        <w:trPr>
          <w:trHeight w:val="195"/>
        </w:trPr>
        <w:tc>
          <w:tcPr>
            <w:tcW w:w="1560" w:type="dxa"/>
            <w:gridSpan w:val="2"/>
            <w:tcBorders>
              <w:top w:val="single" w:sz="12" w:space="0" w:color="70AD47" w:themeColor="accent6"/>
            </w:tcBorders>
          </w:tcPr>
          <w:p w14:paraId="63E40923" w14:textId="17F3112E" w:rsidR="005D38AA" w:rsidRPr="00942C95" w:rsidRDefault="005D38AA" w:rsidP="00E9235B">
            <w:pPr>
              <w:spacing w:line="276" w:lineRule="auto"/>
              <w:ind w:right="140"/>
              <w:jc w:val="center"/>
              <w:rPr>
                <w:sz w:val="20"/>
                <w:szCs w:val="20"/>
              </w:rPr>
            </w:pPr>
            <w:r w:rsidRPr="00942C95">
              <w:rPr>
                <w:rFonts w:ascii="Calibri" w:eastAsia="Calibri" w:hAnsi="Calibri" w:cs="Calibri"/>
                <w:b/>
                <w:bCs/>
                <w:sz w:val="16"/>
                <w:szCs w:val="16"/>
              </w:rPr>
              <w:t>20</w:t>
            </w:r>
            <w:r w:rsidR="00521807">
              <w:rPr>
                <w:rFonts w:ascii="Calibri" w:eastAsia="Calibri" w:hAnsi="Calibri" w:cs="Calibri"/>
                <w:b/>
                <w:bCs/>
                <w:sz w:val="16"/>
                <w:szCs w:val="16"/>
              </w:rPr>
              <w:t>2</w:t>
            </w:r>
            <w:r w:rsidR="00F32771">
              <w:rPr>
                <w:rFonts w:ascii="Calibri" w:eastAsia="Calibri" w:hAnsi="Calibri" w:cs="Calibri"/>
                <w:b/>
                <w:bCs/>
                <w:sz w:val="16"/>
                <w:szCs w:val="16"/>
              </w:rPr>
              <w:t>2</w:t>
            </w:r>
            <w:r w:rsidRPr="00942C95">
              <w:rPr>
                <w:rFonts w:ascii="Calibri" w:eastAsia="Calibri" w:hAnsi="Calibri" w:cs="Calibri"/>
                <w:b/>
                <w:bCs/>
                <w:sz w:val="16"/>
                <w:szCs w:val="16"/>
              </w:rPr>
              <w:t>/</w:t>
            </w:r>
            <w:r w:rsidR="00B84187">
              <w:rPr>
                <w:rFonts w:ascii="Calibri" w:eastAsia="Calibri" w:hAnsi="Calibri" w:cs="Calibri"/>
                <w:b/>
                <w:bCs/>
                <w:sz w:val="16"/>
                <w:szCs w:val="16"/>
              </w:rPr>
              <w:t>2</w:t>
            </w:r>
            <w:r w:rsidR="00F32771">
              <w:rPr>
                <w:rFonts w:ascii="Calibri" w:eastAsia="Calibri" w:hAnsi="Calibri" w:cs="Calibri"/>
                <w:b/>
                <w:bCs/>
                <w:sz w:val="16"/>
                <w:szCs w:val="16"/>
              </w:rPr>
              <w:t>3</w:t>
            </w:r>
          </w:p>
        </w:tc>
        <w:tc>
          <w:tcPr>
            <w:tcW w:w="4110" w:type="dxa"/>
            <w:tcBorders>
              <w:top w:val="single" w:sz="12" w:space="0" w:color="70AD47" w:themeColor="accent6"/>
            </w:tcBorders>
            <w:shd w:val="clear" w:color="auto" w:fill="auto"/>
            <w:vAlign w:val="bottom"/>
          </w:tcPr>
          <w:p w14:paraId="3E3F6F9D" w14:textId="77777777" w:rsidR="005D38AA" w:rsidRPr="00942C95" w:rsidRDefault="005D38AA" w:rsidP="005D38AA">
            <w:pPr>
              <w:spacing w:line="276" w:lineRule="auto"/>
              <w:ind w:right="140"/>
              <w:rPr>
                <w:sz w:val="16"/>
                <w:szCs w:val="16"/>
              </w:rPr>
            </w:pPr>
          </w:p>
        </w:tc>
        <w:tc>
          <w:tcPr>
            <w:tcW w:w="1559" w:type="dxa"/>
            <w:gridSpan w:val="2"/>
            <w:tcBorders>
              <w:top w:val="single" w:sz="12" w:space="0" w:color="70AD47" w:themeColor="accent6"/>
            </w:tcBorders>
            <w:vAlign w:val="bottom"/>
          </w:tcPr>
          <w:p w14:paraId="22A9A318" w14:textId="2295BF1F" w:rsidR="005D38AA" w:rsidRPr="00942C95" w:rsidRDefault="005D38AA" w:rsidP="00E9235B">
            <w:pPr>
              <w:spacing w:line="276" w:lineRule="auto"/>
              <w:ind w:right="140"/>
              <w:jc w:val="center"/>
              <w:rPr>
                <w:sz w:val="20"/>
                <w:szCs w:val="20"/>
              </w:rPr>
            </w:pPr>
            <w:r w:rsidRPr="00E64E25">
              <w:rPr>
                <w:rFonts w:ascii="Calibri" w:eastAsia="Calibri" w:hAnsi="Calibri" w:cs="Calibri"/>
                <w:b/>
                <w:bCs/>
                <w:sz w:val="16"/>
                <w:szCs w:val="16"/>
              </w:rPr>
              <w:t>20</w:t>
            </w:r>
            <w:r w:rsidR="00B84187" w:rsidRPr="00E64E25">
              <w:rPr>
                <w:rFonts w:ascii="Calibri" w:eastAsia="Calibri" w:hAnsi="Calibri" w:cs="Calibri"/>
                <w:b/>
                <w:bCs/>
                <w:sz w:val="16"/>
                <w:szCs w:val="16"/>
              </w:rPr>
              <w:t>2</w:t>
            </w:r>
            <w:r w:rsidR="00E64E25" w:rsidRPr="00E64E25">
              <w:rPr>
                <w:rFonts w:ascii="Calibri" w:eastAsia="Calibri" w:hAnsi="Calibri" w:cs="Calibri"/>
                <w:b/>
                <w:bCs/>
                <w:sz w:val="16"/>
                <w:szCs w:val="16"/>
              </w:rPr>
              <w:t>3</w:t>
            </w:r>
            <w:r w:rsidRPr="00E64E25">
              <w:rPr>
                <w:rFonts w:ascii="Calibri" w:eastAsia="Calibri" w:hAnsi="Calibri" w:cs="Calibri"/>
                <w:b/>
                <w:bCs/>
                <w:sz w:val="16"/>
                <w:szCs w:val="16"/>
              </w:rPr>
              <w:t>/</w:t>
            </w:r>
            <w:r w:rsidR="00FC1D97" w:rsidRPr="00E64E25">
              <w:rPr>
                <w:rFonts w:ascii="Calibri" w:eastAsia="Calibri" w:hAnsi="Calibri" w:cs="Calibri"/>
                <w:b/>
                <w:bCs/>
                <w:sz w:val="16"/>
                <w:szCs w:val="16"/>
              </w:rPr>
              <w:t>2</w:t>
            </w:r>
            <w:r w:rsidR="00E64E25" w:rsidRPr="00E64E25">
              <w:rPr>
                <w:rFonts w:ascii="Calibri" w:eastAsia="Calibri" w:hAnsi="Calibri" w:cs="Calibri"/>
                <w:b/>
                <w:bCs/>
                <w:sz w:val="16"/>
                <w:szCs w:val="16"/>
              </w:rPr>
              <w:t>4</w:t>
            </w:r>
            <w:r w:rsidR="00E64E25">
              <w:rPr>
                <w:rFonts w:ascii="Calibri" w:eastAsia="Calibri" w:hAnsi="Calibri" w:cs="Calibri"/>
                <w:b/>
                <w:bCs/>
                <w:sz w:val="16"/>
                <w:szCs w:val="16"/>
              </w:rPr>
              <w:t xml:space="preserve"> to 6 May</w:t>
            </w:r>
          </w:p>
        </w:tc>
      </w:tr>
      <w:tr w:rsidR="005D38AA" w14:paraId="20ED29E6" w14:textId="77777777" w:rsidTr="005D38AA">
        <w:trPr>
          <w:trHeight w:val="311"/>
        </w:trPr>
        <w:tc>
          <w:tcPr>
            <w:tcW w:w="709" w:type="dxa"/>
            <w:tcBorders>
              <w:bottom w:val="single" w:sz="12" w:space="0" w:color="70AD47" w:themeColor="accent6"/>
            </w:tcBorders>
          </w:tcPr>
          <w:p w14:paraId="6D62803D" w14:textId="77777777" w:rsidR="005D38AA" w:rsidRPr="005C11F7" w:rsidRDefault="005D38AA" w:rsidP="005D38AA">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shd w:val="clear" w:color="auto" w:fill="auto"/>
          </w:tcPr>
          <w:p w14:paraId="76DE918D" w14:textId="77777777" w:rsidR="005D38AA" w:rsidRPr="00942C95" w:rsidRDefault="005D38AA" w:rsidP="005D38AA">
            <w:pPr>
              <w:spacing w:line="276" w:lineRule="auto"/>
              <w:ind w:right="14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110" w:type="dxa"/>
            <w:tcBorders>
              <w:bottom w:val="single" w:sz="12" w:space="0" w:color="70AD47" w:themeColor="accent6"/>
            </w:tcBorders>
            <w:shd w:val="clear" w:color="auto" w:fill="auto"/>
          </w:tcPr>
          <w:p w14:paraId="5382D5EB" w14:textId="77777777" w:rsidR="005D38AA" w:rsidRDefault="005D38AA" w:rsidP="005D38AA">
            <w:pPr>
              <w:spacing w:line="276" w:lineRule="auto"/>
              <w:ind w:right="140"/>
              <w:rPr>
                <w:sz w:val="24"/>
                <w:szCs w:val="24"/>
              </w:rPr>
            </w:pPr>
          </w:p>
        </w:tc>
        <w:tc>
          <w:tcPr>
            <w:tcW w:w="708" w:type="dxa"/>
            <w:tcBorders>
              <w:bottom w:val="single" w:sz="12" w:space="0" w:color="70AD47" w:themeColor="accent6"/>
            </w:tcBorders>
          </w:tcPr>
          <w:p w14:paraId="5D557069" w14:textId="77777777" w:rsidR="005D38AA" w:rsidRPr="005C11F7" w:rsidRDefault="005D38AA" w:rsidP="005D38AA">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shd w:val="clear" w:color="auto" w:fill="auto"/>
          </w:tcPr>
          <w:p w14:paraId="31C65665" w14:textId="77777777" w:rsidR="005D38AA" w:rsidRDefault="005D38AA" w:rsidP="005D38AA">
            <w:pPr>
              <w:spacing w:line="276" w:lineRule="auto"/>
              <w:ind w:right="14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5D38AA" w14:paraId="2F359D3D" w14:textId="77777777" w:rsidTr="005D38AA">
        <w:trPr>
          <w:trHeight w:val="268"/>
        </w:trPr>
        <w:tc>
          <w:tcPr>
            <w:tcW w:w="709" w:type="dxa"/>
            <w:tcBorders>
              <w:top w:val="single" w:sz="12" w:space="0" w:color="70AD47" w:themeColor="accent6"/>
            </w:tcBorders>
            <w:vAlign w:val="center"/>
          </w:tcPr>
          <w:p w14:paraId="456D21CA" w14:textId="77777777" w:rsidR="005D38AA" w:rsidRDefault="005D38AA" w:rsidP="005D38AA">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p>
        </w:tc>
        <w:tc>
          <w:tcPr>
            <w:tcW w:w="851" w:type="dxa"/>
            <w:tcBorders>
              <w:top w:val="single" w:sz="12" w:space="0" w:color="70AD47" w:themeColor="accent6"/>
            </w:tcBorders>
            <w:shd w:val="clear" w:color="auto" w:fill="auto"/>
            <w:vAlign w:val="center"/>
          </w:tcPr>
          <w:p w14:paraId="06B615EF" w14:textId="77777777" w:rsidR="005D38AA" w:rsidRDefault="005D38AA" w:rsidP="005D38AA">
            <w:pPr>
              <w:spacing w:line="276" w:lineRule="auto"/>
              <w:ind w:right="140"/>
              <w:jc w:val="right"/>
              <w:rPr>
                <w:sz w:val="20"/>
                <w:szCs w:val="20"/>
              </w:rPr>
            </w:pPr>
          </w:p>
        </w:tc>
        <w:tc>
          <w:tcPr>
            <w:tcW w:w="4110" w:type="dxa"/>
            <w:tcBorders>
              <w:top w:val="single" w:sz="12" w:space="0" w:color="70AD47" w:themeColor="accent6"/>
            </w:tcBorders>
            <w:shd w:val="clear" w:color="auto" w:fill="auto"/>
            <w:vAlign w:val="center"/>
          </w:tcPr>
          <w:p w14:paraId="1274133F" w14:textId="77777777" w:rsidR="005D38AA" w:rsidRDefault="005D38AA" w:rsidP="005D38AA">
            <w:pPr>
              <w:spacing w:line="276" w:lineRule="auto"/>
              <w:ind w:left="110" w:right="140"/>
              <w:rPr>
                <w:sz w:val="20"/>
                <w:szCs w:val="20"/>
              </w:rPr>
            </w:pPr>
            <w:r>
              <w:rPr>
                <w:rFonts w:ascii="Calibri Light" w:eastAsia="Calibri Light" w:hAnsi="Calibri Light" w:cs="Calibri Light"/>
                <w:b/>
                <w:sz w:val="16"/>
                <w:szCs w:val="16"/>
              </w:rPr>
              <w:t>Contributions Receivable</w:t>
            </w:r>
          </w:p>
        </w:tc>
        <w:tc>
          <w:tcPr>
            <w:tcW w:w="708" w:type="dxa"/>
            <w:tcBorders>
              <w:top w:val="single" w:sz="12" w:space="0" w:color="70AD47" w:themeColor="accent6"/>
            </w:tcBorders>
            <w:vAlign w:val="center"/>
          </w:tcPr>
          <w:p w14:paraId="0A130BD1" w14:textId="77777777" w:rsidR="005D38AA" w:rsidRDefault="005D38AA" w:rsidP="005D38AA">
            <w:pPr>
              <w:spacing w:line="276" w:lineRule="auto"/>
              <w:ind w:right="140"/>
              <w:jc w:val="right"/>
              <w:rPr>
                <w:sz w:val="20"/>
                <w:szCs w:val="20"/>
              </w:rPr>
            </w:pPr>
          </w:p>
        </w:tc>
        <w:tc>
          <w:tcPr>
            <w:tcW w:w="851" w:type="dxa"/>
            <w:tcBorders>
              <w:top w:val="single" w:sz="12" w:space="0" w:color="70AD47" w:themeColor="accent6"/>
            </w:tcBorders>
            <w:shd w:val="clear" w:color="auto" w:fill="auto"/>
            <w:vAlign w:val="center"/>
          </w:tcPr>
          <w:p w14:paraId="17B8FFAF" w14:textId="77777777" w:rsidR="005D38AA" w:rsidRDefault="005D38AA" w:rsidP="005D38AA">
            <w:pPr>
              <w:spacing w:line="276" w:lineRule="auto"/>
              <w:ind w:right="140"/>
              <w:jc w:val="right"/>
              <w:rPr>
                <w:sz w:val="20"/>
                <w:szCs w:val="20"/>
              </w:rPr>
            </w:pPr>
          </w:p>
        </w:tc>
      </w:tr>
      <w:tr w:rsidR="005D38AA" w14:paraId="1E1DC4B4" w14:textId="77777777" w:rsidTr="005D38AA">
        <w:trPr>
          <w:trHeight w:val="268"/>
        </w:trPr>
        <w:tc>
          <w:tcPr>
            <w:tcW w:w="709" w:type="dxa"/>
            <w:shd w:val="clear" w:color="auto" w:fill="E2EFD9" w:themeFill="accent6" w:themeFillTint="33"/>
            <w:vAlign w:val="center"/>
          </w:tcPr>
          <w:p w14:paraId="36DDFDA2" w14:textId="77777777" w:rsidR="005D38AA" w:rsidRDefault="005D38AA" w:rsidP="005D38AA">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7D580CD6" w14:textId="77777777" w:rsidR="005D38AA" w:rsidRDefault="005D38AA" w:rsidP="005D38AA">
            <w:pPr>
              <w:spacing w:line="276" w:lineRule="auto"/>
              <w:ind w:right="140"/>
              <w:jc w:val="right"/>
              <w:rPr>
                <w:sz w:val="20"/>
                <w:szCs w:val="20"/>
              </w:rPr>
            </w:pPr>
          </w:p>
        </w:tc>
        <w:tc>
          <w:tcPr>
            <w:tcW w:w="4110" w:type="dxa"/>
            <w:shd w:val="clear" w:color="auto" w:fill="E2EFD9" w:themeFill="accent6" w:themeFillTint="33"/>
            <w:vAlign w:val="center"/>
          </w:tcPr>
          <w:p w14:paraId="35F1578B" w14:textId="77777777" w:rsidR="005D38AA" w:rsidRPr="00E0306B" w:rsidRDefault="005D38AA" w:rsidP="005D38AA">
            <w:pPr>
              <w:spacing w:line="276" w:lineRule="auto"/>
              <w:ind w:left="110" w:right="140"/>
              <w:rPr>
                <w:b/>
                <w:i/>
                <w:sz w:val="20"/>
                <w:szCs w:val="20"/>
              </w:rPr>
            </w:pPr>
            <w:r w:rsidRPr="00E0306B">
              <w:rPr>
                <w:rFonts w:ascii="Calibri Light" w:eastAsia="Calibri Light" w:hAnsi="Calibri Light" w:cs="Calibri Light"/>
                <w:b/>
                <w:i/>
                <w:sz w:val="16"/>
                <w:szCs w:val="16"/>
              </w:rPr>
              <w:t>From the PCC</w:t>
            </w:r>
          </w:p>
        </w:tc>
        <w:tc>
          <w:tcPr>
            <w:tcW w:w="708" w:type="dxa"/>
            <w:shd w:val="clear" w:color="auto" w:fill="E2EFD9" w:themeFill="accent6" w:themeFillTint="33"/>
            <w:vAlign w:val="center"/>
          </w:tcPr>
          <w:p w14:paraId="06B83542" w14:textId="77777777" w:rsidR="005D38AA" w:rsidRDefault="005D38AA" w:rsidP="005D38AA">
            <w:pPr>
              <w:spacing w:line="276" w:lineRule="auto"/>
              <w:ind w:right="140"/>
              <w:jc w:val="right"/>
              <w:rPr>
                <w:sz w:val="20"/>
                <w:szCs w:val="20"/>
              </w:rPr>
            </w:pPr>
          </w:p>
        </w:tc>
        <w:tc>
          <w:tcPr>
            <w:tcW w:w="851" w:type="dxa"/>
            <w:shd w:val="clear" w:color="auto" w:fill="E2EFD9" w:themeFill="accent6" w:themeFillTint="33"/>
            <w:vAlign w:val="center"/>
          </w:tcPr>
          <w:p w14:paraId="63DFDC92" w14:textId="77777777" w:rsidR="005D38AA" w:rsidRDefault="005D38AA" w:rsidP="005D38AA">
            <w:pPr>
              <w:spacing w:line="276" w:lineRule="auto"/>
              <w:ind w:right="140"/>
              <w:jc w:val="right"/>
              <w:rPr>
                <w:sz w:val="20"/>
                <w:szCs w:val="20"/>
              </w:rPr>
            </w:pPr>
          </w:p>
        </w:tc>
      </w:tr>
      <w:tr w:rsidR="00F32771" w14:paraId="10C331E6" w14:textId="77777777" w:rsidTr="005D38AA">
        <w:trPr>
          <w:trHeight w:val="268"/>
        </w:trPr>
        <w:tc>
          <w:tcPr>
            <w:tcW w:w="709" w:type="dxa"/>
            <w:shd w:val="clear" w:color="auto" w:fill="auto"/>
            <w:vAlign w:val="center"/>
          </w:tcPr>
          <w:p w14:paraId="770FE3EF" w14:textId="0887A8AF" w:rsidR="00F32771" w:rsidRPr="00F30F2D" w:rsidRDefault="00F32771" w:rsidP="00F32771">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(32,351)</w:t>
            </w:r>
          </w:p>
        </w:tc>
        <w:tc>
          <w:tcPr>
            <w:tcW w:w="851" w:type="dxa"/>
            <w:shd w:val="clear" w:color="auto" w:fill="auto"/>
            <w:vAlign w:val="center"/>
          </w:tcPr>
          <w:p w14:paraId="37A85105" w14:textId="77777777" w:rsidR="00F32771" w:rsidRPr="00F30F2D" w:rsidRDefault="00F32771" w:rsidP="00F32771">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4F38F6C5" w14:textId="77777777" w:rsidR="00F32771" w:rsidRPr="00C87E2D" w:rsidRDefault="00F32771" w:rsidP="00B768FC">
            <w:pPr>
              <w:pStyle w:val="ListParagraph"/>
              <w:numPr>
                <w:ilvl w:val="0"/>
                <w:numId w:val="19"/>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Normal</w:t>
            </w:r>
          </w:p>
        </w:tc>
        <w:tc>
          <w:tcPr>
            <w:tcW w:w="708" w:type="dxa"/>
            <w:shd w:val="clear" w:color="auto" w:fill="auto"/>
            <w:vAlign w:val="center"/>
          </w:tcPr>
          <w:p w14:paraId="575FC81E" w14:textId="7686EC97" w:rsidR="00F32771" w:rsidRPr="00C87E2D" w:rsidRDefault="00F32771" w:rsidP="00F32771">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(3</w:t>
            </w:r>
            <w:r w:rsidR="00C87E2D" w:rsidRPr="00C87E2D">
              <w:rPr>
                <w:rFonts w:ascii="Calibri Light" w:eastAsia="Calibri Light" w:hAnsi="Calibri Light" w:cs="Calibri Light"/>
                <w:sz w:val="16"/>
                <w:szCs w:val="16"/>
              </w:rPr>
              <w:t>9</w:t>
            </w:r>
            <w:r w:rsidRPr="00C87E2D">
              <w:rPr>
                <w:rFonts w:ascii="Calibri Light" w:eastAsia="Calibri Light" w:hAnsi="Calibri Light" w:cs="Calibri Light"/>
                <w:sz w:val="16"/>
                <w:szCs w:val="16"/>
              </w:rPr>
              <w:t>,</w:t>
            </w:r>
            <w:r w:rsidR="00C87E2D" w:rsidRPr="00C87E2D">
              <w:rPr>
                <w:rFonts w:ascii="Calibri Light" w:eastAsia="Calibri Light" w:hAnsi="Calibri Light" w:cs="Calibri Light"/>
                <w:sz w:val="16"/>
                <w:szCs w:val="16"/>
              </w:rPr>
              <w:t>543)</w:t>
            </w:r>
          </w:p>
        </w:tc>
        <w:tc>
          <w:tcPr>
            <w:tcW w:w="851" w:type="dxa"/>
            <w:shd w:val="clear" w:color="auto" w:fill="auto"/>
            <w:vAlign w:val="center"/>
          </w:tcPr>
          <w:p w14:paraId="108D1DF6" w14:textId="77777777" w:rsidR="00F32771" w:rsidRPr="00F32771" w:rsidRDefault="00F32771" w:rsidP="00F32771">
            <w:pPr>
              <w:spacing w:line="276" w:lineRule="auto"/>
              <w:ind w:right="140"/>
              <w:jc w:val="right"/>
              <w:rPr>
                <w:rFonts w:ascii="Calibri Light" w:eastAsia="Calibri Light" w:hAnsi="Calibri Light" w:cs="Calibri Light"/>
                <w:sz w:val="16"/>
                <w:szCs w:val="16"/>
                <w:highlight w:val="yellow"/>
              </w:rPr>
            </w:pPr>
          </w:p>
        </w:tc>
      </w:tr>
      <w:tr w:rsidR="00F32771" w14:paraId="361CFFEC" w14:textId="77777777" w:rsidTr="007B7E68">
        <w:trPr>
          <w:trHeight w:val="268"/>
        </w:trPr>
        <w:tc>
          <w:tcPr>
            <w:tcW w:w="709" w:type="dxa"/>
            <w:shd w:val="clear" w:color="auto" w:fill="E2EFD9" w:themeFill="accent6" w:themeFillTint="33"/>
            <w:vAlign w:val="center"/>
          </w:tcPr>
          <w:p w14:paraId="2B5DFBA1" w14:textId="70B807B8" w:rsidR="00F32771" w:rsidRPr="00F30F2D" w:rsidRDefault="00F32771" w:rsidP="00F32771">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(579</w:t>
            </w:r>
            <w:r w:rsidRPr="00585B23">
              <w:rPr>
                <w:rFonts w:ascii="Calibri Light" w:eastAsia="Calibri Light" w:hAnsi="Calibri Light" w:cs="Calibri Light"/>
                <w:sz w:val="16"/>
                <w:szCs w:val="16"/>
              </w:rPr>
              <w:t>)</w:t>
            </w:r>
          </w:p>
        </w:tc>
        <w:tc>
          <w:tcPr>
            <w:tcW w:w="851" w:type="dxa"/>
            <w:shd w:val="clear" w:color="auto" w:fill="E2EFD9" w:themeFill="accent6" w:themeFillTint="33"/>
            <w:vAlign w:val="center"/>
          </w:tcPr>
          <w:p w14:paraId="4F8B165F" w14:textId="77777777" w:rsidR="00F32771" w:rsidRPr="00F30F2D" w:rsidRDefault="00F32771" w:rsidP="00F32771">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25E60DE9" w14:textId="77777777" w:rsidR="00F32771" w:rsidRPr="00C87E2D" w:rsidRDefault="00F32771" w:rsidP="00B768FC">
            <w:pPr>
              <w:pStyle w:val="ListParagraph"/>
              <w:numPr>
                <w:ilvl w:val="0"/>
                <w:numId w:val="19"/>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Early Retirements</w:t>
            </w:r>
          </w:p>
        </w:tc>
        <w:tc>
          <w:tcPr>
            <w:tcW w:w="708" w:type="dxa"/>
            <w:shd w:val="clear" w:color="auto" w:fill="E2EFD9" w:themeFill="accent6" w:themeFillTint="33"/>
            <w:vAlign w:val="center"/>
          </w:tcPr>
          <w:p w14:paraId="05B05D7E" w14:textId="0752D772" w:rsidR="00F32771" w:rsidRPr="00C87E2D" w:rsidRDefault="00F32771" w:rsidP="00F32771">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w:t>
            </w:r>
            <w:r w:rsidR="00C87E2D" w:rsidRPr="00C87E2D">
              <w:rPr>
                <w:rFonts w:ascii="Calibri Light" w:eastAsia="Calibri Light" w:hAnsi="Calibri Light" w:cs="Calibri Light"/>
                <w:sz w:val="16"/>
                <w:szCs w:val="16"/>
              </w:rPr>
              <w:t>258</w:t>
            </w:r>
            <w:r w:rsidRPr="00C87E2D">
              <w:rPr>
                <w:rFonts w:ascii="Calibri Light" w:eastAsia="Calibri Light" w:hAnsi="Calibri Light" w:cs="Calibri Light"/>
                <w:sz w:val="16"/>
                <w:szCs w:val="16"/>
              </w:rPr>
              <w:t>)</w:t>
            </w:r>
          </w:p>
        </w:tc>
        <w:tc>
          <w:tcPr>
            <w:tcW w:w="851" w:type="dxa"/>
            <w:shd w:val="clear" w:color="auto" w:fill="E2EFD9" w:themeFill="accent6" w:themeFillTint="33"/>
            <w:vAlign w:val="center"/>
          </w:tcPr>
          <w:p w14:paraId="59FF66F1" w14:textId="77777777" w:rsidR="00F32771" w:rsidRPr="00F32771" w:rsidRDefault="00F32771" w:rsidP="00F32771">
            <w:pPr>
              <w:spacing w:line="276" w:lineRule="auto"/>
              <w:ind w:right="140"/>
              <w:jc w:val="right"/>
              <w:rPr>
                <w:rFonts w:ascii="Calibri Light" w:eastAsia="Calibri Light" w:hAnsi="Calibri Light" w:cs="Calibri Light"/>
                <w:sz w:val="16"/>
                <w:szCs w:val="16"/>
                <w:highlight w:val="yellow"/>
              </w:rPr>
            </w:pPr>
          </w:p>
        </w:tc>
      </w:tr>
      <w:tr w:rsidR="00F32771" w14:paraId="6D1303BC" w14:textId="77777777" w:rsidTr="007B7E68">
        <w:trPr>
          <w:trHeight w:val="268"/>
        </w:trPr>
        <w:tc>
          <w:tcPr>
            <w:tcW w:w="709" w:type="dxa"/>
            <w:shd w:val="clear" w:color="auto" w:fill="auto"/>
            <w:vAlign w:val="center"/>
          </w:tcPr>
          <w:p w14:paraId="1192C872" w14:textId="14D38948" w:rsidR="00F32771" w:rsidRPr="00F30F2D" w:rsidRDefault="00F32771" w:rsidP="00F32771">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(13,913)</w:t>
            </w:r>
          </w:p>
        </w:tc>
        <w:tc>
          <w:tcPr>
            <w:tcW w:w="851" w:type="dxa"/>
            <w:shd w:val="clear" w:color="auto" w:fill="auto"/>
            <w:vAlign w:val="center"/>
          </w:tcPr>
          <w:p w14:paraId="47206A5F" w14:textId="77777777" w:rsidR="00F32771" w:rsidRPr="00F30F2D" w:rsidRDefault="00F32771" w:rsidP="00F32771">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419D97C0" w14:textId="77777777" w:rsidR="00F32771" w:rsidRPr="00C87E2D" w:rsidRDefault="00F32771" w:rsidP="00F32771">
            <w:pPr>
              <w:spacing w:line="276" w:lineRule="auto"/>
              <w:ind w:left="142" w:right="140"/>
              <w:rPr>
                <w:rFonts w:ascii="Calibri Light" w:eastAsia="Calibri Light" w:hAnsi="Calibri Light" w:cs="Calibri Light"/>
                <w:b/>
                <w:i/>
                <w:sz w:val="16"/>
                <w:szCs w:val="16"/>
              </w:rPr>
            </w:pPr>
            <w:r w:rsidRPr="00C87E2D">
              <w:rPr>
                <w:rFonts w:ascii="Calibri Light" w:eastAsia="Calibri Light" w:hAnsi="Calibri Light" w:cs="Calibri Light"/>
                <w:b/>
                <w:i/>
                <w:sz w:val="16"/>
                <w:szCs w:val="16"/>
              </w:rPr>
              <w:t>Officers’ Contributions</w:t>
            </w:r>
          </w:p>
        </w:tc>
        <w:tc>
          <w:tcPr>
            <w:tcW w:w="708" w:type="dxa"/>
            <w:shd w:val="clear" w:color="auto" w:fill="auto"/>
            <w:vAlign w:val="center"/>
          </w:tcPr>
          <w:p w14:paraId="55D38767" w14:textId="260B5C6C" w:rsidR="00F32771" w:rsidRPr="00C87E2D" w:rsidRDefault="00F32771" w:rsidP="00F32771">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(1</w:t>
            </w:r>
            <w:r w:rsidR="00C87E2D" w:rsidRPr="00C87E2D">
              <w:rPr>
                <w:rFonts w:ascii="Calibri Light" w:eastAsia="Calibri Light" w:hAnsi="Calibri Light" w:cs="Calibri Light"/>
                <w:sz w:val="16"/>
                <w:szCs w:val="16"/>
              </w:rPr>
              <w:t>6</w:t>
            </w:r>
            <w:r w:rsidRPr="00C87E2D">
              <w:rPr>
                <w:rFonts w:ascii="Calibri Light" w:eastAsia="Calibri Light" w:hAnsi="Calibri Light" w:cs="Calibri Light"/>
                <w:sz w:val="16"/>
                <w:szCs w:val="16"/>
              </w:rPr>
              <w:t>,</w:t>
            </w:r>
            <w:r w:rsidR="00C87E2D" w:rsidRPr="00C87E2D">
              <w:rPr>
                <w:rFonts w:ascii="Calibri Light" w:eastAsia="Calibri Light" w:hAnsi="Calibri Light" w:cs="Calibri Light"/>
                <w:sz w:val="16"/>
                <w:szCs w:val="16"/>
              </w:rPr>
              <w:t>939</w:t>
            </w:r>
            <w:r w:rsidRPr="00C87E2D">
              <w:rPr>
                <w:rFonts w:ascii="Calibri Light" w:eastAsia="Calibri Light" w:hAnsi="Calibri Light" w:cs="Calibri Light"/>
                <w:sz w:val="16"/>
                <w:szCs w:val="16"/>
              </w:rPr>
              <w:t>)</w:t>
            </w:r>
          </w:p>
        </w:tc>
        <w:tc>
          <w:tcPr>
            <w:tcW w:w="851" w:type="dxa"/>
            <w:shd w:val="clear" w:color="auto" w:fill="auto"/>
            <w:vAlign w:val="center"/>
          </w:tcPr>
          <w:p w14:paraId="2EFE4E6A" w14:textId="77777777" w:rsidR="00F32771" w:rsidRPr="00F32771" w:rsidRDefault="00F32771" w:rsidP="00F32771">
            <w:pPr>
              <w:spacing w:line="276" w:lineRule="auto"/>
              <w:ind w:right="140"/>
              <w:jc w:val="right"/>
              <w:rPr>
                <w:rFonts w:ascii="Calibri Light" w:eastAsia="Calibri Light" w:hAnsi="Calibri Light" w:cs="Calibri Light"/>
                <w:sz w:val="16"/>
                <w:szCs w:val="16"/>
                <w:highlight w:val="yellow"/>
              </w:rPr>
            </w:pPr>
          </w:p>
        </w:tc>
      </w:tr>
      <w:tr w:rsidR="00F32771" w:rsidRPr="00C87E2D" w14:paraId="68346FF7" w14:textId="77777777" w:rsidTr="007B7E68">
        <w:trPr>
          <w:trHeight w:val="268"/>
        </w:trPr>
        <w:tc>
          <w:tcPr>
            <w:tcW w:w="709" w:type="dxa"/>
            <w:tcBorders>
              <w:bottom w:val="single" w:sz="12" w:space="0" w:color="70AD47" w:themeColor="accent6"/>
            </w:tcBorders>
            <w:shd w:val="clear" w:color="auto" w:fill="E2EFD9" w:themeFill="accent6" w:themeFillTint="33"/>
            <w:vAlign w:val="center"/>
          </w:tcPr>
          <w:p w14:paraId="0D832B3A" w14:textId="13B83FCB" w:rsidR="00F32771" w:rsidRPr="00F30F2D" w:rsidRDefault="007B7E68" w:rsidP="00F32771">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w:t>
            </w:r>
          </w:p>
        </w:tc>
        <w:tc>
          <w:tcPr>
            <w:tcW w:w="851" w:type="dxa"/>
            <w:shd w:val="clear" w:color="auto" w:fill="E2EFD9" w:themeFill="accent6" w:themeFillTint="33"/>
            <w:vAlign w:val="center"/>
          </w:tcPr>
          <w:p w14:paraId="7C1E0125" w14:textId="2141E6B3" w:rsidR="00F32771" w:rsidRPr="00F30F2D" w:rsidRDefault="00F32771" w:rsidP="00F32771">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261EE7AC" w14:textId="3E5C0709" w:rsidR="00F32771" w:rsidRPr="007B7E68" w:rsidRDefault="007B7E68" w:rsidP="00F32771">
            <w:pPr>
              <w:spacing w:line="276" w:lineRule="auto"/>
              <w:ind w:right="140"/>
              <w:rPr>
                <w:rFonts w:ascii="Calibri Light" w:eastAsia="Calibri Light" w:hAnsi="Calibri Light" w:cs="Calibri Light"/>
                <w:b/>
                <w:bCs/>
                <w:i/>
                <w:iCs/>
                <w:sz w:val="16"/>
                <w:szCs w:val="16"/>
              </w:rPr>
            </w:pPr>
            <w:r>
              <w:rPr>
                <w:rFonts w:ascii="Calibri Light" w:eastAsia="Calibri Light" w:hAnsi="Calibri Light" w:cs="Calibri Light"/>
                <w:sz w:val="16"/>
                <w:szCs w:val="16"/>
              </w:rPr>
              <w:t xml:space="preserve">    </w:t>
            </w:r>
            <w:r w:rsidRPr="007B7E68">
              <w:rPr>
                <w:rFonts w:ascii="Calibri Light" w:eastAsia="Calibri Light" w:hAnsi="Calibri Light" w:cs="Calibri Light"/>
                <w:b/>
                <w:bCs/>
                <w:i/>
                <w:iCs/>
                <w:sz w:val="16"/>
                <w:szCs w:val="16"/>
              </w:rPr>
              <w:t>Abatement Contributions</w:t>
            </w:r>
          </w:p>
        </w:tc>
        <w:tc>
          <w:tcPr>
            <w:tcW w:w="708" w:type="dxa"/>
            <w:tcBorders>
              <w:bottom w:val="single" w:sz="12" w:space="0" w:color="70AD47" w:themeColor="accent6"/>
            </w:tcBorders>
            <w:shd w:val="clear" w:color="auto" w:fill="E2EFD9" w:themeFill="accent6" w:themeFillTint="33"/>
            <w:vAlign w:val="center"/>
          </w:tcPr>
          <w:p w14:paraId="0AAA7573" w14:textId="2647AE17" w:rsidR="00F32771" w:rsidRPr="00120DB0" w:rsidRDefault="007B7E68" w:rsidP="00F32771">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(5,393)</w:t>
            </w:r>
          </w:p>
        </w:tc>
        <w:tc>
          <w:tcPr>
            <w:tcW w:w="851" w:type="dxa"/>
            <w:shd w:val="clear" w:color="auto" w:fill="E2EFD9" w:themeFill="accent6" w:themeFillTint="33"/>
            <w:vAlign w:val="center"/>
          </w:tcPr>
          <w:p w14:paraId="48686696" w14:textId="05EAF190" w:rsidR="00F32771" w:rsidRPr="00120DB0" w:rsidRDefault="00F32771" w:rsidP="00F32771">
            <w:pPr>
              <w:spacing w:line="276" w:lineRule="auto"/>
              <w:ind w:right="140"/>
              <w:jc w:val="right"/>
              <w:rPr>
                <w:rFonts w:ascii="Calibri Light" w:eastAsia="Calibri Light" w:hAnsi="Calibri Light" w:cs="Calibri Light"/>
                <w:sz w:val="16"/>
                <w:szCs w:val="16"/>
              </w:rPr>
            </w:pPr>
          </w:p>
        </w:tc>
      </w:tr>
      <w:tr w:rsidR="007B7E68" w:rsidRPr="00C87E2D" w14:paraId="6A87C238" w14:textId="77777777" w:rsidTr="007B7E68">
        <w:trPr>
          <w:trHeight w:val="268"/>
        </w:trPr>
        <w:tc>
          <w:tcPr>
            <w:tcW w:w="709" w:type="dxa"/>
            <w:tcBorders>
              <w:top w:val="single" w:sz="12" w:space="0" w:color="70AD47" w:themeColor="accent6"/>
            </w:tcBorders>
            <w:shd w:val="clear" w:color="auto" w:fill="auto"/>
            <w:vAlign w:val="center"/>
          </w:tcPr>
          <w:p w14:paraId="6A345CA9" w14:textId="77777777" w:rsidR="007B7E68" w:rsidRPr="00F30F2D"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75D3A24C" w14:textId="0256C2A8" w:rsidR="007B7E68" w:rsidRPr="00585B23" w:rsidRDefault="007B7E68" w:rsidP="007B7E68">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(4</w:t>
            </w:r>
            <w:r>
              <w:rPr>
                <w:rFonts w:ascii="Calibri Light" w:eastAsia="Calibri Light" w:hAnsi="Calibri Light" w:cs="Calibri Light"/>
                <w:sz w:val="16"/>
                <w:szCs w:val="16"/>
              </w:rPr>
              <w:t>6,843</w:t>
            </w:r>
            <w:r w:rsidRPr="00585B23">
              <w:rPr>
                <w:rFonts w:ascii="Calibri Light" w:eastAsia="Calibri Light" w:hAnsi="Calibri Light" w:cs="Calibri Light"/>
                <w:sz w:val="16"/>
                <w:szCs w:val="16"/>
              </w:rPr>
              <w:t>)</w:t>
            </w:r>
          </w:p>
        </w:tc>
        <w:tc>
          <w:tcPr>
            <w:tcW w:w="4110" w:type="dxa"/>
            <w:shd w:val="clear" w:color="auto" w:fill="auto"/>
            <w:vAlign w:val="center"/>
          </w:tcPr>
          <w:p w14:paraId="530634D2" w14:textId="77777777" w:rsidR="007B7E68" w:rsidRPr="00585B23" w:rsidRDefault="007B7E68" w:rsidP="007B7E68">
            <w:pPr>
              <w:spacing w:line="276" w:lineRule="auto"/>
              <w:ind w:right="140"/>
              <w:rPr>
                <w:rFonts w:ascii="Calibri Light" w:eastAsia="Calibri Light" w:hAnsi="Calibri Light" w:cs="Calibri Light"/>
                <w:sz w:val="16"/>
                <w:szCs w:val="16"/>
              </w:rPr>
            </w:pPr>
          </w:p>
        </w:tc>
        <w:tc>
          <w:tcPr>
            <w:tcW w:w="708" w:type="dxa"/>
            <w:tcBorders>
              <w:top w:val="single" w:sz="12" w:space="0" w:color="70AD47" w:themeColor="accent6"/>
            </w:tcBorders>
            <w:shd w:val="clear" w:color="auto" w:fill="auto"/>
            <w:vAlign w:val="center"/>
          </w:tcPr>
          <w:p w14:paraId="302535D4" w14:textId="77777777" w:rsidR="007B7E68" w:rsidRPr="00120DB0"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1E8EE22E" w14:textId="10715DC5" w:rsidR="007B7E68" w:rsidRPr="00120DB0" w:rsidRDefault="007B7E68" w:rsidP="007B7E68">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(62,133)</w:t>
            </w:r>
          </w:p>
        </w:tc>
      </w:tr>
      <w:tr w:rsidR="007B7E68" w:rsidRPr="00C87E2D" w14:paraId="100D6437" w14:textId="77777777" w:rsidTr="007B7E68">
        <w:trPr>
          <w:trHeight w:val="268"/>
        </w:trPr>
        <w:tc>
          <w:tcPr>
            <w:tcW w:w="709" w:type="dxa"/>
            <w:shd w:val="clear" w:color="auto" w:fill="E2EFD9" w:themeFill="accent6" w:themeFillTint="33"/>
            <w:vAlign w:val="center"/>
          </w:tcPr>
          <w:p w14:paraId="258A2D18" w14:textId="77777777" w:rsidR="007B7E68" w:rsidRPr="00F30F2D"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40F0B707" w14:textId="77777777" w:rsidR="007B7E68" w:rsidRPr="00585B23" w:rsidRDefault="007B7E68" w:rsidP="007B7E68">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6DAA620E" w14:textId="77777777" w:rsidR="007B7E68" w:rsidRPr="00585B23" w:rsidRDefault="007B7E68" w:rsidP="007B7E68">
            <w:pPr>
              <w:spacing w:line="276" w:lineRule="auto"/>
              <w:ind w:right="140"/>
              <w:rPr>
                <w:rFonts w:ascii="Calibri Light" w:eastAsia="Calibri Light" w:hAnsi="Calibri Light" w:cs="Calibri Light"/>
                <w:sz w:val="16"/>
                <w:szCs w:val="16"/>
              </w:rPr>
            </w:pPr>
          </w:p>
        </w:tc>
        <w:tc>
          <w:tcPr>
            <w:tcW w:w="708" w:type="dxa"/>
            <w:shd w:val="clear" w:color="auto" w:fill="E2EFD9" w:themeFill="accent6" w:themeFillTint="33"/>
            <w:vAlign w:val="center"/>
          </w:tcPr>
          <w:p w14:paraId="3C809D1C" w14:textId="77777777" w:rsidR="007B7E68" w:rsidRPr="00120DB0"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2D1815E9" w14:textId="77777777" w:rsidR="007B7E68" w:rsidRPr="00120DB0" w:rsidRDefault="007B7E68" w:rsidP="007B7E68">
            <w:pPr>
              <w:spacing w:line="276" w:lineRule="auto"/>
              <w:ind w:right="140"/>
              <w:jc w:val="right"/>
              <w:rPr>
                <w:rFonts w:ascii="Calibri Light" w:eastAsia="Calibri Light" w:hAnsi="Calibri Light" w:cs="Calibri Light"/>
                <w:sz w:val="16"/>
                <w:szCs w:val="16"/>
              </w:rPr>
            </w:pPr>
          </w:p>
        </w:tc>
      </w:tr>
      <w:tr w:rsidR="007B7E68" w14:paraId="3CF258D4" w14:textId="77777777" w:rsidTr="00113EA4">
        <w:trPr>
          <w:trHeight w:val="268"/>
        </w:trPr>
        <w:tc>
          <w:tcPr>
            <w:tcW w:w="709" w:type="dxa"/>
            <w:shd w:val="clear" w:color="auto" w:fill="auto"/>
            <w:vAlign w:val="center"/>
          </w:tcPr>
          <w:p w14:paraId="35396962" w14:textId="77777777" w:rsidR="007B7E68" w:rsidRPr="00F30F2D" w:rsidRDefault="007B7E68" w:rsidP="007B7E68">
            <w:pPr>
              <w:spacing w:line="276" w:lineRule="auto"/>
              <w:ind w:right="140"/>
              <w:jc w:val="center"/>
              <w:rPr>
                <w:rFonts w:ascii="Calibri Light" w:eastAsia="Calibri Light" w:hAnsi="Calibri Light" w:cs="Calibri Light"/>
                <w:sz w:val="16"/>
                <w:szCs w:val="16"/>
              </w:rPr>
            </w:pPr>
          </w:p>
        </w:tc>
        <w:tc>
          <w:tcPr>
            <w:tcW w:w="851" w:type="dxa"/>
            <w:shd w:val="clear" w:color="auto" w:fill="auto"/>
            <w:vAlign w:val="center"/>
          </w:tcPr>
          <w:p w14:paraId="768CB315" w14:textId="2D5FF93A" w:rsidR="007B7E68" w:rsidRPr="00F30F2D" w:rsidRDefault="007B7E68" w:rsidP="007B7E68">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(679)</w:t>
            </w:r>
          </w:p>
        </w:tc>
        <w:tc>
          <w:tcPr>
            <w:tcW w:w="4110" w:type="dxa"/>
            <w:shd w:val="clear" w:color="auto" w:fill="auto"/>
            <w:vAlign w:val="center"/>
          </w:tcPr>
          <w:p w14:paraId="0EBF2EB5" w14:textId="77777777" w:rsidR="007B7E68" w:rsidRPr="00585B23" w:rsidRDefault="007B7E68" w:rsidP="007B7E68">
            <w:pPr>
              <w:spacing w:line="276" w:lineRule="auto"/>
              <w:ind w:left="142" w:right="140"/>
              <w:rPr>
                <w:rFonts w:ascii="Calibri Light" w:eastAsia="Calibri Light" w:hAnsi="Calibri Light" w:cs="Calibri Light"/>
                <w:b/>
                <w:sz w:val="16"/>
                <w:szCs w:val="16"/>
              </w:rPr>
            </w:pPr>
            <w:r w:rsidRPr="00585B23">
              <w:rPr>
                <w:rFonts w:ascii="Calibri Light" w:eastAsia="Calibri Light" w:hAnsi="Calibri Light" w:cs="Calibri Light"/>
                <w:b/>
                <w:sz w:val="16"/>
                <w:szCs w:val="16"/>
              </w:rPr>
              <w:t>Transfers in from Other Schemes</w:t>
            </w:r>
          </w:p>
        </w:tc>
        <w:tc>
          <w:tcPr>
            <w:tcW w:w="708" w:type="dxa"/>
            <w:shd w:val="clear" w:color="auto" w:fill="auto"/>
            <w:vAlign w:val="center"/>
          </w:tcPr>
          <w:p w14:paraId="576F95D1" w14:textId="77777777" w:rsidR="007B7E68" w:rsidRPr="00120DB0" w:rsidRDefault="007B7E68" w:rsidP="007B7E68">
            <w:pPr>
              <w:spacing w:line="276" w:lineRule="auto"/>
              <w:ind w:right="140"/>
              <w:jc w:val="center"/>
              <w:rPr>
                <w:rFonts w:ascii="Calibri Light" w:eastAsia="Calibri Light" w:hAnsi="Calibri Light" w:cs="Calibri Light"/>
                <w:sz w:val="16"/>
                <w:szCs w:val="16"/>
              </w:rPr>
            </w:pPr>
          </w:p>
        </w:tc>
        <w:tc>
          <w:tcPr>
            <w:tcW w:w="851" w:type="dxa"/>
            <w:shd w:val="clear" w:color="auto" w:fill="auto"/>
            <w:vAlign w:val="center"/>
          </w:tcPr>
          <w:p w14:paraId="6ED35860" w14:textId="3444A586" w:rsidR="007B7E68" w:rsidRPr="00120DB0" w:rsidRDefault="007B7E68" w:rsidP="007B7E68">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(1,218)</w:t>
            </w:r>
          </w:p>
        </w:tc>
      </w:tr>
      <w:tr w:rsidR="00113EA4" w14:paraId="6F2FC8F8" w14:textId="77777777" w:rsidTr="005D38AA">
        <w:trPr>
          <w:trHeight w:val="268"/>
        </w:trPr>
        <w:tc>
          <w:tcPr>
            <w:tcW w:w="709" w:type="dxa"/>
            <w:shd w:val="clear" w:color="auto" w:fill="E2EFD9" w:themeFill="accent6" w:themeFillTint="33"/>
            <w:vAlign w:val="center"/>
          </w:tcPr>
          <w:p w14:paraId="48455E99" w14:textId="77777777" w:rsidR="00113EA4" w:rsidRPr="00F30F2D" w:rsidRDefault="00113EA4" w:rsidP="007B7E68">
            <w:pPr>
              <w:spacing w:line="276" w:lineRule="auto"/>
              <w:ind w:right="140"/>
              <w:jc w:val="center"/>
              <w:rPr>
                <w:rFonts w:ascii="Calibri Light" w:eastAsia="Calibri Light" w:hAnsi="Calibri Light" w:cs="Calibri Light"/>
                <w:sz w:val="16"/>
                <w:szCs w:val="16"/>
              </w:rPr>
            </w:pPr>
          </w:p>
        </w:tc>
        <w:tc>
          <w:tcPr>
            <w:tcW w:w="851" w:type="dxa"/>
            <w:shd w:val="clear" w:color="auto" w:fill="E2EFD9" w:themeFill="accent6" w:themeFillTint="33"/>
            <w:vAlign w:val="center"/>
          </w:tcPr>
          <w:p w14:paraId="284AF3F1" w14:textId="77777777" w:rsidR="00113EA4" w:rsidRPr="00585B23" w:rsidRDefault="00113EA4" w:rsidP="007B7E68">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5E7D2EA7" w14:textId="77777777" w:rsidR="00113EA4" w:rsidRPr="00585B23" w:rsidRDefault="00113EA4" w:rsidP="007B7E68">
            <w:pPr>
              <w:spacing w:line="276" w:lineRule="auto"/>
              <w:ind w:left="142" w:right="140"/>
              <w:rPr>
                <w:rFonts w:ascii="Calibri Light" w:eastAsia="Calibri Light" w:hAnsi="Calibri Light" w:cs="Calibri Light"/>
                <w:b/>
                <w:sz w:val="16"/>
                <w:szCs w:val="16"/>
              </w:rPr>
            </w:pPr>
          </w:p>
        </w:tc>
        <w:tc>
          <w:tcPr>
            <w:tcW w:w="708" w:type="dxa"/>
            <w:shd w:val="clear" w:color="auto" w:fill="E2EFD9" w:themeFill="accent6" w:themeFillTint="33"/>
            <w:vAlign w:val="center"/>
          </w:tcPr>
          <w:p w14:paraId="0373AF2A" w14:textId="77777777" w:rsidR="00113EA4" w:rsidRPr="00120DB0" w:rsidRDefault="00113EA4" w:rsidP="007B7E68">
            <w:pPr>
              <w:spacing w:line="276" w:lineRule="auto"/>
              <w:ind w:right="140"/>
              <w:jc w:val="center"/>
              <w:rPr>
                <w:rFonts w:ascii="Calibri Light" w:eastAsia="Calibri Light" w:hAnsi="Calibri Light" w:cs="Calibri Light"/>
                <w:sz w:val="16"/>
                <w:szCs w:val="16"/>
              </w:rPr>
            </w:pPr>
          </w:p>
        </w:tc>
        <w:tc>
          <w:tcPr>
            <w:tcW w:w="851" w:type="dxa"/>
            <w:shd w:val="clear" w:color="auto" w:fill="E2EFD9" w:themeFill="accent6" w:themeFillTint="33"/>
            <w:vAlign w:val="center"/>
          </w:tcPr>
          <w:p w14:paraId="0813805B" w14:textId="77777777" w:rsidR="00113EA4" w:rsidRPr="00120DB0" w:rsidRDefault="00113EA4" w:rsidP="007B7E68">
            <w:pPr>
              <w:spacing w:line="276" w:lineRule="auto"/>
              <w:ind w:right="140"/>
              <w:jc w:val="right"/>
              <w:rPr>
                <w:rFonts w:ascii="Calibri Light" w:eastAsia="Calibri Light" w:hAnsi="Calibri Light" w:cs="Calibri Light"/>
                <w:sz w:val="16"/>
                <w:szCs w:val="16"/>
              </w:rPr>
            </w:pPr>
          </w:p>
        </w:tc>
      </w:tr>
      <w:tr w:rsidR="007B7E68" w14:paraId="26DFAB4A" w14:textId="77777777" w:rsidTr="005D38AA">
        <w:trPr>
          <w:trHeight w:val="268"/>
        </w:trPr>
        <w:tc>
          <w:tcPr>
            <w:tcW w:w="709" w:type="dxa"/>
            <w:shd w:val="clear" w:color="auto" w:fill="auto"/>
            <w:vAlign w:val="center"/>
          </w:tcPr>
          <w:p w14:paraId="3846A3E5" w14:textId="77777777" w:rsidR="007B7E68" w:rsidRPr="00887864" w:rsidRDefault="007B7E68" w:rsidP="007B7E68">
            <w:pPr>
              <w:spacing w:line="276" w:lineRule="auto"/>
              <w:ind w:right="140"/>
              <w:jc w:val="right"/>
              <w:rPr>
                <w:rFonts w:ascii="Calibri Light" w:eastAsia="Calibri Light" w:hAnsi="Calibri Light" w:cs="Calibri Light"/>
                <w:sz w:val="16"/>
                <w:szCs w:val="16"/>
                <w:highlight w:val="yellow"/>
              </w:rPr>
            </w:pPr>
          </w:p>
        </w:tc>
        <w:tc>
          <w:tcPr>
            <w:tcW w:w="851" w:type="dxa"/>
            <w:shd w:val="clear" w:color="auto" w:fill="auto"/>
            <w:vAlign w:val="center"/>
          </w:tcPr>
          <w:p w14:paraId="090A4ABB" w14:textId="77777777" w:rsidR="007B7E68" w:rsidRPr="00887864" w:rsidRDefault="007B7E68" w:rsidP="007B7E68">
            <w:pPr>
              <w:spacing w:line="276" w:lineRule="auto"/>
              <w:ind w:right="140"/>
              <w:jc w:val="right"/>
              <w:rPr>
                <w:rFonts w:ascii="Calibri Light" w:eastAsia="Calibri Light" w:hAnsi="Calibri Light" w:cs="Calibri Light"/>
                <w:sz w:val="16"/>
                <w:szCs w:val="16"/>
                <w:highlight w:val="yellow"/>
              </w:rPr>
            </w:pPr>
          </w:p>
        </w:tc>
        <w:tc>
          <w:tcPr>
            <w:tcW w:w="4110" w:type="dxa"/>
            <w:shd w:val="clear" w:color="auto" w:fill="auto"/>
            <w:vAlign w:val="center"/>
          </w:tcPr>
          <w:p w14:paraId="6AE1A6CC" w14:textId="114D4BB8" w:rsidR="007B7E68" w:rsidRPr="00585B23" w:rsidRDefault="00113EA4" w:rsidP="007B7E68">
            <w:pPr>
              <w:spacing w:line="276" w:lineRule="auto"/>
              <w:ind w:right="140"/>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r w:rsidRPr="00585B23">
              <w:rPr>
                <w:rFonts w:ascii="Calibri Light" w:eastAsia="Calibri Light" w:hAnsi="Calibri Light" w:cs="Calibri Light"/>
                <w:b/>
                <w:sz w:val="16"/>
                <w:szCs w:val="16"/>
              </w:rPr>
              <w:t>Benefits Payable</w:t>
            </w:r>
          </w:p>
        </w:tc>
        <w:tc>
          <w:tcPr>
            <w:tcW w:w="708" w:type="dxa"/>
            <w:shd w:val="clear" w:color="auto" w:fill="auto"/>
            <w:vAlign w:val="center"/>
          </w:tcPr>
          <w:p w14:paraId="6DC8C928" w14:textId="77777777" w:rsidR="007B7E68" w:rsidRPr="00120DB0"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4AD9F6D8" w14:textId="77777777" w:rsidR="007B7E68" w:rsidRPr="00120DB0" w:rsidRDefault="007B7E68" w:rsidP="007B7E68">
            <w:pPr>
              <w:spacing w:line="276" w:lineRule="auto"/>
              <w:ind w:right="140"/>
              <w:jc w:val="right"/>
              <w:rPr>
                <w:rFonts w:ascii="Calibri Light" w:eastAsia="Calibri Light" w:hAnsi="Calibri Light" w:cs="Calibri Light"/>
                <w:sz w:val="16"/>
                <w:szCs w:val="16"/>
              </w:rPr>
            </w:pPr>
          </w:p>
        </w:tc>
      </w:tr>
      <w:tr w:rsidR="00113EA4" w14:paraId="18EC30A3" w14:textId="77777777" w:rsidTr="005D38AA">
        <w:trPr>
          <w:trHeight w:val="268"/>
        </w:trPr>
        <w:tc>
          <w:tcPr>
            <w:tcW w:w="709" w:type="dxa"/>
            <w:shd w:val="clear" w:color="auto" w:fill="E2EFD9" w:themeFill="accent6" w:themeFillTint="33"/>
            <w:vAlign w:val="center"/>
          </w:tcPr>
          <w:p w14:paraId="7CD45B18" w14:textId="52ABC085" w:rsidR="00113EA4" w:rsidRPr="001A1C7A"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 xml:space="preserve">   83,144</w:t>
            </w:r>
          </w:p>
        </w:tc>
        <w:tc>
          <w:tcPr>
            <w:tcW w:w="851" w:type="dxa"/>
            <w:shd w:val="clear" w:color="auto" w:fill="E2EFD9" w:themeFill="accent6" w:themeFillTint="33"/>
            <w:vAlign w:val="center"/>
          </w:tcPr>
          <w:p w14:paraId="79B7A2AC" w14:textId="77777777" w:rsidR="00113EA4" w:rsidRPr="001A1C7A" w:rsidRDefault="00113EA4" w:rsidP="00113EA4">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14E8A389" w14:textId="4C251718" w:rsidR="00113EA4" w:rsidRPr="00585B23" w:rsidRDefault="00113EA4" w:rsidP="00B768FC">
            <w:pPr>
              <w:pStyle w:val="ListParagraph"/>
              <w:numPr>
                <w:ilvl w:val="0"/>
                <w:numId w:val="19"/>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Pensions</w:t>
            </w:r>
          </w:p>
        </w:tc>
        <w:tc>
          <w:tcPr>
            <w:tcW w:w="708" w:type="dxa"/>
            <w:shd w:val="clear" w:color="auto" w:fill="E2EFD9" w:themeFill="accent6" w:themeFillTint="33"/>
            <w:vAlign w:val="center"/>
          </w:tcPr>
          <w:p w14:paraId="3BD68CC5" w14:textId="37F0584A"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 xml:space="preserve">   101,005</w:t>
            </w:r>
          </w:p>
        </w:tc>
        <w:tc>
          <w:tcPr>
            <w:tcW w:w="851" w:type="dxa"/>
            <w:shd w:val="clear" w:color="auto" w:fill="E2EFD9" w:themeFill="accent6" w:themeFillTint="33"/>
            <w:vAlign w:val="center"/>
          </w:tcPr>
          <w:p w14:paraId="30E33EC7" w14:textId="77777777" w:rsidR="00113EA4" w:rsidRPr="00120DB0" w:rsidRDefault="00113EA4" w:rsidP="00113EA4">
            <w:pPr>
              <w:spacing w:line="276" w:lineRule="auto"/>
              <w:ind w:right="140"/>
              <w:rPr>
                <w:rFonts w:ascii="Calibri Light" w:eastAsia="Calibri Light" w:hAnsi="Calibri Light" w:cs="Calibri Light"/>
                <w:sz w:val="16"/>
                <w:szCs w:val="16"/>
              </w:rPr>
            </w:pPr>
          </w:p>
        </w:tc>
      </w:tr>
      <w:tr w:rsidR="00113EA4" w14:paraId="28ECF342" w14:textId="77777777" w:rsidTr="00113EA4">
        <w:trPr>
          <w:trHeight w:val="268"/>
        </w:trPr>
        <w:tc>
          <w:tcPr>
            <w:tcW w:w="709" w:type="dxa"/>
            <w:shd w:val="clear" w:color="auto" w:fill="auto"/>
            <w:vAlign w:val="center"/>
          </w:tcPr>
          <w:p w14:paraId="51117621" w14:textId="0C7A8BCB" w:rsidR="00113EA4" w:rsidRPr="00585B23"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17,</w:t>
            </w:r>
            <w:r>
              <w:rPr>
                <w:rFonts w:ascii="Calibri Light" w:eastAsia="Calibri Light" w:hAnsi="Calibri Light" w:cs="Calibri Light"/>
                <w:sz w:val="16"/>
                <w:szCs w:val="16"/>
              </w:rPr>
              <w:t>495</w:t>
            </w:r>
          </w:p>
        </w:tc>
        <w:tc>
          <w:tcPr>
            <w:tcW w:w="851" w:type="dxa"/>
            <w:shd w:val="clear" w:color="auto" w:fill="auto"/>
            <w:vAlign w:val="center"/>
          </w:tcPr>
          <w:p w14:paraId="25EDA3D6" w14:textId="77777777" w:rsidR="00113EA4" w:rsidRPr="001A1C7A" w:rsidRDefault="00113EA4" w:rsidP="00113EA4">
            <w:pPr>
              <w:spacing w:line="276" w:lineRule="auto"/>
              <w:ind w:right="140"/>
              <w:rPr>
                <w:rFonts w:ascii="Calibri Light" w:eastAsia="Calibri Light" w:hAnsi="Calibri Light" w:cs="Calibri Light"/>
                <w:sz w:val="16"/>
                <w:szCs w:val="16"/>
              </w:rPr>
            </w:pPr>
          </w:p>
        </w:tc>
        <w:tc>
          <w:tcPr>
            <w:tcW w:w="4110" w:type="dxa"/>
            <w:shd w:val="clear" w:color="auto" w:fill="auto"/>
            <w:vAlign w:val="center"/>
          </w:tcPr>
          <w:p w14:paraId="28B30609" w14:textId="5451A33E" w:rsidR="00113EA4" w:rsidRPr="00585B23" w:rsidRDefault="00113EA4" w:rsidP="00B768FC">
            <w:pPr>
              <w:pStyle w:val="ListParagraph"/>
              <w:numPr>
                <w:ilvl w:val="0"/>
                <w:numId w:val="19"/>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Commutations and lump sum retirement benefits</w:t>
            </w:r>
          </w:p>
        </w:tc>
        <w:tc>
          <w:tcPr>
            <w:tcW w:w="708" w:type="dxa"/>
            <w:shd w:val="clear" w:color="auto" w:fill="auto"/>
            <w:vAlign w:val="center"/>
          </w:tcPr>
          <w:p w14:paraId="76FB5112" w14:textId="5AF059B6"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16,773</w:t>
            </w:r>
          </w:p>
        </w:tc>
        <w:tc>
          <w:tcPr>
            <w:tcW w:w="851" w:type="dxa"/>
            <w:shd w:val="clear" w:color="auto" w:fill="auto"/>
            <w:vAlign w:val="center"/>
          </w:tcPr>
          <w:p w14:paraId="22621C86" w14:textId="77777777" w:rsidR="00113EA4" w:rsidRPr="00120DB0" w:rsidRDefault="00113EA4" w:rsidP="00113EA4">
            <w:pPr>
              <w:spacing w:line="276" w:lineRule="auto"/>
              <w:ind w:right="140"/>
              <w:rPr>
                <w:rFonts w:ascii="Calibri Light" w:eastAsia="Calibri Light" w:hAnsi="Calibri Light" w:cs="Calibri Light"/>
                <w:sz w:val="16"/>
                <w:szCs w:val="16"/>
              </w:rPr>
            </w:pPr>
          </w:p>
        </w:tc>
      </w:tr>
      <w:tr w:rsidR="00113EA4" w14:paraId="10A49CB2" w14:textId="77777777" w:rsidTr="00113EA4">
        <w:trPr>
          <w:trHeight w:val="268"/>
        </w:trPr>
        <w:tc>
          <w:tcPr>
            <w:tcW w:w="709" w:type="dxa"/>
            <w:tcBorders>
              <w:bottom w:val="single" w:sz="12" w:space="0" w:color="70AD47"/>
            </w:tcBorders>
            <w:shd w:val="clear" w:color="auto" w:fill="E2EFD9" w:themeFill="accent6" w:themeFillTint="33"/>
            <w:vAlign w:val="center"/>
          </w:tcPr>
          <w:p w14:paraId="25265E4D" w14:textId="5E746908" w:rsidR="00113EA4" w:rsidRPr="00585B23"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204</w:t>
            </w:r>
          </w:p>
        </w:tc>
        <w:tc>
          <w:tcPr>
            <w:tcW w:w="851" w:type="dxa"/>
            <w:shd w:val="clear" w:color="auto" w:fill="E2EFD9" w:themeFill="accent6" w:themeFillTint="33"/>
            <w:vAlign w:val="center"/>
          </w:tcPr>
          <w:p w14:paraId="4BFC71AF" w14:textId="77777777" w:rsidR="00113EA4" w:rsidRPr="001A1C7A" w:rsidRDefault="00113EA4" w:rsidP="00113EA4">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2EA22BE1" w14:textId="32EE4334" w:rsidR="00113EA4" w:rsidRPr="00585B23" w:rsidRDefault="00113EA4" w:rsidP="00B768FC">
            <w:pPr>
              <w:pStyle w:val="ListParagraph"/>
              <w:numPr>
                <w:ilvl w:val="0"/>
                <w:numId w:val="19"/>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Death benefits</w:t>
            </w:r>
          </w:p>
        </w:tc>
        <w:tc>
          <w:tcPr>
            <w:tcW w:w="708" w:type="dxa"/>
            <w:tcBorders>
              <w:bottom w:val="single" w:sz="12" w:space="0" w:color="70AD47"/>
            </w:tcBorders>
            <w:shd w:val="clear" w:color="auto" w:fill="E2EFD9" w:themeFill="accent6" w:themeFillTint="33"/>
            <w:vAlign w:val="center"/>
          </w:tcPr>
          <w:p w14:paraId="1E7A2065" w14:textId="7994FFEC"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c>
          <w:tcPr>
            <w:tcW w:w="851" w:type="dxa"/>
            <w:shd w:val="clear" w:color="auto" w:fill="E2EFD9" w:themeFill="accent6" w:themeFillTint="33"/>
            <w:vAlign w:val="center"/>
          </w:tcPr>
          <w:p w14:paraId="4E398B5F" w14:textId="77777777" w:rsidR="00113EA4" w:rsidRPr="00120DB0" w:rsidRDefault="00113EA4" w:rsidP="00113EA4">
            <w:pPr>
              <w:spacing w:line="276" w:lineRule="auto"/>
              <w:ind w:right="140"/>
              <w:rPr>
                <w:rFonts w:ascii="Calibri Light" w:eastAsia="Calibri Light" w:hAnsi="Calibri Light" w:cs="Calibri Light"/>
                <w:sz w:val="16"/>
                <w:szCs w:val="16"/>
              </w:rPr>
            </w:pPr>
          </w:p>
        </w:tc>
      </w:tr>
      <w:tr w:rsidR="007B7E68" w14:paraId="09AAA17B" w14:textId="77777777" w:rsidTr="00113EA4">
        <w:trPr>
          <w:trHeight w:val="268"/>
        </w:trPr>
        <w:tc>
          <w:tcPr>
            <w:tcW w:w="709" w:type="dxa"/>
            <w:tcBorders>
              <w:top w:val="single" w:sz="12" w:space="0" w:color="70AD47"/>
            </w:tcBorders>
            <w:shd w:val="clear" w:color="auto" w:fill="auto"/>
            <w:vAlign w:val="center"/>
          </w:tcPr>
          <w:p w14:paraId="3812969C" w14:textId="642AFF5C" w:rsidR="007B7E68" w:rsidRPr="001A1C7A"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3C28BDC2" w14:textId="0E596E3C" w:rsidR="007B7E68" w:rsidRPr="001A1C7A" w:rsidRDefault="00113EA4" w:rsidP="007B7E68">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100,843</w:t>
            </w:r>
          </w:p>
        </w:tc>
        <w:tc>
          <w:tcPr>
            <w:tcW w:w="4110" w:type="dxa"/>
            <w:shd w:val="clear" w:color="auto" w:fill="auto"/>
            <w:vAlign w:val="center"/>
          </w:tcPr>
          <w:p w14:paraId="02048237" w14:textId="17E6A4BA" w:rsidR="007B7E68" w:rsidRPr="00585B23" w:rsidRDefault="007B7E68" w:rsidP="00113EA4">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shd w:val="clear" w:color="auto" w:fill="auto"/>
            <w:vAlign w:val="center"/>
          </w:tcPr>
          <w:p w14:paraId="02041714" w14:textId="064A3E81" w:rsidR="007B7E68" w:rsidRPr="00120DB0" w:rsidRDefault="007B7E68" w:rsidP="007B7E68">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71F61C5A" w14:textId="783C8252" w:rsidR="007B7E68" w:rsidRPr="00120DB0" w:rsidRDefault="00113EA4" w:rsidP="007B7E68">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117,779</w:t>
            </w:r>
          </w:p>
        </w:tc>
      </w:tr>
      <w:tr w:rsidR="00113EA4" w:rsidRPr="004C286F" w14:paraId="275684D2" w14:textId="77777777" w:rsidTr="00113EA4">
        <w:trPr>
          <w:trHeight w:val="268"/>
        </w:trPr>
        <w:tc>
          <w:tcPr>
            <w:tcW w:w="709" w:type="dxa"/>
            <w:shd w:val="clear" w:color="auto" w:fill="E2EFD9" w:themeFill="accent6" w:themeFillTint="33"/>
            <w:vAlign w:val="center"/>
          </w:tcPr>
          <w:p w14:paraId="7201902C"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4104D36F" w14:textId="41C3865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71300F14" w14:textId="14C144F9" w:rsidR="00113EA4" w:rsidRPr="00113EA4" w:rsidRDefault="00113EA4" w:rsidP="00113EA4">
            <w:pPr>
              <w:spacing w:line="276" w:lineRule="auto"/>
              <w:ind w:right="140"/>
              <w:rPr>
                <w:rFonts w:ascii="Calibri Light" w:eastAsia="Calibri Light" w:hAnsi="Calibri Light" w:cs="Calibri Light"/>
                <w:sz w:val="16"/>
                <w:szCs w:val="16"/>
              </w:rPr>
            </w:pPr>
            <w:r>
              <w:rPr>
                <w:rFonts w:ascii="Calibri Light" w:eastAsia="Calibri Light" w:hAnsi="Calibri Light" w:cs="Calibri Light"/>
                <w:b/>
                <w:sz w:val="16"/>
                <w:szCs w:val="16"/>
              </w:rPr>
              <w:t xml:space="preserve">    </w:t>
            </w:r>
            <w:r w:rsidRPr="00113EA4">
              <w:rPr>
                <w:rFonts w:ascii="Calibri Light" w:eastAsia="Calibri Light" w:hAnsi="Calibri Light" w:cs="Calibri Light"/>
                <w:b/>
                <w:sz w:val="16"/>
                <w:szCs w:val="16"/>
              </w:rPr>
              <w:t>Payments to and on account of leavers</w:t>
            </w:r>
          </w:p>
        </w:tc>
        <w:tc>
          <w:tcPr>
            <w:tcW w:w="708" w:type="dxa"/>
            <w:shd w:val="clear" w:color="auto" w:fill="E2EFD9" w:themeFill="accent6" w:themeFillTint="33"/>
            <w:vAlign w:val="center"/>
          </w:tcPr>
          <w:p w14:paraId="5BBF7696" w14:textId="77777777" w:rsidR="00113EA4" w:rsidRPr="00120DB0" w:rsidRDefault="00113EA4" w:rsidP="00113EA4">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5B35504D" w14:textId="446069B1" w:rsidR="00113EA4" w:rsidRPr="00120DB0" w:rsidRDefault="00113EA4" w:rsidP="00113EA4">
            <w:pPr>
              <w:spacing w:line="276" w:lineRule="auto"/>
              <w:ind w:right="140"/>
              <w:jc w:val="right"/>
              <w:rPr>
                <w:rFonts w:ascii="Calibri Light" w:eastAsia="Calibri Light" w:hAnsi="Calibri Light" w:cs="Calibri Light"/>
                <w:sz w:val="16"/>
                <w:szCs w:val="16"/>
              </w:rPr>
            </w:pPr>
          </w:p>
        </w:tc>
      </w:tr>
      <w:tr w:rsidR="00113EA4" w14:paraId="782B064A" w14:textId="77777777" w:rsidTr="00113EA4">
        <w:trPr>
          <w:trHeight w:val="268"/>
        </w:trPr>
        <w:tc>
          <w:tcPr>
            <w:tcW w:w="709" w:type="dxa"/>
            <w:shd w:val="clear" w:color="auto" w:fill="auto"/>
            <w:vAlign w:val="center"/>
          </w:tcPr>
          <w:p w14:paraId="08AB3304" w14:textId="49CC3ACE" w:rsidR="00113EA4" w:rsidRPr="00113EA4" w:rsidRDefault="00113EA4" w:rsidP="00113EA4">
            <w:pPr>
              <w:spacing w:line="276" w:lineRule="auto"/>
              <w:ind w:right="140"/>
              <w:jc w:val="right"/>
              <w:rPr>
                <w:rFonts w:ascii="Calibri Light" w:eastAsia="Calibri Light" w:hAnsi="Calibri Light" w:cs="Calibri Light"/>
                <w:sz w:val="16"/>
                <w:szCs w:val="16"/>
              </w:rPr>
            </w:pPr>
            <w:r w:rsidRPr="00113EA4">
              <w:rPr>
                <w:rFonts w:ascii="Calibri Light" w:eastAsia="Calibri Light" w:hAnsi="Calibri Light" w:cs="Calibri Light"/>
                <w:sz w:val="16"/>
                <w:szCs w:val="16"/>
              </w:rPr>
              <w:t>172</w:t>
            </w:r>
          </w:p>
        </w:tc>
        <w:tc>
          <w:tcPr>
            <w:tcW w:w="851" w:type="dxa"/>
            <w:shd w:val="clear" w:color="auto" w:fill="auto"/>
            <w:vAlign w:val="center"/>
          </w:tcPr>
          <w:p w14:paraId="2AD0DE58" w14:textId="77777777" w:rsidR="00113EA4" w:rsidRPr="00113EA4" w:rsidRDefault="00113EA4" w:rsidP="00113EA4">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29EEB128" w14:textId="77777777" w:rsidR="00113EA4" w:rsidRPr="00113EA4" w:rsidRDefault="00113EA4" w:rsidP="00B768FC">
            <w:pPr>
              <w:pStyle w:val="ListParagraph"/>
              <w:numPr>
                <w:ilvl w:val="0"/>
                <w:numId w:val="19"/>
              </w:numPr>
              <w:spacing w:line="276" w:lineRule="auto"/>
              <w:ind w:right="140"/>
              <w:rPr>
                <w:rFonts w:ascii="Calibri Light" w:eastAsia="Calibri Light" w:hAnsi="Calibri Light" w:cs="Calibri Light"/>
                <w:sz w:val="16"/>
                <w:szCs w:val="16"/>
              </w:rPr>
            </w:pPr>
            <w:r w:rsidRPr="00113EA4">
              <w:rPr>
                <w:rFonts w:ascii="Calibri Light" w:eastAsia="Calibri Light" w:hAnsi="Calibri Light" w:cs="Calibri Light"/>
                <w:sz w:val="16"/>
                <w:szCs w:val="16"/>
              </w:rPr>
              <w:t>Refunds of contributions</w:t>
            </w:r>
          </w:p>
        </w:tc>
        <w:tc>
          <w:tcPr>
            <w:tcW w:w="708" w:type="dxa"/>
            <w:shd w:val="clear" w:color="auto" w:fill="auto"/>
            <w:vAlign w:val="center"/>
          </w:tcPr>
          <w:p w14:paraId="450F278B" w14:textId="3D5F0F3B"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143</w:t>
            </w:r>
          </w:p>
        </w:tc>
        <w:tc>
          <w:tcPr>
            <w:tcW w:w="851" w:type="dxa"/>
            <w:shd w:val="clear" w:color="auto" w:fill="auto"/>
            <w:vAlign w:val="center"/>
          </w:tcPr>
          <w:p w14:paraId="716CDB6E" w14:textId="77777777" w:rsidR="00113EA4" w:rsidRPr="00120DB0" w:rsidRDefault="00113EA4" w:rsidP="00113EA4">
            <w:pPr>
              <w:spacing w:line="276" w:lineRule="auto"/>
              <w:ind w:right="140"/>
              <w:jc w:val="right"/>
              <w:rPr>
                <w:rFonts w:ascii="Calibri Light" w:eastAsia="Calibri Light" w:hAnsi="Calibri Light" w:cs="Calibri Light"/>
                <w:sz w:val="16"/>
                <w:szCs w:val="16"/>
              </w:rPr>
            </w:pPr>
          </w:p>
        </w:tc>
      </w:tr>
      <w:tr w:rsidR="00113EA4" w14:paraId="4AB41A51" w14:textId="77777777" w:rsidTr="00113EA4">
        <w:trPr>
          <w:trHeight w:val="268"/>
        </w:trPr>
        <w:tc>
          <w:tcPr>
            <w:tcW w:w="709" w:type="dxa"/>
            <w:tcBorders>
              <w:bottom w:val="single" w:sz="12" w:space="0" w:color="70AD47"/>
            </w:tcBorders>
            <w:shd w:val="clear" w:color="auto" w:fill="E2EFD9" w:themeFill="accent6" w:themeFillTint="33"/>
            <w:vAlign w:val="center"/>
          </w:tcPr>
          <w:p w14:paraId="58804A63" w14:textId="6564CF7E" w:rsidR="00113EA4" w:rsidRPr="00585B23"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161</w:t>
            </w:r>
          </w:p>
        </w:tc>
        <w:tc>
          <w:tcPr>
            <w:tcW w:w="851" w:type="dxa"/>
            <w:shd w:val="clear" w:color="auto" w:fill="E2EFD9" w:themeFill="accent6" w:themeFillTint="33"/>
            <w:vAlign w:val="center"/>
          </w:tcPr>
          <w:p w14:paraId="4CB29B3F"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7AFA8D36" w14:textId="67790C22" w:rsidR="00113EA4" w:rsidRPr="00585B23" w:rsidRDefault="00113EA4" w:rsidP="00B768FC">
            <w:pPr>
              <w:pStyle w:val="ListParagraph"/>
              <w:numPr>
                <w:ilvl w:val="0"/>
                <w:numId w:val="19"/>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Transfers out to other Schemes</w:t>
            </w:r>
          </w:p>
        </w:tc>
        <w:tc>
          <w:tcPr>
            <w:tcW w:w="708" w:type="dxa"/>
            <w:tcBorders>
              <w:bottom w:val="single" w:sz="12" w:space="0" w:color="70AD47"/>
            </w:tcBorders>
            <w:shd w:val="clear" w:color="auto" w:fill="E2EFD9" w:themeFill="accent6" w:themeFillTint="33"/>
            <w:vAlign w:val="center"/>
          </w:tcPr>
          <w:p w14:paraId="79083BD6" w14:textId="29D35BC1"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90</w:t>
            </w:r>
          </w:p>
        </w:tc>
        <w:tc>
          <w:tcPr>
            <w:tcW w:w="851" w:type="dxa"/>
            <w:shd w:val="clear" w:color="auto" w:fill="E2EFD9" w:themeFill="accent6" w:themeFillTint="33"/>
            <w:vAlign w:val="center"/>
          </w:tcPr>
          <w:p w14:paraId="4BEC7E3F" w14:textId="77777777" w:rsidR="00113EA4" w:rsidRPr="00120DB0" w:rsidRDefault="00113EA4" w:rsidP="00113EA4">
            <w:pPr>
              <w:spacing w:line="276" w:lineRule="auto"/>
              <w:ind w:right="140"/>
              <w:jc w:val="right"/>
              <w:rPr>
                <w:rFonts w:ascii="Calibri Light" w:eastAsia="Calibri Light" w:hAnsi="Calibri Light" w:cs="Calibri Light"/>
                <w:sz w:val="16"/>
                <w:szCs w:val="16"/>
              </w:rPr>
            </w:pPr>
          </w:p>
        </w:tc>
      </w:tr>
      <w:tr w:rsidR="00113EA4" w14:paraId="7D13DDF3" w14:textId="77777777" w:rsidTr="00113EA4">
        <w:trPr>
          <w:trHeight w:val="268"/>
        </w:trPr>
        <w:tc>
          <w:tcPr>
            <w:tcW w:w="709" w:type="dxa"/>
            <w:tcBorders>
              <w:top w:val="single" w:sz="12" w:space="0" w:color="70AD47"/>
            </w:tcBorders>
            <w:shd w:val="clear" w:color="auto" w:fill="auto"/>
            <w:vAlign w:val="center"/>
          </w:tcPr>
          <w:p w14:paraId="259D447D" w14:textId="1064C0E2"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1D592FC7" w14:textId="4FBBBF42" w:rsidR="00113EA4" w:rsidRPr="001A1C7A" w:rsidRDefault="00113EA4" w:rsidP="00113EA4">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333</w:t>
            </w:r>
          </w:p>
        </w:tc>
        <w:tc>
          <w:tcPr>
            <w:tcW w:w="4110" w:type="dxa"/>
            <w:shd w:val="clear" w:color="auto" w:fill="auto"/>
            <w:vAlign w:val="center"/>
          </w:tcPr>
          <w:p w14:paraId="018A99E6" w14:textId="64409A04" w:rsidR="00113EA4" w:rsidRPr="00585B23" w:rsidRDefault="00113EA4" w:rsidP="00113EA4">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shd w:val="clear" w:color="auto" w:fill="auto"/>
            <w:vAlign w:val="center"/>
          </w:tcPr>
          <w:p w14:paraId="3D3EAD4D" w14:textId="044849B7" w:rsidR="00113EA4" w:rsidRPr="00120DB0"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288B24EA" w14:textId="4BA7F0F0" w:rsidR="00113EA4" w:rsidRPr="00120DB0" w:rsidRDefault="00113EA4" w:rsidP="00113EA4">
            <w:pPr>
              <w:spacing w:line="276" w:lineRule="auto"/>
              <w:ind w:right="137"/>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 xml:space="preserve">   233</w:t>
            </w:r>
          </w:p>
        </w:tc>
      </w:tr>
      <w:tr w:rsidR="00113EA4" w14:paraId="6DF19F04" w14:textId="77777777" w:rsidTr="00113EA4">
        <w:trPr>
          <w:trHeight w:val="268"/>
        </w:trPr>
        <w:tc>
          <w:tcPr>
            <w:tcW w:w="709" w:type="dxa"/>
            <w:shd w:val="clear" w:color="auto" w:fill="E2EFD9" w:themeFill="accent6" w:themeFillTint="33"/>
            <w:vAlign w:val="center"/>
          </w:tcPr>
          <w:p w14:paraId="7E36B546"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13D54454" w14:textId="02BFD5C0" w:rsidR="00113EA4" w:rsidRPr="001A1C7A" w:rsidRDefault="00113EA4" w:rsidP="00113EA4">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53,654</w:t>
            </w:r>
          </w:p>
        </w:tc>
        <w:tc>
          <w:tcPr>
            <w:tcW w:w="4110" w:type="dxa"/>
            <w:shd w:val="clear" w:color="auto" w:fill="E2EFD9" w:themeFill="accent6" w:themeFillTint="33"/>
            <w:vAlign w:val="center"/>
          </w:tcPr>
          <w:p w14:paraId="77AB14C4" w14:textId="1477C938" w:rsidR="00113EA4" w:rsidRPr="00585B23" w:rsidRDefault="00113EA4" w:rsidP="00113EA4">
            <w:pPr>
              <w:pStyle w:val="ListParagraph"/>
              <w:spacing w:line="276" w:lineRule="auto"/>
              <w:ind w:left="142" w:right="140"/>
              <w:rPr>
                <w:rFonts w:ascii="Calibri Light" w:eastAsia="Calibri Light" w:hAnsi="Calibri Light" w:cs="Calibri Light"/>
                <w:b/>
                <w:sz w:val="16"/>
                <w:szCs w:val="16"/>
              </w:rPr>
            </w:pPr>
            <w:r w:rsidRPr="00585B23">
              <w:rPr>
                <w:rFonts w:ascii="Calibri Light" w:eastAsia="Calibri Light" w:hAnsi="Calibri Light" w:cs="Calibri Light"/>
                <w:b/>
                <w:sz w:val="16"/>
                <w:szCs w:val="16"/>
              </w:rPr>
              <w:t>Net Amount Payable for the year</w:t>
            </w:r>
          </w:p>
        </w:tc>
        <w:tc>
          <w:tcPr>
            <w:tcW w:w="708" w:type="dxa"/>
            <w:shd w:val="clear" w:color="auto" w:fill="E2EFD9" w:themeFill="accent6" w:themeFillTint="33"/>
            <w:vAlign w:val="center"/>
          </w:tcPr>
          <w:p w14:paraId="7948A3A1" w14:textId="77777777" w:rsidR="00113EA4" w:rsidRPr="00120DB0"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72BA3E36" w14:textId="0EE1E83D"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54,661</w:t>
            </w:r>
          </w:p>
        </w:tc>
      </w:tr>
      <w:tr w:rsidR="00113EA4" w14:paraId="0F132E81" w14:textId="77777777" w:rsidTr="00113EA4">
        <w:trPr>
          <w:trHeight w:val="268"/>
        </w:trPr>
        <w:tc>
          <w:tcPr>
            <w:tcW w:w="709" w:type="dxa"/>
            <w:shd w:val="clear" w:color="auto" w:fill="auto"/>
            <w:vAlign w:val="center"/>
          </w:tcPr>
          <w:p w14:paraId="696E50F7"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themeColor="accent6"/>
            </w:tcBorders>
            <w:shd w:val="clear" w:color="auto" w:fill="auto"/>
            <w:vAlign w:val="center"/>
          </w:tcPr>
          <w:p w14:paraId="4824FEF4" w14:textId="23D66F30"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4E55ADB5" w14:textId="410CD1B9" w:rsidR="00113EA4" w:rsidRPr="00585B23" w:rsidRDefault="00113EA4" w:rsidP="00113EA4">
            <w:pPr>
              <w:pStyle w:val="ListParagraph"/>
              <w:spacing w:line="276" w:lineRule="auto"/>
              <w:ind w:left="142" w:right="140"/>
              <w:rPr>
                <w:rFonts w:ascii="Calibri Light" w:eastAsia="Calibri Light" w:hAnsi="Calibri Light" w:cs="Calibri Light"/>
                <w:b/>
                <w:sz w:val="16"/>
                <w:szCs w:val="16"/>
              </w:rPr>
            </w:pPr>
          </w:p>
        </w:tc>
        <w:tc>
          <w:tcPr>
            <w:tcW w:w="708" w:type="dxa"/>
            <w:shd w:val="clear" w:color="auto" w:fill="auto"/>
            <w:vAlign w:val="center"/>
          </w:tcPr>
          <w:p w14:paraId="47F5D524" w14:textId="77777777" w:rsidR="00113EA4" w:rsidRPr="00F32771" w:rsidRDefault="00113EA4" w:rsidP="00113EA4">
            <w:pPr>
              <w:spacing w:line="276" w:lineRule="auto"/>
              <w:ind w:right="140"/>
              <w:jc w:val="right"/>
              <w:rPr>
                <w:rFonts w:ascii="Calibri Light" w:eastAsia="Calibri Light" w:hAnsi="Calibri Light" w:cs="Calibri Light"/>
                <w:sz w:val="16"/>
                <w:szCs w:val="16"/>
                <w:highlight w:val="yellow"/>
              </w:rPr>
            </w:pPr>
          </w:p>
        </w:tc>
        <w:tc>
          <w:tcPr>
            <w:tcW w:w="851" w:type="dxa"/>
            <w:tcBorders>
              <w:top w:val="single" w:sz="12" w:space="0" w:color="70AD47" w:themeColor="accent6"/>
            </w:tcBorders>
            <w:shd w:val="clear" w:color="auto" w:fill="auto"/>
            <w:vAlign w:val="center"/>
          </w:tcPr>
          <w:p w14:paraId="3CFE9E7E" w14:textId="0B972901" w:rsidR="00113EA4" w:rsidRPr="004C286F" w:rsidRDefault="00113EA4" w:rsidP="00113EA4">
            <w:pPr>
              <w:spacing w:line="276" w:lineRule="auto"/>
              <w:ind w:right="140"/>
              <w:jc w:val="right"/>
              <w:rPr>
                <w:rFonts w:ascii="Calibri Light" w:eastAsia="Calibri Light" w:hAnsi="Calibri Light" w:cs="Calibri Light"/>
                <w:sz w:val="16"/>
                <w:szCs w:val="16"/>
              </w:rPr>
            </w:pPr>
          </w:p>
        </w:tc>
      </w:tr>
      <w:tr w:rsidR="00113EA4" w14:paraId="77CF4B58" w14:textId="77777777" w:rsidTr="00113EA4">
        <w:trPr>
          <w:trHeight w:val="268"/>
        </w:trPr>
        <w:tc>
          <w:tcPr>
            <w:tcW w:w="709" w:type="dxa"/>
            <w:shd w:val="clear" w:color="auto" w:fill="E2EFD9" w:themeFill="accent6" w:themeFillTint="33"/>
            <w:vAlign w:val="center"/>
          </w:tcPr>
          <w:p w14:paraId="6DEBBF76"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081CFF57" w14:textId="58F39CE9" w:rsidR="00113EA4" w:rsidRPr="001A1C7A"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(53,</w:t>
            </w:r>
            <w:r>
              <w:rPr>
                <w:rFonts w:ascii="Calibri Light" w:eastAsia="Calibri Light" w:hAnsi="Calibri Light" w:cs="Calibri Light"/>
                <w:sz w:val="16"/>
                <w:szCs w:val="16"/>
              </w:rPr>
              <w:t>654</w:t>
            </w:r>
            <w:r w:rsidRPr="00585B23">
              <w:rPr>
                <w:rFonts w:ascii="Calibri Light" w:eastAsia="Calibri Light" w:hAnsi="Calibri Light" w:cs="Calibri Light"/>
                <w:sz w:val="16"/>
                <w:szCs w:val="16"/>
              </w:rPr>
              <w:t>)</w:t>
            </w:r>
          </w:p>
        </w:tc>
        <w:tc>
          <w:tcPr>
            <w:tcW w:w="4110" w:type="dxa"/>
            <w:shd w:val="clear" w:color="auto" w:fill="E2EFD9" w:themeFill="accent6" w:themeFillTint="33"/>
            <w:vAlign w:val="center"/>
          </w:tcPr>
          <w:p w14:paraId="5B7C6E9E" w14:textId="2D732F64" w:rsidR="00113EA4" w:rsidRPr="00113EA4" w:rsidRDefault="00113EA4" w:rsidP="00113EA4">
            <w:pPr>
              <w:spacing w:line="276" w:lineRule="auto"/>
              <w:ind w:right="140"/>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r w:rsidRPr="00113EA4">
              <w:rPr>
                <w:rFonts w:ascii="Calibri Light" w:eastAsia="Calibri Light" w:hAnsi="Calibri Light" w:cs="Calibri Light"/>
                <w:sz w:val="16"/>
                <w:szCs w:val="16"/>
              </w:rPr>
              <w:t>Additional Contribution from the PCC (via Home Office)</w:t>
            </w:r>
          </w:p>
        </w:tc>
        <w:tc>
          <w:tcPr>
            <w:tcW w:w="708" w:type="dxa"/>
            <w:shd w:val="clear" w:color="auto" w:fill="E2EFD9" w:themeFill="accent6" w:themeFillTint="33"/>
            <w:vAlign w:val="center"/>
          </w:tcPr>
          <w:p w14:paraId="4FAC7E36" w14:textId="77777777" w:rsidR="00113EA4" w:rsidRPr="00F32771" w:rsidRDefault="00113EA4" w:rsidP="00113EA4">
            <w:pPr>
              <w:spacing w:line="276" w:lineRule="auto"/>
              <w:ind w:right="140"/>
              <w:jc w:val="right"/>
              <w:rPr>
                <w:rFonts w:ascii="Calibri Light" w:eastAsia="Calibri Light" w:hAnsi="Calibri Light" w:cs="Calibri Light"/>
                <w:sz w:val="16"/>
                <w:szCs w:val="16"/>
                <w:highlight w:val="yellow"/>
              </w:rPr>
            </w:pPr>
          </w:p>
        </w:tc>
        <w:tc>
          <w:tcPr>
            <w:tcW w:w="851" w:type="dxa"/>
            <w:shd w:val="clear" w:color="auto" w:fill="E2EFD9" w:themeFill="accent6" w:themeFillTint="33"/>
            <w:vAlign w:val="center"/>
          </w:tcPr>
          <w:p w14:paraId="2772BD27" w14:textId="2B531092"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(54,661)</w:t>
            </w:r>
          </w:p>
        </w:tc>
      </w:tr>
      <w:tr w:rsidR="00113EA4" w14:paraId="43BE82AE" w14:textId="77777777" w:rsidTr="00113EA4">
        <w:trPr>
          <w:trHeight w:val="268"/>
        </w:trPr>
        <w:tc>
          <w:tcPr>
            <w:tcW w:w="709" w:type="dxa"/>
            <w:tcBorders>
              <w:bottom w:val="single" w:sz="12" w:space="0" w:color="70AD47"/>
            </w:tcBorders>
            <w:shd w:val="clear" w:color="auto" w:fill="auto"/>
            <w:vAlign w:val="center"/>
          </w:tcPr>
          <w:p w14:paraId="668A686D"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66D5085E" w14:textId="2CAF6FFB" w:rsidR="00113EA4" w:rsidRPr="001A1C7A" w:rsidRDefault="00113EA4" w:rsidP="00113EA4">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w:t>
            </w:r>
          </w:p>
        </w:tc>
        <w:tc>
          <w:tcPr>
            <w:tcW w:w="4110" w:type="dxa"/>
            <w:tcBorders>
              <w:bottom w:val="single" w:sz="12" w:space="0" w:color="70AD47"/>
            </w:tcBorders>
            <w:shd w:val="clear" w:color="auto" w:fill="auto"/>
            <w:vAlign w:val="center"/>
          </w:tcPr>
          <w:p w14:paraId="15AEF822" w14:textId="6167B9D6" w:rsidR="00113EA4" w:rsidRDefault="00113EA4" w:rsidP="00113EA4">
            <w:pPr>
              <w:pStyle w:val="ListParagraph"/>
              <w:spacing w:line="276" w:lineRule="auto"/>
              <w:ind w:left="830" w:right="140" w:hanging="689"/>
              <w:rPr>
                <w:rFonts w:ascii="Calibri Light" w:eastAsia="Calibri Light" w:hAnsi="Calibri Light" w:cs="Calibri Light"/>
                <w:sz w:val="16"/>
                <w:szCs w:val="16"/>
              </w:rPr>
            </w:pPr>
            <w:r>
              <w:rPr>
                <w:rFonts w:ascii="Calibri Light" w:eastAsia="Calibri Light" w:hAnsi="Calibri Light" w:cs="Calibri Light"/>
                <w:sz w:val="16"/>
                <w:szCs w:val="16"/>
              </w:rPr>
              <w:t>Additional Contribution from the PCC</w:t>
            </w:r>
          </w:p>
        </w:tc>
        <w:tc>
          <w:tcPr>
            <w:tcW w:w="708" w:type="dxa"/>
            <w:tcBorders>
              <w:bottom w:val="single" w:sz="12" w:space="0" w:color="70AD47"/>
            </w:tcBorders>
            <w:shd w:val="clear" w:color="auto" w:fill="auto"/>
            <w:vAlign w:val="center"/>
          </w:tcPr>
          <w:p w14:paraId="7471FF19" w14:textId="77777777" w:rsidR="00113EA4" w:rsidRPr="00F32771" w:rsidRDefault="00113EA4" w:rsidP="00113EA4">
            <w:pPr>
              <w:spacing w:line="276" w:lineRule="auto"/>
              <w:ind w:right="140"/>
              <w:jc w:val="right"/>
              <w:rPr>
                <w:rFonts w:ascii="Calibri Light" w:eastAsia="Calibri Light" w:hAnsi="Calibri Light" w:cs="Calibri Light"/>
                <w:sz w:val="16"/>
                <w:szCs w:val="16"/>
                <w:highlight w:val="yellow"/>
              </w:rPr>
            </w:pPr>
          </w:p>
        </w:tc>
        <w:tc>
          <w:tcPr>
            <w:tcW w:w="851" w:type="dxa"/>
            <w:tcBorders>
              <w:bottom w:val="single" w:sz="12" w:space="0" w:color="70AD47"/>
            </w:tcBorders>
            <w:shd w:val="clear" w:color="auto" w:fill="auto"/>
            <w:vAlign w:val="center"/>
          </w:tcPr>
          <w:p w14:paraId="54545E9D" w14:textId="635135C9" w:rsidR="00113EA4" w:rsidRPr="00120DB0" w:rsidRDefault="00113EA4" w:rsidP="00113EA4">
            <w:pPr>
              <w:spacing w:line="276" w:lineRule="auto"/>
              <w:ind w:right="140"/>
              <w:jc w:val="right"/>
              <w:rPr>
                <w:rFonts w:ascii="Calibri Light" w:eastAsia="Calibri Light" w:hAnsi="Calibri Light" w:cs="Calibri Light"/>
                <w:sz w:val="16"/>
                <w:szCs w:val="16"/>
              </w:rPr>
            </w:pPr>
            <w:r w:rsidRPr="00120DB0">
              <w:rPr>
                <w:rFonts w:ascii="Calibri Light" w:eastAsia="Calibri Light" w:hAnsi="Calibri Light" w:cs="Calibri Light"/>
                <w:sz w:val="16"/>
                <w:szCs w:val="16"/>
              </w:rPr>
              <w:t>-</w:t>
            </w:r>
          </w:p>
        </w:tc>
      </w:tr>
      <w:tr w:rsidR="00113EA4" w14:paraId="40267BC0" w14:textId="77777777" w:rsidTr="00113EA4">
        <w:trPr>
          <w:trHeight w:val="268"/>
        </w:trPr>
        <w:tc>
          <w:tcPr>
            <w:tcW w:w="709" w:type="dxa"/>
            <w:tcBorders>
              <w:top w:val="single" w:sz="12" w:space="0" w:color="70AD47"/>
              <w:bottom w:val="single" w:sz="12" w:space="0" w:color="70AD47"/>
            </w:tcBorders>
            <w:shd w:val="clear" w:color="auto" w:fill="E2EFD9" w:themeFill="accent6" w:themeFillTint="33"/>
            <w:vAlign w:val="center"/>
          </w:tcPr>
          <w:p w14:paraId="7EA81849" w14:textId="77777777" w:rsidR="00113EA4" w:rsidRPr="001A1C7A" w:rsidRDefault="00113EA4" w:rsidP="00113EA4">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cBorders>
            <w:shd w:val="clear" w:color="auto" w:fill="E2EFD9" w:themeFill="accent6" w:themeFillTint="33"/>
            <w:vAlign w:val="center"/>
          </w:tcPr>
          <w:p w14:paraId="11B8A8E0" w14:textId="0F5947C1" w:rsidR="00113EA4" w:rsidRPr="001A1C7A" w:rsidRDefault="00113EA4" w:rsidP="00113EA4">
            <w:pPr>
              <w:spacing w:line="276" w:lineRule="auto"/>
              <w:ind w:right="140"/>
              <w:jc w:val="right"/>
              <w:rPr>
                <w:rFonts w:ascii="Calibri Light" w:eastAsia="Calibri Light" w:hAnsi="Calibri Light" w:cs="Calibri Light"/>
                <w:sz w:val="16"/>
                <w:szCs w:val="16"/>
              </w:rPr>
            </w:pPr>
            <w:r w:rsidRPr="009D2C58">
              <w:rPr>
                <w:rFonts w:ascii="Calibri Light" w:eastAsia="Calibri Light" w:hAnsi="Calibri Light" w:cs="Calibri Light"/>
                <w:sz w:val="16"/>
                <w:szCs w:val="16"/>
              </w:rPr>
              <w:t>-</w:t>
            </w:r>
          </w:p>
        </w:tc>
        <w:tc>
          <w:tcPr>
            <w:tcW w:w="4110" w:type="dxa"/>
            <w:tcBorders>
              <w:top w:val="single" w:sz="12" w:space="0" w:color="70AD47"/>
              <w:bottom w:val="single" w:sz="12" w:space="0" w:color="70AD47"/>
            </w:tcBorders>
            <w:shd w:val="clear" w:color="auto" w:fill="E2EFD9" w:themeFill="accent6" w:themeFillTint="33"/>
            <w:vAlign w:val="center"/>
          </w:tcPr>
          <w:p w14:paraId="743352B1" w14:textId="6F226604" w:rsidR="00113EA4" w:rsidRDefault="00113EA4" w:rsidP="00113EA4">
            <w:pPr>
              <w:pStyle w:val="ListParagraph"/>
              <w:spacing w:line="276" w:lineRule="auto"/>
              <w:ind w:left="830" w:right="140" w:hanging="689"/>
              <w:rPr>
                <w:rFonts w:ascii="Calibri Light" w:eastAsia="Calibri Light" w:hAnsi="Calibri Light" w:cs="Calibri Light"/>
                <w:sz w:val="16"/>
                <w:szCs w:val="16"/>
              </w:rPr>
            </w:pPr>
            <w:r>
              <w:rPr>
                <w:rFonts w:asciiTheme="majorHAnsi" w:hAnsiTheme="majorHAnsi"/>
                <w:b/>
                <w:sz w:val="16"/>
                <w:szCs w:val="16"/>
              </w:rPr>
              <w:t>Net Amount Payable / Receivable for Year</w:t>
            </w:r>
          </w:p>
        </w:tc>
        <w:tc>
          <w:tcPr>
            <w:tcW w:w="708" w:type="dxa"/>
            <w:tcBorders>
              <w:top w:val="single" w:sz="12" w:space="0" w:color="70AD47"/>
              <w:bottom w:val="single" w:sz="12" w:space="0" w:color="70AD47"/>
            </w:tcBorders>
            <w:shd w:val="clear" w:color="auto" w:fill="E2EFD9" w:themeFill="accent6" w:themeFillTint="33"/>
            <w:vAlign w:val="center"/>
          </w:tcPr>
          <w:p w14:paraId="6FF84EC7" w14:textId="77777777" w:rsidR="00113EA4" w:rsidRPr="00F32771" w:rsidRDefault="00113EA4" w:rsidP="00113EA4">
            <w:pPr>
              <w:spacing w:line="276" w:lineRule="auto"/>
              <w:ind w:right="140"/>
              <w:jc w:val="right"/>
              <w:rPr>
                <w:rFonts w:ascii="Calibri Light" w:eastAsia="Calibri Light" w:hAnsi="Calibri Light" w:cs="Calibri Light"/>
                <w:sz w:val="16"/>
                <w:szCs w:val="16"/>
                <w:highlight w:val="yellow"/>
              </w:rPr>
            </w:pPr>
          </w:p>
        </w:tc>
        <w:tc>
          <w:tcPr>
            <w:tcW w:w="851" w:type="dxa"/>
            <w:tcBorders>
              <w:top w:val="single" w:sz="12" w:space="0" w:color="70AD47"/>
              <w:bottom w:val="single" w:sz="12" w:space="0" w:color="70AD47"/>
            </w:tcBorders>
            <w:shd w:val="clear" w:color="auto" w:fill="E2EFD9" w:themeFill="accent6" w:themeFillTint="33"/>
            <w:vAlign w:val="center"/>
          </w:tcPr>
          <w:p w14:paraId="23F31983" w14:textId="15B09C6B" w:rsidR="00113EA4" w:rsidRPr="004C286F" w:rsidRDefault="00113EA4" w:rsidP="00113EA4">
            <w:pPr>
              <w:spacing w:line="276" w:lineRule="auto"/>
              <w:ind w:right="140"/>
              <w:jc w:val="right"/>
              <w:rPr>
                <w:rFonts w:ascii="Calibri Light" w:eastAsia="Calibri Light" w:hAnsi="Calibri Light" w:cs="Calibri Light"/>
                <w:sz w:val="16"/>
                <w:szCs w:val="16"/>
              </w:rPr>
            </w:pPr>
            <w:r w:rsidRPr="004C286F">
              <w:rPr>
                <w:rFonts w:ascii="Calibri Light" w:eastAsia="Calibri Light" w:hAnsi="Calibri Light" w:cs="Calibri Light"/>
                <w:sz w:val="16"/>
                <w:szCs w:val="16"/>
              </w:rPr>
              <w:t>-</w:t>
            </w:r>
          </w:p>
        </w:tc>
      </w:tr>
    </w:tbl>
    <w:p w14:paraId="6BCB4964" w14:textId="77777777" w:rsidR="00A43248" w:rsidRDefault="00A43248" w:rsidP="00C83CCF">
      <w:pPr>
        <w:rPr>
          <w:rFonts w:ascii="Calibri" w:eastAsia="Calibri" w:hAnsi="Calibri" w:cs="Calibri"/>
          <w:b/>
          <w:bCs/>
          <w:color w:val="70AD47" w:themeColor="accent6"/>
          <w:sz w:val="26"/>
          <w:szCs w:val="26"/>
        </w:rPr>
      </w:pPr>
    </w:p>
    <w:p w14:paraId="70CB7D2F" w14:textId="77777777" w:rsidR="00A43248" w:rsidRDefault="00A43248" w:rsidP="00A377E8">
      <w:pPr>
        <w:spacing w:line="276" w:lineRule="auto"/>
        <w:ind w:right="30"/>
        <w:jc w:val="center"/>
        <w:rPr>
          <w:rFonts w:ascii="Calibri" w:eastAsia="Calibri" w:hAnsi="Calibri" w:cs="Calibri"/>
          <w:b/>
          <w:bCs/>
          <w:sz w:val="16"/>
          <w:szCs w:val="16"/>
        </w:rPr>
        <w:sectPr w:rsidR="00A43248" w:rsidSect="00A43248">
          <w:type w:val="continuous"/>
          <w:pgSz w:w="16840" w:h="11906" w:orient="landscape"/>
          <w:pgMar w:top="1160" w:right="345" w:bottom="615" w:left="840" w:header="0" w:footer="0" w:gutter="0"/>
          <w:cols w:num="2" w:space="720"/>
        </w:sectPr>
      </w:pPr>
    </w:p>
    <w:p w14:paraId="498E57A7" w14:textId="77777777" w:rsidR="00A43248" w:rsidRDefault="00A43248">
      <w:pPr>
        <w:rPr>
          <w:rFonts w:ascii="Calibri" w:eastAsia="Calibri" w:hAnsi="Calibri" w:cs="Calibri"/>
          <w:b/>
          <w:bCs/>
          <w:color w:val="70AD47" w:themeColor="accent6"/>
          <w:sz w:val="26"/>
          <w:szCs w:val="26"/>
        </w:rPr>
      </w:pPr>
    </w:p>
    <w:p w14:paraId="74C58AF0" w14:textId="77777777" w:rsidR="00A43248" w:rsidRDefault="00A43248">
      <w:pPr>
        <w:rPr>
          <w:rFonts w:ascii="Calibri" w:eastAsia="Calibri" w:hAnsi="Calibri" w:cs="Calibri"/>
          <w:b/>
          <w:bCs/>
          <w:color w:val="70AD47" w:themeColor="accent6"/>
          <w:sz w:val="26"/>
          <w:szCs w:val="26"/>
        </w:rPr>
      </w:pPr>
    </w:p>
    <w:p w14:paraId="59702142" w14:textId="77777777" w:rsidR="00A43248" w:rsidRDefault="00A43248">
      <w:pPr>
        <w:rPr>
          <w:rFonts w:ascii="Calibri" w:eastAsia="Calibri" w:hAnsi="Calibri" w:cs="Calibri"/>
          <w:b/>
          <w:bCs/>
          <w:color w:val="70AD47" w:themeColor="accent6"/>
          <w:sz w:val="26"/>
          <w:szCs w:val="26"/>
        </w:rPr>
      </w:pPr>
    </w:p>
    <w:p w14:paraId="3DB8B56C" w14:textId="77777777" w:rsidR="00A43248" w:rsidRDefault="00A43248">
      <w:pPr>
        <w:rPr>
          <w:rFonts w:ascii="Calibri" w:eastAsia="Calibri" w:hAnsi="Calibri" w:cs="Calibri"/>
          <w:b/>
          <w:bCs/>
          <w:color w:val="70AD47" w:themeColor="accent6"/>
          <w:sz w:val="26"/>
          <w:szCs w:val="26"/>
        </w:rPr>
      </w:pPr>
    </w:p>
    <w:p w14:paraId="7214BEE8" w14:textId="77777777" w:rsidR="00A43248" w:rsidRDefault="00A43248">
      <w:pPr>
        <w:rPr>
          <w:rFonts w:ascii="Calibri" w:eastAsia="Calibri" w:hAnsi="Calibri" w:cs="Calibri"/>
          <w:b/>
          <w:bCs/>
          <w:color w:val="70AD47" w:themeColor="accent6"/>
          <w:sz w:val="26"/>
          <w:szCs w:val="26"/>
        </w:rPr>
      </w:pPr>
    </w:p>
    <w:p w14:paraId="20ECBFD9" w14:textId="77777777" w:rsidR="00A43248" w:rsidRDefault="00A43248">
      <w:pPr>
        <w:rPr>
          <w:rFonts w:ascii="Calibri" w:eastAsia="Calibri" w:hAnsi="Calibri" w:cs="Calibri"/>
          <w:b/>
          <w:bCs/>
          <w:color w:val="70AD47" w:themeColor="accent6"/>
          <w:sz w:val="26"/>
          <w:szCs w:val="26"/>
        </w:rPr>
      </w:pPr>
    </w:p>
    <w:p w14:paraId="35889B29" w14:textId="77777777" w:rsidR="005D38AA" w:rsidRDefault="005D38AA">
      <w:pPr>
        <w:rPr>
          <w:rFonts w:ascii="Calibri" w:eastAsia="Calibri" w:hAnsi="Calibri" w:cs="Calibri"/>
          <w:b/>
          <w:bCs/>
          <w:color w:val="70AD47" w:themeColor="accent6"/>
          <w:sz w:val="26"/>
          <w:szCs w:val="26"/>
        </w:rPr>
      </w:pPr>
      <w:r>
        <w:rPr>
          <w:rFonts w:ascii="Calibri" w:eastAsia="Calibri" w:hAnsi="Calibri" w:cs="Calibri"/>
          <w:b/>
          <w:bCs/>
          <w:color w:val="70AD47" w:themeColor="accent6"/>
          <w:sz w:val="26"/>
          <w:szCs w:val="26"/>
        </w:rPr>
        <w:br w:type="page"/>
      </w:r>
    </w:p>
    <w:p w14:paraId="54B537A1" w14:textId="77777777" w:rsidR="00623A0F" w:rsidRDefault="00623A0F" w:rsidP="005D38AA">
      <w:pPr>
        <w:rPr>
          <w:rFonts w:ascii="Calibri" w:eastAsia="Calibri" w:hAnsi="Calibri" w:cs="Calibri"/>
          <w:b/>
          <w:bCs/>
          <w:color w:val="70AD47" w:themeColor="accent6"/>
          <w:sz w:val="26"/>
          <w:szCs w:val="26"/>
        </w:rPr>
        <w:sectPr w:rsidR="00623A0F" w:rsidSect="005D38AA">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4723FD1F" w14:textId="25756B5B" w:rsidR="00623A0F" w:rsidRDefault="00D14D6F" w:rsidP="005D38AA">
      <w:pPr>
        <w:rPr>
          <w:rFonts w:ascii="Calibri" w:eastAsia="Calibri" w:hAnsi="Calibri" w:cs="Calibri"/>
          <w:bCs/>
          <w:color w:val="70AD47" w:themeColor="accent6"/>
          <w:sz w:val="26"/>
          <w:szCs w:val="26"/>
        </w:rPr>
        <w:sectPr w:rsidR="00623A0F" w:rsidSect="00623A0F">
          <w:type w:val="continuous"/>
          <w:pgSz w:w="16840" w:h="11906" w:orient="landscape"/>
          <w:pgMar w:top="1160" w:right="345" w:bottom="615" w:left="840" w:header="0" w:footer="0" w:gutter="0"/>
          <w:cols w:space="612"/>
        </w:sectPr>
      </w:pPr>
      <w:r>
        <w:rPr>
          <w:rFonts w:ascii="Calibri" w:eastAsia="Calibri" w:hAnsi="Calibri" w:cs="Calibri"/>
          <w:b/>
          <w:bCs/>
          <w:noProof/>
          <w:color w:val="70AD47" w:themeColor="accent6"/>
          <w:sz w:val="60"/>
          <w:szCs w:val="60"/>
        </w:rPr>
        <w:lastRenderedPageBreak/>
        <w:drawing>
          <wp:anchor distT="0" distB="0" distL="114300" distR="114300" simplePos="0" relativeHeight="251750912" behindDoc="1" locked="0" layoutInCell="1" allowOverlap="1" wp14:anchorId="7F6066D7" wp14:editId="305650CD">
            <wp:simplePos x="0" y="0"/>
            <wp:positionH relativeFrom="column">
              <wp:posOffset>9371118</wp:posOffset>
            </wp:positionH>
            <wp:positionV relativeFrom="paragraph">
              <wp:posOffset>-762000</wp:posOffset>
            </wp:positionV>
            <wp:extent cx="792000" cy="7920000"/>
            <wp:effectExtent l="0" t="0" r="0" b="508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66">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D38AA" w:rsidRPr="00C83CCF">
        <w:rPr>
          <w:rFonts w:ascii="Calibri" w:eastAsia="Calibri" w:hAnsi="Calibri" w:cs="Calibri"/>
          <w:b/>
          <w:bCs/>
          <w:color w:val="70AD47" w:themeColor="accent6"/>
          <w:sz w:val="26"/>
          <w:szCs w:val="26"/>
        </w:rPr>
        <w:t xml:space="preserve">Note </w:t>
      </w:r>
      <w:r w:rsidR="005D38AA">
        <w:rPr>
          <w:rFonts w:ascii="Calibri" w:eastAsia="Calibri" w:hAnsi="Calibri" w:cs="Calibri"/>
          <w:b/>
          <w:bCs/>
          <w:color w:val="70AD47" w:themeColor="accent6"/>
          <w:sz w:val="26"/>
          <w:szCs w:val="26"/>
        </w:rPr>
        <w:t>4</w:t>
      </w:r>
      <w:r w:rsidR="00A2632B">
        <w:rPr>
          <w:rFonts w:ascii="Calibri" w:eastAsia="Calibri" w:hAnsi="Calibri" w:cs="Calibri"/>
          <w:b/>
          <w:bCs/>
          <w:color w:val="70AD47" w:themeColor="accent6"/>
          <w:sz w:val="26"/>
          <w:szCs w:val="26"/>
        </w:rPr>
        <w:t>2</w:t>
      </w:r>
      <w:r w:rsidR="005D38AA" w:rsidRPr="00C83CCF">
        <w:rPr>
          <w:rFonts w:ascii="Calibri" w:eastAsia="Calibri" w:hAnsi="Calibri" w:cs="Calibri"/>
          <w:b/>
          <w:bCs/>
          <w:color w:val="70AD47" w:themeColor="accent6"/>
          <w:sz w:val="26"/>
          <w:szCs w:val="26"/>
        </w:rPr>
        <w:t xml:space="preserve"> </w:t>
      </w:r>
      <w:r w:rsidR="005D38AA" w:rsidRPr="00C83CCF">
        <w:rPr>
          <w:rFonts w:ascii="Calibri" w:eastAsia="Calibri" w:hAnsi="Calibri" w:cs="Calibri"/>
          <w:bCs/>
          <w:color w:val="70AD47" w:themeColor="accent6"/>
          <w:sz w:val="26"/>
          <w:szCs w:val="26"/>
        </w:rPr>
        <w:t xml:space="preserve">Police Pension Fund Account and </w:t>
      </w:r>
      <w:r w:rsidR="00933898">
        <w:rPr>
          <w:rFonts w:ascii="Calibri" w:eastAsia="Calibri" w:hAnsi="Calibri" w:cs="Calibri"/>
          <w:bCs/>
          <w:color w:val="70AD47" w:themeColor="accent6"/>
          <w:sz w:val="26"/>
          <w:szCs w:val="26"/>
        </w:rPr>
        <w:t xml:space="preserve">a Net Assets Statement </w:t>
      </w:r>
      <w:r w:rsidR="005D38AA" w:rsidRPr="00C83CCF">
        <w:rPr>
          <w:rFonts w:ascii="Calibri" w:eastAsia="Calibri" w:hAnsi="Calibri" w:cs="Calibri"/>
          <w:bCs/>
          <w:color w:val="70AD47" w:themeColor="accent6"/>
          <w:sz w:val="26"/>
          <w:szCs w:val="26"/>
        </w:rPr>
        <w:t>(continued)</w:t>
      </w:r>
    </w:p>
    <w:p w14:paraId="4AB25BBD" w14:textId="77777777" w:rsidR="005D38AA" w:rsidRDefault="005D38AA" w:rsidP="005D38AA">
      <w:pPr>
        <w:rPr>
          <w:rFonts w:ascii="Calibri" w:eastAsia="Calibri" w:hAnsi="Calibri" w:cs="Calibri"/>
          <w:bCs/>
          <w:color w:val="70AD47" w:themeColor="accent6"/>
          <w:sz w:val="26"/>
          <w:szCs w:val="26"/>
        </w:rPr>
      </w:pPr>
    </w:p>
    <w:p w14:paraId="37763475" w14:textId="77777777" w:rsidR="005D38AA" w:rsidRPr="0019698D" w:rsidRDefault="005D38AA" w:rsidP="009A40D4">
      <w:pPr>
        <w:jc w:val="both"/>
        <w:rPr>
          <w:rFonts w:asciiTheme="majorHAnsi" w:hAnsiTheme="majorHAnsi"/>
          <w:sz w:val="20"/>
          <w:szCs w:val="20"/>
        </w:rPr>
      </w:pPr>
      <w:r w:rsidRPr="0019698D">
        <w:rPr>
          <w:rFonts w:asciiTheme="majorHAnsi" w:hAnsiTheme="majorHAnsi"/>
          <w:sz w:val="20"/>
          <w:szCs w:val="20"/>
        </w:rPr>
        <w:t>The Police Pension Fund Account is operated in accordance with the Police Pension Fund Regulations 2007 (SI 2007 No 1932), which specifies the amounts that must be paid into and out of the Fund. The Chief Constable administers the Fund Account on behalf of the PCC although no cash is transacted by the Chief Constable, with all payments and receipts being made by the PCC.</w:t>
      </w:r>
    </w:p>
    <w:p w14:paraId="4CC73B54" w14:textId="77777777" w:rsidR="005D38AA" w:rsidRPr="0019698D" w:rsidRDefault="005D38AA" w:rsidP="009A40D4">
      <w:pPr>
        <w:jc w:val="both"/>
        <w:rPr>
          <w:rFonts w:asciiTheme="majorHAnsi" w:hAnsiTheme="majorHAnsi"/>
          <w:sz w:val="20"/>
          <w:szCs w:val="20"/>
        </w:rPr>
      </w:pPr>
    </w:p>
    <w:p w14:paraId="123BE2A8" w14:textId="77777777" w:rsidR="005D38AA" w:rsidRPr="0019698D" w:rsidRDefault="005D38AA" w:rsidP="009A40D4">
      <w:pPr>
        <w:jc w:val="both"/>
        <w:rPr>
          <w:rFonts w:asciiTheme="majorHAnsi" w:hAnsiTheme="majorHAnsi"/>
          <w:sz w:val="20"/>
          <w:szCs w:val="20"/>
        </w:rPr>
      </w:pPr>
      <w:r w:rsidRPr="0019698D">
        <w:rPr>
          <w:rFonts w:asciiTheme="majorHAnsi" w:hAnsiTheme="majorHAnsi"/>
          <w:sz w:val="20"/>
          <w:szCs w:val="20"/>
        </w:rPr>
        <w:t xml:space="preserve">An employer’s contribution is paid into the fund, together with contributions from employees who are members of the Police Pensions Schemes. The contribution rates are based on percentages of pensionable pay, as determined nationally by the Government and subject to triennial revaluation by the Government Actuary’s Department. The current contribution rates </w:t>
      </w:r>
      <w:proofErr w:type="gramStart"/>
      <w:r w:rsidRPr="0019698D">
        <w:rPr>
          <w:rFonts w:asciiTheme="majorHAnsi" w:hAnsiTheme="majorHAnsi"/>
          <w:sz w:val="20"/>
          <w:szCs w:val="20"/>
        </w:rPr>
        <w:t>are:-</w:t>
      </w:r>
      <w:proofErr w:type="gramEnd"/>
    </w:p>
    <w:p w14:paraId="1E72F20B" w14:textId="77777777" w:rsidR="005D38AA" w:rsidRPr="0019698D" w:rsidRDefault="005D38AA" w:rsidP="009A40D4">
      <w:pPr>
        <w:jc w:val="both"/>
        <w:rPr>
          <w:rFonts w:asciiTheme="majorHAnsi" w:hAnsiTheme="majorHAnsi"/>
          <w:sz w:val="20"/>
          <w:szCs w:val="20"/>
        </w:rPr>
      </w:pPr>
    </w:p>
    <w:p w14:paraId="3ABC4D83" w14:textId="475DF611" w:rsidR="005D38AA" w:rsidRPr="00E24D9A" w:rsidRDefault="005D38AA" w:rsidP="00B768FC">
      <w:pPr>
        <w:pStyle w:val="ListParagraph"/>
        <w:numPr>
          <w:ilvl w:val="0"/>
          <w:numId w:val="19"/>
        </w:numPr>
        <w:jc w:val="both"/>
        <w:rPr>
          <w:color w:val="70AD47" w:themeColor="accent6"/>
        </w:rPr>
      </w:pPr>
      <w:r w:rsidRPr="00E24D9A">
        <w:rPr>
          <w:rFonts w:asciiTheme="majorHAnsi" w:hAnsiTheme="majorHAnsi"/>
          <w:sz w:val="20"/>
          <w:szCs w:val="20"/>
        </w:rPr>
        <w:t>2015 Scheme =</w:t>
      </w:r>
      <w:r w:rsidR="00B9127E" w:rsidRPr="00E24D9A">
        <w:rPr>
          <w:rFonts w:asciiTheme="majorHAnsi" w:hAnsiTheme="majorHAnsi"/>
          <w:sz w:val="20"/>
          <w:szCs w:val="20"/>
        </w:rPr>
        <w:t xml:space="preserve"> 43.44</w:t>
      </w:r>
      <w:r w:rsidRPr="00E24D9A">
        <w:rPr>
          <w:rFonts w:asciiTheme="majorHAnsi" w:hAnsiTheme="majorHAnsi"/>
          <w:sz w:val="20"/>
          <w:szCs w:val="20"/>
        </w:rPr>
        <w:t xml:space="preserve">% to </w:t>
      </w:r>
      <w:r w:rsidR="00B9127E" w:rsidRPr="00E24D9A">
        <w:rPr>
          <w:rFonts w:asciiTheme="majorHAnsi" w:hAnsiTheme="majorHAnsi"/>
          <w:sz w:val="20"/>
          <w:szCs w:val="20"/>
        </w:rPr>
        <w:t>44.78</w:t>
      </w:r>
      <w:r w:rsidRPr="00E24D9A">
        <w:rPr>
          <w:rFonts w:asciiTheme="majorHAnsi" w:hAnsiTheme="majorHAnsi"/>
          <w:sz w:val="20"/>
          <w:szCs w:val="20"/>
        </w:rPr>
        <w:t>% (</w:t>
      </w:r>
      <w:r w:rsidR="00B9127E" w:rsidRPr="00E24D9A">
        <w:rPr>
          <w:rFonts w:asciiTheme="majorHAnsi" w:hAnsiTheme="majorHAnsi"/>
          <w:sz w:val="20"/>
          <w:szCs w:val="20"/>
        </w:rPr>
        <w:t>31.00</w:t>
      </w:r>
      <w:r w:rsidRPr="00E24D9A">
        <w:rPr>
          <w:rFonts w:asciiTheme="majorHAnsi" w:hAnsiTheme="majorHAnsi"/>
          <w:sz w:val="20"/>
          <w:szCs w:val="20"/>
        </w:rPr>
        <w:t>% for the employer and 12.44% to 13.78% for employees).</w:t>
      </w:r>
    </w:p>
    <w:p w14:paraId="2AC31867" w14:textId="276EF48F" w:rsidR="00E24D9A" w:rsidRPr="00E24D9A" w:rsidRDefault="00E24D9A" w:rsidP="00B768FC">
      <w:pPr>
        <w:pStyle w:val="ListParagraph"/>
        <w:numPr>
          <w:ilvl w:val="0"/>
          <w:numId w:val="19"/>
        </w:numPr>
        <w:jc w:val="both"/>
        <w:rPr>
          <w:color w:val="70AD47" w:themeColor="accent6"/>
        </w:rPr>
      </w:pPr>
      <w:bookmarkStart w:id="217" w:name="_Hlk168397346"/>
      <w:r w:rsidRPr="00E24D9A">
        <w:rPr>
          <w:rFonts w:asciiTheme="majorHAnsi" w:hAnsiTheme="majorHAnsi"/>
          <w:sz w:val="20"/>
          <w:szCs w:val="20"/>
        </w:rPr>
        <w:t>2015 Scheme From 1 April 24 = 47.74% to 49.08% (35.30% for the employer and 12.44% to 13.78% for employees).</w:t>
      </w:r>
    </w:p>
    <w:bookmarkEnd w:id="217"/>
    <w:p w14:paraId="64F6794C" w14:textId="77777777" w:rsidR="005D38AA" w:rsidRPr="00E24D9A" w:rsidRDefault="005D38AA" w:rsidP="009A40D4">
      <w:pPr>
        <w:jc w:val="both"/>
        <w:rPr>
          <w:color w:val="70AD47" w:themeColor="accent6"/>
        </w:rPr>
      </w:pPr>
    </w:p>
    <w:p w14:paraId="5E98493A" w14:textId="77777777" w:rsidR="001B65DA" w:rsidRPr="004B2EAC" w:rsidRDefault="005D38AA" w:rsidP="009A40D4">
      <w:pPr>
        <w:jc w:val="both"/>
        <w:rPr>
          <w:rFonts w:asciiTheme="majorHAnsi" w:hAnsiTheme="majorHAnsi"/>
          <w:sz w:val="20"/>
          <w:szCs w:val="20"/>
        </w:rPr>
      </w:pPr>
      <w:r w:rsidRPr="00E24D9A">
        <w:rPr>
          <w:rFonts w:asciiTheme="majorHAnsi" w:hAnsiTheme="majorHAnsi"/>
          <w:sz w:val="20"/>
          <w:szCs w:val="20"/>
        </w:rPr>
        <w:t xml:space="preserve">The actuarial valuation has set the employer contribution rate for </w:t>
      </w:r>
      <w:r w:rsidR="004B2EAC" w:rsidRPr="00E24D9A">
        <w:rPr>
          <w:rFonts w:asciiTheme="majorHAnsi" w:hAnsiTheme="majorHAnsi"/>
          <w:sz w:val="20"/>
          <w:szCs w:val="20"/>
        </w:rPr>
        <w:t>the</w:t>
      </w:r>
      <w:r w:rsidRPr="00E24D9A">
        <w:rPr>
          <w:rFonts w:asciiTheme="majorHAnsi" w:hAnsiTheme="majorHAnsi"/>
          <w:sz w:val="20"/>
          <w:szCs w:val="20"/>
        </w:rPr>
        <w:t xml:space="preserve"> police pension scheme from 1 April 201</w:t>
      </w:r>
      <w:r w:rsidR="00121381" w:rsidRPr="00E24D9A">
        <w:rPr>
          <w:rFonts w:asciiTheme="majorHAnsi" w:hAnsiTheme="majorHAnsi"/>
          <w:sz w:val="20"/>
          <w:szCs w:val="20"/>
        </w:rPr>
        <w:t>9</w:t>
      </w:r>
      <w:r w:rsidRPr="00E24D9A">
        <w:rPr>
          <w:rFonts w:asciiTheme="majorHAnsi" w:hAnsiTheme="majorHAnsi"/>
          <w:sz w:val="20"/>
          <w:szCs w:val="20"/>
        </w:rPr>
        <w:t xml:space="preserve"> at </w:t>
      </w:r>
      <w:r w:rsidR="00121381" w:rsidRPr="00E24D9A">
        <w:rPr>
          <w:rFonts w:asciiTheme="majorHAnsi" w:hAnsiTheme="majorHAnsi"/>
          <w:sz w:val="20"/>
          <w:szCs w:val="20"/>
        </w:rPr>
        <w:t>31</w:t>
      </w:r>
      <w:r w:rsidRPr="00E24D9A">
        <w:rPr>
          <w:rFonts w:asciiTheme="majorHAnsi" w:hAnsiTheme="majorHAnsi"/>
          <w:sz w:val="20"/>
          <w:szCs w:val="20"/>
        </w:rPr>
        <w:t>.</w:t>
      </w:r>
      <w:r w:rsidR="00121381" w:rsidRPr="00E24D9A">
        <w:rPr>
          <w:rFonts w:asciiTheme="majorHAnsi" w:hAnsiTheme="majorHAnsi"/>
          <w:sz w:val="20"/>
          <w:szCs w:val="20"/>
        </w:rPr>
        <w:t>0</w:t>
      </w:r>
      <w:r w:rsidRPr="00E24D9A">
        <w:rPr>
          <w:rFonts w:asciiTheme="majorHAnsi" w:hAnsiTheme="majorHAnsi"/>
          <w:sz w:val="20"/>
          <w:szCs w:val="20"/>
        </w:rPr>
        <w:t>% of pensionable pay.</w:t>
      </w:r>
      <w:r w:rsidRPr="004B2EAC">
        <w:rPr>
          <w:rFonts w:asciiTheme="majorHAnsi" w:hAnsiTheme="majorHAnsi"/>
          <w:sz w:val="20"/>
          <w:szCs w:val="20"/>
        </w:rPr>
        <w:t xml:space="preserve"> </w:t>
      </w:r>
    </w:p>
    <w:p w14:paraId="133E1023" w14:textId="77777777" w:rsidR="002A7A28" w:rsidRDefault="002A7A28" w:rsidP="009A40D4">
      <w:pPr>
        <w:jc w:val="both"/>
        <w:rPr>
          <w:rFonts w:asciiTheme="majorHAnsi" w:hAnsiTheme="majorHAnsi"/>
          <w:sz w:val="20"/>
          <w:szCs w:val="20"/>
          <w:highlight w:val="yellow"/>
        </w:rPr>
      </w:pPr>
    </w:p>
    <w:p w14:paraId="612594E0" w14:textId="77777777" w:rsidR="00E24D9A" w:rsidRPr="004B2EAC" w:rsidRDefault="00E24D9A" w:rsidP="00E24D9A">
      <w:pPr>
        <w:jc w:val="both"/>
        <w:rPr>
          <w:rFonts w:asciiTheme="majorHAnsi" w:hAnsiTheme="majorHAnsi"/>
          <w:sz w:val="20"/>
          <w:szCs w:val="20"/>
        </w:rPr>
      </w:pPr>
      <w:r>
        <w:rPr>
          <w:rFonts w:asciiTheme="majorHAnsi" w:hAnsiTheme="majorHAnsi"/>
          <w:sz w:val="20"/>
          <w:szCs w:val="20"/>
        </w:rPr>
        <w:t>From 1 April 2024 the contribution rate for the police pension scheme is 35.30% of pensionable pay.</w:t>
      </w:r>
    </w:p>
    <w:p w14:paraId="601D5A7F" w14:textId="77777777" w:rsidR="00E24D9A" w:rsidRPr="00E9235B" w:rsidRDefault="00E24D9A" w:rsidP="009A40D4">
      <w:pPr>
        <w:jc w:val="both"/>
        <w:rPr>
          <w:rFonts w:asciiTheme="majorHAnsi" w:hAnsiTheme="majorHAnsi"/>
          <w:sz w:val="20"/>
          <w:szCs w:val="20"/>
          <w:highlight w:val="yellow"/>
        </w:rPr>
      </w:pPr>
    </w:p>
    <w:p w14:paraId="4EFDCEEE" w14:textId="162D9E22" w:rsidR="002A7A28" w:rsidRPr="0019698D" w:rsidRDefault="002A7A28" w:rsidP="009A40D4">
      <w:pPr>
        <w:jc w:val="both"/>
        <w:rPr>
          <w:rFonts w:asciiTheme="majorHAnsi" w:hAnsiTheme="majorHAnsi"/>
          <w:sz w:val="20"/>
          <w:szCs w:val="20"/>
        </w:rPr>
      </w:pPr>
      <w:r w:rsidRPr="00771EF3">
        <w:rPr>
          <w:rFonts w:asciiTheme="majorHAnsi" w:hAnsiTheme="majorHAnsi"/>
          <w:sz w:val="20"/>
          <w:szCs w:val="20"/>
        </w:rPr>
        <w:t>On 31 March 2022, the 1987 &amp; 2006 Scheme were closed which means that from 1 April 2022, there is only the 2015 pension scheme which is open.</w:t>
      </w:r>
    </w:p>
    <w:p w14:paraId="79F84D7C" w14:textId="77777777" w:rsidR="002A7A28" w:rsidRDefault="002A7A28" w:rsidP="009A40D4">
      <w:pPr>
        <w:jc w:val="both"/>
        <w:rPr>
          <w:rFonts w:asciiTheme="majorHAnsi" w:hAnsiTheme="majorHAnsi"/>
          <w:sz w:val="20"/>
          <w:szCs w:val="20"/>
        </w:rPr>
      </w:pPr>
    </w:p>
    <w:p w14:paraId="45C183C2" w14:textId="4F312994" w:rsidR="005D38AA" w:rsidRPr="0019698D" w:rsidRDefault="005D38AA" w:rsidP="009A40D4">
      <w:pPr>
        <w:jc w:val="both"/>
        <w:rPr>
          <w:rFonts w:asciiTheme="majorHAnsi" w:hAnsiTheme="majorHAnsi"/>
          <w:sz w:val="20"/>
          <w:szCs w:val="20"/>
        </w:rPr>
      </w:pPr>
      <w:r w:rsidRPr="0019698D">
        <w:rPr>
          <w:rFonts w:asciiTheme="majorHAnsi" w:hAnsiTheme="majorHAnsi"/>
          <w:sz w:val="20"/>
          <w:szCs w:val="20"/>
        </w:rPr>
        <w:t>Payments are also made into the Fund in respect of ill health retirements.</w:t>
      </w:r>
    </w:p>
    <w:p w14:paraId="6B0C0452" w14:textId="77777777" w:rsidR="00E24D9A" w:rsidRDefault="00E24D9A" w:rsidP="009A40D4">
      <w:pPr>
        <w:jc w:val="both"/>
        <w:rPr>
          <w:rFonts w:asciiTheme="majorHAnsi" w:hAnsiTheme="majorHAnsi"/>
          <w:sz w:val="20"/>
          <w:szCs w:val="20"/>
        </w:rPr>
      </w:pPr>
    </w:p>
    <w:p w14:paraId="46B6BCF8" w14:textId="77777777" w:rsidR="00DA6D2C" w:rsidRPr="00DA6D2C" w:rsidRDefault="00DA6D2C" w:rsidP="009A40D4">
      <w:pPr>
        <w:jc w:val="both"/>
        <w:rPr>
          <w:rFonts w:asciiTheme="majorHAnsi" w:hAnsiTheme="majorHAnsi"/>
          <w:sz w:val="4"/>
          <w:szCs w:val="4"/>
        </w:rPr>
      </w:pPr>
    </w:p>
    <w:p w14:paraId="4952FBA4" w14:textId="54D9E86F" w:rsidR="005D38AA" w:rsidRPr="0019698D" w:rsidRDefault="005D38AA" w:rsidP="009A40D4">
      <w:pPr>
        <w:jc w:val="both"/>
        <w:rPr>
          <w:rFonts w:asciiTheme="majorHAnsi" w:hAnsiTheme="majorHAnsi"/>
          <w:sz w:val="20"/>
          <w:szCs w:val="20"/>
        </w:rPr>
      </w:pPr>
      <w:r w:rsidRPr="0019698D">
        <w:rPr>
          <w:rFonts w:asciiTheme="majorHAnsi" w:hAnsiTheme="majorHAnsi"/>
          <w:sz w:val="20"/>
          <w:szCs w:val="20"/>
        </w:rPr>
        <w:t xml:space="preserve">The schemes are unfunded which means that there are no investment assets built up to meet pensions payments. The Pension Fund Account is therefore balanced to nil each year by a transfer from the PCC’s General </w:t>
      </w:r>
      <w:r w:rsidR="0087713D" w:rsidRPr="0019698D">
        <w:rPr>
          <w:rFonts w:asciiTheme="majorHAnsi" w:hAnsiTheme="majorHAnsi"/>
          <w:sz w:val="20"/>
          <w:szCs w:val="20"/>
        </w:rPr>
        <w:t>Fund, which</w:t>
      </w:r>
      <w:r w:rsidRPr="0019698D">
        <w:rPr>
          <w:rFonts w:asciiTheme="majorHAnsi" w:hAnsiTheme="majorHAnsi"/>
          <w:sz w:val="20"/>
          <w:szCs w:val="20"/>
        </w:rPr>
        <w:t xml:space="preserve"> then receives a top-up grant from the Government if contributions are insufficient to meet the defined pensions benefits payable. Any surpluses on the Fund are repayable to the Government.</w:t>
      </w:r>
    </w:p>
    <w:p w14:paraId="0F8CB0F3" w14:textId="77777777" w:rsidR="005D38AA" w:rsidRPr="0019698D" w:rsidRDefault="005D38AA" w:rsidP="009A40D4">
      <w:pPr>
        <w:jc w:val="both"/>
        <w:rPr>
          <w:rFonts w:asciiTheme="majorHAnsi" w:hAnsiTheme="majorHAnsi"/>
          <w:sz w:val="20"/>
          <w:szCs w:val="20"/>
        </w:rPr>
      </w:pPr>
    </w:p>
    <w:p w14:paraId="236D231C" w14:textId="77777777" w:rsidR="005D38AA" w:rsidRPr="005D38AA" w:rsidRDefault="005D38AA" w:rsidP="009A40D4">
      <w:pPr>
        <w:jc w:val="both"/>
        <w:rPr>
          <w:rFonts w:asciiTheme="majorHAnsi" w:hAnsiTheme="majorHAnsi"/>
          <w:sz w:val="20"/>
          <w:szCs w:val="20"/>
        </w:rPr>
      </w:pPr>
      <w:r w:rsidRPr="0019698D">
        <w:rPr>
          <w:rFonts w:asciiTheme="majorHAnsi" w:hAnsiTheme="majorHAnsi"/>
          <w:sz w:val="20"/>
          <w:szCs w:val="20"/>
        </w:rPr>
        <w:t>The accounting policies adopted for the Pension Fund follow those set out in the Statement of Accounting Policies (</w:t>
      </w:r>
      <w:hyperlink w:anchor="PCCNote35" w:history="1">
        <w:r w:rsidRPr="0019698D">
          <w:rPr>
            <w:rStyle w:val="Hyperlink"/>
            <w:rFonts w:asciiTheme="majorHAnsi" w:hAnsiTheme="majorHAnsi"/>
            <w:sz w:val="20"/>
            <w:szCs w:val="20"/>
          </w:rPr>
          <w:t xml:space="preserve">Note </w:t>
        </w:r>
        <w:r w:rsidR="00713B20" w:rsidRPr="0019698D">
          <w:rPr>
            <w:rStyle w:val="Hyperlink"/>
            <w:rFonts w:asciiTheme="majorHAnsi" w:hAnsiTheme="majorHAnsi"/>
            <w:sz w:val="20"/>
            <w:szCs w:val="20"/>
          </w:rPr>
          <w:t>35</w:t>
        </w:r>
      </w:hyperlink>
      <w:r w:rsidRPr="0019698D">
        <w:rPr>
          <w:rFonts w:asciiTheme="majorHAnsi" w:hAnsiTheme="majorHAnsi"/>
          <w:sz w:val="20"/>
          <w:szCs w:val="20"/>
        </w:rPr>
        <w:t>). However, the Net Assets Statement does not include liabilities to pay pensions and other benefits after the Balance Sheet date. These are dealt with within the Group Financial Statements in accordance with the applications of International Accounting Standard 19 – Retirement Benefits.</w:t>
      </w:r>
    </w:p>
    <w:p w14:paraId="2CE8B1EE" w14:textId="77777777" w:rsidR="005D38AA" w:rsidRPr="005D38AA" w:rsidRDefault="005D38AA" w:rsidP="00B768FC">
      <w:pPr>
        <w:pStyle w:val="ListParagraph"/>
        <w:numPr>
          <w:ilvl w:val="1"/>
          <w:numId w:val="19"/>
        </w:numPr>
        <w:jc w:val="both"/>
        <w:rPr>
          <w:color w:val="70AD47" w:themeColor="accent6"/>
        </w:rPr>
      </w:pPr>
      <w:r w:rsidRPr="005D38AA">
        <w:rPr>
          <w:color w:val="70AD47" w:themeColor="accent6"/>
        </w:rPr>
        <w:br w:type="page"/>
      </w:r>
    </w:p>
    <w:p w14:paraId="75FEB93F" w14:textId="77777777" w:rsidR="00E0306B" w:rsidRPr="00E0306B" w:rsidRDefault="00E0306B">
      <w:pPr>
        <w:rPr>
          <w:color w:val="70AD47" w:themeColor="accent6"/>
        </w:rPr>
        <w:sectPr w:rsidR="00E0306B" w:rsidRPr="00E0306B" w:rsidSect="005D38AA">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48159228" w14:textId="2C14F5E6" w:rsidR="0037477C" w:rsidRDefault="00323F1D">
      <w:pPr>
        <w:spacing w:line="1" w:lineRule="exact"/>
        <w:rPr>
          <w:sz w:val="20"/>
          <w:szCs w:val="20"/>
        </w:rPr>
      </w:pPr>
      <w:bookmarkStart w:id="218" w:name="page165"/>
      <w:bookmarkStart w:id="219" w:name="page229"/>
      <w:bookmarkStart w:id="220" w:name="page230"/>
      <w:bookmarkEnd w:id="218"/>
      <w:bookmarkEnd w:id="219"/>
      <w:bookmarkEnd w:id="220"/>
      <w:r>
        <w:rPr>
          <w:noProof/>
        </w:rPr>
        <w:lastRenderedPageBreak/>
        <w:drawing>
          <wp:anchor distT="0" distB="0" distL="114300" distR="114300" simplePos="0" relativeHeight="251779584" behindDoc="1" locked="0" layoutInCell="1" allowOverlap="1" wp14:anchorId="7A668456" wp14:editId="2715A368">
            <wp:simplePos x="0" y="0"/>
            <wp:positionH relativeFrom="column">
              <wp:posOffset>-902352</wp:posOffset>
            </wp:positionH>
            <wp:positionV relativeFrom="paragraph">
              <wp:posOffset>-154564</wp:posOffset>
            </wp:positionV>
            <wp:extent cx="10744200" cy="759587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section_pages.jpg"/>
                    <pic:cNvPicPr/>
                  </pic:nvPicPr>
                  <pic:blipFill>
                    <a:blip r:embed="rId67">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E94F480" w14:textId="77777777" w:rsidR="0037477C" w:rsidRDefault="001F021B">
      <w:pPr>
        <w:spacing w:line="182" w:lineRule="auto"/>
        <w:rPr>
          <w:sz w:val="20"/>
          <w:szCs w:val="20"/>
        </w:rPr>
      </w:pPr>
      <w:bookmarkStart w:id="221" w:name="page239"/>
      <w:bookmarkEnd w:id="221"/>
      <w:r w:rsidRPr="00D60B0D">
        <w:rPr>
          <w:noProof/>
          <w:sz w:val="20"/>
          <w:szCs w:val="20"/>
        </w:rPr>
        <mc:AlternateContent>
          <mc:Choice Requires="wps">
            <w:drawing>
              <wp:anchor distT="45720" distB="45720" distL="114300" distR="114300" simplePos="0" relativeHeight="251752960" behindDoc="0" locked="0" layoutInCell="1" allowOverlap="1" wp14:anchorId="11E99993" wp14:editId="49B555CC">
                <wp:simplePos x="0" y="0"/>
                <wp:positionH relativeFrom="page">
                  <wp:posOffset>8650605</wp:posOffset>
                </wp:positionH>
                <wp:positionV relativeFrom="paragraph">
                  <wp:posOffset>207645</wp:posOffset>
                </wp:positionV>
                <wp:extent cx="1894840" cy="5191125"/>
                <wp:effectExtent l="0" t="0" r="0" b="0"/>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5191125"/>
                        </a:xfrm>
                        <a:prstGeom prst="rect">
                          <a:avLst/>
                        </a:prstGeom>
                        <a:noFill/>
                        <a:ln w="9525">
                          <a:noFill/>
                          <a:miter lim="800000"/>
                          <a:headEnd/>
                          <a:tailEnd/>
                        </a:ln>
                      </wps:spPr>
                      <wps:txbx>
                        <w:txbxContent>
                          <w:p w14:paraId="44BE40FF"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99993" id="_x0000_s1073" type="#_x0000_t202" style="position:absolute;margin-left:681.15pt;margin-top:16.35pt;width:149.2pt;height:408.75pt;z-index:251752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" filled="f" stroked="f">
                <v:textbox>
                  <w:txbxContent>
                    <w:p w14:paraId="44BE40FF" w14:textId="77777777" w:rsidR="003849D1" w:rsidRPr="000C381F" w:rsidRDefault="003849D1" w:rsidP="00D14D6F">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v:textbox>
                <w10:wrap type="square" anchorx="page"/>
              </v:shape>
            </w:pict>
          </mc:Fallback>
        </mc:AlternateContent>
      </w:r>
      <w:r w:rsidR="007D2D3E"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1605504" behindDoc="0" locked="0" layoutInCell="1" allowOverlap="1" wp14:anchorId="4CA95231" wp14:editId="16C30EE6">
                <wp:simplePos x="0" y="0"/>
                <wp:positionH relativeFrom="column">
                  <wp:posOffset>1777835</wp:posOffset>
                </wp:positionH>
                <wp:positionV relativeFrom="paragraph">
                  <wp:posOffset>354026</wp:posOffset>
                </wp:positionV>
                <wp:extent cx="3545840" cy="271145"/>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271145"/>
                        </a:xfrm>
                        <a:prstGeom prst="rect">
                          <a:avLst/>
                        </a:prstGeom>
                        <a:noFill/>
                        <a:ln w="9525">
                          <a:noFill/>
                          <a:miter lim="800000"/>
                          <a:headEnd/>
                          <a:tailEnd/>
                        </a:ln>
                      </wps:spPr>
                      <wps:txbx>
                        <w:txbxContent>
                          <w:p w14:paraId="3DCC1F97" w14:textId="77777777" w:rsidR="003849D1" w:rsidRPr="00C67FCF" w:rsidRDefault="003849D1" w:rsidP="007D2D3E">
                            <w:pPr>
                              <w:rPr>
                                <w:rFonts w:asciiTheme="majorHAnsi" w:hAnsiTheme="majorHAnsi"/>
                              </w:rPr>
                            </w:pPr>
                            <w:r>
                              <w:rPr>
                                <w:rFonts w:asciiTheme="majorHAnsi" w:hAnsiTheme="majorHAnsi"/>
                              </w:rPr>
                              <w:t>Sheffield Cathedral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A95231" id="_x0000_s1074" type="#_x0000_t202" style="position:absolute;margin-left:140pt;margin-top:27.9pt;width:279.2pt;height:21.35pt;z-index:251605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" filled="f" stroked="f">
                <v:textbox style="mso-fit-shape-to-text:t">
                  <w:txbxContent>
                    <w:p w14:paraId="3DCC1F97" w14:textId="77777777" w:rsidR="003849D1" w:rsidRPr="00C67FCF" w:rsidRDefault="003849D1" w:rsidP="007D2D3E">
                      <w:pPr>
                        <w:rPr>
                          <w:rFonts w:asciiTheme="majorHAnsi" w:hAnsiTheme="majorHAnsi"/>
                        </w:rPr>
                      </w:pPr>
                      <w:r>
                        <w:rPr>
                          <w:rFonts w:asciiTheme="majorHAnsi" w:hAnsiTheme="majorHAnsi"/>
                        </w:rPr>
                        <w:t>Sheffield Cathedral</w:t>
                      </w:r>
                    </w:p>
                  </w:txbxContent>
                </v:textbox>
                <w10:wrap type="square"/>
              </v:shape>
            </w:pict>
          </mc:Fallback>
        </mc:AlternateContent>
      </w:r>
    </w:p>
    <w:p w14:paraId="3374C8E3" w14:textId="77777777" w:rsidR="0037477C" w:rsidRDefault="0037477C">
      <w:pPr>
        <w:sectPr w:rsidR="0037477C" w:rsidSect="00DD5A41">
          <w:pgSz w:w="16840" w:h="11906" w:orient="landscape"/>
          <w:pgMar w:top="22" w:right="1440" w:bottom="875" w:left="1440" w:header="0" w:footer="0" w:gutter="0"/>
          <w:cols w:space="720"/>
        </w:sectPr>
      </w:pPr>
    </w:p>
    <w:p w14:paraId="224B8602" w14:textId="77777777" w:rsidR="0037477C" w:rsidRPr="007430F7" w:rsidRDefault="006E1379">
      <w:pPr>
        <w:rPr>
          <w:sz w:val="60"/>
          <w:szCs w:val="60"/>
        </w:rPr>
      </w:pPr>
      <w:bookmarkStart w:id="222" w:name="page240"/>
      <w:bookmarkStart w:id="223" w:name="Glossary"/>
      <w:bookmarkEnd w:id="222"/>
      <w:bookmarkEnd w:id="223"/>
      <w:r>
        <w:rPr>
          <w:noProof/>
          <w:sz w:val="20"/>
          <w:szCs w:val="20"/>
        </w:rPr>
        <w:lastRenderedPageBreak/>
        <w:drawing>
          <wp:anchor distT="0" distB="0" distL="114300" distR="114300" simplePos="0" relativeHeight="251753984" behindDoc="1" locked="0" layoutInCell="1" allowOverlap="1" wp14:anchorId="541F5303" wp14:editId="50C0828A">
            <wp:simplePos x="0" y="0"/>
            <wp:positionH relativeFrom="column">
              <wp:posOffset>9404561</wp:posOffset>
            </wp:positionH>
            <wp:positionV relativeFrom="paragraph">
              <wp:posOffset>-562187</wp:posOffset>
            </wp:positionV>
            <wp:extent cx="759460" cy="7595870"/>
            <wp:effectExtent l="0" t="0" r="254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sidRPr="007430F7">
        <w:rPr>
          <w:rFonts w:ascii="Calibri" w:eastAsia="Calibri" w:hAnsi="Calibri" w:cs="Calibri"/>
          <w:bCs/>
          <w:color w:val="6F6F6F"/>
          <w:sz w:val="60"/>
          <w:szCs w:val="60"/>
        </w:rPr>
        <w:t>Glossary of Terms</w:t>
      </w:r>
    </w:p>
    <w:p w14:paraId="4660B086" w14:textId="77777777" w:rsidR="0037477C" w:rsidRDefault="0037477C">
      <w:pPr>
        <w:spacing w:line="389" w:lineRule="exact"/>
        <w:rPr>
          <w:sz w:val="20"/>
          <w:szCs w:val="20"/>
        </w:rPr>
      </w:pPr>
    </w:p>
    <w:p w14:paraId="0660EE8F" w14:textId="77777777" w:rsidR="003E2D1E" w:rsidRDefault="003E2D1E" w:rsidP="00FE0E2A">
      <w:pPr>
        <w:rPr>
          <w:rFonts w:ascii="Calibri" w:eastAsia="Calibri" w:hAnsi="Calibri" w:cs="Calibri"/>
          <w:b/>
          <w:bCs/>
          <w:color w:val="6F6F6F"/>
          <w:sz w:val="26"/>
          <w:szCs w:val="26"/>
        </w:rPr>
        <w:sectPr w:rsidR="003E2D1E" w:rsidSect="0085648C">
          <w:pgSz w:w="16840" w:h="11906" w:orient="landscape"/>
          <w:pgMar w:top="843" w:right="345" w:bottom="303" w:left="860" w:header="0" w:footer="57" w:gutter="0"/>
          <w:cols w:space="720"/>
          <w:docGrid w:linePitch="299"/>
        </w:sectPr>
      </w:pPr>
    </w:p>
    <w:p w14:paraId="4FAC8A50" w14:textId="77777777" w:rsidR="0037477C" w:rsidRDefault="00355EE7" w:rsidP="00FE0E2A">
      <w:pPr>
        <w:rPr>
          <w:sz w:val="20"/>
          <w:szCs w:val="20"/>
        </w:rPr>
      </w:pPr>
      <w:r>
        <w:rPr>
          <w:rFonts w:ascii="Calibri" w:eastAsia="Calibri" w:hAnsi="Calibri" w:cs="Calibri"/>
          <w:b/>
          <w:bCs/>
          <w:color w:val="6F6F6F"/>
          <w:sz w:val="26"/>
          <w:szCs w:val="26"/>
        </w:rPr>
        <w:t>ACCOUNTING POLICIES</w:t>
      </w:r>
    </w:p>
    <w:p w14:paraId="2942F8E7" w14:textId="77777777" w:rsidR="0037477C" w:rsidRDefault="0037477C" w:rsidP="00FE0E2A">
      <w:pPr>
        <w:spacing w:line="113" w:lineRule="exact"/>
        <w:rPr>
          <w:sz w:val="20"/>
          <w:szCs w:val="20"/>
        </w:rPr>
      </w:pPr>
    </w:p>
    <w:p w14:paraId="09538798" w14:textId="77777777" w:rsidR="0037477C" w:rsidRDefault="00355EE7" w:rsidP="009A40D4">
      <w:pPr>
        <w:spacing w:line="236" w:lineRule="auto"/>
        <w:jc w:val="both"/>
        <w:rPr>
          <w:sz w:val="20"/>
          <w:szCs w:val="20"/>
        </w:rPr>
      </w:pPr>
      <w:r>
        <w:rPr>
          <w:rFonts w:ascii="Calibri Light" w:eastAsia="Calibri Light" w:hAnsi="Calibri Light" w:cs="Calibri Light"/>
          <w:sz w:val="20"/>
          <w:szCs w:val="20"/>
        </w:rPr>
        <w:t>The rul</w:t>
      </w:r>
      <w:r w:rsidR="00D2692F">
        <w:rPr>
          <w:rFonts w:ascii="Calibri Light" w:eastAsia="Calibri Light" w:hAnsi="Calibri Light" w:cs="Calibri Light"/>
          <w:sz w:val="20"/>
          <w:szCs w:val="20"/>
        </w:rPr>
        <w:t xml:space="preserve">es and practices adopted </w:t>
      </w:r>
      <w:r>
        <w:rPr>
          <w:rFonts w:ascii="Calibri Light" w:eastAsia="Calibri Light" w:hAnsi="Calibri Light" w:cs="Calibri Light"/>
          <w:sz w:val="20"/>
          <w:szCs w:val="20"/>
        </w:rPr>
        <w:t>that determine how the transactions and events are reflected in the accounts.</w:t>
      </w:r>
    </w:p>
    <w:p w14:paraId="6485853E" w14:textId="77777777" w:rsidR="0037477C" w:rsidRDefault="0037477C" w:rsidP="009A40D4">
      <w:pPr>
        <w:spacing w:line="148" w:lineRule="exact"/>
        <w:jc w:val="both"/>
        <w:rPr>
          <w:sz w:val="20"/>
          <w:szCs w:val="20"/>
        </w:rPr>
      </w:pPr>
    </w:p>
    <w:p w14:paraId="7155901C" w14:textId="77777777" w:rsidR="0037477C" w:rsidRDefault="00355EE7" w:rsidP="009A40D4">
      <w:pPr>
        <w:jc w:val="both"/>
        <w:rPr>
          <w:sz w:val="20"/>
          <w:szCs w:val="20"/>
        </w:rPr>
      </w:pPr>
      <w:r>
        <w:rPr>
          <w:rFonts w:ascii="Calibri" w:eastAsia="Calibri" w:hAnsi="Calibri" w:cs="Calibri"/>
          <w:b/>
          <w:bCs/>
          <w:color w:val="6F6F6F"/>
          <w:sz w:val="26"/>
          <w:szCs w:val="26"/>
        </w:rPr>
        <w:t>ACCRUALS</w:t>
      </w:r>
    </w:p>
    <w:p w14:paraId="7A867449" w14:textId="77777777" w:rsidR="0037477C" w:rsidRDefault="0037477C" w:rsidP="009A40D4">
      <w:pPr>
        <w:spacing w:line="113" w:lineRule="exact"/>
        <w:jc w:val="both"/>
        <w:rPr>
          <w:sz w:val="20"/>
          <w:szCs w:val="20"/>
        </w:rPr>
      </w:pPr>
    </w:p>
    <w:p w14:paraId="132806F0" w14:textId="77777777" w:rsidR="0037477C" w:rsidRDefault="001A0BD0" w:rsidP="009A40D4">
      <w:pPr>
        <w:spacing w:line="236" w:lineRule="auto"/>
        <w:jc w:val="both"/>
        <w:rPr>
          <w:sz w:val="20"/>
          <w:szCs w:val="20"/>
        </w:rPr>
      </w:pPr>
      <w:r>
        <w:rPr>
          <w:rFonts w:ascii="Calibri Light" w:eastAsia="Calibri Light" w:hAnsi="Calibri Light" w:cs="Calibri Light"/>
          <w:sz w:val="20"/>
          <w:szCs w:val="20"/>
        </w:rPr>
        <w:t>The concept that income and expenditure is recognised as it is earned or incurred, not as cash is received or paid.</w:t>
      </w:r>
    </w:p>
    <w:p w14:paraId="019EE6C1" w14:textId="77777777" w:rsidR="0037477C" w:rsidRDefault="0037477C" w:rsidP="009A40D4">
      <w:pPr>
        <w:spacing w:line="151" w:lineRule="exact"/>
        <w:jc w:val="both"/>
        <w:rPr>
          <w:sz w:val="20"/>
          <w:szCs w:val="20"/>
        </w:rPr>
      </w:pPr>
    </w:p>
    <w:p w14:paraId="48072B1E" w14:textId="77777777" w:rsidR="0037477C" w:rsidRDefault="00355EE7" w:rsidP="009A40D4">
      <w:pPr>
        <w:jc w:val="both"/>
        <w:rPr>
          <w:sz w:val="20"/>
          <w:szCs w:val="20"/>
        </w:rPr>
      </w:pPr>
      <w:r>
        <w:rPr>
          <w:rFonts w:ascii="Calibri" w:eastAsia="Calibri" w:hAnsi="Calibri" w:cs="Calibri"/>
          <w:b/>
          <w:bCs/>
          <w:color w:val="6F6F6F"/>
          <w:sz w:val="26"/>
          <w:szCs w:val="26"/>
        </w:rPr>
        <w:t>ACTUARIAL GAINS AND LOSSES</w:t>
      </w:r>
    </w:p>
    <w:p w14:paraId="560DEFCC" w14:textId="77777777" w:rsidR="0037477C" w:rsidRDefault="0037477C" w:rsidP="009A40D4">
      <w:pPr>
        <w:spacing w:line="113" w:lineRule="exact"/>
        <w:jc w:val="both"/>
        <w:rPr>
          <w:sz w:val="20"/>
          <w:szCs w:val="20"/>
        </w:rPr>
      </w:pPr>
    </w:p>
    <w:p w14:paraId="6FB53881"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The</w:t>
      </w:r>
      <w:r w:rsidR="001A0BD0">
        <w:rPr>
          <w:rFonts w:ascii="Calibri Light" w:eastAsia="Calibri Light" w:hAnsi="Calibri Light" w:cs="Calibri Light"/>
          <w:sz w:val="20"/>
          <w:szCs w:val="20"/>
        </w:rPr>
        <w:t xml:space="preserve"> change in actuarial deficits or surpluses that arise because either </w:t>
      </w:r>
      <w:proofErr w:type="gramStart"/>
      <w:r w:rsidR="001A0BD0">
        <w:rPr>
          <w:rFonts w:ascii="Calibri Light" w:eastAsia="Calibri Light" w:hAnsi="Calibri Light" w:cs="Calibri Light"/>
          <w:sz w:val="20"/>
          <w:szCs w:val="20"/>
        </w:rPr>
        <w:t>events</w:t>
      </w:r>
      <w:proofErr w:type="gramEnd"/>
      <w:r w:rsidR="001A0BD0">
        <w:rPr>
          <w:rFonts w:ascii="Calibri Light" w:eastAsia="Calibri Light" w:hAnsi="Calibri Light" w:cs="Calibri Light"/>
          <w:sz w:val="20"/>
          <w:szCs w:val="20"/>
        </w:rPr>
        <w:t xml:space="preserve"> have not coincided with the actuarial assumptions made for the last valuation (</w:t>
      </w:r>
      <w:r w:rsidR="008A4718">
        <w:rPr>
          <w:rFonts w:ascii="Calibri Light" w:eastAsia="Calibri Light" w:hAnsi="Calibri Light" w:cs="Calibri Light"/>
          <w:sz w:val="20"/>
          <w:szCs w:val="20"/>
        </w:rPr>
        <w:t>experience gains or losses), or because the actuarial assumptions have changed</w:t>
      </w:r>
      <w:r>
        <w:rPr>
          <w:rFonts w:ascii="Calibri Light" w:eastAsia="Calibri Light" w:hAnsi="Calibri Light" w:cs="Calibri Light"/>
          <w:sz w:val="20"/>
          <w:szCs w:val="20"/>
        </w:rPr>
        <w:t>.</w:t>
      </w:r>
    </w:p>
    <w:p w14:paraId="16458D13" w14:textId="77777777" w:rsidR="0037477C" w:rsidRDefault="0037477C" w:rsidP="009A40D4">
      <w:pPr>
        <w:spacing w:line="147" w:lineRule="exact"/>
        <w:jc w:val="both"/>
        <w:rPr>
          <w:sz w:val="20"/>
          <w:szCs w:val="20"/>
        </w:rPr>
      </w:pPr>
    </w:p>
    <w:p w14:paraId="0541CE13" w14:textId="77777777" w:rsidR="0037477C" w:rsidRDefault="00355EE7" w:rsidP="009A40D4">
      <w:pPr>
        <w:jc w:val="both"/>
        <w:rPr>
          <w:sz w:val="20"/>
          <w:szCs w:val="20"/>
        </w:rPr>
      </w:pPr>
      <w:r>
        <w:rPr>
          <w:rFonts w:ascii="Calibri" w:eastAsia="Calibri" w:hAnsi="Calibri" w:cs="Calibri"/>
          <w:b/>
          <w:bCs/>
          <w:color w:val="6F6F6F"/>
          <w:sz w:val="26"/>
          <w:szCs w:val="26"/>
        </w:rPr>
        <w:t>AMORTISATION</w:t>
      </w:r>
    </w:p>
    <w:p w14:paraId="488B5CE8" w14:textId="77777777" w:rsidR="0037477C" w:rsidRDefault="0037477C" w:rsidP="009A40D4">
      <w:pPr>
        <w:spacing w:line="113" w:lineRule="exact"/>
        <w:jc w:val="both"/>
        <w:rPr>
          <w:sz w:val="20"/>
          <w:szCs w:val="20"/>
        </w:rPr>
      </w:pPr>
    </w:p>
    <w:p w14:paraId="25781E5A" w14:textId="77777777" w:rsidR="0037477C" w:rsidRDefault="008A4718" w:rsidP="009A40D4">
      <w:pPr>
        <w:spacing w:line="236" w:lineRule="auto"/>
        <w:jc w:val="both"/>
        <w:rPr>
          <w:sz w:val="20"/>
          <w:szCs w:val="20"/>
        </w:rPr>
      </w:pPr>
      <w:r>
        <w:rPr>
          <w:rFonts w:ascii="Calibri Light" w:eastAsia="Calibri Light" w:hAnsi="Calibri Light" w:cs="Calibri Light"/>
          <w:sz w:val="20"/>
          <w:szCs w:val="20"/>
        </w:rPr>
        <w:t xml:space="preserve">The writing down of an asset over </w:t>
      </w:r>
      <w:proofErr w:type="gramStart"/>
      <w:r>
        <w:rPr>
          <w:rFonts w:ascii="Calibri Light" w:eastAsia="Calibri Light" w:hAnsi="Calibri Light" w:cs="Calibri Light"/>
          <w:sz w:val="20"/>
          <w:szCs w:val="20"/>
        </w:rPr>
        <w:t>a period of time</w:t>
      </w:r>
      <w:proofErr w:type="gramEnd"/>
      <w:r>
        <w:rPr>
          <w:rFonts w:ascii="Calibri Light" w:eastAsia="Calibri Light" w:hAnsi="Calibri Light" w:cs="Calibri Light"/>
          <w:sz w:val="20"/>
          <w:szCs w:val="20"/>
        </w:rPr>
        <w:t xml:space="preserve"> in order to charge the revenue account for the usage of the asset.</w:t>
      </w:r>
    </w:p>
    <w:p w14:paraId="0C313605" w14:textId="77777777" w:rsidR="0037477C" w:rsidRDefault="0037477C" w:rsidP="009A40D4">
      <w:pPr>
        <w:spacing w:line="148" w:lineRule="exact"/>
        <w:jc w:val="both"/>
        <w:rPr>
          <w:sz w:val="20"/>
          <w:szCs w:val="20"/>
        </w:rPr>
      </w:pPr>
    </w:p>
    <w:p w14:paraId="56F210B1" w14:textId="77777777" w:rsidR="0037477C" w:rsidRDefault="00355EE7" w:rsidP="009A40D4">
      <w:pPr>
        <w:jc w:val="both"/>
        <w:rPr>
          <w:sz w:val="20"/>
          <w:szCs w:val="20"/>
        </w:rPr>
      </w:pPr>
      <w:r>
        <w:rPr>
          <w:rFonts w:ascii="Calibri" w:eastAsia="Calibri" w:hAnsi="Calibri" w:cs="Calibri"/>
          <w:b/>
          <w:bCs/>
          <w:color w:val="6F6F6F"/>
          <w:sz w:val="26"/>
          <w:szCs w:val="26"/>
        </w:rPr>
        <w:t>ANNUAL GOVERNANCE STATEMENT</w:t>
      </w:r>
    </w:p>
    <w:p w14:paraId="1F773CF4" w14:textId="77777777" w:rsidR="0037477C" w:rsidRDefault="0037477C" w:rsidP="009A40D4">
      <w:pPr>
        <w:spacing w:line="115" w:lineRule="exact"/>
        <w:jc w:val="both"/>
        <w:rPr>
          <w:sz w:val="20"/>
          <w:szCs w:val="20"/>
        </w:rPr>
      </w:pPr>
    </w:p>
    <w:p w14:paraId="3C6A30A3"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 xml:space="preserve">The annual governance statement is a statutory document that explains the processes and procedures in place to enable </w:t>
      </w:r>
      <w:r w:rsidR="008A4718">
        <w:rPr>
          <w:rFonts w:ascii="Calibri Light" w:eastAsia="Calibri Light" w:hAnsi="Calibri Light" w:cs="Calibri Light"/>
          <w:sz w:val="20"/>
          <w:szCs w:val="20"/>
        </w:rPr>
        <w:t>f</w:t>
      </w:r>
      <w:r>
        <w:rPr>
          <w:rFonts w:ascii="Calibri Light" w:eastAsia="Calibri Light" w:hAnsi="Calibri Light" w:cs="Calibri Light"/>
          <w:sz w:val="20"/>
          <w:szCs w:val="20"/>
        </w:rPr>
        <w:t>unctions</w:t>
      </w:r>
      <w:r w:rsidR="008A4718">
        <w:rPr>
          <w:rFonts w:ascii="Calibri Light" w:eastAsia="Calibri Light" w:hAnsi="Calibri Light" w:cs="Calibri Light"/>
          <w:sz w:val="20"/>
          <w:szCs w:val="20"/>
        </w:rPr>
        <w:t xml:space="preserve"> to be carried out</w:t>
      </w:r>
      <w:r>
        <w:rPr>
          <w:rFonts w:ascii="Calibri Light" w:eastAsia="Calibri Light" w:hAnsi="Calibri Light" w:cs="Calibri Light"/>
          <w:sz w:val="20"/>
          <w:szCs w:val="20"/>
        </w:rPr>
        <w:t xml:space="preserve"> effectively.</w:t>
      </w:r>
    </w:p>
    <w:p w14:paraId="50D8A871" w14:textId="77777777" w:rsidR="0037477C" w:rsidRDefault="0037477C" w:rsidP="009A40D4">
      <w:pPr>
        <w:spacing w:line="147" w:lineRule="exact"/>
        <w:jc w:val="both"/>
        <w:rPr>
          <w:sz w:val="20"/>
          <w:szCs w:val="20"/>
        </w:rPr>
      </w:pPr>
    </w:p>
    <w:p w14:paraId="22C2DEFA" w14:textId="77777777" w:rsidR="0037477C" w:rsidRDefault="008A4718" w:rsidP="009A40D4">
      <w:pPr>
        <w:jc w:val="both"/>
        <w:rPr>
          <w:sz w:val="20"/>
          <w:szCs w:val="20"/>
        </w:rPr>
      </w:pPr>
      <w:r>
        <w:rPr>
          <w:rFonts w:ascii="Calibri" w:eastAsia="Calibri" w:hAnsi="Calibri" w:cs="Calibri"/>
          <w:b/>
          <w:bCs/>
          <w:color w:val="6F6F6F"/>
          <w:sz w:val="26"/>
          <w:szCs w:val="26"/>
        </w:rPr>
        <w:t>ASSETS</w:t>
      </w:r>
    </w:p>
    <w:p w14:paraId="28F0F430" w14:textId="77777777" w:rsidR="0037477C" w:rsidRDefault="0037477C" w:rsidP="009A40D4">
      <w:pPr>
        <w:spacing w:line="114" w:lineRule="exact"/>
        <w:jc w:val="both"/>
        <w:rPr>
          <w:sz w:val="20"/>
          <w:szCs w:val="20"/>
        </w:rPr>
      </w:pPr>
    </w:p>
    <w:p w14:paraId="3ED4A756" w14:textId="0E3D8E96" w:rsidR="0037477C" w:rsidRDefault="008A4718" w:rsidP="009A40D4">
      <w:pPr>
        <w:spacing w:line="243" w:lineRule="auto"/>
        <w:jc w:val="both"/>
        <w:rPr>
          <w:sz w:val="20"/>
          <w:szCs w:val="20"/>
        </w:rPr>
      </w:pPr>
      <w:r>
        <w:rPr>
          <w:rFonts w:ascii="Calibri Light" w:eastAsia="Calibri Light" w:hAnsi="Calibri Light" w:cs="Calibri Light"/>
          <w:sz w:val="20"/>
          <w:szCs w:val="20"/>
        </w:rPr>
        <w:t xml:space="preserve">Items of </w:t>
      </w:r>
      <w:r w:rsidR="0087713D">
        <w:rPr>
          <w:rFonts w:ascii="Calibri Light" w:eastAsia="Calibri Light" w:hAnsi="Calibri Light" w:cs="Calibri Light"/>
          <w:sz w:val="20"/>
          <w:szCs w:val="20"/>
        </w:rPr>
        <w:t>worth, which</w:t>
      </w:r>
      <w:r>
        <w:rPr>
          <w:rFonts w:ascii="Calibri Light" w:eastAsia="Calibri Light" w:hAnsi="Calibri Light" w:cs="Calibri Light"/>
          <w:sz w:val="20"/>
          <w:szCs w:val="20"/>
        </w:rPr>
        <w:t xml:space="preserve"> are measurable in monetary terms. Current assets are ones that change in value on a </w:t>
      </w:r>
      <w:r w:rsidR="003861D1">
        <w:rPr>
          <w:rFonts w:ascii="Calibri Light" w:eastAsia="Calibri Light" w:hAnsi="Calibri Light" w:cs="Calibri Light"/>
          <w:sz w:val="20"/>
          <w:szCs w:val="20"/>
        </w:rPr>
        <w:t>day-to-day</w:t>
      </w:r>
      <w:r>
        <w:rPr>
          <w:rFonts w:ascii="Calibri Light" w:eastAsia="Calibri Light" w:hAnsi="Calibri Light" w:cs="Calibri Light"/>
          <w:sz w:val="20"/>
          <w:szCs w:val="20"/>
        </w:rPr>
        <w:t xml:space="preserve"> basis whereas fixed assets are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yield benefit to the PCC for a period of more than one year.</w:t>
      </w:r>
    </w:p>
    <w:p w14:paraId="7F24562B" w14:textId="77777777" w:rsidR="0037477C" w:rsidRDefault="0037477C" w:rsidP="009A40D4">
      <w:pPr>
        <w:spacing w:line="200" w:lineRule="exact"/>
        <w:jc w:val="both"/>
        <w:rPr>
          <w:sz w:val="20"/>
          <w:szCs w:val="20"/>
        </w:rPr>
      </w:pPr>
    </w:p>
    <w:p w14:paraId="300ABE36" w14:textId="77777777" w:rsidR="0037477C" w:rsidRDefault="0037477C" w:rsidP="009A40D4">
      <w:pPr>
        <w:spacing w:line="200" w:lineRule="exact"/>
        <w:jc w:val="both"/>
        <w:rPr>
          <w:sz w:val="20"/>
          <w:szCs w:val="20"/>
        </w:rPr>
      </w:pPr>
    </w:p>
    <w:p w14:paraId="272FEA92" w14:textId="77777777" w:rsidR="008A4718" w:rsidRDefault="008A4718" w:rsidP="009A40D4">
      <w:pPr>
        <w:ind w:right="149"/>
        <w:jc w:val="both"/>
        <w:rPr>
          <w:sz w:val="20"/>
          <w:szCs w:val="20"/>
        </w:rPr>
      </w:pPr>
      <w:r>
        <w:rPr>
          <w:rFonts w:ascii="Calibri" w:eastAsia="Calibri" w:hAnsi="Calibri" w:cs="Calibri"/>
          <w:b/>
          <w:bCs/>
          <w:color w:val="6F6F6F"/>
          <w:sz w:val="26"/>
          <w:szCs w:val="26"/>
        </w:rPr>
        <w:t>BUDGET</w:t>
      </w:r>
    </w:p>
    <w:p w14:paraId="7446AB6B" w14:textId="77777777" w:rsidR="008A4718" w:rsidRDefault="008A4718" w:rsidP="009A40D4">
      <w:pPr>
        <w:spacing w:line="113" w:lineRule="exact"/>
        <w:ind w:right="149"/>
        <w:jc w:val="both"/>
        <w:rPr>
          <w:sz w:val="20"/>
          <w:szCs w:val="20"/>
        </w:rPr>
      </w:pPr>
    </w:p>
    <w:p w14:paraId="562B138B" w14:textId="3D14D707" w:rsidR="008A4718" w:rsidRDefault="008A4718" w:rsidP="009A40D4">
      <w:pPr>
        <w:ind w:right="7"/>
        <w:jc w:val="both"/>
        <w:rPr>
          <w:rFonts w:ascii="Calibri" w:eastAsia="Calibri" w:hAnsi="Calibri" w:cs="Calibri"/>
          <w:b/>
          <w:bCs/>
          <w:color w:val="6F6F6F"/>
          <w:sz w:val="26"/>
          <w:szCs w:val="26"/>
        </w:rPr>
      </w:pPr>
      <w:r>
        <w:rPr>
          <w:rFonts w:ascii="Calibri Light" w:eastAsia="Calibri Light" w:hAnsi="Calibri Light" w:cs="Calibri Light"/>
          <w:sz w:val="20"/>
          <w:szCs w:val="20"/>
        </w:rPr>
        <w:t>A statement defining in financial terms the PCC’s</w:t>
      </w:r>
      <w:r w:rsidR="007B3635">
        <w:rPr>
          <w:rFonts w:ascii="Calibri Light" w:eastAsia="Calibri Light" w:hAnsi="Calibri Light" w:cs="Calibri Light"/>
          <w:sz w:val="20"/>
          <w:szCs w:val="20"/>
        </w:rPr>
        <w:t xml:space="preserve"> (SYMCA from 7 May 2024)</w:t>
      </w:r>
      <w:r>
        <w:rPr>
          <w:rFonts w:ascii="Calibri Light" w:eastAsia="Calibri Light" w:hAnsi="Calibri Light" w:cs="Calibri Light"/>
          <w:sz w:val="20"/>
          <w:szCs w:val="20"/>
        </w:rPr>
        <w:t xml:space="preserve"> plans over a specified period. The budget is prepared as part of the process for setting the precept.</w:t>
      </w:r>
    </w:p>
    <w:p w14:paraId="4D999615" w14:textId="77777777" w:rsidR="008A4718" w:rsidRPr="008A4718" w:rsidRDefault="008A4718" w:rsidP="009A40D4">
      <w:pPr>
        <w:ind w:right="7"/>
        <w:jc w:val="both"/>
        <w:rPr>
          <w:rFonts w:eastAsia="Calibri"/>
          <w:b/>
          <w:bCs/>
          <w:color w:val="6F6F6F"/>
          <w:sz w:val="20"/>
          <w:szCs w:val="20"/>
        </w:rPr>
      </w:pPr>
    </w:p>
    <w:p w14:paraId="181F94A0" w14:textId="77777777" w:rsidR="0037477C" w:rsidRDefault="00355EE7" w:rsidP="009A40D4">
      <w:pPr>
        <w:ind w:right="7"/>
        <w:jc w:val="both"/>
        <w:rPr>
          <w:sz w:val="20"/>
          <w:szCs w:val="20"/>
        </w:rPr>
      </w:pPr>
      <w:r>
        <w:rPr>
          <w:rFonts w:ascii="Calibri" w:eastAsia="Calibri" w:hAnsi="Calibri" w:cs="Calibri"/>
          <w:b/>
          <w:bCs/>
          <w:color w:val="6F6F6F"/>
          <w:sz w:val="26"/>
          <w:szCs w:val="26"/>
        </w:rPr>
        <w:t>CAPITAL EXPENDITURE</w:t>
      </w:r>
    </w:p>
    <w:p w14:paraId="0E956E4F" w14:textId="77777777" w:rsidR="0037477C" w:rsidRDefault="0037477C" w:rsidP="009A40D4">
      <w:pPr>
        <w:spacing w:line="113" w:lineRule="exact"/>
        <w:ind w:right="7"/>
        <w:jc w:val="both"/>
        <w:rPr>
          <w:sz w:val="20"/>
          <w:szCs w:val="20"/>
        </w:rPr>
      </w:pPr>
    </w:p>
    <w:p w14:paraId="15B5784F" w14:textId="77777777" w:rsidR="0037477C" w:rsidRDefault="008A4718" w:rsidP="009A40D4">
      <w:pPr>
        <w:spacing w:line="236" w:lineRule="auto"/>
        <w:ind w:right="7"/>
        <w:jc w:val="both"/>
        <w:rPr>
          <w:sz w:val="20"/>
          <w:szCs w:val="20"/>
        </w:rPr>
      </w:pPr>
      <w:r>
        <w:rPr>
          <w:rFonts w:ascii="Calibri Light" w:eastAsia="Calibri Light" w:hAnsi="Calibri Light" w:cs="Calibri Light"/>
          <w:sz w:val="20"/>
          <w:szCs w:val="20"/>
        </w:rPr>
        <w:t xml:space="preserve">Spending on the acquisition of assets or spending which adds to and not merely maintains the value of an existing </w:t>
      </w:r>
      <w:r w:rsidR="0087713D">
        <w:rPr>
          <w:rFonts w:ascii="Calibri Light" w:eastAsia="Calibri Light" w:hAnsi="Calibri Light" w:cs="Calibri Light"/>
          <w:sz w:val="20"/>
          <w:szCs w:val="20"/>
        </w:rPr>
        <w:t>asset. Payments</w:t>
      </w:r>
      <w:r w:rsidR="00355EE7">
        <w:rPr>
          <w:rFonts w:ascii="Calibri Light" w:eastAsia="Calibri Light" w:hAnsi="Calibri Light" w:cs="Calibri Light"/>
          <w:sz w:val="20"/>
          <w:szCs w:val="20"/>
        </w:rPr>
        <w:t xml:space="preserve"> for the acquisition, construction, enhancement or replacement of assets such as land, buildings and computer equipment.</w:t>
      </w:r>
    </w:p>
    <w:p w14:paraId="6DD53D99" w14:textId="77777777" w:rsidR="0037477C" w:rsidRDefault="0037477C" w:rsidP="009A40D4">
      <w:pPr>
        <w:spacing w:line="148" w:lineRule="exact"/>
        <w:ind w:right="7"/>
        <w:jc w:val="both"/>
        <w:rPr>
          <w:sz w:val="20"/>
          <w:szCs w:val="20"/>
        </w:rPr>
      </w:pPr>
    </w:p>
    <w:p w14:paraId="28A8FAB0" w14:textId="77777777" w:rsidR="0037477C" w:rsidRDefault="00355EE7" w:rsidP="009A40D4">
      <w:pPr>
        <w:ind w:right="7"/>
        <w:jc w:val="both"/>
        <w:rPr>
          <w:sz w:val="20"/>
          <w:szCs w:val="20"/>
        </w:rPr>
      </w:pPr>
      <w:r>
        <w:rPr>
          <w:rFonts w:ascii="Calibri" w:eastAsia="Calibri" w:hAnsi="Calibri" w:cs="Calibri"/>
          <w:b/>
          <w:bCs/>
          <w:color w:val="6F6F6F"/>
          <w:sz w:val="26"/>
          <w:szCs w:val="26"/>
        </w:rPr>
        <w:t xml:space="preserve">CAPITAL </w:t>
      </w:r>
      <w:r w:rsidR="003F73B3">
        <w:rPr>
          <w:rFonts w:ascii="Calibri" w:eastAsia="Calibri" w:hAnsi="Calibri" w:cs="Calibri"/>
          <w:b/>
          <w:bCs/>
          <w:color w:val="6F6F6F"/>
          <w:sz w:val="26"/>
          <w:szCs w:val="26"/>
        </w:rPr>
        <w:t>FINANCING REQUIREMENT</w:t>
      </w:r>
    </w:p>
    <w:p w14:paraId="75A5FF30" w14:textId="77777777" w:rsidR="0037477C" w:rsidRDefault="0037477C" w:rsidP="009A40D4">
      <w:pPr>
        <w:spacing w:line="115" w:lineRule="exact"/>
        <w:ind w:right="7"/>
        <w:jc w:val="both"/>
        <w:rPr>
          <w:sz w:val="20"/>
          <w:szCs w:val="20"/>
        </w:rPr>
      </w:pPr>
    </w:p>
    <w:p w14:paraId="7C3BB8B0" w14:textId="77777777" w:rsidR="0037477C" w:rsidRDefault="003F73B3" w:rsidP="009A40D4">
      <w:pPr>
        <w:spacing w:line="241" w:lineRule="auto"/>
        <w:ind w:right="7"/>
        <w:jc w:val="both"/>
        <w:rPr>
          <w:sz w:val="20"/>
          <w:szCs w:val="20"/>
        </w:rPr>
      </w:pPr>
      <w:r>
        <w:rPr>
          <w:rFonts w:ascii="Calibri Light" w:eastAsia="Calibri Light" w:hAnsi="Calibri Light" w:cs="Calibri Light"/>
          <w:sz w:val="20"/>
          <w:szCs w:val="20"/>
        </w:rPr>
        <w:t>This measures the underlying need to borrow for capital purposes.</w:t>
      </w:r>
    </w:p>
    <w:p w14:paraId="1A2939A4" w14:textId="77777777" w:rsidR="0037477C" w:rsidRDefault="0037477C" w:rsidP="009A40D4">
      <w:pPr>
        <w:spacing w:line="147" w:lineRule="exact"/>
        <w:ind w:right="7"/>
        <w:jc w:val="both"/>
        <w:rPr>
          <w:sz w:val="20"/>
          <w:szCs w:val="20"/>
        </w:rPr>
      </w:pPr>
    </w:p>
    <w:p w14:paraId="3A950C3D" w14:textId="77777777" w:rsidR="0037477C" w:rsidRDefault="00355EE7" w:rsidP="009A40D4">
      <w:pPr>
        <w:ind w:right="7"/>
        <w:jc w:val="both"/>
        <w:rPr>
          <w:sz w:val="20"/>
          <w:szCs w:val="20"/>
        </w:rPr>
      </w:pPr>
      <w:r>
        <w:rPr>
          <w:rFonts w:ascii="Calibri" w:eastAsia="Calibri" w:hAnsi="Calibri" w:cs="Calibri"/>
          <w:b/>
          <w:bCs/>
          <w:color w:val="6F6F6F"/>
          <w:sz w:val="26"/>
          <w:szCs w:val="26"/>
        </w:rPr>
        <w:t>CAPITAL RECEIPTS</w:t>
      </w:r>
    </w:p>
    <w:p w14:paraId="03035AD4" w14:textId="77777777" w:rsidR="0037477C" w:rsidRDefault="0037477C" w:rsidP="009A40D4">
      <w:pPr>
        <w:spacing w:line="113" w:lineRule="exact"/>
        <w:ind w:right="7"/>
        <w:jc w:val="both"/>
        <w:rPr>
          <w:sz w:val="20"/>
          <w:szCs w:val="20"/>
        </w:rPr>
      </w:pPr>
    </w:p>
    <w:p w14:paraId="32C02240" w14:textId="638A05E0" w:rsidR="0037477C" w:rsidRDefault="003F73B3" w:rsidP="009A40D4">
      <w:pPr>
        <w:spacing w:line="225" w:lineRule="auto"/>
        <w:ind w:right="7"/>
        <w:jc w:val="both"/>
        <w:rPr>
          <w:sz w:val="20"/>
          <w:szCs w:val="20"/>
        </w:rPr>
      </w:pPr>
      <w:r>
        <w:rPr>
          <w:rFonts w:ascii="Calibri Light" w:eastAsia="Calibri Light" w:hAnsi="Calibri Light" w:cs="Calibri Light"/>
          <w:sz w:val="20"/>
          <w:szCs w:val="20"/>
        </w:rPr>
        <w:t xml:space="preserve">Proceeds from the disposal of land or other capital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may be used to reduce debt or to finance capital expenditure but cannot be used to support revenue expenditure.</w:t>
      </w:r>
    </w:p>
    <w:p w14:paraId="0FEEC3AD" w14:textId="77777777" w:rsidR="0037477C" w:rsidRDefault="0037477C" w:rsidP="009A40D4">
      <w:pPr>
        <w:spacing w:line="151" w:lineRule="exact"/>
        <w:ind w:right="7"/>
        <w:jc w:val="both"/>
        <w:rPr>
          <w:sz w:val="20"/>
          <w:szCs w:val="20"/>
        </w:rPr>
      </w:pPr>
    </w:p>
    <w:p w14:paraId="55D586D5" w14:textId="77777777" w:rsidR="001D5336" w:rsidRDefault="001D5336" w:rsidP="009A40D4">
      <w:pPr>
        <w:spacing w:line="218" w:lineRule="auto"/>
        <w:ind w:right="7"/>
        <w:jc w:val="both"/>
        <w:rPr>
          <w:sz w:val="20"/>
          <w:szCs w:val="20"/>
        </w:rPr>
      </w:pPr>
      <w:r>
        <w:rPr>
          <w:rFonts w:ascii="Calibri" w:eastAsia="Calibri" w:hAnsi="Calibri" w:cs="Calibri"/>
          <w:b/>
          <w:bCs/>
          <w:color w:val="6F6F6F"/>
          <w:sz w:val="26"/>
          <w:szCs w:val="26"/>
        </w:rPr>
        <w:t>CIPFA (CHARTERED INSTITUTE OF PUBLIC FINANCE AND ACCOUNTING)</w:t>
      </w:r>
    </w:p>
    <w:p w14:paraId="7BA2820D" w14:textId="77777777" w:rsidR="001D5336" w:rsidRDefault="001D5336" w:rsidP="009A40D4">
      <w:pPr>
        <w:spacing w:line="114" w:lineRule="exact"/>
        <w:ind w:right="7"/>
        <w:jc w:val="both"/>
        <w:rPr>
          <w:sz w:val="20"/>
          <w:szCs w:val="20"/>
        </w:rPr>
      </w:pPr>
    </w:p>
    <w:p w14:paraId="24642369" w14:textId="77777777" w:rsidR="001D5336" w:rsidRDefault="001D5336" w:rsidP="009A40D4">
      <w:pPr>
        <w:spacing w:line="236" w:lineRule="auto"/>
        <w:ind w:right="7"/>
        <w:jc w:val="both"/>
        <w:rPr>
          <w:sz w:val="20"/>
          <w:szCs w:val="20"/>
        </w:rPr>
      </w:pPr>
      <w:r>
        <w:rPr>
          <w:rFonts w:ascii="Calibri Light" w:eastAsia="Calibri Light" w:hAnsi="Calibri Light" w:cs="Calibri Light"/>
          <w:sz w:val="20"/>
          <w:szCs w:val="20"/>
        </w:rPr>
        <w:t>The accounting body that provides accounting guidance to the public sector. The guidance provided by CIPFA is defined as proper accounting practice and has statutory backing.</w:t>
      </w:r>
    </w:p>
    <w:p w14:paraId="30AF4232" w14:textId="77777777" w:rsidR="0037477C" w:rsidRDefault="00355EE7" w:rsidP="009A40D4">
      <w:pPr>
        <w:spacing w:line="20" w:lineRule="exact"/>
        <w:ind w:right="7"/>
        <w:jc w:val="both"/>
        <w:rPr>
          <w:sz w:val="20"/>
          <w:szCs w:val="20"/>
        </w:rPr>
      </w:pPr>
      <w:r>
        <w:rPr>
          <w:sz w:val="20"/>
          <w:szCs w:val="20"/>
        </w:rPr>
        <w:br w:type="column"/>
      </w:r>
    </w:p>
    <w:p w14:paraId="4E8B43D7" w14:textId="77777777" w:rsidR="0037477C" w:rsidRDefault="003E2D1E" w:rsidP="009A40D4">
      <w:pPr>
        <w:spacing w:line="218" w:lineRule="auto"/>
        <w:ind w:right="1352"/>
        <w:jc w:val="both"/>
        <w:rPr>
          <w:sz w:val="20"/>
          <w:szCs w:val="20"/>
        </w:rPr>
      </w:pPr>
      <w:r>
        <w:rPr>
          <w:rFonts w:ascii="Calibri" w:eastAsia="Calibri" w:hAnsi="Calibri" w:cs="Calibri"/>
          <w:b/>
          <w:bCs/>
          <w:color w:val="6F6F6F"/>
          <w:sz w:val="26"/>
          <w:szCs w:val="26"/>
        </w:rPr>
        <w:t>C</w:t>
      </w:r>
      <w:r w:rsidR="00355EE7">
        <w:rPr>
          <w:rFonts w:ascii="Calibri" w:eastAsia="Calibri" w:hAnsi="Calibri" w:cs="Calibri"/>
          <w:b/>
          <w:bCs/>
          <w:color w:val="6F6F6F"/>
          <w:sz w:val="26"/>
          <w:szCs w:val="26"/>
        </w:rPr>
        <w:t>OMPREHENSIVE INCOME AND EXPENDITURE STATEMENT</w:t>
      </w:r>
    </w:p>
    <w:p w14:paraId="4FB67A7A" w14:textId="77777777" w:rsidR="0037477C" w:rsidRDefault="0037477C" w:rsidP="009A40D4">
      <w:pPr>
        <w:spacing w:line="114" w:lineRule="exact"/>
        <w:jc w:val="both"/>
        <w:rPr>
          <w:sz w:val="20"/>
          <w:szCs w:val="20"/>
        </w:rPr>
      </w:pPr>
    </w:p>
    <w:p w14:paraId="26857F53" w14:textId="77777777" w:rsidR="0037477C" w:rsidRDefault="00355EE7" w:rsidP="009A40D4">
      <w:pPr>
        <w:spacing w:line="241" w:lineRule="auto"/>
        <w:ind w:right="-28"/>
        <w:jc w:val="both"/>
        <w:rPr>
          <w:sz w:val="20"/>
          <w:szCs w:val="20"/>
        </w:rPr>
      </w:pPr>
      <w:r>
        <w:rPr>
          <w:rFonts w:ascii="Calibri Light" w:eastAsia="Calibri Light" w:hAnsi="Calibri Light" w:cs="Calibri Light"/>
          <w:sz w:val="20"/>
          <w:szCs w:val="20"/>
        </w:rPr>
        <w:t>A statement which details the total income received and expenditure incurred during a year in line with IFRS reporting as required by the Code.</w:t>
      </w:r>
    </w:p>
    <w:p w14:paraId="6A72674B" w14:textId="77777777" w:rsidR="0037477C" w:rsidRDefault="0037477C" w:rsidP="009A40D4">
      <w:pPr>
        <w:spacing w:line="150" w:lineRule="exact"/>
        <w:jc w:val="both"/>
        <w:rPr>
          <w:sz w:val="20"/>
          <w:szCs w:val="20"/>
        </w:rPr>
      </w:pPr>
    </w:p>
    <w:p w14:paraId="41F1A7C6" w14:textId="77777777" w:rsidR="0037477C" w:rsidRDefault="00355EE7" w:rsidP="009A40D4">
      <w:pPr>
        <w:jc w:val="both"/>
        <w:rPr>
          <w:sz w:val="20"/>
          <w:szCs w:val="20"/>
        </w:rPr>
      </w:pPr>
      <w:r>
        <w:rPr>
          <w:rFonts w:ascii="Calibri" w:eastAsia="Calibri" w:hAnsi="Calibri" w:cs="Calibri"/>
          <w:b/>
          <w:bCs/>
          <w:color w:val="6F6F6F"/>
          <w:sz w:val="26"/>
          <w:szCs w:val="26"/>
        </w:rPr>
        <w:t>CONTINGENT ASSET</w:t>
      </w:r>
    </w:p>
    <w:p w14:paraId="6EBE369C" w14:textId="77777777" w:rsidR="0037477C" w:rsidRDefault="0037477C" w:rsidP="009A40D4">
      <w:pPr>
        <w:spacing w:line="113" w:lineRule="exact"/>
        <w:jc w:val="both"/>
        <w:rPr>
          <w:sz w:val="20"/>
          <w:szCs w:val="20"/>
        </w:rPr>
      </w:pPr>
    </w:p>
    <w:p w14:paraId="1241FD27" w14:textId="77777777" w:rsidR="0037477C" w:rsidRDefault="00355EE7" w:rsidP="009A40D4">
      <w:pPr>
        <w:spacing w:line="241" w:lineRule="auto"/>
        <w:ind w:right="-28"/>
        <w:jc w:val="both"/>
        <w:rPr>
          <w:rFonts w:ascii="Calibri Light" w:eastAsia="Calibri Light" w:hAnsi="Calibri Light" w:cs="Calibri Light"/>
          <w:sz w:val="20"/>
          <w:szCs w:val="20"/>
        </w:rPr>
      </w:pPr>
      <w:r>
        <w:rPr>
          <w:rFonts w:ascii="Calibri Light" w:eastAsia="Calibri Light" w:hAnsi="Calibri Light" w:cs="Calibri Light"/>
          <w:sz w:val="20"/>
          <w:szCs w:val="20"/>
        </w:rPr>
        <w:t>An asset arising from past events, whereby its existence can only be confirmed by one or more uncertain future events not wholly within the control.</w:t>
      </w:r>
    </w:p>
    <w:p w14:paraId="08998C06" w14:textId="77777777" w:rsidR="001D5336" w:rsidRPr="001D5336" w:rsidRDefault="001D5336" w:rsidP="009A40D4">
      <w:pPr>
        <w:ind w:left="6"/>
        <w:jc w:val="both"/>
        <w:rPr>
          <w:rFonts w:ascii="Calibri" w:eastAsia="Calibri" w:hAnsi="Calibri" w:cs="Calibri"/>
          <w:b/>
          <w:bCs/>
          <w:color w:val="6F6F6F"/>
          <w:sz w:val="16"/>
          <w:szCs w:val="16"/>
        </w:rPr>
      </w:pPr>
    </w:p>
    <w:p w14:paraId="059D8744" w14:textId="77777777" w:rsidR="001D5336" w:rsidRDefault="001D5336" w:rsidP="009A40D4">
      <w:pPr>
        <w:ind w:left="8"/>
        <w:jc w:val="both"/>
        <w:rPr>
          <w:sz w:val="20"/>
          <w:szCs w:val="20"/>
        </w:rPr>
      </w:pPr>
      <w:r>
        <w:rPr>
          <w:rFonts w:ascii="Calibri" w:eastAsia="Calibri" w:hAnsi="Calibri" w:cs="Calibri"/>
          <w:b/>
          <w:bCs/>
          <w:color w:val="6F6F6F"/>
          <w:sz w:val="26"/>
          <w:szCs w:val="26"/>
        </w:rPr>
        <w:t>CONTINGENT LIABILITY</w:t>
      </w:r>
    </w:p>
    <w:p w14:paraId="075B0151" w14:textId="77777777" w:rsidR="001D5336" w:rsidRDefault="001D5336" w:rsidP="009A40D4">
      <w:pPr>
        <w:spacing w:line="69" w:lineRule="exact"/>
        <w:jc w:val="both"/>
        <w:rPr>
          <w:sz w:val="20"/>
          <w:szCs w:val="20"/>
        </w:rPr>
      </w:pPr>
    </w:p>
    <w:p w14:paraId="494E2A16" w14:textId="77777777" w:rsidR="001D5336" w:rsidRDefault="001D5336" w:rsidP="009A40D4">
      <w:pPr>
        <w:tabs>
          <w:tab w:val="left" w:pos="368"/>
        </w:tabs>
        <w:spacing w:line="238" w:lineRule="auto"/>
        <w:ind w:right="-28"/>
        <w:jc w:val="both"/>
        <w:rPr>
          <w:rFonts w:ascii="Symbol" w:eastAsia="Symbol" w:hAnsi="Symbol" w:cs="Symbol"/>
          <w:sz w:val="20"/>
          <w:szCs w:val="20"/>
        </w:rPr>
      </w:pPr>
      <w:r>
        <w:rPr>
          <w:rFonts w:ascii="Calibri Light" w:eastAsia="Calibri Light" w:hAnsi="Calibri Light" w:cs="Calibri Light"/>
          <w:sz w:val="20"/>
          <w:szCs w:val="20"/>
        </w:rPr>
        <w:t>A possible liability at the balance she</w:t>
      </w:r>
      <w:r w:rsidR="00DD512B">
        <w:rPr>
          <w:rFonts w:ascii="Calibri Light" w:eastAsia="Calibri Light" w:hAnsi="Calibri Light" w:cs="Calibri Light"/>
          <w:sz w:val="20"/>
          <w:szCs w:val="20"/>
        </w:rPr>
        <w:t>e</w:t>
      </w:r>
      <w:r>
        <w:rPr>
          <w:rFonts w:ascii="Calibri Light" w:eastAsia="Calibri Light" w:hAnsi="Calibri Light" w:cs="Calibri Light"/>
          <w:sz w:val="20"/>
          <w:szCs w:val="20"/>
        </w:rPr>
        <w:t>t date which will only be confirmed following the outcome of uncertain future events.</w:t>
      </w:r>
    </w:p>
    <w:p w14:paraId="56B16788" w14:textId="77777777" w:rsidR="001D5336" w:rsidRDefault="001D5336" w:rsidP="009A40D4">
      <w:pPr>
        <w:spacing w:line="148" w:lineRule="exact"/>
        <w:jc w:val="both"/>
        <w:rPr>
          <w:sz w:val="20"/>
          <w:szCs w:val="20"/>
        </w:rPr>
      </w:pPr>
    </w:p>
    <w:p w14:paraId="6EDDA891" w14:textId="77777777" w:rsidR="001D5336" w:rsidRDefault="001D5336" w:rsidP="009A40D4">
      <w:pPr>
        <w:jc w:val="both"/>
        <w:rPr>
          <w:sz w:val="20"/>
          <w:szCs w:val="20"/>
        </w:rPr>
      </w:pPr>
      <w:r>
        <w:rPr>
          <w:rFonts w:ascii="Calibri" w:eastAsia="Calibri" w:hAnsi="Calibri" w:cs="Calibri"/>
          <w:b/>
          <w:bCs/>
          <w:color w:val="6F6F6F"/>
          <w:sz w:val="26"/>
          <w:szCs w:val="26"/>
        </w:rPr>
        <w:t>CREDITOR</w:t>
      </w:r>
    </w:p>
    <w:p w14:paraId="4898AC8D" w14:textId="77777777" w:rsidR="001D5336" w:rsidRDefault="001D5336" w:rsidP="009A40D4">
      <w:pPr>
        <w:spacing w:line="114" w:lineRule="exact"/>
        <w:jc w:val="both"/>
        <w:rPr>
          <w:sz w:val="20"/>
          <w:szCs w:val="20"/>
        </w:rPr>
      </w:pPr>
    </w:p>
    <w:p w14:paraId="24206A07" w14:textId="34D130DF" w:rsidR="001D5336" w:rsidRDefault="001D5336" w:rsidP="009A40D4">
      <w:pPr>
        <w:spacing w:line="226" w:lineRule="auto"/>
        <w:ind w:right="20"/>
        <w:jc w:val="both"/>
        <w:rPr>
          <w:sz w:val="20"/>
          <w:szCs w:val="20"/>
        </w:rPr>
      </w:pPr>
      <w:r>
        <w:rPr>
          <w:rFonts w:ascii="Calibri Light" w:eastAsia="Calibri Light" w:hAnsi="Calibri Light" w:cs="Calibri Light"/>
          <w:sz w:val="20"/>
          <w:szCs w:val="20"/>
        </w:rPr>
        <w:t xml:space="preserve">Amounts owed by the PCC for works done and goods or services received for which actual payments have not been made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3861D1">
        <w:rPr>
          <w:rFonts w:ascii="Calibri Light" w:eastAsia="Calibri Light" w:hAnsi="Calibri Light" w:cs="Calibri Light"/>
          <w:sz w:val="20"/>
          <w:szCs w:val="20"/>
        </w:rPr>
        <w:t>6 May</w:t>
      </w:r>
      <w:r>
        <w:rPr>
          <w:rFonts w:ascii="Calibri Light" w:eastAsia="Calibri Light" w:hAnsi="Calibri Light" w:cs="Calibri Light"/>
          <w:sz w:val="20"/>
          <w:szCs w:val="20"/>
        </w:rPr>
        <w:t>.</w:t>
      </w:r>
    </w:p>
    <w:p w14:paraId="0A9048FE" w14:textId="77777777" w:rsidR="001D5336" w:rsidRPr="001D5336" w:rsidRDefault="001D5336" w:rsidP="009A40D4">
      <w:pPr>
        <w:jc w:val="both"/>
        <w:rPr>
          <w:rFonts w:ascii="Calibri" w:eastAsia="Calibri" w:hAnsi="Calibri" w:cs="Calibri"/>
          <w:b/>
          <w:bCs/>
          <w:color w:val="6F6F6F"/>
          <w:sz w:val="16"/>
          <w:szCs w:val="16"/>
        </w:rPr>
      </w:pPr>
    </w:p>
    <w:p w14:paraId="5C4CDF76" w14:textId="77777777" w:rsidR="001D5336" w:rsidRDefault="001D5336" w:rsidP="009A40D4">
      <w:pPr>
        <w:jc w:val="both"/>
        <w:rPr>
          <w:sz w:val="20"/>
          <w:szCs w:val="20"/>
        </w:rPr>
      </w:pPr>
      <w:r>
        <w:rPr>
          <w:rFonts w:ascii="Calibri" w:eastAsia="Calibri" w:hAnsi="Calibri" w:cs="Calibri"/>
          <w:b/>
          <w:bCs/>
          <w:color w:val="6F6F6F"/>
          <w:sz w:val="26"/>
          <w:szCs w:val="26"/>
        </w:rPr>
        <w:t>CURRENT SERVICE COST (PENSIONS)</w:t>
      </w:r>
    </w:p>
    <w:p w14:paraId="0C258BA3" w14:textId="77777777" w:rsidR="001D5336" w:rsidRDefault="001D5336" w:rsidP="009A40D4">
      <w:pPr>
        <w:spacing w:line="113" w:lineRule="exact"/>
        <w:jc w:val="both"/>
        <w:rPr>
          <w:sz w:val="20"/>
          <w:szCs w:val="20"/>
        </w:rPr>
      </w:pPr>
    </w:p>
    <w:p w14:paraId="176A908F" w14:textId="77777777" w:rsidR="001D5336" w:rsidRPr="00D610D8" w:rsidRDefault="001D5336" w:rsidP="009A40D4">
      <w:pPr>
        <w:spacing w:line="252" w:lineRule="auto"/>
        <w:ind w:right="20"/>
        <w:jc w:val="both"/>
        <w:rPr>
          <w:sz w:val="20"/>
          <w:szCs w:val="20"/>
        </w:rPr>
      </w:pPr>
      <w:r w:rsidRPr="00D610D8">
        <w:rPr>
          <w:rFonts w:ascii="Calibri Light" w:eastAsia="Calibri Light" w:hAnsi="Calibri Light" w:cs="Calibri Light"/>
          <w:sz w:val="20"/>
          <w:szCs w:val="20"/>
        </w:rPr>
        <w:t>This measure</w:t>
      </w:r>
      <w:r w:rsidR="00FC3FA6">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the increase in the present value of pension liabilities generated in the financial year by employees. It is an estimate of the true economic cost of employing people in the financial year, earning service that will eventually entitle them to the receipt of a lump sum and pension when they retire.</w:t>
      </w:r>
    </w:p>
    <w:p w14:paraId="6E387518" w14:textId="77777777" w:rsidR="001D5336" w:rsidRPr="00D610D8" w:rsidRDefault="001D5336" w:rsidP="009A40D4">
      <w:pPr>
        <w:jc w:val="both"/>
        <w:rPr>
          <w:rFonts w:ascii="Calibri" w:eastAsia="Calibri" w:hAnsi="Calibri" w:cs="Calibri"/>
          <w:b/>
          <w:bCs/>
          <w:color w:val="6F6F6F"/>
          <w:sz w:val="20"/>
          <w:szCs w:val="20"/>
        </w:rPr>
      </w:pPr>
    </w:p>
    <w:p w14:paraId="06F10DF0" w14:textId="77777777" w:rsidR="001D5336" w:rsidRDefault="001D5336" w:rsidP="009A40D4">
      <w:pPr>
        <w:jc w:val="both"/>
        <w:rPr>
          <w:sz w:val="20"/>
          <w:szCs w:val="20"/>
        </w:rPr>
      </w:pPr>
      <w:r>
        <w:rPr>
          <w:rFonts w:ascii="Calibri" w:eastAsia="Calibri" w:hAnsi="Calibri" w:cs="Calibri"/>
          <w:b/>
          <w:bCs/>
          <w:color w:val="6F6F6F"/>
          <w:sz w:val="26"/>
          <w:szCs w:val="26"/>
        </w:rPr>
        <w:t>DEBTOR</w:t>
      </w:r>
    </w:p>
    <w:p w14:paraId="68B0592C" w14:textId="77777777" w:rsidR="001D5336" w:rsidRDefault="001D5336" w:rsidP="009A40D4">
      <w:pPr>
        <w:spacing w:line="115" w:lineRule="exact"/>
        <w:jc w:val="both"/>
        <w:rPr>
          <w:sz w:val="20"/>
          <w:szCs w:val="20"/>
        </w:rPr>
      </w:pPr>
    </w:p>
    <w:p w14:paraId="5059D489" w14:textId="513A7E3A" w:rsidR="001D5336" w:rsidRDefault="001D5336" w:rsidP="009A40D4">
      <w:pPr>
        <w:spacing w:line="235" w:lineRule="auto"/>
        <w:ind w:right="40"/>
        <w:jc w:val="both"/>
        <w:rPr>
          <w:sz w:val="20"/>
          <w:szCs w:val="20"/>
        </w:rPr>
      </w:pPr>
      <w:r>
        <w:rPr>
          <w:rFonts w:ascii="Calibri Light" w:eastAsia="Calibri Light" w:hAnsi="Calibri Light" w:cs="Calibri Light"/>
          <w:sz w:val="20"/>
          <w:szCs w:val="20"/>
        </w:rPr>
        <w:t xml:space="preserve">Amounts due to the PCC for works done and goods or services supplied for which actual payments had not been received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3861D1">
        <w:rPr>
          <w:rFonts w:ascii="Calibri Light" w:eastAsia="Calibri Light" w:hAnsi="Calibri Light" w:cs="Calibri Light"/>
          <w:sz w:val="20"/>
          <w:szCs w:val="20"/>
        </w:rPr>
        <w:t>6 May</w:t>
      </w:r>
      <w:r>
        <w:rPr>
          <w:rFonts w:ascii="Calibri Light" w:eastAsia="Calibri Light" w:hAnsi="Calibri Light" w:cs="Calibri Light"/>
          <w:sz w:val="20"/>
          <w:szCs w:val="20"/>
        </w:rPr>
        <w:t>.</w:t>
      </w:r>
    </w:p>
    <w:p w14:paraId="213B66A9" w14:textId="77777777" w:rsidR="001D5336" w:rsidRDefault="001D5336" w:rsidP="00FE0E2A">
      <w:pPr>
        <w:spacing w:line="241" w:lineRule="auto"/>
        <w:ind w:left="-709" w:right="932"/>
        <w:rPr>
          <w:sz w:val="20"/>
          <w:szCs w:val="20"/>
        </w:rPr>
      </w:pPr>
    </w:p>
    <w:p w14:paraId="7EDE2188" w14:textId="77777777" w:rsidR="0037477C" w:rsidRDefault="00355EE7" w:rsidP="00FE0E2A">
      <w:pPr>
        <w:spacing w:line="20" w:lineRule="exact"/>
        <w:ind w:left="-709"/>
        <w:rPr>
          <w:sz w:val="20"/>
          <w:szCs w:val="20"/>
        </w:rPr>
      </w:pPr>
      <w:r>
        <w:rPr>
          <w:sz w:val="20"/>
          <w:szCs w:val="20"/>
        </w:rPr>
        <w:br w:type="column"/>
      </w:r>
    </w:p>
    <w:p w14:paraId="2AB94AD4" w14:textId="77777777" w:rsidR="003E2D1E" w:rsidRDefault="003E2D1E">
      <w:pPr>
        <w:spacing w:line="200" w:lineRule="exact"/>
        <w:rPr>
          <w:sz w:val="20"/>
          <w:szCs w:val="20"/>
        </w:rPr>
        <w:sectPr w:rsidR="003E2D1E" w:rsidSect="003E2D1E">
          <w:type w:val="continuous"/>
          <w:pgSz w:w="16840" w:h="11906" w:orient="landscape"/>
          <w:pgMar w:top="843" w:right="0" w:bottom="303" w:left="860" w:header="0" w:footer="0" w:gutter="0"/>
          <w:cols w:num="4" w:space="578" w:equalWidth="0">
            <w:col w:w="4298" w:space="561"/>
            <w:col w:w="4294" w:space="578"/>
            <w:col w:w="4809" w:space="720"/>
            <w:col w:w="720"/>
          </w:cols>
        </w:sectPr>
      </w:pPr>
    </w:p>
    <w:p w14:paraId="21787A90" w14:textId="77777777" w:rsidR="0037477C" w:rsidRDefault="0037477C" w:rsidP="003E2D1E">
      <w:pPr>
        <w:spacing w:line="20" w:lineRule="exact"/>
        <w:ind w:right="-273"/>
        <w:rPr>
          <w:sz w:val="20"/>
          <w:szCs w:val="20"/>
        </w:rPr>
      </w:pPr>
    </w:p>
    <w:p w14:paraId="2602AE19" w14:textId="77777777" w:rsidR="0037477C" w:rsidRDefault="0037477C">
      <w:pPr>
        <w:spacing w:line="1" w:lineRule="exact"/>
        <w:rPr>
          <w:sz w:val="20"/>
          <w:szCs w:val="20"/>
        </w:rPr>
      </w:pPr>
    </w:p>
    <w:p w14:paraId="4FDDA902" w14:textId="77777777" w:rsidR="0037477C" w:rsidRDefault="0037477C">
      <w:pPr>
        <w:spacing w:line="1" w:lineRule="exact"/>
        <w:rPr>
          <w:sz w:val="20"/>
          <w:szCs w:val="20"/>
        </w:rPr>
      </w:pPr>
    </w:p>
    <w:p w14:paraId="05A986D9" w14:textId="77777777" w:rsidR="0037477C" w:rsidRDefault="0037477C">
      <w:pPr>
        <w:spacing w:line="1" w:lineRule="exact"/>
        <w:rPr>
          <w:sz w:val="20"/>
          <w:szCs w:val="20"/>
        </w:rPr>
      </w:pPr>
    </w:p>
    <w:p w14:paraId="53A6F37F" w14:textId="77777777" w:rsidR="0037477C" w:rsidRDefault="0037477C">
      <w:pPr>
        <w:sectPr w:rsidR="0037477C" w:rsidSect="003E2D1E">
          <w:type w:val="continuous"/>
          <w:pgSz w:w="16840" w:h="11906" w:orient="landscape"/>
          <w:pgMar w:top="843" w:right="0" w:bottom="303" w:left="860" w:header="0" w:footer="0" w:gutter="0"/>
          <w:cols w:num="4" w:space="436" w:equalWidth="0">
            <w:col w:w="4360" w:space="436"/>
            <w:col w:w="4360" w:space="450"/>
            <w:col w:w="4893" w:space="416"/>
            <w:col w:w="1073"/>
          </w:cols>
        </w:sectPr>
      </w:pPr>
    </w:p>
    <w:p w14:paraId="46D81F9C" w14:textId="77777777" w:rsidR="0037477C" w:rsidRDefault="00355EE7">
      <w:pPr>
        <w:ind w:left="8"/>
        <w:rPr>
          <w:sz w:val="20"/>
          <w:szCs w:val="20"/>
        </w:rPr>
      </w:pPr>
      <w:bookmarkStart w:id="224" w:name="page241"/>
      <w:bookmarkEnd w:id="224"/>
      <w:r>
        <w:rPr>
          <w:rFonts w:ascii="Calibri" w:eastAsia="Calibri" w:hAnsi="Calibri" w:cs="Calibri"/>
          <w:color w:val="6F6F6F"/>
          <w:sz w:val="26"/>
          <w:szCs w:val="26"/>
        </w:rPr>
        <w:lastRenderedPageBreak/>
        <w:t>Glossary of Terms (continued)</w:t>
      </w:r>
    </w:p>
    <w:p w14:paraId="6C4180A8" w14:textId="77777777" w:rsidR="0037477C" w:rsidRDefault="0037477C">
      <w:pPr>
        <w:spacing w:line="200" w:lineRule="exact"/>
        <w:rPr>
          <w:sz w:val="20"/>
          <w:szCs w:val="20"/>
        </w:rPr>
      </w:pPr>
    </w:p>
    <w:p w14:paraId="27F196D5" w14:textId="77777777" w:rsidR="0037477C" w:rsidRDefault="0037477C">
      <w:pPr>
        <w:spacing w:line="275" w:lineRule="exact"/>
        <w:rPr>
          <w:sz w:val="20"/>
          <w:szCs w:val="20"/>
        </w:rPr>
      </w:pPr>
    </w:p>
    <w:p w14:paraId="7A342F22" w14:textId="77777777" w:rsidR="001D5336" w:rsidRDefault="001D5336" w:rsidP="009A40D4">
      <w:pPr>
        <w:rPr>
          <w:sz w:val="20"/>
          <w:szCs w:val="20"/>
        </w:rPr>
      </w:pPr>
      <w:r>
        <w:rPr>
          <w:rFonts w:ascii="Calibri" w:eastAsia="Calibri" w:hAnsi="Calibri" w:cs="Calibri"/>
          <w:b/>
          <w:bCs/>
          <w:color w:val="6F6F6F"/>
          <w:sz w:val="26"/>
          <w:szCs w:val="26"/>
        </w:rPr>
        <w:t>DEFINED BENEFIT PENSION SCHEME</w:t>
      </w:r>
    </w:p>
    <w:p w14:paraId="3F012FAD" w14:textId="77777777" w:rsidR="001D5336" w:rsidRDefault="001D5336" w:rsidP="009A40D4">
      <w:pPr>
        <w:spacing w:line="113" w:lineRule="exact"/>
        <w:rPr>
          <w:sz w:val="20"/>
          <w:szCs w:val="20"/>
        </w:rPr>
      </w:pPr>
    </w:p>
    <w:p w14:paraId="2B8ED14C" w14:textId="77777777" w:rsidR="001D5336" w:rsidRDefault="001D5336" w:rsidP="009A40D4">
      <w:pPr>
        <w:spacing w:line="249"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Retirement benefits are defined independently of the contributions </w:t>
      </w:r>
      <w:proofErr w:type="gramStart"/>
      <w:r>
        <w:rPr>
          <w:rFonts w:ascii="Calibri Light" w:eastAsia="Calibri Light" w:hAnsi="Calibri Light" w:cs="Calibri Light"/>
          <w:sz w:val="20"/>
          <w:szCs w:val="20"/>
        </w:rPr>
        <w:t>payable</w:t>
      </w:r>
      <w:proofErr w:type="gramEnd"/>
      <w:r>
        <w:rPr>
          <w:rFonts w:ascii="Calibri Light" w:eastAsia="Calibri Light" w:hAnsi="Calibri Light" w:cs="Calibri Light"/>
          <w:sz w:val="20"/>
          <w:szCs w:val="20"/>
        </w:rPr>
        <w:t xml:space="preserve"> and benefits are not directly related to the investments of the scheme. The scheme may be funded or unfunded.</w:t>
      </w:r>
    </w:p>
    <w:p w14:paraId="21001519" w14:textId="77777777" w:rsidR="001D5336" w:rsidRPr="000C2838" w:rsidRDefault="001D5336" w:rsidP="009A40D4">
      <w:pPr>
        <w:spacing w:line="249" w:lineRule="auto"/>
        <w:jc w:val="both"/>
        <w:rPr>
          <w:sz w:val="16"/>
          <w:szCs w:val="16"/>
        </w:rPr>
      </w:pPr>
    </w:p>
    <w:p w14:paraId="1B36144F" w14:textId="77777777" w:rsidR="001D5336" w:rsidRDefault="001D5336" w:rsidP="009A40D4">
      <w:pPr>
        <w:jc w:val="both"/>
        <w:rPr>
          <w:sz w:val="20"/>
          <w:szCs w:val="20"/>
        </w:rPr>
      </w:pPr>
      <w:r>
        <w:rPr>
          <w:rFonts w:ascii="Calibri" w:eastAsia="Calibri" w:hAnsi="Calibri" w:cs="Calibri"/>
          <w:b/>
          <w:bCs/>
          <w:color w:val="6F6F6F"/>
          <w:sz w:val="26"/>
          <w:szCs w:val="26"/>
        </w:rPr>
        <w:t>DEPRECIATION</w:t>
      </w:r>
    </w:p>
    <w:p w14:paraId="04B5E555" w14:textId="77777777" w:rsidR="001D5336" w:rsidRDefault="001D5336" w:rsidP="009A40D4">
      <w:pPr>
        <w:spacing w:line="113" w:lineRule="exact"/>
        <w:jc w:val="both"/>
        <w:rPr>
          <w:sz w:val="20"/>
          <w:szCs w:val="20"/>
        </w:rPr>
      </w:pPr>
    </w:p>
    <w:p w14:paraId="512B9E0F" w14:textId="77777777" w:rsidR="001D5336" w:rsidRPr="00D610D8" w:rsidRDefault="001D5336"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measure of the wearing out, consumption or other reduction in the useful life of a fixed asset arising from age, wear and tear, deterioration or obsolescence.</w:t>
      </w:r>
    </w:p>
    <w:p w14:paraId="115B776D" w14:textId="77777777" w:rsidR="000C2838" w:rsidRPr="000C2838" w:rsidRDefault="000C2838" w:rsidP="009A40D4">
      <w:pPr>
        <w:jc w:val="both"/>
        <w:rPr>
          <w:rFonts w:ascii="Calibri" w:eastAsia="Calibri" w:hAnsi="Calibri" w:cs="Calibri"/>
          <w:b/>
          <w:bCs/>
          <w:color w:val="6F6F6F"/>
          <w:sz w:val="16"/>
          <w:szCs w:val="16"/>
        </w:rPr>
      </w:pPr>
    </w:p>
    <w:p w14:paraId="7D013921" w14:textId="77777777" w:rsidR="000C2838" w:rsidRDefault="000C2838" w:rsidP="009A40D4">
      <w:pPr>
        <w:jc w:val="both"/>
        <w:rPr>
          <w:sz w:val="20"/>
          <w:szCs w:val="20"/>
        </w:rPr>
      </w:pPr>
      <w:r>
        <w:rPr>
          <w:rFonts w:ascii="Calibri" w:eastAsia="Calibri" w:hAnsi="Calibri" w:cs="Calibri"/>
          <w:b/>
          <w:bCs/>
          <w:color w:val="6F6F6F"/>
          <w:sz w:val="26"/>
          <w:szCs w:val="26"/>
        </w:rPr>
        <w:t>EARMARKED RESERVES</w:t>
      </w:r>
    </w:p>
    <w:p w14:paraId="32F9B175" w14:textId="77777777" w:rsidR="000C2838" w:rsidRDefault="000C2838" w:rsidP="009A40D4">
      <w:pPr>
        <w:spacing w:line="113" w:lineRule="exact"/>
        <w:jc w:val="both"/>
        <w:rPr>
          <w:sz w:val="20"/>
          <w:szCs w:val="20"/>
        </w:rPr>
      </w:pPr>
    </w:p>
    <w:p w14:paraId="3019A2C2" w14:textId="77777777" w:rsidR="000C2838" w:rsidRPr="00D610D8" w:rsidRDefault="000C2838"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Amounts sets aside for a specific purpose in one financial year and carried forward to meet expenditure in future years.</w:t>
      </w:r>
    </w:p>
    <w:p w14:paraId="6285AA5E" w14:textId="77777777" w:rsidR="000C2838" w:rsidRPr="000C2838" w:rsidRDefault="000C2838" w:rsidP="009A40D4">
      <w:pPr>
        <w:jc w:val="both"/>
        <w:rPr>
          <w:rFonts w:ascii="Calibri" w:eastAsia="Calibri" w:hAnsi="Calibri" w:cs="Calibri"/>
          <w:b/>
          <w:bCs/>
          <w:color w:val="6F6F6F"/>
          <w:sz w:val="16"/>
          <w:szCs w:val="16"/>
        </w:rPr>
      </w:pPr>
    </w:p>
    <w:p w14:paraId="3CE5B356" w14:textId="77777777" w:rsidR="000C2838" w:rsidRDefault="000C2838" w:rsidP="009A40D4">
      <w:pPr>
        <w:jc w:val="both"/>
        <w:rPr>
          <w:sz w:val="20"/>
          <w:szCs w:val="20"/>
        </w:rPr>
      </w:pPr>
      <w:r>
        <w:rPr>
          <w:rFonts w:ascii="Calibri" w:eastAsia="Calibri" w:hAnsi="Calibri" w:cs="Calibri"/>
          <w:b/>
          <w:bCs/>
          <w:color w:val="6F6F6F"/>
          <w:sz w:val="26"/>
          <w:szCs w:val="26"/>
        </w:rPr>
        <w:t>EXCEPTIONAL ITEMS</w:t>
      </w:r>
    </w:p>
    <w:p w14:paraId="531DC641" w14:textId="77777777" w:rsidR="000C2838" w:rsidRDefault="000C2838" w:rsidP="009A40D4">
      <w:pPr>
        <w:spacing w:line="113" w:lineRule="exact"/>
        <w:jc w:val="both"/>
        <w:rPr>
          <w:sz w:val="20"/>
          <w:szCs w:val="20"/>
        </w:rPr>
      </w:pPr>
    </w:p>
    <w:p w14:paraId="384B878D" w14:textId="77777777" w:rsidR="000C2838" w:rsidRDefault="000C2838" w:rsidP="009A40D4">
      <w:pPr>
        <w:spacing w:line="244" w:lineRule="auto"/>
        <w:jc w:val="both"/>
        <w:rPr>
          <w:sz w:val="20"/>
          <w:szCs w:val="20"/>
        </w:rPr>
      </w:pPr>
      <w:r>
        <w:rPr>
          <w:rFonts w:ascii="Calibri Light" w:eastAsia="Calibri Light" w:hAnsi="Calibri Light" w:cs="Calibri Light"/>
          <w:sz w:val="20"/>
          <w:szCs w:val="20"/>
        </w:rPr>
        <w:t xml:space="preserve">Material items which derive from events or transactions that fall within the ordinary activities, which need to be </w:t>
      </w:r>
      <w:r w:rsidR="00FE0E2A">
        <w:rPr>
          <w:rFonts w:ascii="Calibri Light" w:eastAsia="Calibri Light" w:hAnsi="Calibri Light" w:cs="Calibri Light"/>
          <w:sz w:val="20"/>
          <w:szCs w:val="20"/>
        </w:rPr>
        <w:t>d</w:t>
      </w:r>
      <w:r>
        <w:rPr>
          <w:rFonts w:ascii="Calibri Light" w:eastAsia="Calibri Light" w:hAnsi="Calibri Light" w:cs="Calibri Light"/>
          <w:sz w:val="20"/>
          <w:szCs w:val="20"/>
        </w:rPr>
        <w:t>isclosed separately by virtue of their size or incidence to give a fair representation in the accounts.</w:t>
      </w:r>
    </w:p>
    <w:p w14:paraId="449C0131" w14:textId="77777777" w:rsidR="000C2838" w:rsidRDefault="000C2838" w:rsidP="009A40D4">
      <w:pPr>
        <w:spacing w:line="237" w:lineRule="auto"/>
        <w:jc w:val="both"/>
        <w:rPr>
          <w:sz w:val="20"/>
          <w:szCs w:val="20"/>
        </w:rPr>
      </w:pPr>
    </w:p>
    <w:p w14:paraId="2FE68DE4" w14:textId="77777777" w:rsidR="000C2838" w:rsidRDefault="000C2838" w:rsidP="009A40D4">
      <w:pPr>
        <w:jc w:val="both"/>
        <w:rPr>
          <w:sz w:val="20"/>
          <w:szCs w:val="20"/>
        </w:rPr>
      </w:pPr>
      <w:r>
        <w:rPr>
          <w:rFonts w:ascii="Calibri" w:eastAsia="Calibri" w:hAnsi="Calibri" w:cs="Calibri"/>
          <w:b/>
          <w:bCs/>
          <w:color w:val="6F6F6F"/>
          <w:sz w:val="26"/>
          <w:szCs w:val="26"/>
        </w:rPr>
        <w:t>EXPECTED RETURN ON ASSETS (PENSION)</w:t>
      </w:r>
    </w:p>
    <w:p w14:paraId="3ADE3C8B" w14:textId="77777777" w:rsidR="000C2838" w:rsidRDefault="000C2838" w:rsidP="009A40D4">
      <w:pPr>
        <w:spacing w:line="113" w:lineRule="exact"/>
        <w:jc w:val="both"/>
        <w:rPr>
          <w:sz w:val="20"/>
          <w:szCs w:val="20"/>
        </w:rPr>
      </w:pPr>
    </w:p>
    <w:p w14:paraId="7AC57CBB" w14:textId="77777777" w:rsidR="000C2838" w:rsidRDefault="000C2838" w:rsidP="009A40D4">
      <w:pPr>
        <w:spacing w:line="237" w:lineRule="auto"/>
        <w:jc w:val="both"/>
        <w:rPr>
          <w:sz w:val="20"/>
          <w:szCs w:val="20"/>
        </w:rPr>
      </w:pPr>
      <w:r>
        <w:rPr>
          <w:rFonts w:ascii="Calibri Light" w:eastAsia="Calibri Light" w:hAnsi="Calibri Light" w:cs="Calibri Light"/>
          <w:sz w:val="20"/>
          <w:szCs w:val="20"/>
        </w:rPr>
        <w:t>This is a measure of the average rate of return expected on the investment assets held by the scheme for the year. It is not intended to reflect the actual realised return on the scheme, but a longer-term measure, based on the value of assets at the start of the year and an expected return factor.</w:t>
      </w:r>
    </w:p>
    <w:p w14:paraId="054F02C8" w14:textId="77777777" w:rsidR="0037477C" w:rsidRDefault="00355EE7" w:rsidP="009A40D4">
      <w:pPr>
        <w:spacing w:line="20" w:lineRule="exact"/>
        <w:jc w:val="both"/>
        <w:rPr>
          <w:sz w:val="20"/>
          <w:szCs w:val="20"/>
        </w:rPr>
      </w:pPr>
      <w:r>
        <w:rPr>
          <w:sz w:val="20"/>
          <w:szCs w:val="20"/>
        </w:rPr>
        <w:br w:type="column"/>
      </w:r>
    </w:p>
    <w:p w14:paraId="432A550C" w14:textId="77777777" w:rsidR="0037477C" w:rsidRDefault="0037477C" w:rsidP="009A40D4">
      <w:pPr>
        <w:spacing w:line="200" w:lineRule="exact"/>
        <w:jc w:val="both"/>
        <w:rPr>
          <w:sz w:val="20"/>
          <w:szCs w:val="20"/>
        </w:rPr>
      </w:pPr>
    </w:p>
    <w:p w14:paraId="4A0D9582" w14:textId="77777777" w:rsidR="0037477C" w:rsidRDefault="0037477C" w:rsidP="009A40D4">
      <w:pPr>
        <w:spacing w:line="200" w:lineRule="exact"/>
        <w:jc w:val="both"/>
        <w:rPr>
          <w:sz w:val="20"/>
          <w:szCs w:val="20"/>
        </w:rPr>
      </w:pPr>
    </w:p>
    <w:p w14:paraId="062D8880" w14:textId="77777777" w:rsidR="0037477C" w:rsidRDefault="0037477C" w:rsidP="009A40D4">
      <w:pPr>
        <w:spacing w:line="200" w:lineRule="exact"/>
        <w:jc w:val="both"/>
        <w:rPr>
          <w:sz w:val="20"/>
          <w:szCs w:val="20"/>
        </w:rPr>
      </w:pPr>
    </w:p>
    <w:p w14:paraId="1BDA5C09" w14:textId="77777777" w:rsidR="00FD227A" w:rsidRDefault="00FD227A" w:rsidP="009A40D4">
      <w:pPr>
        <w:spacing w:before="180"/>
        <w:jc w:val="both"/>
        <w:rPr>
          <w:sz w:val="20"/>
          <w:szCs w:val="20"/>
        </w:rPr>
      </w:pPr>
      <w:r>
        <w:rPr>
          <w:rFonts w:ascii="Calibri" w:eastAsia="Calibri" w:hAnsi="Calibri" w:cs="Calibri"/>
          <w:b/>
          <w:bCs/>
          <w:color w:val="6F6F6F"/>
          <w:sz w:val="26"/>
          <w:szCs w:val="26"/>
        </w:rPr>
        <w:t>FINANCE LEASE</w:t>
      </w:r>
    </w:p>
    <w:p w14:paraId="23098E54" w14:textId="77777777" w:rsidR="00FD227A" w:rsidRDefault="00FD227A" w:rsidP="009A40D4">
      <w:pPr>
        <w:spacing w:line="113" w:lineRule="exact"/>
        <w:jc w:val="both"/>
        <w:rPr>
          <w:sz w:val="20"/>
          <w:szCs w:val="20"/>
        </w:rPr>
      </w:pPr>
    </w:p>
    <w:p w14:paraId="40A5E3D0" w14:textId="77777777" w:rsidR="0037477C" w:rsidRPr="00D610D8" w:rsidRDefault="00FD227A" w:rsidP="009A40D4">
      <w:pPr>
        <w:spacing w:line="247" w:lineRule="auto"/>
        <w:jc w:val="both"/>
        <w:rPr>
          <w:sz w:val="20"/>
          <w:szCs w:val="20"/>
        </w:rPr>
      </w:pPr>
      <w:r w:rsidRPr="00D610D8">
        <w:rPr>
          <w:rFonts w:ascii="Calibri Light" w:eastAsia="Calibri Light" w:hAnsi="Calibri Light" w:cs="Calibri Light"/>
          <w:sz w:val="20"/>
          <w:szCs w:val="20"/>
        </w:rPr>
        <w:t>A lease that transfers all the risks and rewards of ownership of a fixed asset to the lessee. Assets held in this way by the PCC appear on the PCC’s Balance Sheet and are accounted for a</w:t>
      </w:r>
      <w:r w:rsidR="00FC3FA6">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property, plant and equipment.</w:t>
      </w:r>
    </w:p>
    <w:p w14:paraId="37217E5A" w14:textId="77777777" w:rsidR="0037477C" w:rsidRDefault="0037477C" w:rsidP="009A40D4">
      <w:pPr>
        <w:spacing w:line="142" w:lineRule="exact"/>
        <w:jc w:val="both"/>
        <w:rPr>
          <w:sz w:val="20"/>
          <w:szCs w:val="20"/>
        </w:rPr>
      </w:pPr>
    </w:p>
    <w:p w14:paraId="1AF909BB" w14:textId="77777777" w:rsidR="0037477C" w:rsidRDefault="002D0BC0" w:rsidP="009A40D4">
      <w:pPr>
        <w:jc w:val="both"/>
        <w:rPr>
          <w:sz w:val="20"/>
          <w:szCs w:val="20"/>
        </w:rPr>
      </w:pPr>
      <w:r>
        <w:rPr>
          <w:rFonts w:ascii="Calibri" w:eastAsia="Calibri" w:hAnsi="Calibri" w:cs="Calibri"/>
          <w:b/>
          <w:bCs/>
          <w:color w:val="6F6F6F"/>
          <w:sz w:val="26"/>
          <w:szCs w:val="26"/>
        </w:rPr>
        <w:t>FINANCIAL INSTRUMENT</w:t>
      </w:r>
    </w:p>
    <w:p w14:paraId="5EF705E7" w14:textId="77777777" w:rsidR="0037477C" w:rsidRDefault="0037477C" w:rsidP="009A40D4">
      <w:pPr>
        <w:spacing w:line="113" w:lineRule="exact"/>
        <w:jc w:val="both"/>
        <w:rPr>
          <w:sz w:val="20"/>
          <w:szCs w:val="20"/>
        </w:rPr>
      </w:pPr>
    </w:p>
    <w:p w14:paraId="45AA46E2" w14:textId="77777777" w:rsidR="0037477C" w:rsidRPr="00D610D8" w:rsidRDefault="002D0BC0" w:rsidP="009A40D4">
      <w:pPr>
        <w:spacing w:line="251"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This is any contract that gives rise to a financial asset of one entity and a financial liability of another. The term covers both financial assets such as loans receivable and liabilities such as borrowings.</w:t>
      </w:r>
    </w:p>
    <w:p w14:paraId="306E2F62" w14:textId="77777777" w:rsidR="002D0BC0" w:rsidRPr="00D610D8" w:rsidRDefault="002D0BC0" w:rsidP="009A40D4">
      <w:pPr>
        <w:jc w:val="both"/>
        <w:rPr>
          <w:rFonts w:ascii="Calibri" w:eastAsia="Calibri" w:hAnsi="Calibri" w:cs="Calibri"/>
          <w:b/>
          <w:bCs/>
          <w:color w:val="6F6F6F"/>
          <w:sz w:val="20"/>
          <w:szCs w:val="20"/>
        </w:rPr>
      </w:pPr>
    </w:p>
    <w:p w14:paraId="0E1C8FEE" w14:textId="77777777" w:rsidR="002D0BC0" w:rsidRDefault="002D0BC0" w:rsidP="009A40D4">
      <w:pPr>
        <w:jc w:val="both"/>
        <w:rPr>
          <w:sz w:val="20"/>
          <w:szCs w:val="20"/>
        </w:rPr>
      </w:pPr>
      <w:r>
        <w:rPr>
          <w:rFonts w:ascii="Calibri" w:eastAsia="Calibri" w:hAnsi="Calibri" w:cs="Calibri"/>
          <w:b/>
          <w:bCs/>
          <w:color w:val="6F6F6F"/>
          <w:sz w:val="26"/>
          <w:szCs w:val="26"/>
        </w:rPr>
        <w:t>GENERAL FUND</w:t>
      </w:r>
      <w:r w:rsidR="002F0F0B">
        <w:rPr>
          <w:rFonts w:ascii="Calibri" w:eastAsia="Calibri" w:hAnsi="Calibri" w:cs="Calibri"/>
          <w:b/>
          <w:bCs/>
          <w:color w:val="6F6F6F"/>
          <w:sz w:val="26"/>
          <w:szCs w:val="26"/>
        </w:rPr>
        <w:t xml:space="preserve"> BALANCE</w:t>
      </w:r>
    </w:p>
    <w:p w14:paraId="78CA6251" w14:textId="77777777" w:rsidR="002D0BC0" w:rsidRDefault="002D0BC0" w:rsidP="009A40D4">
      <w:pPr>
        <w:spacing w:line="113" w:lineRule="exact"/>
        <w:jc w:val="both"/>
        <w:rPr>
          <w:sz w:val="20"/>
          <w:szCs w:val="20"/>
        </w:rPr>
      </w:pPr>
    </w:p>
    <w:p w14:paraId="072ABADC" w14:textId="77777777" w:rsidR="002D0BC0" w:rsidRDefault="002D0BC0"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General Fund Balance is the description given in the Code to those reserves held by the PCC that are no</w:t>
      </w:r>
      <w:r w:rsidR="00FC3FA6">
        <w:rPr>
          <w:rFonts w:ascii="Calibri Light" w:eastAsia="Calibri Light" w:hAnsi="Calibri Light" w:cs="Calibri Light"/>
          <w:sz w:val="20"/>
          <w:szCs w:val="20"/>
        </w:rPr>
        <w:t>t</w:t>
      </w:r>
      <w:r>
        <w:rPr>
          <w:rFonts w:ascii="Calibri Light" w:eastAsia="Calibri Light" w:hAnsi="Calibri Light" w:cs="Calibri Light"/>
          <w:sz w:val="20"/>
          <w:szCs w:val="20"/>
        </w:rPr>
        <w:t xml:space="preserve"> earmarked for specific purposes </w:t>
      </w:r>
      <w:r w:rsidR="002F0F0B">
        <w:rPr>
          <w:rFonts w:ascii="Calibri Light" w:eastAsia="Calibri Light" w:hAnsi="Calibri Light" w:cs="Calibri Light"/>
          <w:sz w:val="20"/>
          <w:szCs w:val="20"/>
        </w:rPr>
        <w:t>and is more commonly described as General Reserves.</w:t>
      </w:r>
    </w:p>
    <w:p w14:paraId="0D4F4019" w14:textId="77777777" w:rsidR="002F0F0B" w:rsidRPr="002F0F0B" w:rsidRDefault="002F0F0B" w:rsidP="009A40D4">
      <w:pPr>
        <w:jc w:val="both"/>
        <w:rPr>
          <w:rFonts w:ascii="Calibri" w:eastAsia="Calibri" w:hAnsi="Calibri" w:cs="Calibri"/>
          <w:b/>
          <w:bCs/>
          <w:color w:val="6F6F6F"/>
          <w:sz w:val="16"/>
          <w:szCs w:val="16"/>
        </w:rPr>
      </w:pPr>
    </w:p>
    <w:p w14:paraId="345ABF12" w14:textId="77777777" w:rsidR="002F0F0B" w:rsidRDefault="002F0F0B" w:rsidP="009A40D4">
      <w:pPr>
        <w:jc w:val="both"/>
        <w:rPr>
          <w:sz w:val="20"/>
          <w:szCs w:val="20"/>
        </w:rPr>
      </w:pPr>
      <w:r>
        <w:rPr>
          <w:rFonts w:ascii="Calibri" w:eastAsia="Calibri" w:hAnsi="Calibri" w:cs="Calibri"/>
          <w:b/>
          <w:bCs/>
          <w:color w:val="6F6F6F"/>
          <w:sz w:val="26"/>
          <w:szCs w:val="26"/>
        </w:rPr>
        <w:t>GOVERNMENT GRANTS</w:t>
      </w:r>
    </w:p>
    <w:p w14:paraId="1860F407" w14:textId="77777777" w:rsidR="002F0F0B" w:rsidRDefault="002F0F0B" w:rsidP="009A40D4">
      <w:pPr>
        <w:spacing w:line="113" w:lineRule="exact"/>
        <w:jc w:val="both"/>
        <w:rPr>
          <w:sz w:val="20"/>
          <w:szCs w:val="20"/>
        </w:rPr>
      </w:pPr>
    </w:p>
    <w:p w14:paraId="5A7E65E4" w14:textId="77777777" w:rsidR="002F0F0B" w:rsidRDefault="002F0F0B"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Assistance by Government and inter-governmental agencies and similar bodies in the form of cash or transfers of assets to a PCC in return for past o</w:t>
      </w:r>
      <w:r w:rsidR="0049157E">
        <w:rPr>
          <w:rFonts w:ascii="Calibri Light" w:eastAsia="Calibri Light" w:hAnsi="Calibri Light" w:cs="Calibri Light"/>
          <w:sz w:val="20"/>
          <w:szCs w:val="20"/>
        </w:rPr>
        <w:t>r future compliance with certain conditions relating to the activities of the PCC.</w:t>
      </w:r>
    </w:p>
    <w:p w14:paraId="3E17C241" w14:textId="77777777" w:rsidR="0049157E" w:rsidRPr="0049157E" w:rsidRDefault="0049157E" w:rsidP="009A40D4">
      <w:pPr>
        <w:jc w:val="both"/>
        <w:rPr>
          <w:rFonts w:ascii="Calibri" w:eastAsia="Calibri" w:hAnsi="Calibri" w:cs="Calibri"/>
          <w:b/>
          <w:bCs/>
          <w:color w:val="6F6F6F"/>
          <w:sz w:val="16"/>
          <w:szCs w:val="16"/>
        </w:rPr>
      </w:pPr>
    </w:p>
    <w:p w14:paraId="30841D11" w14:textId="77777777" w:rsidR="0049157E" w:rsidRDefault="0049157E" w:rsidP="009A40D4">
      <w:pPr>
        <w:jc w:val="both"/>
        <w:rPr>
          <w:sz w:val="20"/>
          <w:szCs w:val="20"/>
        </w:rPr>
      </w:pPr>
      <w:r>
        <w:rPr>
          <w:rFonts w:ascii="Calibri" w:eastAsia="Calibri" w:hAnsi="Calibri" w:cs="Calibri"/>
          <w:b/>
          <w:bCs/>
          <w:color w:val="6F6F6F"/>
          <w:sz w:val="26"/>
          <w:szCs w:val="26"/>
        </w:rPr>
        <w:t>GROSS BOOK VALUE</w:t>
      </w:r>
    </w:p>
    <w:p w14:paraId="575BECC4" w14:textId="77777777" w:rsidR="0049157E" w:rsidRDefault="0049157E" w:rsidP="009A40D4">
      <w:pPr>
        <w:spacing w:line="113" w:lineRule="exact"/>
        <w:jc w:val="both"/>
        <w:rPr>
          <w:sz w:val="20"/>
          <w:szCs w:val="20"/>
        </w:rPr>
      </w:pPr>
    </w:p>
    <w:p w14:paraId="7C970200" w14:textId="77777777" w:rsidR="002F0F0B" w:rsidRDefault="0049157E" w:rsidP="009A40D4">
      <w:pPr>
        <w:spacing w:line="241" w:lineRule="auto"/>
        <w:jc w:val="both"/>
        <w:rPr>
          <w:sz w:val="20"/>
          <w:szCs w:val="20"/>
        </w:rPr>
      </w:pPr>
      <w:r>
        <w:rPr>
          <w:rFonts w:ascii="Calibri Light" w:eastAsia="Calibri Light" w:hAnsi="Calibri Light" w:cs="Calibri Light"/>
          <w:sz w:val="20"/>
          <w:szCs w:val="20"/>
        </w:rPr>
        <w:t>The value of an asset before deducting depreciation and impairment.</w:t>
      </w:r>
    </w:p>
    <w:p w14:paraId="4834C24B" w14:textId="77777777" w:rsidR="0049157E" w:rsidRPr="0049157E" w:rsidRDefault="0049157E" w:rsidP="009A40D4">
      <w:pPr>
        <w:jc w:val="both"/>
        <w:rPr>
          <w:rFonts w:ascii="Calibri" w:eastAsia="Calibri" w:hAnsi="Calibri" w:cs="Calibri"/>
          <w:b/>
          <w:bCs/>
          <w:color w:val="6F6F6F"/>
          <w:sz w:val="16"/>
          <w:szCs w:val="16"/>
        </w:rPr>
      </w:pPr>
    </w:p>
    <w:p w14:paraId="2B0EA0AC" w14:textId="77777777" w:rsidR="0049157E" w:rsidRDefault="0049157E" w:rsidP="009A40D4">
      <w:pPr>
        <w:jc w:val="both"/>
        <w:rPr>
          <w:sz w:val="20"/>
          <w:szCs w:val="20"/>
        </w:rPr>
      </w:pPr>
      <w:r>
        <w:rPr>
          <w:rFonts w:ascii="Calibri" w:eastAsia="Calibri" w:hAnsi="Calibri" w:cs="Calibri"/>
          <w:b/>
          <w:bCs/>
          <w:color w:val="6F6F6F"/>
          <w:sz w:val="26"/>
          <w:szCs w:val="26"/>
        </w:rPr>
        <w:t>IMPAIRMENT</w:t>
      </w:r>
    </w:p>
    <w:p w14:paraId="6B36AFC3" w14:textId="77777777" w:rsidR="0049157E" w:rsidRDefault="0049157E" w:rsidP="009A40D4">
      <w:pPr>
        <w:spacing w:line="113" w:lineRule="exact"/>
        <w:jc w:val="both"/>
        <w:rPr>
          <w:sz w:val="20"/>
          <w:szCs w:val="20"/>
        </w:rPr>
      </w:pPr>
    </w:p>
    <w:p w14:paraId="2C01BE68" w14:textId="77777777" w:rsidR="002D0BC0" w:rsidRDefault="0049157E" w:rsidP="009A0CF7">
      <w:pPr>
        <w:spacing w:line="241" w:lineRule="auto"/>
        <w:jc w:val="both"/>
        <w:rPr>
          <w:rFonts w:ascii="Calibri Light" w:eastAsia="Calibri Light" w:hAnsi="Calibri Light" w:cs="Calibri Light"/>
          <w:sz w:val="19"/>
          <w:szCs w:val="19"/>
        </w:rPr>
      </w:pPr>
      <w:r>
        <w:rPr>
          <w:rFonts w:ascii="Calibri Light" w:eastAsia="Calibri Light" w:hAnsi="Calibri Light" w:cs="Calibri Light"/>
          <w:sz w:val="20"/>
          <w:szCs w:val="20"/>
        </w:rPr>
        <w:t xml:space="preserve">A reduction in the value of a fixed asset below </w:t>
      </w:r>
      <w:proofErr w:type="gramStart"/>
      <w:r>
        <w:rPr>
          <w:rFonts w:ascii="Calibri Light" w:eastAsia="Calibri Light" w:hAnsi="Calibri Light" w:cs="Calibri Light"/>
          <w:sz w:val="20"/>
          <w:szCs w:val="20"/>
        </w:rPr>
        <w:t>its</w:t>
      </w:r>
      <w:proofErr w:type="gramEnd"/>
      <w:r>
        <w:rPr>
          <w:rFonts w:ascii="Calibri Light" w:eastAsia="Calibri Light" w:hAnsi="Calibri Light" w:cs="Calibri Light"/>
          <w:sz w:val="20"/>
          <w:szCs w:val="20"/>
        </w:rPr>
        <w:t xml:space="preserve"> carrying amount on Balance Sheet.</w:t>
      </w:r>
    </w:p>
    <w:p w14:paraId="59F26B47" w14:textId="77777777" w:rsidR="002D0BC0" w:rsidRDefault="002D0BC0" w:rsidP="009A40D4">
      <w:pPr>
        <w:spacing w:line="251" w:lineRule="auto"/>
        <w:ind w:right="80"/>
        <w:jc w:val="both"/>
        <w:rPr>
          <w:sz w:val="20"/>
          <w:szCs w:val="20"/>
        </w:rPr>
      </w:pPr>
    </w:p>
    <w:p w14:paraId="440A7848" w14:textId="77777777" w:rsidR="0037477C" w:rsidRDefault="00355EE7" w:rsidP="009A40D4">
      <w:pPr>
        <w:spacing w:line="20" w:lineRule="exact"/>
        <w:jc w:val="both"/>
        <w:rPr>
          <w:sz w:val="20"/>
          <w:szCs w:val="20"/>
        </w:rPr>
      </w:pPr>
      <w:r>
        <w:rPr>
          <w:sz w:val="20"/>
          <w:szCs w:val="20"/>
        </w:rPr>
        <w:br w:type="column"/>
      </w:r>
    </w:p>
    <w:p w14:paraId="60B534CD" w14:textId="77777777" w:rsidR="0037477C" w:rsidRDefault="0037477C" w:rsidP="009A40D4">
      <w:pPr>
        <w:spacing w:line="200" w:lineRule="exact"/>
        <w:jc w:val="both"/>
        <w:rPr>
          <w:sz w:val="20"/>
          <w:szCs w:val="20"/>
        </w:rPr>
      </w:pPr>
    </w:p>
    <w:p w14:paraId="22B783BA" w14:textId="77777777" w:rsidR="0037477C" w:rsidRDefault="0037477C" w:rsidP="009A40D4">
      <w:pPr>
        <w:spacing w:line="200" w:lineRule="exact"/>
        <w:jc w:val="both"/>
        <w:rPr>
          <w:sz w:val="20"/>
          <w:szCs w:val="20"/>
        </w:rPr>
      </w:pPr>
    </w:p>
    <w:p w14:paraId="75453595" w14:textId="77777777" w:rsidR="0037477C" w:rsidRDefault="0037477C" w:rsidP="009A40D4">
      <w:pPr>
        <w:spacing w:line="200" w:lineRule="exact"/>
        <w:jc w:val="both"/>
        <w:rPr>
          <w:sz w:val="20"/>
          <w:szCs w:val="20"/>
        </w:rPr>
      </w:pPr>
    </w:p>
    <w:p w14:paraId="7B258C1D" w14:textId="77777777" w:rsidR="0037477C" w:rsidRPr="009A40D4" w:rsidRDefault="0037477C" w:rsidP="009A40D4">
      <w:pPr>
        <w:spacing w:line="151" w:lineRule="exact"/>
        <w:jc w:val="both"/>
        <w:rPr>
          <w:rFonts w:asciiTheme="minorHAnsi" w:hAnsiTheme="minorHAnsi"/>
          <w:sz w:val="32"/>
          <w:szCs w:val="32"/>
        </w:rPr>
      </w:pPr>
    </w:p>
    <w:p w14:paraId="6A7D1F75" w14:textId="77777777" w:rsidR="0049157E" w:rsidRDefault="0049157E" w:rsidP="009A40D4">
      <w:pPr>
        <w:jc w:val="both"/>
        <w:rPr>
          <w:sz w:val="20"/>
          <w:szCs w:val="20"/>
        </w:rPr>
      </w:pPr>
      <w:r>
        <w:rPr>
          <w:rFonts w:ascii="Calibri" w:eastAsia="Calibri" w:hAnsi="Calibri" w:cs="Calibri"/>
          <w:b/>
          <w:bCs/>
          <w:color w:val="6F6F6F"/>
          <w:sz w:val="26"/>
          <w:szCs w:val="26"/>
        </w:rPr>
        <w:t>INTANGIBLE FIXED ASSETS</w:t>
      </w:r>
    </w:p>
    <w:p w14:paraId="5D2CAD22" w14:textId="77777777" w:rsidR="0049157E" w:rsidRDefault="0049157E" w:rsidP="009A40D4">
      <w:pPr>
        <w:spacing w:line="113" w:lineRule="exact"/>
        <w:ind w:left="142"/>
        <w:jc w:val="both"/>
        <w:rPr>
          <w:sz w:val="20"/>
          <w:szCs w:val="20"/>
        </w:rPr>
      </w:pPr>
    </w:p>
    <w:p w14:paraId="15FAE532" w14:textId="18923BCD" w:rsidR="0049157E" w:rsidRPr="00D610D8" w:rsidRDefault="0049157E" w:rsidP="009A40D4">
      <w:pPr>
        <w:spacing w:line="251" w:lineRule="auto"/>
        <w:jc w:val="both"/>
        <w:rPr>
          <w:sz w:val="20"/>
          <w:szCs w:val="20"/>
        </w:rPr>
      </w:pPr>
      <w:r w:rsidRPr="00D610D8">
        <w:rPr>
          <w:rFonts w:ascii="Calibri Light" w:eastAsia="Calibri Light" w:hAnsi="Calibri Light" w:cs="Calibri Light"/>
          <w:sz w:val="20"/>
          <w:szCs w:val="20"/>
        </w:rPr>
        <w:t xml:space="preserve">These are fixed assets such as software licences that do not have physical </w:t>
      </w:r>
      <w:r w:rsidR="007B3635" w:rsidRPr="00D610D8">
        <w:rPr>
          <w:rFonts w:ascii="Calibri Light" w:eastAsia="Calibri Light" w:hAnsi="Calibri Light" w:cs="Calibri Light"/>
          <w:sz w:val="20"/>
          <w:szCs w:val="20"/>
        </w:rPr>
        <w:t>substance but</w:t>
      </w:r>
      <w:r w:rsidRPr="00D610D8">
        <w:rPr>
          <w:rFonts w:ascii="Calibri Light" w:eastAsia="Calibri Light" w:hAnsi="Calibri Light" w:cs="Calibri Light"/>
          <w:sz w:val="20"/>
          <w:szCs w:val="20"/>
        </w:rPr>
        <w:t xml:space="preserve"> are identifiable and controlled through legal or custody rights.</w:t>
      </w:r>
    </w:p>
    <w:p w14:paraId="55375B98" w14:textId="77777777" w:rsidR="0049157E" w:rsidRPr="0049157E" w:rsidRDefault="0049157E" w:rsidP="009A40D4">
      <w:pPr>
        <w:spacing w:line="244" w:lineRule="auto"/>
        <w:jc w:val="both"/>
        <w:rPr>
          <w:rFonts w:ascii="Calibri Light" w:eastAsia="Calibri Light" w:hAnsi="Calibri Light" w:cs="Calibri Light"/>
          <w:sz w:val="16"/>
          <w:szCs w:val="16"/>
        </w:rPr>
      </w:pPr>
    </w:p>
    <w:p w14:paraId="47C1CB68" w14:textId="77777777" w:rsidR="0049157E" w:rsidRDefault="0049157E" w:rsidP="009A40D4">
      <w:pPr>
        <w:jc w:val="both"/>
        <w:rPr>
          <w:sz w:val="20"/>
          <w:szCs w:val="20"/>
        </w:rPr>
      </w:pPr>
      <w:r>
        <w:rPr>
          <w:rFonts w:ascii="Calibri" w:eastAsia="Calibri" w:hAnsi="Calibri" w:cs="Calibri"/>
          <w:b/>
          <w:bCs/>
          <w:color w:val="6F6F6F"/>
          <w:sz w:val="26"/>
          <w:szCs w:val="26"/>
        </w:rPr>
        <w:t>INTEREST COSTS (PENSIONS)</w:t>
      </w:r>
    </w:p>
    <w:p w14:paraId="70A531EA" w14:textId="77777777" w:rsidR="0049157E" w:rsidRDefault="0049157E" w:rsidP="009A40D4">
      <w:pPr>
        <w:spacing w:line="113" w:lineRule="exact"/>
        <w:jc w:val="both"/>
        <w:rPr>
          <w:sz w:val="20"/>
          <w:szCs w:val="20"/>
        </w:rPr>
      </w:pPr>
    </w:p>
    <w:p w14:paraId="0C78D5BF" w14:textId="77777777" w:rsidR="0049157E" w:rsidRPr="00D610D8" w:rsidRDefault="0049157E" w:rsidP="009A40D4">
      <w:pPr>
        <w:spacing w:line="244"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expected increase in the present value of liabilities during the year as they move one year closer to being paid.</w:t>
      </w:r>
    </w:p>
    <w:p w14:paraId="12ACBE0E" w14:textId="77777777" w:rsidR="0037477C" w:rsidRPr="00C81CE1" w:rsidRDefault="0049157E" w:rsidP="009A40D4">
      <w:pPr>
        <w:spacing w:line="244" w:lineRule="auto"/>
        <w:jc w:val="both"/>
        <w:rPr>
          <w:sz w:val="16"/>
          <w:szCs w:val="16"/>
        </w:rPr>
      </w:pPr>
      <w:r>
        <w:rPr>
          <w:sz w:val="20"/>
          <w:szCs w:val="20"/>
        </w:rPr>
        <w:t xml:space="preserve"> </w:t>
      </w:r>
    </w:p>
    <w:p w14:paraId="0803E55F" w14:textId="77777777" w:rsidR="00C81CE1" w:rsidRDefault="00C81CE1" w:rsidP="009A40D4">
      <w:pPr>
        <w:jc w:val="both"/>
        <w:rPr>
          <w:sz w:val="20"/>
          <w:szCs w:val="20"/>
        </w:rPr>
      </w:pPr>
      <w:r>
        <w:rPr>
          <w:rFonts w:ascii="Calibri" w:eastAsia="Calibri" w:hAnsi="Calibri" w:cs="Calibri"/>
          <w:b/>
          <w:bCs/>
          <w:color w:val="6F6F6F"/>
          <w:sz w:val="26"/>
          <w:szCs w:val="26"/>
        </w:rPr>
        <w:t>LIABILITIES</w:t>
      </w:r>
    </w:p>
    <w:p w14:paraId="18832F87" w14:textId="77777777" w:rsidR="00C81CE1" w:rsidRDefault="00C81CE1" w:rsidP="009A40D4">
      <w:pPr>
        <w:spacing w:line="113" w:lineRule="exact"/>
        <w:jc w:val="both"/>
        <w:rPr>
          <w:sz w:val="20"/>
          <w:szCs w:val="20"/>
        </w:rPr>
      </w:pPr>
    </w:p>
    <w:p w14:paraId="7BC3027D" w14:textId="77777777" w:rsidR="0037477C" w:rsidRDefault="00C81CE1" w:rsidP="009A40D4">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Amounts due to individuals or </w:t>
      </w:r>
      <w:r w:rsidR="0087713D">
        <w:rPr>
          <w:rFonts w:ascii="Calibri Light" w:eastAsia="Calibri Light" w:hAnsi="Calibri Light" w:cs="Calibri Light"/>
          <w:sz w:val="20"/>
          <w:szCs w:val="20"/>
        </w:rPr>
        <w:t>organisations, which</w:t>
      </w:r>
      <w:r>
        <w:rPr>
          <w:rFonts w:ascii="Calibri Light" w:eastAsia="Calibri Light" w:hAnsi="Calibri Light" w:cs="Calibri Light"/>
          <w:sz w:val="20"/>
          <w:szCs w:val="20"/>
        </w:rPr>
        <w:t xml:space="preserve"> will have to be paid at some point in the future. Current liabilities are usually payable within one year of the balance sheet date. </w:t>
      </w:r>
    </w:p>
    <w:p w14:paraId="03437B50" w14:textId="77777777" w:rsidR="00C81CE1" w:rsidRPr="00C81CE1" w:rsidRDefault="00C81CE1" w:rsidP="009A40D4">
      <w:pPr>
        <w:jc w:val="both"/>
        <w:rPr>
          <w:rFonts w:ascii="Calibri" w:eastAsia="Calibri" w:hAnsi="Calibri" w:cs="Calibri"/>
          <w:b/>
          <w:bCs/>
          <w:color w:val="6F6F6F"/>
          <w:sz w:val="16"/>
          <w:szCs w:val="16"/>
        </w:rPr>
      </w:pPr>
    </w:p>
    <w:p w14:paraId="4EDE4FF4" w14:textId="77777777" w:rsidR="00C81CE1" w:rsidRDefault="00C81CE1" w:rsidP="009A40D4">
      <w:pPr>
        <w:jc w:val="both"/>
        <w:rPr>
          <w:sz w:val="20"/>
          <w:szCs w:val="20"/>
        </w:rPr>
      </w:pPr>
      <w:r>
        <w:rPr>
          <w:rFonts w:ascii="Calibri" w:eastAsia="Calibri" w:hAnsi="Calibri" w:cs="Calibri"/>
          <w:b/>
          <w:bCs/>
          <w:color w:val="6F6F6F"/>
          <w:sz w:val="26"/>
          <w:szCs w:val="26"/>
        </w:rPr>
        <w:t>MINIMUM REVENUE PROVISION</w:t>
      </w:r>
    </w:p>
    <w:p w14:paraId="41AE1DB5" w14:textId="77777777" w:rsidR="00C81CE1" w:rsidRDefault="00C81CE1" w:rsidP="009A40D4">
      <w:pPr>
        <w:spacing w:line="113" w:lineRule="exact"/>
        <w:jc w:val="both"/>
        <w:rPr>
          <w:sz w:val="20"/>
          <w:szCs w:val="20"/>
        </w:rPr>
      </w:pPr>
    </w:p>
    <w:p w14:paraId="4FB67FF8" w14:textId="77777777" w:rsidR="00C81CE1" w:rsidRDefault="00C81CE1" w:rsidP="009A40D4">
      <w:pPr>
        <w:spacing w:line="235" w:lineRule="auto"/>
        <w:jc w:val="both"/>
        <w:rPr>
          <w:sz w:val="20"/>
          <w:szCs w:val="20"/>
        </w:rPr>
      </w:pPr>
      <w:r>
        <w:rPr>
          <w:rFonts w:ascii="Calibri Light" w:eastAsia="Calibri Light" w:hAnsi="Calibri Light" w:cs="Calibri Light"/>
          <w:sz w:val="20"/>
          <w:szCs w:val="20"/>
        </w:rPr>
        <w:t xml:space="preserve">The </w:t>
      </w:r>
      <w:r w:rsidR="003544D7">
        <w:rPr>
          <w:rFonts w:ascii="Calibri Light" w:eastAsia="Calibri Light" w:hAnsi="Calibri Light" w:cs="Calibri Light"/>
          <w:sz w:val="20"/>
          <w:szCs w:val="20"/>
        </w:rPr>
        <w:t>statutory minimum amount that must be set aside from revenue each year to repay debt. A prudent level is set by the PCC</w:t>
      </w:r>
      <w:r>
        <w:rPr>
          <w:rFonts w:ascii="Calibri Light" w:eastAsia="Calibri Light" w:hAnsi="Calibri Light" w:cs="Calibri Light"/>
          <w:sz w:val="20"/>
          <w:szCs w:val="20"/>
        </w:rPr>
        <w:t>.</w:t>
      </w:r>
    </w:p>
    <w:p w14:paraId="2758376B" w14:textId="77777777" w:rsidR="003544D7" w:rsidRPr="003544D7" w:rsidRDefault="003544D7" w:rsidP="009A40D4">
      <w:pPr>
        <w:jc w:val="both"/>
        <w:rPr>
          <w:rFonts w:ascii="Calibri" w:eastAsia="Calibri" w:hAnsi="Calibri" w:cs="Calibri"/>
          <w:b/>
          <w:bCs/>
          <w:color w:val="6F6F6F"/>
          <w:sz w:val="16"/>
          <w:szCs w:val="16"/>
        </w:rPr>
      </w:pPr>
    </w:p>
    <w:p w14:paraId="7E52D40A" w14:textId="77777777" w:rsidR="003544D7" w:rsidRDefault="003544D7" w:rsidP="009A40D4">
      <w:pPr>
        <w:jc w:val="both"/>
        <w:rPr>
          <w:sz w:val="20"/>
          <w:szCs w:val="20"/>
        </w:rPr>
      </w:pPr>
      <w:r>
        <w:rPr>
          <w:rFonts w:ascii="Calibri" w:eastAsia="Calibri" w:hAnsi="Calibri" w:cs="Calibri"/>
          <w:b/>
          <w:bCs/>
          <w:color w:val="6F6F6F"/>
          <w:sz w:val="26"/>
          <w:szCs w:val="26"/>
        </w:rPr>
        <w:t>NET BOOK VALUE</w:t>
      </w:r>
    </w:p>
    <w:p w14:paraId="4A9D9179" w14:textId="77777777" w:rsidR="003544D7" w:rsidRDefault="003544D7" w:rsidP="009A40D4">
      <w:pPr>
        <w:spacing w:line="115" w:lineRule="exact"/>
        <w:jc w:val="both"/>
        <w:rPr>
          <w:sz w:val="20"/>
          <w:szCs w:val="20"/>
        </w:rPr>
      </w:pPr>
    </w:p>
    <w:p w14:paraId="19E2A2F4" w14:textId="77777777" w:rsidR="003544D7" w:rsidRDefault="003544D7" w:rsidP="009A40D4">
      <w:pPr>
        <w:spacing w:line="241" w:lineRule="auto"/>
        <w:jc w:val="both"/>
        <w:rPr>
          <w:sz w:val="20"/>
          <w:szCs w:val="20"/>
        </w:rPr>
      </w:pPr>
      <w:r>
        <w:rPr>
          <w:rFonts w:ascii="Calibri Light" w:eastAsia="Calibri Light" w:hAnsi="Calibri Light" w:cs="Calibri Light"/>
          <w:sz w:val="20"/>
          <w:szCs w:val="20"/>
        </w:rPr>
        <w:t>The amount at which fixed assets are included in the Balance Sheet, that is their historical or current value less the cumulative amounts provided for depreciation.</w:t>
      </w:r>
    </w:p>
    <w:p w14:paraId="269235DF" w14:textId="77777777" w:rsidR="001162D9" w:rsidRPr="001162D9" w:rsidRDefault="001162D9" w:rsidP="009A40D4">
      <w:pPr>
        <w:ind w:left="8"/>
        <w:jc w:val="both"/>
        <w:rPr>
          <w:rFonts w:ascii="Calibri" w:eastAsia="Calibri" w:hAnsi="Calibri" w:cs="Calibri"/>
          <w:b/>
          <w:bCs/>
          <w:color w:val="6F6F6F"/>
          <w:sz w:val="16"/>
          <w:szCs w:val="16"/>
        </w:rPr>
      </w:pPr>
    </w:p>
    <w:p w14:paraId="1DC4B81F" w14:textId="77777777" w:rsidR="001162D9" w:rsidRDefault="001162D9" w:rsidP="009A40D4">
      <w:pPr>
        <w:ind w:left="8"/>
        <w:jc w:val="both"/>
        <w:rPr>
          <w:sz w:val="20"/>
          <w:szCs w:val="20"/>
        </w:rPr>
      </w:pPr>
      <w:r>
        <w:rPr>
          <w:rFonts w:ascii="Calibri" w:eastAsia="Calibri" w:hAnsi="Calibri" w:cs="Calibri"/>
          <w:b/>
          <w:bCs/>
          <w:color w:val="6F6F6F"/>
          <w:sz w:val="26"/>
          <w:szCs w:val="26"/>
        </w:rPr>
        <w:t>OUTTURN</w:t>
      </w:r>
    </w:p>
    <w:p w14:paraId="1ED84A24" w14:textId="77777777" w:rsidR="001162D9" w:rsidRDefault="001162D9" w:rsidP="009A40D4">
      <w:pPr>
        <w:spacing w:line="113" w:lineRule="exact"/>
        <w:jc w:val="both"/>
        <w:rPr>
          <w:sz w:val="20"/>
          <w:szCs w:val="20"/>
        </w:rPr>
      </w:pPr>
    </w:p>
    <w:p w14:paraId="6AA1087D" w14:textId="35ADC6F4" w:rsidR="001162D9" w:rsidRDefault="001162D9" w:rsidP="009A40D4">
      <w:pPr>
        <w:spacing w:line="248"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Actual income and expenditure for the financial year.</w:t>
      </w:r>
    </w:p>
    <w:p w14:paraId="66B65614" w14:textId="7C113C7E" w:rsidR="00C14301" w:rsidRDefault="00C14301" w:rsidP="009A40D4">
      <w:pPr>
        <w:spacing w:line="248" w:lineRule="auto"/>
        <w:jc w:val="both"/>
        <w:rPr>
          <w:rFonts w:ascii="Calibri Light" w:eastAsia="Calibri Light" w:hAnsi="Calibri Light" w:cs="Calibri Light"/>
          <w:sz w:val="20"/>
          <w:szCs w:val="20"/>
        </w:rPr>
      </w:pPr>
    </w:p>
    <w:p w14:paraId="14B40798" w14:textId="77777777" w:rsidR="00C14301" w:rsidRDefault="00C14301" w:rsidP="00C14301">
      <w:pPr>
        <w:ind w:left="5"/>
        <w:jc w:val="both"/>
        <w:rPr>
          <w:sz w:val="20"/>
          <w:szCs w:val="20"/>
        </w:rPr>
      </w:pPr>
      <w:r>
        <w:rPr>
          <w:rFonts w:ascii="Calibri" w:eastAsia="Calibri" w:hAnsi="Calibri" w:cs="Calibri"/>
          <w:b/>
          <w:bCs/>
          <w:color w:val="6F6F6F"/>
          <w:sz w:val="26"/>
          <w:szCs w:val="26"/>
        </w:rPr>
        <w:t>PAST SERVICE COST (PENSIONS)</w:t>
      </w:r>
    </w:p>
    <w:p w14:paraId="5993FC2D" w14:textId="77777777" w:rsidR="00C14301" w:rsidRDefault="00C14301" w:rsidP="00C14301">
      <w:pPr>
        <w:spacing w:line="113" w:lineRule="exact"/>
        <w:jc w:val="both"/>
        <w:rPr>
          <w:sz w:val="20"/>
          <w:szCs w:val="20"/>
        </w:rPr>
      </w:pPr>
    </w:p>
    <w:p w14:paraId="1D3E3FC3" w14:textId="77777777" w:rsidR="00C14301" w:rsidRDefault="00C14301" w:rsidP="00C14301">
      <w:pPr>
        <w:spacing w:line="236" w:lineRule="auto"/>
        <w:ind w:left="5" w:right="7"/>
        <w:jc w:val="both"/>
        <w:rPr>
          <w:sz w:val="20"/>
          <w:szCs w:val="20"/>
        </w:rPr>
      </w:pPr>
      <w:r>
        <w:rPr>
          <w:rFonts w:ascii="Calibri Light" w:eastAsia="Calibri Light" w:hAnsi="Calibri Light" w:cs="Calibri Light"/>
          <w:sz w:val="20"/>
          <w:szCs w:val="20"/>
        </w:rPr>
        <w:t>These costs represent the increase in liabilities arising from decisions taken in the current year to improve retirement benefits, but whose financial effect is derived from years of service earned in earlier years.</w:t>
      </w:r>
    </w:p>
    <w:p w14:paraId="3C4A97F3" w14:textId="77777777" w:rsidR="00C14301" w:rsidRPr="00D610D8" w:rsidRDefault="00C14301" w:rsidP="009A40D4">
      <w:pPr>
        <w:spacing w:line="248" w:lineRule="auto"/>
        <w:jc w:val="both"/>
        <w:rPr>
          <w:sz w:val="20"/>
          <w:szCs w:val="20"/>
        </w:rPr>
      </w:pPr>
    </w:p>
    <w:p w14:paraId="3ECF9334" w14:textId="77777777" w:rsidR="001162D9" w:rsidRDefault="001162D9" w:rsidP="009A40D4">
      <w:pPr>
        <w:spacing w:line="248" w:lineRule="auto"/>
        <w:ind w:right="572"/>
        <w:jc w:val="both"/>
        <w:rPr>
          <w:sz w:val="20"/>
          <w:szCs w:val="20"/>
        </w:rPr>
      </w:pPr>
    </w:p>
    <w:p w14:paraId="3C4F0C08" w14:textId="77777777" w:rsidR="0037477C" w:rsidRDefault="006E1379">
      <w:pPr>
        <w:spacing w:line="20" w:lineRule="exact"/>
        <w:rPr>
          <w:sz w:val="20"/>
          <w:szCs w:val="20"/>
        </w:rPr>
      </w:pPr>
      <w:r>
        <w:rPr>
          <w:noProof/>
          <w:sz w:val="20"/>
          <w:szCs w:val="20"/>
        </w:rPr>
        <w:drawing>
          <wp:anchor distT="0" distB="0" distL="114300" distR="114300" simplePos="0" relativeHeight="251756032" behindDoc="1" locked="0" layoutInCell="1" allowOverlap="1" wp14:anchorId="045CC9EB" wp14:editId="76BAF16B">
            <wp:simplePos x="0" y="0"/>
            <wp:positionH relativeFrom="column">
              <wp:posOffset>9392708</wp:posOffset>
            </wp:positionH>
            <wp:positionV relativeFrom="paragraph">
              <wp:posOffset>-5394960</wp:posOffset>
            </wp:positionV>
            <wp:extent cx="759460" cy="7595870"/>
            <wp:effectExtent l="0" t="0" r="254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3F8D5617" w14:textId="77777777" w:rsidR="0037477C" w:rsidRDefault="009A0CF7">
      <w:pPr>
        <w:spacing w:line="200" w:lineRule="exact"/>
        <w:rPr>
          <w:sz w:val="20"/>
          <w:szCs w:val="20"/>
        </w:rPr>
      </w:pPr>
      <w:r>
        <w:rPr>
          <w:noProof/>
          <w:sz w:val="20"/>
          <w:szCs w:val="20"/>
        </w:rPr>
        <w:drawing>
          <wp:anchor distT="0" distB="0" distL="114300" distR="114300" simplePos="0" relativeHeight="251755008" behindDoc="1" locked="0" layoutInCell="1" allowOverlap="1" wp14:anchorId="7CCC86C9" wp14:editId="4D5BC308">
            <wp:simplePos x="0" y="0"/>
            <wp:positionH relativeFrom="page">
              <wp:align>right</wp:align>
            </wp:positionH>
            <wp:positionV relativeFrom="paragraph">
              <wp:posOffset>-750570</wp:posOffset>
            </wp:positionV>
            <wp:extent cx="759460" cy="7595870"/>
            <wp:effectExtent l="0" t="0" r="2540" b="508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C2C7943" w14:textId="77777777" w:rsidR="0037477C" w:rsidRDefault="0037477C">
      <w:pPr>
        <w:spacing w:line="200" w:lineRule="exact"/>
        <w:rPr>
          <w:sz w:val="20"/>
          <w:szCs w:val="20"/>
        </w:rPr>
      </w:pPr>
    </w:p>
    <w:p w14:paraId="4134CF10" w14:textId="77777777" w:rsidR="0037477C" w:rsidRDefault="0037477C">
      <w:pPr>
        <w:spacing w:line="200" w:lineRule="exact"/>
        <w:rPr>
          <w:sz w:val="20"/>
          <w:szCs w:val="20"/>
        </w:rPr>
      </w:pPr>
    </w:p>
    <w:p w14:paraId="21F87CD8" w14:textId="77777777" w:rsidR="0037477C" w:rsidRDefault="0037477C">
      <w:pPr>
        <w:spacing w:line="200" w:lineRule="exact"/>
        <w:rPr>
          <w:sz w:val="20"/>
          <w:szCs w:val="20"/>
        </w:rPr>
      </w:pPr>
    </w:p>
    <w:p w14:paraId="54DA30C0" w14:textId="77777777" w:rsidR="0037477C" w:rsidRDefault="0037477C">
      <w:pPr>
        <w:spacing w:line="200" w:lineRule="exact"/>
        <w:rPr>
          <w:sz w:val="20"/>
          <w:szCs w:val="20"/>
        </w:rPr>
      </w:pPr>
    </w:p>
    <w:p w14:paraId="518D1E20" w14:textId="77777777" w:rsidR="0037477C" w:rsidRDefault="0037477C">
      <w:pPr>
        <w:spacing w:line="200" w:lineRule="exact"/>
        <w:rPr>
          <w:sz w:val="20"/>
          <w:szCs w:val="20"/>
        </w:rPr>
      </w:pPr>
    </w:p>
    <w:p w14:paraId="2DC98C71" w14:textId="77777777" w:rsidR="0037477C" w:rsidRDefault="0037477C">
      <w:pPr>
        <w:spacing w:line="200" w:lineRule="exact"/>
        <w:rPr>
          <w:sz w:val="20"/>
          <w:szCs w:val="20"/>
        </w:rPr>
      </w:pPr>
    </w:p>
    <w:p w14:paraId="281D8439" w14:textId="77777777" w:rsidR="0037477C" w:rsidRDefault="0037477C">
      <w:pPr>
        <w:spacing w:line="200" w:lineRule="exact"/>
        <w:rPr>
          <w:sz w:val="20"/>
          <w:szCs w:val="20"/>
        </w:rPr>
      </w:pPr>
    </w:p>
    <w:p w14:paraId="0F6648E4" w14:textId="77777777" w:rsidR="0037477C" w:rsidRDefault="0037477C">
      <w:pPr>
        <w:spacing w:line="200" w:lineRule="exact"/>
        <w:rPr>
          <w:sz w:val="20"/>
          <w:szCs w:val="20"/>
        </w:rPr>
      </w:pPr>
    </w:p>
    <w:p w14:paraId="6206FF8F" w14:textId="77777777" w:rsidR="0037477C" w:rsidRDefault="0037477C">
      <w:pPr>
        <w:spacing w:line="200" w:lineRule="exact"/>
        <w:rPr>
          <w:sz w:val="20"/>
          <w:szCs w:val="20"/>
        </w:rPr>
      </w:pPr>
    </w:p>
    <w:p w14:paraId="4186FBA6" w14:textId="77777777" w:rsidR="0037477C" w:rsidRDefault="0037477C">
      <w:pPr>
        <w:spacing w:line="200" w:lineRule="exact"/>
        <w:rPr>
          <w:sz w:val="20"/>
          <w:szCs w:val="20"/>
        </w:rPr>
      </w:pPr>
    </w:p>
    <w:p w14:paraId="7270DBF4" w14:textId="77777777" w:rsidR="0037477C" w:rsidRDefault="0037477C">
      <w:pPr>
        <w:spacing w:line="200" w:lineRule="exact"/>
        <w:rPr>
          <w:sz w:val="20"/>
          <w:szCs w:val="20"/>
        </w:rPr>
      </w:pPr>
    </w:p>
    <w:p w14:paraId="6EB318DF" w14:textId="77777777" w:rsidR="0037477C" w:rsidRDefault="0037477C">
      <w:pPr>
        <w:spacing w:line="366" w:lineRule="exact"/>
        <w:rPr>
          <w:sz w:val="20"/>
          <w:szCs w:val="20"/>
        </w:rPr>
      </w:pPr>
    </w:p>
    <w:p w14:paraId="67CE1F51" w14:textId="77777777" w:rsidR="0037477C" w:rsidRDefault="0037477C">
      <w:pPr>
        <w:spacing w:line="20" w:lineRule="exact"/>
        <w:rPr>
          <w:sz w:val="20"/>
          <w:szCs w:val="20"/>
        </w:rPr>
      </w:pPr>
    </w:p>
    <w:p w14:paraId="69944D73" w14:textId="77777777" w:rsidR="0037477C" w:rsidRDefault="0037477C">
      <w:pPr>
        <w:spacing w:line="1" w:lineRule="exact"/>
        <w:rPr>
          <w:sz w:val="20"/>
          <w:szCs w:val="20"/>
        </w:rPr>
      </w:pPr>
    </w:p>
    <w:p w14:paraId="796C2B9C" w14:textId="77777777" w:rsidR="0037477C" w:rsidRDefault="0037477C">
      <w:pPr>
        <w:spacing w:line="1" w:lineRule="exact"/>
        <w:rPr>
          <w:sz w:val="20"/>
          <w:szCs w:val="20"/>
        </w:rPr>
      </w:pPr>
    </w:p>
    <w:p w14:paraId="45D20305" w14:textId="77777777" w:rsidR="0037477C" w:rsidRDefault="0037477C">
      <w:pPr>
        <w:spacing w:line="1" w:lineRule="exact"/>
        <w:rPr>
          <w:sz w:val="20"/>
          <w:szCs w:val="20"/>
        </w:rPr>
      </w:pPr>
    </w:p>
    <w:p w14:paraId="24CAC0B1" w14:textId="77777777" w:rsidR="0037477C" w:rsidRDefault="0037477C">
      <w:pPr>
        <w:sectPr w:rsidR="0037477C" w:rsidSect="0085648C">
          <w:pgSz w:w="16840" w:h="11906" w:orient="landscape"/>
          <w:pgMar w:top="1160" w:right="345" w:bottom="358" w:left="852" w:header="0" w:footer="57" w:gutter="0"/>
          <w:cols w:num="4" w:space="436" w:equalWidth="0">
            <w:col w:w="4360" w:space="436"/>
            <w:col w:w="4360" w:space="450"/>
            <w:col w:w="4893" w:space="416"/>
            <w:col w:w="720"/>
          </w:cols>
          <w:docGrid w:linePitch="299"/>
        </w:sectPr>
      </w:pPr>
    </w:p>
    <w:p w14:paraId="114F1308" w14:textId="77777777" w:rsidR="0037477C" w:rsidRDefault="00355EE7">
      <w:pPr>
        <w:rPr>
          <w:sz w:val="20"/>
          <w:szCs w:val="20"/>
        </w:rPr>
      </w:pPr>
      <w:bookmarkStart w:id="225" w:name="page242"/>
      <w:bookmarkEnd w:id="225"/>
      <w:r>
        <w:rPr>
          <w:rFonts w:ascii="Calibri" w:eastAsia="Calibri" w:hAnsi="Calibri" w:cs="Calibri"/>
          <w:color w:val="6F6F6F"/>
          <w:sz w:val="26"/>
          <w:szCs w:val="26"/>
        </w:rPr>
        <w:lastRenderedPageBreak/>
        <w:t>Glossary of Terms (continued)</w:t>
      </w:r>
    </w:p>
    <w:p w14:paraId="2199CD62" w14:textId="77777777" w:rsidR="0037477C" w:rsidRDefault="0037477C">
      <w:pPr>
        <w:spacing w:line="200" w:lineRule="exact"/>
        <w:rPr>
          <w:sz w:val="20"/>
          <w:szCs w:val="20"/>
        </w:rPr>
      </w:pPr>
    </w:p>
    <w:p w14:paraId="2468FA47" w14:textId="77777777" w:rsidR="0037477C" w:rsidRDefault="0037477C">
      <w:pPr>
        <w:spacing w:line="275" w:lineRule="exact"/>
        <w:rPr>
          <w:sz w:val="20"/>
          <w:szCs w:val="20"/>
        </w:rPr>
      </w:pPr>
    </w:p>
    <w:p w14:paraId="36A1B6F7" w14:textId="77777777" w:rsidR="00665BB2" w:rsidRDefault="00665BB2" w:rsidP="009A40D4">
      <w:pPr>
        <w:ind w:left="5" w:right="7"/>
        <w:jc w:val="both"/>
        <w:rPr>
          <w:sz w:val="20"/>
          <w:szCs w:val="20"/>
        </w:rPr>
      </w:pPr>
      <w:r>
        <w:rPr>
          <w:rFonts w:ascii="Calibri" w:eastAsia="Calibri" w:hAnsi="Calibri" w:cs="Calibri"/>
          <w:b/>
          <w:bCs/>
          <w:color w:val="6F6F6F"/>
          <w:sz w:val="26"/>
          <w:szCs w:val="26"/>
        </w:rPr>
        <w:t>PRECEPT</w:t>
      </w:r>
    </w:p>
    <w:p w14:paraId="74F5042F" w14:textId="77777777" w:rsidR="00665BB2" w:rsidRDefault="00665BB2" w:rsidP="009A40D4">
      <w:pPr>
        <w:spacing w:line="113" w:lineRule="exact"/>
        <w:ind w:right="7"/>
        <w:jc w:val="both"/>
        <w:rPr>
          <w:sz w:val="20"/>
          <w:szCs w:val="20"/>
        </w:rPr>
      </w:pPr>
    </w:p>
    <w:p w14:paraId="76AE72D6" w14:textId="5B1EB541" w:rsidR="0037477C" w:rsidRDefault="00665BB2" w:rsidP="009A40D4">
      <w:pPr>
        <w:spacing w:line="236" w:lineRule="auto"/>
        <w:ind w:left="5" w:right="7"/>
        <w:jc w:val="both"/>
        <w:rPr>
          <w:sz w:val="20"/>
          <w:szCs w:val="20"/>
        </w:rPr>
      </w:pPr>
      <w:r>
        <w:rPr>
          <w:rFonts w:ascii="Calibri Light" w:eastAsia="Calibri Light" w:hAnsi="Calibri Light" w:cs="Calibri Light"/>
          <w:sz w:val="20"/>
          <w:szCs w:val="20"/>
        </w:rPr>
        <w:t xml:space="preserve">An amount of money levied by one body (the precepting body) which is collected by another authority (the collecting authority) as part of the council tax. The PCC </w:t>
      </w:r>
      <w:r w:rsidR="007B3635">
        <w:rPr>
          <w:rFonts w:ascii="Calibri Light" w:eastAsia="Calibri Light" w:hAnsi="Calibri Light" w:cs="Calibri Light"/>
          <w:sz w:val="20"/>
          <w:szCs w:val="20"/>
        </w:rPr>
        <w:t xml:space="preserve">(SYMCA from 7 May 2024) </w:t>
      </w:r>
      <w:r>
        <w:rPr>
          <w:rFonts w:ascii="Calibri Light" w:eastAsia="Calibri Light" w:hAnsi="Calibri Light" w:cs="Calibri Light"/>
          <w:sz w:val="20"/>
          <w:szCs w:val="20"/>
        </w:rPr>
        <w:t>is the precepting body and the four South Yorkshire District Councils are the collecting authorities.</w:t>
      </w:r>
    </w:p>
    <w:p w14:paraId="1D786E03" w14:textId="77777777" w:rsidR="0037477C" w:rsidRDefault="0037477C" w:rsidP="009A40D4">
      <w:pPr>
        <w:spacing w:line="149" w:lineRule="exact"/>
        <w:ind w:right="7"/>
        <w:jc w:val="both"/>
        <w:rPr>
          <w:sz w:val="20"/>
          <w:szCs w:val="20"/>
        </w:rPr>
      </w:pPr>
    </w:p>
    <w:p w14:paraId="30211CB7" w14:textId="77777777" w:rsidR="00665BB2" w:rsidRDefault="00665BB2" w:rsidP="009A40D4">
      <w:pPr>
        <w:ind w:left="5" w:right="7"/>
        <w:jc w:val="both"/>
        <w:rPr>
          <w:sz w:val="20"/>
          <w:szCs w:val="20"/>
        </w:rPr>
      </w:pPr>
      <w:r>
        <w:rPr>
          <w:rFonts w:ascii="Calibri" w:eastAsia="Calibri" w:hAnsi="Calibri" w:cs="Calibri"/>
          <w:b/>
          <w:bCs/>
          <w:color w:val="6F6F6F"/>
          <w:sz w:val="26"/>
          <w:szCs w:val="26"/>
        </w:rPr>
        <w:t>PRIOR YEAR ADJUSTMENT</w:t>
      </w:r>
    </w:p>
    <w:p w14:paraId="01577818" w14:textId="77777777" w:rsidR="00665BB2" w:rsidRDefault="00665BB2" w:rsidP="009A40D4">
      <w:pPr>
        <w:spacing w:line="113" w:lineRule="exact"/>
        <w:ind w:right="7"/>
        <w:jc w:val="both"/>
        <w:rPr>
          <w:sz w:val="20"/>
          <w:szCs w:val="20"/>
        </w:rPr>
      </w:pPr>
    </w:p>
    <w:p w14:paraId="13A6DB81" w14:textId="77777777" w:rsidR="00665BB2" w:rsidRDefault="00665BB2" w:rsidP="009A40D4">
      <w:pPr>
        <w:spacing w:line="236" w:lineRule="auto"/>
        <w:ind w:left="5" w:right="7"/>
        <w:jc w:val="both"/>
        <w:rPr>
          <w:sz w:val="20"/>
          <w:szCs w:val="20"/>
        </w:rPr>
      </w:pPr>
      <w:r>
        <w:rPr>
          <w:rFonts w:ascii="Calibri Light" w:eastAsia="Calibri Light" w:hAnsi="Calibri Light" w:cs="Calibri Light"/>
          <w:sz w:val="20"/>
          <w:szCs w:val="20"/>
        </w:rPr>
        <w:t>A material adjustment applicable to prior years arising from changes in accounting policies or correction of fundamental errors.</w:t>
      </w:r>
    </w:p>
    <w:p w14:paraId="033FB2D8" w14:textId="77777777" w:rsidR="0037477C" w:rsidRDefault="0037477C" w:rsidP="009A40D4">
      <w:pPr>
        <w:spacing w:line="147" w:lineRule="exact"/>
        <w:ind w:right="7"/>
        <w:jc w:val="both"/>
        <w:rPr>
          <w:sz w:val="20"/>
          <w:szCs w:val="20"/>
        </w:rPr>
      </w:pPr>
    </w:p>
    <w:p w14:paraId="3DBCB251" w14:textId="77777777" w:rsidR="00665BB2" w:rsidRDefault="00665BB2" w:rsidP="009A40D4">
      <w:pPr>
        <w:ind w:left="2" w:right="7"/>
        <w:jc w:val="both"/>
        <w:rPr>
          <w:sz w:val="20"/>
          <w:szCs w:val="20"/>
        </w:rPr>
      </w:pPr>
      <w:r>
        <w:rPr>
          <w:rFonts w:ascii="Calibri" w:eastAsia="Calibri" w:hAnsi="Calibri" w:cs="Calibri"/>
          <w:b/>
          <w:bCs/>
          <w:color w:val="6F6F6F"/>
          <w:sz w:val="26"/>
          <w:szCs w:val="26"/>
        </w:rPr>
        <w:t>PROVISIONS</w:t>
      </w:r>
    </w:p>
    <w:p w14:paraId="0B11A536" w14:textId="77777777" w:rsidR="00665BB2" w:rsidRDefault="00665BB2" w:rsidP="009A40D4">
      <w:pPr>
        <w:spacing w:line="113" w:lineRule="exact"/>
        <w:ind w:right="7"/>
        <w:jc w:val="both"/>
        <w:rPr>
          <w:sz w:val="20"/>
          <w:szCs w:val="20"/>
        </w:rPr>
      </w:pPr>
    </w:p>
    <w:p w14:paraId="3EFBB7E6" w14:textId="77777777" w:rsidR="00665BB2" w:rsidRDefault="00665BB2" w:rsidP="009A40D4">
      <w:pPr>
        <w:spacing w:line="236" w:lineRule="auto"/>
        <w:ind w:left="2" w:right="7"/>
        <w:jc w:val="both"/>
        <w:rPr>
          <w:sz w:val="20"/>
          <w:szCs w:val="20"/>
        </w:rPr>
      </w:pPr>
      <w:r>
        <w:rPr>
          <w:rFonts w:ascii="Calibri Light" w:eastAsia="Calibri Light" w:hAnsi="Calibri Light" w:cs="Calibri Light"/>
          <w:sz w:val="20"/>
          <w:szCs w:val="20"/>
        </w:rPr>
        <w:t>Sums set aside to cover a liability that is likely to be incurred, but the amounts or date on which the cost will arise is uncertain.</w:t>
      </w:r>
    </w:p>
    <w:p w14:paraId="59CABDA2" w14:textId="77777777" w:rsidR="0037477C" w:rsidRDefault="0037477C" w:rsidP="009A40D4">
      <w:pPr>
        <w:spacing w:line="150" w:lineRule="exact"/>
        <w:jc w:val="both"/>
        <w:rPr>
          <w:sz w:val="20"/>
          <w:szCs w:val="20"/>
        </w:rPr>
      </w:pPr>
    </w:p>
    <w:p w14:paraId="51D9C9D7" w14:textId="77777777" w:rsidR="00665BB2" w:rsidRDefault="00665BB2" w:rsidP="009A40D4">
      <w:pPr>
        <w:ind w:left="2"/>
        <w:jc w:val="both"/>
        <w:rPr>
          <w:sz w:val="20"/>
          <w:szCs w:val="20"/>
        </w:rPr>
      </w:pPr>
      <w:r>
        <w:rPr>
          <w:rFonts w:ascii="Calibri" w:eastAsia="Calibri" w:hAnsi="Calibri" w:cs="Calibri"/>
          <w:b/>
          <w:bCs/>
          <w:color w:val="6F6F6F"/>
          <w:sz w:val="26"/>
          <w:szCs w:val="26"/>
        </w:rPr>
        <w:t>PRUDENTIAL CODE</w:t>
      </w:r>
    </w:p>
    <w:p w14:paraId="2B211CB7" w14:textId="77777777" w:rsidR="00665BB2" w:rsidRDefault="00665BB2" w:rsidP="009A40D4">
      <w:pPr>
        <w:spacing w:line="113" w:lineRule="exact"/>
        <w:jc w:val="both"/>
        <w:rPr>
          <w:sz w:val="20"/>
          <w:szCs w:val="20"/>
        </w:rPr>
      </w:pPr>
    </w:p>
    <w:p w14:paraId="305769A1" w14:textId="25D7A18C" w:rsidR="0037477C" w:rsidRDefault="00665BB2" w:rsidP="009A40D4">
      <w:pPr>
        <w:spacing w:line="257"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Local authorities are required to comply with the Prudential Code for Capital Finance in Local Authorities, published by CIPFA, in order to ensure that their capital investment plans are prudent, affordable and sustainable. </w:t>
      </w:r>
    </w:p>
    <w:p w14:paraId="5C5D4CE7" w14:textId="025C19FB" w:rsidR="00C14301" w:rsidRPr="00C14301" w:rsidRDefault="00C14301" w:rsidP="009A40D4">
      <w:pPr>
        <w:spacing w:line="257" w:lineRule="auto"/>
        <w:ind w:right="20"/>
        <w:jc w:val="both"/>
        <w:rPr>
          <w:rFonts w:ascii="Calibri Light" w:eastAsia="Calibri Light" w:hAnsi="Calibri Light" w:cs="Calibri Light"/>
          <w:sz w:val="12"/>
          <w:szCs w:val="12"/>
        </w:rPr>
      </w:pPr>
    </w:p>
    <w:p w14:paraId="73489F1E" w14:textId="77777777" w:rsidR="00C14301" w:rsidRDefault="00C14301" w:rsidP="00C14301">
      <w:pPr>
        <w:spacing w:before="180"/>
        <w:rPr>
          <w:sz w:val="20"/>
          <w:szCs w:val="20"/>
        </w:rPr>
      </w:pPr>
      <w:r>
        <w:rPr>
          <w:rFonts w:ascii="Calibri" w:eastAsia="Calibri" w:hAnsi="Calibri" w:cs="Calibri"/>
          <w:b/>
          <w:bCs/>
          <w:color w:val="6F6F6F"/>
          <w:sz w:val="26"/>
          <w:szCs w:val="26"/>
        </w:rPr>
        <w:t>PUBLIC WORKS LOAN BOARD</w:t>
      </w:r>
    </w:p>
    <w:p w14:paraId="440D4639" w14:textId="77777777" w:rsidR="00C14301" w:rsidRDefault="00C14301" w:rsidP="00C14301">
      <w:pPr>
        <w:spacing w:line="113" w:lineRule="exact"/>
        <w:rPr>
          <w:sz w:val="20"/>
          <w:szCs w:val="20"/>
        </w:rPr>
      </w:pPr>
    </w:p>
    <w:p w14:paraId="4C4BCA27" w14:textId="026898AA" w:rsidR="00C14301" w:rsidRDefault="00C14301" w:rsidP="00C14301">
      <w:pPr>
        <w:spacing w:line="235" w:lineRule="auto"/>
        <w:ind w:right="40"/>
        <w:jc w:val="both"/>
        <w:rPr>
          <w:rFonts w:ascii="Calibri Light" w:eastAsia="Calibri Light" w:hAnsi="Calibri Light" w:cs="Calibri Light"/>
          <w:sz w:val="20"/>
          <w:szCs w:val="20"/>
        </w:rPr>
      </w:pPr>
      <w:r>
        <w:rPr>
          <w:rFonts w:ascii="Calibri Light" w:eastAsia="Calibri Light" w:hAnsi="Calibri Light" w:cs="Calibri Light"/>
          <w:sz w:val="20"/>
          <w:szCs w:val="20"/>
        </w:rPr>
        <w:t>A Government controlled agency that provides a source of borrowing for public authorities.</w:t>
      </w:r>
    </w:p>
    <w:p w14:paraId="117C38ED" w14:textId="77777777" w:rsidR="00456167" w:rsidRDefault="00456167" w:rsidP="00456167">
      <w:pPr>
        <w:ind w:left="5"/>
        <w:jc w:val="both"/>
        <w:rPr>
          <w:rFonts w:ascii="Calibri" w:eastAsia="Calibri" w:hAnsi="Calibri" w:cs="Calibri"/>
          <w:b/>
          <w:bCs/>
          <w:color w:val="6F6F6F"/>
          <w:sz w:val="26"/>
          <w:szCs w:val="26"/>
        </w:rPr>
      </w:pPr>
    </w:p>
    <w:p w14:paraId="264188C0" w14:textId="75FD4CE7" w:rsidR="00456167" w:rsidRDefault="00456167" w:rsidP="00456167">
      <w:pPr>
        <w:ind w:left="5"/>
        <w:jc w:val="both"/>
        <w:rPr>
          <w:sz w:val="20"/>
          <w:szCs w:val="20"/>
        </w:rPr>
      </w:pPr>
      <w:r>
        <w:rPr>
          <w:rFonts w:ascii="Calibri" w:eastAsia="Calibri" w:hAnsi="Calibri" w:cs="Calibri"/>
          <w:b/>
          <w:bCs/>
          <w:color w:val="6F6F6F"/>
          <w:sz w:val="26"/>
          <w:szCs w:val="26"/>
        </w:rPr>
        <w:t>RESERVES</w:t>
      </w:r>
    </w:p>
    <w:p w14:paraId="3B27F2FB" w14:textId="77777777" w:rsidR="00456167" w:rsidRDefault="00456167" w:rsidP="00456167">
      <w:pPr>
        <w:spacing w:line="113" w:lineRule="exact"/>
        <w:jc w:val="both"/>
        <w:rPr>
          <w:sz w:val="20"/>
          <w:szCs w:val="20"/>
        </w:rPr>
      </w:pPr>
    </w:p>
    <w:p w14:paraId="01B56071" w14:textId="65A08B13" w:rsidR="00456167" w:rsidRDefault="00456167" w:rsidP="00456167">
      <w:pPr>
        <w:spacing w:line="237" w:lineRule="auto"/>
        <w:ind w:left="5" w:right="7"/>
        <w:jc w:val="both"/>
        <w:rPr>
          <w:sz w:val="20"/>
          <w:szCs w:val="20"/>
        </w:rPr>
      </w:pPr>
      <w:r w:rsidRPr="00D610D8">
        <w:rPr>
          <w:rFonts w:ascii="Calibri Light" w:eastAsia="Calibri Light" w:hAnsi="Calibri Light" w:cs="Calibri Light"/>
          <w:sz w:val="20"/>
          <w:szCs w:val="20"/>
        </w:rPr>
        <w:t>An amount set aside for a specific purpose in one financial year and carried forward to meet expenditure in future years.</w:t>
      </w:r>
    </w:p>
    <w:p w14:paraId="225D606B" w14:textId="77777777" w:rsidR="00C14301" w:rsidRDefault="00C14301" w:rsidP="009A40D4">
      <w:pPr>
        <w:spacing w:line="257" w:lineRule="auto"/>
        <w:ind w:right="20"/>
        <w:jc w:val="both"/>
        <w:rPr>
          <w:sz w:val="20"/>
          <w:szCs w:val="20"/>
        </w:rPr>
      </w:pPr>
    </w:p>
    <w:p w14:paraId="247C1477" w14:textId="77777777" w:rsidR="0037477C" w:rsidRDefault="00355EE7">
      <w:pPr>
        <w:spacing w:line="20" w:lineRule="exact"/>
        <w:rPr>
          <w:sz w:val="20"/>
          <w:szCs w:val="20"/>
        </w:rPr>
      </w:pPr>
      <w:r>
        <w:rPr>
          <w:sz w:val="20"/>
          <w:szCs w:val="20"/>
        </w:rPr>
        <w:br w:type="column"/>
      </w:r>
    </w:p>
    <w:p w14:paraId="4729DDF1" w14:textId="77777777" w:rsidR="0037477C" w:rsidRDefault="0037477C">
      <w:pPr>
        <w:spacing w:line="200" w:lineRule="exact"/>
        <w:rPr>
          <w:sz w:val="20"/>
          <w:szCs w:val="20"/>
        </w:rPr>
      </w:pPr>
    </w:p>
    <w:p w14:paraId="2C342FAF" w14:textId="77777777" w:rsidR="0037477C" w:rsidRDefault="0037477C">
      <w:pPr>
        <w:spacing w:line="200" w:lineRule="exact"/>
        <w:rPr>
          <w:sz w:val="20"/>
          <w:szCs w:val="20"/>
        </w:rPr>
      </w:pPr>
    </w:p>
    <w:p w14:paraId="69160AD6" w14:textId="77777777" w:rsidR="0037477C" w:rsidRDefault="0037477C">
      <w:pPr>
        <w:spacing w:line="200" w:lineRule="exact"/>
        <w:rPr>
          <w:sz w:val="20"/>
          <w:szCs w:val="20"/>
        </w:rPr>
      </w:pPr>
    </w:p>
    <w:p w14:paraId="3FE8B972" w14:textId="77777777" w:rsidR="0037477C" w:rsidRDefault="0037477C" w:rsidP="009A40D4">
      <w:pPr>
        <w:spacing w:line="151" w:lineRule="exact"/>
        <w:jc w:val="both"/>
        <w:rPr>
          <w:sz w:val="20"/>
          <w:szCs w:val="20"/>
        </w:rPr>
      </w:pPr>
    </w:p>
    <w:p w14:paraId="28D6177C" w14:textId="77777777" w:rsidR="00665BB2" w:rsidRDefault="00665BB2" w:rsidP="009A40D4">
      <w:pPr>
        <w:ind w:left="5"/>
        <w:jc w:val="both"/>
        <w:rPr>
          <w:sz w:val="20"/>
          <w:szCs w:val="20"/>
        </w:rPr>
      </w:pPr>
      <w:r>
        <w:rPr>
          <w:rFonts w:ascii="Calibri" w:eastAsia="Calibri" w:hAnsi="Calibri" w:cs="Calibri"/>
          <w:b/>
          <w:bCs/>
          <w:color w:val="6F6F6F"/>
          <w:sz w:val="26"/>
          <w:szCs w:val="26"/>
        </w:rPr>
        <w:t>REVENUE EXPENDITURE</w:t>
      </w:r>
    </w:p>
    <w:p w14:paraId="384FB80E" w14:textId="77777777" w:rsidR="00665BB2" w:rsidRDefault="00665BB2" w:rsidP="009A40D4">
      <w:pPr>
        <w:spacing w:line="113" w:lineRule="exact"/>
        <w:jc w:val="both"/>
        <w:rPr>
          <w:sz w:val="20"/>
          <w:szCs w:val="20"/>
        </w:rPr>
      </w:pPr>
    </w:p>
    <w:p w14:paraId="6554B9EA" w14:textId="77777777" w:rsidR="00665BB2" w:rsidRPr="00D610D8" w:rsidRDefault="00665BB2" w:rsidP="009A40D4">
      <w:pPr>
        <w:spacing w:line="252" w:lineRule="auto"/>
        <w:ind w:left="5" w:right="7"/>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Expenditure on day to day running costs incurred by the PCC in the provision of services.</w:t>
      </w:r>
    </w:p>
    <w:p w14:paraId="7E6D351F" w14:textId="77777777" w:rsidR="00665BB2" w:rsidRPr="00665BB2" w:rsidRDefault="00665BB2" w:rsidP="009A40D4">
      <w:pPr>
        <w:ind w:left="5"/>
        <w:jc w:val="both"/>
        <w:rPr>
          <w:rFonts w:ascii="Calibri" w:eastAsia="Calibri" w:hAnsi="Calibri" w:cs="Calibri"/>
          <w:b/>
          <w:bCs/>
          <w:color w:val="6F6F6F"/>
          <w:sz w:val="16"/>
          <w:szCs w:val="16"/>
        </w:rPr>
      </w:pPr>
    </w:p>
    <w:p w14:paraId="3E9BF4C7" w14:textId="77777777" w:rsidR="00665BB2" w:rsidRDefault="00665BB2" w:rsidP="009A40D4">
      <w:pPr>
        <w:ind w:left="5"/>
        <w:jc w:val="both"/>
        <w:rPr>
          <w:sz w:val="20"/>
          <w:szCs w:val="20"/>
        </w:rPr>
      </w:pPr>
      <w:r>
        <w:rPr>
          <w:rFonts w:ascii="Calibri" w:eastAsia="Calibri" w:hAnsi="Calibri" w:cs="Calibri"/>
          <w:b/>
          <w:bCs/>
          <w:color w:val="6F6F6F"/>
          <w:sz w:val="26"/>
          <w:szCs w:val="26"/>
        </w:rPr>
        <w:t>TREASURY MANGEMENT</w:t>
      </w:r>
    </w:p>
    <w:p w14:paraId="000A3C5B" w14:textId="77777777" w:rsidR="00665BB2" w:rsidRDefault="00665BB2" w:rsidP="009A40D4">
      <w:pPr>
        <w:spacing w:line="113" w:lineRule="exact"/>
        <w:jc w:val="both"/>
        <w:rPr>
          <w:sz w:val="20"/>
          <w:szCs w:val="20"/>
        </w:rPr>
      </w:pPr>
    </w:p>
    <w:p w14:paraId="23BA1C2B" w14:textId="77777777" w:rsidR="0037477C" w:rsidRDefault="00665BB2" w:rsidP="009A40D4">
      <w:pPr>
        <w:spacing w:line="252" w:lineRule="auto"/>
        <w:ind w:left="5" w:right="7"/>
        <w:jc w:val="both"/>
        <w:rPr>
          <w:sz w:val="20"/>
          <w:szCs w:val="20"/>
        </w:rPr>
      </w:pPr>
      <w:r w:rsidRPr="00D610D8">
        <w:rPr>
          <w:rFonts w:ascii="Calibri Light" w:eastAsia="Calibri Light" w:hAnsi="Calibri Light" w:cs="Calibri Light"/>
          <w:sz w:val="20"/>
          <w:szCs w:val="20"/>
        </w:rPr>
        <w:t>The management of the PCC’s investments and cash flows, its banking, money market and capital market transactions; the effective control of the risks associated with those activities; and the pursuit of optimum performance consistent with those risks</w:t>
      </w:r>
      <w:r>
        <w:rPr>
          <w:rFonts w:ascii="Calibri Light" w:eastAsia="Calibri Light" w:hAnsi="Calibri Light" w:cs="Calibri Light"/>
          <w:sz w:val="19"/>
          <w:szCs w:val="19"/>
        </w:rPr>
        <w:t>.</w:t>
      </w:r>
    </w:p>
    <w:p w14:paraId="35D75E70" w14:textId="77777777" w:rsidR="0037477C" w:rsidRDefault="0037477C" w:rsidP="009A40D4">
      <w:pPr>
        <w:spacing w:line="200" w:lineRule="exact"/>
        <w:jc w:val="both"/>
        <w:rPr>
          <w:sz w:val="20"/>
          <w:szCs w:val="20"/>
        </w:rPr>
      </w:pPr>
    </w:p>
    <w:p w14:paraId="224EB45F" w14:textId="77777777" w:rsidR="0037477C" w:rsidRDefault="0037477C" w:rsidP="009A40D4">
      <w:pPr>
        <w:spacing w:line="200" w:lineRule="exact"/>
        <w:jc w:val="both"/>
        <w:rPr>
          <w:sz w:val="20"/>
          <w:szCs w:val="20"/>
        </w:rPr>
      </w:pPr>
    </w:p>
    <w:p w14:paraId="406A7781" w14:textId="77777777" w:rsidR="0037477C" w:rsidRDefault="00355EE7" w:rsidP="003E2D1E">
      <w:pPr>
        <w:spacing w:line="20" w:lineRule="exact"/>
        <w:rPr>
          <w:sz w:val="20"/>
          <w:szCs w:val="20"/>
        </w:rPr>
      </w:pPr>
      <w:r>
        <w:rPr>
          <w:sz w:val="20"/>
          <w:szCs w:val="20"/>
        </w:rPr>
        <w:br w:type="column"/>
      </w:r>
    </w:p>
    <w:p w14:paraId="4F776548" w14:textId="77777777" w:rsidR="0037477C" w:rsidRDefault="009A0CF7">
      <w:pPr>
        <w:spacing w:line="1" w:lineRule="exact"/>
        <w:rPr>
          <w:sz w:val="20"/>
          <w:szCs w:val="20"/>
        </w:rPr>
      </w:pPr>
      <w:r>
        <w:rPr>
          <w:noProof/>
          <w:sz w:val="20"/>
          <w:szCs w:val="20"/>
        </w:rPr>
        <w:drawing>
          <wp:anchor distT="0" distB="0" distL="114300" distR="114300" simplePos="0" relativeHeight="251757056" behindDoc="1" locked="0" layoutInCell="1" allowOverlap="1" wp14:anchorId="5455E70B" wp14:editId="7E8D625D">
            <wp:simplePos x="0" y="0"/>
            <wp:positionH relativeFrom="page">
              <wp:posOffset>9944100</wp:posOffset>
            </wp:positionH>
            <wp:positionV relativeFrom="paragraph">
              <wp:posOffset>-797560</wp:posOffset>
            </wp:positionV>
            <wp:extent cx="759460" cy="7595870"/>
            <wp:effectExtent l="0" t="0" r="2540" b="508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27557B2" w14:textId="77777777" w:rsidR="00192681" w:rsidRDefault="00192681">
      <w:pPr>
        <w:spacing w:line="1" w:lineRule="exact"/>
        <w:rPr>
          <w:sz w:val="20"/>
          <w:szCs w:val="20"/>
        </w:rPr>
      </w:pPr>
    </w:p>
    <w:p w14:paraId="5AB207A7" w14:textId="77777777" w:rsidR="00192681" w:rsidRDefault="00192681">
      <w:pPr>
        <w:spacing w:line="1" w:lineRule="exact"/>
        <w:rPr>
          <w:sz w:val="20"/>
          <w:szCs w:val="20"/>
        </w:rPr>
      </w:pPr>
    </w:p>
    <w:p w14:paraId="7ADC7026" w14:textId="77777777" w:rsidR="00192681" w:rsidRDefault="00192681">
      <w:pPr>
        <w:spacing w:line="1" w:lineRule="exact"/>
        <w:rPr>
          <w:sz w:val="20"/>
          <w:szCs w:val="20"/>
        </w:rPr>
        <w:sectPr w:rsidR="00192681" w:rsidSect="0085648C">
          <w:pgSz w:w="16840" w:h="11906" w:orient="landscape"/>
          <w:pgMar w:top="1160" w:right="345" w:bottom="428" w:left="860" w:header="0" w:footer="57" w:gutter="0"/>
          <w:cols w:num="4" w:space="393" w:equalWidth="0">
            <w:col w:w="4360" w:space="393"/>
            <w:col w:w="4360" w:space="405"/>
            <w:col w:w="4893" w:space="504"/>
            <w:col w:w="720"/>
          </w:cols>
          <w:docGrid w:linePitch="299"/>
        </w:sectPr>
      </w:pPr>
    </w:p>
    <w:p w14:paraId="75C763E1" w14:textId="77777777" w:rsidR="0037477C" w:rsidRDefault="0037477C">
      <w:pPr>
        <w:spacing w:line="1" w:lineRule="exact"/>
        <w:rPr>
          <w:sz w:val="20"/>
          <w:szCs w:val="20"/>
        </w:rPr>
      </w:pPr>
    </w:p>
    <w:p w14:paraId="7D4F9529" w14:textId="77777777" w:rsidR="003E2D1E" w:rsidRDefault="003E2D1E">
      <w:pPr>
        <w:spacing w:line="182" w:lineRule="auto"/>
        <w:rPr>
          <w:rFonts w:ascii="Calibri Light" w:eastAsia="Calibri Light" w:hAnsi="Calibri Light" w:cs="Calibri Light"/>
          <w:color w:val="FFFFFF"/>
          <w:sz w:val="13"/>
          <w:szCs w:val="13"/>
        </w:rPr>
        <w:sectPr w:rsidR="003E2D1E" w:rsidSect="00192681">
          <w:type w:val="continuous"/>
          <w:pgSz w:w="16840" w:h="11906" w:orient="landscape"/>
          <w:pgMar w:top="1160" w:right="345" w:bottom="428" w:left="860" w:header="0" w:footer="0" w:gutter="0"/>
          <w:cols w:num="4" w:space="578" w:equalWidth="0">
            <w:col w:w="4267" w:space="561"/>
            <w:col w:w="4212" w:space="578"/>
            <w:col w:w="4577" w:space="720"/>
            <w:col w:w="720"/>
          </w:cols>
        </w:sectPr>
      </w:pPr>
    </w:p>
    <w:p w14:paraId="711A51C8" w14:textId="77777777" w:rsidR="00381C6F" w:rsidRPr="007430F7" w:rsidRDefault="00381C6F" w:rsidP="007430F7">
      <w:pPr>
        <w:rPr>
          <w:rFonts w:ascii="Calibri" w:eastAsia="Calibri" w:hAnsi="Calibri" w:cs="Calibri"/>
          <w:bCs/>
          <w:color w:val="6F6F6F"/>
          <w:sz w:val="60"/>
          <w:szCs w:val="60"/>
        </w:rPr>
      </w:pPr>
      <w:bookmarkStart w:id="226" w:name="page243"/>
      <w:bookmarkStart w:id="227" w:name="page244"/>
      <w:bookmarkStart w:id="228" w:name="page245"/>
      <w:bookmarkStart w:id="229" w:name="Acronyms"/>
      <w:bookmarkEnd w:id="226"/>
      <w:bookmarkEnd w:id="227"/>
      <w:bookmarkEnd w:id="228"/>
      <w:bookmarkEnd w:id="229"/>
      <w:r w:rsidRPr="007430F7">
        <w:rPr>
          <w:rFonts w:ascii="Calibri" w:eastAsia="Calibri" w:hAnsi="Calibri" w:cs="Calibri"/>
          <w:bCs/>
          <w:color w:val="6F6F6F"/>
          <w:sz w:val="60"/>
          <w:szCs w:val="60"/>
        </w:rPr>
        <w:lastRenderedPageBreak/>
        <w:t>Acronyms and Abbreviations</w:t>
      </w:r>
    </w:p>
    <w:p w14:paraId="19C06AA8" w14:textId="77777777" w:rsidR="00906F82" w:rsidRPr="007430F7" w:rsidRDefault="00906F82" w:rsidP="00381C6F">
      <w:pPr>
        <w:ind w:left="8"/>
        <w:rPr>
          <w:rFonts w:ascii="Calibri" w:eastAsia="Calibri" w:hAnsi="Calibri" w:cs="Calibri"/>
          <w:color w:val="6F6F6F"/>
          <w:sz w:val="26"/>
          <w:szCs w:val="26"/>
        </w:rPr>
      </w:pPr>
    </w:p>
    <w:tbl>
      <w:tblPr>
        <w:tblStyle w:val="TableGrid"/>
        <w:tblW w:w="7075"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6095"/>
      </w:tblGrid>
      <w:tr w:rsidR="00906F82" w:rsidRPr="007430F7" w14:paraId="2C318FC4" w14:textId="77777777" w:rsidTr="00193496">
        <w:tc>
          <w:tcPr>
            <w:tcW w:w="980" w:type="dxa"/>
            <w:tcBorders>
              <w:top w:val="single" w:sz="12" w:space="0" w:color="808080" w:themeColor="background1" w:themeShade="80"/>
            </w:tcBorders>
          </w:tcPr>
          <w:p w14:paraId="05C87265" w14:textId="77777777" w:rsidR="00906F82" w:rsidRPr="007430F7" w:rsidRDefault="00906F82" w:rsidP="00193496">
            <w:pPr>
              <w:spacing w:line="276" w:lineRule="auto"/>
              <w:rPr>
                <w:b/>
                <w:sz w:val="20"/>
                <w:szCs w:val="20"/>
              </w:rPr>
            </w:pPr>
            <w:r w:rsidRPr="007430F7">
              <w:rPr>
                <w:rFonts w:ascii="Calibri" w:eastAsia="Calibri" w:hAnsi="Calibri" w:cs="Calibri"/>
                <w:b/>
                <w:bCs/>
                <w:color w:val="DB4050"/>
                <w:sz w:val="20"/>
                <w:szCs w:val="20"/>
              </w:rPr>
              <w:t>ACPO</w:t>
            </w:r>
          </w:p>
        </w:tc>
        <w:tc>
          <w:tcPr>
            <w:tcW w:w="6095" w:type="dxa"/>
            <w:tcBorders>
              <w:top w:val="single" w:sz="12" w:space="0" w:color="808080" w:themeColor="background1" w:themeShade="80"/>
            </w:tcBorders>
          </w:tcPr>
          <w:p w14:paraId="75D94B7A" w14:textId="77777777" w:rsidR="00906F82" w:rsidRPr="00176161" w:rsidRDefault="00906F82" w:rsidP="00193496">
            <w:pPr>
              <w:spacing w:line="276" w:lineRule="auto"/>
              <w:rPr>
                <w:sz w:val="20"/>
                <w:szCs w:val="20"/>
              </w:rPr>
            </w:pPr>
            <w:r w:rsidRPr="00176161">
              <w:rPr>
                <w:rFonts w:ascii="Calibri Light" w:eastAsia="Calibri Light" w:hAnsi="Calibri Light" w:cs="Calibri Light"/>
                <w:sz w:val="20"/>
                <w:szCs w:val="20"/>
              </w:rPr>
              <w:t>Association of Chief Police Officers</w:t>
            </w:r>
          </w:p>
        </w:tc>
      </w:tr>
      <w:tr w:rsidR="00906F82" w:rsidRPr="007430F7" w14:paraId="3988716A" w14:textId="77777777" w:rsidTr="00193496">
        <w:tc>
          <w:tcPr>
            <w:tcW w:w="980" w:type="dxa"/>
            <w:shd w:val="clear" w:color="auto" w:fill="F2F2F2" w:themeFill="background1" w:themeFillShade="F2"/>
          </w:tcPr>
          <w:p w14:paraId="04652334" w14:textId="77777777" w:rsidR="00906F82" w:rsidRPr="007430F7" w:rsidRDefault="0001316D" w:rsidP="0001316D">
            <w:pPr>
              <w:spacing w:line="276" w:lineRule="auto"/>
              <w:rPr>
                <w:b/>
                <w:sz w:val="20"/>
                <w:szCs w:val="20"/>
              </w:rPr>
            </w:pPr>
            <w:r>
              <w:rPr>
                <w:rFonts w:ascii="Calibri" w:eastAsia="Calibri" w:hAnsi="Calibri" w:cs="Calibri"/>
                <w:b/>
                <w:bCs/>
                <w:color w:val="DB4050"/>
                <w:sz w:val="20"/>
                <w:szCs w:val="20"/>
              </w:rPr>
              <w:t>AGS</w:t>
            </w:r>
          </w:p>
        </w:tc>
        <w:tc>
          <w:tcPr>
            <w:tcW w:w="6095" w:type="dxa"/>
            <w:shd w:val="clear" w:color="auto" w:fill="F2F2F2" w:themeFill="background1" w:themeFillShade="F2"/>
          </w:tcPr>
          <w:p w14:paraId="370442EE" w14:textId="77777777" w:rsidR="00906F82" w:rsidRPr="00B723B2" w:rsidRDefault="0001316D" w:rsidP="00193496">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Annual Governance Statement</w:t>
            </w:r>
          </w:p>
        </w:tc>
      </w:tr>
      <w:tr w:rsidR="0001316D" w:rsidRPr="007430F7" w14:paraId="16B4F83B" w14:textId="77777777" w:rsidTr="00193496">
        <w:tc>
          <w:tcPr>
            <w:tcW w:w="980" w:type="dxa"/>
          </w:tcPr>
          <w:p w14:paraId="4273B7E4" w14:textId="77777777" w:rsidR="0001316D" w:rsidRPr="00B723B2" w:rsidRDefault="0001316D" w:rsidP="0001316D">
            <w:pPr>
              <w:spacing w:line="276" w:lineRule="auto"/>
              <w:rPr>
                <w:rFonts w:ascii="Calibri" w:eastAsia="Calibri" w:hAnsi="Calibri" w:cs="Calibri"/>
                <w:b/>
                <w:bCs/>
                <w:color w:val="DB4050"/>
                <w:sz w:val="20"/>
                <w:szCs w:val="20"/>
              </w:rPr>
            </w:pPr>
            <w:r w:rsidRPr="007430F7">
              <w:rPr>
                <w:rFonts w:ascii="Calibri" w:eastAsia="Calibri" w:hAnsi="Calibri" w:cs="Calibri"/>
                <w:b/>
                <w:bCs/>
                <w:color w:val="DB4050"/>
                <w:sz w:val="20"/>
                <w:szCs w:val="20"/>
              </w:rPr>
              <w:t>BME</w:t>
            </w:r>
          </w:p>
        </w:tc>
        <w:tc>
          <w:tcPr>
            <w:tcW w:w="6095" w:type="dxa"/>
          </w:tcPr>
          <w:p w14:paraId="6C626B22"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Black and Minority Ethic</w:t>
            </w:r>
          </w:p>
        </w:tc>
      </w:tr>
      <w:tr w:rsidR="0001316D" w:rsidRPr="007430F7" w14:paraId="78D5D332" w14:textId="77777777" w:rsidTr="00193496">
        <w:tc>
          <w:tcPr>
            <w:tcW w:w="980" w:type="dxa"/>
            <w:shd w:val="clear" w:color="auto" w:fill="F2F2F2" w:themeFill="background1" w:themeFillShade="F2"/>
          </w:tcPr>
          <w:p w14:paraId="37A3B318"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CARE</w:t>
            </w:r>
          </w:p>
        </w:tc>
        <w:tc>
          <w:tcPr>
            <w:tcW w:w="6095" w:type="dxa"/>
            <w:shd w:val="clear" w:color="auto" w:fill="F2F2F2" w:themeFill="background1" w:themeFillShade="F2"/>
          </w:tcPr>
          <w:p w14:paraId="1E1A7A62"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Career Average Revalued Earnings</w:t>
            </w:r>
          </w:p>
        </w:tc>
      </w:tr>
      <w:tr w:rsidR="0001316D" w:rsidRPr="007430F7" w14:paraId="05235682" w14:textId="77777777" w:rsidTr="00193496">
        <w:tc>
          <w:tcPr>
            <w:tcW w:w="980" w:type="dxa"/>
          </w:tcPr>
          <w:p w14:paraId="3E141DF3"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CC</w:t>
            </w:r>
          </w:p>
        </w:tc>
        <w:tc>
          <w:tcPr>
            <w:tcW w:w="6095" w:type="dxa"/>
          </w:tcPr>
          <w:p w14:paraId="24CDC5A0"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Chief Constable</w:t>
            </w:r>
          </w:p>
        </w:tc>
      </w:tr>
      <w:tr w:rsidR="0001316D" w:rsidRPr="007430F7" w14:paraId="65CBB54A" w14:textId="77777777" w:rsidTr="00193496">
        <w:tc>
          <w:tcPr>
            <w:tcW w:w="980" w:type="dxa"/>
            <w:shd w:val="clear" w:color="auto" w:fill="F2F2F2" w:themeFill="background1" w:themeFillShade="F2"/>
          </w:tcPr>
          <w:p w14:paraId="37BA625D"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CFR</w:t>
            </w:r>
          </w:p>
        </w:tc>
        <w:tc>
          <w:tcPr>
            <w:tcW w:w="6095" w:type="dxa"/>
            <w:shd w:val="clear" w:color="auto" w:fill="F2F2F2" w:themeFill="background1" w:themeFillShade="F2"/>
          </w:tcPr>
          <w:p w14:paraId="045C58EA"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Capital Financing Requirement</w:t>
            </w:r>
          </w:p>
        </w:tc>
      </w:tr>
      <w:tr w:rsidR="0001316D" w:rsidRPr="007430F7" w14:paraId="6BFEB68E" w14:textId="77777777" w:rsidTr="00193496">
        <w:tc>
          <w:tcPr>
            <w:tcW w:w="980" w:type="dxa"/>
          </w:tcPr>
          <w:p w14:paraId="52F6BF22"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CIES</w:t>
            </w:r>
          </w:p>
        </w:tc>
        <w:tc>
          <w:tcPr>
            <w:tcW w:w="6095" w:type="dxa"/>
          </w:tcPr>
          <w:p w14:paraId="5F0F60BA"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Income and Expenditure Statement</w:t>
            </w:r>
          </w:p>
        </w:tc>
      </w:tr>
      <w:tr w:rsidR="0001316D" w:rsidRPr="007430F7" w14:paraId="3A840166" w14:textId="77777777" w:rsidTr="00193496">
        <w:tc>
          <w:tcPr>
            <w:tcW w:w="980" w:type="dxa"/>
            <w:shd w:val="clear" w:color="auto" w:fill="F2F2F2" w:themeFill="background1" w:themeFillShade="F2"/>
          </w:tcPr>
          <w:p w14:paraId="25AE5083"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CIPFA</w:t>
            </w:r>
          </w:p>
        </w:tc>
        <w:tc>
          <w:tcPr>
            <w:tcW w:w="6095" w:type="dxa"/>
            <w:shd w:val="clear" w:color="auto" w:fill="F2F2F2" w:themeFill="background1" w:themeFillShade="F2"/>
          </w:tcPr>
          <w:p w14:paraId="2B536CDC"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Chartered Institute of Public Finance and Accountancy</w:t>
            </w:r>
          </w:p>
        </w:tc>
      </w:tr>
      <w:tr w:rsidR="0001316D" w:rsidRPr="007430F7" w14:paraId="010B26F5" w14:textId="77777777" w:rsidTr="00193496">
        <w:tc>
          <w:tcPr>
            <w:tcW w:w="980" w:type="dxa"/>
          </w:tcPr>
          <w:p w14:paraId="753678D9" w14:textId="77777777" w:rsidR="0001316D" w:rsidRPr="00B723B2"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CPI</w:t>
            </w:r>
          </w:p>
        </w:tc>
        <w:tc>
          <w:tcPr>
            <w:tcW w:w="6095" w:type="dxa"/>
          </w:tcPr>
          <w:p w14:paraId="45C71205" w14:textId="77777777" w:rsidR="0001316D" w:rsidRPr="00B723B2"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Consumer Price Index</w:t>
            </w:r>
          </w:p>
        </w:tc>
      </w:tr>
      <w:tr w:rsidR="00176161" w:rsidRPr="007430F7" w14:paraId="63D6024E" w14:textId="77777777" w:rsidTr="00193496">
        <w:tc>
          <w:tcPr>
            <w:tcW w:w="980" w:type="dxa"/>
            <w:shd w:val="clear" w:color="auto" w:fill="F2F2F2" w:themeFill="background1" w:themeFillShade="F2"/>
          </w:tcPr>
          <w:p w14:paraId="23E23004" w14:textId="55A31975"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CSE</w:t>
            </w:r>
          </w:p>
        </w:tc>
        <w:tc>
          <w:tcPr>
            <w:tcW w:w="6095" w:type="dxa"/>
            <w:shd w:val="clear" w:color="auto" w:fill="F2F2F2" w:themeFill="background1" w:themeFillShade="F2"/>
          </w:tcPr>
          <w:p w14:paraId="3758C6F9" w14:textId="4858186E"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Child Sexual Exploitation</w:t>
            </w:r>
          </w:p>
        </w:tc>
      </w:tr>
      <w:tr w:rsidR="00176161" w:rsidRPr="007430F7" w14:paraId="63D9ECA0" w14:textId="77777777" w:rsidTr="00193496">
        <w:tc>
          <w:tcPr>
            <w:tcW w:w="980" w:type="dxa"/>
          </w:tcPr>
          <w:p w14:paraId="24234334" w14:textId="0DD5C8D7"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CSP</w:t>
            </w:r>
          </w:p>
        </w:tc>
        <w:tc>
          <w:tcPr>
            <w:tcW w:w="6095" w:type="dxa"/>
          </w:tcPr>
          <w:p w14:paraId="77D5E5B3" w14:textId="0D3A9F6D" w:rsidR="00176161" w:rsidRPr="00B723B2" w:rsidRDefault="00176161" w:rsidP="00176161">
            <w:pPr>
              <w:spacing w:line="276" w:lineRule="auto"/>
              <w:rPr>
                <w:rFonts w:ascii="Calibri Light" w:eastAsia="Calibri Light" w:hAnsi="Calibri Light" w:cs="Calibri Light"/>
                <w:sz w:val="20"/>
                <w:szCs w:val="20"/>
              </w:rPr>
            </w:pPr>
            <w:r w:rsidRPr="00276891">
              <w:rPr>
                <w:rFonts w:ascii="Calibri Light" w:eastAsia="Calibri Light" w:hAnsi="Calibri Light" w:cs="Calibri Light"/>
                <w:sz w:val="20"/>
                <w:szCs w:val="20"/>
              </w:rPr>
              <w:t>Community Safety Partnership</w:t>
            </w:r>
          </w:p>
        </w:tc>
      </w:tr>
      <w:tr w:rsidR="00176161" w:rsidRPr="007430F7" w14:paraId="4E77B8E1" w14:textId="77777777" w:rsidTr="00193496">
        <w:tc>
          <w:tcPr>
            <w:tcW w:w="980" w:type="dxa"/>
            <w:shd w:val="clear" w:color="auto" w:fill="F2F2F2" w:themeFill="background1" w:themeFillShade="F2"/>
          </w:tcPr>
          <w:p w14:paraId="3A57A5D8" w14:textId="11FC6851"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CSR</w:t>
            </w:r>
          </w:p>
        </w:tc>
        <w:tc>
          <w:tcPr>
            <w:tcW w:w="6095" w:type="dxa"/>
            <w:shd w:val="clear" w:color="auto" w:fill="F2F2F2" w:themeFill="background1" w:themeFillShade="F2"/>
          </w:tcPr>
          <w:p w14:paraId="4F8222A3" w14:textId="32145F6B"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Spending Review</w:t>
            </w:r>
          </w:p>
        </w:tc>
      </w:tr>
      <w:tr w:rsidR="00176161" w:rsidRPr="007430F7" w14:paraId="53ABF15A" w14:textId="77777777" w:rsidTr="00193496">
        <w:tc>
          <w:tcPr>
            <w:tcW w:w="980" w:type="dxa"/>
          </w:tcPr>
          <w:p w14:paraId="61FC7EA1" w14:textId="7C33FEB3"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DCLG</w:t>
            </w:r>
          </w:p>
        </w:tc>
        <w:tc>
          <w:tcPr>
            <w:tcW w:w="6095" w:type="dxa"/>
          </w:tcPr>
          <w:p w14:paraId="2E92E019" w14:textId="48F8D80C"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Department of Communities and Local Government</w:t>
            </w:r>
          </w:p>
        </w:tc>
      </w:tr>
      <w:tr w:rsidR="00176161" w:rsidRPr="007430F7" w14:paraId="4069D3BB" w14:textId="77777777" w:rsidTr="00193496">
        <w:tc>
          <w:tcPr>
            <w:tcW w:w="980" w:type="dxa"/>
            <w:shd w:val="clear" w:color="auto" w:fill="F2F2F2" w:themeFill="background1" w:themeFillShade="F2"/>
          </w:tcPr>
          <w:p w14:paraId="0656F479" w14:textId="44EA72F6"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EUV</w:t>
            </w:r>
          </w:p>
        </w:tc>
        <w:tc>
          <w:tcPr>
            <w:tcW w:w="6095" w:type="dxa"/>
            <w:shd w:val="clear" w:color="auto" w:fill="F2F2F2" w:themeFill="background1" w:themeFillShade="F2"/>
          </w:tcPr>
          <w:p w14:paraId="50ED7337" w14:textId="1CF086E9"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Existing Use Value</w:t>
            </w:r>
          </w:p>
        </w:tc>
      </w:tr>
      <w:tr w:rsidR="00176161" w:rsidRPr="007430F7" w14:paraId="654A47B1" w14:textId="77777777" w:rsidTr="00193496">
        <w:tc>
          <w:tcPr>
            <w:tcW w:w="980" w:type="dxa"/>
          </w:tcPr>
          <w:p w14:paraId="36EC831A" w14:textId="57225EAF"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FTE</w:t>
            </w:r>
          </w:p>
        </w:tc>
        <w:tc>
          <w:tcPr>
            <w:tcW w:w="6095" w:type="dxa"/>
          </w:tcPr>
          <w:p w14:paraId="2A6E51F1" w14:textId="33E68220"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Full Time Equivalent</w:t>
            </w:r>
          </w:p>
        </w:tc>
      </w:tr>
      <w:tr w:rsidR="00176161" w:rsidRPr="007430F7" w14:paraId="6E4F540B" w14:textId="77777777" w:rsidTr="00193496">
        <w:tc>
          <w:tcPr>
            <w:tcW w:w="980" w:type="dxa"/>
            <w:shd w:val="clear" w:color="auto" w:fill="F2F2F2" w:themeFill="background1" w:themeFillShade="F2"/>
          </w:tcPr>
          <w:p w14:paraId="6DAD3388" w14:textId="7860C7E7"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GAD</w:t>
            </w:r>
          </w:p>
        </w:tc>
        <w:tc>
          <w:tcPr>
            <w:tcW w:w="6095" w:type="dxa"/>
            <w:shd w:val="clear" w:color="auto" w:fill="F2F2F2" w:themeFill="background1" w:themeFillShade="F2"/>
          </w:tcPr>
          <w:p w14:paraId="289EC744" w14:textId="7C34E1F4"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Government Actuaries Department</w:t>
            </w:r>
          </w:p>
        </w:tc>
      </w:tr>
      <w:tr w:rsidR="00176161" w:rsidRPr="007430F7" w14:paraId="3C2EFB14" w14:textId="77777777" w:rsidTr="00193496">
        <w:tc>
          <w:tcPr>
            <w:tcW w:w="980" w:type="dxa"/>
          </w:tcPr>
          <w:p w14:paraId="745809C0" w14:textId="46D401C5"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HMICFRS</w:t>
            </w:r>
          </w:p>
        </w:tc>
        <w:tc>
          <w:tcPr>
            <w:tcW w:w="6095" w:type="dxa"/>
          </w:tcPr>
          <w:p w14:paraId="707B1058" w14:textId="71F79A7E"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H</w:t>
            </w:r>
            <w:r w:rsidR="00BA40A9">
              <w:rPr>
                <w:rFonts w:ascii="Calibri Light" w:eastAsia="Calibri Light" w:hAnsi="Calibri Light" w:cs="Calibri Light"/>
                <w:sz w:val="20"/>
                <w:szCs w:val="20"/>
              </w:rPr>
              <w:t>is</w:t>
            </w:r>
            <w:r>
              <w:rPr>
                <w:rFonts w:ascii="Calibri Light" w:eastAsia="Calibri Light" w:hAnsi="Calibri Light" w:cs="Calibri Light"/>
                <w:sz w:val="20"/>
                <w:szCs w:val="20"/>
              </w:rPr>
              <w:t xml:space="preserve"> Majesty’s Inspector of Constabulary and Fire &amp; Rescue Services</w:t>
            </w:r>
          </w:p>
        </w:tc>
      </w:tr>
      <w:tr w:rsidR="00176161" w:rsidRPr="007430F7" w14:paraId="7D7FB8B5" w14:textId="77777777" w:rsidTr="00193496">
        <w:tc>
          <w:tcPr>
            <w:tcW w:w="980" w:type="dxa"/>
            <w:shd w:val="clear" w:color="auto" w:fill="F2F2F2" w:themeFill="background1" w:themeFillShade="F2"/>
          </w:tcPr>
          <w:p w14:paraId="7162F286" w14:textId="572C8BA4"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IAS</w:t>
            </w:r>
          </w:p>
        </w:tc>
        <w:tc>
          <w:tcPr>
            <w:tcW w:w="6095" w:type="dxa"/>
            <w:shd w:val="clear" w:color="auto" w:fill="F2F2F2" w:themeFill="background1" w:themeFillShade="F2"/>
          </w:tcPr>
          <w:p w14:paraId="7BFEEAB9" w14:textId="0F4AB8BF"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Accounting Standards</w:t>
            </w:r>
          </w:p>
        </w:tc>
      </w:tr>
      <w:tr w:rsidR="00176161" w:rsidRPr="007430F7" w14:paraId="6F2EEF1C" w14:textId="77777777" w:rsidTr="00193496">
        <w:tc>
          <w:tcPr>
            <w:tcW w:w="980" w:type="dxa"/>
          </w:tcPr>
          <w:p w14:paraId="27DE018D" w14:textId="0DCE1E3F"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IFRS</w:t>
            </w:r>
          </w:p>
        </w:tc>
        <w:tc>
          <w:tcPr>
            <w:tcW w:w="6095" w:type="dxa"/>
          </w:tcPr>
          <w:p w14:paraId="0AEE3333" w14:textId="2195F6A8"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Financial Reporting Standards</w:t>
            </w:r>
          </w:p>
        </w:tc>
      </w:tr>
      <w:tr w:rsidR="00176161" w:rsidRPr="007430F7" w14:paraId="3F3D9A29" w14:textId="77777777" w:rsidTr="00193496">
        <w:tc>
          <w:tcPr>
            <w:tcW w:w="980" w:type="dxa"/>
            <w:shd w:val="clear" w:color="auto" w:fill="F2F2F2" w:themeFill="background1" w:themeFillShade="F2"/>
          </w:tcPr>
          <w:p w14:paraId="7697FF3A" w14:textId="38871B7E"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JIAC</w:t>
            </w:r>
          </w:p>
        </w:tc>
        <w:tc>
          <w:tcPr>
            <w:tcW w:w="6095" w:type="dxa"/>
            <w:shd w:val="clear" w:color="auto" w:fill="F2F2F2" w:themeFill="background1" w:themeFillShade="F2"/>
          </w:tcPr>
          <w:p w14:paraId="4027503A" w14:textId="6ED2B8D6"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Joint Independent Audit Committee</w:t>
            </w:r>
          </w:p>
        </w:tc>
      </w:tr>
      <w:tr w:rsidR="00176161" w:rsidRPr="007430F7" w14:paraId="2C772820" w14:textId="77777777" w:rsidTr="00193496">
        <w:tc>
          <w:tcPr>
            <w:tcW w:w="980" w:type="dxa"/>
          </w:tcPr>
          <w:p w14:paraId="394FEF9C" w14:textId="087A996D"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LASAAC</w:t>
            </w:r>
          </w:p>
        </w:tc>
        <w:tc>
          <w:tcPr>
            <w:tcW w:w="6095" w:type="dxa"/>
          </w:tcPr>
          <w:p w14:paraId="4AA80FE9" w14:textId="1648AF28"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Authority (Scotland) Accounts Advisory Committee</w:t>
            </w:r>
          </w:p>
        </w:tc>
      </w:tr>
      <w:tr w:rsidR="00176161" w:rsidRPr="007430F7" w14:paraId="3EF1F775" w14:textId="77777777" w:rsidTr="00193496">
        <w:tc>
          <w:tcPr>
            <w:tcW w:w="980" w:type="dxa"/>
            <w:shd w:val="clear" w:color="auto" w:fill="F2F2F2" w:themeFill="background1" w:themeFillShade="F2"/>
          </w:tcPr>
          <w:p w14:paraId="724B1C3A" w14:textId="6F6B9C33"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LCJB</w:t>
            </w:r>
          </w:p>
        </w:tc>
        <w:tc>
          <w:tcPr>
            <w:tcW w:w="6095" w:type="dxa"/>
            <w:shd w:val="clear" w:color="auto" w:fill="F2F2F2" w:themeFill="background1" w:themeFillShade="F2"/>
          </w:tcPr>
          <w:p w14:paraId="4686DDA6" w14:textId="51820083"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Criminal Justice Board</w:t>
            </w:r>
          </w:p>
        </w:tc>
      </w:tr>
      <w:tr w:rsidR="00176161" w:rsidRPr="007430F7" w14:paraId="745A53B0" w14:textId="77777777" w:rsidTr="00193496">
        <w:tc>
          <w:tcPr>
            <w:tcW w:w="980" w:type="dxa"/>
          </w:tcPr>
          <w:p w14:paraId="63AF0849" w14:textId="40102A36"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LGPS</w:t>
            </w:r>
          </w:p>
        </w:tc>
        <w:tc>
          <w:tcPr>
            <w:tcW w:w="6095" w:type="dxa"/>
          </w:tcPr>
          <w:p w14:paraId="4CDDCEFB" w14:textId="20BCAF76"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Government Pension Scheme</w:t>
            </w:r>
          </w:p>
        </w:tc>
      </w:tr>
      <w:tr w:rsidR="00176161" w:rsidRPr="007430F7" w14:paraId="119A2EA3" w14:textId="77777777" w:rsidTr="007B3635">
        <w:tc>
          <w:tcPr>
            <w:tcW w:w="980" w:type="dxa"/>
            <w:shd w:val="clear" w:color="auto" w:fill="F2F2F2"/>
          </w:tcPr>
          <w:p w14:paraId="48498557" w14:textId="0B9790AB"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MOJ</w:t>
            </w:r>
          </w:p>
        </w:tc>
        <w:tc>
          <w:tcPr>
            <w:tcW w:w="6095" w:type="dxa"/>
            <w:shd w:val="clear" w:color="auto" w:fill="F2F2F2"/>
          </w:tcPr>
          <w:p w14:paraId="478D44EE" w14:textId="18055E02"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Ministry of Justice</w:t>
            </w:r>
          </w:p>
        </w:tc>
      </w:tr>
      <w:tr w:rsidR="007B3635" w:rsidRPr="007430F7" w14:paraId="13B7901E" w14:textId="77777777" w:rsidTr="007B3635">
        <w:tc>
          <w:tcPr>
            <w:tcW w:w="980" w:type="dxa"/>
            <w:shd w:val="clear" w:color="auto" w:fill="auto"/>
          </w:tcPr>
          <w:p w14:paraId="107A71B7" w14:textId="063CEF7D" w:rsidR="007B3635" w:rsidRDefault="007B3635" w:rsidP="007B3635">
            <w:pPr>
              <w:spacing w:line="276" w:lineRule="auto"/>
              <w:rPr>
                <w:rFonts w:ascii="Calibri" w:eastAsia="Calibri" w:hAnsi="Calibri" w:cs="Calibri"/>
                <w:b/>
                <w:bCs/>
                <w:color w:val="DB4050"/>
                <w:sz w:val="20"/>
                <w:szCs w:val="20"/>
              </w:rPr>
            </w:pPr>
            <w:proofErr w:type="spellStart"/>
            <w:r>
              <w:rPr>
                <w:rFonts w:ascii="Calibri" w:eastAsia="Calibri" w:hAnsi="Calibri" w:cs="Calibri"/>
                <w:b/>
                <w:bCs/>
                <w:color w:val="DB4050"/>
                <w:sz w:val="20"/>
                <w:szCs w:val="20"/>
              </w:rPr>
              <w:t>MoPI</w:t>
            </w:r>
            <w:proofErr w:type="spellEnd"/>
          </w:p>
        </w:tc>
        <w:tc>
          <w:tcPr>
            <w:tcW w:w="6095" w:type="dxa"/>
            <w:shd w:val="clear" w:color="auto" w:fill="auto"/>
          </w:tcPr>
          <w:p w14:paraId="446938DF" w14:textId="6ABC366B" w:rsidR="007B3635" w:rsidRDefault="007B3635" w:rsidP="007B3635">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Management of Police Information</w:t>
            </w:r>
          </w:p>
        </w:tc>
      </w:tr>
      <w:tr w:rsidR="00176161" w:rsidRPr="007430F7" w14:paraId="042F12F3" w14:textId="77777777" w:rsidTr="007B3635">
        <w:tc>
          <w:tcPr>
            <w:tcW w:w="980" w:type="dxa"/>
            <w:shd w:val="clear" w:color="auto" w:fill="F2F2F2"/>
          </w:tcPr>
          <w:p w14:paraId="62FBE453" w14:textId="52E2F99F"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MRP</w:t>
            </w:r>
          </w:p>
        </w:tc>
        <w:tc>
          <w:tcPr>
            <w:tcW w:w="6095" w:type="dxa"/>
            <w:shd w:val="clear" w:color="auto" w:fill="F2F2F2"/>
          </w:tcPr>
          <w:p w14:paraId="74733E6F" w14:textId="55B3A52D"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Minimum Revenue Provision</w:t>
            </w:r>
          </w:p>
        </w:tc>
      </w:tr>
      <w:tr w:rsidR="00176161" w:rsidRPr="007430F7" w14:paraId="3673ADBB" w14:textId="77777777" w:rsidTr="007B3635">
        <w:tc>
          <w:tcPr>
            <w:tcW w:w="980" w:type="dxa"/>
            <w:shd w:val="clear" w:color="auto" w:fill="auto"/>
          </w:tcPr>
          <w:p w14:paraId="1CF6BA0A" w14:textId="631DBFE3"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MTRS</w:t>
            </w:r>
          </w:p>
        </w:tc>
        <w:tc>
          <w:tcPr>
            <w:tcW w:w="6095" w:type="dxa"/>
            <w:shd w:val="clear" w:color="auto" w:fill="auto"/>
          </w:tcPr>
          <w:p w14:paraId="404BC93B" w14:textId="3CC6D899"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Medium Term Resource Strategy</w:t>
            </w:r>
          </w:p>
        </w:tc>
      </w:tr>
      <w:tr w:rsidR="00176161" w:rsidRPr="007430F7" w14:paraId="588CC3DA" w14:textId="77777777" w:rsidTr="007B3635">
        <w:tc>
          <w:tcPr>
            <w:tcW w:w="980" w:type="dxa"/>
            <w:shd w:val="clear" w:color="auto" w:fill="F2F2F2"/>
          </w:tcPr>
          <w:p w14:paraId="0EDCBBD9" w14:textId="74B97E58"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NRE</w:t>
            </w:r>
          </w:p>
        </w:tc>
        <w:tc>
          <w:tcPr>
            <w:tcW w:w="6095" w:type="dxa"/>
            <w:shd w:val="clear" w:color="auto" w:fill="F2F2F2"/>
          </w:tcPr>
          <w:p w14:paraId="451F304D" w14:textId="6CC0516D"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Net Revenue Expenditure</w:t>
            </w:r>
          </w:p>
        </w:tc>
      </w:tr>
      <w:tr w:rsidR="00176161" w:rsidRPr="007430F7" w14:paraId="2C59237A" w14:textId="77777777" w:rsidTr="007B3635">
        <w:tc>
          <w:tcPr>
            <w:tcW w:w="980" w:type="dxa"/>
            <w:shd w:val="clear" w:color="auto" w:fill="auto"/>
          </w:tcPr>
          <w:p w14:paraId="2B425FC8" w14:textId="1B6F391E"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ONS</w:t>
            </w:r>
          </w:p>
        </w:tc>
        <w:tc>
          <w:tcPr>
            <w:tcW w:w="6095" w:type="dxa"/>
            <w:shd w:val="clear" w:color="auto" w:fill="auto"/>
          </w:tcPr>
          <w:p w14:paraId="2C61507A" w14:textId="2FE694BE"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Office for National Statistics</w:t>
            </w:r>
          </w:p>
        </w:tc>
      </w:tr>
      <w:tr w:rsidR="00176161" w:rsidRPr="007430F7" w14:paraId="2078D6BC" w14:textId="77777777" w:rsidTr="007B3635">
        <w:tc>
          <w:tcPr>
            <w:tcW w:w="980" w:type="dxa"/>
            <w:tcBorders>
              <w:bottom w:val="single" w:sz="12" w:space="0" w:color="808080" w:themeColor="background1" w:themeShade="80"/>
            </w:tcBorders>
            <w:shd w:val="clear" w:color="auto" w:fill="F2F2F2"/>
          </w:tcPr>
          <w:p w14:paraId="72B2B9E9" w14:textId="05F3483F"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OPCC</w:t>
            </w:r>
          </w:p>
        </w:tc>
        <w:tc>
          <w:tcPr>
            <w:tcW w:w="6095" w:type="dxa"/>
            <w:tcBorders>
              <w:bottom w:val="single" w:sz="12" w:space="0" w:color="808080" w:themeColor="background1" w:themeShade="80"/>
            </w:tcBorders>
            <w:shd w:val="clear" w:color="auto" w:fill="F2F2F2"/>
          </w:tcPr>
          <w:p w14:paraId="4D93217F" w14:textId="3AA988F8" w:rsidR="00176161" w:rsidRPr="00B723B2"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Office of the Police and Crime Commissioner</w:t>
            </w:r>
          </w:p>
        </w:tc>
      </w:tr>
    </w:tbl>
    <w:p w14:paraId="56D2BCB8" w14:textId="77777777" w:rsidR="00906F82" w:rsidRPr="007430F7" w:rsidRDefault="00906F82" w:rsidP="00381C6F">
      <w:pPr>
        <w:ind w:left="8"/>
        <w:rPr>
          <w:sz w:val="20"/>
          <w:szCs w:val="20"/>
        </w:rPr>
      </w:pPr>
    </w:p>
    <w:p w14:paraId="6D9EB130" w14:textId="77777777" w:rsidR="00381C6F" w:rsidRPr="007430F7" w:rsidRDefault="006E1379">
      <w:pPr>
        <w:rPr>
          <w:rFonts w:ascii="Calibri" w:eastAsia="Calibri" w:hAnsi="Calibri" w:cs="Calibri"/>
          <w:color w:val="6F6F6F"/>
          <w:sz w:val="60"/>
          <w:szCs w:val="60"/>
        </w:rPr>
      </w:pPr>
      <w:r>
        <w:rPr>
          <w:noProof/>
          <w:sz w:val="20"/>
          <w:szCs w:val="20"/>
        </w:rPr>
        <w:drawing>
          <wp:anchor distT="0" distB="0" distL="114300" distR="114300" simplePos="0" relativeHeight="251758080" behindDoc="1" locked="0" layoutInCell="1" allowOverlap="1" wp14:anchorId="11039408" wp14:editId="5152AF54">
            <wp:simplePos x="0" y="0"/>
            <wp:positionH relativeFrom="column">
              <wp:posOffset>4220210</wp:posOffset>
            </wp:positionH>
            <wp:positionV relativeFrom="paragraph">
              <wp:posOffset>-818515</wp:posOffset>
            </wp:positionV>
            <wp:extent cx="759460" cy="7595870"/>
            <wp:effectExtent l="0" t="0" r="254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C00702D" w14:textId="77777777" w:rsidR="00193496" w:rsidRDefault="00193496">
      <w:pPr>
        <w:rPr>
          <w:rFonts w:ascii="Calibri" w:eastAsia="Calibri" w:hAnsi="Calibri" w:cs="Calibri"/>
          <w:b/>
          <w:bCs/>
          <w:color w:val="DB4050"/>
          <w:sz w:val="24"/>
          <w:szCs w:val="24"/>
        </w:rPr>
      </w:pPr>
    </w:p>
    <w:tbl>
      <w:tblPr>
        <w:tblStyle w:val="TableGrid"/>
        <w:tblW w:w="68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80"/>
        <w:gridCol w:w="5825"/>
      </w:tblGrid>
      <w:tr w:rsidR="00176161" w:rsidRPr="00906F82" w14:paraId="16531153" w14:textId="77777777" w:rsidTr="009A0CF7">
        <w:tc>
          <w:tcPr>
            <w:tcW w:w="980" w:type="dxa"/>
            <w:tcBorders>
              <w:top w:val="single" w:sz="12" w:space="0" w:color="808080" w:themeColor="background1" w:themeShade="80"/>
            </w:tcBorders>
            <w:shd w:val="clear" w:color="auto" w:fill="FFFFFF" w:themeFill="background1"/>
          </w:tcPr>
          <w:p w14:paraId="37DC645C" w14:textId="1EC1A1B1" w:rsidR="00176161" w:rsidRPr="00906F82" w:rsidRDefault="00176161" w:rsidP="00176161">
            <w:pPr>
              <w:spacing w:line="276" w:lineRule="auto"/>
              <w:rPr>
                <w:sz w:val="20"/>
                <w:szCs w:val="20"/>
              </w:rPr>
            </w:pPr>
            <w:r>
              <w:rPr>
                <w:rFonts w:ascii="Calibri" w:eastAsia="Calibri" w:hAnsi="Calibri" w:cs="Calibri"/>
                <w:b/>
                <w:bCs/>
                <w:color w:val="DB4050"/>
                <w:sz w:val="20"/>
                <w:szCs w:val="20"/>
              </w:rPr>
              <w:t>PAB</w:t>
            </w:r>
          </w:p>
        </w:tc>
        <w:tc>
          <w:tcPr>
            <w:tcW w:w="5825" w:type="dxa"/>
            <w:tcBorders>
              <w:top w:val="single" w:sz="12" w:space="0" w:color="808080" w:themeColor="background1" w:themeShade="80"/>
            </w:tcBorders>
            <w:shd w:val="clear" w:color="auto" w:fill="FFFFFF" w:themeFill="background1"/>
          </w:tcPr>
          <w:p w14:paraId="1D02FA8F" w14:textId="087C0BA7" w:rsidR="00176161" w:rsidRPr="00906F82" w:rsidRDefault="00176161" w:rsidP="00176161">
            <w:pPr>
              <w:spacing w:line="276" w:lineRule="auto"/>
              <w:rPr>
                <w:sz w:val="20"/>
                <w:szCs w:val="20"/>
              </w:rPr>
            </w:pPr>
            <w:r>
              <w:rPr>
                <w:rFonts w:ascii="Calibri Light" w:eastAsia="Calibri Light" w:hAnsi="Calibri Light" w:cs="Calibri Light"/>
                <w:sz w:val="20"/>
                <w:szCs w:val="20"/>
              </w:rPr>
              <w:t>Public Accountability Board</w:t>
            </w:r>
          </w:p>
        </w:tc>
      </w:tr>
      <w:tr w:rsidR="00176161" w:rsidRPr="00906F82" w14:paraId="76C125A1" w14:textId="77777777" w:rsidTr="009A0CF7">
        <w:tc>
          <w:tcPr>
            <w:tcW w:w="980" w:type="dxa"/>
            <w:shd w:val="clear" w:color="auto" w:fill="F2F2F2" w:themeFill="background1" w:themeFillShade="F2"/>
          </w:tcPr>
          <w:p w14:paraId="0BCC5AAC" w14:textId="0328DAA7" w:rsidR="00176161" w:rsidRPr="00906F82" w:rsidRDefault="00176161" w:rsidP="00176161">
            <w:pPr>
              <w:spacing w:line="276" w:lineRule="auto"/>
              <w:rPr>
                <w:sz w:val="20"/>
                <w:szCs w:val="20"/>
              </w:rPr>
            </w:pPr>
            <w:r>
              <w:rPr>
                <w:rFonts w:ascii="Calibri" w:eastAsia="Calibri" w:hAnsi="Calibri" w:cs="Calibri"/>
                <w:b/>
                <w:bCs/>
                <w:color w:val="DB4050"/>
                <w:sz w:val="20"/>
                <w:szCs w:val="20"/>
              </w:rPr>
              <w:t>PCC</w:t>
            </w:r>
          </w:p>
        </w:tc>
        <w:tc>
          <w:tcPr>
            <w:tcW w:w="5825" w:type="dxa"/>
            <w:shd w:val="clear" w:color="auto" w:fill="F2F2F2" w:themeFill="background1" w:themeFillShade="F2"/>
          </w:tcPr>
          <w:p w14:paraId="39BF30D5" w14:textId="5BDB13F1" w:rsidR="00176161"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and Crime Commissioner</w:t>
            </w:r>
          </w:p>
        </w:tc>
      </w:tr>
      <w:tr w:rsidR="00176161" w:rsidRPr="00906F82" w14:paraId="68B39B55" w14:textId="77777777" w:rsidTr="009A0CF7">
        <w:tc>
          <w:tcPr>
            <w:tcW w:w="980" w:type="dxa"/>
            <w:shd w:val="clear" w:color="auto" w:fill="FFFFFF" w:themeFill="background1"/>
          </w:tcPr>
          <w:p w14:paraId="6ACD91EA" w14:textId="4B44C0BB" w:rsidR="00176161" w:rsidRPr="00193496"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PCS</w:t>
            </w:r>
          </w:p>
        </w:tc>
        <w:tc>
          <w:tcPr>
            <w:tcW w:w="5825" w:type="dxa"/>
            <w:shd w:val="clear" w:color="auto" w:fill="FFFFFF" w:themeFill="background1"/>
          </w:tcPr>
          <w:p w14:paraId="6B63A4BB" w14:textId="24C141A3" w:rsidR="00176161"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Compensation Scheme</w:t>
            </w:r>
          </w:p>
        </w:tc>
      </w:tr>
      <w:tr w:rsidR="00176161" w:rsidRPr="00906F82" w14:paraId="03FF036C" w14:textId="77777777" w:rsidTr="009A0CF7">
        <w:tc>
          <w:tcPr>
            <w:tcW w:w="980" w:type="dxa"/>
            <w:shd w:val="clear" w:color="auto" w:fill="F2F2F2" w:themeFill="background1" w:themeFillShade="F2"/>
          </w:tcPr>
          <w:p w14:paraId="4D5B0064" w14:textId="06FC88D9" w:rsidR="00176161" w:rsidRPr="00193496"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PEEL</w:t>
            </w:r>
          </w:p>
        </w:tc>
        <w:tc>
          <w:tcPr>
            <w:tcW w:w="5825" w:type="dxa"/>
            <w:shd w:val="clear" w:color="auto" w:fill="F2F2F2" w:themeFill="background1" w:themeFillShade="F2"/>
          </w:tcPr>
          <w:p w14:paraId="372AE77A" w14:textId="17A13010" w:rsidR="00176161"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Effectiveness, Efficiency and Legitimacy</w:t>
            </w:r>
          </w:p>
        </w:tc>
      </w:tr>
      <w:tr w:rsidR="00176161" w:rsidRPr="00906F82" w14:paraId="447ACB0B" w14:textId="77777777" w:rsidTr="009A0CF7">
        <w:tc>
          <w:tcPr>
            <w:tcW w:w="980" w:type="dxa"/>
            <w:shd w:val="clear" w:color="auto" w:fill="FFFFFF" w:themeFill="background1"/>
          </w:tcPr>
          <w:p w14:paraId="69330060" w14:textId="0A17FB44" w:rsidR="00176161" w:rsidRPr="00193496"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PPS</w:t>
            </w:r>
          </w:p>
        </w:tc>
        <w:tc>
          <w:tcPr>
            <w:tcW w:w="5825" w:type="dxa"/>
            <w:shd w:val="clear" w:color="auto" w:fill="FFFFFF" w:themeFill="background1"/>
          </w:tcPr>
          <w:p w14:paraId="64A26147" w14:textId="4087848D" w:rsidR="00176161"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Pension Schemes</w:t>
            </w:r>
          </w:p>
        </w:tc>
      </w:tr>
      <w:tr w:rsidR="00176161" w:rsidRPr="00906F82" w14:paraId="4C300D2B" w14:textId="77777777" w:rsidTr="009A0CF7">
        <w:tc>
          <w:tcPr>
            <w:tcW w:w="980" w:type="dxa"/>
            <w:shd w:val="clear" w:color="auto" w:fill="F2F2F2" w:themeFill="background1" w:themeFillShade="F2"/>
          </w:tcPr>
          <w:p w14:paraId="35CC2E34" w14:textId="369AB26E" w:rsidR="00176161"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PWLB</w:t>
            </w:r>
          </w:p>
        </w:tc>
        <w:tc>
          <w:tcPr>
            <w:tcW w:w="5825" w:type="dxa"/>
            <w:shd w:val="clear" w:color="auto" w:fill="F2F2F2" w:themeFill="background1" w:themeFillShade="F2"/>
          </w:tcPr>
          <w:p w14:paraId="7515461F" w14:textId="325CACA1" w:rsidR="00176161"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Public Works Loans Board</w:t>
            </w:r>
          </w:p>
        </w:tc>
      </w:tr>
      <w:tr w:rsidR="0001316D" w:rsidRPr="00906F82" w14:paraId="5AA3ADC8" w14:textId="77777777" w:rsidTr="009A0CF7">
        <w:tc>
          <w:tcPr>
            <w:tcW w:w="980" w:type="dxa"/>
            <w:shd w:val="clear" w:color="auto" w:fill="FFFFFF" w:themeFill="background1"/>
          </w:tcPr>
          <w:p w14:paraId="6A7618D7" w14:textId="3AD993E2" w:rsidR="0001316D" w:rsidRDefault="00176161" w:rsidP="00176161">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QPR</w:t>
            </w:r>
          </w:p>
        </w:tc>
        <w:tc>
          <w:tcPr>
            <w:tcW w:w="5825" w:type="dxa"/>
            <w:shd w:val="clear" w:color="auto" w:fill="FFFFFF" w:themeFill="background1"/>
          </w:tcPr>
          <w:p w14:paraId="4FA3D15D" w14:textId="2F1E6BA3" w:rsidR="0001316D" w:rsidRPr="00193496" w:rsidRDefault="00176161" w:rsidP="00176161">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Quarterly Performance Review</w:t>
            </w:r>
          </w:p>
        </w:tc>
      </w:tr>
      <w:tr w:rsidR="0001316D" w:rsidRPr="00906F82" w14:paraId="02BFD4CE" w14:textId="77777777" w:rsidTr="009A0CF7">
        <w:tc>
          <w:tcPr>
            <w:tcW w:w="980" w:type="dxa"/>
            <w:shd w:val="clear" w:color="auto" w:fill="F2F2F2" w:themeFill="background1" w:themeFillShade="F2"/>
          </w:tcPr>
          <w:p w14:paraId="544EB90E" w14:textId="77777777" w:rsidR="0001316D"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RICS</w:t>
            </w:r>
          </w:p>
        </w:tc>
        <w:tc>
          <w:tcPr>
            <w:tcW w:w="5825" w:type="dxa"/>
            <w:shd w:val="clear" w:color="auto" w:fill="F2F2F2" w:themeFill="background1" w:themeFillShade="F2"/>
          </w:tcPr>
          <w:p w14:paraId="6B1E4166" w14:textId="77777777" w:rsidR="0001316D" w:rsidRPr="00193496"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Royal Institution of Chartered Surveyors</w:t>
            </w:r>
          </w:p>
        </w:tc>
      </w:tr>
      <w:tr w:rsidR="0001316D" w:rsidRPr="00906F82" w14:paraId="0C4E366F" w14:textId="77777777" w:rsidTr="0001316D">
        <w:tc>
          <w:tcPr>
            <w:tcW w:w="980" w:type="dxa"/>
            <w:shd w:val="clear" w:color="auto" w:fill="FFFFFF" w:themeFill="background1"/>
          </w:tcPr>
          <w:p w14:paraId="145381EF" w14:textId="77777777" w:rsidR="0001316D" w:rsidRDefault="0001316D" w:rsidP="0001316D">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SCT</w:t>
            </w:r>
          </w:p>
        </w:tc>
        <w:tc>
          <w:tcPr>
            <w:tcW w:w="5825" w:type="dxa"/>
            <w:shd w:val="clear" w:color="auto" w:fill="FFFFFF" w:themeFill="background1"/>
          </w:tcPr>
          <w:p w14:paraId="62AC6FE9" w14:textId="77777777" w:rsidR="0001316D" w:rsidRDefault="0001316D" w:rsidP="0001316D">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Senior Command Team</w:t>
            </w:r>
          </w:p>
        </w:tc>
      </w:tr>
      <w:tr w:rsidR="00C95D09" w:rsidRPr="00906F82" w14:paraId="2B55752A" w14:textId="77777777" w:rsidTr="00C95D09">
        <w:tc>
          <w:tcPr>
            <w:tcW w:w="980" w:type="dxa"/>
            <w:shd w:val="clear" w:color="auto" w:fill="F2F2F2"/>
          </w:tcPr>
          <w:p w14:paraId="3088AEF5" w14:textId="224259A4" w:rsidR="00C95D09" w:rsidRDefault="00C95D09" w:rsidP="00C95D0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SOLACE</w:t>
            </w:r>
          </w:p>
        </w:tc>
        <w:tc>
          <w:tcPr>
            <w:tcW w:w="5825" w:type="dxa"/>
            <w:shd w:val="clear" w:color="auto" w:fill="F2F2F2"/>
          </w:tcPr>
          <w:p w14:paraId="06ACB982" w14:textId="6675A5A5" w:rsidR="00C95D09" w:rsidRDefault="00C95D09" w:rsidP="00C95D0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Society of Local Authority Chief Executives and Senior Managers</w:t>
            </w:r>
          </w:p>
        </w:tc>
      </w:tr>
      <w:tr w:rsidR="00C95D09" w:rsidRPr="00906F82" w14:paraId="135DF4C5" w14:textId="77777777" w:rsidTr="00C95D09">
        <w:tc>
          <w:tcPr>
            <w:tcW w:w="980" w:type="dxa"/>
            <w:shd w:val="clear" w:color="auto" w:fill="auto"/>
          </w:tcPr>
          <w:p w14:paraId="2F8AEC4F" w14:textId="74095BDE" w:rsidR="00C95D09" w:rsidRDefault="00C95D09" w:rsidP="00C95D0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SYMCA</w:t>
            </w:r>
          </w:p>
        </w:tc>
        <w:tc>
          <w:tcPr>
            <w:tcW w:w="5825" w:type="dxa"/>
            <w:shd w:val="clear" w:color="auto" w:fill="auto"/>
          </w:tcPr>
          <w:p w14:paraId="7F985E13" w14:textId="414E075C" w:rsidR="00C95D09" w:rsidRPr="00456167" w:rsidRDefault="00C95D09" w:rsidP="00C95D09">
            <w:pPr>
              <w:spacing w:line="276" w:lineRule="auto"/>
              <w:rPr>
                <w:rFonts w:ascii="Calibri Light" w:eastAsia="Calibri Light" w:hAnsi="Calibri Light" w:cs="Calibri Light"/>
                <w:sz w:val="20"/>
                <w:szCs w:val="20"/>
              </w:rPr>
            </w:pPr>
            <w:r w:rsidRPr="00456167">
              <w:rPr>
                <w:rFonts w:ascii="Calibri Light" w:eastAsia="Calibri Light" w:hAnsi="Calibri Light" w:cs="Calibri Light"/>
                <w:sz w:val="20"/>
                <w:szCs w:val="20"/>
              </w:rPr>
              <w:t xml:space="preserve">South Yorkshire Mayoral Combined Authority </w:t>
            </w:r>
          </w:p>
        </w:tc>
      </w:tr>
      <w:tr w:rsidR="00C95D09" w:rsidRPr="00906F82" w14:paraId="6AE269B9" w14:textId="77777777" w:rsidTr="00C95D09">
        <w:tc>
          <w:tcPr>
            <w:tcW w:w="980" w:type="dxa"/>
            <w:tcBorders>
              <w:bottom w:val="single" w:sz="12" w:space="0" w:color="808080" w:themeColor="background1" w:themeShade="80"/>
            </w:tcBorders>
            <w:shd w:val="clear" w:color="auto" w:fill="F2F2F2"/>
          </w:tcPr>
          <w:p w14:paraId="0B206495" w14:textId="01C0B963" w:rsidR="00C95D09" w:rsidRDefault="00C95D09" w:rsidP="00C95D0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SYP</w:t>
            </w:r>
          </w:p>
        </w:tc>
        <w:tc>
          <w:tcPr>
            <w:tcW w:w="5825" w:type="dxa"/>
            <w:tcBorders>
              <w:bottom w:val="single" w:sz="12" w:space="0" w:color="808080" w:themeColor="background1" w:themeShade="80"/>
            </w:tcBorders>
            <w:shd w:val="clear" w:color="auto" w:fill="F2F2F2"/>
          </w:tcPr>
          <w:p w14:paraId="74BF530F" w14:textId="3AFE9F5B" w:rsidR="00C95D09" w:rsidRPr="00C95D09" w:rsidRDefault="00C95D09" w:rsidP="00C95D09">
            <w:pPr>
              <w:spacing w:line="276" w:lineRule="auto"/>
              <w:rPr>
                <w:rFonts w:ascii="Calibri" w:eastAsia="Calibri" w:hAnsi="Calibri" w:cs="Calibri"/>
                <w:b/>
                <w:bCs/>
                <w:color w:val="DB4050"/>
                <w:sz w:val="20"/>
                <w:szCs w:val="20"/>
              </w:rPr>
            </w:pPr>
            <w:r w:rsidRPr="00456167">
              <w:rPr>
                <w:rFonts w:ascii="Calibri Light" w:eastAsia="Calibri Light" w:hAnsi="Calibri Light" w:cs="Calibri Light"/>
                <w:sz w:val="20"/>
                <w:szCs w:val="20"/>
              </w:rPr>
              <w:t>South Yorkshire Police</w:t>
            </w:r>
          </w:p>
        </w:tc>
      </w:tr>
    </w:tbl>
    <w:p w14:paraId="2B2DA806" w14:textId="77777777" w:rsidR="007430F7" w:rsidRPr="007430F7" w:rsidRDefault="007430F7">
      <w:pPr>
        <w:rPr>
          <w:rFonts w:ascii="Calibri" w:eastAsia="Calibri" w:hAnsi="Calibri" w:cs="Calibri"/>
          <w:color w:val="6F6F6F"/>
          <w:sz w:val="20"/>
          <w:szCs w:val="20"/>
        </w:rPr>
      </w:pPr>
    </w:p>
    <w:p w14:paraId="6B848F79" w14:textId="77777777" w:rsidR="00193496" w:rsidRDefault="00193496">
      <w:pPr>
        <w:rPr>
          <w:rFonts w:ascii="Calibri" w:eastAsia="Calibri" w:hAnsi="Calibri" w:cs="Calibri"/>
          <w:color w:val="6F6F6F"/>
          <w:sz w:val="60"/>
          <w:szCs w:val="60"/>
        </w:rPr>
      </w:pPr>
    </w:p>
    <w:p w14:paraId="5780F863" w14:textId="77777777" w:rsidR="00193496" w:rsidRDefault="00193496">
      <w:pPr>
        <w:rPr>
          <w:rFonts w:ascii="Calibri" w:eastAsia="Calibri" w:hAnsi="Calibri" w:cs="Calibri"/>
          <w:color w:val="6F6F6F"/>
          <w:sz w:val="60"/>
          <w:szCs w:val="60"/>
        </w:rPr>
      </w:pPr>
    </w:p>
    <w:p w14:paraId="09C5C94E" w14:textId="77777777" w:rsidR="007430F7" w:rsidRDefault="007430F7">
      <w:pPr>
        <w:rPr>
          <w:rFonts w:ascii="Calibri" w:eastAsia="Calibri" w:hAnsi="Calibri" w:cs="Calibri"/>
          <w:color w:val="6F6F6F"/>
          <w:sz w:val="60"/>
          <w:szCs w:val="60"/>
        </w:rPr>
      </w:pPr>
    </w:p>
    <w:p w14:paraId="03C878ED" w14:textId="77777777" w:rsidR="007430F7" w:rsidRDefault="007430F7">
      <w:pPr>
        <w:rPr>
          <w:rFonts w:ascii="Calibri" w:eastAsia="Calibri" w:hAnsi="Calibri" w:cs="Calibri"/>
          <w:color w:val="6F6F6F"/>
          <w:sz w:val="60"/>
          <w:szCs w:val="60"/>
        </w:rPr>
      </w:pPr>
    </w:p>
    <w:p w14:paraId="3CD3C96E" w14:textId="77777777" w:rsidR="007430F7" w:rsidRDefault="007430F7">
      <w:pPr>
        <w:rPr>
          <w:rFonts w:ascii="Calibri" w:eastAsia="Calibri" w:hAnsi="Calibri" w:cs="Calibri"/>
          <w:color w:val="6F6F6F"/>
          <w:sz w:val="60"/>
          <w:szCs w:val="60"/>
        </w:rPr>
      </w:pPr>
    </w:p>
    <w:p w14:paraId="23E356AE" w14:textId="77777777" w:rsidR="007430F7" w:rsidRDefault="007430F7">
      <w:pPr>
        <w:rPr>
          <w:rFonts w:ascii="Calibri" w:eastAsia="Calibri" w:hAnsi="Calibri" w:cs="Calibri"/>
          <w:color w:val="6F6F6F"/>
          <w:sz w:val="60"/>
          <w:szCs w:val="60"/>
        </w:rPr>
      </w:pPr>
    </w:p>
    <w:p w14:paraId="63812341" w14:textId="77777777" w:rsidR="00906F82" w:rsidRDefault="00906F82" w:rsidP="00906F82">
      <w:pPr>
        <w:spacing w:line="20" w:lineRule="exact"/>
        <w:rPr>
          <w:sz w:val="20"/>
          <w:szCs w:val="20"/>
        </w:rPr>
      </w:pPr>
    </w:p>
    <w:p w14:paraId="6C3270D8" w14:textId="77777777" w:rsidR="00906F82" w:rsidRDefault="00906F82" w:rsidP="00906F82">
      <w:pPr>
        <w:spacing w:line="1" w:lineRule="exact"/>
        <w:rPr>
          <w:sz w:val="20"/>
          <w:szCs w:val="20"/>
        </w:rPr>
      </w:pPr>
    </w:p>
    <w:p w14:paraId="661FEE73" w14:textId="77777777" w:rsidR="00906F82" w:rsidRDefault="00906F82" w:rsidP="00906F82">
      <w:pPr>
        <w:spacing w:line="1" w:lineRule="exact"/>
        <w:rPr>
          <w:sz w:val="20"/>
          <w:szCs w:val="20"/>
        </w:rPr>
      </w:pPr>
    </w:p>
    <w:p w14:paraId="720BA5D7" w14:textId="77777777" w:rsidR="00906F82" w:rsidRDefault="00906F82" w:rsidP="00906F82">
      <w:pPr>
        <w:spacing w:line="1" w:lineRule="exact"/>
        <w:rPr>
          <w:sz w:val="20"/>
          <w:szCs w:val="20"/>
        </w:rPr>
      </w:pPr>
    </w:p>
    <w:p w14:paraId="43E610CE" w14:textId="77777777" w:rsidR="0037477C" w:rsidRDefault="0037477C">
      <w:pPr>
        <w:spacing w:line="20" w:lineRule="exact"/>
        <w:rPr>
          <w:sz w:val="20"/>
          <w:szCs w:val="20"/>
        </w:rPr>
      </w:pPr>
    </w:p>
    <w:p w14:paraId="6C1F97A9" w14:textId="77777777" w:rsidR="0037477C" w:rsidRDefault="0037477C">
      <w:pPr>
        <w:spacing w:line="200" w:lineRule="exact"/>
        <w:rPr>
          <w:sz w:val="20"/>
          <w:szCs w:val="20"/>
        </w:rPr>
      </w:pPr>
    </w:p>
    <w:p w14:paraId="130A0CA8" w14:textId="77777777" w:rsidR="0037477C" w:rsidRDefault="0037477C">
      <w:pPr>
        <w:spacing w:line="20" w:lineRule="exact"/>
        <w:rPr>
          <w:sz w:val="20"/>
          <w:szCs w:val="20"/>
        </w:rPr>
      </w:pPr>
    </w:p>
    <w:p w14:paraId="03944FFE" w14:textId="77777777" w:rsidR="0037477C" w:rsidRDefault="0037477C">
      <w:pPr>
        <w:spacing w:line="1" w:lineRule="exact"/>
        <w:rPr>
          <w:sz w:val="20"/>
          <w:szCs w:val="20"/>
        </w:rPr>
      </w:pPr>
    </w:p>
    <w:p w14:paraId="6BCD7745" w14:textId="77777777" w:rsidR="0037477C" w:rsidRDefault="0037477C">
      <w:pPr>
        <w:spacing w:line="1" w:lineRule="exact"/>
        <w:rPr>
          <w:sz w:val="20"/>
          <w:szCs w:val="20"/>
        </w:rPr>
      </w:pPr>
    </w:p>
    <w:p w14:paraId="44659484" w14:textId="77777777" w:rsidR="0037477C" w:rsidRDefault="0037477C">
      <w:pPr>
        <w:spacing w:line="1" w:lineRule="exact"/>
        <w:rPr>
          <w:sz w:val="20"/>
          <w:szCs w:val="20"/>
        </w:rPr>
      </w:pPr>
    </w:p>
    <w:p w14:paraId="07FF6EF0" w14:textId="77777777" w:rsidR="0037477C" w:rsidRDefault="0037477C">
      <w:pPr>
        <w:sectPr w:rsidR="0037477C" w:rsidSect="0085648C">
          <w:pgSz w:w="16840" w:h="11906" w:orient="landscape"/>
          <w:pgMar w:top="1234" w:right="345" w:bottom="670" w:left="860" w:header="0" w:footer="57" w:gutter="0"/>
          <w:cols w:num="2" w:space="720"/>
          <w:docGrid w:linePitch="299"/>
        </w:sectPr>
      </w:pPr>
    </w:p>
    <w:p w14:paraId="6D4F9EA3" w14:textId="77777777" w:rsidR="0037477C" w:rsidRDefault="006E1379">
      <w:pPr>
        <w:spacing w:line="20" w:lineRule="exact"/>
        <w:rPr>
          <w:sz w:val="20"/>
          <w:szCs w:val="20"/>
        </w:rPr>
      </w:pPr>
      <w:bookmarkStart w:id="230" w:name="page246"/>
      <w:bookmarkEnd w:id="230"/>
      <w:r>
        <w:rPr>
          <w:noProof/>
          <w:sz w:val="20"/>
          <w:szCs w:val="20"/>
        </w:rPr>
        <w:lastRenderedPageBreak/>
        <w:drawing>
          <wp:anchor distT="0" distB="0" distL="114300" distR="114300" simplePos="0" relativeHeight="251759104" behindDoc="1" locked="0" layoutInCell="1" allowOverlap="1" wp14:anchorId="6C1CFABC" wp14:editId="2ECBFA9B">
            <wp:simplePos x="0" y="0"/>
            <wp:positionH relativeFrom="column">
              <wp:posOffset>9044517</wp:posOffset>
            </wp:positionH>
            <wp:positionV relativeFrom="paragraph">
              <wp:posOffset>-924349</wp:posOffset>
            </wp:positionV>
            <wp:extent cx="759460" cy="7595870"/>
            <wp:effectExtent l="0" t="0" r="254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68">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285CEEC" w14:textId="77777777" w:rsidR="0037477C" w:rsidRDefault="00355EE7" w:rsidP="00192681">
      <w:pPr>
        <w:ind w:left="-567"/>
        <w:rPr>
          <w:sz w:val="20"/>
          <w:szCs w:val="20"/>
        </w:rPr>
      </w:pPr>
      <w:bookmarkStart w:id="231" w:name="page247"/>
      <w:bookmarkStart w:id="232" w:name="Contactinfo"/>
      <w:bookmarkEnd w:id="231"/>
      <w:bookmarkEnd w:id="232"/>
      <w:r>
        <w:rPr>
          <w:rFonts w:ascii="Calibri" w:eastAsia="Calibri" w:hAnsi="Calibri" w:cs="Calibri"/>
          <w:color w:val="6F6F6F"/>
          <w:sz w:val="60"/>
          <w:szCs w:val="60"/>
        </w:rPr>
        <w:t>Contact Information</w:t>
      </w:r>
    </w:p>
    <w:p w14:paraId="02600962" w14:textId="77777777" w:rsidR="0037477C" w:rsidRDefault="0037477C" w:rsidP="00192681">
      <w:pPr>
        <w:spacing w:line="200" w:lineRule="exact"/>
        <w:ind w:left="-567"/>
        <w:rPr>
          <w:sz w:val="20"/>
          <w:szCs w:val="20"/>
        </w:rPr>
      </w:pPr>
    </w:p>
    <w:p w14:paraId="39549951" w14:textId="77777777" w:rsidR="0037477C" w:rsidRDefault="0037477C" w:rsidP="00192681">
      <w:pPr>
        <w:spacing w:line="208" w:lineRule="exact"/>
        <w:ind w:left="-567"/>
        <w:rPr>
          <w:sz w:val="20"/>
          <w:szCs w:val="20"/>
        </w:rPr>
      </w:pPr>
    </w:p>
    <w:p w14:paraId="7D8A926A" w14:textId="1AA995FE" w:rsidR="0037477C" w:rsidRDefault="00355EE7" w:rsidP="00192681">
      <w:pPr>
        <w:ind w:left="-567"/>
        <w:rPr>
          <w:sz w:val="20"/>
          <w:szCs w:val="20"/>
        </w:rPr>
      </w:pPr>
      <w:r>
        <w:rPr>
          <w:rFonts w:ascii="Calibri Light" w:eastAsia="Calibri Light" w:hAnsi="Calibri Light" w:cs="Calibri Light"/>
          <w:sz w:val="19"/>
          <w:szCs w:val="19"/>
        </w:rPr>
        <w:t xml:space="preserve">This document gives details of </w:t>
      </w:r>
      <w:r w:rsidR="001A0BD0">
        <w:rPr>
          <w:rFonts w:ascii="Calibri Light" w:eastAsia="Calibri Light" w:hAnsi="Calibri Light" w:cs="Calibri Light"/>
          <w:sz w:val="19"/>
          <w:szCs w:val="19"/>
        </w:rPr>
        <w:t>PCC</w:t>
      </w:r>
      <w:r>
        <w:rPr>
          <w:rFonts w:ascii="Calibri Light" w:eastAsia="Calibri Light" w:hAnsi="Calibri Light" w:cs="Calibri Light"/>
          <w:sz w:val="19"/>
          <w:szCs w:val="19"/>
        </w:rPr>
        <w:t>’s Annual Accounts</w:t>
      </w:r>
      <w:r w:rsidR="001A0BD0">
        <w:rPr>
          <w:rFonts w:ascii="Calibri Light" w:eastAsia="Calibri Light" w:hAnsi="Calibri Light" w:cs="Calibri Light"/>
          <w:sz w:val="19"/>
          <w:szCs w:val="19"/>
        </w:rPr>
        <w:t xml:space="preserve"> </w:t>
      </w:r>
      <w:r w:rsidR="001A0BD0">
        <w:rPr>
          <w:rFonts w:ascii="Calibri Light" w:eastAsia="Calibri Light" w:hAnsi="Calibri Light" w:cs="Calibri Light"/>
          <w:sz w:val="20"/>
          <w:szCs w:val="20"/>
        </w:rPr>
        <w:t>and is available along with more information about finances on its web</w:t>
      </w:r>
      <w:r>
        <w:rPr>
          <w:rFonts w:ascii="Calibri Light" w:eastAsia="Calibri Light" w:hAnsi="Calibri Light" w:cs="Calibri Light"/>
          <w:sz w:val="20"/>
          <w:szCs w:val="20"/>
        </w:rPr>
        <w:t xml:space="preserve">site at </w:t>
      </w:r>
      <w:hyperlink r:id="rId69" w:history="1">
        <w:r w:rsidR="00743F09" w:rsidRPr="00D064AC">
          <w:rPr>
            <w:rStyle w:val="Hyperlink"/>
            <w:rFonts w:ascii="Calibri Light" w:eastAsia="Calibri Light" w:hAnsi="Calibri Light" w:cs="Calibri Light"/>
            <w:sz w:val="20"/>
            <w:szCs w:val="20"/>
          </w:rPr>
          <w:t>www.southyorkshire-ca.gov.uk</w:t>
        </w:r>
      </w:hyperlink>
      <w:r w:rsidR="001A0BD0">
        <w:rPr>
          <w:rFonts w:ascii="Calibri Light" w:eastAsia="Calibri Light" w:hAnsi="Calibri Light" w:cs="Calibri Light"/>
          <w:sz w:val="20"/>
          <w:szCs w:val="20"/>
        </w:rPr>
        <w:t xml:space="preserve"> </w:t>
      </w:r>
    </w:p>
    <w:p w14:paraId="481FE31E" w14:textId="77777777" w:rsidR="0037477C" w:rsidRDefault="0037477C" w:rsidP="00192681">
      <w:pPr>
        <w:spacing w:line="150" w:lineRule="exact"/>
        <w:ind w:left="-567"/>
        <w:rPr>
          <w:sz w:val="20"/>
          <w:szCs w:val="20"/>
        </w:rPr>
      </w:pPr>
    </w:p>
    <w:p w14:paraId="0A58E46C" w14:textId="77777777" w:rsidR="0037477C" w:rsidRDefault="00355EE7" w:rsidP="00192681">
      <w:pPr>
        <w:ind w:left="-567"/>
        <w:rPr>
          <w:sz w:val="20"/>
          <w:szCs w:val="20"/>
        </w:rPr>
      </w:pPr>
      <w:r>
        <w:rPr>
          <w:rFonts w:ascii="Calibri" w:eastAsia="Calibri" w:hAnsi="Calibri" w:cs="Calibri"/>
          <w:b/>
          <w:bCs/>
          <w:color w:val="6F6F6F"/>
          <w:sz w:val="26"/>
          <w:szCs w:val="26"/>
        </w:rPr>
        <w:t>CONTACT FOR FURTHER INFORMATION:</w:t>
      </w:r>
    </w:p>
    <w:p w14:paraId="0F3FB3A4" w14:textId="77777777" w:rsidR="0037477C" w:rsidRDefault="0037477C" w:rsidP="00192681">
      <w:pPr>
        <w:spacing w:line="66" w:lineRule="exact"/>
        <w:ind w:left="-567"/>
        <w:rPr>
          <w:sz w:val="20"/>
          <w:szCs w:val="20"/>
        </w:rPr>
      </w:pPr>
    </w:p>
    <w:p w14:paraId="19DB5B18" w14:textId="379463ED" w:rsidR="0037477C" w:rsidRPr="00120DB0" w:rsidRDefault="009A7859" w:rsidP="00192681">
      <w:pPr>
        <w:ind w:left="-567"/>
        <w:rPr>
          <w:sz w:val="20"/>
          <w:szCs w:val="20"/>
        </w:rPr>
      </w:pPr>
      <w:r w:rsidRPr="00120DB0">
        <w:rPr>
          <w:rFonts w:ascii="Calibri Light" w:eastAsia="Calibri Light" w:hAnsi="Calibri Light" w:cs="Calibri Light"/>
          <w:sz w:val="20"/>
          <w:szCs w:val="20"/>
        </w:rPr>
        <w:t>Executive Director Resources and Investment</w:t>
      </w:r>
    </w:p>
    <w:p w14:paraId="0F426A42" w14:textId="77777777" w:rsidR="0037477C" w:rsidRPr="00120DB0" w:rsidRDefault="0037477C" w:rsidP="00192681">
      <w:pPr>
        <w:spacing w:line="15" w:lineRule="exact"/>
        <w:ind w:left="-567"/>
        <w:rPr>
          <w:sz w:val="20"/>
          <w:szCs w:val="20"/>
        </w:rPr>
      </w:pPr>
    </w:p>
    <w:p w14:paraId="01F324D8" w14:textId="1ED68522" w:rsidR="0037477C" w:rsidRPr="00120DB0" w:rsidRDefault="001A0BD0" w:rsidP="00192681">
      <w:pPr>
        <w:ind w:left="-567"/>
        <w:rPr>
          <w:rFonts w:ascii="Calibri Light" w:eastAsia="Calibri Light" w:hAnsi="Calibri Light" w:cs="Calibri Light"/>
          <w:sz w:val="20"/>
          <w:szCs w:val="20"/>
        </w:rPr>
      </w:pPr>
      <w:r w:rsidRPr="00120DB0">
        <w:rPr>
          <w:rFonts w:ascii="Calibri Light" w:eastAsia="Calibri Light" w:hAnsi="Calibri Light" w:cs="Calibri Light"/>
          <w:sz w:val="20"/>
          <w:szCs w:val="20"/>
        </w:rPr>
        <w:t xml:space="preserve">South Yorkshire </w:t>
      </w:r>
      <w:r w:rsidR="00323F1D" w:rsidRPr="00120DB0">
        <w:rPr>
          <w:rFonts w:ascii="Calibri Light" w:eastAsia="Calibri Light" w:hAnsi="Calibri Light" w:cs="Calibri Light"/>
          <w:sz w:val="20"/>
          <w:szCs w:val="20"/>
        </w:rPr>
        <w:t>Mayoral Combined Authority</w:t>
      </w:r>
    </w:p>
    <w:p w14:paraId="58667C45" w14:textId="77777777" w:rsidR="00323F1D" w:rsidRDefault="00323F1D" w:rsidP="00192681">
      <w:pPr>
        <w:ind w:left="-567"/>
        <w:rPr>
          <w:rFonts w:ascii="Calibri Light" w:eastAsia="Calibri Light" w:hAnsi="Calibri Light" w:cs="Calibri Light"/>
          <w:sz w:val="20"/>
          <w:szCs w:val="20"/>
        </w:rPr>
      </w:pPr>
      <w:r w:rsidRPr="00120DB0">
        <w:rPr>
          <w:rFonts w:ascii="Calibri Light" w:eastAsia="Calibri Light" w:hAnsi="Calibri Light" w:cs="Calibri Light"/>
          <w:sz w:val="20"/>
          <w:szCs w:val="20"/>
        </w:rPr>
        <w:t>11 Broad Street West</w:t>
      </w:r>
    </w:p>
    <w:p w14:paraId="76CB180B" w14:textId="77777777" w:rsidR="00323F1D" w:rsidRDefault="00323F1D"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 xml:space="preserve">Sheffield </w:t>
      </w:r>
    </w:p>
    <w:p w14:paraId="2E1C6B9C" w14:textId="102602F1" w:rsidR="0037477C" w:rsidRDefault="00323F1D" w:rsidP="00323F1D">
      <w:pPr>
        <w:ind w:left="-567"/>
        <w:rPr>
          <w:rFonts w:ascii="Calibri Light" w:eastAsia="Calibri Light" w:hAnsi="Calibri Light" w:cs="Calibri Light"/>
          <w:sz w:val="20"/>
          <w:szCs w:val="20"/>
        </w:rPr>
      </w:pPr>
      <w:r>
        <w:rPr>
          <w:rFonts w:ascii="Calibri Light" w:eastAsia="Calibri Light" w:hAnsi="Calibri Light" w:cs="Calibri Light"/>
          <w:sz w:val="20"/>
          <w:szCs w:val="20"/>
        </w:rPr>
        <w:t>S1 2BQ</w:t>
      </w:r>
    </w:p>
    <w:p w14:paraId="1D4B82C9" w14:textId="74E52B70" w:rsidR="009A7859" w:rsidRDefault="009A7859" w:rsidP="00323F1D">
      <w:pPr>
        <w:ind w:left="-567"/>
        <w:rPr>
          <w:rFonts w:ascii="Calibri Light" w:eastAsia="Calibri Light" w:hAnsi="Calibri Light" w:cs="Calibri Light"/>
          <w:sz w:val="20"/>
          <w:szCs w:val="20"/>
        </w:rPr>
      </w:pPr>
    </w:p>
    <w:p w14:paraId="13590A4E" w14:textId="77777777" w:rsidR="0037477C" w:rsidRDefault="00355EE7">
      <w:pPr>
        <w:spacing w:line="20" w:lineRule="exact"/>
        <w:rPr>
          <w:sz w:val="20"/>
          <w:szCs w:val="20"/>
        </w:rPr>
      </w:pPr>
      <w:r>
        <w:rPr>
          <w:sz w:val="20"/>
          <w:szCs w:val="20"/>
        </w:rPr>
        <w:br w:type="column"/>
      </w:r>
      <w:r w:rsidR="00AE11EA" w:rsidRPr="003C3138">
        <w:rPr>
          <w:noProof/>
          <w:sz w:val="20"/>
          <w:szCs w:val="20"/>
        </w:rPr>
        <w:lastRenderedPageBreak/>
        <mc:AlternateContent>
          <mc:Choice Requires="wps">
            <w:drawing>
              <wp:anchor distT="45720" distB="45720" distL="114300" distR="114300" simplePos="0" relativeHeight="251782656" behindDoc="1" locked="0" layoutInCell="1" allowOverlap="1" wp14:anchorId="6259CCF8" wp14:editId="2A193CEF">
                <wp:simplePos x="0" y="0"/>
                <wp:positionH relativeFrom="column">
                  <wp:posOffset>-717550</wp:posOffset>
                </wp:positionH>
                <wp:positionV relativeFrom="paragraph">
                  <wp:posOffset>-577850</wp:posOffset>
                </wp:positionV>
                <wp:extent cx="2360930"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alpha val="0"/>
                          </a:srgbClr>
                        </a:solidFill>
                        <a:ln w="9525">
                          <a:noFill/>
                          <a:miter lim="800000"/>
                          <a:headEnd/>
                          <a:tailEnd/>
                        </a:ln>
                      </wps:spPr>
                      <wps:txbx>
                        <w:txbxContent>
                          <w:p w14:paraId="13E3CC20" w14:textId="77777777" w:rsidR="003849D1" w:rsidRPr="003C3138" w:rsidRDefault="003849D1" w:rsidP="00AE11EA">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59CCF8" id="_x0000_s1075" type="#_x0000_t202" style="position:absolute;margin-left:-56.5pt;margin-top:-45.5pt;width:185.9pt;height:110.6pt;z-index:-251533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" stroked="f">
                <v:fill opacity="0"/>
                <v:textbox style="mso-fit-shape-to-text:t">
                  <w:txbxContent>
                    <w:p w14:paraId="13E3CC20" w14:textId="77777777" w:rsidR="003849D1" w:rsidRPr="003C3138" w:rsidRDefault="003849D1" w:rsidP="00AE11EA">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v:textbox>
              </v:shape>
            </w:pict>
          </mc:Fallback>
        </mc:AlternateContent>
      </w:r>
      <w:r w:rsidR="009A0CF7" w:rsidRPr="003C3138">
        <w:rPr>
          <w:noProof/>
          <w:sz w:val="20"/>
          <w:szCs w:val="20"/>
        </w:rPr>
        <mc:AlternateContent>
          <mc:Choice Requires="wps">
            <w:drawing>
              <wp:anchor distT="45720" distB="45720" distL="114300" distR="114300" simplePos="0" relativeHeight="251768320" behindDoc="1" locked="0" layoutInCell="1" allowOverlap="1" wp14:anchorId="25435373" wp14:editId="22E52637">
                <wp:simplePos x="0" y="0"/>
                <wp:positionH relativeFrom="column">
                  <wp:posOffset>-527050</wp:posOffset>
                </wp:positionH>
                <wp:positionV relativeFrom="paragraph">
                  <wp:posOffset>-533400</wp:posOffset>
                </wp:positionV>
                <wp:extent cx="3818890" cy="27114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271145"/>
                        </a:xfrm>
                        <a:prstGeom prst="rect">
                          <a:avLst/>
                        </a:prstGeom>
                        <a:solidFill>
                          <a:srgbClr val="FFFFFF">
                            <a:alpha val="0"/>
                          </a:srgbClr>
                        </a:solidFill>
                        <a:ln w="9525">
                          <a:noFill/>
                          <a:miter lim="800000"/>
                          <a:headEnd/>
                          <a:tailEnd/>
                        </a:ln>
                      </wps:spPr>
                      <wps:txbx>
                        <w:txbxContent>
                          <w:p w14:paraId="08866894" w14:textId="77777777" w:rsidR="003849D1" w:rsidRPr="003C3138" w:rsidRDefault="003849D1" w:rsidP="009A0CF7">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35373" id="_x0000_s1076" type="#_x0000_t202" style="position:absolute;margin-left:-41.5pt;margin-top:-42pt;width:300.7pt;height:21.35pt;z-index:-251548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" stroked="f">
                <v:fill opacity="0"/>
                <v:textbox style="mso-fit-shape-to-text:t">
                  <w:txbxContent>
                    <w:p w14:paraId="08866894" w14:textId="77777777" w:rsidR="003849D1" w:rsidRPr="003C3138" w:rsidRDefault="003849D1" w:rsidP="009A0CF7">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v:textbox>
              </v:shape>
            </w:pict>
          </mc:Fallback>
        </mc:AlternateContent>
      </w:r>
    </w:p>
    <w:p w14:paraId="59ED0283" w14:textId="77777777" w:rsidR="0037477C" w:rsidRDefault="00F96491">
      <w:pPr>
        <w:spacing w:line="20" w:lineRule="exact"/>
        <w:rPr>
          <w:sz w:val="20"/>
          <w:szCs w:val="20"/>
        </w:rPr>
      </w:pPr>
      <w:r>
        <w:rPr>
          <w:noProof/>
          <w:sz w:val="20"/>
          <w:szCs w:val="20"/>
        </w:rPr>
        <w:drawing>
          <wp:anchor distT="0" distB="0" distL="114300" distR="114300" simplePos="0" relativeHeight="251780608" behindDoc="1" locked="0" layoutInCell="1" allowOverlap="1" wp14:anchorId="4BF7D1BD" wp14:editId="7D361D9E">
            <wp:simplePos x="0" y="0"/>
            <wp:positionH relativeFrom="column">
              <wp:posOffset>-934720</wp:posOffset>
            </wp:positionH>
            <wp:positionV relativeFrom="paragraph">
              <wp:posOffset>-947420</wp:posOffset>
            </wp:positionV>
            <wp:extent cx="10744200" cy="75958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_page.jpg"/>
                    <pic:cNvPicPr/>
                  </pic:nvPicPr>
                  <pic:blipFill>
                    <a:blip r:embed="rId70">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48653EC" w14:textId="77777777" w:rsidR="0037477C" w:rsidRDefault="0037477C">
      <w:pPr>
        <w:spacing w:line="1" w:lineRule="exact"/>
        <w:rPr>
          <w:sz w:val="20"/>
          <w:szCs w:val="20"/>
        </w:rPr>
      </w:pPr>
    </w:p>
    <w:p w14:paraId="604E79FF" w14:textId="77777777" w:rsidR="0037477C" w:rsidRDefault="0037477C">
      <w:pPr>
        <w:spacing w:line="182" w:lineRule="auto"/>
        <w:rPr>
          <w:sz w:val="20"/>
          <w:szCs w:val="20"/>
        </w:rPr>
      </w:pPr>
      <w:bookmarkStart w:id="233" w:name="page249"/>
      <w:bookmarkEnd w:id="233"/>
    </w:p>
    <w:sectPr w:rsidR="0037477C" w:rsidSect="00C83CCF">
      <w:pgSz w:w="16840" w:h="11906" w:orient="landscape"/>
      <w:pgMar w:top="1440" w:right="1440" w:bottom="875"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408F" w14:textId="77777777" w:rsidR="003849D1" w:rsidRDefault="003849D1" w:rsidP="00CF4383">
      <w:r>
        <w:separator/>
      </w:r>
    </w:p>
  </w:endnote>
  <w:endnote w:type="continuationSeparator" w:id="0">
    <w:p w14:paraId="7A032E94" w14:textId="77777777" w:rsidR="003849D1" w:rsidRDefault="003849D1" w:rsidP="00CF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bin">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4E1D" w14:textId="77777777" w:rsidR="00430EC2" w:rsidRDefault="00430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6353" w14:textId="77777777" w:rsidR="003849D1" w:rsidRPr="00D204A0" w:rsidRDefault="003849D1">
    <w:pPr>
      <w:pStyle w:val="Footer"/>
      <w:rPr>
        <w:rFonts w:asciiTheme="majorHAnsi" w:hAnsiTheme="majorHAnsi"/>
        <w:sz w:val="16"/>
        <w:szCs w:val="16"/>
      </w:rPr>
    </w:pP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0EA2" w14:textId="77777777" w:rsidR="00430EC2" w:rsidRDefault="00430E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71AA" w14:textId="536F4CAC" w:rsidR="003849D1" w:rsidRPr="00D204A0" w:rsidRDefault="003849D1" w:rsidP="00323F1D">
    <w:pPr>
      <w:pStyle w:val="Footer"/>
      <w:jc w:val="both"/>
      <w:rPr>
        <w:rFonts w:asciiTheme="majorHAnsi" w:hAnsiTheme="majorHAnsi"/>
        <w:sz w:val="16"/>
        <w:szCs w:val="16"/>
      </w:rPr>
    </w:pPr>
    <w:r w:rsidRPr="00D204A0">
      <w:rPr>
        <w:rFonts w:asciiTheme="majorHAnsi" w:hAnsiTheme="majorHAnsi"/>
        <w:sz w:val="16"/>
        <w:szCs w:val="16"/>
      </w:rPr>
      <w:t>Statement of Accounts 20</w:t>
    </w:r>
    <w:r>
      <w:rPr>
        <w:rFonts w:asciiTheme="majorHAnsi" w:hAnsiTheme="majorHAnsi"/>
        <w:sz w:val="16"/>
        <w:szCs w:val="16"/>
      </w:rPr>
      <w:t>2</w:t>
    </w:r>
    <w:r w:rsidR="00AC441F">
      <w:rPr>
        <w:rFonts w:asciiTheme="majorHAnsi" w:hAnsiTheme="majorHAnsi"/>
        <w:sz w:val="16"/>
        <w:szCs w:val="16"/>
      </w:rPr>
      <w:t>3</w:t>
    </w:r>
    <w:r w:rsidRPr="00D204A0">
      <w:rPr>
        <w:rFonts w:asciiTheme="majorHAnsi" w:hAnsiTheme="majorHAnsi"/>
        <w:sz w:val="16"/>
        <w:szCs w:val="16"/>
      </w:rPr>
      <w:t>/</w:t>
    </w:r>
    <w:r>
      <w:rPr>
        <w:rFonts w:asciiTheme="majorHAnsi" w:hAnsiTheme="majorHAnsi"/>
        <w:sz w:val="16"/>
        <w:szCs w:val="16"/>
      </w:rPr>
      <w:t>2</w:t>
    </w:r>
    <w:r w:rsidR="00AC441F">
      <w:rPr>
        <w:rFonts w:asciiTheme="majorHAnsi" w:hAnsiTheme="majorHAnsi"/>
        <w:sz w:val="16"/>
        <w:szCs w:val="16"/>
      </w:rPr>
      <w:t>4</w:t>
    </w:r>
    <w:r w:rsidR="00AC441F">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009A7D2B" w:rsidRPr="009A7D2B">
      <w:rPr>
        <w:rFonts w:asciiTheme="majorHAnsi" w:hAnsiTheme="majorHAnsi"/>
        <w:color w:val="7F7F7F" w:themeColor="background1" w:themeShade="7F"/>
        <w:spacing w:val="60"/>
        <w:sz w:val="16"/>
        <w:szCs w:val="16"/>
      </w:rPr>
      <w:t>Pag</w:t>
    </w:r>
    <w:r w:rsidRPr="00D204A0">
      <w:rPr>
        <w:rFonts w:asciiTheme="majorHAnsi" w:hAnsiTheme="majorHAnsi"/>
        <w:color w:val="7F7F7F" w:themeColor="background1" w:themeShade="7F"/>
        <w:spacing w:val="60"/>
        <w:sz w:val="16"/>
        <w:szCs w:val="16"/>
      </w:rPr>
      <w:t>e</w:t>
    </w:r>
    <w:r w:rsidRPr="00D204A0">
      <w:rPr>
        <w:rFonts w:asciiTheme="majorHAnsi" w:hAnsiTheme="majorHAnsi"/>
        <w:sz w:val="16"/>
        <w:szCs w:val="16"/>
      </w:rPr>
      <w:t xml:space="preserve"> | </w:t>
    </w:r>
    <w:r w:rsidRPr="00D204A0">
      <w:rPr>
        <w:rFonts w:asciiTheme="majorHAnsi" w:hAnsiTheme="majorHAnsi"/>
        <w:sz w:val="16"/>
        <w:szCs w:val="16"/>
      </w:rPr>
      <w:fldChar w:fldCharType="begin"/>
    </w:r>
    <w:r w:rsidRPr="00D204A0">
      <w:rPr>
        <w:rFonts w:asciiTheme="majorHAnsi" w:hAnsiTheme="majorHAnsi"/>
        <w:sz w:val="16"/>
        <w:szCs w:val="16"/>
      </w:rPr>
      <w:instrText xml:space="preserve"> PAGE   \* MERGEFORMAT </w:instrText>
    </w:r>
    <w:r w:rsidRPr="00D204A0">
      <w:rPr>
        <w:rFonts w:asciiTheme="majorHAnsi" w:hAnsiTheme="majorHAnsi"/>
        <w:sz w:val="16"/>
        <w:szCs w:val="16"/>
      </w:rPr>
      <w:fldChar w:fldCharType="separate"/>
    </w:r>
    <w:r w:rsidR="00221DA7" w:rsidRPr="00221DA7">
      <w:rPr>
        <w:rFonts w:asciiTheme="majorHAnsi" w:hAnsiTheme="majorHAnsi"/>
        <w:b/>
        <w:bCs/>
        <w:noProof/>
        <w:sz w:val="16"/>
        <w:szCs w:val="16"/>
      </w:rPr>
      <w:t>97</w:t>
    </w:r>
    <w:r w:rsidRPr="00D204A0">
      <w:rPr>
        <w:rFonts w:asciiTheme="majorHAnsi" w:hAnsiTheme="majorHAnsi"/>
        <w:b/>
        <w:bCs/>
        <w:noProof/>
        <w:sz w:val="16"/>
        <w:szCs w:val="16"/>
      </w:rPr>
      <w:fldChar w:fldCharType="end"/>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2E10" w14:textId="77777777" w:rsidR="003849D1" w:rsidRDefault="003849D1" w:rsidP="00CF4383">
      <w:r>
        <w:separator/>
      </w:r>
    </w:p>
  </w:footnote>
  <w:footnote w:type="continuationSeparator" w:id="0">
    <w:p w14:paraId="460FD61F" w14:textId="77777777" w:rsidR="003849D1" w:rsidRDefault="003849D1" w:rsidP="00CF4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9824" w14:textId="77777777" w:rsidR="00430EC2" w:rsidRDefault="00430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A086" w14:textId="77777777" w:rsidR="00430EC2" w:rsidRDefault="00430E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7446" w14:textId="77777777" w:rsidR="00430EC2" w:rsidRDefault="00430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BA2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E229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47E"/>
    <w:multiLevelType w:val="hybridMultilevel"/>
    <w:tmpl w:val="4A0C2606"/>
    <w:lvl w:ilvl="0" w:tplc="2E6C56F6">
      <w:start w:val="1"/>
      <w:numFmt w:val="bullet"/>
      <w:lvlText w:val=""/>
      <w:lvlJc w:val="left"/>
    </w:lvl>
    <w:lvl w:ilvl="1" w:tplc="9F5C142E">
      <w:start w:val="1"/>
      <w:numFmt w:val="bullet"/>
      <w:lvlText w:val=""/>
      <w:lvlJc w:val="left"/>
    </w:lvl>
    <w:lvl w:ilvl="2" w:tplc="7046A60A">
      <w:numFmt w:val="decimal"/>
      <w:lvlText w:val=""/>
      <w:lvlJc w:val="left"/>
    </w:lvl>
    <w:lvl w:ilvl="3" w:tplc="482C503C">
      <w:numFmt w:val="decimal"/>
      <w:lvlText w:val=""/>
      <w:lvlJc w:val="left"/>
    </w:lvl>
    <w:lvl w:ilvl="4" w:tplc="8FEA7E9A">
      <w:numFmt w:val="decimal"/>
      <w:lvlText w:val=""/>
      <w:lvlJc w:val="left"/>
    </w:lvl>
    <w:lvl w:ilvl="5" w:tplc="5DBA3054">
      <w:numFmt w:val="decimal"/>
      <w:lvlText w:val=""/>
      <w:lvlJc w:val="left"/>
    </w:lvl>
    <w:lvl w:ilvl="6" w:tplc="7C4018E6">
      <w:numFmt w:val="decimal"/>
      <w:lvlText w:val=""/>
      <w:lvlJc w:val="left"/>
    </w:lvl>
    <w:lvl w:ilvl="7" w:tplc="7EB20CC6">
      <w:numFmt w:val="decimal"/>
      <w:lvlText w:val=""/>
      <w:lvlJc w:val="left"/>
    </w:lvl>
    <w:lvl w:ilvl="8" w:tplc="71AA1BA0">
      <w:numFmt w:val="decimal"/>
      <w:lvlText w:val=""/>
      <w:lvlJc w:val="left"/>
    </w:lvl>
  </w:abstractNum>
  <w:abstractNum w:abstractNumId="4" w15:restartNumberingAfterBreak="0">
    <w:nsid w:val="0000187E"/>
    <w:multiLevelType w:val="hybridMultilevel"/>
    <w:tmpl w:val="B13611F4"/>
    <w:lvl w:ilvl="0" w:tplc="10FACE98">
      <w:start w:val="1"/>
      <w:numFmt w:val="bullet"/>
      <w:lvlText w:val=""/>
      <w:lvlJc w:val="left"/>
    </w:lvl>
    <w:lvl w:ilvl="1" w:tplc="1E3403A0">
      <w:numFmt w:val="decimal"/>
      <w:lvlText w:val=""/>
      <w:lvlJc w:val="left"/>
    </w:lvl>
    <w:lvl w:ilvl="2" w:tplc="8E76C6B8">
      <w:numFmt w:val="decimal"/>
      <w:lvlText w:val=""/>
      <w:lvlJc w:val="left"/>
    </w:lvl>
    <w:lvl w:ilvl="3" w:tplc="362CBFB4">
      <w:numFmt w:val="decimal"/>
      <w:lvlText w:val=""/>
      <w:lvlJc w:val="left"/>
    </w:lvl>
    <w:lvl w:ilvl="4" w:tplc="10ECA26C">
      <w:numFmt w:val="decimal"/>
      <w:lvlText w:val=""/>
      <w:lvlJc w:val="left"/>
    </w:lvl>
    <w:lvl w:ilvl="5" w:tplc="861EBED4">
      <w:numFmt w:val="decimal"/>
      <w:lvlText w:val=""/>
      <w:lvlJc w:val="left"/>
    </w:lvl>
    <w:lvl w:ilvl="6" w:tplc="6346F1EE">
      <w:numFmt w:val="decimal"/>
      <w:lvlText w:val=""/>
      <w:lvlJc w:val="left"/>
    </w:lvl>
    <w:lvl w:ilvl="7" w:tplc="E86ADB94">
      <w:numFmt w:val="decimal"/>
      <w:lvlText w:val=""/>
      <w:lvlJc w:val="left"/>
    </w:lvl>
    <w:lvl w:ilvl="8" w:tplc="582CE624">
      <w:numFmt w:val="decimal"/>
      <w:lvlText w:val=""/>
      <w:lvlJc w:val="left"/>
    </w:lvl>
  </w:abstractNum>
  <w:abstractNum w:abstractNumId="5" w15:restartNumberingAfterBreak="0">
    <w:nsid w:val="000022CD"/>
    <w:multiLevelType w:val="hybridMultilevel"/>
    <w:tmpl w:val="1BC247F4"/>
    <w:lvl w:ilvl="0" w:tplc="C952EBA4">
      <w:start w:val="1"/>
      <w:numFmt w:val="bullet"/>
      <w:lvlText w:val=""/>
      <w:lvlJc w:val="left"/>
    </w:lvl>
    <w:lvl w:ilvl="1" w:tplc="7AD22E64">
      <w:numFmt w:val="decimal"/>
      <w:lvlText w:val=""/>
      <w:lvlJc w:val="left"/>
    </w:lvl>
    <w:lvl w:ilvl="2" w:tplc="1F2C3536">
      <w:numFmt w:val="decimal"/>
      <w:lvlText w:val=""/>
      <w:lvlJc w:val="left"/>
    </w:lvl>
    <w:lvl w:ilvl="3" w:tplc="E5185960">
      <w:numFmt w:val="decimal"/>
      <w:lvlText w:val=""/>
      <w:lvlJc w:val="left"/>
    </w:lvl>
    <w:lvl w:ilvl="4" w:tplc="43D2466C">
      <w:numFmt w:val="decimal"/>
      <w:lvlText w:val=""/>
      <w:lvlJc w:val="left"/>
    </w:lvl>
    <w:lvl w:ilvl="5" w:tplc="063A47A6">
      <w:numFmt w:val="decimal"/>
      <w:lvlText w:val=""/>
      <w:lvlJc w:val="left"/>
    </w:lvl>
    <w:lvl w:ilvl="6" w:tplc="22242532">
      <w:numFmt w:val="decimal"/>
      <w:lvlText w:val=""/>
      <w:lvlJc w:val="left"/>
    </w:lvl>
    <w:lvl w:ilvl="7" w:tplc="3A6477DC">
      <w:numFmt w:val="decimal"/>
      <w:lvlText w:val=""/>
      <w:lvlJc w:val="left"/>
    </w:lvl>
    <w:lvl w:ilvl="8" w:tplc="8E94368A">
      <w:numFmt w:val="decimal"/>
      <w:lvlText w:val=""/>
      <w:lvlJc w:val="left"/>
    </w:lvl>
  </w:abstractNum>
  <w:abstractNum w:abstractNumId="6" w15:restartNumberingAfterBreak="0">
    <w:nsid w:val="000023C9"/>
    <w:multiLevelType w:val="hybridMultilevel"/>
    <w:tmpl w:val="18ACC424"/>
    <w:lvl w:ilvl="0" w:tplc="0D98C9A8">
      <w:start w:val="5"/>
      <w:numFmt w:val="decimal"/>
      <w:lvlText w:val="%1."/>
      <w:lvlJc w:val="left"/>
    </w:lvl>
    <w:lvl w:ilvl="1" w:tplc="CDDE78EA">
      <w:numFmt w:val="decimal"/>
      <w:lvlText w:val=""/>
      <w:lvlJc w:val="left"/>
    </w:lvl>
    <w:lvl w:ilvl="2" w:tplc="0BB22FFE">
      <w:numFmt w:val="decimal"/>
      <w:lvlText w:val=""/>
      <w:lvlJc w:val="left"/>
    </w:lvl>
    <w:lvl w:ilvl="3" w:tplc="6A78E0BC">
      <w:numFmt w:val="decimal"/>
      <w:lvlText w:val=""/>
      <w:lvlJc w:val="left"/>
    </w:lvl>
    <w:lvl w:ilvl="4" w:tplc="353A81AC">
      <w:numFmt w:val="decimal"/>
      <w:lvlText w:val=""/>
      <w:lvlJc w:val="left"/>
    </w:lvl>
    <w:lvl w:ilvl="5" w:tplc="29D2D130">
      <w:numFmt w:val="decimal"/>
      <w:lvlText w:val=""/>
      <w:lvlJc w:val="left"/>
    </w:lvl>
    <w:lvl w:ilvl="6" w:tplc="97B80234">
      <w:numFmt w:val="decimal"/>
      <w:lvlText w:val=""/>
      <w:lvlJc w:val="left"/>
    </w:lvl>
    <w:lvl w:ilvl="7" w:tplc="BD945388">
      <w:numFmt w:val="decimal"/>
      <w:lvlText w:val=""/>
      <w:lvlJc w:val="left"/>
    </w:lvl>
    <w:lvl w:ilvl="8" w:tplc="FF3A161A">
      <w:numFmt w:val="decimal"/>
      <w:lvlText w:val=""/>
      <w:lvlJc w:val="left"/>
    </w:lvl>
  </w:abstractNum>
  <w:abstractNum w:abstractNumId="7" w15:restartNumberingAfterBreak="0">
    <w:nsid w:val="00002FFF"/>
    <w:multiLevelType w:val="hybridMultilevel"/>
    <w:tmpl w:val="27EE321A"/>
    <w:lvl w:ilvl="0" w:tplc="62221928">
      <w:start w:val="1"/>
      <w:numFmt w:val="bullet"/>
      <w:lvlText w:val=""/>
      <w:lvlJc w:val="left"/>
    </w:lvl>
    <w:lvl w:ilvl="1" w:tplc="8146F0E8">
      <w:numFmt w:val="decimal"/>
      <w:lvlText w:val=""/>
      <w:lvlJc w:val="left"/>
    </w:lvl>
    <w:lvl w:ilvl="2" w:tplc="8CAADA64">
      <w:numFmt w:val="decimal"/>
      <w:lvlText w:val=""/>
      <w:lvlJc w:val="left"/>
    </w:lvl>
    <w:lvl w:ilvl="3" w:tplc="AD5C39BE">
      <w:numFmt w:val="decimal"/>
      <w:lvlText w:val=""/>
      <w:lvlJc w:val="left"/>
    </w:lvl>
    <w:lvl w:ilvl="4" w:tplc="A80687FC">
      <w:numFmt w:val="decimal"/>
      <w:lvlText w:val=""/>
      <w:lvlJc w:val="left"/>
    </w:lvl>
    <w:lvl w:ilvl="5" w:tplc="475C2756">
      <w:numFmt w:val="decimal"/>
      <w:lvlText w:val=""/>
      <w:lvlJc w:val="left"/>
    </w:lvl>
    <w:lvl w:ilvl="6" w:tplc="9AB8FBCC">
      <w:numFmt w:val="decimal"/>
      <w:lvlText w:val=""/>
      <w:lvlJc w:val="left"/>
    </w:lvl>
    <w:lvl w:ilvl="7" w:tplc="51547AB4">
      <w:numFmt w:val="decimal"/>
      <w:lvlText w:val=""/>
      <w:lvlJc w:val="left"/>
    </w:lvl>
    <w:lvl w:ilvl="8" w:tplc="DB10B75E">
      <w:numFmt w:val="decimal"/>
      <w:lvlText w:val=""/>
      <w:lvlJc w:val="left"/>
    </w:lvl>
  </w:abstractNum>
  <w:abstractNum w:abstractNumId="8" w15:restartNumberingAfterBreak="0">
    <w:nsid w:val="00003C61"/>
    <w:multiLevelType w:val="hybridMultilevel"/>
    <w:tmpl w:val="13F4CDF6"/>
    <w:lvl w:ilvl="0" w:tplc="D110DA9E">
      <w:start w:val="1"/>
      <w:numFmt w:val="bullet"/>
      <w:lvlText w:val=""/>
      <w:lvlJc w:val="left"/>
    </w:lvl>
    <w:lvl w:ilvl="1" w:tplc="6E90057C">
      <w:numFmt w:val="decimal"/>
      <w:lvlText w:val=""/>
      <w:lvlJc w:val="left"/>
    </w:lvl>
    <w:lvl w:ilvl="2" w:tplc="A2DA2992">
      <w:numFmt w:val="decimal"/>
      <w:lvlText w:val=""/>
      <w:lvlJc w:val="left"/>
    </w:lvl>
    <w:lvl w:ilvl="3" w:tplc="173CD56A">
      <w:numFmt w:val="decimal"/>
      <w:lvlText w:val=""/>
      <w:lvlJc w:val="left"/>
    </w:lvl>
    <w:lvl w:ilvl="4" w:tplc="01C2E61E">
      <w:numFmt w:val="decimal"/>
      <w:lvlText w:val=""/>
      <w:lvlJc w:val="left"/>
    </w:lvl>
    <w:lvl w:ilvl="5" w:tplc="B55897B4">
      <w:numFmt w:val="decimal"/>
      <w:lvlText w:val=""/>
      <w:lvlJc w:val="left"/>
    </w:lvl>
    <w:lvl w:ilvl="6" w:tplc="7A44EC80">
      <w:numFmt w:val="decimal"/>
      <w:lvlText w:val=""/>
      <w:lvlJc w:val="left"/>
    </w:lvl>
    <w:lvl w:ilvl="7" w:tplc="946ECA26">
      <w:numFmt w:val="decimal"/>
      <w:lvlText w:val=""/>
      <w:lvlJc w:val="left"/>
    </w:lvl>
    <w:lvl w:ilvl="8" w:tplc="CF685CA2">
      <w:numFmt w:val="decimal"/>
      <w:lvlText w:val=""/>
      <w:lvlJc w:val="left"/>
    </w:lvl>
  </w:abstractNum>
  <w:abstractNum w:abstractNumId="9" w15:restartNumberingAfterBreak="0">
    <w:nsid w:val="00003CD6"/>
    <w:multiLevelType w:val="hybridMultilevel"/>
    <w:tmpl w:val="011E4F2A"/>
    <w:lvl w:ilvl="0" w:tplc="528660E0">
      <w:start w:val="8"/>
      <w:numFmt w:val="decimal"/>
      <w:lvlText w:val="%1."/>
      <w:lvlJc w:val="left"/>
    </w:lvl>
    <w:lvl w:ilvl="1" w:tplc="EAD48A54">
      <w:numFmt w:val="decimal"/>
      <w:lvlText w:val=""/>
      <w:lvlJc w:val="left"/>
    </w:lvl>
    <w:lvl w:ilvl="2" w:tplc="5D52915E">
      <w:numFmt w:val="decimal"/>
      <w:lvlText w:val=""/>
      <w:lvlJc w:val="left"/>
    </w:lvl>
    <w:lvl w:ilvl="3" w:tplc="4FD87FAC">
      <w:numFmt w:val="decimal"/>
      <w:lvlText w:val=""/>
      <w:lvlJc w:val="left"/>
    </w:lvl>
    <w:lvl w:ilvl="4" w:tplc="52E227F6">
      <w:numFmt w:val="decimal"/>
      <w:lvlText w:val=""/>
      <w:lvlJc w:val="left"/>
    </w:lvl>
    <w:lvl w:ilvl="5" w:tplc="906C16F4">
      <w:numFmt w:val="decimal"/>
      <w:lvlText w:val=""/>
      <w:lvlJc w:val="left"/>
    </w:lvl>
    <w:lvl w:ilvl="6" w:tplc="E94000AA">
      <w:numFmt w:val="decimal"/>
      <w:lvlText w:val=""/>
      <w:lvlJc w:val="left"/>
    </w:lvl>
    <w:lvl w:ilvl="7" w:tplc="C994D680">
      <w:numFmt w:val="decimal"/>
      <w:lvlText w:val=""/>
      <w:lvlJc w:val="left"/>
    </w:lvl>
    <w:lvl w:ilvl="8" w:tplc="7C5A28E0">
      <w:numFmt w:val="decimal"/>
      <w:lvlText w:val=""/>
      <w:lvlJc w:val="left"/>
    </w:lvl>
  </w:abstractNum>
  <w:abstractNum w:abstractNumId="10" w15:restartNumberingAfterBreak="0">
    <w:nsid w:val="0000422D"/>
    <w:multiLevelType w:val="hybridMultilevel"/>
    <w:tmpl w:val="12A24866"/>
    <w:lvl w:ilvl="0" w:tplc="C5525F40">
      <w:start w:val="1"/>
      <w:numFmt w:val="bullet"/>
      <w:lvlText w:val=""/>
      <w:lvlJc w:val="left"/>
    </w:lvl>
    <w:lvl w:ilvl="1" w:tplc="A91E8418">
      <w:numFmt w:val="decimal"/>
      <w:lvlText w:val=""/>
      <w:lvlJc w:val="left"/>
    </w:lvl>
    <w:lvl w:ilvl="2" w:tplc="F042D606">
      <w:numFmt w:val="decimal"/>
      <w:lvlText w:val=""/>
      <w:lvlJc w:val="left"/>
    </w:lvl>
    <w:lvl w:ilvl="3" w:tplc="233CFB9C">
      <w:numFmt w:val="decimal"/>
      <w:lvlText w:val=""/>
      <w:lvlJc w:val="left"/>
    </w:lvl>
    <w:lvl w:ilvl="4" w:tplc="30A2045A">
      <w:numFmt w:val="decimal"/>
      <w:lvlText w:val=""/>
      <w:lvlJc w:val="left"/>
    </w:lvl>
    <w:lvl w:ilvl="5" w:tplc="50D8E2C8">
      <w:numFmt w:val="decimal"/>
      <w:lvlText w:val=""/>
      <w:lvlJc w:val="left"/>
    </w:lvl>
    <w:lvl w:ilvl="6" w:tplc="97E48E28">
      <w:numFmt w:val="decimal"/>
      <w:lvlText w:val=""/>
      <w:lvlJc w:val="left"/>
    </w:lvl>
    <w:lvl w:ilvl="7" w:tplc="FD042252">
      <w:numFmt w:val="decimal"/>
      <w:lvlText w:val=""/>
      <w:lvlJc w:val="left"/>
    </w:lvl>
    <w:lvl w:ilvl="8" w:tplc="20129C92">
      <w:numFmt w:val="decimal"/>
      <w:lvlText w:val=""/>
      <w:lvlJc w:val="left"/>
    </w:lvl>
  </w:abstractNum>
  <w:abstractNum w:abstractNumId="11" w15:restartNumberingAfterBreak="0">
    <w:nsid w:val="000048CC"/>
    <w:multiLevelType w:val="hybridMultilevel"/>
    <w:tmpl w:val="6B9E02E8"/>
    <w:lvl w:ilvl="0" w:tplc="BAC24CCE">
      <w:start w:val="5"/>
      <w:numFmt w:val="decimal"/>
      <w:lvlText w:val="%1."/>
      <w:lvlJc w:val="left"/>
    </w:lvl>
    <w:lvl w:ilvl="1" w:tplc="F4864D80">
      <w:numFmt w:val="decimal"/>
      <w:lvlText w:val=""/>
      <w:lvlJc w:val="left"/>
    </w:lvl>
    <w:lvl w:ilvl="2" w:tplc="98CA1852">
      <w:numFmt w:val="decimal"/>
      <w:lvlText w:val=""/>
      <w:lvlJc w:val="left"/>
    </w:lvl>
    <w:lvl w:ilvl="3" w:tplc="6DE44E6E">
      <w:numFmt w:val="decimal"/>
      <w:lvlText w:val=""/>
      <w:lvlJc w:val="left"/>
    </w:lvl>
    <w:lvl w:ilvl="4" w:tplc="4BC068DE">
      <w:numFmt w:val="decimal"/>
      <w:lvlText w:val=""/>
      <w:lvlJc w:val="left"/>
    </w:lvl>
    <w:lvl w:ilvl="5" w:tplc="6D44597C">
      <w:numFmt w:val="decimal"/>
      <w:lvlText w:val=""/>
      <w:lvlJc w:val="left"/>
    </w:lvl>
    <w:lvl w:ilvl="6" w:tplc="44E4384C">
      <w:numFmt w:val="decimal"/>
      <w:lvlText w:val=""/>
      <w:lvlJc w:val="left"/>
    </w:lvl>
    <w:lvl w:ilvl="7" w:tplc="3B742D76">
      <w:numFmt w:val="decimal"/>
      <w:lvlText w:val=""/>
      <w:lvlJc w:val="left"/>
    </w:lvl>
    <w:lvl w:ilvl="8" w:tplc="578A9996">
      <w:numFmt w:val="decimal"/>
      <w:lvlText w:val=""/>
      <w:lvlJc w:val="left"/>
    </w:lvl>
  </w:abstractNum>
  <w:abstractNum w:abstractNumId="12" w15:restartNumberingAfterBreak="0">
    <w:nsid w:val="00004CD4"/>
    <w:multiLevelType w:val="hybridMultilevel"/>
    <w:tmpl w:val="4CAE3420"/>
    <w:lvl w:ilvl="0" w:tplc="244CC9AC">
      <w:start w:val="1"/>
      <w:numFmt w:val="bullet"/>
      <w:lvlText w:val=""/>
      <w:lvlJc w:val="left"/>
    </w:lvl>
    <w:lvl w:ilvl="1" w:tplc="56EAD9F4">
      <w:numFmt w:val="decimal"/>
      <w:lvlText w:val=""/>
      <w:lvlJc w:val="left"/>
    </w:lvl>
    <w:lvl w:ilvl="2" w:tplc="22A211F8">
      <w:numFmt w:val="decimal"/>
      <w:lvlText w:val=""/>
      <w:lvlJc w:val="left"/>
    </w:lvl>
    <w:lvl w:ilvl="3" w:tplc="AA04CE9A">
      <w:numFmt w:val="decimal"/>
      <w:lvlText w:val=""/>
      <w:lvlJc w:val="left"/>
    </w:lvl>
    <w:lvl w:ilvl="4" w:tplc="9FFC3420">
      <w:numFmt w:val="decimal"/>
      <w:lvlText w:val=""/>
      <w:lvlJc w:val="left"/>
    </w:lvl>
    <w:lvl w:ilvl="5" w:tplc="047A2DDA">
      <w:numFmt w:val="decimal"/>
      <w:lvlText w:val=""/>
      <w:lvlJc w:val="left"/>
    </w:lvl>
    <w:lvl w:ilvl="6" w:tplc="7E109700">
      <w:numFmt w:val="decimal"/>
      <w:lvlText w:val=""/>
      <w:lvlJc w:val="left"/>
    </w:lvl>
    <w:lvl w:ilvl="7" w:tplc="657E2506">
      <w:numFmt w:val="decimal"/>
      <w:lvlText w:val=""/>
      <w:lvlJc w:val="left"/>
    </w:lvl>
    <w:lvl w:ilvl="8" w:tplc="E0C8DB10">
      <w:numFmt w:val="decimal"/>
      <w:lvlText w:val=""/>
      <w:lvlJc w:val="left"/>
    </w:lvl>
  </w:abstractNum>
  <w:abstractNum w:abstractNumId="13" w15:restartNumberingAfterBreak="0">
    <w:nsid w:val="00005039"/>
    <w:multiLevelType w:val="hybridMultilevel"/>
    <w:tmpl w:val="18141AF0"/>
    <w:lvl w:ilvl="0" w:tplc="C12AF448">
      <w:start w:val="1"/>
      <w:numFmt w:val="bullet"/>
      <w:lvlText w:val=""/>
      <w:lvlJc w:val="left"/>
    </w:lvl>
    <w:lvl w:ilvl="1" w:tplc="0ED681CE">
      <w:numFmt w:val="decimal"/>
      <w:lvlText w:val=""/>
      <w:lvlJc w:val="left"/>
    </w:lvl>
    <w:lvl w:ilvl="2" w:tplc="4A3898DC">
      <w:numFmt w:val="decimal"/>
      <w:lvlText w:val=""/>
      <w:lvlJc w:val="left"/>
    </w:lvl>
    <w:lvl w:ilvl="3" w:tplc="CDB4FBC2">
      <w:numFmt w:val="decimal"/>
      <w:lvlText w:val=""/>
      <w:lvlJc w:val="left"/>
    </w:lvl>
    <w:lvl w:ilvl="4" w:tplc="0BB45E40">
      <w:numFmt w:val="decimal"/>
      <w:lvlText w:val=""/>
      <w:lvlJc w:val="left"/>
    </w:lvl>
    <w:lvl w:ilvl="5" w:tplc="5688186E">
      <w:numFmt w:val="decimal"/>
      <w:lvlText w:val=""/>
      <w:lvlJc w:val="left"/>
    </w:lvl>
    <w:lvl w:ilvl="6" w:tplc="A170B4A6">
      <w:numFmt w:val="decimal"/>
      <w:lvlText w:val=""/>
      <w:lvlJc w:val="left"/>
    </w:lvl>
    <w:lvl w:ilvl="7" w:tplc="E244F288">
      <w:numFmt w:val="decimal"/>
      <w:lvlText w:val=""/>
      <w:lvlJc w:val="left"/>
    </w:lvl>
    <w:lvl w:ilvl="8" w:tplc="E50E0B0A">
      <w:numFmt w:val="decimal"/>
      <w:lvlText w:val=""/>
      <w:lvlJc w:val="left"/>
    </w:lvl>
  </w:abstractNum>
  <w:abstractNum w:abstractNumId="14" w15:restartNumberingAfterBreak="0">
    <w:nsid w:val="000060BF"/>
    <w:multiLevelType w:val="hybridMultilevel"/>
    <w:tmpl w:val="21B44950"/>
    <w:lvl w:ilvl="0" w:tplc="0B9CBF1E">
      <w:start w:val="5"/>
      <w:numFmt w:val="decimal"/>
      <w:lvlText w:val="%1."/>
      <w:lvlJc w:val="left"/>
    </w:lvl>
    <w:lvl w:ilvl="1" w:tplc="61044654">
      <w:numFmt w:val="decimal"/>
      <w:lvlText w:val=""/>
      <w:lvlJc w:val="left"/>
    </w:lvl>
    <w:lvl w:ilvl="2" w:tplc="63BC7C1C">
      <w:numFmt w:val="decimal"/>
      <w:lvlText w:val=""/>
      <w:lvlJc w:val="left"/>
    </w:lvl>
    <w:lvl w:ilvl="3" w:tplc="C45470FC">
      <w:numFmt w:val="decimal"/>
      <w:lvlText w:val=""/>
      <w:lvlJc w:val="left"/>
    </w:lvl>
    <w:lvl w:ilvl="4" w:tplc="DE46C7DE">
      <w:numFmt w:val="decimal"/>
      <w:lvlText w:val=""/>
      <w:lvlJc w:val="left"/>
    </w:lvl>
    <w:lvl w:ilvl="5" w:tplc="3516F32A">
      <w:numFmt w:val="decimal"/>
      <w:lvlText w:val=""/>
      <w:lvlJc w:val="left"/>
    </w:lvl>
    <w:lvl w:ilvl="6" w:tplc="44CEF9F8">
      <w:numFmt w:val="decimal"/>
      <w:lvlText w:val=""/>
      <w:lvlJc w:val="left"/>
    </w:lvl>
    <w:lvl w:ilvl="7" w:tplc="2BF00ACE">
      <w:numFmt w:val="decimal"/>
      <w:lvlText w:val=""/>
      <w:lvlJc w:val="left"/>
    </w:lvl>
    <w:lvl w:ilvl="8" w:tplc="E56E3B78">
      <w:numFmt w:val="decimal"/>
      <w:lvlText w:val=""/>
      <w:lvlJc w:val="left"/>
    </w:lvl>
  </w:abstractNum>
  <w:abstractNum w:abstractNumId="15" w15:restartNumberingAfterBreak="0">
    <w:nsid w:val="00006172"/>
    <w:multiLevelType w:val="hybridMultilevel"/>
    <w:tmpl w:val="8EF00516"/>
    <w:lvl w:ilvl="0" w:tplc="9B9C4782">
      <w:start w:val="1"/>
      <w:numFmt w:val="bullet"/>
      <w:lvlText w:val=""/>
      <w:lvlJc w:val="left"/>
    </w:lvl>
    <w:lvl w:ilvl="1" w:tplc="A0D21F5A">
      <w:numFmt w:val="decimal"/>
      <w:lvlText w:val=""/>
      <w:lvlJc w:val="left"/>
    </w:lvl>
    <w:lvl w:ilvl="2" w:tplc="329627C2">
      <w:numFmt w:val="decimal"/>
      <w:lvlText w:val=""/>
      <w:lvlJc w:val="left"/>
    </w:lvl>
    <w:lvl w:ilvl="3" w:tplc="AF980B9A">
      <w:numFmt w:val="decimal"/>
      <w:lvlText w:val=""/>
      <w:lvlJc w:val="left"/>
    </w:lvl>
    <w:lvl w:ilvl="4" w:tplc="655258D6">
      <w:numFmt w:val="decimal"/>
      <w:lvlText w:val=""/>
      <w:lvlJc w:val="left"/>
    </w:lvl>
    <w:lvl w:ilvl="5" w:tplc="767A9F24">
      <w:numFmt w:val="decimal"/>
      <w:lvlText w:val=""/>
      <w:lvlJc w:val="left"/>
    </w:lvl>
    <w:lvl w:ilvl="6" w:tplc="C5DE8124">
      <w:numFmt w:val="decimal"/>
      <w:lvlText w:val=""/>
      <w:lvlJc w:val="left"/>
    </w:lvl>
    <w:lvl w:ilvl="7" w:tplc="E66EA5DE">
      <w:numFmt w:val="decimal"/>
      <w:lvlText w:val=""/>
      <w:lvlJc w:val="left"/>
    </w:lvl>
    <w:lvl w:ilvl="8" w:tplc="A19663D6">
      <w:numFmt w:val="decimal"/>
      <w:lvlText w:val=""/>
      <w:lvlJc w:val="left"/>
    </w:lvl>
  </w:abstractNum>
  <w:abstractNum w:abstractNumId="16" w15:restartNumberingAfterBreak="0">
    <w:nsid w:val="00006AD6"/>
    <w:multiLevelType w:val="hybridMultilevel"/>
    <w:tmpl w:val="CB4817DE"/>
    <w:lvl w:ilvl="0" w:tplc="0F349702">
      <w:start w:val="10"/>
      <w:numFmt w:val="decimal"/>
      <w:lvlText w:val="%1."/>
      <w:lvlJc w:val="left"/>
    </w:lvl>
    <w:lvl w:ilvl="1" w:tplc="C5D064C8">
      <w:numFmt w:val="decimal"/>
      <w:lvlText w:val=""/>
      <w:lvlJc w:val="left"/>
    </w:lvl>
    <w:lvl w:ilvl="2" w:tplc="E654D7FE">
      <w:numFmt w:val="decimal"/>
      <w:lvlText w:val=""/>
      <w:lvlJc w:val="left"/>
    </w:lvl>
    <w:lvl w:ilvl="3" w:tplc="ACB88010">
      <w:numFmt w:val="decimal"/>
      <w:lvlText w:val=""/>
      <w:lvlJc w:val="left"/>
    </w:lvl>
    <w:lvl w:ilvl="4" w:tplc="7E724E1A">
      <w:numFmt w:val="decimal"/>
      <w:lvlText w:val=""/>
      <w:lvlJc w:val="left"/>
    </w:lvl>
    <w:lvl w:ilvl="5" w:tplc="A142F2D0">
      <w:numFmt w:val="decimal"/>
      <w:lvlText w:val=""/>
      <w:lvlJc w:val="left"/>
    </w:lvl>
    <w:lvl w:ilvl="6" w:tplc="AD262352">
      <w:numFmt w:val="decimal"/>
      <w:lvlText w:val=""/>
      <w:lvlJc w:val="left"/>
    </w:lvl>
    <w:lvl w:ilvl="7" w:tplc="61768518">
      <w:numFmt w:val="decimal"/>
      <w:lvlText w:val=""/>
      <w:lvlJc w:val="left"/>
    </w:lvl>
    <w:lvl w:ilvl="8" w:tplc="711830AA">
      <w:numFmt w:val="decimal"/>
      <w:lvlText w:val=""/>
      <w:lvlJc w:val="left"/>
    </w:lvl>
  </w:abstractNum>
  <w:abstractNum w:abstractNumId="17" w15:restartNumberingAfterBreak="0">
    <w:nsid w:val="00006BE8"/>
    <w:multiLevelType w:val="hybridMultilevel"/>
    <w:tmpl w:val="E866493E"/>
    <w:lvl w:ilvl="0" w:tplc="50180FEA">
      <w:start w:val="1"/>
      <w:numFmt w:val="bullet"/>
      <w:lvlText w:val=""/>
      <w:lvlJc w:val="left"/>
    </w:lvl>
    <w:lvl w:ilvl="1" w:tplc="BF8E63EC">
      <w:numFmt w:val="decimal"/>
      <w:lvlText w:val=""/>
      <w:lvlJc w:val="left"/>
    </w:lvl>
    <w:lvl w:ilvl="2" w:tplc="E26E3EFC">
      <w:numFmt w:val="decimal"/>
      <w:lvlText w:val=""/>
      <w:lvlJc w:val="left"/>
    </w:lvl>
    <w:lvl w:ilvl="3" w:tplc="9FB8F572">
      <w:numFmt w:val="decimal"/>
      <w:lvlText w:val=""/>
      <w:lvlJc w:val="left"/>
    </w:lvl>
    <w:lvl w:ilvl="4" w:tplc="9B707D7A">
      <w:numFmt w:val="decimal"/>
      <w:lvlText w:val=""/>
      <w:lvlJc w:val="left"/>
    </w:lvl>
    <w:lvl w:ilvl="5" w:tplc="4A0C3E20">
      <w:numFmt w:val="decimal"/>
      <w:lvlText w:val=""/>
      <w:lvlJc w:val="left"/>
    </w:lvl>
    <w:lvl w:ilvl="6" w:tplc="AE883FF0">
      <w:numFmt w:val="decimal"/>
      <w:lvlText w:val=""/>
      <w:lvlJc w:val="left"/>
    </w:lvl>
    <w:lvl w:ilvl="7" w:tplc="41C4600E">
      <w:numFmt w:val="decimal"/>
      <w:lvlText w:val=""/>
      <w:lvlJc w:val="left"/>
    </w:lvl>
    <w:lvl w:ilvl="8" w:tplc="8D927B2E">
      <w:numFmt w:val="decimal"/>
      <w:lvlText w:val=""/>
      <w:lvlJc w:val="left"/>
    </w:lvl>
  </w:abstractNum>
  <w:abstractNum w:abstractNumId="18" w15:restartNumberingAfterBreak="0">
    <w:nsid w:val="00006C69"/>
    <w:multiLevelType w:val="hybridMultilevel"/>
    <w:tmpl w:val="1730CBD2"/>
    <w:lvl w:ilvl="0" w:tplc="F52AF1AC">
      <w:start w:val="1"/>
      <w:numFmt w:val="bullet"/>
      <w:lvlText w:val=""/>
      <w:lvlJc w:val="left"/>
    </w:lvl>
    <w:lvl w:ilvl="1" w:tplc="FF6EA9EC">
      <w:numFmt w:val="decimal"/>
      <w:lvlText w:val=""/>
      <w:lvlJc w:val="left"/>
    </w:lvl>
    <w:lvl w:ilvl="2" w:tplc="3580F156">
      <w:numFmt w:val="decimal"/>
      <w:lvlText w:val=""/>
      <w:lvlJc w:val="left"/>
    </w:lvl>
    <w:lvl w:ilvl="3" w:tplc="1DACBF7E">
      <w:numFmt w:val="decimal"/>
      <w:lvlText w:val=""/>
      <w:lvlJc w:val="left"/>
    </w:lvl>
    <w:lvl w:ilvl="4" w:tplc="D78A81BA">
      <w:numFmt w:val="decimal"/>
      <w:lvlText w:val=""/>
      <w:lvlJc w:val="left"/>
    </w:lvl>
    <w:lvl w:ilvl="5" w:tplc="1AB60DE0">
      <w:numFmt w:val="decimal"/>
      <w:lvlText w:val=""/>
      <w:lvlJc w:val="left"/>
    </w:lvl>
    <w:lvl w:ilvl="6" w:tplc="B43CD85E">
      <w:numFmt w:val="decimal"/>
      <w:lvlText w:val=""/>
      <w:lvlJc w:val="left"/>
    </w:lvl>
    <w:lvl w:ilvl="7" w:tplc="462C6E16">
      <w:numFmt w:val="decimal"/>
      <w:lvlText w:val=""/>
      <w:lvlJc w:val="left"/>
    </w:lvl>
    <w:lvl w:ilvl="8" w:tplc="D316AB30">
      <w:numFmt w:val="decimal"/>
      <w:lvlText w:val=""/>
      <w:lvlJc w:val="left"/>
    </w:lvl>
  </w:abstractNum>
  <w:abstractNum w:abstractNumId="19" w15:restartNumberingAfterBreak="0">
    <w:nsid w:val="00007DD1"/>
    <w:multiLevelType w:val="hybridMultilevel"/>
    <w:tmpl w:val="96721C42"/>
    <w:lvl w:ilvl="0" w:tplc="5776C942">
      <w:start w:val="1"/>
      <w:numFmt w:val="bullet"/>
      <w:lvlText w:val=""/>
      <w:lvlJc w:val="left"/>
    </w:lvl>
    <w:lvl w:ilvl="1" w:tplc="6BC266EE">
      <w:numFmt w:val="decimal"/>
      <w:lvlText w:val=""/>
      <w:lvlJc w:val="left"/>
    </w:lvl>
    <w:lvl w:ilvl="2" w:tplc="21DC5A0A">
      <w:numFmt w:val="decimal"/>
      <w:lvlText w:val=""/>
      <w:lvlJc w:val="left"/>
    </w:lvl>
    <w:lvl w:ilvl="3" w:tplc="918AC1C2">
      <w:numFmt w:val="decimal"/>
      <w:lvlText w:val=""/>
      <w:lvlJc w:val="left"/>
    </w:lvl>
    <w:lvl w:ilvl="4" w:tplc="CCC88E98">
      <w:numFmt w:val="decimal"/>
      <w:lvlText w:val=""/>
      <w:lvlJc w:val="left"/>
    </w:lvl>
    <w:lvl w:ilvl="5" w:tplc="E4EA8B1C">
      <w:numFmt w:val="decimal"/>
      <w:lvlText w:val=""/>
      <w:lvlJc w:val="left"/>
    </w:lvl>
    <w:lvl w:ilvl="6" w:tplc="2E1AF04C">
      <w:numFmt w:val="decimal"/>
      <w:lvlText w:val=""/>
      <w:lvlJc w:val="left"/>
    </w:lvl>
    <w:lvl w:ilvl="7" w:tplc="539CDA04">
      <w:numFmt w:val="decimal"/>
      <w:lvlText w:val=""/>
      <w:lvlJc w:val="left"/>
    </w:lvl>
    <w:lvl w:ilvl="8" w:tplc="493E2E10">
      <w:numFmt w:val="decimal"/>
      <w:lvlText w:val=""/>
      <w:lvlJc w:val="left"/>
    </w:lvl>
  </w:abstractNum>
  <w:abstractNum w:abstractNumId="20" w15:restartNumberingAfterBreak="0">
    <w:nsid w:val="02A1057A"/>
    <w:multiLevelType w:val="hybridMultilevel"/>
    <w:tmpl w:val="84B24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2C4378B"/>
    <w:multiLevelType w:val="hybridMultilevel"/>
    <w:tmpl w:val="E4FAE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544405F"/>
    <w:multiLevelType w:val="hybridMultilevel"/>
    <w:tmpl w:val="149049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9232966"/>
    <w:multiLevelType w:val="hybridMultilevel"/>
    <w:tmpl w:val="BF88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9384817"/>
    <w:multiLevelType w:val="hybridMultilevel"/>
    <w:tmpl w:val="BCE084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B560D4"/>
    <w:multiLevelType w:val="hybridMultilevel"/>
    <w:tmpl w:val="81C4CACE"/>
    <w:lvl w:ilvl="0" w:tplc="08090003">
      <w:start w:val="1"/>
      <w:numFmt w:val="bullet"/>
      <w:lvlText w:val="o"/>
      <w:lvlJc w:val="left"/>
      <w:pPr>
        <w:ind w:left="731" w:hanging="360"/>
      </w:pPr>
      <w:rPr>
        <w:rFonts w:ascii="Courier New" w:hAnsi="Courier New" w:cs="Courier New"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6" w15:restartNumberingAfterBreak="0">
    <w:nsid w:val="0DB16929"/>
    <w:multiLevelType w:val="hybridMultilevel"/>
    <w:tmpl w:val="3D16C9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DF650A4"/>
    <w:multiLevelType w:val="hybridMultilevel"/>
    <w:tmpl w:val="E0EA06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EF7E32"/>
    <w:multiLevelType w:val="hybridMultilevel"/>
    <w:tmpl w:val="F754DC78"/>
    <w:lvl w:ilvl="0" w:tplc="6366DDAE">
      <w:start w:val="1"/>
      <w:numFmt w:val="decimal"/>
      <w:lvlText w:val="%1."/>
      <w:lvlJc w:val="left"/>
      <w:pPr>
        <w:ind w:left="460" w:hanging="360"/>
      </w:pPr>
      <w:rPr>
        <w:rFonts w:hint="default"/>
        <w:b/>
        <w:bCs/>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9" w15:restartNumberingAfterBreak="0">
    <w:nsid w:val="1B721469"/>
    <w:multiLevelType w:val="hybridMultilevel"/>
    <w:tmpl w:val="9948ED28"/>
    <w:lvl w:ilvl="0" w:tplc="EE96B01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7C25BD"/>
    <w:multiLevelType w:val="hybridMultilevel"/>
    <w:tmpl w:val="13E0F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C687153"/>
    <w:multiLevelType w:val="hybridMultilevel"/>
    <w:tmpl w:val="4EAA5CD0"/>
    <w:lvl w:ilvl="0" w:tplc="BC3E3F9A">
      <w:start w:val="3"/>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32" w15:restartNumberingAfterBreak="0">
    <w:nsid w:val="1E415518"/>
    <w:multiLevelType w:val="hybridMultilevel"/>
    <w:tmpl w:val="2C20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E5F46E3"/>
    <w:multiLevelType w:val="hybridMultilevel"/>
    <w:tmpl w:val="ED5C8BE6"/>
    <w:lvl w:ilvl="0" w:tplc="08090001">
      <w:start w:val="1"/>
      <w:numFmt w:val="bullet"/>
      <w:lvlText w:val=""/>
      <w:lvlJc w:val="left"/>
      <w:pPr>
        <w:ind w:left="1000" w:hanging="360"/>
      </w:pPr>
      <w:rPr>
        <w:rFonts w:ascii="Symbol" w:hAnsi="Symbol" w:hint="default"/>
      </w:rPr>
    </w:lvl>
    <w:lvl w:ilvl="1" w:tplc="08090003">
      <w:start w:val="1"/>
      <w:numFmt w:val="bullet"/>
      <w:lvlText w:val="o"/>
      <w:lvlJc w:val="left"/>
      <w:pPr>
        <w:ind w:left="1720" w:hanging="360"/>
      </w:pPr>
      <w:rPr>
        <w:rFonts w:ascii="Courier New" w:hAnsi="Courier New" w:cs="Courier New" w:hint="default"/>
      </w:rPr>
    </w:lvl>
    <w:lvl w:ilvl="2" w:tplc="08090005">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34" w15:restartNumberingAfterBreak="0">
    <w:nsid w:val="1EEE5905"/>
    <w:multiLevelType w:val="hybridMultilevel"/>
    <w:tmpl w:val="B964A10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35" w15:restartNumberingAfterBreak="0">
    <w:nsid w:val="2244D9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2727406A"/>
    <w:multiLevelType w:val="hybridMultilevel"/>
    <w:tmpl w:val="BFF2260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7" w15:restartNumberingAfterBreak="0">
    <w:nsid w:val="288D5A23"/>
    <w:multiLevelType w:val="hybridMultilevel"/>
    <w:tmpl w:val="974A989A"/>
    <w:lvl w:ilvl="0" w:tplc="08090001">
      <w:start w:val="1"/>
      <w:numFmt w:val="bullet"/>
      <w:lvlText w:val=""/>
      <w:lvlJc w:val="left"/>
      <w:pPr>
        <w:ind w:left="761" w:hanging="360"/>
      </w:pPr>
      <w:rPr>
        <w:rFonts w:ascii="Symbol" w:hAnsi="Symbol" w:hint="default"/>
      </w:rPr>
    </w:lvl>
    <w:lvl w:ilvl="1" w:tplc="08090003">
      <w:start w:val="1"/>
      <w:numFmt w:val="bullet"/>
      <w:lvlText w:val="o"/>
      <w:lvlJc w:val="left"/>
      <w:pPr>
        <w:ind w:left="1481" w:hanging="360"/>
      </w:pPr>
      <w:rPr>
        <w:rFonts w:ascii="Courier New" w:hAnsi="Courier New" w:cs="Courier New" w:hint="default"/>
      </w:rPr>
    </w:lvl>
    <w:lvl w:ilvl="2" w:tplc="08090005">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38" w15:restartNumberingAfterBreak="0">
    <w:nsid w:val="28C67908"/>
    <w:multiLevelType w:val="hybridMultilevel"/>
    <w:tmpl w:val="686C94B4"/>
    <w:lvl w:ilvl="0" w:tplc="4D9834FE">
      <w:start w:val="1"/>
      <w:numFmt w:val="decimal"/>
      <w:lvlText w:val="%1."/>
      <w:lvlJc w:val="left"/>
      <w:pPr>
        <w:ind w:left="460" w:hanging="360"/>
      </w:pPr>
      <w:rPr>
        <w:rFonts w:hint="default"/>
        <w:b/>
        <w:bCs/>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39" w15:restartNumberingAfterBreak="0">
    <w:nsid w:val="32163696"/>
    <w:multiLevelType w:val="hybridMultilevel"/>
    <w:tmpl w:val="BF883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344B697C"/>
    <w:multiLevelType w:val="hybridMultilevel"/>
    <w:tmpl w:val="6E984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8F07C94"/>
    <w:multiLevelType w:val="hybridMultilevel"/>
    <w:tmpl w:val="FEF0D4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39E25086"/>
    <w:multiLevelType w:val="hybridMultilevel"/>
    <w:tmpl w:val="61544E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43" w15:restartNumberingAfterBreak="0">
    <w:nsid w:val="3D8B4BAC"/>
    <w:multiLevelType w:val="hybridMultilevel"/>
    <w:tmpl w:val="854C21A8"/>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44" w15:restartNumberingAfterBreak="0">
    <w:nsid w:val="3DC03B2B"/>
    <w:multiLevelType w:val="hybridMultilevel"/>
    <w:tmpl w:val="4D6A539E"/>
    <w:lvl w:ilvl="0" w:tplc="EE96B016">
      <w:numFmt w:val="bullet"/>
      <w:lvlText w:val=""/>
      <w:lvlJc w:val="left"/>
      <w:pPr>
        <w:ind w:left="1180" w:hanging="360"/>
      </w:pPr>
      <w:rPr>
        <w:rFonts w:ascii="Wingdings" w:eastAsiaTheme="minorHAnsi" w:hAnsi="Wingdings" w:cstheme="minorBidi"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45" w15:restartNumberingAfterBreak="0">
    <w:nsid w:val="3F876712"/>
    <w:multiLevelType w:val="hybridMultilevel"/>
    <w:tmpl w:val="202A2F30"/>
    <w:lvl w:ilvl="0" w:tplc="08090001">
      <w:start w:val="1"/>
      <w:numFmt w:val="bullet"/>
      <w:lvlText w:val=""/>
      <w:lvlJc w:val="left"/>
      <w:pPr>
        <w:ind w:left="832" w:hanging="360"/>
      </w:pPr>
      <w:rPr>
        <w:rFonts w:ascii="Symbol" w:hAnsi="Symbol" w:hint="default"/>
      </w:rPr>
    </w:lvl>
    <w:lvl w:ilvl="1" w:tplc="08090003">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46" w15:restartNumberingAfterBreak="0">
    <w:nsid w:val="43C94BBF"/>
    <w:multiLevelType w:val="hybridMultilevel"/>
    <w:tmpl w:val="2C44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9D1105"/>
    <w:multiLevelType w:val="hybridMultilevel"/>
    <w:tmpl w:val="4366225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48" w15:restartNumberingAfterBreak="0">
    <w:nsid w:val="4D310B36"/>
    <w:multiLevelType w:val="hybridMultilevel"/>
    <w:tmpl w:val="5D6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DE57D27"/>
    <w:multiLevelType w:val="hybridMultilevel"/>
    <w:tmpl w:val="4FE2E504"/>
    <w:lvl w:ilvl="0" w:tplc="EE96B016">
      <w:numFmt w:val="bullet"/>
      <w:lvlText w:val=""/>
      <w:lvlJc w:val="left"/>
      <w:pPr>
        <w:ind w:left="1180" w:hanging="360"/>
      </w:pPr>
      <w:rPr>
        <w:rFonts w:ascii="Wingdings" w:eastAsiaTheme="minorHAnsi" w:hAnsi="Wingdings" w:cstheme="minorBidi"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50" w15:restartNumberingAfterBreak="0">
    <w:nsid w:val="4FFF39EC"/>
    <w:multiLevelType w:val="hybridMultilevel"/>
    <w:tmpl w:val="7EBC684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1" w15:restartNumberingAfterBreak="0">
    <w:nsid w:val="50632A89"/>
    <w:multiLevelType w:val="hybridMultilevel"/>
    <w:tmpl w:val="DB387082"/>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hint="default"/>
      </w:rPr>
    </w:lvl>
    <w:lvl w:ilvl="3" w:tplc="08090001">
      <w:start w:val="1"/>
      <w:numFmt w:val="bullet"/>
      <w:lvlText w:val=""/>
      <w:lvlJc w:val="left"/>
      <w:pPr>
        <w:ind w:left="3163" w:hanging="360"/>
      </w:pPr>
      <w:rPr>
        <w:rFonts w:ascii="Symbol" w:hAnsi="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hint="default"/>
      </w:rPr>
    </w:lvl>
    <w:lvl w:ilvl="6" w:tplc="08090001">
      <w:start w:val="1"/>
      <w:numFmt w:val="bullet"/>
      <w:lvlText w:val=""/>
      <w:lvlJc w:val="left"/>
      <w:pPr>
        <w:ind w:left="5323" w:hanging="360"/>
      </w:pPr>
      <w:rPr>
        <w:rFonts w:ascii="Symbol" w:hAnsi="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hint="default"/>
      </w:rPr>
    </w:lvl>
  </w:abstractNum>
  <w:abstractNum w:abstractNumId="52" w15:restartNumberingAfterBreak="0">
    <w:nsid w:val="51CF35C4"/>
    <w:multiLevelType w:val="hybridMultilevel"/>
    <w:tmpl w:val="3710D03E"/>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53" w15:restartNumberingAfterBreak="0">
    <w:nsid w:val="52537B56"/>
    <w:multiLevelType w:val="hybridMultilevel"/>
    <w:tmpl w:val="F564985A"/>
    <w:lvl w:ilvl="0" w:tplc="F356C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3471F66"/>
    <w:multiLevelType w:val="hybridMultilevel"/>
    <w:tmpl w:val="FC3AFC8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5" w15:restartNumberingAfterBreak="0">
    <w:nsid w:val="5A744B63"/>
    <w:multiLevelType w:val="hybridMultilevel"/>
    <w:tmpl w:val="F5649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DDB5E6E"/>
    <w:multiLevelType w:val="multilevel"/>
    <w:tmpl w:val="FAE6F968"/>
    <w:numStyleLink w:val="GTListBullet"/>
  </w:abstractNum>
  <w:abstractNum w:abstractNumId="57"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58" w15:restartNumberingAfterBreak="0">
    <w:nsid w:val="65F07E53"/>
    <w:multiLevelType w:val="hybridMultilevel"/>
    <w:tmpl w:val="C254865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9" w15:restartNumberingAfterBreak="0">
    <w:nsid w:val="6750225A"/>
    <w:multiLevelType w:val="hybridMultilevel"/>
    <w:tmpl w:val="F8CEBAC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5855FA"/>
    <w:multiLevelType w:val="hybridMultilevel"/>
    <w:tmpl w:val="458675E6"/>
    <w:lvl w:ilvl="0" w:tplc="0809000D">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1" w15:restartNumberingAfterBreak="0">
    <w:nsid w:val="67EE5672"/>
    <w:multiLevelType w:val="hybridMultilevel"/>
    <w:tmpl w:val="65F8370E"/>
    <w:lvl w:ilvl="0" w:tplc="86EA2AB0">
      <w:start w:val="1"/>
      <w:numFmt w:val="bullet"/>
      <w:lvlText w:val=""/>
      <w:lvlJc w:val="left"/>
      <w:pPr>
        <w:ind w:left="830" w:hanging="360"/>
      </w:pPr>
      <w:rPr>
        <w:rFonts w:ascii="Symbol" w:hAnsi="Symbol" w:hint="default"/>
        <w:color w:val="auto"/>
      </w:rPr>
    </w:lvl>
    <w:lvl w:ilvl="1" w:tplc="08090003">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62" w15:restartNumberingAfterBreak="0">
    <w:nsid w:val="6CE37F5A"/>
    <w:multiLevelType w:val="hybridMultilevel"/>
    <w:tmpl w:val="FC282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080721"/>
    <w:multiLevelType w:val="hybridMultilevel"/>
    <w:tmpl w:val="4574E5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39A3DDF"/>
    <w:multiLevelType w:val="hybridMultilevel"/>
    <w:tmpl w:val="BAD8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AD6582"/>
    <w:multiLevelType w:val="hybridMultilevel"/>
    <w:tmpl w:val="3CE44F4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6" w15:restartNumberingAfterBreak="0">
    <w:nsid w:val="773FA4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7A9E62D2"/>
    <w:multiLevelType w:val="hybridMultilevel"/>
    <w:tmpl w:val="A35E00A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68" w15:restartNumberingAfterBreak="0">
    <w:nsid w:val="7C6342FC"/>
    <w:multiLevelType w:val="hybridMultilevel"/>
    <w:tmpl w:val="E168E8C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num w:numId="1" w16cid:durableId="2029482875">
    <w:abstractNumId w:val="4"/>
  </w:num>
  <w:num w:numId="2" w16cid:durableId="1062559321">
    <w:abstractNumId w:val="6"/>
  </w:num>
  <w:num w:numId="3" w16cid:durableId="1377582088">
    <w:abstractNumId w:val="11"/>
  </w:num>
  <w:num w:numId="4" w16cid:durableId="1775440044">
    <w:abstractNumId w:val="14"/>
  </w:num>
  <w:num w:numId="5" w16cid:durableId="1674993124">
    <w:abstractNumId w:val="9"/>
  </w:num>
  <w:num w:numId="6" w16cid:durableId="1980766121">
    <w:abstractNumId w:val="16"/>
  </w:num>
  <w:num w:numId="7" w16cid:durableId="1609775960">
    <w:abstractNumId w:val="3"/>
  </w:num>
  <w:num w:numId="8" w16cid:durableId="1605502651">
    <w:abstractNumId w:val="10"/>
  </w:num>
  <w:num w:numId="9" w16cid:durableId="1689452967">
    <w:abstractNumId w:val="8"/>
  </w:num>
  <w:num w:numId="10" w16cid:durableId="169486243">
    <w:abstractNumId w:val="7"/>
  </w:num>
  <w:num w:numId="11" w16cid:durableId="663246504">
    <w:abstractNumId w:val="18"/>
  </w:num>
  <w:num w:numId="12" w16cid:durableId="96144111">
    <w:abstractNumId w:val="5"/>
  </w:num>
  <w:num w:numId="13" w16cid:durableId="1708024660">
    <w:abstractNumId w:val="19"/>
  </w:num>
  <w:num w:numId="14" w16cid:durableId="1366981907">
    <w:abstractNumId w:val="15"/>
  </w:num>
  <w:num w:numId="15" w16cid:durableId="1419256860">
    <w:abstractNumId w:val="17"/>
  </w:num>
  <w:num w:numId="16" w16cid:durableId="120810638">
    <w:abstractNumId w:val="13"/>
  </w:num>
  <w:num w:numId="17" w16cid:durableId="887912400">
    <w:abstractNumId w:val="12"/>
  </w:num>
  <w:num w:numId="18" w16cid:durableId="606619429">
    <w:abstractNumId w:val="40"/>
  </w:num>
  <w:num w:numId="19" w16cid:durableId="284384741">
    <w:abstractNumId w:val="61"/>
  </w:num>
  <w:num w:numId="20" w16cid:durableId="1796941626">
    <w:abstractNumId w:val="65"/>
  </w:num>
  <w:num w:numId="21" w16cid:durableId="755832332">
    <w:abstractNumId w:val="45"/>
  </w:num>
  <w:num w:numId="22" w16cid:durableId="651100928">
    <w:abstractNumId w:val="37"/>
  </w:num>
  <w:num w:numId="23" w16cid:durableId="1345788562">
    <w:abstractNumId w:val="54"/>
  </w:num>
  <w:num w:numId="24" w16cid:durableId="1018626524">
    <w:abstractNumId w:val="21"/>
  </w:num>
  <w:num w:numId="25" w16cid:durableId="1679114603">
    <w:abstractNumId w:val="36"/>
  </w:num>
  <w:num w:numId="26" w16cid:durableId="304436895">
    <w:abstractNumId w:val="58"/>
  </w:num>
  <w:num w:numId="27" w16cid:durableId="1174421097">
    <w:abstractNumId w:val="20"/>
  </w:num>
  <w:num w:numId="28" w16cid:durableId="375398953">
    <w:abstractNumId w:val="50"/>
  </w:num>
  <w:num w:numId="29" w16cid:durableId="673726566">
    <w:abstractNumId w:val="52"/>
  </w:num>
  <w:num w:numId="30" w16cid:durableId="2049913940">
    <w:abstractNumId w:val="33"/>
  </w:num>
  <w:num w:numId="31" w16cid:durableId="1776441952">
    <w:abstractNumId w:val="32"/>
  </w:num>
  <w:num w:numId="32" w16cid:durableId="1724328939">
    <w:abstractNumId w:val="43"/>
  </w:num>
  <w:num w:numId="33" w16cid:durableId="164714933">
    <w:abstractNumId w:val="48"/>
  </w:num>
  <w:num w:numId="34" w16cid:durableId="814568041">
    <w:abstractNumId w:val="68"/>
  </w:num>
  <w:num w:numId="35" w16cid:durableId="928848267">
    <w:abstractNumId w:val="46"/>
  </w:num>
  <w:num w:numId="36" w16cid:durableId="1995064656">
    <w:abstractNumId w:val="57"/>
  </w:num>
  <w:num w:numId="37" w16cid:durableId="1029835116">
    <w:abstractNumId w:val="56"/>
  </w:num>
  <w:num w:numId="38" w16cid:durableId="137460766">
    <w:abstractNumId w:val="60"/>
  </w:num>
  <w:num w:numId="39" w16cid:durableId="2145586741">
    <w:abstractNumId w:val="62"/>
  </w:num>
  <w:num w:numId="40" w16cid:durableId="91360575">
    <w:abstractNumId w:val="30"/>
  </w:num>
  <w:num w:numId="41" w16cid:durableId="1862936512">
    <w:abstractNumId w:val="28"/>
  </w:num>
  <w:num w:numId="42" w16cid:durableId="1567647670">
    <w:abstractNumId w:val="31"/>
  </w:num>
  <w:num w:numId="43" w16cid:durableId="646978196">
    <w:abstractNumId w:val="38"/>
  </w:num>
  <w:num w:numId="44" w16cid:durableId="1276980197">
    <w:abstractNumId w:val="26"/>
  </w:num>
  <w:num w:numId="45" w16cid:durableId="194150131">
    <w:abstractNumId w:val="49"/>
  </w:num>
  <w:num w:numId="46" w16cid:durableId="1842311687">
    <w:abstractNumId w:val="44"/>
  </w:num>
  <w:num w:numId="47" w16cid:durableId="1262758685">
    <w:abstractNumId w:val="29"/>
  </w:num>
  <w:num w:numId="48" w16cid:durableId="1352688199">
    <w:abstractNumId w:val="41"/>
  </w:num>
  <w:num w:numId="49" w16cid:durableId="173539732">
    <w:abstractNumId w:val="53"/>
  </w:num>
  <w:num w:numId="50" w16cid:durableId="1449932968">
    <w:abstractNumId w:val="22"/>
  </w:num>
  <w:num w:numId="51" w16cid:durableId="1947730720">
    <w:abstractNumId w:val="23"/>
  </w:num>
  <w:num w:numId="52" w16cid:durableId="894587947">
    <w:abstractNumId w:val="55"/>
  </w:num>
  <w:num w:numId="53" w16cid:durableId="1178424089">
    <w:abstractNumId w:val="27"/>
  </w:num>
  <w:num w:numId="54" w16cid:durableId="1776437000">
    <w:abstractNumId w:val="63"/>
  </w:num>
  <w:num w:numId="55" w16cid:durableId="1075055043">
    <w:abstractNumId w:val="24"/>
  </w:num>
  <w:num w:numId="56" w16cid:durableId="2131971627">
    <w:abstractNumId w:val="64"/>
  </w:num>
  <w:num w:numId="57" w16cid:durableId="1748842789">
    <w:abstractNumId w:val="25"/>
  </w:num>
  <w:num w:numId="58" w16cid:durableId="1498884627">
    <w:abstractNumId w:val="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21776723">
    <w:abstractNumId w:val="51"/>
  </w:num>
  <w:num w:numId="60" w16cid:durableId="113602151">
    <w:abstractNumId w:val="34"/>
  </w:num>
  <w:num w:numId="61" w16cid:durableId="1437553573">
    <w:abstractNumId w:val="42"/>
  </w:num>
  <w:num w:numId="62" w16cid:durableId="197747230">
    <w:abstractNumId w:val="67"/>
  </w:num>
  <w:num w:numId="63" w16cid:durableId="1512717316">
    <w:abstractNumId w:val="47"/>
  </w:num>
  <w:num w:numId="64" w16cid:durableId="1766920955">
    <w:abstractNumId w:val="39"/>
  </w:num>
  <w:num w:numId="65" w16cid:durableId="948390691">
    <w:abstractNumId w:val="35"/>
  </w:num>
  <w:num w:numId="66" w16cid:durableId="1223954160">
    <w:abstractNumId w:val="1"/>
  </w:num>
  <w:num w:numId="67" w16cid:durableId="1363018099">
    <w:abstractNumId w:val="0"/>
  </w:num>
  <w:num w:numId="68" w16cid:durableId="3166291">
    <w:abstractNumId w:val="66"/>
  </w:num>
  <w:num w:numId="69" w16cid:durableId="105084661">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7C"/>
    <w:rsid w:val="00000276"/>
    <w:rsid w:val="00000887"/>
    <w:rsid w:val="000010DB"/>
    <w:rsid w:val="00002B6F"/>
    <w:rsid w:val="00003482"/>
    <w:rsid w:val="00003859"/>
    <w:rsid w:val="00003A48"/>
    <w:rsid w:val="00004190"/>
    <w:rsid w:val="00004510"/>
    <w:rsid w:val="0000498C"/>
    <w:rsid w:val="00004DC2"/>
    <w:rsid w:val="00004F32"/>
    <w:rsid w:val="00005317"/>
    <w:rsid w:val="00005501"/>
    <w:rsid w:val="00005924"/>
    <w:rsid w:val="00005B6D"/>
    <w:rsid w:val="0000667A"/>
    <w:rsid w:val="00006D70"/>
    <w:rsid w:val="000076BA"/>
    <w:rsid w:val="000076FD"/>
    <w:rsid w:val="00007E47"/>
    <w:rsid w:val="00010113"/>
    <w:rsid w:val="00010663"/>
    <w:rsid w:val="00010840"/>
    <w:rsid w:val="00010FBB"/>
    <w:rsid w:val="00011F05"/>
    <w:rsid w:val="00013129"/>
    <w:rsid w:val="0001316D"/>
    <w:rsid w:val="00013261"/>
    <w:rsid w:val="00013675"/>
    <w:rsid w:val="00013727"/>
    <w:rsid w:val="000146E4"/>
    <w:rsid w:val="00014883"/>
    <w:rsid w:val="00014FE6"/>
    <w:rsid w:val="000158F0"/>
    <w:rsid w:val="00015AB8"/>
    <w:rsid w:val="00015BB7"/>
    <w:rsid w:val="00016301"/>
    <w:rsid w:val="00017434"/>
    <w:rsid w:val="000179AF"/>
    <w:rsid w:val="000203D2"/>
    <w:rsid w:val="000204DA"/>
    <w:rsid w:val="00020573"/>
    <w:rsid w:val="00021922"/>
    <w:rsid w:val="00022F00"/>
    <w:rsid w:val="00023836"/>
    <w:rsid w:val="000239F2"/>
    <w:rsid w:val="00023A90"/>
    <w:rsid w:val="00023BEA"/>
    <w:rsid w:val="00023FA7"/>
    <w:rsid w:val="000240AB"/>
    <w:rsid w:val="00024692"/>
    <w:rsid w:val="0002516F"/>
    <w:rsid w:val="0002566A"/>
    <w:rsid w:val="00025C7E"/>
    <w:rsid w:val="00026E73"/>
    <w:rsid w:val="00030FF4"/>
    <w:rsid w:val="000314DF"/>
    <w:rsid w:val="00032319"/>
    <w:rsid w:val="00033C08"/>
    <w:rsid w:val="000351B2"/>
    <w:rsid w:val="00035781"/>
    <w:rsid w:val="00035D92"/>
    <w:rsid w:val="00036CD1"/>
    <w:rsid w:val="00037113"/>
    <w:rsid w:val="00037AE8"/>
    <w:rsid w:val="00037BAF"/>
    <w:rsid w:val="00037BBA"/>
    <w:rsid w:val="00037DB9"/>
    <w:rsid w:val="0004069F"/>
    <w:rsid w:val="000409D9"/>
    <w:rsid w:val="00040A53"/>
    <w:rsid w:val="0004156B"/>
    <w:rsid w:val="00042983"/>
    <w:rsid w:val="000430EE"/>
    <w:rsid w:val="00043E54"/>
    <w:rsid w:val="00045054"/>
    <w:rsid w:val="00045A01"/>
    <w:rsid w:val="0004654F"/>
    <w:rsid w:val="000476F1"/>
    <w:rsid w:val="00050660"/>
    <w:rsid w:val="00051AFC"/>
    <w:rsid w:val="00051B07"/>
    <w:rsid w:val="00051F82"/>
    <w:rsid w:val="00052343"/>
    <w:rsid w:val="00052765"/>
    <w:rsid w:val="00052884"/>
    <w:rsid w:val="00052D90"/>
    <w:rsid w:val="00052E18"/>
    <w:rsid w:val="00053022"/>
    <w:rsid w:val="00053B64"/>
    <w:rsid w:val="000542DC"/>
    <w:rsid w:val="00054AF4"/>
    <w:rsid w:val="000563DE"/>
    <w:rsid w:val="000563F6"/>
    <w:rsid w:val="00056752"/>
    <w:rsid w:val="00056827"/>
    <w:rsid w:val="00056C57"/>
    <w:rsid w:val="00057A3B"/>
    <w:rsid w:val="000600DA"/>
    <w:rsid w:val="00060125"/>
    <w:rsid w:val="000604D2"/>
    <w:rsid w:val="00060B49"/>
    <w:rsid w:val="00060C3B"/>
    <w:rsid w:val="00060E35"/>
    <w:rsid w:val="00062238"/>
    <w:rsid w:val="00062303"/>
    <w:rsid w:val="00062D61"/>
    <w:rsid w:val="00063173"/>
    <w:rsid w:val="00063327"/>
    <w:rsid w:val="00063678"/>
    <w:rsid w:val="00064176"/>
    <w:rsid w:val="00064498"/>
    <w:rsid w:val="00064C2D"/>
    <w:rsid w:val="0006634F"/>
    <w:rsid w:val="00066D3B"/>
    <w:rsid w:val="000671C8"/>
    <w:rsid w:val="00067378"/>
    <w:rsid w:val="00067966"/>
    <w:rsid w:val="00067AA9"/>
    <w:rsid w:val="00067E07"/>
    <w:rsid w:val="00067EA9"/>
    <w:rsid w:val="00067EDE"/>
    <w:rsid w:val="00070830"/>
    <w:rsid w:val="00070D2D"/>
    <w:rsid w:val="00071605"/>
    <w:rsid w:val="0007189A"/>
    <w:rsid w:val="00071E97"/>
    <w:rsid w:val="000727E5"/>
    <w:rsid w:val="00072DED"/>
    <w:rsid w:val="00074DEA"/>
    <w:rsid w:val="0007732B"/>
    <w:rsid w:val="00077839"/>
    <w:rsid w:val="00080244"/>
    <w:rsid w:val="000806AE"/>
    <w:rsid w:val="000807E2"/>
    <w:rsid w:val="000807E9"/>
    <w:rsid w:val="000809D5"/>
    <w:rsid w:val="00081E1A"/>
    <w:rsid w:val="000823C7"/>
    <w:rsid w:val="00082B14"/>
    <w:rsid w:val="00082B37"/>
    <w:rsid w:val="00083095"/>
    <w:rsid w:val="000837ED"/>
    <w:rsid w:val="00083C53"/>
    <w:rsid w:val="0008428F"/>
    <w:rsid w:val="000852F8"/>
    <w:rsid w:val="00085C16"/>
    <w:rsid w:val="000864F5"/>
    <w:rsid w:val="0008701F"/>
    <w:rsid w:val="0008720F"/>
    <w:rsid w:val="000877A9"/>
    <w:rsid w:val="00090A0F"/>
    <w:rsid w:val="000911ED"/>
    <w:rsid w:val="00091385"/>
    <w:rsid w:val="00091386"/>
    <w:rsid w:val="00091582"/>
    <w:rsid w:val="00091E43"/>
    <w:rsid w:val="00092CF3"/>
    <w:rsid w:val="00093942"/>
    <w:rsid w:val="00093E68"/>
    <w:rsid w:val="00094545"/>
    <w:rsid w:val="000955AA"/>
    <w:rsid w:val="00095854"/>
    <w:rsid w:val="00095871"/>
    <w:rsid w:val="00095F13"/>
    <w:rsid w:val="00096F9A"/>
    <w:rsid w:val="00097BE4"/>
    <w:rsid w:val="00097C7E"/>
    <w:rsid w:val="000A0718"/>
    <w:rsid w:val="000A0E26"/>
    <w:rsid w:val="000A14D5"/>
    <w:rsid w:val="000A1F84"/>
    <w:rsid w:val="000A218C"/>
    <w:rsid w:val="000A251A"/>
    <w:rsid w:val="000A350D"/>
    <w:rsid w:val="000A3647"/>
    <w:rsid w:val="000A435E"/>
    <w:rsid w:val="000A464E"/>
    <w:rsid w:val="000A4DC0"/>
    <w:rsid w:val="000A5245"/>
    <w:rsid w:val="000A5C36"/>
    <w:rsid w:val="000A6E3A"/>
    <w:rsid w:val="000A7080"/>
    <w:rsid w:val="000A716A"/>
    <w:rsid w:val="000A73D9"/>
    <w:rsid w:val="000B15AD"/>
    <w:rsid w:val="000B17AA"/>
    <w:rsid w:val="000B191B"/>
    <w:rsid w:val="000B1C9D"/>
    <w:rsid w:val="000B219D"/>
    <w:rsid w:val="000B22A4"/>
    <w:rsid w:val="000B28D3"/>
    <w:rsid w:val="000B309F"/>
    <w:rsid w:val="000B33B3"/>
    <w:rsid w:val="000B3A47"/>
    <w:rsid w:val="000B3B80"/>
    <w:rsid w:val="000B4EB3"/>
    <w:rsid w:val="000B5916"/>
    <w:rsid w:val="000B6D24"/>
    <w:rsid w:val="000B78EC"/>
    <w:rsid w:val="000C0729"/>
    <w:rsid w:val="000C09A9"/>
    <w:rsid w:val="000C0B62"/>
    <w:rsid w:val="000C0C62"/>
    <w:rsid w:val="000C1625"/>
    <w:rsid w:val="000C198C"/>
    <w:rsid w:val="000C1B74"/>
    <w:rsid w:val="000C2838"/>
    <w:rsid w:val="000C2E27"/>
    <w:rsid w:val="000C3145"/>
    <w:rsid w:val="000C37B3"/>
    <w:rsid w:val="000C382E"/>
    <w:rsid w:val="000C3DC0"/>
    <w:rsid w:val="000C40C9"/>
    <w:rsid w:val="000C62EA"/>
    <w:rsid w:val="000C779E"/>
    <w:rsid w:val="000C7BB6"/>
    <w:rsid w:val="000C7F70"/>
    <w:rsid w:val="000D0ACA"/>
    <w:rsid w:val="000D0F71"/>
    <w:rsid w:val="000D10AC"/>
    <w:rsid w:val="000D1576"/>
    <w:rsid w:val="000D1A5B"/>
    <w:rsid w:val="000D1E3B"/>
    <w:rsid w:val="000D1FB4"/>
    <w:rsid w:val="000D22CA"/>
    <w:rsid w:val="000D243C"/>
    <w:rsid w:val="000D2C06"/>
    <w:rsid w:val="000D41D9"/>
    <w:rsid w:val="000D4426"/>
    <w:rsid w:val="000D4EBC"/>
    <w:rsid w:val="000D4F58"/>
    <w:rsid w:val="000D5585"/>
    <w:rsid w:val="000D5740"/>
    <w:rsid w:val="000D596F"/>
    <w:rsid w:val="000D5F7C"/>
    <w:rsid w:val="000D6891"/>
    <w:rsid w:val="000D792B"/>
    <w:rsid w:val="000D7BF2"/>
    <w:rsid w:val="000D7C04"/>
    <w:rsid w:val="000D7E31"/>
    <w:rsid w:val="000D7EC0"/>
    <w:rsid w:val="000E16C0"/>
    <w:rsid w:val="000E1D79"/>
    <w:rsid w:val="000E252F"/>
    <w:rsid w:val="000E2E2B"/>
    <w:rsid w:val="000E36D7"/>
    <w:rsid w:val="000E398F"/>
    <w:rsid w:val="000E4F6E"/>
    <w:rsid w:val="000E50AD"/>
    <w:rsid w:val="000E629B"/>
    <w:rsid w:val="000E65A1"/>
    <w:rsid w:val="000E6645"/>
    <w:rsid w:val="000E6D8F"/>
    <w:rsid w:val="000E70FB"/>
    <w:rsid w:val="000E7919"/>
    <w:rsid w:val="000F0C6C"/>
    <w:rsid w:val="000F1251"/>
    <w:rsid w:val="000F12FD"/>
    <w:rsid w:val="000F13B6"/>
    <w:rsid w:val="000F167B"/>
    <w:rsid w:val="000F1814"/>
    <w:rsid w:val="000F1A5A"/>
    <w:rsid w:val="000F2A75"/>
    <w:rsid w:val="000F2B8D"/>
    <w:rsid w:val="000F3E32"/>
    <w:rsid w:val="000F4501"/>
    <w:rsid w:val="000F524F"/>
    <w:rsid w:val="000F60A5"/>
    <w:rsid w:val="000F6411"/>
    <w:rsid w:val="000F64BD"/>
    <w:rsid w:val="000F695F"/>
    <w:rsid w:val="000F6B24"/>
    <w:rsid w:val="000F6D58"/>
    <w:rsid w:val="000F71CA"/>
    <w:rsid w:val="000F7656"/>
    <w:rsid w:val="00101121"/>
    <w:rsid w:val="001033C7"/>
    <w:rsid w:val="0010385A"/>
    <w:rsid w:val="001050AA"/>
    <w:rsid w:val="0010566A"/>
    <w:rsid w:val="00105BD2"/>
    <w:rsid w:val="00105F05"/>
    <w:rsid w:val="00105F1B"/>
    <w:rsid w:val="0010712A"/>
    <w:rsid w:val="00107E00"/>
    <w:rsid w:val="001102EC"/>
    <w:rsid w:val="00110F34"/>
    <w:rsid w:val="00110F49"/>
    <w:rsid w:val="0011125F"/>
    <w:rsid w:val="00111C6E"/>
    <w:rsid w:val="001132CB"/>
    <w:rsid w:val="001135AE"/>
    <w:rsid w:val="00113A2A"/>
    <w:rsid w:val="00113EA4"/>
    <w:rsid w:val="001141B2"/>
    <w:rsid w:val="0011431F"/>
    <w:rsid w:val="0011524A"/>
    <w:rsid w:val="001152BA"/>
    <w:rsid w:val="0011576C"/>
    <w:rsid w:val="001162D9"/>
    <w:rsid w:val="00117C5D"/>
    <w:rsid w:val="00120448"/>
    <w:rsid w:val="00120DB0"/>
    <w:rsid w:val="0012134D"/>
    <w:rsid w:val="00121381"/>
    <w:rsid w:val="00121863"/>
    <w:rsid w:val="00121EEB"/>
    <w:rsid w:val="00122692"/>
    <w:rsid w:val="00122890"/>
    <w:rsid w:val="00122F7A"/>
    <w:rsid w:val="00122F8F"/>
    <w:rsid w:val="001235F4"/>
    <w:rsid w:val="00123A14"/>
    <w:rsid w:val="00123D69"/>
    <w:rsid w:val="001240A9"/>
    <w:rsid w:val="0012467B"/>
    <w:rsid w:val="00124A69"/>
    <w:rsid w:val="00125047"/>
    <w:rsid w:val="00125DED"/>
    <w:rsid w:val="00126291"/>
    <w:rsid w:val="00127B99"/>
    <w:rsid w:val="00127BEE"/>
    <w:rsid w:val="001303A0"/>
    <w:rsid w:val="00130890"/>
    <w:rsid w:val="00130B6F"/>
    <w:rsid w:val="00131DCC"/>
    <w:rsid w:val="00132387"/>
    <w:rsid w:val="001327CC"/>
    <w:rsid w:val="00132A32"/>
    <w:rsid w:val="00133082"/>
    <w:rsid w:val="00133150"/>
    <w:rsid w:val="00133239"/>
    <w:rsid w:val="00133DDD"/>
    <w:rsid w:val="0013417F"/>
    <w:rsid w:val="001343F8"/>
    <w:rsid w:val="00134AAA"/>
    <w:rsid w:val="0013547F"/>
    <w:rsid w:val="00136CB8"/>
    <w:rsid w:val="00136FD2"/>
    <w:rsid w:val="0013739D"/>
    <w:rsid w:val="0013755A"/>
    <w:rsid w:val="001403FF"/>
    <w:rsid w:val="001407E2"/>
    <w:rsid w:val="00140ACB"/>
    <w:rsid w:val="00140F29"/>
    <w:rsid w:val="00141CC7"/>
    <w:rsid w:val="00141E91"/>
    <w:rsid w:val="00142053"/>
    <w:rsid w:val="00142179"/>
    <w:rsid w:val="001423AC"/>
    <w:rsid w:val="00142E12"/>
    <w:rsid w:val="00143E3C"/>
    <w:rsid w:val="00144A0B"/>
    <w:rsid w:val="00145280"/>
    <w:rsid w:val="001459D7"/>
    <w:rsid w:val="00145CF9"/>
    <w:rsid w:val="00146ACD"/>
    <w:rsid w:val="00146DAB"/>
    <w:rsid w:val="001473D1"/>
    <w:rsid w:val="00147433"/>
    <w:rsid w:val="00147BC7"/>
    <w:rsid w:val="00147C71"/>
    <w:rsid w:val="001503AB"/>
    <w:rsid w:val="00150C8D"/>
    <w:rsid w:val="001515A7"/>
    <w:rsid w:val="00153C9E"/>
    <w:rsid w:val="001546FF"/>
    <w:rsid w:val="00155029"/>
    <w:rsid w:val="0015568B"/>
    <w:rsid w:val="0015588E"/>
    <w:rsid w:val="00157253"/>
    <w:rsid w:val="00157820"/>
    <w:rsid w:val="00157C7E"/>
    <w:rsid w:val="0016112E"/>
    <w:rsid w:val="00161DB4"/>
    <w:rsid w:val="00161F46"/>
    <w:rsid w:val="001620F4"/>
    <w:rsid w:val="0016236E"/>
    <w:rsid w:val="001628F6"/>
    <w:rsid w:val="00162C5E"/>
    <w:rsid w:val="00162CC6"/>
    <w:rsid w:val="00163664"/>
    <w:rsid w:val="00163706"/>
    <w:rsid w:val="0016395D"/>
    <w:rsid w:val="00163BCF"/>
    <w:rsid w:val="0016480B"/>
    <w:rsid w:val="001649CF"/>
    <w:rsid w:val="00165E22"/>
    <w:rsid w:val="001664AE"/>
    <w:rsid w:val="00166D43"/>
    <w:rsid w:val="00167101"/>
    <w:rsid w:val="001672ED"/>
    <w:rsid w:val="001677A2"/>
    <w:rsid w:val="00167A36"/>
    <w:rsid w:val="00170B78"/>
    <w:rsid w:val="00170B8E"/>
    <w:rsid w:val="001710CA"/>
    <w:rsid w:val="0017134F"/>
    <w:rsid w:val="00171711"/>
    <w:rsid w:val="001721EA"/>
    <w:rsid w:val="00172E62"/>
    <w:rsid w:val="00172F3D"/>
    <w:rsid w:val="00173F65"/>
    <w:rsid w:val="001742B1"/>
    <w:rsid w:val="00174528"/>
    <w:rsid w:val="00174600"/>
    <w:rsid w:val="00175292"/>
    <w:rsid w:val="0017548D"/>
    <w:rsid w:val="00175533"/>
    <w:rsid w:val="00175F16"/>
    <w:rsid w:val="00176161"/>
    <w:rsid w:val="0017666E"/>
    <w:rsid w:val="00176670"/>
    <w:rsid w:val="00176C88"/>
    <w:rsid w:val="00176D15"/>
    <w:rsid w:val="00177B06"/>
    <w:rsid w:val="00180A2C"/>
    <w:rsid w:val="0018160A"/>
    <w:rsid w:val="00181D94"/>
    <w:rsid w:val="00182106"/>
    <w:rsid w:val="00182123"/>
    <w:rsid w:val="001846E1"/>
    <w:rsid w:val="00184D6F"/>
    <w:rsid w:val="00184E38"/>
    <w:rsid w:val="00185087"/>
    <w:rsid w:val="00185B62"/>
    <w:rsid w:val="00185CA7"/>
    <w:rsid w:val="00186819"/>
    <w:rsid w:val="00186DAE"/>
    <w:rsid w:val="00187001"/>
    <w:rsid w:val="0018718E"/>
    <w:rsid w:val="001913CA"/>
    <w:rsid w:val="0019193B"/>
    <w:rsid w:val="00192381"/>
    <w:rsid w:val="001924CC"/>
    <w:rsid w:val="00192681"/>
    <w:rsid w:val="001933D8"/>
    <w:rsid w:val="00193496"/>
    <w:rsid w:val="00194506"/>
    <w:rsid w:val="0019474B"/>
    <w:rsid w:val="001949CA"/>
    <w:rsid w:val="0019566D"/>
    <w:rsid w:val="00195759"/>
    <w:rsid w:val="00195D45"/>
    <w:rsid w:val="0019610A"/>
    <w:rsid w:val="001962D5"/>
    <w:rsid w:val="0019648D"/>
    <w:rsid w:val="0019698D"/>
    <w:rsid w:val="00196FF3"/>
    <w:rsid w:val="00197049"/>
    <w:rsid w:val="001971DC"/>
    <w:rsid w:val="001A0569"/>
    <w:rsid w:val="001A08C7"/>
    <w:rsid w:val="001A0B03"/>
    <w:rsid w:val="001A0BD0"/>
    <w:rsid w:val="001A2003"/>
    <w:rsid w:val="001A31B4"/>
    <w:rsid w:val="001A4140"/>
    <w:rsid w:val="001A4709"/>
    <w:rsid w:val="001A4B09"/>
    <w:rsid w:val="001A5CA2"/>
    <w:rsid w:val="001A6276"/>
    <w:rsid w:val="001A660A"/>
    <w:rsid w:val="001A7161"/>
    <w:rsid w:val="001A787C"/>
    <w:rsid w:val="001A79C2"/>
    <w:rsid w:val="001A7EFC"/>
    <w:rsid w:val="001A7FBB"/>
    <w:rsid w:val="001B0108"/>
    <w:rsid w:val="001B0615"/>
    <w:rsid w:val="001B19F7"/>
    <w:rsid w:val="001B2286"/>
    <w:rsid w:val="001B279E"/>
    <w:rsid w:val="001B2D21"/>
    <w:rsid w:val="001B2E8C"/>
    <w:rsid w:val="001B352B"/>
    <w:rsid w:val="001B3DB8"/>
    <w:rsid w:val="001B4184"/>
    <w:rsid w:val="001B44AC"/>
    <w:rsid w:val="001B4A66"/>
    <w:rsid w:val="001B5754"/>
    <w:rsid w:val="001B65DA"/>
    <w:rsid w:val="001B7F26"/>
    <w:rsid w:val="001C0445"/>
    <w:rsid w:val="001C0CA6"/>
    <w:rsid w:val="001C0EBC"/>
    <w:rsid w:val="001C0F56"/>
    <w:rsid w:val="001C0FA2"/>
    <w:rsid w:val="001C2E03"/>
    <w:rsid w:val="001C3847"/>
    <w:rsid w:val="001C3C7A"/>
    <w:rsid w:val="001C5EDE"/>
    <w:rsid w:val="001C7ABC"/>
    <w:rsid w:val="001C7BCD"/>
    <w:rsid w:val="001D061D"/>
    <w:rsid w:val="001D1B17"/>
    <w:rsid w:val="001D24C6"/>
    <w:rsid w:val="001D2892"/>
    <w:rsid w:val="001D29C7"/>
    <w:rsid w:val="001D35B5"/>
    <w:rsid w:val="001D5336"/>
    <w:rsid w:val="001D5CDF"/>
    <w:rsid w:val="001D6808"/>
    <w:rsid w:val="001D6979"/>
    <w:rsid w:val="001D6D22"/>
    <w:rsid w:val="001D7898"/>
    <w:rsid w:val="001D7C2E"/>
    <w:rsid w:val="001D7DFE"/>
    <w:rsid w:val="001D7E74"/>
    <w:rsid w:val="001E05FF"/>
    <w:rsid w:val="001E178B"/>
    <w:rsid w:val="001E20FB"/>
    <w:rsid w:val="001E22C9"/>
    <w:rsid w:val="001E2EBF"/>
    <w:rsid w:val="001E33D3"/>
    <w:rsid w:val="001E3570"/>
    <w:rsid w:val="001E39F0"/>
    <w:rsid w:val="001E4030"/>
    <w:rsid w:val="001E40E9"/>
    <w:rsid w:val="001E537E"/>
    <w:rsid w:val="001E563B"/>
    <w:rsid w:val="001E5997"/>
    <w:rsid w:val="001E5A40"/>
    <w:rsid w:val="001E6A6F"/>
    <w:rsid w:val="001E7F60"/>
    <w:rsid w:val="001F0040"/>
    <w:rsid w:val="001F021B"/>
    <w:rsid w:val="001F0FBF"/>
    <w:rsid w:val="001F152A"/>
    <w:rsid w:val="001F19DB"/>
    <w:rsid w:val="001F1C3C"/>
    <w:rsid w:val="001F1F2F"/>
    <w:rsid w:val="001F2232"/>
    <w:rsid w:val="001F29D8"/>
    <w:rsid w:val="001F2E65"/>
    <w:rsid w:val="001F3759"/>
    <w:rsid w:val="001F4D47"/>
    <w:rsid w:val="001F5A84"/>
    <w:rsid w:val="001F622F"/>
    <w:rsid w:val="001F6258"/>
    <w:rsid w:val="001F651B"/>
    <w:rsid w:val="001F6682"/>
    <w:rsid w:val="001F6D86"/>
    <w:rsid w:val="001F78D5"/>
    <w:rsid w:val="001F7ADD"/>
    <w:rsid w:val="00200458"/>
    <w:rsid w:val="00200604"/>
    <w:rsid w:val="00200854"/>
    <w:rsid w:val="00200AAC"/>
    <w:rsid w:val="00201D59"/>
    <w:rsid w:val="0020229A"/>
    <w:rsid w:val="00202510"/>
    <w:rsid w:val="002027FF"/>
    <w:rsid w:val="00203463"/>
    <w:rsid w:val="00203CB4"/>
    <w:rsid w:val="00204163"/>
    <w:rsid w:val="0020471F"/>
    <w:rsid w:val="00204C82"/>
    <w:rsid w:val="002050A7"/>
    <w:rsid w:val="0020635B"/>
    <w:rsid w:val="00207272"/>
    <w:rsid w:val="00207AD8"/>
    <w:rsid w:val="00210BB4"/>
    <w:rsid w:val="0021142C"/>
    <w:rsid w:val="002114A9"/>
    <w:rsid w:val="00212D52"/>
    <w:rsid w:val="00213C06"/>
    <w:rsid w:val="00213DC0"/>
    <w:rsid w:val="00215AAC"/>
    <w:rsid w:val="00216143"/>
    <w:rsid w:val="00216172"/>
    <w:rsid w:val="0021618B"/>
    <w:rsid w:val="00216A92"/>
    <w:rsid w:val="002203F4"/>
    <w:rsid w:val="00220AC0"/>
    <w:rsid w:val="00220DDF"/>
    <w:rsid w:val="00221DA7"/>
    <w:rsid w:val="002243C1"/>
    <w:rsid w:val="00224C24"/>
    <w:rsid w:val="002250D4"/>
    <w:rsid w:val="0022524D"/>
    <w:rsid w:val="00225678"/>
    <w:rsid w:val="0022650D"/>
    <w:rsid w:val="00226CC2"/>
    <w:rsid w:val="002277F2"/>
    <w:rsid w:val="00230204"/>
    <w:rsid w:val="00230375"/>
    <w:rsid w:val="00233265"/>
    <w:rsid w:val="002347E9"/>
    <w:rsid w:val="00235153"/>
    <w:rsid w:val="002365F3"/>
    <w:rsid w:val="002378A3"/>
    <w:rsid w:val="00240281"/>
    <w:rsid w:val="00241DEB"/>
    <w:rsid w:val="002423CA"/>
    <w:rsid w:val="00243610"/>
    <w:rsid w:val="00243A75"/>
    <w:rsid w:val="00243DC7"/>
    <w:rsid w:val="0024470C"/>
    <w:rsid w:val="00244735"/>
    <w:rsid w:val="0024505D"/>
    <w:rsid w:val="002456D5"/>
    <w:rsid w:val="00245BF6"/>
    <w:rsid w:val="0024624A"/>
    <w:rsid w:val="00246BD4"/>
    <w:rsid w:val="00246E05"/>
    <w:rsid w:val="002471AD"/>
    <w:rsid w:val="002472FB"/>
    <w:rsid w:val="00247971"/>
    <w:rsid w:val="00247B35"/>
    <w:rsid w:val="00250915"/>
    <w:rsid w:val="00250A5B"/>
    <w:rsid w:val="00250B45"/>
    <w:rsid w:val="0025139D"/>
    <w:rsid w:val="00252DE5"/>
    <w:rsid w:val="00252E90"/>
    <w:rsid w:val="0025322E"/>
    <w:rsid w:val="00254A71"/>
    <w:rsid w:val="002551BA"/>
    <w:rsid w:val="00256A90"/>
    <w:rsid w:val="00256B5C"/>
    <w:rsid w:val="00256DF0"/>
    <w:rsid w:val="002572FF"/>
    <w:rsid w:val="002600E3"/>
    <w:rsid w:val="00260BA2"/>
    <w:rsid w:val="00260EF7"/>
    <w:rsid w:val="00261071"/>
    <w:rsid w:val="00261790"/>
    <w:rsid w:val="00261E9A"/>
    <w:rsid w:val="002620F1"/>
    <w:rsid w:val="00262B5C"/>
    <w:rsid w:val="00263154"/>
    <w:rsid w:val="002636D1"/>
    <w:rsid w:val="00263DBB"/>
    <w:rsid w:val="00264114"/>
    <w:rsid w:val="0026490E"/>
    <w:rsid w:val="00265781"/>
    <w:rsid w:val="00265D01"/>
    <w:rsid w:val="00265E57"/>
    <w:rsid w:val="0026720F"/>
    <w:rsid w:val="00267B9B"/>
    <w:rsid w:val="00270B79"/>
    <w:rsid w:val="0027122B"/>
    <w:rsid w:val="00273967"/>
    <w:rsid w:val="00274C6E"/>
    <w:rsid w:val="0027566E"/>
    <w:rsid w:val="002758CF"/>
    <w:rsid w:val="00275DB8"/>
    <w:rsid w:val="00276891"/>
    <w:rsid w:val="00280ACE"/>
    <w:rsid w:val="00280C35"/>
    <w:rsid w:val="0028153F"/>
    <w:rsid w:val="00281A09"/>
    <w:rsid w:val="0028229F"/>
    <w:rsid w:val="002822E1"/>
    <w:rsid w:val="00285021"/>
    <w:rsid w:val="0028550A"/>
    <w:rsid w:val="00286335"/>
    <w:rsid w:val="00286533"/>
    <w:rsid w:val="002875EC"/>
    <w:rsid w:val="00287A43"/>
    <w:rsid w:val="00290004"/>
    <w:rsid w:val="00290F94"/>
    <w:rsid w:val="0029138C"/>
    <w:rsid w:val="00292C33"/>
    <w:rsid w:val="00293533"/>
    <w:rsid w:val="00294713"/>
    <w:rsid w:val="00294739"/>
    <w:rsid w:val="00294FC1"/>
    <w:rsid w:val="0029587E"/>
    <w:rsid w:val="00295E95"/>
    <w:rsid w:val="00296679"/>
    <w:rsid w:val="002969BE"/>
    <w:rsid w:val="00296C17"/>
    <w:rsid w:val="00297360"/>
    <w:rsid w:val="002973EC"/>
    <w:rsid w:val="00297B90"/>
    <w:rsid w:val="002A0074"/>
    <w:rsid w:val="002A0BC9"/>
    <w:rsid w:val="002A1870"/>
    <w:rsid w:val="002A1B25"/>
    <w:rsid w:val="002A2C43"/>
    <w:rsid w:val="002A2C64"/>
    <w:rsid w:val="002A338D"/>
    <w:rsid w:val="002A3C63"/>
    <w:rsid w:val="002A46DE"/>
    <w:rsid w:val="002A4922"/>
    <w:rsid w:val="002A4E09"/>
    <w:rsid w:val="002A5B41"/>
    <w:rsid w:val="002A60F8"/>
    <w:rsid w:val="002A73EE"/>
    <w:rsid w:val="002A752D"/>
    <w:rsid w:val="002A7A28"/>
    <w:rsid w:val="002B0A76"/>
    <w:rsid w:val="002B10F8"/>
    <w:rsid w:val="002B1534"/>
    <w:rsid w:val="002B1BA7"/>
    <w:rsid w:val="002B1BE8"/>
    <w:rsid w:val="002B206F"/>
    <w:rsid w:val="002B2489"/>
    <w:rsid w:val="002B2BFD"/>
    <w:rsid w:val="002B2F31"/>
    <w:rsid w:val="002B3E98"/>
    <w:rsid w:val="002B4FE9"/>
    <w:rsid w:val="002B557A"/>
    <w:rsid w:val="002B6108"/>
    <w:rsid w:val="002B64A7"/>
    <w:rsid w:val="002B6E7D"/>
    <w:rsid w:val="002B75B7"/>
    <w:rsid w:val="002B75BB"/>
    <w:rsid w:val="002B77F2"/>
    <w:rsid w:val="002B7BC9"/>
    <w:rsid w:val="002C0570"/>
    <w:rsid w:val="002C1150"/>
    <w:rsid w:val="002C1273"/>
    <w:rsid w:val="002C1406"/>
    <w:rsid w:val="002C1AED"/>
    <w:rsid w:val="002C20CA"/>
    <w:rsid w:val="002C3D93"/>
    <w:rsid w:val="002C5296"/>
    <w:rsid w:val="002C5394"/>
    <w:rsid w:val="002C6B16"/>
    <w:rsid w:val="002C76BA"/>
    <w:rsid w:val="002C790E"/>
    <w:rsid w:val="002C7CF2"/>
    <w:rsid w:val="002D000E"/>
    <w:rsid w:val="002D09F0"/>
    <w:rsid w:val="002D0BC0"/>
    <w:rsid w:val="002D0EE0"/>
    <w:rsid w:val="002D113A"/>
    <w:rsid w:val="002D1997"/>
    <w:rsid w:val="002D34B0"/>
    <w:rsid w:val="002D3E22"/>
    <w:rsid w:val="002D428A"/>
    <w:rsid w:val="002D4546"/>
    <w:rsid w:val="002D50E1"/>
    <w:rsid w:val="002D553B"/>
    <w:rsid w:val="002D5BA6"/>
    <w:rsid w:val="002D65AB"/>
    <w:rsid w:val="002D6DC0"/>
    <w:rsid w:val="002D723B"/>
    <w:rsid w:val="002D74DE"/>
    <w:rsid w:val="002E161A"/>
    <w:rsid w:val="002E19CE"/>
    <w:rsid w:val="002E1C97"/>
    <w:rsid w:val="002E1DDE"/>
    <w:rsid w:val="002E286A"/>
    <w:rsid w:val="002E3684"/>
    <w:rsid w:val="002E3B8A"/>
    <w:rsid w:val="002E4187"/>
    <w:rsid w:val="002E4605"/>
    <w:rsid w:val="002E4666"/>
    <w:rsid w:val="002E46C2"/>
    <w:rsid w:val="002E497E"/>
    <w:rsid w:val="002E503E"/>
    <w:rsid w:val="002E54C7"/>
    <w:rsid w:val="002E607B"/>
    <w:rsid w:val="002E68CC"/>
    <w:rsid w:val="002E6D02"/>
    <w:rsid w:val="002E7120"/>
    <w:rsid w:val="002E71D0"/>
    <w:rsid w:val="002E7AC0"/>
    <w:rsid w:val="002F0940"/>
    <w:rsid w:val="002F0F0B"/>
    <w:rsid w:val="002F1A7C"/>
    <w:rsid w:val="002F1A90"/>
    <w:rsid w:val="002F2A68"/>
    <w:rsid w:val="002F305C"/>
    <w:rsid w:val="002F3243"/>
    <w:rsid w:val="002F4B46"/>
    <w:rsid w:val="002F4E34"/>
    <w:rsid w:val="002F54AF"/>
    <w:rsid w:val="002F573B"/>
    <w:rsid w:val="002F5D3F"/>
    <w:rsid w:val="002F672D"/>
    <w:rsid w:val="002F6DE2"/>
    <w:rsid w:val="002F7262"/>
    <w:rsid w:val="002F7777"/>
    <w:rsid w:val="002F7CB1"/>
    <w:rsid w:val="00301226"/>
    <w:rsid w:val="0030124B"/>
    <w:rsid w:val="0030164A"/>
    <w:rsid w:val="00302E2D"/>
    <w:rsid w:val="00304379"/>
    <w:rsid w:val="0030442C"/>
    <w:rsid w:val="003045B9"/>
    <w:rsid w:val="003045C4"/>
    <w:rsid w:val="00304D9A"/>
    <w:rsid w:val="00307085"/>
    <w:rsid w:val="003070F8"/>
    <w:rsid w:val="0030746A"/>
    <w:rsid w:val="003075A4"/>
    <w:rsid w:val="00307933"/>
    <w:rsid w:val="00307B93"/>
    <w:rsid w:val="00310FE5"/>
    <w:rsid w:val="00311F37"/>
    <w:rsid w:val="0031227E"/>
    <w:rsid w:val="003123D2"/>
    <w:rsid w:val="003124FF"/>
    <w:rsid w:val="00312A1A"/>
    <w:rsid w:val="00312CB5"/>
    <w:rsid w:val="003138C7"/>
    <w:rsid w:val="00313EEE"/>
    <w:rsid w:val="003155DE"/>
    <w:rsid w:val="00315630"/>
    <w:rsid w:val="00315796"/>
    <w:rsid w:val="00316E77"/>
    <w:rsid w:val="00320606"/>
    <w:rsid w:val="00321147"/>
    <w:rsid w:val="003212FE"/>
    <w:rsid w:val="00321530"/>
    <w:rsid w:val="003222CD"/>
    <w:rsid w:val="00322D0C"/>
    <w:rsid w:val="00322F36"/>
    <w:rsid w:val="0032301A"/>
    <w:rsid w:val="00323AD3"/>
    <w:rsid w:val="00323B9C"/>
    <w:rsid w:val="00323F1D"/>
    <w:rsid w:val="003242F4"/>
    <w:rsid w:val="00324ACE"/>
    <w:rsid w:val="00324E9C"/>
    <w:rsid w:val="003255D7"/>
    <w:rsid w:val="00325984"/>
    <w:rsid w:val="00327CA1"/>
    <w:rsid w:val="00327FFD"/>
    <w:rsid w:val="00330507"/>
    <w:rsid w:val="00330D03"/>
    <w:rsid w:val="0033114E"/>
    <w:rsid w:val="0033156D"/>
    <w:rsid w:val="003319F1"/>
    <w:rsid w:val="00331D92"/>
    <w:rsid w:val="00331FE8"/>
    <w:rsid w:val="003327F8"/>
    <w:rsid w:val="00332907"/>
    <w:rsid w:val="00332954"/>
    <w:rsid w:val="0033336E"/>
    <w:rsid w:val="0033418D"/>
    <w:rsid w:val="00334954"/>
    <w:rsid w:val="0033648B"/>
    <w:rsid w:val="00336591"/>
    <w:rsid w:val="00336886"/>
    <w:rsid w:val="0033783C"/>
    <w:rsid w:val="003402BA"/>
    <w:rsid w:val="003405F5"/>
    <w:rsid w:val="00340998"/>
    <w:rsid w:val="0034114C"/>
    <w:rsid w:val="00341618"/>
    <w:rsid w:val="003423AC"/>
    <w:rsid w:val="00344CF0"/>
    <w:rsid w:val="00345629"/>
    <w:rsid w:val="0034610C"/>
    <w:rsid w:val="00346B9A"/>
    <w:rsid w:val="00346D3B"/>
    <w:rsid w:val="003475FD"/>
    <w:rsid w:val="00347871"/>
    <w:rsid w:val="00347FFB"/>
    <w:rsid w:val="003507FD"/>
    <w:rsid w:val="00350F03"/>
    <w:rsid w:val="00351A1D"/>
    <w:rsid w:val="00351ECB"/>
    <w:rsid w:val="00352B07"/>
    <w:rsid w:val="00352E63"/>
    <w:rsid w:val="00353907"/>
    <w:rsid w:val="003544D7"/>
    <w:rsid w:val="00354BAE"/>
    <w:rsid w:val="00355AC6"/>
    <w:rsid w:val="00355EE7"/>
    <w:rsid w:val="003577C4"/>
    <w:rsid w:val="00357D1A"/>
    <w:rsid w:val="00361B58"/>
    <w:rsid w:val="00361D5E"/>
    <w:rsid w:val="00362912"/>
    <w:rsid w:val="003635F6"/>
    <w:rsid w:val="00363DBE"/>
    <w:rsid w:val="003644D7"/>
    <w:rsid w:val="003649DB"/>
    <w:rsid w:val="00364F52"/>
    <w:rsid w:val="003651EF"/>
    <w:rsid w:val="00365962"/>
    <w:rsid w:val="003659F6"/>
    <w:rsid w:val="0036690A"/>
    <w:rsid w:val="003669E9"/>
    <w:rsid w:val="00366AF0"/>
    <w:rsid w:val="00366BAA"/>
    <w:rsid w:val="00366D5F"/>
    <w:rsid w:val="00367E2F"/>
    <w:rsid w:val="003702E1"/>
    <w:rsid w:val="00370C96"/>
    <w:rsid w:val="003710DE"/>
    <w:rsid w:val="003711AC"/>
    <w:rsid w:val="003712F4"/>
    <w:rsid w:val="00371373"/>
    <w:rsid w:val="003713B8"/>
    <w:rsid w:val="0037147D"/>
    <w:rsid w:val="00371502"/>
    <w:rsid w:val="003715B6"/>
    <w:rsid w:val="00372016"/>
    <w:rsid w:val="003724F9"/>
    <w:rsid w:val="003742FB"/>
    <w:rsid w:val="0037477C"/>
    <w:rsid w:val="00374876"/>
    <w:rsid w:val="00374E24"/>
    <w:rsid w:val="0037607B"/>
    <w:rsid w:val="003762A2"/>
    <w:rsid w:val="003768F0"/>
    <w:rsid w:val="00376971"/>
    <w:rsid w:val="003802AE"/>
    <w:rsid w:val="003804FD"/>
    <w:rsid w:val="00380A16"/>
    <w:rsid w:val="003816EF"/>
    <w:rsid w:val="00381C6F"/>
    <w:rsid w:val="0038200D"/>
    <w:rsid w:val="00382BBC"/>
    <w:rsid w:val="00383E2C"/>
    <w:rsid w:val="003849D1"/>
    <w:rsid w:val="00384AFA"/>
    <w:rsid w:val="00384F24"/>
    <w:rsid w:val="00385B29"/>
    <w:rsid w:val="003860F4"/>
    <w:rsid w:val="003861D1"/>
    <w:rsid w:val="003903B4"/>
    <w:rsid w:val="0039431B"/>
    <w:rsid w:val="003951CC"/>
    <w:rsid w:val="0039673C"/>
    <w:rsid w:val="003A05A7"/>
    <w:rsid w:val="003A0CBA"/>
    <w:rsid w:val="003A0F12"/>
    <w:rsid w:val="003A0F49"/>
    <w:rsid w:val="003A0FCD"/>
    <w:rsid w:val="003A16D0"/>
    <w:rsid w:val="003A2001"/>
    <w:rsid w:val="003A221F"/>
    <w:rsid w:val="003A336F"/>
    <w:rsid w:val="003A337F"/>
    <w:rsid w:val="003A3445"/>
    <w:rsid w:val="003A3C22"/>
    <w:rsid w:val="003A507B"/>
    <w:rsid w:val="003A5B05"/>
    <w:rsid w:val="003A70B4"/>
    <w:rsid w:val="003A77F1"/>
    <w:rsid w:val="003B054E"/>
    <w:rsid w:val="003B07F1"/>
    <w:rsid w:val="003B0A34"/>
    <w:rsid w:val="003B0D40"/>
    <w:rsid w:val="003B1080"/>
    <w:rsid w:val="003B15E3"/>
    <w:rsid w:val="003B15E8"/>
    <w:rsid w:val="003B20B0"/>
    <w:rsid w:val="003B27A6"/>
    <w:rsid w:val="003B31B3"/>
    <w:rsid w:val="003B391C"/>
    <w:rsid w:val="003B4377"/>
    <w:rsid w:val="003B454F"/>
    <w:rsid w:val="003B4B25"/>
    <w:rsid w:val="003B5678"/>
    <w:rsid w:val="003B58D7"/>
    <w:rsid w:val="003B5AD2"/>
    <w:rsid w:val="003B62D5"/>
    <w:rsid w:val="003B7172"/>
    <w:rsid w:val="003C02D4"/>
    <w:rsid w:val="003C02DE"/>
    <w:rsid w:val="003C0325"/>
    <w:rsid w:val="003C054E"/>
    <w:rsid w:val="003C0A82"/>
    <w:rsid w:val="003C0EB3"/>
    <w:rsid w:val="003C0F74"/>
    <w:rsid w:val="003C337A"/>
    <w:rsid w:val="003C3977"/>
    <w:rsid w:val="003C3D31"/>
    <w:rsid w:val="003C4C14"/>
    <w:rsid w:val="003C4DA0"/>
    <w:rsid w:val="003C4F70"/>
    <w:rsid w:val="003C5945"/>
    <w:rsid w:val="003C67B6"/>
    <w:rsid w:val="003C6CDE"/>
    <w:rsid w:val="003C6D8B"/>
    <w:rsid w:val="003C7316"/>
    <w:rsid w:val="003C7C71"/>
    <w:rsid w:val="003C7F0E"/>
    <w:rsid w:val="003D009F"/>
    <w:rsid w:val="003D0AD0"/>
    <w:rsid w:val="003D15A7"/>
    <w:rsid w:val="003D24D5"/>
    <w:rsid w:val="003D2A36"/>
    <w:rsid w:val="003D348A"/>
    <w:rsid w:val="003D36E3"/>
    <w:rsid w:val="003D3E43"/>
    <w:rsid w:val="003D3FD4"/>
    <w:rsid w:val="003D4569"/>
    <w:rsid w:val="003D4AA9"/>
    <w:rsid w:val="003D6301"/>
    <w:rsid w:val="003D65C9"/>
    <w:rsid w:val="003D7356"/>
    <w:rsid w:val="003D7D0E"/>
    <w:rsid w:val="003E04D5"/>
    <w:rsid w:val="003E07A0"/>
    <w:rsid w:val="003E080C"/>
    <w:rsid w:val="003E1736"/>
    <w:rsid w:val="003E1A8B"/>
    <w:rsid w:val="003E2952"/>
    <w:rsid w:val="003E2D1E"/>
    <w:rsid w:val="003E3FE4"/>
    <w:rsid w:val="003E460C"/>
    <w:rsid w:val="003E4CAA"/>
    <w:rsid w:val="003E52BF"/>
    <w:rsid w:val="003F007A"/>
    <w:rsid w:val="003F09A7"/>
    <w:rsid w:val="003F12AC"/>
    <w:rsid w:val="003F19C7"/>
    <w:rsid w:val="003F1CB5"/>
    <w:rsid w:val="003F2003"/>
    <w:rsid w:val="003F2727"/>
    <w:rsid w:val="003F3202"/>
    <w:rsid w:val="003F3698"/>
    <w:rsid w:val="003F3E4B"/>
    <w:rsid w:val="003F3FF5"/>
    <w:rsid w:val="003F42EF"/>
    <w:rsid w:val="003F49CE"/>
    <w:rsid w:val="003F51CC"/>
    <w:rsid w:val="003F543C"/>
    <w:rsid w:val="003F59F6"/>
    <w:rsid w:val="003F5F06"/>
    <w:rsid w:val="003F6D2D"/>
    <w:rsid w:val="003F6FA0"/>
    <w:rsid w:val="003F7207"/>
    <w:rsid w:val="003F73B3"/>
    <w:rsid w:val="003F7DF3"/>
    <w:rsid w:val="00400310"/>
    <w:rsid w:val="00400622"/>
    <w:rsid w:val="00400F8A"/>
    <w:rsid w:val="00402907"/>
    <w:rsid w:val="0040297E"/>
    <w:rsid w:val="00402E9B"/>
    <w:rsid w:val="004030F0"/>
    <w:rsid w:val="0040335E"/>
    <w:rsid w:val="004036E2"/>
    <w:rsid w:val="00404B19"/>
    <w:rsid w:val="004056D6"/>
    <w:rsid w:val="0040594D"/>
    <w:rsid w:val="00405D4E"/>
    <w:rsid w:val="004062C8"/>
    <w:rsid w:val="00407666"/>
    <w:rsid w:val="004079B0"/>
    <w:rsid w:val="004101B0"/>
    <w:rsid w:val="004110D3"/>
    <w:rsid w:val="0041185A"/>
    <w:rsid w:val="00411CA0"/>
    <w:rsid w:val="00412767"/>
    <w:rsid w:val="00412A98"/>
    <w:rsid w:val="00412D88"/>
    <w:rsid w:val="00412E07"/>
    <w:rsid w:val="00412F54"/>
    <w:rsid w:val="00414338"/>
    <w:rsid w:val="00414A83"/>
    <w:rsid w:val="00414B57"/>
    <w:rsid w:val="00414D1C"/>
    <w:rsid w:val="00415147"/>
    <w:rsid w:val="00416302"/>
    <w:rsid w:val="00416FBE"/>
    <w:rsid w:val="00420552"/>
    <w:rsid w:val="004205B5"/>
    <w:rsid w:val="00420907"/>
    <w:rsid w:val="00420CCB"/>
    <w:rsid w:val="004212D5"/>
    <w:rsid w:val="00421C1E"/>
    <w:rsid w:val="00422373"/>
    <w:rsid w:val="00422D15"/>
    <w:rsid w:val="00423F42"/>
    <w:rsid w:val="00424549"/>
    <w:rsid w:val="00424731"/>
    <w:rsid w:val="0042502F"/>
    <w:rsid w:val="00425570"/>
    <w:rsid w:val="00427727"/>
    <w:rsid w:val="00427EAC"/>
    <w:rsid w:val="00430164"/>
    <w:rsid w:val="0043025E"/>
    <w:rsid w:val="004304F9"/>
    <w:rsid w:val="004304FF"/>
    <w:rsid w:val="00430597"/>
    <w:rsid w:val="00430D26"/>
    <w:rsid w:val="00430EC2"/>
    <w:rsid w:val="00430EEE"/>
    <w:rsid w:val="00431CB1"/>
    <w:rsid w:val="00432282"/>
    <w:rsid w:val="00432E7C"/>
    <w:rsid w:val="00433209"/>
    <w:rsid w:val="004339ED"/>
    <w:rsid w:val="00433AC3"/>
    <w:rsid w:val="0043464E"/>
    <w:rsid w:val="0043467E"/>
    <w:rsid w:val="00434B04"/>
    <w:rsid w:val="0043507B"/>
    <w:rsid w:val="00435BB6"/>
    <w:rsid w:val="00437A2A"/>
    <w:rsid w:val="00440AAF"/>
    <w:rsid w:val="0044135F"/>
    <w:rsid w:val="004417EE"/>
    <w:rsid w:val="0044254D"/>
    <w:rsid w:val="004458F3"/>
    <w:rsid w:val="004459B1"/>
    <w:rsid w:val="00445B94"/>
    <w:rsid w:val="00446660"/>
    <w:rsid w:val="00446702"/>
    <w:rsid w:val="004469EA"/>
    <w:rsid w:val="00447D34"/>
    <w:rsid w:val="00450C7C"/>
    <w:rsid w:val="00451790"/>
    <w:rsid w:val="00451A1A"/>
    <w:rsid w:val="00451DAB"/>
    <w:rsid w:val="004526F4"/>
    <w:rsid w:val="004538A4"/>
    <w:rsid w:val="00453A43"/>
    <w:rsid w:val="0045487C"/>
    <w:rsid w:val="00455B0C"/>
    <w:rsid w:val="00455D1C"/>
    <w:rsid w:val="00455D86"/>
    <w:rsid w:val="00455E2C"/>
    <w:rsid w:val="00456167"/>
    <w:rsid w:val="004563A0"/>
    <w:rsid w:val="00457161"/>
    <w:rsid w:val="00457E13"/>
    <w:rsid w:val="00460128"/>
    <w:rsid w:val="004601F2"/>
    <w:rsid w:val="004604F0"/>
    <w:rsid w:val="00460948"/>
    <w:rsid w:val="00461172"/>
    <w:rsid w:val="00461C5E"/>
    <w:rsid w:val="00461CDB"/>
    <w:rsid w:val="00461CEF"/>
    <w:rsid w:val="004621D1"/>
    <w:rsid w:val="00462293"/>
    <w:rsid w:val="00462321"/>
    <w:rsid w:val="00462326"/>
    <w:rsid w:val="00462373"/>
    <w:rsid w:val="004623ED"/>
    <w:rsid w:val="0046296E"/>
    <w:rsid w:val="00462ADA"/>
    <w:rsid w:val="0046338A"/>
    <w:rsid w:val="0046423E"/>
    <w:rsid w:val="0046455A"/>
    <w:rsid w:val="0046462E"/>
    <w:rsid w:val="00464751"/>
    <w:rsid w:val="00464C33"/>
    <w:rsid w:val="00464E9B"/>
    <w:rsid w:val="004650ED"/>
    <w:rsid w:val="00470014"/>
    <w:rsid w:val="0047081E"/>
    <w:rsid w:val="00470D2F"/>
    <w:rsid w:val="00471E44"/>
    <w:rsid w:val="00473C4F"/>
    <w:rsid w:val="0047511F"/>
    <w:rsid w:val="004767B1"/>
    <w:rsid w:val="00476B2E"/>
    <w:rsid w:val="00476EA2"/>
    <w:rsid w:val="004773CC"/>
    <w:rsid w:val="0048021C"/>
    <w:rsid w:val="00480500"/>
    <w:rsid w:val="004807FB"/>
    <w:rsid w:val="00481429"/>
    <w:rsid w:val="0048226E"/>
    <w:rsid w:val="00484020"/>
    <w:rsid w:val="00484A37"/>
    <w:rsid w:val="00485878"/>
    <w:rsid w:val="00485E6A"/>
    <w:rsid w:val="00486FD7"/>
    <w:rsid w:val="00487408"/>
    <w:rsid w:val="00487971"/>
    <w:rsid w:val="004879AC"/>
    <w:rsid w:val="00487D39"/>
    <w:rsid w:val="00487DD1"/>
    <w:rsid w:val="004900C5"/>
    <w:rsid w:val="00490755"/>
    <w:rsid w:val="004909B8"/>
    <w:rsid w:val="004910A3"/>
    <w:rsid w:val="0049157E"/>
    <w:rsid w:val="00491915"/>
    <w:rsid w:val="00492DF6"/>
    <w:rsid w:val="00493367"/>
    <w:rsid w:val="004936D3"/>
    <w:rsid w:val="0049403F"/>
    <w:rsid w:val="0049473E"/>
    <w:rsid w:val="00494BCB"/>
    <w:rsid w:val="00494DF0"/>
    <w:rsid w:val="00495408"/>
    <w:rsid w:val="00495456"/>
    <w:rsid w:val="00495BEA"/>
    <w:rsid w:val="004966ED"/>
    <w:rsid w:val="00496A25"/>
    <w:rsid w:val="004972C9"/>
    <w:rsid w:val="00497920"/>
    <w:rsid w:val="004A0A7F"/>
    <w:rsid w:val="004A1188"/>
    <w:rsid w:val="004A14F2"/>
    <w:rsid w:val="004A15BA"/>
    <w:rsid w:val="004A181D"/>
    <w:rsid w:val="004A240C"/>
    <w:rsid w:val="004A265C"/>
    <w:rsid w:val="004A3912"/>
    <w:rsid w:val="004A3AED"/>
    <w:rsid w:val="004A487B"/>
    <w:rsid w:val="004A50D7"/>
    <w:rsid w:val="004A57EA"/>
    <w:rsid w:val="004A6502"/>
    <w:rsid w:val="004A7486"/>
    <w:rsid w:val="004A75DB"/>
    <w:rsid w:val="004B09AC"/>
    <w:rsid w:val="004B153D"/>
    <w:rsid w:val="004B2D91"/>
    <w:rsid w:val="004B2DF8"/>
    <w:rsid w:val="004B2EAC"/>
    <w:rsid w:val="004B3104"/>
    <w:rsid w:val="004B3512"/>
    <w:rsid w:val="004B3530"/>
    <w:rsid w:val="004B39E5"/>
    <w:rsid w:val="004B4665"/>
    <w:rsid w:val="004B5380"/>
    <w:rsid w:val="004B542C"/>
    <w:rsid w:val="004B5909"/>
    <w:rsid w:val="004B5A6D"/>
    <w:rsid w:val="004B62B9"/>
    <w:rsid w:val="004B65E7"/>
    <w:rsid w:val="004B6694"/>
    <w:rsid w:val="004B7AE9"/>
    <w:rsid w:val="004C02CB"/>
    <w:rsid w:val="004C286F"/>
    <w:rsid w:val="004C2AC0"/>
    <w:rsid w:val="004C35C2"/>
    <w:rsid w:val="004C4E4F"/>
    <w:rsid w:val="004C568E"/>
    <w:rsid w:val="004C5D69"/>
    <w:rsid w:val="004C5F90"/>
    <w:rsid w:val="004C7E34"/>
    <w:rsid w:val="004D1B62"/>
    <w:rsid w:val="004D1CA7"/>
    <w:rsid w:val="004D1FCC"/>
    <w:rsid w:val="004D2A7D"/>
    <w:rsid w:val="004D2F04"/>
    <w:rsid w:val="004D3593"/>
    <w:rsid w:val="004D3DAC"/>
    <w:rsid w:val="004D41E1"/>
    <w:rsid w:val="004D41EB"/>
    <w:rsid w:val="004D4580"/>
    <w:rsid w:val="004D585E"/>
    <w:rsid w:val="004D5FCB"/>
    <w:rsid w:val="004D5FD6"/>
    <w:rsid w:val="004D60A7"/>
    <w:rsid w:val="004D6E83"/>
    <w:rsid w:val="004D7152"/>
    <w:rsid w:val="004D7210"/>
    <w:rsid w:val="004D7A1F"/>
    <w:rsid w:val="004E06DB"/>
    <w:rsid w:val="004E0769"/>
    <w:rsid w:val="004E0775"/>
    <w:rsid w:val="004E09F3"/>
    <w:rsid w:val="004E10FB"/>
    <w:rsid w:val="004E12E5"/>
    <w:rsid w:val="004E12F9"/>
    <w:rsid w:val="004E1A22"/>
    <w:rsid w:val="004E1A56"/>
    <w:rsid w:val="004E22F8"/>
    <w:rsid w:val="004E2E64"/>
    <w:rsid w:val="004E3B37"/>
    <w:rsid w:val="004E3E07"/>
    <w:rsid w:val="004E4991"/>
    <w:rsid w:val="004E54F9"/>
    <w:rsid w:val="004E5B23"/>
    <w:rsid w:val="004E7969"/>
    <w:rsid w:val="004E7B1F"/>
    <w:rsid w:val="004E7C26"/>
    <w:rsid w:val="004F063C"/>
    <w:rsid w:val="004F0F13"/>
    <w:rsid w:val="004F135C"/>
    <w:rsid w:val="004F227D"/>
    <w:rsid w:val="004F274A"/>
    <w:rsid w:val="004F30D6"/>
    <w:rsid w:val="004F3E01"/>
    <w:rsid w:val="004F4DD0"/>
    <w:rsid w:val="004F6500"/>
    <w:rsid w:val="004F66D5"/>
    <w:rsid w:val="004F702C"/>
    <w:rsid w:val="004F7047"/>
    <w:rsid w:val="004F7203"/>
    <w:rsid w:val="004F7426"/>
    <w:rsid w:val="004F75E3"/>
    <w:rsid w:val="004F7C74"/>
    <w:rsid w:val="004F7F4A"/>
    <w:rsid w:val="0050053F"/>
    <w:rsid w:val="00500ED5"/>
    <w:rsid w:val="00501C50"/>
    <w:rsid w:val="005021CB"/>
    <w:rsid w:val="005022B0"/>
    <w:rsid w:val="00502898"/>
    <w:rsid w:val="00503340"/>
    <w:rsid w:val="005038A4"/>
    <w:rsid w:val="00504E28"/>
    <w:rsid w:val="005051DA"/>
    <w:rsid w:val="00505A4D"/>
    <w:rsid w:val="00506653"/>
    <w:rsid w:val="00506BD0"/>
    <w:rsid w:val="00507118"/>
    <w:rsid w:val="005114A0"/>
    <w:rsid w:val="0051158E"/>
    <w:rsid w:val="00511C74"/>
    <w:rsid w:val="0051302B"/>
    <w:rsid w:val="0051305E"/>
    <w:rsid w:val="005146F7"/>
    <w:rsid w:val="00514943"/>
    <w:rsid w:val="00514975"/>
    <w:rsid w:val="005153BA"/>
    <w:rsid w:val="005158B7"/>
    <w:rsid w:val="00516046"/>
    <w:rsid w:val="00520E96"/>
    <w:rsid w:val="00521807"/>
    <w:rsid w:val="0052186B"/>
    <w:rsid w:val="00521E23"/>
    <w:rsid w:val="00522377"/>
    <w:rsid w:val="005223B7"/>
    <w:rsid w:val="005226D4"/>
    <w:rsid w:val="0052328F"/>
    <w:rsid w:val="005235B0"/>
    <w:rsid w:val="00523A33"/>
    <w:rsid w:val="005240FD"/>
    <w:rsid w:val="005243F5"/>
    <w:rsid w:val="005244D8"/>
    <w:rsid w:val="005245D2"/>
    <w:rsid w:val="005250AD"/>
    <w:rsid w:val="005252CD"/>
    <w:rsid w:val="00525F09"/>
    <w:rsid w:val="0052727B"/>
    <w:rsid w:val="0053154E"/>
    <w:rsid w:val="005319C7"/>
    <w:rsid w:val="00532B84"/>
    <w:rsid w:val="005331AA"/>
    <w:rsid w:val="005336C7"/>
    <w:rsid w:val="0053422D"/>
    <w:rsid w:val="00534329"/>
    <w:rsid w:val="00534573"/>
    <w:rsid w:val="00534D6A"/>
    <w:rsid w:val="00534EAB"/>
    <w:rsid w:val="005354E7"/>
    <w:rsid w:val="00535B86"/>
    <w:rsid w:val="005364E0"/>
    <w:rsid w:val="0053686D"/>
    <w:rsid w:val="00536F78"/>
    <w:rsid w:val="00537CB2"/>
    <w:rsid w:val="00537DEE"/>
    <w:rsid w:val="0054277E"/>
    <w:rsid w:val="00543289"/>
    <w:rsid w:val="00545DF8"/>
    <w:rsid w:val="00546A9B"/>
    <w:rsid w:val="00547CEC"/>
    <w:rsid w:val="00550A19"/>
    <w:rsid w:val="00550A40"/>
    <w:rsid w:val="00550A44"/>
    <w:rsid w:val="00551265"/>
    <w:rsid w:val="00551AD1"/>
    <w:rsid w:val="00551EC4"/>
    <w:rsid w:val="00552DC5"/>
    <w:rsid w:val="00553061"/>
    <w:rsid w:val="005534A9"/>
    <w:rsid w:val="005534BB"/>
    <w:rsid w:val="00553772"/>
    <w:rsid w:val="00553857"/>
    <w:rsid w:val="00553D5F"/>
    <w:rsid w:val="0055448A"/>
    <w:rsid w:val="00554D2E"/>
    <w:rsid w:val="00554D60"/>
    <w:rsid w:val="00554F12"/>
    <w:rsid w:val="00555040"/>
    <w:rsid w:val="00555043"/>
    <w:rsid w:val="005551CA"/>
    <w:rsid w:val="00555934"/>
    <w:rsid w:val="00556B78"/>
    <w:rsid w:val="0056010D"/>
    <w:rsid w:val="00561497"/>
    <w:rsid w:val="005614C4"/>
    <w:rsid w:val="00561672"/>
    <w:rsid w:val="0056238C"/>
    <w:rsid w:val="00562AF1"/>
    <w:rsid w:val="005634F2"/>
    <w:rsid w:val="005635A1"/>
    <w:rsid w:val="005637ED"/>
    <w:rsid w:val="0056390A"/>
    <w:rsid w:val="00564145"/>
    <w:rsid w:val="005645C2"/>
    <w:rsid w:val="005646C4"/>
    <w:rsid w:val="00564BEA"/>
    <w:rsid w:val="00565080"/>
    <w:rsid w:val="00565FC5"/>
    <w:rsid w:val="005662AB"/>
    <w:rsid w:val="005667FE"/>
    <w:rsid w:val="005671D5"/>
    <w:rsid w:val="005679F5"/>
    <w:rsid w:val="00570B42"/>
    <w:rsid w:val="00571EE0"/>
    <w:rsid w:val="00572014"/>
    <w:rsid w:val="00572527"/>
    <w:rsid w:val="00572F78"/>
    <w:rsid w:val="00574DA9"/>
    <w:rsid w:val="00576FF6"/>
    <w:rsid w:val="005771B0"/>
    <w:rsid w:val="00577F33"/>
    <w:rsid w:val="00580400"/>
    <w:rsid w:val="005804A6"/>
    <w:rsid w:val="005811E4"/>
    <w:rsid w:val="00581F08"/>
    <w:rsid w:val="00583594"/>
    <w:rsid w:val="00584340"/>
    <w:rsid w:val="00584467"/>
    <w:rsid w:val="00584D37"/>
    <w:rsid w:val="0058522F"/>
    <w:rsid w:val="00585234"/>
    <w:rsid w:val="00585657"/>
    <w:rsid w:val="00585B23"/>
    <w:rsid w:val="005867F1"/>
    <w:rsid w:val="00586811"/>
    <w:rsid w:val="00587137"/>
    <w:rsid w:val="005872E4"/>
    <w:rsid w:val="00587B92"/>
    <w:rsid w:val="00587CE7"/>
    <w:rsid w:val="00590BB7"/>
    <w:rsid w:val="00590DF2"/>
    <w:rsid w:val="00591079"/>
    <w:rsid w:val="00591BCB"/>
    <w:rsid w:val="0059211F"/>
    <w:rsid w:val="005922C5"/>
    <w:rsid w:val="00592C00"/>
    <w:rsid w:val="005931EC"/>
    <w:rsid w:val="00593A80"/>
    <w:rsid w:val="005948F8"/>
    <w:rsid w:val="00594AF8"/>
    <w:rsid w:val="00595C9C"/>
    <w:rsid w:val="005A0BCD"/>
    <w:rsid w:val="005A0DD2"/>
    <w:rsid w:val="005A0E33"/>
    <w:rsid w:val="005A0FA1"/>
    <w:rsid w:val="005A17DB"/>
    <w:rsid w:val="005A1CBD"/>
    <w:rsid w:val="005A336F"/>
    <w:rsid w:val="005A35EB"/>
    <w:rsid w:val="005A549A"/>
    <w:rsid w:val="005A5BE5"/>
    <w:rsid w:val="005A5C0D"/>
    <w:rsid w:val="005A5CB1"/>
    <w:rsid w:val="005A6D81"/>
    <w:rsid w:val="005A7604"/>
    <w:rsid w:val="005B0550"/>
    <w:rsid w:val="005B0797"/>
    <w:rsid w:val="005B1366"/>
    <w:rsid w:val="005B1BAA"/>
    <w:rsid w:val="005B251F"/>
    <w:rsid w:val="005B266A"/>
    <w:rsid w:val="005B3DF9"/>
    <w:rsid w:val="005B4641"/>
    <w:rsid w:val="005B4C63"/>
    <w:rsid w:val="005B4DDC"/>
    <w:rsid w:val="005B4FEB"/>
    <w:rsid w:val="005B5677"/>
    <w:rsid w:val="005B580B"/>
    <w:rsid w:val="005B5C51"/>
    <w:rsid w:val="005B607D"/>
    <w:rsid w:val="005B62FA"/>
    <w:rsid w:val="005B681C"/>
    <w:rsid w:val="005B7BF5"/>
    <w:rsid w:val="005C0726"/>
    <w:rsid w:val="005C0A83"/>
    <w:rsid w:val="005C0ACD"/>
    <w:rsid w:val="005C0F74"/>
    <w:rsid w:val="005C1046"/>
    <w:rsid w:val="005C11F7"/>
    <w:rsid w:val="005C1610"/>
    <w:rsid w:val="005C16BF"/>
    <w:rsid w:val="005C19DC"/>
    <w:rsid w:val="005C1FEC"/>
    <w:rsid w:val="005C2F0E"/>
    <w:rsid w:val="005C3030"/>
    <w:rsid w:val="005C3178"/>
    <w:rsid w:val="005C3BD0"/>
    <w:rsid w:val="005C4B0A"/>
    <w:rsid w:val="005C54CC"/>
    <w:rsid w:val="005C6649"/>
    <w:rsid w:val="005C796F"/>
    <w:rsid w:val="005C7B88"/>
    <w:rsid w:val="005D04D9"/>
    <w:rsid w:val="005D10B5"/>
    <w:rsid w:val="005D1C6A"/>
    <w:rsid w:val="005D2256"/>
    <w:rsid w:val="005D2488"/>
    <w:rsid w:val="005D29D6"/>
    <w:rsid w:val="005D3376"/>
    <w:rsid w:val="005D38AA"/>
    <w:rsid w:val="005D3D3E"/>
    <w:rsid w:val="005D424C"/>
    <w:rsid w:val="005D4ACC"/>
    <w:rsid w:val="005D54B1"/>
    <w:rsid w:val="005D54E8"/>
    <w:rsid w:val="005D6157"/>
    <w:rsid w:val="005D6416"/>
    <w:rsid w:val="005D6E67"/>
    <w:rsid w:val="005D7375"/>
    <w:rsid w:val="005D73D2"/>
    <w:rsid w:val="005D7F5D"/>
    <w:rsid w:val="005E0896"/>
    <w:rsid w:val="005E1133"/>
    <w:rsid w:val="005E2D18"/>
    <w:rsid w:val="005E4DB0"/>
    <w:rsid w:val="005E660E"/>
    <w:rsid w:val="005E6C6E"/>
    <w:rsid w:val="005E75F8"/>
    <w:rsid w:val="005E7A66"/>
    <w:rsid w:val="005E7BF7"/>
    <w:rsid w:val="005F02FA"/>
    <w:rsid w:val="005F0B43"/>
    <w:rsid w:val="005F0BBA"/>
    <w:rsid w:val="005F1711"/>
    <w:rsid w:val="005F182A"/>
    <w:rsid w:val="005F1FD2"/>
    <w:rsid w:val="005F2040"/>
    <w:rsid w:val="005F25E0"/>
    <w:rsid w:val="005F54F2"/>
    <w:rsid w:val="005F5CFF"/>
    <w:rsid w:val="005F61C7"/>
    <w:rsid w:val="005F62D3"/>
    <w:rsid w:val="005F68DE"/>
    <w:rsid w:val="005F779D"/>
    <w:rsid w:val="006004E0"/>
    <w:rsid w:val="006019FF"/>
    <w:rsid w:val="00602BB8"/>
    <w:rsid w:val="00604523"/>
    <w:rsid w:val="00605D9D"/>
    <w:rsid w:val="006061A1"/>
    <w:rsid w:val="00606667"/>
    <w:rsid w:val="00606871"/>
    <w:rsid w:val="006070F0"/>
    <w:rsid w:val="006073D2"/>
    <w:rsid w:val="006075D7"/>
    <w:rsid w:val="006100C1"/>
    <w:rsid w:val="0061065C"/>
    <w:rsid w:val="006110F1"/>
    <w:rsid w:val="00611834"/>
    <w:rsid w:val="00611D62"/>
    <w:rsid w:val="006125E4"/>
    <w:rsid w:val="00612A42"/>
    <w:rsid w:val="00612ED6"/>
    <w:rsid w:val="0061465B"/>
    <w:rsid w:val="00614C3B"/>
    <w:rsid w:val="00614FBA"/>
    <w:rsid w:val="0061524C"/>
    <w:rsid w:val="00615CC9"/>
    <w:rsid w:val="00616C96"/>
    <w:rsid w:val="00617FC7"/>
    <w:rsid w:val="00620414"/>
    <w:rsid w:val="00620694"/>
    <w:rsid w:val="00621422"/>
    <w:rsid w:val="00621A99"/>
    <w:rsid w:val="00622490"/>
    <w:rsid w:val="006228C4"/>
    <w:rsid w:val="00623A0F"/>
    <w:rsid w:val="00623CDB"/>
    <w:rsid w:val="0062437C"/>
    <w:rsid w:val="00625361"/>
    <w:rsid w:val="006255E4"/>
    <w:rsid w:val="00625C53"/>
    <w:rsid w:val="00627B4E"/>
    <w:rsid w:val="006303EF"/>
    <w:rsid w:val="006316EC"/>
    <w:rsid w:val="006319DE"/>
    <w:rsid w:val="00632702"/>
    <w:rsid w:val="00633105"/>
    <w:rsid w:val="00633237"/>
    <w:rsid w:val="00633A2B"/>
    <w:rsid w:val="00633F11"/>
    <w:rsid w:val="0063418F"/>
    <w:rsid w:val="00634A84"/>
    <w:rsid w:val="00634AED"/>
    <w:rsid w:val="00634B68"/>
    <w:rsid w:val="00634C9E"/>
    <w:rsid w:val="00634D82"/>
    <w:rsid w:val="00634E0E"/>
    <w:rsid w:val="006350E4"/>
    <w:rsid w:val="006365DA"/>
    <w:rsid w:val="006367EC"/>
    <w:rsid w:val="00636E84"/>
    <w:rsid w:val="0063705D"/>
    <w:rsid w:val="0063734E"/>
    <w:rsid w:val="00637460"/>
    <w:rsid w:val="00637882"/>
    <w:rsid w:val="006378F8"/>
    <w:rsid w:val="006379B6"/>
    <w:rsid w:val="00640090"/>
    <w:rsid w:val="006411B7"/>
    <w:rsid w:val="00641204"/>
    <w:rsid w:val="006417D1"/>
    <w:rsid w:val="0064222F"/>
    <w:rsid w:val="00642546"/>
    <w:rsid w:val="00642C69"/>
    <w:rsid w:val="006432FC"/>
    <w:rsid w:val="00643A10"/>
    <w:rsid w:val="00643CF2"/>
    <w:rsid w:val="00643EDB"/>
    <w:rsid w:val="00646E8B"/>
    <w:rsid w:val="00650204"/>
    <w:rsid w:val="0065106C"/>
    <w:rsid w:val="0065110C"/>
    <w:rsid w:val="0065175D"/>
    <w:rsid w:val="00651F63"/>
    <w:rsid w:val="0065239B"/>
    <w:rsid w:val="00652F90"/>
    <w:rsid w:val="006542F8"/>
    <w:rsid w:val="00654A8D"/>
    <w:rsid w:val="00655ADB"/>
    <w:rsid w:val="00655E95"/>
    <w:rsid w:val="00655FB2"/>
    <w:rsid w:val="00656584"/>
    <w:rsid w:val="00656ABB"/>
    <w:rsid w:val="0065747A"/>
    <w:rsid w:val="00660578"/>
    <w:rsid w:val="0066093E"/>
    <w:rsid w:val="006636A9"/>
    <w:rsid w:val="006638F7"/>
    <w:rsid w:val="00663A45"/>
    <w:rsid w:val="00664184"/>
    <w:rsid w:val="006641A1"/>
    <w:rsid w:val="00664409"/>
    <w:rsid w:val="00664D6D"/>
    <w:rsid w:val="006650EC"/>
    <w:rsid w:val="00665BB2"/>
    <w:rsid w:val="00666C86"/>
    <w:rsid w:val="0066779D"/>
    <w:rsid w:val="00667D91"/>
    <w:rsid w:val="00667EB7"/>
    <w:rsid w:val="00670C7F"/>
    <w:rsid w:val="006716D0"/>
    <w:rsid w:val="006718F5"/>
    <w:rsid w:val="00671926"/>
    <w:rsid w:val="00671EC6"/>
    <w:rsid w:val="006720B5"/>
    <w:rsid w:val="006722DB"/>
    <w:rsid w:val="00672310"/>
    <w:rsid w:val="0067234C"/>
    <w:rsid w:val="00672CCE"/>
    <w:rsid w:val="006731B0"/>
    <w:rsid w:val="00673293"/>
    <w:rsid w:val="0067342E"/>
    <w:rsid w:val="00673585"/>
    <w:rsid w:val="00673C22"/>
    <w:rsid w:val="00674E0D"/>
    <w:rsid w:val="006757BF"/>
    <w:rsid w:val="00675FE5"/>
    <w:rsid w:val="0067721F"/>
    <w:rsid w:val="00680824"/>
    <w:rsid w:val="00680BEB"/>
    <w:rsid w:val="0068191E"/>
    <w:rsid w:val="006819BD"/>
    <w:rsid w:val="00681A8B"/>
    <w:rsid w:val="00681AB8"/>
    <w:rsid w:val="00681CB8"/>
    <w:rsid w:val="006821D2"/>
    <w:rsid w:val="00682392"/>
    <w:rsid w:val="00683256"/>
    <w:rsid w:val="00683453"/>
    <w:rsid w:val="00683910"/>
    <w:rsid w:val="006847E6"/>
    <w:rsid w:val="00684825"/>
    <w:rsid w:val="0068495D"/>
    <w:rsid w:val="00685398"/>
    <w:rsid w:val="006856F1"/>
    <w:rsid w:val="006857FA"/>
    <w:rsid w:val="00685A51"/>
    <w:rsid w:val="00685D32"/>
    <w:rsid w:val="00686381"/>
    <w:rsid w:val="006866DD"/>
    <w:rsid w:val="00687536"/>
    <w:rsid w:val="00690136"/>
    <w:rsid w:val="006911B4"/>
    <w:rsid w:val="00691655"/>
    <w:rsid w:val="006917CB"/>
    <w:rsid w:val="00692C1F"/>
    <w:rsid w:val="006934CF"/>
    <w:rsid w:val="0069504B"/>
    <w:rsid w:val="0069518B"/>
    <w:rsid w:val="006963AB"/>
    <w:rsid w:val="00696864"/>
    <w:rsid w:val="00697573"/>
    <w:rsid w:val="00697DA8"/>
    <w:rsid w:val="006A009C"/>
    <w:rsid w:val="006A04FB"/>
    <w:rsid w:val="006A079B"/>
    <w:rsid w:val="006A0B2B"/>
    <w:rsid w:val="006A11F6"/>
    <w:rsid w:val="006A17FE"/>
    <w:rsid w:val="006A2C32"/>
    <w:rsid w:val="006A327D"/>
    <w:rsid w:val="006A44B8"/>
    <w:rsid w:val="006A4514"/>
    <w:rsid w:val="006A4C70"/>
    <w:rsid w:val="006A4D98"/>
    <w:rsid w:val="006A5263"/>
    <w:rsid w:val="006A551B"/>
    <w:rsid w:val="006A6B40"/>
    <w:rsid w:val="006A6D69"/>
    <w:rsid w:val="006A7AD7"/>
    <w:rsid w:val="006B0732"/>
    <w:rsid w:val="006B07FE"/>
    <w:rsid w:val="006B09A9"/>
    <w:rsid w:val="006B0B49"/>
    <w:rsid w:val="006B0BB1"/>
    <w:rsid w:val="006B1508"/>
    <w:rsid w:val="006B36E1"/>
    <w:rsid w:val="006B3925"/>
    <w:rsid w:val="006B3F00"/>
    <w:rsid w:val="006B45DE"/>
    <w:rsid w:val="006B5498"/>
    <w:rsid w:val="006B5C6A"/>
    <w:rsid w:val="006B61AA"/>
    <w:rsid w:val="006B6388"/>
    <w:rsid w:val="006B7083"/>
    <w:rsid w:val="006B7D80"/>
    <w:rsid w:val="006B7FE2"/>
    <w:rsid w:val="006C0508"/>
    <w:rsid w:val="006C08DB"/>
    <w:rsid w:val="006C0BD7"/>
    <w:rsid w:val="006C155D"/>
    <w:rsid w:val="006C2723"/>
    <w:rsid w:val="006C2971"/>
    <w:rsid w:val="006C29A3"/>
    <w:rsid w:val="006C3B8E"/>
    <w:rsid w:val="006C440B"/>
    <w:rsid w:val="006C44E0"/>
    <w:rsid w:val="006C4625"/>
    <w:rsid w:val="006C5070"/>
    <w:rsid w:val="006C56CF"/>
    <w:rsid w:val="006C5CB2"/>
    <w:rsid w:val="006C618E"/>
    <w:rsid w:val="006C77FE"/>
    <w:rsid w:val="006D0D02"/>
    <w:rsid w:val="006D1498"/>
    <w:rsid w:val="006D1F0C"/>
    <w:rsid w:val="006D263C"/>
    <w:rsid w:val="006D3029"/>
    <w:rsid w:val="006D30A2"/>
    <w:rsid w:val="006D3E89"/>
    <w:rsid w:val="006D5736"/>
    <w:rsid w:val="006D5DD1"/>
    <w:rsid w:val="006E0A0E"/>
    <w:rsid w:val="006E1008"/>
    <w:rsid w:val="006E1379"/>
    <w:rsid w:val="006E36BF"/>
    <w:rsid w:val="006E36EF"/>
    <w:rsid w:val="006E37EC"/>
    <w:rsid w:val="006E39BE"/>
    <w:rsid w:val="006E3D53"/>
    <w:rsid w:val="006E42A7"/>
    <w:rsid w:val="006E4822"/>
    <w:rsid w:val="006E4B2C"/>
    <w:rsid w:val="006E4C14"/>
    <w:rsid w:val="006E5709"/>
    <w:rsid w:val="006E5836"/>
    <w:rsid w:val="006E586A"/>
    <w:rsid w:val="006E5D5E"/>
    <w:rsid w:val="006E64A0"/>
    <w:rsid w:val="006E6680"/>
    <w:rsid w:val="006F08A6"/>
    <w:rsid w:val="006F0FD3"/>
    <w:rsid w:val="006F105F"/>
    <w:rsid w:val="006F10F5"/>
    <w:rsid w:val="006F10FC"/>
    <w:rsid w:val="006F18E4"/>
    <w:rsid w:val="006F1AED"/>
    <w:rsid w:val="006F2BBC"/>
    <w:rsid w:val="006F34CD"/>
    <w:rsid w:val="006F48B6"/>
    <w:rsid w:val="006F575F"/>
    <w:rsid w:val="006F599F"/>
    <w:rsid w:val="0070072A"/>
    <w:rsid w:val="0070113B"/>
    <w:rsid w:val="007011A7"/>
    <w:rsid w:val="00701D9F"/>
    <w:rsid w:val="00702196"/>
    <w:rsid w:val="00702959"/>
    <w:rsid w:val="007029A5"/>
    <w:rsid w:val="00702E44"/>
    <w:rsid w:val="007030BF"/>
    <w:rsid w:val="00703413"/>
    <w:rsid w:val="007035C8"/>
    <w:rsid w:val="00703DF8"/>
    <w:rsid w:val="007041EF"/>
    <w:rsid w:val="007046D3"/>
    <w:rsid w:val="00705262"/>
    <w:rsid w:val="00705933"/>
    <w:rsid w:val="00705BEF"/>
    <w:rsid w:val="00705EA3"/>
    <w:rsid w:val="00706101"/>
    <w:rsid w:val="0070750E"/>
    <w:rsid w:val="00712285"/>
    <w:rsid w:val="00713566"/>
    <w:rsid w:val="00713B20"/>
    <w:rsid w:val="00714669"/>
    <w:rsid w:val="00714715"/>
    <w:rsid w:val="0071477A"/>
    <w:rsid w:val="00714E4A"/>
    <w:rsid w:val="00716330"/>
    <w:rsid w:val="00716413"/>
    <w:rsid w:val="007169B6"/>
    <w:rsid w:val="00717087"/>
    <w:rsid w:val="0071737D"/>
    <w:rsid w:val="00717CD8"/>
    <w:rsid w:val="00720107"/>
    <w:rsid w:val="0072044A"/>
    <w:rsid w:val="00720EE7"/>
    <w:rsid w:val="0072117F"/>
    <w:rsid w:val="00721E24"/>
    <w:rsid w:val="00722BC9"/>
    <w:rsid w:val="00722FE8"/>
    <w:rsid w:val="0072306D"/>
    <w:rsid w:val="00723263"/>
    <w:rsid w:val="007238EA"/>
    <w:rsid w:val="00723C6E"/>
    <w:rsid w:val="00725BAA"/>
    <w:rsid w:val="00726123"/>
    <w:rsid w:val="007265BB"/>
    <w:rsid w:val="0072674C"/>
    <w:rsid w:val="007301A2"/>
    <w:rsid w:val="007304A1"/>
    <w:rsid w:val="00731AB8"/>
    <w:rsid w:val="007320C8"/>
    <w:rsid w:val="00732538"/>
    <w:rsid w:val="00732C4D"/>
    <w:rsid w:val="00732D1B"/>
    <w:rsid w:val="00733D16"/>
    <w:rsid w:val="0073537A"/>
    <w:rsid w:val="007362B9"/>
    <w:rsid w:val="00736468"/>
    <w:rsid w:val="00737098"/>
    <w:rsid w:val="00737723"/>
    <w:rsid w:val="00740FF6"/>
    <w:rsid w:val="00742F16"/>
    <w:rsid w:val="00742FC8"/>
    <w:rsid w:val="007430F7"/>
    <w:rsid w:val="00743BFE"/>
    <w:rsid w:val="00743F09"/>
    <w:rsid w:val="00743F0B"/>
    <w:rsid w:val="00744382"/>
    <w:rsid w:val="007449D2"/>
    <w:rsid w:val="0074544A"/>
    <w:rsid w:val="007460F5"/>
    <w:rsid w:val="0074666B"/>
    <w:rsid w:val="00746922"/>
    <w:rsid w:val="00746CBD"/>
    <w:rsid w:val="0074748A"/>
    <w:rsid w:val="00747BA6"/>
    <w:rsid w:val="00750CC3"/>
    <w:rsid w:val="00751B8E"/>
    <w:rsid w:val="00752722"/>
    <w:rsid w:val="007527FE"/>
    <w:rsid w:val="00752D30"/>
    <w:rsid w:val="00752EF2"/>
    <w:rsid w:val="00752F6C"/>
    <w:rsid w:val="0075318C"/>
    <w:rsid w:val="00753315"/>
    <w:rsid w:val="007543F5"/>
    <w:rsid w:val="007549FE"/>
    <w:rsid w:val="00754ECD"/>
    <w:rsid w:val="00754EF0"/>
    <w:rsid w:val="007553F4"/>
    <w:rsid w:val="00756F11"/>
    <w:rsid w:val="007603E0"/>
    <w:rsid w:val="007610A7"/>
    <w:rsid w:val="007612EA"/>
    <w:rsid w:val="007616D8"/>
    <w:rsid w:val="00761B7D"/>
    <w:rsid w:val="007630BA"/>
    <w:rsid w:val="00764742"/>
    <w:rsid w:val="00764759"/>
    <w:rsid w:val="007651F6"/>
    <w:rsid w:val="007654FF"/>
    <w:rsid w:val="0076798B"/>
    <w:rsid w:val="00770C10"/>
    <w:rsid w:val="00771E98"/>
    <w:rsid w:val="00771EF3"/>
    <w:rsid w:val="00772AC4"/>
    <w:rsid w:val="0077304B"/>
    <w:rsid w:val="007746AA"/>
    <w:rsid w:val="00774747"/>
    <w:rsid w:val="00774A3A"/>
    <w:rsid w:val="00774E30"/>
    <w:rsid w:val="00775107"/>
    <w:rsid w:val="00775D60"/>
    <w:rsid w:val="0077670B"/>
    <w:rsid w:val="00776D29"/>
    <w:rsid w:val="007775BF"/>
    <w:rsid w:val="00777B4B"/>
    <w:rsid w:val="00777C04"/>
    <w:rsid w:val="0078004C"/>
    <w:rsid w:val="00780446"/>
    <w:rsid w:val="00781113"/>
    <w:rsid w:val="00781135"/>
    <w:rsid w:val="00782245"/>
    <w:rsid w:val="00782563"/>
    <w:rsid w:val="007825A2"/>
    <w:rsid w:val="00782668"/>
    <w:rsid w:val="00783010"/>
    <w:rsid w:val="00783A74"/>
    <w:rsid w:val="00783CB1"/>
    <w:rsid w:val="007843AF"/>
    <w:rsid w:val="00784944"/>
    <w:rsid w:val="00784E4A"/>
    <w:rsid w:val="00784EFD"/>
    <w:rsid w:val="00784F35"/>
    <w:rsid w:val="00785381"/>
    <w:rsid w:val="00785B4C"/>
    <w:rsid w:val="00786295"/>
    <w:rsid w:val="00786323"/>
    <w:rsid w:val="00786415"/>
    <w:rsid w:val="007868A1"/>
    <w:rsid w:val="00787284"/>
    <w:rsid w:val="00790BB9"/>
    <w:rsid w:val="007916E5"/>
    <w:rsid w:val="00791765"/>
    <w:rsid w:val="00791D1D"/>
    <w:rsid w:val="00791D84"/>
    <w:rsid w:val="00791D9C"/>
    <w:rsid w:val="00793290"/>
    <w:rsid w:val="007933CE"/>
    <w:rsid w:val="00793832"/>
    <w:rsid w:val="00794011"/>
    <w:rsid w:val="00794DD7"/>
    <w:rsid w:val="00794F3F"/>
    <w:rsid w:val="00795913"/>
    <w:rsid w:val="007965A7"/>
    <w:rsid w:val="00797D26"/>
    <w:rsid w:val="007A0134"/>
    <w:rsid w:val="007A1DE1"/>
    <w:rsid w:val="007A2253"/>
    <w:rsid w:val="007A2496"/>
    <w:rsid w:val="007A4146"/>
    <w:rsid w:val="007A502F"/>
    <w:rsid w:val="007A50AB"/>
    <w:rsid w:val="007A5428"/>
    <w:rsid w:val="007A6215"/>
    <w:rsid w:val="007A67D1"/>
    <w:rsid w:val="007A75F3"/>
    <w:rsid w:val="007A7653"/>
    <w:rsid w:val="007A77D1"/>
    <w:rsid w:val="007A788B"/>
    <w:rsid w:val="007A7979"/>
    <w:rsid w:val="007A7BE0"/>
    <w:rsid w:val="007B003E"/>
    <w:rsid w:val="007B064E"/>
    <w:rsid w:val="007B07A4"/>
    <w:rsid w:val="007B0FAA"/>
    <w:rsid w:val="007B11BC"/>
    <w:rsid w:val="007B34E3"/>
    <w:rsid w:val="007B3635"/>
    <w:rsid w:val="007B48FE"/>
    <w:rsid w:val="007B4A6B"/>
    <w:rsid w:val="007B5019"/>
    <w:rsid w:val="007B508F"/>
    <w:rsid w:val="007B57CC"/>
    <w:rsid w:val="007B5803"/>
    <w:rsid w:val="007B65F0"/>
    <w:rsid w:val="007B66D6"/>
    <w:rsid w:val="007B6B6C"/>
    <w:rsid w:val="007B6D57"/>
    <w:rsid w:val="007B7108"/>
    <w:rsid w:val="007B7E68"/>
    <w:rsid w:val="007B7E93"/>
    <w:rsid w:val="007C0071"/>
    <w:rsid w:val="007C0796"/>
    <w:rsid w:val="007C0C11"/>
    <w:rsid w:val="007C0D81"/>
    <w:rsid w:val="007C0FC4"/>
    <w:rsid w:val="007C38CA"/>
    <w:rsid w:val="007C390E"/>
    <w:rsid w:val="007C3E10"/>
    <w:rsid w:val="007C4976"/>
    <w:rsid w:val="007C4F31"/>
    <w:rsid w:val="007C53FF"/>
    <w:rsid w:val="007C5B47"/>
    <w:rsid w:val="007C5BAB"/>
    <w:rsid w:val="007C6962"/>
    <w:rsid w:val="007C7723"/>
    <w:rsid w:val="007C7E72"/>
    <w:rsid w:val="007C7EC0"/>
    <w:rsid w:val="007D02B5"/>
    <w:rsid w:val="007D0BFD"/>
    <w:rsid w:val="007D0DF9"/>
    <w:rsid w:val="007D2225"/>
    <w:rsid w:val="007D2842"/>
    <w:rsid w:val="007D2AFE"/>
    <w:rsid w:val="007D2D3E"/>
    <w:rsid w:val="007D3CDD"/>
    <w:rsid w:val="007D4AC7"/>
    <w:rsid w:val="007D4C2A"/>
    <w:rsid w:val="007D4CD8"/>
    <w:rsid w:val="007D5278"/>
    <w:rsid w:val="007D5A49"/>
    <w:rsid w:val="007D5B9E"/>
    <w:rsid w:val="007D6516"/>
    <w:rsid w:val="007D6BD0"/>
    <w:rsid w:val="007E1A74"/>
    <w:rsid w:val="007E281F"/>
    <w:rsid w:val="007E2AF0"/>
    <w:rsid w:val="007E2FD1"/>
    <w:rsid w:val="007E3855"/>
    <w:rsid w:val="007E3901"/>
    <w:rsid w:val="007E3C5E"/>
    <w:rsid w:val="007E42D7"/>
    <w:rsid w:val="007E5087"/>
    <w:rsid w:val="007E597C"/>
    <w:rsid w:val="007E5CE4"/>
    <w:rsid w:val="007E5E41"/>
    <w:rsid w:val="007E71BC"/>
    <w:rsid w:val="007E7D2E"/>
    <w:rsid w:val="007F00F5"/>
    <w:rsid w:val="007F0395"/>
    <w:rsid w:val="007F1E35"/>
    <w:rsid w:val="007F2076"/>
    <w:rsid w:val="007F29E3"/>
    <w:rsid w:val="007F2FFD"/>
    <w:rsid w:val="007F31CE"/>
    <w:rsid w:val="007F3254"/>
    <w:rsid w:val="007F357F"/>
    <w:rsid w:val="007F413F"/>
    <w:rsid w:val="007F52D7"/>
    <w:rsid w:val="007F5645"/>
    <w:rsid w:val="007F57FE"/>
    <w:rsid w:val="007F640A"/>
    <w:rsid w:val="007F7334"/>
    <w:rsid w:val="007F741F"/>
    <w:rsid w:val="007F74B3"/>
    <w:rsid w:val="008004CA"/>
    <w:rsid w:val="0080097D"/>
    <w:rsid w:val="008009AD"/>
    <w:rsid w:val="00801ACC"/>
    <w:rsid w:val="00802ADE"/>
    <w:rsid w:val="00802B0F"/>
    <w:rsid w:val="00802EFC"/>
    <w:rsid w:val="00803CDC"/>
    <w:rsid w:val="00804BA5"/>
    <w:rsid w:val="00805541"/>
    <w:rsid w:val="00805D02"/>
    <w:rsid w:val="00807296"/>
    <w:rsid w:val="0080798B"/>
    <w:rsid w:val="008100F8"/>
    <w:rsid w:val="00811A06"/>
    <w:rsid w:val="00811A23"/>
    <w:rsid w:val="00811D91"/>
    <w:rsid w:val="00812223"/>
    <w:rsid w:val="0081276D"/>
    <w:rsid w:val="00812AA0"/>
    <w:rsid w:val="00812FF9"/>
    <w:rsid w:val="0081301E"/>
    <w:rsid w:val="00814835"/>
    <w:rsid w:val="00814A63"/>
    <w:rsid w:val="0081563A"/>
    <w:rsid w:val="0081591D"/>
    <w:rsid w:val="00816922"/>
    <w:rsid w:val="00816C10"/>
    <w:rsid w:val="008177BB"/>
    <w:rsid w:val="0082036B"/>
    <w:rsid w:val="0082166A"/>
    <w:rsid w:val="00821E7B"/>
    <w:rsid w:val="008240B5"/>
    <w:rsid w:val="008245D6"/>
    <w:rsid w:val="008249D9"/>
    <w:rsid w:val="00825730"/>
    <w:rsid w:val="00826076"/>
    <w:rsid w:val="00826A6B"/>
    <w:rsid w:val="00827B18"/>
    <w:rsid w:val="008304BD"/>
    <w:rsid w:val="008308E1"/>
    <w:rsid w:val="00830D0B"/>
    <w:rsid w:val="008313FD"/>
    <w:rsid w:val="00831577"/>
    <w:rsid w:val="008317FC"/>
    <w:rsid w:val="00832B5F"/>
    <w:rsid w:val="00833177"/>
    <w:rsid w:val="008336D1"/>
    <w:rsid w:val="00833D93"/>
    <w:rsid w:val="00834A38"/>
    <w:rsid w:val="00837524"/>
    <w:rsid w:val="008376DD"/>
    <w:rsid w:val="00837952"/>
    <w:rsid w:val="0084032E"/>
    <w:rsid w:val="008404B5"/>
    <w:rsid w:val="00840982"/>
    <w:rsid w:val="00840AD4"/>
    <w:rsid w:val="0084437D"/>
    <w:rsid w:val="00844536"/>
    <w:rsid w:val="0084505C"/>
    <w:rsid w:val="00845C6D"/>
    <w:rsid w:val="00846C9D"/>
    <w:rsid w:val="00847286"/>
    <w:rsid w:val="00847313"/>
    <w:rsid w:val="00847DAD"/>
    <w:rsid w:val="00847F89"/>
    <w:rsid w:val="00850F94"/>
    <w:rsid w:val="0085111E"/>
    <w:rsid w:val="00851227"/>
    <w:rsid w:val="00851EDE"/>
    <w:rsid w:val="008520E7"/>
    <w:rsid w:val="0085257B"/>
    <w:rsid w:val="008528D6"/>
    <w:rsid w:val="0085353B"/>
    <w:rsid w:val="008548C3"/>
    <w:rsid w:val="00854B2D"/>
    <w:rsid w:val="00854C7E"/>
    <w:rsid w:val="00854D54"/>
    <w:rsid w:val="0085558B"/>
    <w:rsid w:val="00855A5D"/>
    <w:rsid w:val="00856463"/>
    <w:rsid w:val="0085648C"/>
    <w:rsid w:val="00857051"/>
    <w:rsid w:val="00857382"/>
    <w:rsid w:val="0086031B"/>
    <w:rsid w:val="0086040D"/>
    <w:rsid w:val="0086058E"/>
    <w:rsid w:val="00860999"/>
    <w:rsid w:val="00861861"/>
    <w:rsid w:val="0086201C"/>
    <w:rsid w:val="008620EC"/>
    <w:rsid w:val="008621A6"/>
    <w:rsid w:val="0086220F"/>
    <w:rsid w:val="00862DA3"/>
    <w:rsid w:val="00864466"/>
    <w:rsid w:val="00864661"/>
    <w:rsid w:val="00864890"/>
    <w:rsid w:val="008650B0"/>
    <w:rsid w:val="00866598"/>
    <w:rsid w:val="00866F47"/>
    <w:rsid w:val="00867427"/>
    <w:rsid w:val="00867438"/>
    <w:rsid w:val="00867746"/>
    <w:rsid w:val="008677AE"/>
    <w:rsid w:val="008705B8"/>
    <w:rsid w:val="008707CB"/>
    <w:rsid w:val="00870F56"/>
    <w:rsid w:val="008718B0"/>
    <w:rsid w:val="00872174"/>
    <w:rsid w:val="008725C1"/>
    <w:rsid w:val="00872945"/>
    <w:rsid w:val="00872D40"/>
    <w:rsid w:val="00873246"/>
    <w:rsid w:val="00874B77"/>
    <w:rsid w:val="00874E6B"/>
    <w:rsid w:val="00875AB0"/>
    <w:rsid w:val="00876C27"/>
    <w:rsid w:val="00876CED"/>
    <w:rsid w:val="0087713D"/>
    <w:rsid w:val="00877815"/>
    <w:rsid w:val="00877B3C"/>
    <w:rsid w:val="00877D7D"/>
    <w:rsid w:val="0088013C"/>
    <w:rsid w:val="00881A77"/>
    <w:rsid w:val="00882F74"/>
    <w:rsid w:val="00883FE1"/>
    <w:rsid w:val="00884A0D"/>
    <w:rsid w:val="008856FE"/>
    <w:rsid w:val="008857AE"/>
    <w:rsid w:val="00885AA0"/>
    <w:rsid w:val="008862D1"/>
    <w:rsid w:val="0088695C"/>
    <w:rsid w:val="0088706D"/>
    <w:rsid w:val="00887448"/>
    <w:rsid w:val="00890360"/>
    <w:rsid w:val="008903C3"/>
    <w:rsid w:val="008905BD"/>
    <w:rsid w:val="00891B00"/>
    <w:rsid w:val="0089286B"/>
    <w:rsid w:val="0089382D"/>
    <w:rsid w:val="0089402A"/>
    <w:rsid w:val="00894094"/>
    <w:rsid w:val="00894D61"/>
    <w:rsid w:val="00894E6A"/>
    <w:rsid w:val="00896A84"/>
    <w:rsid w:val="008974F4"/>
    <w:rsid w:val="008975E4"/>
    <w:rsid w:val="008A10F8"/>
    <w:rsid w:val="008A14A5"/>
    <w:rsid w:val="008A1B9F"/>
    <w:rsid w:val="008A1C08"/>
    <w:rsid w:val="008A1ED3"/>
    <w:rsid w:val="008A2184"/>
    <w:rsid w:val="008A2221"/>
    <w:rsid w:val="008A3892"/>
    <w:rsid w:val="008A3CEC"/>
    <w:rsid w:val="008A417A"/>
    <w:rsid w:val="008A41A6"/>
    <w:rsid w:val="008A4718"/>
    <w:rsid w:val="008A5981"/>
    <w:rsid w:val="008A5CAC"/>
    <w:rsid w:val="008A68FA"/>
    <w:rsid w:val="008A6CD9"/>
    <w:rsid w:val="008A77DF"/>
    <w:rsid w:val="008A7E8E"/>
    <w:rsid w:val="008B1DCF"/>
    <w:rsid w:val="008B1F97"/>
    <w:rsid w:val="008B20EA"/>
    <w:rsid w:val="008B22AE"/>
    <w:rsid w:val="008B3CDE"/>
    <w:rsid w:val="008B4554"/>
    <w:rsid w:val="008B4C2C"/>
    <w:rsid w:val="008B5DF4"/>
    <w:rsid w:val="008B67E4"/>
    <w:rsid w:val="008B6DE0"/>
    <w:rsid w:val="008B7928"/>
    <w:rsid w:val="008C02DA"/>
    <w:rsid w:val="008C0925"/>
    <w:rsid w:val="008C10DD"/>
    <w:rsid w:val="008C1179"/>
    <w:rsid w:val="008C1313"/>
    <w:rsid w:val="008C1F9A"/>
    <w:rsid w:val="008C208A"/>
    <w:rsid w:val="008C28B1"/>
    <w:rsid w:val="008C29DC"/>
    <w:rsid w:val="008C36A4"/>
    <w:rsid w:val="008C3C19"/>
    <w:rsid w:val="008C42F4"/>
    <w:rsid w:val="008C49CE"/>
    <w:rsid w:val="008C4DCB"/>
    <w:rsid w:val="008C51C1"/>
    <w:rsid w:val="008C5DA0"/>
    <w:rsid w:val="008C5EA9"/>
    <w:rsid w:val="008C6414"/>
    <w:rsid w:val="008C64BB"/>
    <w:rsid w:val="008C73B7"/>
    <w:rsid w:val="008C7EB6"/>
    <w:rsid w:val="008D01B4"/>
    <w:rsid w:val="008D0CA4"/>
    <w:rsid w:val="008D157A"/>
    <w:rsid w:val="008D21D6"/>
    <w:rsid w:val="008D2DC9"/>
    <w:rsid w:val="008D2FD3"/>
    <w:rsid w:val="008D42CC"/>
    <w:rsid w:val="008D5EAC"/>
    <w:rsid w:val="008D6048"/>
    <w:rsid w:val="008D633A"/>
    <w:rsid w:val="008D67B0"/>
    <w:rsid w:val="008D7087"/>
    <w:rsid w:val="008D774F"/>
    <w:rsid w:val="008D7B30"/>
    <w:rsid w:val="008D7CD2"/>
    <w:rsid w:val="008E09E0"/>
    <w:rsid w:val="008E0EF3"/>
    <w:rsid w:val="008E0FEF"/>
    <w:rsid w:val="008E183A"/>
    <w:rsid w:val="008E22B1"/>
    <w:rsid w:val="008E239E"/>
    <w:rsid w:val="008E26D4"/>
    <w:rsid w:val="008E3233"/>
    <w:rsid w:val="008E336A"/>
    <w:rsid w:val="008E4827"/>
    <w:rsid w:val="008E48E7"/>
    <w:rsid w:val="008E63E4"/>
    <w:rsid w:val="008E723E"/>
    <w:rsid w:val="008E7384"/>
    <w:rsid w:val="008E75D5"/>
    <w:rsid w:val="008E7689"/>
    <w:rsid w:val="008F111F"/>
    <w:rsid w:val="008F181A"/>
    <w:rsid w:val="008F237E"/>
    <w:rsid w:val="008F315D"/>
    <w:rsid w:val="008F339D"/>
    <w:rsid w:val="008F33B3"/>
    <w:rsid w:val="008F3A46"/>
    <w:rsid w:val="008F422F"/>
    <w:rsid w:val="008F4368"/>
    <w:rsid w:val="008F4ACF"/>
    <w:rsid w:val="008F50AF"/>
    <w:rsid w:val="008F5755"/>
    <w:rsid w:val="008F5848"/>
    <w:rsid w:val="008F5CFE"/>
    <w:rsid w:val="008F5D41"/>
    <w:rsid w:val="00900C26"/>
    <w:rsid w:val="009011CC"/>
    <w:rsid w:val="0090184F"/>
    <w:rsid w:val="00903F23"/>
    <w:rsid w:val="0090650D"/>
    <w:rsid w:val="00906AAD"/>
    <w:rsid w:val="00906F82"/>
    <w:rsid w:val="009077DF"/>
    <w:rsid w:val="00910358"/>
    <w:rsid w:val="0091062C"/>
    <w:rsid w:val="009107CD"/>
    <w:rsid w:val="00912027"/>
    <w:rsid w:val="0091350B"/>
    <w:rsid w:val="00913830"/>
    <w:rsid w:val="00913C1D"/>
    <w:rsid w:val="00914164"/>
    <w:rsid w:val="009147B1"/>
    <w:rsid w:val="00915002"/>
    <w:rsid w:val="009150C9"/>
    <w:rsid w:val="009157B7"/>
    <w:rsid w:val="00915D9E"/>
    <w:rsid w:val="00915FF8"/>
    <w:rsid w:val="0091607D"/>
    <w:rsid w:val="00916952"/>
    <w:rsid w:val="009169EC"/>
    <w:rsid w:val="00917530"/>
    <w:rsid w:val="00920420"/>
    <w:rsid w:val="0092042D"/>
    <w:rsid w:val="009228FF"/>
    <w:rsid w:val="0092355F"/>
    <w:rsid w:val="009236E0"/>
    <w:rsid w:val="0092380F"/>
    <w:rsid w:val="00924443"/>
    <w:rsid w:val="00924823"/>
    <w:rsid w:val="00925364"/>
    <w:rsid w:val="00925804"/>
    <w:rsid w:val="00925C56"/>
    <w:rsid w:val="00925C72"/>
    <w:rsid w:val="00925F80"/>
    <w:rsid w:val="009267BF"/>
    <w:rsid w:val="009268B3"/>
    <w:rsid w:val="00926AC0"/>
    <w:rsid w:val="00926FD1"/>
    <w:rsid w:val="009273B4"/>
    <w:rsid w:val="00930AB2"/>
    <w:rsid w:val="00930C0D"/>
    <w:rsid w:val="00930F1A"/>
    <w:rsid w:val="00930F46"/>
    <w:rsid w:val="00932226"/>
    <w:rsid w:val="00932363"/>
    <w:rsid w:val="00932B6D"/>
    <w:rsid w:val="00932F9C"/>
    <w:rsid w:val="00933898"/>
    <w:rsid w:val="00933B93"/>
    <w:rsid w:val="00933F62"/>
    <w:rsid w:val="00935826"/>
    <w:rsid w:val="009375BD"/>
    <w:rsid w:val="00937A03"/>
    <w:rsid w:val="00937D79"/>
    <w:rsid w:val="00940F11"/>
    <w:rsid w:val="00941574"/>
    <w:rsid w:val="00941A5A"/>
    <w:rsid w:val="009420DE"/>
    <w:rsid w:val="00942BBA"/>
    <w:rsid w:val="00942C95"/>
    <w:rsid w:val="00942CC5"/>
    <w:rsid w:val="00942F77"/>
    <w:rsid w:val="00943643"/>
    <w:rsid w:val="00944D07"/>
    <w:rsid w:val="00945997"/>
    <w:rsid w:val="009468C2"/>
    <w:rsid w:val="009474EC"/>
    <w:rsid w:val="009477CB"/>
    <w:rsid w:val="009503B5"/>
    <w:rsid w:val="009506DC"/>
    <w:rsid w:val="0095146C"/>
    <w:rsid w:val="00951D6D"/>
    <w:rsid w:val="00952340"/>
    <w:rsid w:val="00952359"/>
    <w:rsid w:val="00952757"/>
    <w:rsid w:val="00952AD4"/>
    <w:rsid w:val="00952C84"/>
    <w:rsid w:val="009545A1"/>
    <w:rsid w:val="00954E3C"/>
    <w:rsid w:val="0095633C"/>
    <w:rsid w:val="009564E5"/>
    <w:rsid w:val="00956B44"/>
    <w:rsid w:val="009570AC"/>
    <w:rsid w:val="0096012D"/>
    <w:rsid w:val="00960A1D"/>
    <w:rsid w:val="00960A6E"/>
    <w:rsid w:val="00960EA2"/>
    <w:rsid w:val="00961086"/>
    <w:rsid w:val="009614C3"/>
    <w:rsid w:val="00961916"/>
    <w:rsid w:val="00962427"/>
    <w:rsid w:val="009625CB"/>
    <w:rsid w:val="0096262C"/>
    <w:rsid w:val="009637D9"/>
    <w:rsid w:val="00963F22"/>
    <w:rsid w:val="009644E2"/>
    <w:rsid w:val="0096551F"/>
    <w:rsid w:val="00966FC5"/>
    <w:rsid w:val="009673AE"/>
    <w:rsid w:val="00967B79"/>
    <w:rsid w:val="00970D43"/>
    <w:rsid w:val="0097242F"/>
    <w:rsid w:val="00972B47"/>
    <w:rsid w:val="00972DEE"/>
    <w:rsid w:val="009732FC"/>
    <w:rsid w:val="00975519"/>
    <w:rsid w:val="00975D87"/>
    <w:rsid w:val="00976021"/>
    <w:rsid w:val="009771A0"/>
    <w:rsid w:val="00980672"/>
    <w:rsid w:val="00982157"/>
    <w:rsid w:val="009821DD"/>
    <w:rsid w:val="00982F58"/>
    <w:rsid w:val="00983749"/>
    <w:rsid w:val="009840BC"/>
    <w:rsid w:val="00984890"/>
    <w:rsid w:val="00984F7C"/>
    <w:rsid w:val="00985399"/>
    <w:rsid w:val="009853AE"/>
    <w:rsid w:val="009858CA"/>
    <w:rsid w:val="00985A10"/>
    <w:rsid w:val="00985F49"/>
    <w:rsid w:val="00987765"/>
    <w:rsid w:val="00987BFF"/>
    <w:rsid w:val="009906FC"/>
    <w:rsid w:val="00990701"/>
    <w:rsid w:val="00990E0A"/>
    <w:rsid w:val="00991B98"/>
    <w:rsid w:val="00991BC1"/>
    <w:rsid w:val="00992B3D"/>
    <w:rsid w:val="00993086"/>
    <w:rsid w:val="009931ED"/>
    <w:rsid w:val="00993432"/>
    <w:rsid w:val="00993D09"/>
    <w:rsid w:val="009942FD"/>
    <w:rsid w:val="0099486F"/>
    <w:rsid w:val="00994DF8"/>
    <w:rsid w:val="00994EE8"/>
    <w:rsid w:val="00994F77"/>
    <w:rsid w:val="009955C9"/>
    <w:rsid w:val="0099624B"/>
    <w:rsid w:val="009964D4"/>
    <w:rsid w:val="00996DE5"/>
    <w:rsid w:val="00997128"/>
    <w:rsid w:val="009975E7"/>
    <w:rsid w:val="00997C89"/>
    <w:rsid w:val="009A0518"/>
    <w:rsid w:val="009A084C"/>
    <w:rsid w:val="009A0CF7"/>
    <w:rsid w:val="009A0FC3"/>
    <w:rsid w:val="009A12CE"/>
    <w:rsid w:val="009A157B"/>
    <w:rsid w:val="009A2067"/>
    <w:rsid w:val="009A2E17"/>
    <w:rsid w:val="009A2F81"/>
    <w:rsid w:val="009A40D4"/>
    <w:rsid w:val="009A40EE"/>
    <w:rsid w:val="009A49C1"/>
    <w:rsid w:val="009A4A90"/>
    <w:rsid w:val="009A5590"/>
    <w:rsid w:val="009A59C3"/>
    <w:rsid w:val="009A5BD0"/>
    <w:rsid w:val="009A6AC8"/>
    <w:rsid w:val="009A6AD7"/>
    <w:rsid w:val="009A76A5"/>
    <w:rsid w:val="009A7859"/>
    <w:rsid w:val="009A7D2B"/>
    <w:rsid w:val="009B0443"/>
    <w:rsid w:val="009B0919"/>
    <w:rsid w:val="009B1325"/>
    <w:rsid w:val="009B137E"/>
    <w:rsid w:val="009B20AE"/>
    <w:rsid w:val="009B2566"/>
    <w:rsid w:val="009B2CA6"/>
    <w:rsid w:val="009B2E2B"/>
    <w:rsid w:val="009B2F46"/>
    <w:rsid w:val="009B31D2"/>
    <w:rsid w:val="009B3876"/>
    <w:rsid w:val="009B481C"/>
    <w:rsid w:val="009B49D6"/>
    <w:rsid w:val="009B5283"/>
    <w:rsid w:val="009B5381"/>
    <w:rsid w:val="009B53FC"/>
    <w:rsid w:val="009B5D0B"/>
    <w:rsid w:val="009B651D"/>
    <w:rsid w:val="009B762C"/>
    <w:rsid w:val="009C0518"/>
    <w:rsid w:val="009C0A80"/>
    <w:rsid w:val="009C1602"/>
    <w:rsid w:val="009C1A1A"/>
    <w:rsid w:val="009C2887"/>
    <w:rsid w:val="009C2C08"/>
    <w:rsid w:val="009C2E4F"/>
    <w:rsid w:val="009C30A1"/>
    <w:rsid w:val="009C3827"/>
    <w:rsid w:val="009C3929"/>
    <w:rsid w:val="009C3C15"/>
    <w:rsid w:val="009C4E4B"/>
    <w:rsid w:val="009C595C"/>
    <w:rsid w:val="009C5DA7"/>
    <w:rsid w:val="009C5DEB"/>
    <w:rsid w:val="009C6547"/>
    <w:rsid w:val="009C72B0"/>
    <w:rsid w:val="009C7C99"/>
    <w:rsid w:val="009C7CBE"/>
    <w:rsid w:val="009C7ED8"/>
    <w:rsid w:val="009D0E76"/>
    <w:rsid w:val="009D2429"/>
    <w:rsid w:val="009D2C58"/>
    <w:rsid w:val="009D2EFB"/>
    <w:rsid w:val="009D2FC3"/>
    <w:rsid w:val="009D3681"/>
    <w:rsid w:val="009D3938"/>
    <w:rsid w:val="009D3CC9"/>
    <w:rsid w:val="009D3D07"/>
    <w:rsid w:val="009D424E"/>
    <w:rsid w:val="009D43C3"/>
    <w:rsid w:val="009D460A"/>
    <w:rsid w:val="009D648C"/>
    <w:rsid w:val="009D74DE"/>
    <w:rsid w:val="009D7902"/>
    <w:rsid w:val="009D7E63"/>
    <w:rsid w:val="009E0267"/>
    <w:rsid w:val="009E05E6"/>
    <w:rsid w:val="009E12A9"/>
    <w:rsid w:val="009E243F"/>
    <w:rsid w:val="009E3B6C"/>
    <w:rsid w:val="009E5B49"/>
    <w:rsid w:val="009E711C"/>
    <w:rsid w:val="009E7636"/>
    <w:rsid w:val="009E77B6"/>
    <w:rsid w:val="009E7E6D"/>
    <w:rsid w:val="009F0FB8"/>
    <w:rsid w:val="009F0FE6"/>
    <w:rsid w:val="009F13A4"/>
    <w:rsid w:val="009F2EC8"/>
    <w:rsid w:val="009F313C"/>
    <w:rsid w:val="009F4090"/>
    <w:rsid w:val="009F5762"/>
    <w:rsid w:val="009F6540"/>
    <w:rsid w:val="009F67E0"/>
    <w:rsid w:val="009F701B"/>
    <w:rsid w:val="009F7D7A"/>
    <w:rsid w:val="009F7FCC"/>
    <w:rsid w:val="00A01F87"/>
    <w:rsid w:val="00A03010"/>
    <w:rsid w:val="00A0360B"/>
    <w:rsid w:val="00A04309"/>
    <w:rsid w:val="00A04617"/>
    <w:rsid w:val="00A0465C"/>
    <w:rsid w:val="00A0546A"/>
    <w:rsid w:val="00A06263"/>
    <w:rsid w:val="00A06408"/>
    <w:rsid w:val="00A0680C"/>
    <w:rsid w:val="00A068CC"/>
    <w:rsid w:val="00A0705F"/>
    <w:rsid w:val="00A078E1"/>
    <w:rsid w:val="00A102C1"/>
    <w:rsid w:val="00A11AEB"/>
    <w:rsid w:val="00A11B4C"/>
    <w:rsid w:val="00A120EF"/>
    <w:rsid w:val="00A122C0"/>
    <w:rsid w:val="00A12F61"/>
    <w:rsid w:val="00A1350E"/>
    <w:rsid w:val="00A13EC2"/>
    <w:rsid w:val="00A140B2"/>
    <w:rsid w:val="00A14515"/>
    <w:rsid w:val="00A146FE"/>
    <w:rsid w:val="00A15629"/>
    <w:rsid w:val="00A15C01"/>
    <w:rsid w:val="00A15D91"/>
    <w:rsid w:val="00A16177"/>
    <w:rsid w:val="00A16279"/>
    <w:rsid w:val="00A164AB"/>
    <w:rsid w:val="00A20CE1"/>
    <w:rsid w:val="00A21138"/>
    <w:rsid w:val="00A2130F"/>
    <w:rsid w:val="00A2154A"/>
    <w:rsid w:val="00A22BEA"/>
    <w:rsid w:val="00A22D70"/>
    <w:rsid w:val="00A2372B"/>
    <w:rsid w:val="00A2554F"/>
    <w:rsid w:val="00A257D2"/>
    <w:rsid w:val="00A25C7E"/>
    <w:rsid w:val="00A25ED5"/>
    <w:rsid w:val="00A2632B"/>
    <w:rsid w:val="00A27E3A"/>
    <w:rsid w:val="00A30DC7"/>
    <w:rsid w:val="00A31278"/>
    <w:rsid w:val="00A31EC5"/>
    <w:rsid w:val="00A31FDF"/>
    <w:rsid w:val="00A328F9"/>
    <w:rsid w:val="00A3291E"/>
    <w:rsid w:val="00A32CF4"/>
    <w:rsid w:val="00A331CA"/>
    <w:rsid w:val="00A3340C"/>
    <w:rsid w:val="00A339EE"/>
    <w:rsid w:val="00A33AA8"/>
    <w:rsid w:val="00A33D34"/>
    <w:rsid w:val="00A3408B"/>
    <w:rsid w:val="00A34358"/>
    <w:rsid w:val="00A34DF2"/>
    <w:rsid w:val="00A36029"/>
    <w:rsid w:val="00A377E8"/>
    <w:rsid w:val="00A37A23"/>
    <w:rsid w:val="00A400A9"/>
    <w:rsid w:val="00A40449"/>
    <w:rsid w:val="00A40F79"/>
    <w:rsid w:val="00A422AC"/>
    <w:rsid w:val="00A427C4"/>
    <w:rsid w:val="00A42BD6"/>
    <w:rsid w:val="00A42E7C"/>
    <w:rsid w:val="00A43248"/>
    <w:rsid w:val="00A43CE8"/>
    <w:rsid w:val="00A4440D"/>
    <w:rsid w:val="00A45A84"/>
    <w:rsid w:val="00A45BC3"/>
    <w:rsid w:val="00A478CF"/>
    <w:rsid w:val="00A47AFC"/>
    <w:rsid w:val="00A47D0B"/>
    <w:rsid w:val="00A47DAD"/>
    <w:rsid w:val="00A47F88"/>
    <w:rsid w:val="00A5272B"/>
    <w:rsid w:val="00A52B3E"/>
    <w:rsid w:val="00A53665"/>
    <w:rsid w:val="00A53BAA"/>
    <w:rsid w:val="00A55539"/>
    <w:rsid w:val="00A556D8"/>
    <w:rsid w:val="00A55F0F"/>
    <w:rsid w:val="00A56BCD"/>
    <w:rsid w:val="00A579ED"/>
    <w:rsid w:val="00A57AB8"/>
    <w:rsid w:val="00A608BE"/>
    <w:rsid w:val="00A60F1D"/>
    <w:rsid w:val="00A60FDC"/>
    <w:rsid w:val="00A615DF"/>
    <w:rsid w:val="00A62016"/>
    <w:rsid w:val="00A629CA"/>
    <w:rsid w:val="00A62A8B"/>
    <w:rsid w:val="00A644B2"/>
    <w:rsid w:val="00A64C4D"/>
    <w:rsid w:val="00A64CD3"/>
    <w:rsid w:val="00A66131"/>
    <w:rsid w:val="00A664BC"/>
    <w:rsid w:val="00A66BF8"/>
    <w:rsid w:val="00A6716A"/>
    <w:rsid w:val="00A67BB2"/>
    <w:rsid w:val="00A71811"/>
    <w:rsid w:val="00A71974"/>
    <w:rsid w:val="00A719DE"/>
    <w:rsid w:val="00A71C2A"/>
    <w:rsid w:val="00A720A2"/>
    <w:rsid w:val="00A73029"/>
    <w:rsid w:val="00A733BD"/>
    <w:rsid w:val="00A73FC1"/>
    <w:rsid w:val="00A74087"/>
    <w:rsid w:val="00A75A47"/>
    <w:rsid w:val="00A766BD"/>
    <w:rsid w:val="00A7742E"/>
    <w:rsid w:val="00A80BBA"/>
    <w:rsid w:val="00A810F9"/>
    <w:rsid w:val="00A8258C"/>
    <w:rsid w:val="00A82816"/>
    <w:rsid w:val="00A82E7D"/>
    <w:rsid w:val="00A83CB2"/>
    <w:rsid w:val="00A849BB"/>
    <w:rsid w:val="00A853FB"/>
    <w:rsid w:val="00A854FD"/>
    <w:rsid w:val="00A85863"/>
    <w:rsid w:val="00A863E4"/>
    <w:rsid w:val="00A86600"/>
    <w:rsid w:val="00A90C53"/>
    <w:rsid w:val="00A9101F"/>
    <w:rsid w:val="00A91F60"/>
    <w:rsid w:val="00A92028"/>
    <w:rsid w:val="00A92032"/>
    <w:rsid w:val="00A9206E"/>
    <w:rsid w:val="00A92A20"/>
    <w:rsid w:val="00A92E65"/>
    <w:rsid w:val="00A935C7"/>
    <w:rsid w:val="00A93D4F"/>
    <w:rsid w:val="00A940C8"/>
    <w:rsid w:val="00A94C80"/>
    <w:rsid w:val="00A9501D"/>
    <w:rsid w:val="00A955F7"/>
    <w:rsid w:val="00A9585D"/>
    <w:rsid w:val="00A95ACA"/>
    <w:rsid w:val="00A96491"/>
    <w:rsid w:val="00A9683C"/>
    <w:rsid w:val="00A96D2F"/>
    <w:rsid w:val="00AA0912"/>
    <w:rsid w:val="00AA1F12"/>
    <w:rsid w:val="00AA2973"/>
    <w:rsid w:val="00AA308E"/>
    <w:rsid w:val="00AA3E83"/>
    <w:rsid w:val="00AA4C05"/>
    <w:rsid w:val="00AA5670"/>
    <w:rsid w:val="00AA645E"/>
    <w:rsid w:val="00AA6536"/>
    <w:rsid w:val="00AA6AC6"/>
    <w:rsid w:val="00AA6DD6"/>
    <w:rsid w:val="00AA79E7"/>
    <w:rsid w:val="00AB0071"/>
    <w:rsid w:val="00AB0AEA"/>
    <w:rsid w:val="00AB11A8"/>
    <w:rsid w:val="00AB1B1D"/>
    <w:rsid w:val="00AB2A0D"/>
    <w:rsid w:val="00AB3A40"/>
    <w:rsid w:val="00AB3B7F"/>
    <w:rsid w:val="00AB410E"/>
    <w:rsid w:val="00AB4BBE"/>
    <w:rsid w:val="00AB5827"/>
    <w:rsid w:val="00AB5B51"/>
    <w:rsid w:val="00AB5BAD"/>
    <w:rsid w:val="00AB614C"/>
    <w:rsid w:val="00AB6497"/>
    <w:rsid w:val="00AB7D15"/>
    <w:rsid w:val="00AC0767"/>
    <w:rsid w:val="00AC0F15"/>
    <w:rsid w:val="00AC0F65"/>
    <w:rsid w:val="00AC130B"/>
    <w:rsid w:val="00AC1865"/>
    <w:rsid w:val="00AC1CA5"/>
    <w:rsid w:val="00AC20FC"/>
    <w:rsid w:val="00AC28ED"/>
    <w:rsid w:val="00AC2A3E"/>
    <w:rsid w:val="00AC2B2C"/>
    <w:rsid w:val="00AC2B89"/>
    <w:rsid w:val="00AC34ED"/>
    <w:rsid w:val="00AC4259"/>
    <w:rsid w:val="00AC441F"/>
    <w:rsid w:val="00AC505E"/>
    <w:rsid w:val="00AC5305"/>
    <w:rsid w:val="00AC6CCA"/>
    <w:rsid w:val="00AC7114"/>
    <w:rsid w:val="00AD1243"/>
    <w:rsid w:val="00AD1450"/>
    <w:rsid w:val="00AD14D4"/>
    <w:rsid w:val="00AD170B"/>
    <w:rsid w:val="00AD1F90"/>
    <w:rsid w:val="00AD2FFF"/>
    <w:rsid w:val="00AD33A5"/>
    <w:rsid w:val="00AD4B9B"/>
    <w:rsid w:val="00AD4C29"/>
    <w:rsid w:val="00AD5BC2"/>
    <w:rsid w:val="00AD740C"/>
    <w:rsid w:val="00AE0397"/>
    <w:rsid w:val="00AE07C7"/>
    <w:rsid w:val="00AE0F50"/>
    <w:rsid w:val="00AE0FFA"/>
    <w:rsid w:val="00AE11EA"/>
    <w:rsid w:val="00AE14EA"/>
    <w:rsid w:val="00AE18E0"/>
    <w:rsid w:val="00AE2123"/>
    <w:rsid w:val="00AE21B7"/>
    <w:rsid w:val="00AE3339"/>
    <w:rsid w:val="00AE4120"/>
    <w:rsid w:val="00AE447B"/>
    <w:rsid w:val="00AE45E8"/>
    <w:rsid w:val="00AE4D5F"/>
    <w:rsid w:val="00AE5BAE"/>
    <w:rsid w:val="00AE6A8F"/>
    <w:rsid w:val="00AE71CE"/>
    <w:rsid w:val="00AE785F"/>
    <w:rsid w:val="00AE7C57"/>
    <w:rsid w:val="00AF0887"/>
    <w:rsid w:val="00AF12AC"/>
    <w:rsid w:val="00AF12B8"/>
    <w:rsid w:val="00AF1DB5"/>
    <w:rsid w:val="00AF1F9A"/>
    <w:rsid w:val="00AF3050"/>
    <w:rsid w:val="00AF30B9"/>
    <w:rsid w:val="00AF33A7"/>
    <w:rsid w:val="00AF3449"/>
    <w:rsid w:val="00AF4BF8"/>
    <w:rsid w:val="00AF5FBB"/>
    <w:rsid w:val="00AF6431"/>
    <w:rsid w:val="00AF67FF"/>
    <w:rsid w:val="00AF695D"/>
    <w:rsid w:val="00B0057E"/>
    <w:rsid w:val="00B009A1"/>
    <w:rsid w:val="00B00A55"/>
    <w:rsid w:val="00B00FAC"/>
    <w:rsid w:val="00B01525"/>
    <w:rsid w:val="00B023BE"/>
    <w:rsid w:val="00B029A0"/>
    <w:rsid w:val="00B02CF7"/>
    <w:rsid w:val="00B031ED"/>
    <w:rsid w:val="00B038E4"/>
    <w:rsid w:val="00B041C9"/>
    <w:rsid w:val="00B046D6"/>
    <w:rsid w:val="00B04AD5"/>
    <w:rsid w:val="00B07B90"/>
    <w:rsid w:val="00B1106B"/>
    <w:rsid w:val="00B11A8C"/>
    <w:rsid w:val="00B11BB9"/>
    <w:rsid w:val="00B12923"/>
    <w:rsid w:val="00B151EF"/>
    <w:rsid w:val="00B1599C"/>
    <w:rsid w:val="00B16677"/>
    <w:rsid w:val="00B1684A"/>
    <w:rsid w:val="00B2023C"/>
    <w:rsid w:val="00B21C33"/>
    <w:rsid w:val="00B22978"/>
    <w:rsid w:val="00B22EAF"/>
    <w:rsid w:val="00B2454C"/>
    <w:rsid w:val="00B25E60"/>
    <w:rsid w:val="00B260A1"/>
    <w:rsid w:val="00B263C6"/>
    <w:rsid w:val="00B27CBD"/>
    <w:rsid w:val="00B307A9"/>
    <w:rsid w:val="00B30827"/>
    <w:rsid w:val="00B3099A"/>
    <w:rsid w:val="00B30AB8"/>
    <w:rsid w:val="00B30D2F"/>
    <w:rsid w:val="00B31777"/>
    <w:rsid w:val="00B31C87"/>
    <w:rsid w:val="00B32603"/>
    <w:rsid w:val="00B32B3B"/>
    <w:rsid w:val="00B34913"/>
    <w:rsid w:val="00B34E75"/>
    <w:rsid w:val="00B35CCB"/>
    <w:rsid w:val="00B36A3F"/>
    <w:rsid w:val="00B37B54"/>
    <w:rsid w:val="00B37F0F"/>
    <w:rsid w:val="00B40955"/>
    <w:rsid w:val="00B4128F"/>
    <w:rsid w:val="00B415A6"/>
    <w:rsid w:val="00B41779"/>
    <w:rsid w:val="00B43662"/>
    <w:rsid w:val="00B44EC4"/>
    <w:rsid w:val="00B44F70"/>
    <w:rsid w:val="00B45239"/>
    <w:rsid w:val="00B45A9E"/>
    <w:rsid w:val="00B45FCF"/>
    <w:rsid w:val="00B460F9"/>
    <w:rsid w:val="00B46A19"/>
    <w:rsid w:val="00B471D9"/>
    <w:rsid w:val="00B5087C"/>
    <w:rsid w:val="00B508AC"/>
    <w:rsid w:val="00B51D8A"/>
    <w:rsid w:val="00B51DBA"/>
    <w:rsid w:val="00B52052"/>
    <w:rsid w:val="00B52723"/>
    <w:rsid w:val="00B527DA"/>
    <w:rsid w:val="00B53933"/>
    <w:rsid w:val="00B54417"/>
    <w:rsid w:val="00B54BCF"/>
    <w:rsid w:val="00B54C01"/>
    <w:rsid w:val="00B55AFC"/>
    <w:rsid w:val="00B55D28"/>
    <w:rsid w:val="00B5619F"/>
    <w:rsid w:val="00B569AD"/>
    <w:rsid w:val="00B56F38"/>
    <w:rsid w:val="00B604E9"/>
    <w:rsid w:val="00B6056B"/>
    <w:rsid w:val="00B60CDE"/>
    <w:rsid w:val="00B614EC"/>
    <w:rsid w:val="00B61897"/>
    <w:rsid w:val="00B61F58"/>
    <w:rsid w:val="00B62295"/>
    <w:rsid w:val="00B62475"/>
    <w:rsid w:val="00B62568"/>
    <w:rsid w:val="00B632F1"/>
    <w:rsid w:val="00B6394F"/>
    <w:rsid w:val="00B646CC"/>
    <w:rsid w:val="00B655B4"/>
    <w:rsid w:val="00B67277"/>
    <w:rsid w:val="00B67EAD"/>
    <w:rsid w:val="00B70092"/>
    <w:rsid w:val="00B70CE3"/>
    <w:rsid w:val="00B714AA"/>
    <w:rsid w:val="00B723B2"/>
    <w:rsid w:val="00B726C2"/>
    <w:rsid w:val="00B7332D"/>
    <w:rsid w:val="00B733E9"/>
    <w:rsid w:val="00B73BE0"/>
    <w:rsid w:val="00B74CCF"/>
    <w:rsid w:val="00B75B86"/>
    <w:rsid w:val="00B7639A"/>
    <w:rsid w:val="00B764C1"/>
    <w:rsid w:val="00B768FC"/>
    <w:rsid w:val="00B77A08"/>
    <w:rsid w:val="00B81140"/>
    <w:rsid w:val="00B811B5"/>
    <w:rsid w:val="00B81433"/>
    <w:rsid w:val="00B8183B"/>
    <w:rsid w:val="00B819F0"/>
    <w:rsid w:val="00B81C3A"/>
    <w:rsid w:val="00B82C63"/>
    <w:rsid w:val="00B84187"/>
    <w:rsid w:val="00B8539F"/>
    <w:rsid w:val="00B90044"/>
    <w:rsid w:val="00B903F7"/>
    <w:rsid w:val="00B90C46"/>
    <w:rsid w:val="00B9127E"/>
    <w:rsid w:val="00B91468"/>
    <w:rsid w:val="00B92BE3"/>
    <w:rsid w:val="00B9384E"/>
    <w:rsid w:val="00B94A0F"/>
    <w:rsid w:val="00B94CAA"/>
    <w:rsid w:val="00B955D5"/>
    <w:rsid w:val="00B9608C"/>
    <w:rsid w:val="00B963CA"/>
    <w:rsid w:val="00B9664C"/>
    <w:rsid w:val="00BA0019"/>
    <w:rsid w:val="00BA1C6A"/>
    <w:rsid w:val="00BA2AA6"/>
    <w:rsid w:val="00BA2ACB"/>
    <w:rsid w:val="00BA2CFD"/>
    <w:rsid w:val="00BA2EA7"/>
    <w:rsid w:val="00BA31B6"/>
    <w:rsid w:val="00BA3950"/>
    <w:rsid w:val="00BA40A9"/>
    <w:rsid w:val="00BA5E58"/>
    <w:rsid w:val="00BA67D2"/>
    <w:rsid w:val="00BA7A92"/>
    <w:rsid w:val="00BB0664"/>
    <w:rsid w:val="00BB2FCE"/>
    <w:rsid w:val="00BB3D22"/>
    <w:rsid w:val="00BB4BA5"/>
    <w:rsid w:val="00BB5585"/>
    <w:rsid w:val="00BB59F4"/>
    <w:rsid w:val="00BB5DE9"/>
    <w:rsid w:val="00BB5FCA"/>
    <w:rsid w:val="00BB6A13"/>
    <w:rsid w:val="00BB6DD6"/>
    <w:rsid w:val="00BC0FAA"/>
    <w:rsid w:val="00BC1270"/>
    <w:rsid w:val="00BC134E"/>
    <w:rsid w:val="00BC177A"/>
    <w:rsid w:val="00BC1FE8"/>
    <w:rsid w:val="00BC2990"/>
    <w:rsid w:val="00BC3A3B"/>
    <w:rsid w:val="00BC3CE3"/>
    <w:rsid w:val="00BC4310"/>
    <w:rsid w:val="00BC4829"/>
    <w:rsid w:val="00BC5910"/>
    <w:rsid w:val="00BD1190"/>
    <w:rsid w:val="00BD1CCB"/>
    <w:rsid w:val="00BD3E21"/>
    <w:rsid w:val="00BD40CC"/>
    <w:rsid w:val="00BD4906"/>
    <w:rsid w:val="00BD4F8C"/>
    <w:rsid w:val="00BD7958"/>
    <w:rsid w:val="00BE0C54"/>
    <w:rsid w:val="00BE10CE"/>
    <w:rsid w:val="00BE1B1B"/>
    <w:rsid w:val="00BE2A0F"/>
    <w:rsid w:val="00BE3195"/>
    <w:rsid w:val="00BE32A6"/>
    <w:rsid w:val="00BE3BC4"/>
    <w:rsid w:val="00BE3D1F"/>
    <w:rsid w:val="00BE43B6"/>
    <w:rsid w:val="00BE4FD0"/>
    <w:rsid w:val="00BE5830"/>
    <w:rsid w:val="00BE590D"/>
    <w:rsid w:val="00BE5DB5"/>
    <w:rsid w:val="00BE5E0D"/>
    <w:rsid w:val="00BE6190"/>
    <w:rsid w:val="00BE660E"/>
    <w:rsid w:val="00BE6AF0"/>
    <w:rsid w:val="00BE7408"/>
    <w:rsid w:val="00BF0162"/>
    <w:rsid w:val="00BF03C5"/>
    <w:rsid w:val="00BF1192"/>
    <w:rsid w:val="00BF15FD"/>
    <w:rsid w:val="00BF16B9"/>
    <w:rsid w:val="00BF1734"/>
    <w:rsid w:val="00BF1AB6"/>
    <w:rsid w:val="00BF1C35"/>
    <w:rsid w:val="00BF232A"/>
    <w:rsid w:val="00BF3440"/>
    <w:rsid w:val="00BF3749"/>
    <w:rsid w:val="00BF3E8E"/>
    <w:rsid w:val="00BF4896"/>
    <w:rsid w:val="00BF4EFB"/>
    <w:rsid w:val="00BF6324"/>
    <w:rsid w:val="00BF673A"/>
    <w:rsid w:val="00BF6EAB"/>
    <w:rsid w:val="00BF7089"/>
    <w:rsid w:val="00BF74B8"/>
    <w:rsid w:val="00BF7A62"/>
    <w:rsid w:val="00BF7AE9"/>
    <w:rsid w:val="00C00388"/>
    <w:rsid w:val="00C00BD6"/>
    <w:rsid w:val="00C010B2"/>
    <w:rsid w:val="00C01455"/>
    <w:rsid w:val="00C01D5E"/>
    <w:rsid w:val="00C0250D"/>
    <w:rsid w:val="00C034C7"/>
    <w:rsid w:val="00C038D1"/>
    <w:rsid w:val="00C03925"/>
    <w:rsid w:val="00C03B67"/>
    <w:rsid w:val="00C04C5D"/>
    <w:rsid w:val="00C05136"/>
    <w:rsid w:val="00C05C07"/>
    <w:rsid w:val="00C05F3C"/>
    <w:rsid w:val="00C06BA9"/>
    <w:rsid w:val="00C10067"/>
    <w:rsid w:val="00C11FC6"/>
    <w:rsid w:val="00C13693"/>
    <w:rsid w:val="00C13E93"/>
    <w:rsid w:val="00C14301"/>
    <w:rsid w:val="00C143BD"/>
    <w:rsid w:val="00C14A7F"/>
    <w:rsid w:val="00C14C64"/>
    <w:rsid w:val="00C16020"/>
    <w:rsid w:val="00C1765F"/>
    <w:rsid w:val="00C17AF0"/>
    <w:rsid w:val="00C17C67"/>
    <w:rsid w:val="00C17D83"/>
    <w:rsid w:val="00C203B2"/>
    <w:rsid w:val="00C20F30"/>
    <w:rsid w:val="00C20F84"/>
    <w:rsid w:val="00C220D2"/>
    <w:rsid w:val="00C22276"/>
    <w:rsid w:val="00C23754"/>
    <w:rsid w:val="00C23D54"/>
    <w:rsid w:val="00C248A4"/>
    <w:rsid w:val="00C2497D"/>
    <w:rsid w:val="00C2509D"/>
    <w:rsid w:val="00C2511C"/>
    <w:rsid w:val="00C251C8"/>
    <w:rsid w:val="00C25D39"/>
    <w:rsid w:val="00C26076"/>
    <w:rsid w:val="00C2611C"/>
    <w:rsid w:val="00C26797"/>
    <w:rsid w:val="00C26A22"/>
    <w:rsid w:val="00C26EB6"/>
    <w:rsid w:val="00C27483"/>
    <w:rsid w:val="00C274B3"/>
    <w:rsid w:val="00C31146"/>
    <w:rsid w:val="00C32EFB"/>
    <w:rsid w:val="00C3344C"/>
    <w:rsid w:val="00C33A16"/>
    <w:rsid w:val="00C348B0"/>
    <w:rsid w:val="00C34A1E"/>
    <w:rsid w:val="00C358C1"/>
    <w:rsid w:val="00C35A5D"/>
    <w:rsid w:val="00C35E93"/>
    <w:rsid w:val="00C35EB1"/>
    <w:rsid w:val="00C35FAA"/>
    <w:rsid w:val="00C36A2B"/>
    <w:rsid w:val="00C37441"/>
    <w:rsid w:val="00C37611"/>
    <w:rsid w:val="00C3788A"/>
    <w:rsid w:val="00C4086A"/>
    <w:rsid w:val="00C40D73"/>
    <w:rsid w:val="00C41240"/>
    <w:rsid w:val="00C41737"/>
    <w:rsid w:val="00C417F9"/>
    <w:rsid w:val="00C42751"/>
    <w:rsid w:val="00C42D37"/>
    <w:rsid w:val="00C436A0"/>
    <w:rsid w:val="00C43818"/>
    <w:rsid w:val="00C44F51"/>
    <w:rsid w:val="00C452EB"/>
    <w:rsid w:val="00C461B7"/>
    <w:rsid w:val="00C465E7"/>
    <w:rsid w:val="00C46BEB"/>
    <w:rsid w:val="00C4703E"/>
    <w:rsid w:val="00C47B6E"/>
    <w:rsid w:val="00C505FB"/>
    <w:rsid w:val="00C50789"/>
    <w:rsid w:val="00C50883"/>
    <w:rsid w:val="00C52D01"/>
    <w:rsid w:val="00C52F9C"/>
    <w:rsid w:val="00C5397C"/>
    <w:rsid w:val="00C53EA5"/>
    <w:rsid w:val="00C5488F"/>
    <w:rsid w:val="00C54AC6"/>
    <w:rsid w:val="00C54F8A"/>
    <w:rsid w:val="00C55CA5"/>
    <w:rsid w:val="00C57694"/>
    <w:rsid w:val="00C60C1B"/>
    <w:rsid w:val="00C60C9E"/>
    <w:rsid w:val="00C60E31"/>
    <w:rsid w:val="00C60FC0"/>
    <w:rsid w:val="00C61C7B"/>
    <w:rsid w:val="00C62487"/>
    <w:rsid w:val="00C6292E"/>
    <w:rsid w:val="00C62FC5"/>
    <w:rsid w:val="00C64259"/>
    <w:rsid w:val="00C648FE"/>
    <w:rsid w:val="00C651EC"/>
    <w:rsid w:val="00C6552A"/>
    <w:rsid w:val="00C65992"/>
    <w:rsid w:val="00C6699F"/>
    <w:rsid w:val="00C6707C"/>
    <w:rsid w:val="00C673CC"/>
    <w:rsid w:val="00C67682"/>
    <w:rsid w:val="00C67B20"/>
    <w:rsid w:val="00C70244"/>
    <w:rsid w:val="00C709BC"/>
    <w:rsid w:val="00C70A31"/>
    <w:rsid w:val="00C70C7C"/>
    <w:rsid w:val="00C713E9"/>
    <w:rsid w:val="00C71A2F"/>
    <w:rsid w:val="00C71C7C"/>
    <w:rsid w:val="00C7221C"/>
    <w:rsid w:val="00C73764"/>
    <w:rsid w:val="00C74A55"/>
    <w:rsid w:val="00C75B06"/>
    <w:rsid w:val="00C761D9"/>
    <w:rsid w:val="00C76D44"/>
    <w:rsid w:val="00C76F45"/>
    <w:rsid w:val="00C76F99"/>
    <w:rsid w:val="00C779E4"/>
    <w:rsid w:val="00C77AC0"/>
    <w:rsid w:val="00C77E8D"/>
    <w:rsid w:val="00C77FAB"/>
    <w:rsid w:val="00C80009"/>
    <w:rsid w:val="00C804F7"/>
    <w:rsid w:val="00C811B2"/>
    <w:rsid w:val="00C812C5"/>
    <w:rsid w:val="00C813C3"/>
    <w:rsid w:val="00C81CE1"/>
    <w:rsid w:val="00C82967"/>
    <w:rsid w:val="00C830B8"/>
    <w:rsid w:val="00C83885"/>
    <w:rsid w:val="00C839EC"/>
    <w:rsid w:val="00C83CCF"/>
    <w:rsid w:val="00C853D8"/>
    <w:rsid w:val="00C86041"/>
    <w:rsid w:val="00C86622"/>
    <w:rsid w:val="00C86793"/>
    <w:rsid w:val="00C86880"/>
    <w:rsid w:val="00C872ED"/>
    <w:rsid w:val="00C87E2D"/>
    <w:rsid w:val="00C90083"/>
    <w:rsid w:val="00C904EB"/>
    <w:rsid w:val="00C9109F"/>
    <w:rsid w:val="00C911EE"/>
    <w:rsid w:val="00C9245F"/>
    <w:rsid w:val="00C92982"/>
    <w:rsid w:val="00C945FC"/>
    <w:rsid w:val="00C94A67"/>
    <w:rsid w:val="00C94BEF"/>
    <w:rsid w:val="00C94DB4"/>
    <w:rsid w:val="00C95200"/>
    <w:rsid w:val="00C956B4"/>
    <w:rsid w:val="00C959F0"/>
    <w:rsid w:val="00C95D09"/>
    <w:rsid w:val="00C96F04"/>
    <w:rsid w:val="00CA02A1"/>
    <w:rsid w:val="00CA0B45"/>
    <w:rsid w:val="00CA0E12"/>
    <w:rsid w:val="00CA1528"/>
    <w:rsid w:val="00CA1A36"/>
    <w:rsid w:val="00CA1E6B"/>
    <w:rsid w:val="00CA220F"/>
    <w:rsid w:val="00CA2CDA"/>
    <w:rsid w:val="00CA3832"/>
    <w:rsid w:val="00CA3B2D"/>
    <w:rsid w:val="00CA41DD"/>
    <w:rsid w:val="00CA66F7"/>
    <w:rsid w:val="00CA7120"/>
    <w:rsid w:val="00CA7132"/>
    <w:rsid w:val="00CA7FB1"/>
    <w:rsid w:val="00CB0088"/>
    <w:rsid w:val="00CB08E2"/>
    <w:rsid w:val="00CB0964"/>
    <w:rsid w:val="00CB1B8D"/>
    <w:rsid w:val="00CB2AF7"/>
    <w:rsid w:val="00CB3BE6"/>
    <w:rsid w:val="00CB3F7C"/>
    <w:rsid w:val="00CB4E06"/>
    <w:rsid w:val="00CB5115"/>
    <w:rsid w:val="00CB5742"/>
    <w:rsid w:val="00CB5FE7"/>
    <w:rsid w:val="00CB6218"/>
    <w:rsid w:val="00CB63B9"/>
    <w:rsid w:val="00CB6CDF"/>
    <w:rsid w:val="00CB70BA"/>
    <w:rsid w:val="00CC11F8"/>
    <w:rsid w:val="00CC1E24"/>
    <w:rsid w:val="00CC223F"/>
    <w:rsid w:val="00CC22B0"/>
    <w:rsid w:val="00CC25AA"/>
    <w:rsid w:val="00CC2A43"/>
    <w:rsid w:val="00CC2CF9"/>
    <w:rsid w:val="00CC2D90"/>
    <w:rsid w:val="00CC4399"/>
    <w:rsid w:val="00CC48C5"/>
    <w:rsid w:val="00CC4B53"/>
    <w:rsid w:val="00CC548A"/>
    <w:rsid w:val="00CC68B2"/>
    <w:rsid w:val="00CC755C"/>
    <w:rsid w:val="00CC7B23"/>
    <w:rsid w:val="00CC7CAD"/>
    <w:rsid w:val="00CD29A0"/>
    <w:rsid w:val="00CD3642"/>
    <w:rsid w:val="00CD3E13"/>
    <w:rsid w:val="00CD4D20"/>
    <w:rsid w:val="00CD5698"/>
    <w:rsid w:val="00CD6EEE"/>
    <w:rsid w:val="00CD720F"/>
    <w:rsid w:val="00CD7B5F"/>
    <w:rsid w:val="00CE02F9"/>
    <w:rsid w:val="00CE0B84"/>
    <w:rsid w:val="00CE0B9B"/>
    <w:rsid w:val="00CE12CA"/>
    <w:rsid w:val="00CE1325"/>
    <w:rsid w:val="00CE1D57"/>
    <w:rsid w:val="00CE214B"/>
    <w:rsid w:val="00CE284D"/>
    <w:rsid w:val="00CE2BD0"/>
    <w:rsid w:val="00CE2E15"/>
    <w:rsid w:val="00CE34BA"/>
    <w:rsid w:val="00CE3671"/>
    <w:rsid w:val="00CE3B28"/>
    <w:rsid w:val="00CE4335"/>
    <w:rsid w:val="00CE45E8"/>
    <w:rsid w:val="00CE4BC4"/>
    <w:rsid w:val="00CE5159"/>
    <w:rsid w:val="00CE5EB5"/>
    <w:rsid w:val="00CE6828"/>
    <w:rsid w:val="00CE6EB5"/>
    <w:rsid w:val="00CE7EE8"/>
    <w:rsid w:val="00CF036F"/>
    <w:rsid w:val="00CF0B4E"/>
    <w:rsid w:val="00CF1EC5"/>
    <w:rsid w:val="00CF3C16"/>
    <w:rsid w:val="00CF402E"/>
    <w:rsid w:val="00CF4383"/>
    <w:rsid w:val="00CF4C3B"/>
    <w:rsid w:val="00CF5438"/>
    <w:rsid w:val="00CF5586"/>
    <w:rsid w:val="00CF6E48"/>
    <w:rsid w:val="00CF748B"/>
    <w:rsid w:val="00CF77CB"/>
    <w:rsid w:val="00CF7A29"/>
    <w:rsid w:val="00D0107E"/>
    <w:rsid w:val="00D01BE6"/>
    <w:rsid w:val="00D023BF"/>
    <w:rsid w:val="00D0381C"/>
    <w:rsid w:val="00D04B2D"/>
    <w:rsid w:val="00D068B6"/>
    <w:rsid w:val="00D06ECE"/>
    <w:rsid w:val="00D10205"/>
    <w:rsid w:val="00D11E1F"/>
    <w:rsid w:val="00D12DF9"/>
    <w:rsid w:val="00D13953"/>
    <w:rsid w:val="00D14AB1"/>
    <w:rsid w:val="00D14D6F"/>
    <w:rsid w:val="00D152E0"/>
    <w:rsid w:val="00D154CB"/>
    <w:rsid w:val="00D15550"/>
    <w:rsid w:val="00D155EE"/>
    <w:rsid w:val="00D168C9"/>
    <w:rsid w:val="00D172F0"/>
    <w:rsid w:val="00D1782E"/>
    <w:rsid w:val="00D17ACE"/>
    <w:rsid w:val="00D17CAD"/>
    <w:rsid w:val="00D204A0"/>
    <w:rsid w:val="00D224C5"/>
    <w:rsid w:val="00D22B2F"/>
    <w:rsid w:val="00D23749"/>
    <w:rsid w:val="00D23A8F"/>
    <w:rsid w:val="00D23AD9"/>
    <w:rsid w:val="00D24C1C"/>
    <w:rsid w:val="00D24D1E"/>
    <w:rsid w:val="00D25556"/>
    <w:rsid w:val="00D2692F"/>
    <w:rsid w:val="00D270D5"/>
    <w:rsid w:val="00D272BB"/>
    <w:rsid w:val="00D2794C"/>
    <w:rsid w:val="00D27C8C"/>
    <w:rsid w:val="00D27F02"/>
    <w:rsid w:val="00D30286"/>
    <w:rsid w:val="00D30306"/>
    <w:rsid w:val="00D31374"/>
    <w:rsid w:val="00D3196C"/>
    <w:rsid w:val="00D31EDA"/>
    <w:rsid w:val="00D32185"/>
    <w:rsid w:val="00D329EB"/>
    <w:rsid w:val="00D33DCC"/>
    <w:rsid w:val="00D34064"/>
    <w:rsid w:val="00D34524"/>
    <w:rsid w:val="00D345E7"/>
    <w:rsid w:val="00D36B80"/>
    <w:rsid w:val="00D36DC1"/>
    <w:rsid w:val="00D36F70"/>
    <w:rsid w:val="00D37896"/>
    <w:rsid w:val="00D40614"/>
    <w:rsid w:val="00D40AFB"/>
    <w:rsid w:val="00D40B7F"/>
    <w:rsid w:val="00D4137A"/>
    <w:rsid w:val="00D41416"/>
    <w:rsid w:val="00D41B19"/>
    <w:rsid w:val="00D4270D"/>
    <w:rsid w:val="00D43139"/>
    <w:rsid w:val="00D435BA"/>
    <w:rsid w:val="00D448FD"/>
    <w:rsid w:val="00D44A46"/>
    <w:rsid w:val="00D44B39"/>
    <w:rsid w:val="00D44F9B"/>
    <w:rsid w:val="00D450D4"/>
    <w:rsid w:val="00D45E09"/>
    <w:rsid w:val="00D47132"/>
    <w:rsid w:val="00D47202"/>
    <w:rsid w:val="00D4722C"/>
    <w:rsid w:val="00D47433"/>
    <w:rsid w:val="00D47600"/>
    <w:rsid w:val="00D5065F"/>
    <w:rsid w:val="00D50BE6"/>
    <w:rsid w:val="00D50CC2"/>
    <w:rsid w:val="00D50D4F"/>
    <w:rsid w:val="00D522E2"/>
    <w:rsid w:val="00D522F8"/>
    <w:rsid w:val="00D52F81"/>
    <w:rsid w:val="00D53529"/>
    <w:rsid w:val="00D53C09"/>
    <w:rsid w:val="00D544F3"/>
    <w:rsid w:val="00D54713"/>
    <w:rsid w:val="00D54724"/>
    <w:rsid w:val="00D54EB5"/>
    <w:rsid w:val="00D54EE6"/>
    <w:rsid w:val="00D54EEA"/>
    <w:rsid w:val="00D55540"/>
    <w:rsid w:val="00D56296"/>
    <w:rsid w:val="00D56A4A"/>
    <w:rsid w:val="00D57678"/>
    <w:rsid w:val="00D57D42"/>
    <w:rsid w:val="00D57DA0"/>
    <w:rsid w:val="00D57FA2"/>
    <w:rsid w:val="00D6041A"/>
    <w:rsid w:val="00D60B0D"/>
    <w:rsid w:val="00D610D8"/>
    <w:rsid w:val="00D629A2"/>
    <w:rsid w:val="00D6343A"/>
    <w:rsid w:val="00D63C65"/>
    <w:rsid w:val="00D63DA6"/>
    <w:rsid w:val="00D65554"/>
    <w:rsid w:val="00D6559A"/>
    <w:rsid w:val="00D664AC"/>
    <w:rsid w:val="00D6652E"/>
    <w:rsid w:val="00D66F0A"/>
    <w:rsid w:val="00D672C8"/>
    <w:rsid w:val="00D67BB8"/>
    <w:rsid w:val="00D70235"/>
    <w:rsid w:val="00D702BC"/>
    <w:rsid w:val="00D707D9"/>
    <w:rsid w:val="00D708ED"/>
    <w:rsid w:val="00D71310"/>
    <w:rsid w:val="00D71593"/>
    <w:rsid w:val="00D71E8E"/>
    <w:rsid w:val="00D724E8"/>
    <w:rsid w:val="00D72E18"/>
    <w:rsid w:val="00D732CD"/>
    <w:rsid w:val="00D7340B"/>
    <w:rsid w:val="00D73D55"/>
    <w:rsid w:val="00D73E7B"/>
    <w:rsid w:val="00D741F1"/>
    <w:rsid w:val="00D74423"/>
    <w:rsid w:val="00D7453D"/>
    <w:rsid w:val="00D7498B"/>
    <w:rsid w:val="00D74A90"/>
    <w:rsid w:val="00D74C21"/>
    <w:rsid w:val="00D74CAC"/>
    <w:rsid w:val="00D752C3"/>
    <w:rsid w:val="00D75553"/>
    <w:rsid w:val="00D767B0"/>
    <w:rsid w:val="00D7690E"/>
    <w:rsid w:val="00D76B93"/>
    <w:rsid w:val="00D80008"/>
    <w:rsid w:val="00D801DB"/>
    <w:rsid w:val="00D80C99"/>
    <w:rsid w:val="00D81675"/>
    <w:rsid w:val="00D81E9F"/>
    <w:rsid w:val="00D824DC"/>
    <w:rsid w:val="00D825A5"/>
    <w:rsid w:val="00D83141"/>
    <w:rsid w:val="00D8361B"/>
    <w:rsid w:val="00D83724"/>
    <w:rsid w:val="00D83F6D"/>
    <w:rsid w:val="00D84117"/>
    <w:rsid w:val="00D84174"/>
    <w:rsid w:val="00D842E2"/>
    <w:rsid w:val="00D845AA"/>
    <w:rsid w:val="00D84B64"/>
    <w:rsid w:val="00D84E84"/>
    <w:rsid w:val="00D85548"/>
    <w:rsid w:val="00D85DA9"/>
    <w:rsid w:val="00D87B2A"/>
    <w:rsid w:val="00D90168"/>
    <w:rsid w:val="00D90825"/>
    <w:rsid w:val="00D90E41"/>
    <w:rsid w:val="00D91924"/>
    <w:rsid w:val="00D91E68"/>
    <w:rsid w:val="00D91F99"/>
    <w:rsid w:val="00D92DA8"/>
    <w:rsid w:val="00D92EC1"/>
    <w:rsid w:val="00D92F32"/>
    <w:rsid w:val="00D93607"/>
    <w:rsid w:val="00D93B59"/>
    <w:rsid w:val="00D93D1E"/>
    <w:rsid w:val="00D9447A"/>
    <w:rsid w:val="00D95121"/>
    <w:rsid w:val="00D95146"/>
    <w:rsid w:val="00D95385"/>
    <w:rsid w:val="00D95824"/>
    <w:rsid w:val="00D961B2"/>
    <w:rsid w:val="00D96707"/>
    <w:rsid w:val="00D96E98"/>
    <w:rsid w:val="00D9721A"/>
    <w:rsid w:val="00D973C0"/>
    <w:rsid w:val="00D974A9"/>
    <w:rsid w:val="00DA0267"/>
    <w:rsid w:val="00DA176A"/>
    <w:rsid w:val="00DA1DC9"/>
    <w:rsid w:val="00DA233A"/>
    <w:rsid w:val="00DA2471"/>
    <w:rsid w:val="00DA2844"/>
    <w:rsid w:val="00DA3025"/>
    <w:rsid w:val="00DA36E6"/>
    <w:rsid w:val="00DA42FE"/>
    <w:rsid w:val="00DA5953"/>
    <w:rsid w:val="00DA6A02"/>
    <w:rsid w:val="00DA6D2C"/>
    <w:rsid w:val="00DA6D87"/>
    <w:rsid w:val="00DA7101"/>
    <w:rsid w:val="00DA7322"/>
    <w:rsid w:val="00DA74C4"/>
    <w:rsid w:val="00DA7793"/>
    <w:rsid w:val="00DA7F35"/>
    <w:rsid w:val="00DB05D4"/>
    <w:rsid w:val="00DB1EA9"/>
    <w:rsid w:val="00DB38B2"/>
    <w:rsid w:val="00DB4785"/>
    <w:rsid w:val="00DB4A2B"/>
    <w:rsid w:val="00DB4DE2"/>
    <w:rsid w:val="00DB4FAF"/>
    <w:rsid w:val="00DB5228"/>
    <w:rsid w:val="00DB53D5"/>
    <w:rsid w:val="00DB5A3B"/>
    <w:rsid w:val="00DB6722"/>
    <w:rsid w:val="00DB6843"/>
    <w:rsid w:val="00DC00EB"/>
    <w:rsid w:val="00DC0254"/>
    <w:rsid w:val="00DC088C"/>
    <w:rsid w:val="00DC0AC0"/>
    <w:rsid w:val="00DC1ABC"/>
    <w:rsid w:val="00DC2824"/>
    <w:rsid w:val="00DC2A72"/>
    <w:rsid w:val="00DC33FB"/>
    <w:rsid w:val="00DC421C"/>
    <w:rsid w:val="00DC469F"/>
    <w:rsid w:val="00DC4A38"/>
    <w:rsid w:val="00DC4FB5"/>
    <w:rsid w:val="00DC52E1"/>
    <w:rsid w:val="00DC6FCB"/>
    <w:rsid w:val="00DC7130"/>
    <w:rsid w:val="00DC74E7"/>
    <w:rsid w:val="00DD0048"/>
    <w:rsid w:val="00DD0E85"/>
    <w:rsid w:val="00DD13A2"/>
    <w:rsid w:val="00DD26C1"/>
    <w:rsid w:val="00DD30F7"/>
    <w:rsid w:val="00DD37EB"/>
    <w:rsid w:val="00DD380A"/>
    <w:rsid w:val="00DD4D47"/>
    <w:rsid w:val="00DD512B"/>
    <w:rsid w:val="00DD5349"/>
    <w:rsid w:val="00DD574B"/>
    <w:rsid w:val="00DD5A41"/>
    <w:rsid w:val="00DD5E23"/>
    <w:rsid w:val="00DE1796"/>
    <w:rsid w:val="00DE1943"/>
    <w:rsid w:val="00DE1DDA"/>
    <w:rsid w:val="00DE1EEB"/>
    <w:rsid w:val="00DE219A"/>
    <w:rsid w:val="00DE32E4"/>
    <w:rsid w:val="00DE343E"/>
    <w:rsid w:val="00DE4BDF"/>
    <w:rsid w:val="00DE646D"/>
    <w:rsid w:val="00DE668E"/>
    <w:rsid w:val="00DE71E0"/>
    <w:rsid w:val="00DE7BF5"/>
    <w:rsid w:val="00DE7F14"/>
    <w:rsid w:val="00DF0F69"/>
    <w:rsid w:val="00DF1F38"/>
    <w:rsid w:val="00DF36F5"/>
    <w:rsid w:val="00DF373A"/>
    <w:rsid w:val="00DF4C4F"/>
    <w:rsid w:val="00DF53D3"/>
    <w:rsid w:val="00DF5BDF"/>
    <w:rsid w:val="00DF668A"/>
    <w:rsid w:val="00DF6A68"/>
    <w:rsid w:val="00DF7B5D"/>
    <w:rsid w:val="00DF7E20"/>
    <w:rsid w:val="00E01085"/>
    <w:rsid w:val="00E01CD4"/>
    <w:rsid w:val="00E02BB3"/>
    <w:rsid w:val="00E02ED2"/>
    <w:rsid w:val="00E0306B"/>
    <w:rsid w:val="00E03174"/>
    <w:rsid w:val="00E03682"/>
    <w:rsid w:val="00E039AC"/>
    <w:rsid w:val="00E03B1E"/>
    <w:rsid w:val="00E0403F"/>
    <w:rsid w:val="00E040D0"/>
    <w:rsid w:val="00E042AC"/>
    <w:rsid w:val="00E05E92"/>
    <w:rsid w:val="00E0661B"/>
    <w:rsid w:val="00E06995"/>
    <w:rsid w:val="00E06C64"/>
    <w:rsid w:val="00E078BE"/>
    <w:rsid w:val="00E10048"/>
    <w:rsid w:val="00E101DE"/>
    <w:rsid w:val="00E10672"/>
    <w:rsid w:val="00E1115D"/>
    <w:rsid w:val="00E113B5"/>
    <w:rsid w:val="00E117AB"/>
    <w:rsid w:val="00E12A91"/>
    <w:rsid w:val="00E13ABE"/>
    <w:rsid w:val="00E15C56"/>
    <w:rsid w:val="00E168AA"/>
    <w:rsid w:val="00E16ED7"/>
    <w:rsid w:val="00E179CD"/>
    <w:rsid w:val="00E17CA8"/>
    <w:rsid w:val="00E203CB"/>
    <w:rsid w:val="00E20AC7"/>
    <w:rsid w:val="00E21224"/>
    <w:rsid w:val="00E21E93"/>
    <w:rsid w:val="00E22430"/>
    <w:rsid w:val="00E228F2"/>
    <w:rsid w:val="00E22C88"/>
    <w:rsid w:val="00E22E35"/>
    <w:rsid w:val="00E22F76"/>
    <w:rsid w:val="00E23105"/>
    <w:rsid w:val="00E241E6"/>
    <w:rsid w:val="00E24D9A"/>
    <w:rsid w:val="00E260F6"/>
    <w:rsid w:val="00E260FC"/>
    <w:rsid w:val="00E2639B"/>
    <w:rsid w:val="00E26635"/>
    <w:rsid w:val="00E26CD2"/>
    <w:rsid w:val="00E301F2"/>
    <w:rsid w:val="00E306B5"/>
    <w:rsid w:val="00E3081E"/>
    <w:rsid w:val="00E308CE"/>
    <w:rsid w:val="00E31226"/>
    <w:rsid w:val="00E31379"/>
    <w:rsid w:val="00E314C4"/>
    <w:rsid w:val="00E31633"/>
    <w:rsid w:val="00E31CB0"/>
    <w:rsid w:val="00E32769"/>
    <w:rsid w:val="00E32BF7"/>
    <w:rsid w:val="00E32DAE"/>
    <w:rsid w:val="00E32F2D"/>
    <w:rsid w:val="00E32F83"/>
    <w:rsid w:val="00E33376"/>
    <w:rsid w:val="00E336D0"/>
    <w:rsid w:val="00E3376E"/>
    <w:rsid w:val="00E3572B"/>
    <w:rsid w:val="00E35CD6"/>
    <w:rsid w:val="00E35D07"/>
    <w:rsid w:val="00E3638E"/>
    <w:rsid w:val="00E368F2"/>
    <w:rsid w:val="00E37D09"/>
    <w:rsid w:val="00E40135"/>
    <w:rsid w:val="00E421AE"/>
    <w:rsid w:val="00E4246E"/>
    <w:rsid w:val="00E43938"/>
    <w:rsid w:val="00E441BF"/>
    <w:rsid w:val="00E45287"/>
    <w:rsid w:val="00E45578"/>
    <w:rsid w:val="00E4569B"/>
    <w:rsid w:val="00E457A3"/>
    <w:rsid w:val="00E45AE5"/>
    <w:rsid w:val="00E460D1"/>
    <w:rsid w:val="00E4613F"/>
    <w:rsid w:val="00E46227"/>
    <w:rsid w:val="00E4661C"/>
    <w:rsid w:val="00E46D3F"/>
    <w:rsid w:val="00E502D4"/>
    <w:rsid w:val="00E5042A"/>
    <w:rsid w:val="00E504FE"/>
    <w:rsid w:val="00E50957"/>
    <w:rsid w:val="00E50C76"/>
    <w:rsid w:val="00E51493"/>
    <w:rsid w:val="00E519A7"/>
    <w:rsid w:val="00E52157"/>
    <w:rsid w:val="00E52681"/>
    <w:rsid w:val="00E52C71"/>
    <w:rsid w:val="00E53B0E"/>
    <w:rsid w:val="00E53FB1"/>
    <w:rsid w:val="00E55C49"/>
    <w:rsid w:val="00E55E2C"/>
    <w:rsid w:val="00E56FFA"/>
    <w:rsid w:val="00E57736"/>
    <w:rsid w:val="00E57D5F"/>
    <w:rsid w:val="00E605D9"/>
    <w:rsid w:val="00E6060E"/>
    <w:rsid w:val="00E60F93"/>
    <w:rsid w:val="00E61588"/>
    <w:rsid w:val="00E61919"/>
    <w:rsid w:val="00E61A8E"/>
    <w:rsid w:val="00E6222B"/>
    <w:rsid w:val="00E63068"/>
    <w:rsid w:val="00E6323C"/>
    <w:rsid w:val="00E63FB3"/>
    <w:rsid w:val="00E640AE"/>
    <w:rsid w:val="00E64E25"/>
    <w:rsid w:val="00E65AF6"/>
    <w:rsid w:val="00E65D10"/>
    <w:rsid w:val="00E70A13"/>
    <w:rsid w:val="00E70E7C"/>
    <w:rsid w:val="00E71142"/>
    <w:rsid w:val="00E71365"/>
    <w:rsid w:val="00E714A7"/>
    <w:rsid w:val="00E72300"/>
    <w:rsid w:val="00E727DC"/>
    <w:rsid w:val="00E72919"/>
    <w:rsid w:val="00E72A18"/>
    <w:rsid w:val="00E72B81"/>
    <w:rsid w:val="00E72E12"/>
    <w:rsid w:val="00E7417C"/>
    <w:rsid w:val="00E7448A"/>
    <w:rsid w:val="00E75CBE"/>
    <w:rsid w:val="00E766A9"/>
    <w:rsid w:val="00E768A2"/>
    <w:rsid w:val="00E76B8A"/>
    <w:rsid w:val="00E76E18"/>
    <w:rsid w:val="00E771E2"/>
    <w:rsid w:val="00E7752C"/>
    <w:rsid w:val="00E77DA7"/>
    <w:rsid w:val="00E77DAF"/>
    <w:rsid w:val="00E80024"/>
    <w:rsid w:val="00E805F8"/>
    <w:rsid w:val="00E811BD"/>
    <w:rsid w:val="00E83CE9"/>
    <w:rsid w:val="00E84020"/>
    <w:rsid w:val="00E849ED"/>
    <w:rsid w:val="00E860B5"/>
    <w:rsid w:val="00E90B9A"/>
    <w:rsid w:val="00E91471"/>
    <w:rsid w:val="00E919A3"/>
    <w:rsid w:val="00E92058"/>
    <w:rsid w:val="00E9235B"/>
    <w:rsid w:val="00E93067"/>
    <w:rsid w:val="00E934AE"/>
    <w:rsid w:val="00E940B3"/>
    <w:rsid w:val="00E9451F"/>
    <w:rsid w:val="00E94728"/>
    <w:rsid w:val="00E947BC"/>
    <w:rsid w:val="00E9561F"/>
    <w:rsid w:val="00E9586B"/>
    <w:rsid w:val="00E962DF"/>
    <w:rsid w:val="00E9640E"/>
    <w:rsid w:val="00E97007"/>
    <w:rsid w:val="00E97C3C"/>
    <w:rsid w:val="00EA055D"/>
    <w:rsid w:val="00EA0BB6"/>
    <w:rsid w:val="00EA0E05"/>
    <w:rsid w:val="00EA115A"/>
    <w:rsid w:val="00EA169C"/>
    <w:rsid w:val="00EA18FA"/>
    <w:rsid w:val="00EA21E4"/>
    <w:rsid w:val="00EA2410"/>
    <w:rsid w:val="00EA2678"/>
    <w:rsid w:val="00EA279E"/>
    <w:rsid w:val="00EA3904"/>
    <w:rsid w:val="00EA3EBC"/>
    <w:rsid w:val="00EA4B6A"/>
    <w:rsid w:val="00EA51B0"/>
    <w:rsid w:val="00EA5849"/>
    <w:rsid w:val="00EA6C3A"/>
    <w:rsid w:val="00EA7362"/>
    <w:rsid w:val="00EA7AEE"/>
    <w:rsid w:val="00EB1640"/>
    <w:rsid w:val="00EB1CF2"/>
    <w:rsid w:val="00EB21C7"/>
    <w:rsid w:val="00EB23DA"/>
    <w:rsid w:val="00EB3005"/>
    <w:rsid w:val="00EB3DFC"/>
    <w:rsid w:val="00EB45EC"/>
    <w:rsid w:val="00EB502C"/>
    <w:rsid w:val="00EB5054"/>
    <w:rsid w:val="00EB5991"/>
    <w:rsid w:val="00EB5F68"/>
    <w:rsid w:val="00EC0068"/>
    <w:rsid w:val="00EC00A9"/>
    <w:rsid w:val="00EC0869"/>
    <w:rsid w:val="00EC0DB1"/>
    <w:rsid w:val="00EC26F1"/>
    <w:rsid w:val="00EC279F"/>
    <w:rsid w:val="00EC2ECE"/>
    <w:rsid w:val="00EC31B3"/>
    <w:rsid w:val="00EC3C4C"/>
    <w:rsid w:val="00EC4496"/>
    <w:rsid w:val="00EC4948"/>
    <w:rsid w:val="00EC4B07"/>
    <w:rsid w:val="00EC655E"/>
    <w:rsid w:val="00EC69BA"/>
    <w:rsid w:val="00EC6C86"/>
    <w:rsid w:val="00EC7265"/>
    <w:rsid w:val="00EC7779"/>
    <w:rsid w:val="00ED12C0"/>
    <w:rsid w:val="00ED1550"/>
    <w:rsid w:val="00ED15E7"/>
    <w:rsid w:val="00ED2EF8"/>
    <w:rsid w:val="00ED3221"/>
    <w:rsid w:val="00ED3341"/>
    <w:rsid w:val="00ED334C"/>
    <w:rsid w:val="00ED36E6"/>
    <w:rsid w:val="00ED37F7"/>
    <w:rsid w:val="00ED42C0"/>
    <w:rsid w:val="00ED4D85"/>
    <w:rsid w:val="00ED562C"/>
    <w:rsid w:val="00ED5708"/>
    <w:rsid w:val="00ED60EC"/>
    <w:rsid w:val="00ED6D35"/>
    <w:rsid w:val="00ED7B57"/>
    <w:rsid w:val="00EE099C"/>
    <w:rsid w:val="00EE11C7"/>
    <w:rsid w:val="00EE1AAE"/>
    <w:rsid w:val="00EE2580"/>
    <w:rsid w:val="00EE2885"/>
    <w:rsid w:val="00EE3605"/>
    <w:rsid w:val="00EE3F78"/>
    <w:rsid w:val="00EE617F"/>
    <w:rsid w:val="00EE62DD"/>
    <w:rsid w:val="00EE7418"/>
    <w:rsid w:val="00EE74AA"/>
    <w:rsid w:val="00EF00C2"/>
    <w:rsid w:val="00EF098C"/>
    <w:rsid w:val="00EF0E8F"/>
    <w:rsid w:val="00EF171D"/>
    <w:rsid w:val="00EF19E4"/>
    <w:rsid w:val="00EF19F3"/>
    <w:rsid w:val="00EF2485"/>
    <w:rsid w:val="00EF2BF6"/>
    <w:rsid w:val="00EF31FE"/>
    <w:rsid w:val="00EF36C5"/>
    <w:rsid w:val="00EF3757"/>
    <w:rsid w:val="00EF4A5E"/>
    <w:rsid w:val="00EF4CD4"/>
    <w:rsid w:val="00EF5431"/>
    <w:rsid w:val="00EF5D21"/>
    <w:rsid w:val="00EF66CF"/>
    <w:rsid w:val="00EF69F4"/>
    <w:rsid w:val="00EF6E66"/>
    <w:rsid w:val="00EF7209"/>
    <w:rsid w:val="00EF7942"/>
    <w:rsid w:val="00F00559"/>
    <w:rsid w:val="00F009D7"/>
    <w:rsid w:val="00F011D1"/>
    <w:rsid w:val="00F01FEF"/>
    <w:rsid w:val="00F0217A"/>
    <w:rsid w:val="00F036A3"/>
    <w:rsid w:val="00F03899"/>
    <w:rsid w:val="00F03BE9"/>
    <w:rsid w:val="00F05831"/>
    <w:rsid w:val="00F06803"/>
    <w:rsid w:val="00F06A9E"/>
    <w:rsid w:val="00F07030"/>
    <w:rsid w:val="00F07E71"/>
    <w:rsid w:val="00F100A9"/>
    <w:rsid w:val="00F10431"/>
    <w:rsid w:val="00F1065D"/>
    <w:rsid w:val="00F10A93"/>
    <w:rsid w:val="00F11CC4"/>
    <w:rsid w:val="00F11D07"/>
    <w:rsid w:val="00F12598"/>
    <w:rsid w:val="00F1468D"/>
    <w:rsid w:val="00F1491E"/>
    <w:rsid w:val="00F14C81"/>
    <w:rsid w:val="00F157CB"/>
    <w:rsid w:val="00F162EE"/>
    <w:rsid w:val="00F166F7"/>
    <w:rsid w:val="00F169F3"/>
    <w:rsid w:val="00F16B37"/>
    <w:rsid w:val="00F173B9"/>
    <w:rsid w:val="00F17557"/>
    <w:rsid w:val="00F17A47"/>
    <w:rsid w:val="00F20740"/>
    <w:rsid w:val="00F2075C"/>
    <w:rsid w:val="00F21291"/>
    <w:rsid w:val="00F21323"/>
    <w:rsid w:val="00F2185B"/>
    <w:rsid w:val="00F21AE2"/>
    <w:rsid w:val="00F21CE6"/>
    <w:rsid w:val="00F2370D"/>
    <w:rsid w:val="00F23911"/>
    <w:rsid w:val="00F23FA8"/>
    <w:rsid w:val="00F24252"/>
    <w:rsid w:val="00F24939"/>
    <w:rsid w:val="00F25887"/>
    <w:rsid w:val="00F25F29"/>
    <w:rsid w:val="00F26439"/>
    <w:rsid w:val="00F268BC"/>
    <w:rsid w:val="00F26E9E"/>
    <w:rsid w:val="00F27309"/>
    <w:rsid w:val="00F27362"/>
    <w:rsid w:val="00F27831"/>
    <w:rsid w:val="00F27A36"/>
    <w:rsid w:val="00F27EE3"/>
    <w:rsid w:val="00F314F8"/>
    <w:rsid w:val="00F32534"/>
    <w:rsid w:val="00F32771"/>
    <w:rsid w:val="00F341AA"/>
    <w:rsid w:val="00F348FF"/>
    <w:rsid w:val="00F34A7F"/>
    <w:rsid w:val="00F34E20"/>
    <w:rsid w:val="00F34FE7"/>
    <w:rsid w:val="00F351A8"/>
    <w:rsid w:val="00F3566B"/>
    <w:rsid w:val="00F35BB3"/>
    <w:rsid w:val="00F3651B"/>
    <w:rsid w:val="00F37852"/>
    <w:rsid w:val="00F40EE9"/>
    <w:rsid w:val="00F422DC"/>
    <w:rsid w:val="00F43439"/>
    <w:rsid w:val="00F443BC"/>
    <w:rsid w:val="00F454E0"/>
    <w:rsid w:val="00F456D4"/>
    <w:rsid w:val="00F460C9"/>
    <w:rsid w:val="00F4614F"/>
    <w:rsid w:val="00F472CD"/>
    <w:rsid w:val="00F4769C"/>
    <w:rsid w:val="00F50BDD"/>
    <w:rsid w:val="00F5120D"/>
    <w:rsid w:val="00F518A0"/>
    <w:rsid w:val="00F51C3F"/>
    <w:rsid w:val="00F51C54"/>
    <w:rsid w:val="00F52E0F"/>
    <w:rsid w:val="00F536DC"/>
    <w:rsid w:val="00F53D1E"/>
    <w:rsid w:val="00F54256"/>
    <w:rsid w:val="00F543B3"/>
    <w:rsid w:val="00F54402"/>
    <w:rsid w:val="00F55342"/>
    <w:rsid w:val="00F557A7"/>
    <w:rsid w:val="00F55AD3"/>
    <w:rsid w:val="00F55D47"/>
    <w:rsid w:val="00F56D0D"/>
    <w:rsid w:val="00F601B5"/>
    <w:rsid w:val="00F607CB"/>
    <w:rsid w:val="00F61996"/>
    <w:rsid w:val="00F61D53"/>
    <w:rsid w:val="00F61F4F"/>
    <w:rsid w:val="00F6337D"/>
    <w:rsid w:val="00F63757"/>
    <w:rsid w:val="00F642B1"/>
    <w:rsid w:val="00F643E2"/>
    <w:rsid w:val="00F64C9B"/>
    <w:rsid w:val="00F652E9"/>
    <w:rsid w:val="00F653AA"/>
    <w:rsid w:val="00F66368"/>
    <w:rsid w:val="00F665C0"/>
    <w:rsid w:val="00F668DE"/>
    <w:rsid w:val="00F70D35"/>
    <w:rsid w:val="00F71FFF"/>
    <w:rsid w:val="00F72003"/>
    <w:rsid w:val="00F721BF"/>
    <w:rsid w:val="00F722AF"/>
    <w:rsid w:val="00F724DC"/>
    <w:rsid w:val="00F7360A"/>
    <w:rsid w:val="00F73DD9"/>
    <w:rsid w:val="00F7401F"/>
    <w:rsid w:val="00F742AD"/>
    <w:rsid w:val="00F74E3D"/>
    <w:rsid w:val="00F764BF"/>
    <w:rsid w:val="00F76569"/>
    <w:rsid w:val="00F76B9A"/>
    <w:rsid w:val="00F76FF9"/>
    <w:rsid w:val="00F77453"/>
    <w:rsid w:val="00F777D2"/>
    <w:rsid w:val="00F77F57"/>
    <w:rsid w:val="00F80070"/>
    <w:rsid w:val="00F80118"/>
    <w:rsid w:val="00F80686"/>
    <w:rsid w:val="00F80816"/>
    <w:rsid w:val="00F80910"/>
    <w:rsid w:val="00F80A87"/>
    <w:rsid w:val="00F80C14"/>
    <w:rsid w:val="00F8111C"/>
    <w:rsid w:val="00F8148E"/>
    <w:rsid w:val="00F81BB5"/>
    <w:rsid w:val="00F82F16"/>
    <w:rsid w:val="00F83BEC"/>
    <w:rsid w:val="00F83F7C"/>
    <w:rsid w:val="00F8405A"/>
    <w:rsid w:val="00F84759"/>
    <w:rsid w:val="00F84D88"/>
    <w:rsid w:val="00F85FC2"/>
    <w:rsid w:val="00F8660A"/>
    <w:rsid w:val="00F90D7F"/>
    <w:rsid w:val="00F91634"/>
    <w:rsid w:val="00F9197D"/>
    <w:rsid w:val="00F9276C"/>
    <w:rsid w:val="00F927B1"/>
    <w:rsid w:val="00F92808"/>
    <w:rsid w:val="00F92A4D"/>
    <w:rsid w:val="00F934C7"/>
    <w:rsid w:val="00F93CC7"/>
    <w:rsid w:val="00F93FFE"/>
    <w:rsid w:val="00F9419B"/>
    <w:rsid w:val="00F94BC1"/>
    <w:rsid w:val="00F94D11"/>
    <w:rsid w:val="00F9568B"/>
    <w:rsid w:val="00F95A29"/>
    <w:rsid w:val="00F962BF"/>
    <w:rsid w:val="00F96491"/>
    <w:rsid w:val="00F96B95"/>
    <w:rsid w:val="00F97755"/>
    <w:rsid w:val="00FA0E1F"/>
    <w:rsid w:val="00FA24B1"/>
    <w:rsid w:val="00FA4EE0"/>
    <w:rsid w:val="00FA514A"/>
    <w:rsid w:val="00FA5649"/>
    <w:rsid w:val="00FA62DB"/>
    <w:rsid w:val="00FA6D70"/>
    <w:rsid w:val="00FA6DBE"/>
    <w:rsid w:val="00FA6EEB"/>
    <w:rsid w:val="00FA77DE"/>
    <w:rsid w:val="00FA7CC7"/>
    <w:rsid w:val="00FA7F55"/>
    <w:rsid w:val="00FA7FF4"/>
    <w:rsid w:val="00FB0399"/>
    <w:rsid w:val="00FB16C8"/>
    <w:rsid w:val="00FB1DDD"/>
    <w:rsid w:val="00FB1F63"/>
    <w:rsid w:val="00FB29C3"/>
    <w:rsid w:val="00FB3249"/>
    <w:rsid w:val="00FB397E"/>
    <w:rsid w:val="00FB3B32"/>
    <w:rsid w:val="00FB408A"/>
    <w:rsid w:val="00FB4234"/>
    <w:rsid w:val="00FB4B16"/>
    <w:rsid w:val="00FB4BD8"/>
    <w:rsid w:val="00FB592C"/>
    <w:rsid w:val="00FB5BB4"/>
    <w:rsid w:val="00FB5D89"/>
    <w:rsid w:val="00FB68C4"/>
    <w:rsid w:val="00FB6C5C"/>
    <w:rsid w:val="00FB70F5"/>
    <w:rsid w:val="00FB72AE"/>
    <w:rsid w:val="00FC03AA"/>
    <w:rsid w:val="00FC0A75"/>
    <w:rsid w:val="00FC1CA3"/>
    <w:rsid w:val="00FC1D97"/>
    <w:rsid w:val="00FC1F72"/>
    <w:rsid w:val="00FC2DA9"/>
    <w:rsid w:val="00FC338F"/>
    <w:rsid w:val="00FC35FA"/>
    <w:rsid w:val="00FC38AD"/>
    <w:rsid w:val="00FC3FA6"/>
    <w:rsid w:val="00FC40AB"/>
    <w:rsid w:val="00FC4751"/>
    <w:rsid w:val="00FC4925"/>
    <w:rsid w:val="00FC4FEE"/>
    <w:rsid w:val="00FC5A42"/>
    <w:rsid w:val="00FC6361"/>
    <w:rsid w:val="00FC6CF7"/>
    <w:rsid w:val="00FC711A"/>
    <w:rsid w:val="00FC7B9B"/>
    <w:rsid w:val="00FD04C0"/>
    <w:rsid w:val="00FD0773"/>
    <w:rsid w:val="00FD094B"/>
    <w:rsid w:val="00FD227A"/>
    <w:rsid w:val="00FD27B5"/>
    <w:rsid w:val="00FD2A0A"/>
    <w:rsid w:val="00FD3288"/>
    <w:rsid w:val="00FD43BA"/>
    <w:rsid w:val="00FD4AA6"/>
    <w:rsid w:val="00FD58AA"/>
    <w:rsid w:val="00FD60DA"/>
    <w:rsid w:val="00FD682A"/>
    <w:rsid w:val="00FD6D3A"/>
    <w:rsid w:val="00FD6E6C"/>
    <w:rsid w:val="00FD7336"/>
    <w:rsid w:val="00FD7599"/>
    <w:rsid w:val="00FE0D8C"/>
    <w:rsid w:val="00FE0E2A"/>
    <w:rsid w:val="00FE15D1"/>
    <w:rsid w:val="00FE1AC9"/>
    <w:rsid w:val="00FE28B6"/>
    <w:rsid w:val="00FE2A75"/>
    <w:rsid w:val="00FE5328"/>
    <w:rsid w:val="00FE541F"/>
    <w:rsid w:val="00FE59AB"/>
    <w:rsid w:val="00FE677F"/>
    <w:rsid w:val="00FE684E"/>
    <w:rsid w:val="00FE6AEB"/>
    <w:rsid w:val="00FE7268"/>
    <w:rsid w:val="00FE7374"/>
    <w:rsid w:val="00FE766E"/>
    <w:rsid w:val="00FE7B00"/>
    <w:rsid w:val="00FF09DD"/>
    <w:rsid w:val="00FF11C6"/>
    <w:rsid w:val="00FF3840"/>
    <w:rsid w:val="00FF40BB"/>
    <w:rsid w:val="00FF46D9"/>
    <w:rsid w:val="00FF47C5"/>
    <w:rsid w:val="00FF5A78"/>
    <w:rsid w:val="00FF6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01"/>
    <o:shapelayout v:ext="edit">
      <o:idmap v:ext="edit" data="1"/>
    </o:shapelayout>
  </w:shapeDefaults>
  <w:decimalSymbol w:val="."/>
  <w:listSeparator w:val=","/>
  <w14:docId w14:val="7D57F6D6"/>
  <w15:docId w15:val="{4A56738D-9700-4FD0-BA3D-857B1C33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6716A"/>
    <w:pPr>
      <w:keepNext/>
      <w:overflowPunct w:val="0"/>
      <w:autoSpaceDE w:val="0"/>
      <w:autoSpaceDN w:val="0"/>
      <w:adjustRightInd w:val="0"/>
      <w:ind w:left="720" w:hanging="720"/>
      <w:jc w:val="both"/>
      <w:textAlignment w:val="baseline"/>
      <w:outlineLvl w:val="0"/>
    </w:pPr>
    <w:rPr>
      <w:rFonts w:ascii="Arial" w:eastAsia="Times New Roman" w:hAnsi="Arial"/>
      <w:b/>
      <w:bCs/>
      <w:szCs w:val="20"/>
      <w:lang w:val="en-US" w:eastAsia="en-US"/>
    </w:rPr>
  </w:style>
  <w:style w:type="paragraph" w:styleId="Heading2">
    <w:name w:val="heading 2"/>
    <w:basedOn w:val="Normal"/>
    <w:next w:val="Normal"/>
    <w:link w:val="Heading2Char"/>
    <w:uiPriority w:val="9"/>
    <w:semiHidden/>
    <w:unhideWhenUsed/>
    <w:qFormat/>
    <w:rsid w:val="00B768F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975D8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3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1,Paragraph,Resume Title,Citation List,List Paragraph Char Char,Bullet 1,List Paragraph1,b1,Number_1,SGLText List Paragraph,new,lp1,Normal Sentence,ListPar1,List Paragraph2,List Paragraph11,list1,Dot pt,F5 List Paragraph"/>
    <w:basedOn w:val="Normal"/>
    <w:link w:val="ListParagraphChar"/>
    <w:uiPriority w:val="34"/>
    <w:qFormat/>
    <w:rsid w:val="00651F63"/>
    <w:pPr>
      <w:ind w:left="720"/>
      <w:contextualSpacing/>
    </w:pPr>
  </w:style>
  <w:style w:type="character" w:styleId="Hyperlink">
    <w:name w:val="Hyperlink"/>
    <w:basedOn w:val="DefaultParagraphFont"/>
    <w:uiPriority w:val="99"/>
    <w:unhideWhenUsed/>
    <w:rsid w:val="000B5916"/>
    <w:rPr>
      <w:color w:val="000000" w:themeColor="text1"/>
      <w:u w:val="single"/>
    </w:rPr>
  </w:style>
  <w:style w:type="paragraph" w:styleId="Header">
    <w:name w:val="header"/>
    <w:basedOn w:val="Normal"/>
    <w:link w:val="HeaderChar"/>
    <w:uiPriority w:val="99"/>
    <w:unhideWhenUsed/>
    <w:rsid w:val="00CF4383"/>
    <w:pPr>
      <w:tabs>
        <w:tab w:val="center" w:pos="4513"/>
        <w:tab w:val="right" w:pos="9026"/>
      </w:tabs>
    </w:pPr>
  </w:style>
  <w:style w:type="character" w:customStyle="1" w:styleId="HeaderChar">
    <w:name w:val="Header Char"/>
    <w:basedOn w:val="DefaultParagraphFont"/>
    <w:link w:val="Header"/>
    <w:uiPriority w:val="99"/>
    <w:rsid w:val="00CF4383"/>
  </w:style>
  <w:style w:type="paragraph" w:styleId="Footer">
    <w:name w:val="footer"/>
    <w:basedOn w:val="Normal"/>
    <w:link w:val="FooterChar"/>
    <w:uiPriority w:val="99"/>
    <w:unhideWhenUsed/>
    <w:rsid w:val="00CF4383"/>
    <w:pPr>
      <w:tabs>
        <w:tab w:val="center" w:pos="4513"/>
        <w:tab w:val="right" w:pos="9026"/>
      </w:tabs>
    </w:pPr>
  </w:style>
  <w:style w:type="character" w:customStyle="1" w:styleId="FooterChar">
    <w:name w:val="Footer Char"/>
    <w:basedOn w:val="DefaultParagraphFont"/>
    <w:link w:val="Footer"/>
    <w:uiPriority w:val="99"/>
    <w:rsid w:val="00CF4383"/>
  </w:style>
  <w:style w:type="paragraph" w:styleId="BalloonText">
    <w:name w:val="Balloon Text"/>
    <w:basedOn w:val="Normal"/>
    <w:link w:val="BalloonTextChar"/>
    <w:uiPriority w:val="99"/>
    <w:semiHidden/>
    <w:unhideWhenUsed/>
    <w:rsid w:val="00611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834"/>
    <w:rPr>
      <w:rFonts w:ascii="Segoe UI" w:hAnsi="Segoe UI" w:cs="Segoe UI"/>
      <w:sz w:val="18"/>
      <w:szCs w:val="18"/>
    </w:rPr>
  </w:style>
  <w:style w:type="paragraph" w:styleId="NoSpacing">
    <w:name w:val="No Spacing"/>
    <w:link w:val="NoSpacingChar"/>
    <w:uiPriority w:val="1"/>
    <w:qFormat/>
    <w:rsid w:val="004C35C2"/>
    <w:rPr>
      <w:rFonts w:asciiTheme="minorHAnsi" w:hAnsiTheme="minorHAnsi" w:cstheme="minorBidi"/>
      <w:lang w:val="en-US" w:eastAsia="en-US"/>
    </w:rPr>
  </w:style>
  <w:style w:type="character" w:customStyle="1" w:styleId="NoSpacingChar">
    <w:name w:val="No Spacing Char"/>
    <w:basedOn w:val="DefaultParagraphFont"/>
    <w:link w:val="NoSpacing"/>
    <w:uiPriority w:val="1"/>
    <w:rsid w:val="004C35C2"/>
    <w:rPr>
      <w:rFonts w:asciiTheme="minorHAnsi" w:hAnsiTheme="minorHAnsi" w:cstheme="minorBidi"/>
      <w:lang w:val="en-US" w:eastAsia="en-US"/>
    </w:rPr>
  </w:style>
  <w:style w:type="character" w:customStyle="1" w:styleId="Heading1Char">
    <w:name w:val="Heading 1 Char"/>
    <w:basedOn w:val="DefaultParagraphFont"/>
    <w:link w:val="Heading1"/>
    <w:rsid w:val="00A6716A"/>
    <w:rPr>
      <w:rFonts w:ascii="Arial" w:eastAsia="Times New Roman" w:hAnsi="Arial"/>
      <w:b/>
      <w:bCs/>
      <w:szCs w:val="20"/>
      <w:lang w:val="en-US" w:eastAsia="en-US"/>
    </w:rPr>
  </w:style>
  <w:style w:type="character" w:styleId="FollowedHyperlink">
    <w:name w:val="FollowedHyperlink"/>
    <w:basedOn w:val="DefaultParagraphFont"/>
    <w:uiPriority w:val="99"/>
    <w:semiHidden/>
    <w:unhideWhenUsed/>
    <w:rsid w:val="000B5916"/>
    <w:rPr>
      <w:color w:val="954F72" w:themeColor="followedHyperlink"/>
      <w:u w:val="single"/>
    </w:rPr>
  </w:style>
  <w:style w:type="paragraph" w:styleId="BodyText">
    <w:name w:val="Body Text"/>
    <w:basedOn w:val="Normal"/>
    <w:link w:val="BodyTextChar"/>
    <w:qFormat/>
    <w:rsid w:val="00AA1F12"/>
    <w:pPr>
      <w:spacing w:after="120" w:line="240" w:lineRule="atLeast"/>
    </w:pPr>
    <w:rPr>
      <w:rFonts w:asciiTheme="minorHAnsi" w:eastAsia="Times New Roman" w:hAnsiTheme="minorHAnsi"/>
      <w:sz w:val="18"/>
      <w:szCs w:val="18"/>
      <w:lang w:eastAsia="en-US"/>
    </w:rPr>
  </w:style>
  <w:style w:type="character" w:customStyle="1" w:styleId="BodyTextChar">
    <w:name w:val="Body Text Char"/>
    <w:basedOn w:val="DefaultParagraphFont"/>
    <w:link w:val="BodyText"/>
    <w:rsid w:val="00AA1F12"/>
    <w:rPr>
      <w:rFonts w:asciiTheme="minorHAnsi" w:eastAsia="Times New Roman" w:hAnsiTheme="minorHAnsi"/>
      <w:sz w:val="18"/>
      <w:szCs w:val="18"/>
      <w:lang w:eastAsia="en-US"/>
    </w:rPr>
  </w:style>
  <w:style w:type="paragraph" w:styleId="ListBullet">
    <w:name w:val="List Bullet"/>
    <w:basedOn w:val="Normal"/>
    <w:link w:val="ListBulletChar"/>
    <w:uiPriority w:val="1"/>
    <w:qFormat/>
    <w:rsid w:val="00AA1F12"/>
    <w:pPr>
      <w:numPr>
        <w:numId w:val="37"/>
      </w:numPr>
      <w:spacing w:after="120" w:line="240" w:lineRule="atLeast"/>
    </w:pPr>
    <w:rPr>
      <w:rFonts w:asciiTheme="minorHAnsi" w:eastAsia="Times New Roman" w:hAnsiTheme="minorHAnsi"/>
      <w:sz w:val="18"/>
      <w:szCs w:val="18"/>
      <w:lang w:eastAsia="en-US"/>
    </w:rPr>
  </w:style>
  <w:style w:type="paragraph" w:styleId="ListBullet2">
    <w:name w:val="List Bullet 2"/>
    <w:basedOn w:val="Normal"/>
    <w:uiPriority w:val="1"/>
    <w:qFormat/>
    <w:rsid w:val="00AA1F12"/>
    <w:pPr>
      <w:numPr>
        <w:ilvl w:val="1"/>
        <w:numId w:val="37"/>
      </w:numPr>
      <w:spacing w:after="120" w:line="240" w:lineRule="atLeast"/>
    </w:pPr>
    <w:rPr>
      <w:rFonts w:asciiTheme="minorHAnsi" w:eastAsia="Times New Roman" w:hAnsiTheme="minorHAnsi"/>
      <w:sz w:val="18"/>
      <w:szCs w:val="18"/>
      <w:lang w:eastAsia="en-US"/>
    </w:rPr>
  </w:style>
  <w:style w:type="numbering" w:customStyle="1" w:styleId="GTListBullet">
    <w:name w:val="GT List Bullet"/>
    <w:uiPriority w:val="99"/>
    <w:rsid w:val="00AA1F12"/>
    <w:pPr>
      <w:numPr>
        <w:numId w:val="36"/>
      </w:numPr>
    </w:pPr>
  </w:style>
  <w:style w:type="paragraph" w:styleId="ListBullet3">
    <w:name w:val="List Bullet 3"/>
    <w:basedOn w:val="Normal"/>
    <w:uiPriority w:val="1"/>
    <w:qFormat/>
    <w:rsid w:val="00AA1F12"/>
    <w:pPr>
      <w:numPr>
        <w:ilvl w:val="2"/>
        <w:numId w:val="37"/>
      </w:numPr>
      <w:spacing w:after="120" w:line="240" w:lineRule="atLeast"/>
    </w:pPr>
    <w:rPr>
      <w:rFonts w:asciiTheme="minorHAnsi" w:eastAsia="Times New Roman" w:hAnsiTheme="minorHAnsi"/>
      <w:sz w:val="18"/>
      <w:szCs w:val="18"/>
      <w:lang w:eastAsia="en-US"/>
    </w:rPr>
  </w:style>
  <w:style w:type="character" w:customStyle="1" w:styleId="ListBulletChar">
    <w:name w:val="List Bullet Char"/>
    <w:basedOn w:val="DefaultParagraphFont"/>
    <w:link w:val="ListBullet"/>
    <w:uiPriority w:val="1"/>
    <w:rsid w:val="00AA1F12"/>
    <w:rPr>
      <w:rFonts w:asciiTheme="minorHAnsi" w:eastAsia="Times New Roman" w:hAnsiTheme="minorHAnsi"/>
      <w:sz w:val="18"/>
      <w:szCs w:val="18"/>
      <w:lang w:eastAsia="en-US"/>
    </w:rPr>
  </w:style>
  <w:style w:type="character" w:customStyle="1" w:styleId="ListParagraphChar">
    <w:name w:val="List Paragraph Char"/>
    <w:aliases w:val="Bullets 1 Char,Paragraph Char,Resume Title Char,Citation List Char,List Paragraph Char Char Char,Bullet 1 Char,List Paragraph1 Char,b1 Char,Number_1 Char,SGLText List Paragraph Char,new Char,lp1 Char,Normal Sentence Char,list1 Char"/>
    <w:basedOn w:val="DefaultParagraphFont"/>
    <w:link w:val="ListParagraph"/>
    <w:uiPriority w:val="34"/>
    <w:qFormat/>
    <w:locked/>
    <w:rsid w:val="004563A0"/>
  </w:style>
  <w:style w:type="paragraph" w:styleId="NormalWeb">
    <w:name w:val="Normal (Web)"/>
    <w:basedOn w:val="Normal"/>
    <w:uiPriority w:val="99"/>
    <w:unhideWhenUsed/>
    <w:rsid w:val="00E61588"/>
    <w:pPr>
      <w:spacing w:before="100" w:beforeAutospacing="1" w:after="100" w:afterAutospacing="1"/>
    </w:pPr>
    <w:rPr>
      <w:rFonts w:eastAsia="Times New Roman"/>
      <w:sz w:val="24"/>
      <w:szCs w:val="24"/>
    </w:rPr>
  </w:style>
  <w:style w:type="character" w:customStyle="1" w:styleId="A11">
    <w:name w:val="A11"/>
    <w:uiPriority w:val="99"/>
    <w:rsid w:val="00E61588"/>
    <w:rPr>
      <w:rFonts w:cs="HelveticaNeueLT Std Cn"/>
      <w:color w:val="000000"/>
      <w:sz w:val="29"/>
      <w:szCs w:val="29"/>
    </w:rPr>
  </w:style>
  <w:style w:type="paragraph" w:customStyle="1" w:styleId="Pa13">
    <w:name w:val="Pa13"/>
    <w:basedOn w:val="Normal"/>
    <w:next w:val="Normal"/>
    <w:uiPriority w:val="99"/>
    <w:rsid w:val="00E61588"/>
    <w:pPr>
      <w:autoSpaceDE w:val="0"/>
      <w:autoSpaceDN w:val="0"/>
      <w:adjustRightInd w:val="0"/>
      <w:spacing w:line="181" w:lineRule="atLeast"/>
    </w:pPr>
    <w:rPr>
      <w:rFonts w:ascii="HelveticaNeueLT Std Cn" w:eastAsiaTheme="minorHAnsi" w:hAnsi="HelveticaNeueLT Std Cn" w:cstheme="minorBidi"/>
      <w:sz w:val="24"/>
      <w:szCs w:val="24"/>
      <w:lang w:eastAsia="en-US"/>
    </w:rPr>
  </w:style>
  <w:style w:type="character" w:customStyle="1" w:styleId="A3">
    <w:name w:val="A3"/>
    <w:uiPriority w:val="99"/>
    <w:rsid w:val="00E61588"/>
    <w:rPr>
      <w:rFonts w:cs="HelveticaNeueLT Std Cn"/>
      <w:color w:val="000000"/>
    </w:rPr>
  </w:style>
  <w:style w:type="paragraph" w:customStyle="1" w:styleId="Normal2">
    <w:name w:val="Normal 2"/>
    <w:rsid w:val="00243610"/>
    <w:pPr>
      <w:spacing w:after="200" w:line="276" w:lineRule="auto"/>
      <w:jc w:val="both"/>
    </w:pPr>
    <w:rPr>
      <w:rFonts w:ascii="Calibri" w:eastAsia="Times New Roman" w:hAnsi="Calibri"/>
      <w:sz w:val="20"/>
      <w:szCs w:val="20"/>
    </w:rPr>
  </w:style>
  <w:style w:type="paragraph" w:customStyle="1" w:styleId="Default">
    <w:name w:val="Default"/>
    <w:rsid w:val="003C4DA0"/>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5B681C"/>
    <w:pPr>
      <w:spacing w:before="100" w:beforeAutospacing="1" w:after="100" w:afterAutospacing="1"/>
    </w:pPr>
    <w:rPr>
      <w:rFonts w:eastAsiaTheme="minorHAnsi"/>
      <w:sz w:val="24"/>
      <w:szCs w:val="24"/>
    </w:rPr>
  </w:style>
  <w:style w:type="character" w:customStyle="1" w:styleId="normaltextrun">
    <w:name w:val="normaltextrun"/>
    <w:basedOn w:val="DefaultParagraphFont"/>
    <w:rsid w:val="005B681C"/>
  </w:style>
  <w:style w:type="character" w:customStyle="1" w:styleId="eop">
    <w:name w:val="eop"/>
    <w:basedOn w:val="DefaultParagraphFont"/>
    <w:rsid w:val="005B681C"/>
  </w:style>
  <w:style w:type="character" w:customStyle="1" w:styleId="Heading3Char">
    <w:name w:val="Heading 3 Char"/>
    <w:basedOn w:val="DefaultParagraphFont"/>
    <w:link w:val="Heading3"/>
    <w:uiPriority w:val="9"/>
    <w:semiHidden/>
    <w:rsid w:val="00975D87"/>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7F29E3"/>
    <w:rPr>
      <w:sz w:val="16"/>
      <w:szCs w:val="16"/>
    </w:rPr>
  </w:style>
  <w:style w:type="paragraph" w:styleId="CommentText">
    <w:name w:val="annotation text"/>
    <w:basedOn w:val="Normal"/>
    <w:link w:val="CommentTextChar"/>
    <w:uiPriority w:val="99"/>
    <w:unhideWhenUsed/>
    <w:rsid w:val="007F29E3"/>
    <w:rPr>
      <w:sz w:val="20"/>
      <w:szCs w:val="20"/>
    </w:rPr>
  </w:style>
  <w:style w:type="character" w:customStyle="1" w:styleId="CommentTextChar">
    <w:name w:val="Comment Text Char"/>
    <w:basedOn w:val="DefaultParagraphFont"/>
    <w:link w:val="CommentText"/>
    <w:uiPriority w:val="99"/>
    <w:rsid w:val="007F29E3"/>
    <w:rPr>
      <w:sz w:val="20"/>
      <w:szCs w:val="20"/>
    </w:rPr>
  </w:style>
  <w:style w:type="paragraph" w:styleId="CommentSubject">
    <w:name w:val="annotation subject"/>
    <w:basedOn w:val="CommentText"/>
    <w:next w:val="CommentText"/>
    <w:link w:val="CommentSubjectChar"/>
    <w:uiPriority w:val="99"/>
    <w:semiHidden/>
    <w:unhideWhenUsed/>
    <w:rsid w:val="007F29E3"/>
    <w:rPr>
      <w:b/>
      <w:bCs/>
    </w:rPr>
  </w:style>
  <w:style w:type="character" w:customStyle="1" w:styleId="CommentSubjectChar">
    <w:name w:val="Comment Subject Char"/>
    <w:basedOn w:val="CommentTextChar"/>
    <w:link w:val="CommentSubject"/>
    <w:uiPriority w:val="99"/>
    <w:semiHidden/>
    <w:rsid w:val="007F29E3"/>
    <w:rPr>
      <w:b/>
      <w:bCs/>
      <w:sz w:val="20"/>
      <w:szCs w:val="20"/>
    </w:rPr>
  </w:style>
  <w:style w:type="character" w:styleId="UnresolvedMention">
    <w:name w:val="Unresolved Mention"/>
    <w:basedOn w:val="DefaultParagraphFont"/>
    <w:uiPriority w:val="99"/>
    <w:semiHidden/>
    <w:unhideWhenUsed/>
    <w:rsid w:val="00A2554F"/>
    <w:rPr>
      <w:color w:val="605E5C"/>
      <w:shd w:val="clear" w:color="auto" w:fill="E1DFDD"/>
    </w:rPr>
  </w:style>
  <w:style w:type="character" w:customStyle="1" w:styleId="Heading2Char">
    <w:name w:val="Heading 2 Char"/>
    <w:basedOn w:val="DefaultParagraphFont"/>
    <w:link w:val="Heading2"/>
    <w:uiPriority w:val="9"/>
    <w:semiHidden/>
    <w:rsid w:val="00B768F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894">
      <w:bodyDiv w:val="1"/>
      <w:marLeft w:val="0"/>
      <w:marRight w:val="0"/>
      <w:marTop w:val="0"/>
      <w:marBottom w:val="0"/>
      <w:divBdr>
        <w:top w:val="none" w:sz="0" w:space="0" w:color="auto"/>
        <w:left w:val="none" w:sz="0" w:space="0" w:color="auto"/>
        <w:bottom w:val="none" w:sz="0" w:space="0" w:color="auto"/>
        <w:right w:val="none" w:sz="0" w:space="0" w:color="auto"/>
      </w:divBdr>
    </w:div>
    <w:div w:id="63988088">
      <w:bodyDiv w:val="1"/>
      <w:marLeft w:val="0"/>
      <w:marRight w:val="0"/>
      <w:marTop w:val="0"/>
      <w:marBottom w:val="0"/>
      <w:divBdr>
        <w:top w:val="none" w:sz="0" w:space="0" w:color="auto"/>
        <w:left w:val="none" w:sz="0" w:space="0" w:color="auto"/>
        <w:bottom w:val="none" w:sz="0" w:space="0" w:color="auto"/>
        <w:right w:val="none" w:sz="0" w:space="0" w:color="auto"/>
      </w:divBdr>
    </w:div>
    <w:div w:id="207454060">
      <w:bodyDiv w:val="1"/>
      <w:marLeft w:val="0"/>
      <w:marRight w:val="0"/>
      <w:marTop w:val="0"/>
      <w:marBottom w:val="0"/>
      <w:divBdr>
        <w:top w:val="none" w:sz="0" w:space="0" w:color="auto"/>
        <w:left w:val="none" w:sz="0" w:space="0" w:color="auto"/>
        <w:bottom w:val="none" w:sz="0" w:space="0" w:color="auto"/>
        <w:right w:val="none" w:sz="0" w:space="0" w:color="auto"/>
      </w:divBdr>
    </w:div>
    <w:div w:id="267811631">
      <w:bodyDiv w:val="1"/>
      <w:marLeft w:val="0"/>
      <w:marRight w:val="0"/>
      <w:marTop w:val="0"/>
      <w:marBottom w:val="0"/>
      <w:divBdr>
        <w:top w:val="none" w:sz="0" w:space="0" w:color="auto"/>
        <w:left w:val="none" w:sz="0" w:space="0" w:color="auto"/>
        <w:bottom w:val="none" w:sz="0" w:space="0" w:color="auto"/>
        <w:right w:val="none" w:sz="0" w:space="0" w:color="auto"/>
      </w:divBdr>
    </w:div>
    <w:div w:id="285082471">
      <w:bodyDiv w:val="1"/>
      <w:marLeft w:val="0"/>
      <w:marRight w:val="0"/>
      <w:marTop w:val="0"/>
      <w:marBottom w:val="0"/>
      <w:divBdr>
        <w:top w:val="none" w:sz="0" w:space="0" w:color="auto"/>
        <w:left w:val="none" w:sz="0" w:space="0" w:color="auto"/>
        <w:bottom w:val="none" w:sz="0" w:space="0" w:color="auto"/>
        <w:right w:val="none" w:sz="0" w:space="0" w:color="auto"/>
      </w:divBdr>
    </w:div>
    <w:div w:id="321735664">
      <w:bodyDiv w:val="1"/>
      <w:marLeft w:val="0"/>
      <w:marRight w:val="0"/>
      <w:marTop w:val="0"/>
      <w:marBottom w:val="0"/>
      <w:divBdr>
        <w:top w:val="none" w:sz="0" w:space="0" w:color="auto"/>
        <w:left w:val="none" w:sz="0" w:space="0" w:color="auto"/>
        <w:bottom w:val="none" w:sz="0" w:space="0" w:color="auto"/>
        <w:right w:val="none" w:sz="0" w:space="0" w:color="auto"/>
      </w:divBdr>
    </w:div>
    <w:div w:id="364209867">
      <w:bodyDiv w:val="1"/>
      <w:marLeft w:val="0"/>
      <w:marRight w:val="0"/>
      <w:marTop w:val="0"/>
      <w:marBottom w:val="0"/>
      <w:divBdr>
        <w:top w:val="none" w:sz="0" w:space="0" w:color="auto"/>
        <w:left w:val="none" w:sz="0" w:space="0" w:color="auto"/>
        <w:bottom w:val="none" w:sz="0" w:space="0" w:color="auto"/>
        <w:right w:val="none" w:sz="0" w:space="0" w:color="auto"/>
      </w:divBdr>
    </w:div>
    <w:div w:id="427891193">
      <w:bodyDiv w:val="1"/>
      <w:marLeft w:val="0"/>
      <w:marRight w:val="0"/>
      <w:marTop w:val="0"/>
      <w:marBottom w:val="0"/>
      <w:divBdr>
        <w:top w:val="none" w:sz="0" w:space="0" w:color="auto"/>
        <w:left w:val="none" w:sz="0" w:space="0" w:color="auto"/>
        <w:bottom w:val="none" w:sz="0" w:space="0" w:color="auto"/>
        <w:right w:val="none" w:sz="0" w:space="0" w:color="auto"/>
      </w:divBdr>
    </w:div>
    <w:div w:id="441147875">
      <w:bodyDiv w:val="1"/>
      <w:marLeft w:val="0"/>
      <w:marRight w:val="0"/>
      <w:marTop w:val="0"/>
      <w:marBottom w:val="0"/>
      <w:divBdr>
        <w:top w:val="none" w:sz="0" w:space="0" w:color="auto"/>
        <w:left w:val="none" w:sz="0" w:space="0" w:color="auto"/>
        <w:bottom w:val="none" w:sz="0" w:space="0" w:color="auto"/>
        <w:right w:val="none" w:sz="0" w:space="0" w:color="auto"/>
      </w:divBdr>
    </w:div>
    <w:div w:id="446973172">
      <w:bodyDiv w:val="1"/>
      <w:marLeft w:val="0"/>
      <w:marRight w:val="0"/>
      <w:marTop w:val="0"/>
      <w:marBottom w:val="0"/>
      <w:divBdr>
        <w:top w:val="none" w:sz="0" w:space="0" w:color="auto"/>
        <w:left w:val="none" w:sz="0" w:space="0" w:color="auto"/>
        <w:bottom w:val="none" w:sz="0" w:space="0" w:color="auto"/>
        <w:right w:val="none" w:sz="0" w:space="0" w:color="auto"/>
      </w:divBdr>
    </w:div>
    <w:div w:id="607127304">
      <w:bodyDiv w:val="1"/>
      <w:marLeft w:val="0"/>
      <w:marRight w:val="0"/>
      <w:marTop w:val="0"/>
      <w:marBottom w:val="0"/>
      <w:divBdr>
        <w:top w:val="none" w:sz="0" w:space="0" w:color="auto"/>
        <w:left w:val="none" w:sz="0" w:space="0" w:color="auto"/>
        <w:bottom w:val="none" w:sz="0" w:space="0" w:color="auto"/>
        <w:right w:val="none" w:sz="0" w:space="0" w:color="auto"/>
      </w:divBdr>
    </w:div>
    <w:div w:id="648439631">
      <w:bodyDiv w:val="1"/>
      <w:marLeft w:val="0"/>
      <w:marRight w:val="0"/>
      <w:marTop w:val="0"/>
      <w:marBottom w:val="0"/>
      <w:divBdr>
        <w:top w:val="none" w:sz="0" w:space="0" w:color="auto"/>
        <w:left w:val="none" w:sz="0" w:space="0" w:color="auto"/>
        <w:bottom w:val="none" w:sz="0" w:space="0" w:color="auto"/>
        <w:right w:val="none" w:sz="0" w:space="0" w:color="auto"/>
      </w:divBdr>
    </w:div>
    <w:div w:id="653028904">
      <w:bodyDiv w:val="1"/>
      <w:marLeft w:val="0"/>
      <w:marRight w:val="0"/>
      <w:marTop w:val="0"/>
      <w:marBottom w:val="0"/>
      <w:divBdr>
        <w:top w:val="none" w:sz="0" w:space="0" w:color="auto"/>
        <w:left w:val="none" w:sz="0" w:space="0" w:color="auto"/>
        <w:bottom w:val="none" w:sz="0" w:space="0" w:color="auto"/>
        <w:right w:val="none" w:sz="0" w:space="0" w:color="auto"/>
      </w:divBdr>
    </w:div>
    <w:div w:id="665942999">
      <w:bodyDiv w:val="1"/>
      <w:marLeft w:val="0"/>
      <w:marRight w:val="0"/>
      <w:marTop w:val="0"/>
      <w:marBottom w:val="0"/>
      <w:divBdr>
        <w:top w:val="none" w:sz="0" w:space="0" w:color="auto"/>
        <w:left w:val="none" w:sz="0" w:space="0" w:color="auto"/>
        <w:bottom w:val="none" w:sz="0" w:space="0" w:color="auto"/>
        <w:right w:val="none" w:sz="0" w:space="0" w:color="auto"/>
      </w:divBdr>
    </w:div>
    <w:div w:id="677316081">
      <w:bodyDiv w:val="1"/>
      <w:marLeft w:val="0"/>
      <w:marRight w:val="0"/>
      <w:marTop w:val="0"/>
      <w:marBottom w:val="0"/>
      <w:divBdr>
        <w:top w:val="none" w:sz="0" w:space="0" w:color="auto"/>
        <w:left w:val="none" w:sz="0" w:space="0" w:color="auto"/>
        <w:bottom w:val="none" w:sz="0" w:space="0" w:color="auto"/>
        <w:right w:val="none" w:sz="0" w:space="0" w:color="auto"/>
      </w:divBdr>
    </w:div>
    <w:div w:id="721057876">
      <w:bodyDiv w:val="1"/>
      <w:marLeft w:val="0"/>
      <w:marRight w:val="0"/>
      <w:marTop w:val="0"/>
      <w:marBottom w:val="0"/>
      <w:divBdr>
        <w:top w:val="none" w:sz="0" w:space="0" w:color="auto"/>
        <w:left w:val="none" w:sz="0" w:space="0" w:color="auto"/>
        <w:bottom w:val="none" w:sz="0" w:space="0" w:color="auto"/>
        <w:right w:val="none" w:sz="0" w:space="0" w:color="auto"/>
      </w:divBdr>
    </w:div>
    <w:div w:id="755906634">
      <w:bodyDiv w:val="1"/>
      <w:marLeft w:val="0"/>
      <w:marRight w:val="0"/>
      <w:marTop w:val="0"/>
      <w:marBottom w:val="0"/>
      <w:divBdr>
        <w:top w:val="none" w:sz="0" w:space="0" w:color="auto"/>
        <w:left w:val="none" w:sz="0" w:space="0" w:color="auto"/>
        <w:bottom w:val="none" w:sz="0" w:space="0" w:color="auto"/>
        <w:right w:val="none" w:sz="0" w:space="0" w:color="auto"/>
      </w:divBdr>
    </w:div>
    <w:div w:id="902450228">
      <w:bodyDiv w:val="1"/>
      <w:marLeft w:val="0"/>
      <w:marRight w:val="0"/>
      <w:marTop w:val="0"/>
      <w:marBottom w:val="0"/>
      <w:divBdr>
        <w:top w:val="none" w:sz="0" w:space="0" w:color="auto"/>
        <w:left w:val="none" w:sz="0" w:space="0" w:color="auto"/>
        <w:bottom w:val="none" w:sz="0" w:space="0" w:color="auto"/>
        <w:right w:val="none" w:sz="0" w:space="0" w:color="auto"/>
      </w:divBdr>
    </w:div>
    <w:div w:id="934938396">
      <w:bodyDiv w:val="1"/>
      <w:marLeft w:val="0"/>
      <w:marRight w:val="0"/>
      <w:marTop w:val="0"/>
      <w:marBottom w:val="0"/>
      <w:divBdr>
        <w:top w:val="none" w:sz="0" w:space="0" w:color="auto"/>
        <w:left w:val="none" w:sz="0" w:space="0" w:color="auto"/>
        <w:bottom w:val="none" w:sz="0" w:space="0" w:color="auto"/>
        <w:right w:val="none" w:sz="0" w:space="0" w:color="auto"/>
      </w:divBdr>
    </w:div>
    <w:div w:id="935796231">
      <w:bodyDiv w:val="1"/>
      <w:marLeft w:val="0"/>
      <w:marRight w:val="0"/>
      <w:marTop w:val="0"/>
      <w:marBottom w:val="0"/>
      <w:divBdr>
        <w:top w:val="none" w:sz="0" w:space="0" w:color="auto"/>
        <w:left w:val="none" w:sz="0" w:space="0" w:color="auto"/>
        <w:bottom w:val="none" w:sz="0" w:space="0" w:color="auto"/>
        <w:right w:val="none" w:sz="0" w:space="0" w:color="auto"/>
      </w:divBdr>
    </w:div>
    <w:div w:id="947588155">
      <w:bodyDiv w:val="1"/>
      <w:marLeft w:val="0"/>
      <w:marRight w:val="0"/>
      <w:marTop w:val="0"/>
      <w:marBottom w:val="0"/>
      <w:divBdr>
        <w:top w:val="none" w:sz="0" w:space="0" w:color="auto"/>
        <w:left w:val="none" w:sz="0" w:space="0" w:color="auto"/>
        <w:bottom w:val="none" w:sz="0" w:space="0" w:color="auto"/>
        <w:right w:val="none" w:sz="0" w:space="0" w:color="auto"/>
      </w:divBdr>
    </w:div>
    <w:div w:id="998119286">
      <w:bodyDiv w:val="1"/>
      <w:marLeft w:val="0"/>
      <w:marRight w:val="0"/>
      <w:marTop w:val="0"/>
      <w:marBottom w:val="0"/>
      <w:divBdr>
        <w:top w:val="none" w:sz="0" w:space="0" w:color="auto"/>
        <w:left w:val="none" w:sz="0" w:space="0" w:color="auto"/>
        <w:bottom w:val="none" w:sz="0" w:space="0" w:color="auto"/>
        <w:right w:val="none" w:sz="0" w:space="0" w:color="auto"/>
      </w:divBdr>
    </w:div>
    <w:div w:id="1027877515">
      <w:bodyDiv w:val="1"/>
      <w:marLeft w:val="0"/>
      <w:marRight w:val="0"/>
      <w:marTop w:val="0"/>
      <w:marBottom w:val="0"/>
      <w:divBdr>
        <w:top w:val="none" w:sz="0" w:space="0" w:color="auto"/>
        <w:left w:val="none" w:sz="0" w:space="0" w:color="auto"/>
        <w:bottom w:val="none" w:sz="0" w:space="0" w:color="auto"/>
        <w:right w:val="none" w:sz="0" w:space="0" w:color="auto"/>
      </w:divBdr>
    </w:div>
    <w:div w:id="1080180333">
      <w:bodyDiv w:val="1"/>
      <w:marLeft w:val="0"/>
      <w:marRight w:val="0"/>
      <w:marTop w:val="0"/>
      <w:marBottom w:val="0"/>
      <w:divBdr>
        <w:top w:val="none" w:sz="0" w:space="0" w:color="auto"/>
        <w:left w:val="none" w:sz="0" w:space="0" w:color="auto"/>
        <w:bottom w:val="none" w:sz="0" w:space="0" w:color="auto"/>
        <w:right w:val="none" w:sz="0" w:space="0" w:color="auto"/>
      </w:divBdr>
    </w:div>
    <w:div w:id="1081147768">
      <w:bodyDiv w:val="1"/>
      <w:marLeft w:val="0"/>
      <w:marRight w:val="0"/>
      <w:marTop w:val="0"/>
      <w:marBottom w:val="0"/>
      <w:divBdr>
        <w:top w:val="none" w:sz="0" w:space="0" w:color="auto"/>
        <w:left w:val="none" w:sz="0" w:space="0" w:color="auto"/>
        <w:bottom w:val="none" w:sz="0" w:space="0" w:color="auto"/>
        <w:right w:val="none" w:sz="0" w:space="0" w:color="auto"/>
      </w:divBdr>
    </w:div>
    <w:div w:id="1090547346">
      <w:bodyDiv w:val="1"/>
      <w:marLeft w:val="0"/>
      <w:marRight w:val="0"/>
      <w:marTop w:val="0"/>
      <w:marBottom w:val="0"/>
      <w:divBdr>
        <w:top w:val="none" w:sz="0" w:space="0" w:color="auto"/>
        <w:left w:val="none" w:sz="0" w:space="0" w:color="auto"/>
        <w:bottom w:val="none" w:sz="0" w:space="0" w:color="auto"/>
        <w:right w:val="none" w:sz="0" w:space="0" w:color="auto"/>
      </w:divBdr>
    </w:div>
    <w:div w:id="1136722333">
      <w:bodyDiv w:val="1"/>
      <w:marLeft w:val="0"/>
      <w:marRight w:val="0"/>
      <w:marTop w:val="0"/>
      <w:marBottom w:val="0"/>
      <w:divBdr>
        <w:top w:val="none" w:sz="0" w:space="0" w:color="auto"/>
        <w:left w:val="none" w:sz="0" w:space="0" w:color="auto"/>
        <w:bottom w:val="none" w:sz="0" w:space="0" w:color="auto"/>
        <w:right w:val="none" w:sz="0" w:space="0" w:color="auto"/>
      </w:divBdr>
    </w:div>
    <w:div w:id="1139803549">
      <w:bodyDiv w:val="1"/>
      <w:marLeft w:val="0"/>
      <w:marRight w:val="0"/>
      <w:marTop w:val="0"/>
      <w:marBottom w:val="0"/>
      <w:divBdr>
        <w:top w:val="none" w:sz="0" w:space="0" w:color="auto"/>
        <w:left w:val="none" w:sz="0" w:space="0" w:color="auto"/>
        <w:bottom w:val="none" w:sz="0" w:space="0" w:color="auto"/>
        <w:right w:val="none" w:sz="0" w:space="0" w:color="auto"/>
      </w:divBdr>
    </w:div>
    <w:div w:id="1149132299">
      <w:bodyDiv w:val="1"/>
      <w:marLeft w:val="0"/>
      <w:marRight w:val="0"/>
      <w:marTop w:val="0"/>
      <w:marBottom w:val="0"/>
      <w:divBdr>
        <w:top w:val="none" w:sz="0" w:space="0" w:color="auto"/>
        <w:left w:val="none" w:sz="0" w:space="0" w:color="auto"/>
        <w:bottom w:val="none" w:sz="0" w:space="0" w:color="auto"/>
        <w:right w:val="none" w:sz="0" w:space="0" w:color="auto"/>
      </w:divBdr>
    </w:div>
    <w:div w:id="1163659917">
      <w:bodyDiv w:val="1"/>
      <w:marLeft w:val="0"/>
      <w:marRight w:val="0"/>
      <w:marTop w:val="0"/>
      <w:marBottom w:val="0"/>
      <w:divBdr>
        <w:top w:val="none" w:sz="0" w:space="0" w:color="auto"/>
        <w:left w:val="none" w:sz="0" w:space="0" w:color="auto"/>
        <w:bottom w:val="none" w:sz="0" w:space="0" w:color="auto"/>
        <w:right w:val="none" w:sz="0" w:space="0" w:color="auto"/>
      </w:divBdr>
    </w:div>
    <w:div w:id="1171985999">
      <w:bodyDiv w:val="1"/>
      <w:marLeft w:val="0"/>
      <w:marRight w:val="0"/>
      <w:marTop w:val="0"/>
      <w:marBottom w:val="0"/>
      <w:divBdr>
        <w:top w:val="none" w:sz="0" w:space="0" w:color="auto"/>
        <w:left w:val="none" w:sz="0" w:space="0" w:color="auto"/>
        <w:bottom w:val="none" w:sz="0" w:space="0" w:color="auto"/>
        <w:right w:val="none" w:sz="0" w:space="0" w:color="auto"/>
      </w:divBdr>
    </w:div>
    <w:div w:id="1181581299">
      <w:bodyDiv w:val="1"/>
      <w:marLeft w:val="0"/>
      <w:marRight w:val="0"/>
      <w:marTop w:val="0"/>
      <w:marBottom w:val="0"/>
      <w:divBdr>
        <w:top w:val="none" w:sz="0" w:space="0" w:color="auto"/>
        <w:left w:val="none" w:sz="0" w:space="0" w:color="auto"/>
        <w:bottom w:val="none" w:sz="0" w:space="0" w:color="auto"/>
        <w:right w:val="none" w:sz="0" w:space="0" w:color="auto"/>
      </w:divBdr>
    </w:div>
    <w:div w:id="1205171847">
      <w:bodyDiv w:val="1"/>
      <w:marLeft w:val="0"/>
      <w:marRight w:val="0"/>
      <w:marTop w:val="0"/>
      <w:marBottom w:val="0"/>
      <w:divBdr>
        <w:top w:val="none" w:sz="0" w:space="0" w:color="auto"/>
        <w:left w:val="none" w:sz="0" w:space="0" w:color="auto"/>
        <w:bottom w:val="none" w:sz="0" w:space="0" w:color="auto"/>
        <w:right w:val="none" w:sz="0" w:space="0" w:color="auto"/>
      </w:divBdr>
    </w:div>
    <w:div w:id="1216507381">
      <w:bodyDiv w:val="1"/>
      <w:marLeft w:val="0"/>
      <w:marRight w:val="0"/>
      <w:marTop w:val="0"/>
      <w:marBottom w:val="0"/>
      <w:divBdr>
        <w:top w:val="none" w:sz="0" w:space="0" w:color="auto"/>
        <w:left w:val="none" w:sz="0" w:space="0" w:color="auto"/>
        <w:bottom w:val="none" w:sz="0" w:space="0" w:color="auto"/>
        <w:right w:val="none" w:sz="0" w:space="0" w:color="auto"/>
      </w:divBdr>
    </w:div>
    <w:div w:id="1222785139">
      <w:bodyDiv w:val="1"/>
      <w:marLeft w:val="0"/>
      <w:marRight w:val="0"/>
      <w:marTop w:val="0"/>
      <w:marBottom w:val="0"/>
      <w:divBdr>
        <w:top w:val="none" w:sz="0" w:space="0" w:color="auto"/>
        <w:left w:val="none" w:sz="0" w:space="0" w:color="auto"/>
        <w:bottom w:val="none" w:sz="0" w:space="0" w:color="auto"/>
        <w:right w:val="none" w:sz="0" w:space="0" w:color="auto"/>
      </w:divBdr>
    </w:div>
    <w:div w:id="1233587066">
      <w:bodyDiv w:val="1"/>
      <w:marLeft w:val="0"/>
      <w:marRight w:val="0"/>
      <w:marTop w:val="0"/>
      <w:marBottom w:val="0"/>
      <w:divBdr>
        <w:top w:val="none" w:sz="0" w:space="0" w:color="auto"/>
        <w:left w:val="none" w:sz="0" w:space="0" w:color="auto"/>
        <w:bottom w:val="none" w:sz="0" w:space="0" w:color="auto"/>
        <w:right w:val="none" w:sz="0" w:space="0" w:color="auto"/>
      </w:divBdr>
    </w:div>
    <w:div w:id="1259868884">
      <w:bodyDiv w:val="1"/>
      <w:marLeft w:val="0"/>
      <w:marRight w:val="0"/>
      <w:marTop w:val="0"/>
      <w:marBottom w:val="0"/>
      <w:divBdr>
        <w:top w:val="none" w:sz="0" w:space="0" w:color="auto"/>
        <w:left w:val="none" w:sz="0" w:space="0" w:color="auto"/>
        <w:bottom w:val="none" w:sz="0" w:space="0" w:color="auto"/>
        <w:right w:val="none" w:sz="0" w:space="0" w:color="auto"/>
      </w:divBdr>
    </w:div>
    <w:div w:id="1322735941">
      <w:bodyDiv w:val="1"/>
      <w:marLeft w:val="0"/>
      <w:marRight w:val="0"/>
      <w:marTop w:val="0"/>
      <w:marBottom w:val="0"/>
      <w:divBdr>
        <w:top w:val="none" w:sz="0" w:space="0" w:color="auto"/>
        <w:left w:val="none" w:sz="0" w:space="0" w:color="auto"/>
        <w:bottom w:val="none" w:sz="0" w:space="0" w:color="auto"/>
        <w:right w:val="none" w:sz="0" w:space="0" w:color="auto"/>
      </w:divBdr>
    </w:div>
    <w:div w:id="1338194288">
      <w:bodyDiv w:val="1"/>
      <w:marLeft w:val="0"/>
      <w:marRight w:val="0"/>
      <w:marTop w:val="0"/>
      <w:marBottom w:val="0"/>
      <w:divBdr>
        <w:top w:val="none" w:sz="0" w:space="0" w:color="auto"/>
        <w:left w:val="none" w:sz="0" w:space="0" w:color="auto"/>
        <w:bottom w:val="none" w:sz="0" w:space="0" w:color="auto"/>
        <w:right w:val="none" w:sz="0" w:space="0" w:color="auto"/>
      </w:divBdr>
    </w:div>
    <w:div w:id="1342468911">
      <w:bodyDiv w:val="1"/>
      <w:marLeft w:val="0"/>
      <w:marRight w:val="0"/>
      <w:marTop w:val="0"/>
      <w:marBottom w:val="0"/>
      <w:divBdr>
        <w:top w:val="none" w:sz="0" w:space="0" w:color="auto"/>
        <w:left w:val="none" w:sz="0" w:space="0" w:color="auto"/>
        <w:bottom w:val="none" w:sz="0" w:space="0" w:color="auto"/>
        <w:right w:val="none" w:sz="0" w:space="0" w:color="auto"/>
      </w:divBdr>
    </w:div>
    <w:div w:id="1354920960">
      <w:bodyDiv w:val="1"/>
      <w:marLeft w:val="0"/>
      <w:marRight w:val="0"/>
      <w:marTop w:val="0"/>
      <w:marBottom w:val="0"/>
      <w:divBdr>
        <w:top w:val="none" w:sz="0" w:space="0" w:color="auto"/>
        <w:left w:val="none" w:sz="0" w:space="0" w:color="auto"/>
        <w:bottom w:val="none" w:sz="0" w:space="0" w:color="auto"/>
        <w:right w:val="none" w:sz="0" w:space="0" w:color="auto"/>
      </w:divBdr>
    </w:div>
    <w:div w:id="1358972555">
      <w:bodyDiv w:val="1"/>
      <w:marLeft w:val="0"/>
      <w:marRight w:val="0"/>
      <w:marTop w:val="0"/>
      <w:marBottom w:val="0"/>
      <w:divBdr>
        <w:top w:val="none" w:sz="0" w:space="0" w:color="auto"/>
        <w:left w:val="none" w:sz="0" w:space="0" w:color="auto"/>
        <w:bottom w:val="none" w:sz="0" w:space="0" w:color="auto"/>
        <w:right w:val="none" w:sz="0" w:space="0" w:color="auto"/>
      </w:divBdr>
    </w:div>
    <w:div w:id="1535268765">
      <w:bodyDiv w:val="1"/>
      <w:marLeft w:val="0"/>
      <w:marRight w:val="0"/>
      <w:marTop w:val="0"/>
      <w:marBottom w:val="0"/>
      <w:divBdr>
        <w:top w:val="none" w:sz="0" w:space="0" w:color="auto"/>
        <w:left w:val="none" w:sz="0" w:space="0" w:color="auto"/>
        <w:bottom w:val="none" w:sz="0" w:space="0" w:color="auto"/>
        <w:right w:val="none" w:sz="0" w:space="0" w:color="auto"/>
      </w:divBdr>
    </w:div>
    <w:div w:id="1592271692">
      <w:bodyDiv w:val="1"/>
      <w:marLeft w:val="0"/>
      <w:marRight w:val="0"/>
      <w:marTop w:val="0"/>
      <w:marBottom w:val="0"/>
      <w:divBdr>
        <w:top w:val="none" w:sz="0" w:space="0" w:color="auto"/>
        <w:left w:val="none" w:sz="0" w:space="0" w:color="auto"/>
        <w:bottom w:val="none" w:sz="0" w:space="0" w:color="auto"/>
        <w:right w:val="none" w:sz="0" w:space="0" w:color="auto"/>
      </w:divBdr>
    </w:div>
    <w:div w:id="1648170880">
      <w:bodyDiv w:val="1"/>
      <w:marLeft w:val="0"/>
      <w:marRight w:val="0"/>
      <w:marTop w:val="0"/>
      <w:marBottom w:val="0"/>
      <w:divBdr>
        <w:top w:val="none" w:sz="0" w:space="0" w:color="auto"/>
        <w:left w:val="none" w:sz="0" w:space="0" w:color="auto"/>
        <w:bottom w:val="none" w:sz="0" w:space="0" w:color="auto"/>
        <w:right w:val="none" w:sz="0" w:space="0" w:color="auto"/>
      </w:divBdr>
    </w:div>
    <w:div w:id="1751928753">
      <w:bodyDiv w:val="1"/>
      <w:marLeft w:val="0"/>
      <w:marRight w:val="0"/>
      <w:marTop w:val="0"/>
      <w:marBottom w:val="0"/>
      <w:divBdr>
        <w:top w:val="none" w:sz="0" w:space="0" w:color="auto"/>
        <w:left w:val="none" w:sz="0" w:space="0" w:color="auto"/>
        <w:bottom w:val="none" w:sz="0" w:space="0" w:color="auto"/>
        <w:right w:val="none" w:sz="0" w:space="0" w:color="auto"/>
      </w:divBdr>
    </w:div>
    <w:div w:id="1755005359">
      <w:bodyDiv w:val="1"/>
      <w:marLeft w:val="0"/>
      <w:marRight w:val="0"/>
      <w:marTop w:val="0"/>
      <w:marBottom w:val="0"/>
      <w:divBdr>
        <w:top w:val="none" w:sz="0" w:space="0" w:color="auto"/>
        <w:left w:val="none" w:sz="0" w:space="0" w:color="auto"/>
        <w:bottom w:val="none" w:sz="0" w:space="0" w:color="auto"/>
        <w:right w:val="none" w:sz="0" w:space="0" w:color="auto"/>
      </w:divBdr>
    </w:div>
    <w:div w:id="1796633635">
      <w:bodyDiv w:val="1"/>
      <w:marLeft w:val="0"/>
      <w:marRight w:val="0"/>
      <w:marTop w:val="0"/>
      <w:marBottom w:val="0"/>
      <w:divBdr>
        <w:top w:val="none" w:sz="0" w:space="0" w:color="auto"/>
        <w:left w:val="none" w:sz="0" w:space="0" w:color="auto"/>
        <w:bottom w:val="none" w:sz="0" w:space="0" w:color="auto"/>
        <w:right w:val="none" w:sz="0" w:space="0" w:color="auto"/>
      </w:divBdr>
    </w:div>
    <w:div w:id="1802919447">
      <w:bodyDiv w:val="1"/>
      <w:marLeft w:val="0"/>
      <w:marRight w:val="0"/>
      <w:marTop w:val="0"/>
      <w:marBottom w:val="0"/>
      <w:divBdr>
        <w:top w:val="none" w:sz="0" w:space="0" w:color="auto"/>
        <w:left w:val="none" w:sz="0" w:space="0" w:color="auto"/>
        <w:bottom w:val="none" w:sz="0" w:space="0" w:color="auto"/>
        <w:right w:val="none" w:sz="0" w:space="0" w:color="auto"/>
      </w:divBdr>
    </w:div>
    <w:div w:id="1832401544">
      <w:bodyDiv w:val="1"/>
      <w:marLeft w:val="0"/>
      <w:marRight w:val="0"/>
      <w:marTop w:val="0"/>
      <w:marBottom w:val="0"/>
      <w:divBdr>
        <w:top w:val="none" w:sz="0" w:space="0" w:color="auto"/>
        <w:left w:val="none" w:sz="0" w:space="0" w:color="auto"/>
        <w:bottom w:val="none" w:sz="0" w:space="0" w:color="auto"/>
        <w:right w:val="none" w:sz="0" w:space="0" w:color="auto"/>
      </w:divBdr>
    </w:div>
    <w:div w:id="1853449822">
      <w:bodyDiv w:val="1"/>
      <w:marLeft w:val="0"/>
      <w:marRight w:val="0"/>
      <w:marTop w:val="0"/>
      <w:marBottom w:val="0"/>
      <w:divBdr>
        <w:top w:val="none" w:sz="0" w:space="0" w:color="auto"/>
        <w:left w:val="none" w:sz="0" w:space="0" w:color="auto"/>
        <w:bottom w:val="none" w:sz="0" w:space="0" w:color="auto"/>
        <w:right w:val="none" w:sz="0" w:space="0" w:color="auto"/>
      </w:divBdr>
    </w:div>
    <w:div w:id="1889763278">
      <w:bodyDiv w:val="1"/>
      <w:marLeft w:val="0"/>
      <w:marRight w:val="0"/>
      <w:marTop w:val="0"/>
      <w:marBottom w:val="0"/>
      <w:divBdr>
        <w:top w:val="none" w:sz="0" w:space="0" w:color="auto"/>
        <w:left w:val="none" w:sz="0" w:space="0" w:color="auto"/>
        <w:bottom w:val="none" w:sz="0" w:space="0" w:color="auto"/>
        <w:right w:val="none" w:sz="0" w:space="0" w:color="auto"/>
      </w:divBdr>
    </w:div>
    <w:div w:id="1891308890">
      <w:bodyDiv w:val="1"/>
      <w:marLeft w:val="0"/>
      <w:marRight w:val="0"/>
      <w:marTop w:val="0"/>
      <w:marBottom w:val="0"/>
      <w:divBdr>
        <w:top w:val="none" w:sz="0" w:space="0" w:color="auto"/>
        <w:left w:val="none" w:sz="0" w:space="0" w:color="auto"/>
        <w:bottom w:val="none" w:sz="0" w:space="0" w:color="auto"/>
        <w:right w:val="none" w:sz="0" w:space="0" w:color="auto"/>
      </w:divBdr>
    </w:div>
    <w:div w:id="1924215186">
      <w:bodyDiv w:val="1"/>
      <w:marLeft w:val="0"/>
      <w:marRight w:val="0"/>
      <w:marTop w:val="0"/>
      <w:marBottom w:val="0"/>
      <w:divBdr>
        <w:top w:val="none" w:sz="0" w:space="0" w:color="auto"/>
        <w:left w:val="none" w:sz="0" w:space="0" w:color="auto"/>
        <w:bottom w:val="none" w:sz="0" w:space="0" w:color="auto"/>
        <w:right w:val="none" w:sz="0" w:space="0" w:color="auto"/>
      </w:divBdr>
    </w:div>
    <w:div w:id="1956673726">
      <w:bodyDiv w:val="1"/>
      <w:marLeft w:val="0"/>
      <w:marRight w:val="0"/>
      <w:marTop w:val="0"/>
      <w:marBottom w:val="0"/>
      <w:divBdr>
        <w:top w:val="none" w:sz="0" w:space="0" w:color="auto"/>
        <w:left w:val="none" w:sz="0" w:space="0" w:color="auto"/>
        <w:bottom w:val="none" w:sz="0" w:space="0" w:color="auto"/>
        <w:right w:val="none" w:sz="0" w:space="0" w:color="auto"/>
      </w:divBdr>
    </w:div>
    <w:div w:id="1977489920">
      <w:bodyDiv w:val="1"/>
      <w:marLeft w:val="0"/>
      <w:marRight w:val="0"/>
      <w:marTop w:val="0"/>
      <w:marBottom w:val="0"/>
      <w:divBdr>
        <w:top w:val="none" w:sz="0" w:space="0" w:color="auto"/>
        <w:left w:val="none" w:sz="0" w:space="0" w:color="auto"/>
        <w:bottom w:val="none" w:sz="0" w:space="0" w:color="auto"/>
        <w:right w:val="none" w:sz="0" w:space="0" w:color="auto"/>
      </w:divBdr>
    </w:div>
    <w:div w:id="2002733882">
      <w:bodyDiv w:val="1"/>
      <w:marLeft w:val="0"/>
      <w:marRight w:val="0"/>
      <w:marTop w:val="0"/>
      <w:marBottom w:val="0"/>
      <w:divBdr>
        <w:top w:val="none" w:sz="0" w:space="0" w:color="auto"/>
        <w:left w:val="none" w:sz="0" w:space="0" w:color="auto"/>
        <w:bottom w:val="none" w:sz="0" w:space="0" w:color="auto"/>
        <w:right w:val="none" w:sz="0" w:space="0" w:color="auto"/>
      </w:divBdr>
    </w:div>
    <w:div w:id="209801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syp.southyorks.police.uk.\redirect$\All_Shared\Snig%20Hill\HQ%20Fourth%20Floor\Finance\Financial%20Accounts\Ye2019\Statement%20of%20Accounts\AGS\PCC\2019-01-10%20SYCJB%20Local%20Accountability%20arrangements%20APPROVED%20v1.doc" TargetMode="External"/><Relationship Id="rId21" Type="http://schemas.openxmlformats.org/officeDocument/2006/relationships/hyperlink" Target="file:///\\syp.southyorks.police.uk.\redirect$\All_Shared\Snig%20Hill\HQ%20Fourth%20Floor\Finance\Financial%20Accounts\Ye2019\Statement%20of%20Accounts\AGS\PCC\South%20Yorkshire%20Fire%20and%20Rescue%20Authority.docx" TargetMode="External"/><Relationship Id="rId42" Type="http://schemas.openxmlformats.org/officeDocument/2006/relationships/chart" Target="charts/chart2.xml"/><Relationship Id="rId47" Type="http://schemas.openxmlformats.org/officeDocument/2006/relationships/image" Target="media/image16.jpeg"/><Relationship Id="rId63" Type="http://schemas.openxmlformats.org/officeDocument/2006/relationships/image" Target="media/image27.png"/><Relationship Id="rId68" Type="http://schemas.openxmlformats.org/officeDocument/2006/relationships/image" Target="media/image32.jp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32" Type="http://schemas.openxmlformats.org/officeDocument/2006/relationships/image" Target="media/image8.jpeg"/><Relationship Id="rId37" Type="http://schemas.openxmlformats.org/officeDocument/2006/relationships/hyperlink" Target="http://www.doncaster.gov.uk" TargetMode="External"/><Relationship Id="rId40" Type="http://schemas.openxmlformats.org/officeDocument/2006/relationships/image" Target="media/image12.jpg"/><Relationship Id="rId45" Type="http://schemas.openxmlformats.org/officeDocument/2006/relationships/image" Target="cid:99019A4C-4058-4857-BB5F-E1356C6A912D" TargetMode="External"/><Relationship Id="rId53" Type="http://schemas.openxmlformats.org/officeDocument/2006/relationships/image" Target="media/image18.jpg"/><Relationship Id="rId58" Type="http://schemas.openxmlformats.org/officeDocument/2006/relationships/image" Target="media/image22.jpg"/><Relationship Id="rId66" Type="http://schemas.openxmlformats.org/officeDocument/2006/relationships/image" Target="media/image30.jpg"/><Relationship Id="rId5" Type="http://schemas.openxmlformats.org/officeDocument/2006/relationships/webSettings" Target="webSettings.xml"/><Relationship Id="rId61" Type="http://schemas.openxmlformats.org/officeDocument/2006/relationships/image" Target="media/image25.jpg"/><Relationship Id="rId19" Type="http://schemas.openxmlformats.org/officeDocument/2006/relationships/hyperlink" Target="file:///\\syp.southyorks.police.uk.\redirect$\All_Shared\Snig%20Hill\HQ%20Fourth%20Floor\Finance\Financial%20Accounts\Ye2019\Statement%20of%20Accounts\AGS\PCC\Public%20Accountability%20Board%20-%20updated%20to%20remove%20JGG.docx" TargetMode="External"/><Relationship Id="rId14" Type="http://schemas.openxmlformats.org/officeDocument/2006/relationships/footer" Target="footer3.xml"/><Relationship Id="rId22" Type="http://schemas.openxmlformats.org/officeDocument/2006/relationships/hyperlink" Target="file:///\\syp.southyorks.police.uk.\redirect$\All_Shared\Snig%20Hill\HQ%20Fourth%20Floor\Finance\Financial%20Accounts\Ye2019\Statement%20of%20Accounts\AGS\PCC\South%20Yorkshire%20Fire%20and%20Rescue%20Authority.docx" TargetMode="External"/><Relationship Id="rId27" Type="http://schemas.openxmlformats.org/officeDocument/2006/relationships/hyperlink" Target="file:///\\syp.southyorks.police.uk.\redirect$\All_Shared\Snig%20Hill\HQ%20Fourth%20Floor\Finance\Financial%20Accounts\Ye2019\Statement%20of%20Accounts\AGS\PCC\2018-05-02%20CCSF%20ToR.docx"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3.jpeg"/><Relationship Id="rId48" Type="http://schemas.openxmlformats.org/officeDocument/2006/relationships/image" Target="media/image17.jpeg"/><Relationship Id="rId56" Type="http://schemas.openxmlformats.org/officeDocument/2006/relationships/image" Target="media/image20.jpg"/><Relationship Id="rId64" Type="http://schemas.openxmlformats.org/officeDocument/2006/relationships/image" Target="media/image28.jpg"/><Relationship Id="rId69" Type="http://schemas.openxmlformats.org/officeDocument/2006/relationships/hyperlink" Target="http://www.southyorkshire-ca.gov.uk" TargetMode="External"/><Relationship Id="rId8" Type="http://schemas.openxmlformats.org/officeDocument/2006/relationships/image" Target="media/image1.jpg"/><Relationship Id="rId51" Type="http://schemas.openxmlformats.org/officeDocument/2006/relationships/chart" Target="charts/chart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yperlink" Target="file:///\\syp.southyorks.police.uk.\redirect$\All_Shared\Snig%20Hill\HQ%20Fourth%20Floor\Finance\Financial%20Accounts\Ye2019\Statement%20of%20Accounts\AGS\PCC\2019-01-10%20SYCJB%20Local%20Accountability%20arrangements%20APPROVED%20v1.doc" TargetMode="External"/><Relationship Id="rId33" Type="http://schemas.openxmlformats.org/officeDocument/2006/relationships/image" Target="media/image9.jpg"/><Relationship Id="rId38" Type="http://schemas.openxmlformats.org/officeDocument/2006/relationships/hyperlink" Target="http://www.rotherham.gov.uk" TargetMode="External"/><Relationship Id="rId46" Type="http://schemas.openxmlformats.org/officeDocument/2006/relationships/image" Target="media/image15.jpg"/><Relationship Id="rId59" Type="http://schemas.openxmlformats.org/officeDocument/2006/relationships/image" Target="media/image23.jpg"/><Relationship Id="rId67" Type="http://schemas.openxmlformats.org/officeDocument/2006/relationships/image" Target="media/image31.jpg"/><Relationship Id="rId20" Type="http://schemas.openxmlformats.org/officeDocument/2006/relationships/hyperlink" Target="file:///\\syp.southyorks.police.uk.\redirect$\All_Shared\Snig%20Hill\HQ%20Fourth%20Floor\Finance\Financial%20Accounts\Ye2019\Statement%20of%20Accounts\AGS\PCC\Public%20Accountability%20Board%20-%20updated%20to%20remove%20JGG.docx" TargetMode="External"/><Relationship Id="rId41" Type="http://schemas.openxmlformats.org/officeDocument/2006/relationships/chart" Target="charts/chart1.xml"/><Relationship Id="rId54" Type="http://schemas.openxmlformats.org/officeDocument/2006/relationships/hyperlink" Target="http://www.frc.org.uk/auditorsresponsibilities" TargetMode="External"/><Relationship Id="rId62" Type="http://schemas.openxmlformats.org/officeDocument/2006/relationships/image" Target="media/image26.jpg"/><Relationship Id="rId70"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28" Type="http://schemas.openxmlformats.org/officeDocument/2006/relationships/hyperlink" Target="file:///\\syp.southyorks.police.uk.\redirect$\All_Shared\Snig%20Hill\HQ%20Fourth%20Floor\Finance\Financial%20Accounts\Ye2019\Statement%20of%20Accounts\AGS\PCC\2018-05-02%20CCSF%20ToR.docx" TargetMode="External"/><Relationship Id="rId36" Type="http://schemas.openxmlformats.org/officeDocument/2006/relationships/hyperlink" Target="http://www.sheffield.gov.uk" TargetMode="External"/><Relationship Id="rId49" Type="http://schemas.openxmlformats.org/officeDocument/2006/relationships/image" Target="cid:image011.jpg@01DAA155.01FB27E0" TargetMode="External"/><Relationship Id="rId57" Type="http://schemas.openxmlformats.org/officeDocument/2006/relationships/image" Target="media/image21.jpg"/><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image" Target="media/image14.jpeg"/><Relationship Id="rId52" Type="http://schemas.openxmlformats.org/officeDocument/2006/relationships/chart" Target="charts/chart5.xml"/><Relationship Id="rId60" Type="http://schemas.openxmlformats.org/officeDocument/2006/relationships/image" Target="media/image24.jpg"/><Relationship Id="rId65" Type="http://schemas.openxmlformats.org/officeDocument/2006/relationships/image" Target="media/image29.jp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hyperlink" Target="http://www.barnsley.gov.uk" TargetMode="External"/><Relationship Id="rId34" Type="http://schemas.openxmlformats.org/officeDocument/2006/relationships/image" Target="media/image10.jpg"/><Relationship Id="rId50" Type="http://schemas.openxmlformats.org/officeDocument/2006/relationships/chart" Target="charts/chart3.xml"/><Relationship Id="rId55" Type="http://schemas.openxmlformats.org/officeDocument/2006/relationships/image" Target="media/image19.jpg"/></Relationships>
</file>

<file path=word/charts/_rels/chart1.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Population%20Data\Population%20Data%20Mid%20Year%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2-23\Audit%20Papers\Narrative%20Statement\Population%20Data\Narrative%20Statement%20-%20Graphs%2022-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South</a:t>
            </a:r>
            <a:r>
              <a:rPr lang="en-GB" baseline="0"/>
              <a:t> Yorkshire Population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0.12222298584248041"/>
          <c:y val="0.17793235787958744"/>
          <c:w val="0.86530818622734507"/>
          <c:h val="0.52727990435592287"/>
        </c:manualLayout>
      </c:layout>
      <c:barChart>
        <c:barDir val="col"/>
        <c:grouping val="clustered"/>
        <c:varyColors val="0"/>
        <c:ser>
          <c:idx val="0"/>
          <c:order val="0"/>
          <c:tx>
            <c:strRef>
              <c:f>Graph!$A$2</c:f>
              <c:strCache>
                <c:ptCount val="1"/>
                <c:pt idx="0">
                  <c:v>0-9</c:v>
                </c:pt>
              </c:strCache>
            </c:strRef>
          </c:tx>
          <c:spPr>
            <a:solidFill>
              <a:schemeClr val="accent1"/>
            </a:solidFill>
            <a:ln>
              <a:noFill/>
            </a:ln>
            <a:effectLst/>
          </c:spPr>
          <c:invertIfNegative val="0"/>
          <c:cat>
            <c:strRef>
              <c:f>Graph!$B$1:$E$1</c:f>
              <c:strCache>
                <c:ptCount val="4"/>
                <c:pt idx="0">
                  <c:v>Barnsley</c:v>
                </c:pt>
                <c:pt idx="1">
                  <c:v>Doncaster</c:v>
                </c:pt>
                <c:pt idx="2">
                  <c:v>Rotherham</c:v>
                </c:pt>
                <c:pt idx="3">
                  <c:v>Sheffield</c:v>
                </c:pt>
              </c:strCache>
            </c:strRef>
          </c:cat>
          <c:val>
            <c:numRef>
              <c:f>Graph!$B$2:$E$2</c:f>
              <c:numCache>
                <c:formatCode>General</c:formatCode>
                <c:ptCount val="4"/>
                <c:pt idx="0">
                  <c:v>27667</c:v>
                </c:pt>
                <c:pt idx="1">
                  <c:v>35286</c:v>
                </c:pt>
                <c:pt idx="2">
                  <c:v>30835</c:v>
                </c:pt>
                <c:pt idx="3">
                  <c:v>62249</c:v>
                </c:pt>
              </c:numCache>
            </c:numRef>
          </c:val>
          <c:extLst>
            <c:ext xmlns:c16="http://schemas.microsoft.com/office/drawing/2014/chart" uri="{C3380CC4-5D6E-409C-BE32-E72D297353CC}">
              <c16:uniqueId val="{00000000-6CFD-4D09-9594-7AB4BEEFDFBB}"/>
            </c:ext>
          </c:extLst>
        </c:ser>
        <c:ser>
          <c:idx val="1"/>
          <c:order val="1"/>
          <c:tx>
            <c:strRef>
              <c:f>Graph!$A$3</c:f>
              <c:strCache>
                <c:ptCount val="1"/>
                <c:pt idx="0">
                  <c:v>10-19</c:v>
                </c:pt>
              </c:strCache>
            </c:strRef>
          </c:tx>
          <c:spPr>
            <a:solidFill>
              <a:schemeClr val="accent2"/>
            </a:solidFill>
            <a:ln>
              <a:noFill/>
            </a:ln>
            <a:effectLst/>
          </c:spPr>
          <c:invertIfNegative val="0"/>
          <c:cat>
            <c:strRef>
              <c:f>Graph!$B$1:$E$1</c:f>
              <c:strCache>
                <c:ptCount val="4"/>
                <c:pt idx="0">
                  <c:v>Barnsley</c:v>
                </c:pt>
                <c:pt idx="1">
                  <c:v>Doncaster</c:v>
                </c:pt>
                <c:pt idx="2">
                  <c:v>Rotherham</c:v>
                </c:pt>
                <c:pt idx="3">
                  <c:v>Sheffield</c:v>
                </c:pt>
              </c:strCache>
            </c:strRef>
          </c:cat>
          <c:val>
            <c:numRef>
              <c:f>Graph!$B$3:$E$3</c:f>
              <c:numCache>
                <c:formatCode>General</c:formatCode>
                <c:ptCount val="4"/>
                <c:pt idx="0">
                  <c:v>27565</c:v>
                </c:pt>
                <c:pt idx="1">
                  <c:v>35458</c:v>
                </c:pt>
                <c:pt idx="2">
                  <c:v>31811</c:v>
                </c:pt>
                <c:pt idx="3">
                  <c:v>70044</c:v>
                </c:pt>
              </c:numCache>
            </c:numRef>
          </c:val>
          <c:extLst>
            <c:ext xmlns:c16="http://schemas.microsoft.com/office/drawing/2014/chart" uri="{C3380CC4-5D6E-409C-BE32-E72D297353CC}">
              <c16:uniqueId val="{00000001-6CFD-4D09-9594-7AB4BEEFDFBB}"/>
            </c:ext>
          </c:extLst>
        </c:ser>
        <c:ser>
          <c:idx val="2"/>
          <c:order val="2"/>
          <c:tx>
            <c:strRef>
              <c:f>Graph!$A$4</c:f>
              <c:strCache>
                <c:ptCount val="1"/>
                <c:pt idx="0">
                  <c:v>20-29</c:v>
                </c:pt>
              </c:strCache>
            </c:strRef>
          </c:tx>
          <c:spPr>
            <a:solidFill>
              <a:schemeClr val="accent3"/>
            </a:solidFill>
            <a:ln>
              <a:noFill/>
            </a:ln>
            <a:effectLst/>
          </c:spPr>
          <c:invertIfNegative val="0"/>
          <c:cat>
            <c:strRef>
              <c:f>Graph!$B$1:$E$1</c:f>
              <c:strCache>
                <c:ptCount val="4"/>
                <c:pt idx="0">
                  <c:v>Barnsley</c:v>
                </c:pt>
                <c:pt idx="1">
                  <c:v>Doncaster</c:v>
                </c:pt>
                <c:pt idx="2">
                  <c:v>Rotherham</c:v>
                </c:pt>
                <c:pt idx="3">
                  <c:v>Sheffield</c:v>
                </c:pt>
              </c:strCache>
            </c:strRef>
          </c:cat>
          <c:val>
            <c:numRef>
              <c:f>Graph!$B$4:$E$4</c:f>
              <c:numCache>
                <c:formatCode>General</c:formatCode>
                <c:ptCount val="4"/>
                <c:pt idx="0">
                  <c:v>27717</c:v>
                </c:pt>
                <c:pt idx="1">
                  <c:v>35486</c:v>
                </c:pt>
                <c:pt idx="2">
                  <c:v>30220</c:v>
                </c:pt>
                <c:pt idx="3">
                  <c:v>95604</c:v>
                </c:pt>
              </c:numCache>
            </c:numRef>
          </c:val>
          <c:extLst>
            <c:ext xmlns:c16="http://schemas.microsoft.com/office/drawing/2014/chart" uri="{C3380CC4-5D6E-409C-BE32-E72D297353CC}">
              <c16:uniqueId val="{00000002-6CFD-4D09-9594-7AB4BEEFDFBB}"/>
            </c:ext>
          </c:extLst>
        </c:ser>
        <c:ser>
          <c:idx val="3"/>
          <c:order val="3"/>
          <c:tx>
            <c:strRef>
              <c:f>Graph!$A$5</c:f>
              <c:strCache>
                <c:ptCount val="1"/>
                <c:pt idx="0">
                  <c:v>30-39</c:v>
                </c:pt>
              </c:strCache>
            </c:strRef>
          </c:tx>
          <c:spPr>
            <a:solidFill>
              <a:schemeClr val="accent4"/>
            </a:solidFill>
            <a:ln>
              <a:noFill/>
            </a:ln>
            <a:effectLst/>
          </c:spPr>
          <c:invertIfNegative val="0"/>
          <c:cat>
            <c:strRef>
              <c:f>Graph!$B$1:$E$1</c:f>
              <c:strCache>
                <c:ptCount val="4"/>
                <c:pt idx="0">
                  <c:v>Barnsley</c:v>
                </c:pt>
                <c:pt idx="1">
                  <c:v>Doncaster</c:v>
                </c:pt>
                <c:pt idx="2">
                  <c:v>Rotherham</c:v>
                </c:pt>
                <c:pt idx="3">
                  <c:v>Sheffield</c:v>
                </c:pt>
              </c:strCache>
            </c:strRef>
          </c:cat>
          <c:val>
            <c:numRef>
              <c:f>Graph!$B$5:$E$5</c:f>
              <c:numCache>
                <c:formatCode>General</c:formatCode>
                <c:ptCount val="4"/>
                <c:pt idx="0">
                  <c:v>33499</c:v>
                </c:pt>
                <c:pt idx="1">
                  <c:v>43277</c:v>
                </c:pt>
                <c:pt idx="2">
                  <c:v>36057</c:v>
                </c:pt>
                <c:pt idx="3">
                  <c:v>77115</c:v>
                </c:pt>
              </c:numCache>
            </c:numRef>
          </c:val>
          <c:extLst>
            <c:ext xmlns:c16="http://schemas.microsoft.com/office/drawing/2014/chart" uri="{C3380CC4-5D6E-409C-BE32-E72D297353CC}">
              <c16:uniqueId val="{00000003-6CFD-4D09-9594-7AB4BEEFDFBB}"/>
            </c:ext>
          </c:extLst>
        </c:ser>
        <c:ser>
          <c:idx val="4"/>
          <c:order val="4"/>
          <c:tx>
            <c:strRef>
              <c:f>Graph!$A$6</c:f>
              <c:strCache>
                <c:ptCount val="1"/>
                <c:pt idx="0">
                  <c:v>40-49</c:v>
                </c:pt>
              </c:strCache>
            </c:strRef>
          </c:tx>
          <c:spPr>
            <a:solidFill>
              <a:schemeClr val="accent5"/>
            </a:solidFill>
            <a:ln>
              <a:noFill/>
            </a:ln>
            <a:effectLst/>
          </c:spPr>
          <c:invertIfNegative val="0"/>
          <c:cat>
            <c:strRef>
              <c:f>Graph!$B$1:$E$1</c:f>
              <c:strCache>
                <c:ptCount val="4"/>
                <c:pt idx="0">
                  <c:v>Barnsley</c:v>
                </c:pt>
                <c:pt idx="1">
                  <c:v>Doncaster</c:v>
                </c:pt>
                <c:pt idx="2">
                  <c:v>Rotherham</c:v>
                </c:pt>
                <c:pt idx="3">
                  <c:v>Sheffield</c:v>
                </c:pt>
              </c:strCache>
            </c:strRef>
          </c:cat>
          <c:val>
            <c:numRef>
              <c:f>Graph!$B$6:$E$6</c:f>
              <c:numCache>
                <c:formatCode>General</c:formatCode>
                <c:ptCount val="4"/>
                <c:pt idx="0">
                  <c:v>28624</c:v>
                </c:pt>
                <c:pt idx="1">
                  <c:v>36920</c:v>
                </c:pt>
                <c:pt idx="2">
                  <c:v>31549</c:v>
                </c:pt>
                <c:pt idx="3">
                  <c:v>64321</c:v>
                </c:pt>
              </c:numCache>
            </c:numRef>
          </c:val>
          <c:extLst>
            <c:ext xmlns:c16="http://schemas.microsoft.com/office/drawing/2014/chart" uri="{C3380CC4-5D6E-409C-BE32-E72D297353CC}">
              <c16:uniqueId val="{00000000-F21D-41F9-9CE9-97F3B410E0A7}"/>
            </c:ext>
          </c:extLst>
        </c:ser>
        <c:ser>
          <c:idx val="5"/>
          <c:order val="5"/>
          <c:tx>
            <c:strRef>
              <c:f>Graph!$A$7</c:f>
              <c:strCache>
                <c:ptCount val="1"/>
                <c:pt idx="0">
                  <c:v>50-59</c:v>
                </c:pt>
              </c:strCache>
            </c:strRef>
          </c:tx>
          <c:spPr>
            <a:solidFill>
              <a:schemeClr val="accent6"/>
            </a:solidFill>
            <a:ln>
              <a:noFill/>
            </a:ln>
            <a:effectLst/>
          </c:spPr>
          <c:invertIfNegative val="0"/>
          <c:cat>
            <c:strRef>
              <c:f>Graph!$B$1:$E$1</c:f>
              <c:strCache>
                <c:ptCount val="4"/>
                <c:pt idx="0">
                  <c:v>Barnsley</c:v>
                </c:pt>
                <c:pt idx="1">
                  <c:v>Doncaster</c:v>
                </c:pt>
                <c:pt idx="2">
                  <c:v>Rotherham</c:v>
                </c:pt>
                <c:pt idx="3">
                  <c:v>Sheffield</c:v>
                </c:pt>
              </c:strCache>
            </c:strRef>
          </c:cat>
          <c:val>
            <c:numRef>
              <c:f>Graph!$B$7:$E$7</c:f>
              <c:numCache>
                <c:formatCode>General</c:formatCode>
                <c:ptCount val="4"/>
                <c:pt idx="0">
                  <c:v>36636</c:v>
                </c:pt>
                <c:pt idx="1">
                  <c:v>43530</c:v>
                </c:pt>
                <c:pt idx="2">
                  <c:v>38046</c:v>
                </c:pt>
                <c:pt idx="3">
                  <c:v>70199</c:v>
                </c:pt>
              </c:numCache>
            </c:numRef>
          </c:val>
          <c:extLst>
            <c:ext xmlns:c16="http://schemas.microsoft.com/office/drawing/2014/chart" uri="{C3380CC4-5D6E-409C-BE32-E72D297353CC}">
              <c16:uniqueId val="{00000001-F21D-41F9-9CE9-97F3B410E0A7}"/>
            </c:ext>
          </c:extLst>
        </c:ser>
        <c:ser>
          <c:idx val="6"/>
          <c:order val="6"/>
          <c:tx>
            <c:strRef>
              <c:f>Graph!$A$8</c:f>
              <c:strCache>
                <c:ptCount val="1"/>
                <c:pt idx="0">
                  <c:v>60-69</c:v>
                </c:pt>
              </c:strCache>
            </c:strRef>
          </c:tx>
          <c:spPr>
            <a:solidFill>
              <a:schemeClr val="accent1">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Graph!$B$8:$E$8</c:f>
              <c:numCache>
                <c:formatCode>General</c:formatCode>
                <c:ptCount val="4"/>
                <c:pt idx="0">
                  <c:v>29769</c:v>
                </c:pt>
                <c:pt idx="1">
                  <c:v>37176</c:v>
                </c:pt>
                <c:pt idx="2">
                  <c:v>31137</c:v>
                </c:pt>
                <c:pt idx="3">
                  <c:v>55868</c:v>
                </c:pt>
              </c:numCache>
            </c:numRef>
          </c:val>
          <c:extLst>
            <c:ext xmlns:c16="http://schemas.microsoft.com/office/drawing/2014/chart" uri="{C3380CC4-5D6E-409C-BE32-E72D297353CC}">
              <c16:uniqueId val="{00000002-F21D-41F9-9CE9-97F3B410E0A7}"/>
            </c:ext>
          </c:extLst>
        </c:ser>
        <c:ser>
          <c:idx val="7"/>
          <c:order val="7"/>
          <c:tx>
            <c:strRef>
              <c:f>Graph!$A$9</c:f>
              <c:strCache>
                <c:ptCount val="1"/>
                <c:pt idx="0">
                  <c:v>70-79</c:v>
                </c:pt>
              </c:strCache>
            </c:strRef>
          </c:tx>
          <c:spPr>
            <a:solidFill>
              <a:schemeClr val="accent2">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Graph!$B$9:$E$9</c:f>
              <c:numCache>
                <c:formatCode>General</c:formatCode>
                <c:ptCount val="4"/>
                <c:pt idx="0">
                  <c:v>23161</c:v>
                </c:pt>
                <c:pt idx="1">
                  <c:v>28287</c:v>
                </c:pt>
                <c:pt idx="2">
                  <c:v>25122</c:v>
                </c:pt>
                <c:pt idx="3">
                  <c:v>43897</c:v>
                </c:pt>
              </c:numCache>
            </c:numRef>
          </c:val>
          <c:extLst>
            <c:ext xmlns:c16="http://schemas.microsoft.com/office/drawing/2014/chart" uri="{C3380CC4-5D6E-409C-BE32-E72D297353CC}">
              <c16:uniqueId val="{00000003-F21D-41F9-9CE9-97F3B410E0A7}"/>
            </c:ext>
          </c:extLst>
        </c:ser>
        <c:ser>
          <c:idx val="8"/>
          <c:order val="8"/>
          <c:tx>
            <c:strRef>
              <c:f>Graph!$A$10</c:f>
              <c:strCache>
                <c:ptCount val="1"/>
                <c:pt idx="0">
                  <c:v>80-89</c:v>
                </c:pt>
              </c:strCache>
            </c:strRef>
          </c:tx>
          <c:spPr>
            <a:solidFill>
              <a:schemeClr val="accent3">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Graph!$B$10:$E$10</c:f>
              <c:numCache>
                <c:formatCode>General</c:formatCode>
                <c:ptCount val="4"/>
                <c:pt idx="0">
                  <c:v>10004</c:v>
                </c:pt>
                <c:pt idx="1">
                  <c:v>12982</c:v>
                </c:pt>
                <c:pt idx="2">
                  <c:v>11499</c:v>
                </c:pt>
                <c:pt idx="3">
                  <c:v>22174</c:v>
                </c:pt>
              </c:numCache>
            </c:numRef>
          </c:val>
          <c:extLst>
            <c:ext xmlns:c16="http://schemas.microsoft.com/office/drawing/2014/chart" uri="{C3380CC4-5D6E-409C-BE32-E72D297353CC}">
              <c16:uniqueId val="{00000004-F21D-41F9-9CE9-97F3B410E0A7}"/>
            </c:ext>
          </c:extLst>
        </c:ser>
        <c:ser>
          <c:idx val="9"/>
          <c:order val="9"/>
          <c:tx>
            <c:strRef>
              <c:f>Graph!$A$11</c:f>
              <c:strCache>
                <c:ptCount val="1"/>
                <c:pt idx="0">
                  <c:v>90+</c:v>
                </c:pt>
              </c:strCache>
            </c:strRef>
          </c:tx>
          <c:spPr>
            <a:solidFill>
              <a:schemeClr val="accent4">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Graph!$B$11:$E$11</c:f>
              <c:numCache>
                <c:formatCode>General</c:formatCode>
                <c:ptCount val="4"/>
                <c:pt idx="0">
                  <c:v>1840</c:v>
                </c:pt>
                <c:pt idx="1">
                  <c:v>2625</c:v>
                </c:pt>
                <c:pt idx="2">
                  <c:v>2078</c:v>
                </c:pt>
                <c:pt idx="3">
                  <c:v>4771</c:v>
                </c:pt>
              </c:numCache>
            </c:numRef>
          </c:val>
          <c:extLst>
            <c:ext xmlns:c16="http://schemas.microsoft.com/office/drawing/2014/chart" uri="{C3380CC4-5D6E-409C-BE32-E72D297353CC}">
              <c16:uniqueId val="{00000005-F21D-41F9-9CE9-97F3B410E0A7}"/>
            </c:ext>
          </c:extLst>
        </c:ser>
        <c:dLbls>
          <c:showLegendKey val="0"/>
          <c:showVal val="0"/>
          <c:showCatName val="0"/>
          <c:showSerName val="0"/>
          <c:showPercent val="0"/>
          <c:showBubbleSize val="0"/>
        </c:dLbls>
        <c:gapWidth val="219"/>
        <c:overlap val="-27"/>
        <c:axId val="2028904159"/>
        <c:axId val="2103995391"/>
      </c:barChart>
      <c:catAx>
        <c:axId val="202890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995391"/>
        <c:crosses val="autoZero"/>
        <c:auto val="1"/>
        <c:lblAlgn val="ctr"/>
        <c:lblOffset val="100"/>
        <c:noMultiLvlLbl val="0"/>
      </c:catAx>
      <c:valAx>
        <c:axId val="2103995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904159"/>
        <c:crosses val="autoZero"/>
        <c:crossBetween val="between"/>
      </c:valAx>
      <c:spPr>
        <a:noFill/>
        <a:ln>
          <a:noFill/>
        </a:ln>
        <a:effectLst/>
      </c:spPr>
    </c:plotArea>
    <c:legend>
      <c:legendPos val="b"/>
      <c:layout>
        <c:manualLayout>
          <c:xMode val="edge"/>
          <c:yMode val="edge"/>
          <c:x val="1.5490555108292265E-2"/>
          <c:y val="0.81650162523160263"/>
          <c:w val="0.94625002454493701"/>
          <c:h val="0.154714493741772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White British and BME Groups in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'White &amp; BME'!$A$3</c:f>
              <c:strCache>
                <c:ptCount val="1"/>
                <c:pt idx="0">
                  <c:v>% White British</c:v>
                </c:pt>
              </c:strCache>
            </c:strRef>
          </c:tx>
          <c:spPr>
            <a:solidFill>
              <a:srgbClr val="8FAADC"/>
            </a:solidFill>
            <a:ln w="19050">
              <a:solidFill>
                <a:schemeClr val="lt1"/>
              </a:solidFill>
            </a:ln>
            <a:effectLst/>
          </c:spPr>
          <c:invertIfNegative val="0"/>
          <c:dPt>
            <c:idx val="0"/>
            <c:invertIfNegative val="0"/>
            <c:bubble3D val="0"/>
            <c:spPr>
              <a:solidFill>
                <a:srgbClr val="8FAADC"/>
              </a:solidFill>
              <a:ln w="19050">
                <a:solidFill>
                  <a:schemeClr val="lt1"/>
                </a:solidFill>
              </a:ln>
              <a:effectLst/>
            </c:spPr>
            <c:extLst>
              <c:ext xmlns:c16="http://schemas.microsoft.com/office/drawing/2014/chart" uri="{C3380CC4-5D6E-409C-BE32-E72D297353CC}">
                <c16:uniqueId val="{00000004-10BB-4219-8AFE-62B8D2394321}"/>
              </c:ext>
            </c:extLst>
          </c:dPt>
          <c:dPt>
            <c:idx val="1"/>
            <c:invertIfNegative val="0"/>
            <c:bubble3D val="0"/>
            <c:spPr>
              <a:solidFill>
                <a:srgbClr val="8FAADC"/>
              </a:solidFill>
              <a:ln w="19050">
                <a:solidFill>
                  <a:schemeClr val="lt1"/>
                </a:solidFill>
              </a:ln>
              <a:effectLst/>
            </c:spPr>
            <c:extLst>
              <c:ext xmlns:c16="http://schemas.microsoft.com/office/drawing/2014/chart" uri="{C3380CC4-5D6E-409C-BE32-E72D297353CC}">
                <c16:uniqueId val="{00000003-10BB-4219-8AFE-62B8D2394321}"/>
              </c:ext>
            </c:extLst>
          </c:dPt>
          <c:dPt>
            <c:idx val="2"/>
            <c:invertIfNegative val="0"/>
            <c:bubble3D val="0"/>
            <c:spPr>
              <a:solidFill>
                <a:srgbClr val="8FAADC"/>
              </a:solidFill>
              <a:ln w="19050">
                <a:solidFill>
                  <a:schemeClr val="lt1"/>
                </a:solidFill>
              </a:ln>
              <a:effectLst/>
            </c:spPr>
            <c:extLst>
              <c:ext xmlns:c16="http://schemas.microsoft.com/office/drawing/2014/chart" uri="{C3380CC4-5D6E-409C-BE32-E72D297353CC}">
                <c16:uniqueId val="{00000002-10BB-4219-8AFE-62B8D2394321}"/>
              </c:ext>
            </c:extLst>
          </c:dPt>
          <c:dPt>
            <c:idx val="3"/>
            <c:invertIfNegative val="0"/>
            <c:bubble3D val="0"/>
            <c:spPr>
              <a:solidFill>
                <a:srgbClr val="8FAADC"/>
              </a:solidFill>
              <a:ln w="19050">
                <a:solidFill>
                  <a:schemeClr val="lt1"/>
                </a:solidFill>
              </a:ln>
              <a:effectLst/>
            </c:spPr>
            <c:extLst>
              <c:ext xmlns:c16="http://schemas.microsoft.com/office/drawing/2014/chart" uri="{C3380CC4-5D6E-409C-BE32-E72D297353CC}">
                <c16:uniqueId val="{00000001-10BB-4219-8AFE-62B8D2394321}"/>
              </c:ext>
            </c:extLst>
          </c:dPt>
          <c:cat>
            <c:strRef>
              <c:f>'White &amp; BME'!$B$1:$F$1</c:f>
              <c:strCache>
                <c:ptCount val="4"/>
                <c:pt idx="0">
                  <c:v>Barnsley</c:v>
                </c:pt>
                <c:pt idx="1">
                  <c:v>Doncaster</c:v>
                </c:pt>
                <c:pt idx="2">
                  <c:v>Rotherham</c:v>
                </c:pt>
                <c:pt idx="3">
                  <c:v>Sheffield</c:v>
                </c:pt>
              </c:strCache>
            </c:strRef>
          </c:cat>
          <c:val>
            <c:numRef>
              <c:f>'White &amp; BME'!$B$3:$F$3</c:f>
              <c:numCache>
                <c:formatCode>0.00%</c:formatCode>
                <c:ptCount val="4"/>
                <c:pt idx="0">
                  <c:v>0.96899999999999997</c:v>
                </c:pt>
                <c:pt idx="1">
                  <c:v>0.93100000000000005</c:v>
                </c:pt>
                <c:pt idx="2">
                  <c:v>0.91</c:v>
                </c:pt>
                <c:pt idx="3">
                  <c:v>0.79100000000000004</c:v>
                </c:pt>
              </c:numCache>
            </c:numRef>
          </c:val>
          <c:extLst>
            <c:ext xmlns:c16="http://schemas.microsoft.com/office/drawing/2014/chart" uri="{C3380CC4-5D6E-409C-BE32-E72D297353CC}">
              <c16:uniqueId val="{00000001-63C9-4707-BBBC-88A1579E0B27}"/>
            </c:ext>
          </c:extLst>
        </c:ser>
        <c:ser>
          <c:idx val="2"/>
          <c:order val="2"/>
          <c:tx>
            <c:strRef>
              <c:f>'White &amp; BME'!$A$4</c:f>
              <c:strCache>
                <c:ptCount val="1"/>
                <c:pt idx="0">
                  <c:v>% Black &amp; Minority Ethnic</c:v>
                </c:pt>
              </c:strCache>
            </c:strRef>
          </c:tx>
          <c:spPr>
            <a:solidFill>
              <a:schemeClr val="accent2"/>
            </a:solidFill>
            <a:ln w="19050">
              <a:solidFill>
                <a:schemeClr val="lt1"/>
              </a:solidFill>
            </a:ln>
            <a:effectLst/>
          </c:spPr>
          <c:invertIfNegative val="0"/>
          <c:cat>
            <c:strRef>
              <c:f>'White &amp; BME'!$B$1:$F$1</c:f>
              <c:strCache>
                <c:ptCount val="4"/>
                <c:pt idx="0">
                  <c:v>Barnsley</c:v>
                </c:pt>
                <c:pt idx="1">
                  <c:v>Doncaster</c:v>
                </c:pt>
                <c:pt idx="2">
                  <c:v>Rotherham</c:v>
                </c:pt>
                <c:pt idx="3">
                  <c:v>Sheffield</c:v>
                </c:pt>
              </c:strCache>
            </c:strRef>
          </c:cat>
          <c:val>
            <c:numRef>
              <c:f>'White &amp; BME'!$B$4:$F$4</c:f>
              <c:numCache>
                <c:formatCode>0.000%</c:formatCode>
                <c:ptCount val="4"/>
                <c:pt idx="0">
                  <c:v>3.1000000000000028E-2</c:v>
                </c:pt>
                <c:pt idx="1">
                  <c:v>6.899999999999995E-2</c:v>
                </c:pt>
                <c:pt idx="2">
                  <c:v>8.9999999999999969E-2</c:v>
                </c:pt>
                <c:pt idx="3">
                  <c:v>0.20899999999999996</c:v>
                </c:pt>
              </c:numCache>
            </c:numRef>
          </c:val>
          <c:extLst>
            <c:ext xmlns:c16="http://schemas.microsoft.com/office/drawing/2014/chart" uri="{C3380CC4-5D6E-409C-BE32-E72D297353CC}">
              <c16:uniqueId val="{00000003-63C9-4707-BBBC-88A1579E0B27}"/>
            </c:ext>
          </c:extLst>
        </c:ser>
        <c:dLbls>
          <c:showLegendKey val="0"/>
          <c:showVal val="0"/>
          <c:showCatName val="0"/>
          <c:showSerName val="0"/>
          <c:showPercent val="0"/>
          <c:showBubbleSize val="0"/>
        </c:dLbls>
        <c:gapWidth val="150"/>
        <c:axId val="444203120"/>
        <c:axId val="444210568"/>
        <c:extLst>
          <c:ext xmlns:c15="http://schemas.microsoft.com/office/drawing/2012/chart" uri="{02D57815-91ED-43cb-92C2-25804820EDAC}">
            <c15:filteredBarSeries>
              <c15:ser>
                <c:idx val="0"/>
                <c:order val="0"/>
                <c:tx>
                  <c:strRef>
                    <c:extLst>
                      <c:ext uri="{02D57815-91ED-43cb-92C2-25804820EDAC}">
                        <c15:formulaRef>
                          <c15:sqref>'White &amp; BME'!$A$2</c15:sqref>
                        </c15:formulaRef>
                      </c:ext>
                    </c:extLst>
                    <c:strCache>
                      <c:ptCount val="1"/>
                      <c:pt idx="0">
                        <c:v>Total Population</c:v>
                      </c:pt>
                    </c:strCache>
                  </c:strRef>
                </c:tx>
                <c:spPr>
                  <a:solidFill>
                    <a:schemeClr val="accent1"/>
                  </a:solidFill>
                  <a:ln w="19050">
                    <a:solidFill>
                      <a:schemeClr val="lt1"/>
                    </a:solidFill>
                  </a:ln>
                  <a:effectLst/>
                </c:spPr>
                <c:invertIfNegative val="0"/>
                <c:cat>
                  <c:strRef>
                    <c:extLst>
                      <c:ext uri="{02D57815-91ED-43cb-92C2-25804820EDAC}">
                        <c15:formulaRef>
                          <c15:sqref>'White &amp; BME'!$B$1:$F$1</c15:sqref>
                        </c15:formulaRef>
                      </c:ext>
                    </c:extLst>
                    <c:strCache>
                      <c:ptCount val="4"/>
                      <c:pt idx="0">
                        <c:v>Barnsley</c:v>
                      </c:pt>
                      <c:pt idx="1">
                        <c:v>Doncaster</c:v>
                      </c:pt>
                      <c:pt idx="2">
                        <c:v>Rotherham</c:v>
                      </c:pt>
                      <c:pt idx="3">
                        <c:v>Sheffield</c:v>
                      </c:pt>
                    </c:strCache>
                  </c:strRef>
                </c:cat>
                <c:val>
                  <c:numRef>
                    <c:extLst>
                      <c:ext uri="{02D57815-91ED-43cb-92C2-25804820EDAC}">
                        <c15:formulaRef>
                          <c15:sqref>'White &amp; BME'!$B$2:$F$2</c15:sqref>
                        </c15:formulaRef>
                      </c:ext>
                    </c:extLst>
                    <c:numCache>
                      <c:formatCode>#,##0</c:formatCode>
                      <c:ptCount val="4"/>
                      <c:pt idx="0">
                        <c:v>244572</c:v>
                      </c:pt>
                      <c:pt idx="1">
                        <c:v>308104</c:v>
                      </c:pt>
                      <c:pt idx="2">
                        <c:v>265806</c:v>
                      </c:pt>
                      <c:pt idx="3">
                        <c:v>556523</c:v>
                      </c:pt>
                    </c:numCache>
                  </c:numRef>
                </c:val>
                <c:extLst>
                  <c:ext xmlns:c16="http://schemas.microsoft.com/office/drawing/2014/chart" uri="{C3380CC4-5D6E-409C-BE32-E72D297353CC}">
                    <c16:uniqueId val="{00000000-63C9-4707-BBBC-88A1579E0B27}"/>
                  </c:ext>
                </c:extLst>
              </c15:ser>
            </c15:filteredBarSeries>
          </c:ext>
        </c:extLst>
      </c:barChart>
      <c:valAx>
        <c:axId val="4442105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203120"/>
        <c:crosses val="autoZero"/>
        <c:crossBetween val="between"/>
      </c:valAx>
      <c:catAx>
        <c:axId val="44420312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2105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B0F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Capital Funding 2023/24 to</a:t>
            </a:r>
            <a:r>
              <a:rPr lang="en-GB" sz="1600" baseline="0"/>
              <a:t> 6 May 24</a:t>
            </a:r>
            <a:endParaRPr lang="en-GB" sz="1600"/>
          </a:p>
        </c:rich>
      </c:tx>
      <c:layout>
        <c:manualLayout>
          <c:xMode val="edge"/>
          <c:yMode val="edge"/>
          <c:x val="8.7882352941176467E-2"/>
          <c:y val="2.916666666666666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41751990898748"/>
          <c:y val="0"/>
          <c:w val="0.64210833714045135"/>
          <c:h val="0.86274509803921573"/>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6D2-4499-A389-A806596601C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6D2-4499-A389-A806596601C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6D2-4499-A389-A806596601C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6D2-4499-A389-A806596601C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6D2-4499-A389-A806596601C1}"/>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16D2-4499-A389-A806596601C1}"/>
              </c:ext>
            </c:extLst>
          </c:dPt>
          <c:dLbls>
            <c:delete val="1"/>
          </c:dLbls>
          <c:cat>
            <c:strRef>
              <c:f>Sheet1!$A$1:$A$6</c:f>
              <c:strCache>
                <c:ptCount val="6"/>
                <c:pt idx="0">
                  <c:v>Direct revenue funding £3.83m</c:v>
                </c:pt>
                <c:pt idx="1">
                  <c:v>Future required borrowing £21.51m</c:v>
                </c:pt>
                <c:pt idx="2">
                  <c:v>Special grants £0.67m</c:v>
                </c:pt>
                <c:pt idx="3">
                  <c:v>Capital receipts £0.36m</c:v>
                </c:pt>
                <c:pt idx="4">
                  <c:v>Donation of asset £0.42m</c:v>
                </c:pt>
                <c:pt idx="5">
                  <c:v>MRP £1.18m</c:v>
                </c:pt>
              </c:strCache>
            </c:strRef>
          </c:cat>
          <c:val>
            <c:numRef>
              <c:f>Sheet1!$B$1:$B$6</c:f>
              <c:numCache>
                <c:formatCode>#,##0.00</c:formatCode>
                <c:ptCount val="6"/>
                <c:pt idx="0">
                  <c:v>3825315</c:v>
                </c:pt>
                <c:pt idx="1">
                  <c:v>21513122.529999997</c:v>
                </c:pt>
                <c:pt idx="2">
                  <c:v>666668.26</c:v>
                </c:pt>
                <c:pt idx="3">
                  <c:v>364035.5</c:v>
                </c:pt>
                <c:pt idx="4">
                  <c:v>419000</c:v>
                </c:pt>
                <c:pt idx="5">
                  <c:v>1178245.3500000001</c:v>
                </c:pt>
              </c:numCache>
            </c:numRef>
          </c:val>
          <c:extLst>
            <c:ext xmlns:c16="http://schemas.microsoft.com/office/drawing/2014/chart" uri="{C3380CC4-5D6E-409C-BE32-E72D297353CC}">
              <c16:uniqueId val="{0000000C-16D2-4499-A389-A806596601C1}"/>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7.3327105298278397E-3"/>
          <c:y val="0.64113354948278511"/>
          <c:w val="0.98563292216459286"/>
          <c:h val="0.3588664698162729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2023/24 to</a:t>
            </a:r>
            <a:r>
              <a:rPr lang="en-GB" baseline="0"/>
              <a:t> 6 May 24</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EB3-45C5-AB10-3AFD4AE0E57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EB3-45C5-AB10-3AFD4AE0E57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EB3-45C5-AB10-3AFD4AE0E57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EB3-45C5-AB10-3AFD4AE0E5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Sheet1!$A$1:$A$4</c:f>
              <c:strCache>
                <c:ptCount val="4"/>
                <c:pt idx="0">
                  <c:v>Direct revenue funding £3.83m</c:v>
                </c:pt>
                <c:pt idx="1">
                  <c:v>Future required borrowing £17.32m</c:v>
                </c:pt>
                <c:pt idx="2">
                  <c:v>Special grants £0.67m</c:v>
                </c:pt>
                <c:pt idx="3">
                  <c:v>Capital receipts £0.36m</c:v>
                </c:pt>
              </c:strCache>
            </c:strRef>
          </c:cat>
          <c:val>
            <c:numRef>
              <c:f>Sheet1!$B$1:$B$4</c:f>
              <c:numCache>
                <c:formatCode>#,##0.00</c:formatCode>
                <c:ptCount val="4"/>
                <c:pt idx="0">
                  <c:v>3825315</c:v>
                </c:pt>
                <c:pt idx="1">
                  <c:v>17325014.109999999</c:v>
                </c:pt>
                <c:pt idx="2">
                  <c:v>666668.26</c:v>
                </c:pt>
                <c:pt idx="3">
                  <c:v>364035.5</c:v>
                </c:pt>
              </c:numCache>
            </c:numRef>
          </c:val>
          <c:extLst>
            <c:ext xmlns:c16="http://schemas.microsoft.com/office/drawing/2014/chart" uri="{C3380CC4-5D6E-409C-BE32-E72D297353CC}">
              <c16:uniqueId val="{00000008-9EB3-45C5-AB10-3AFD4AE0E57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2023/24 to</a:t>
            </a:r>
            <a:r>
              <a:rPr lang="en-GB" baseline="0"/>
              <a:t> 6 May 24</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AB0-479B-9303-707C1F3E5BA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AB0-479B-9303-707C1F3E5BA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AB0-479B-9303-707C1F3E5BA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AB0-479B-9303-707C1F3E5BA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Sheet1!$A$1:$A$4</c:f>
              <c:strCache>
                <c:ptCount val="4"/>
                <c:pt idx="0">
                  <c:v>Direct revenue funding £3.83m</c:v>
                </c:pt>
                <c:pt idx="1">
                  <c:v>Future required borrowing £17.32m</c:v>
                </c:pt>
                <c:pt idx="2">
                  <c:v>Special grants £0.67m</c:v>
                </c:pt>
                <c:pt idx="3">
                  <c:v>Capital receipts £0.36m</c:v>
                </c:pt>
              </c:strCache>
            </c:strRef>
          </c:cat>
          <c:val>
            <c:numRef>
              <c:f>Sheet1!$B$1:$B$4</c:f>
              <c:numCache>
                <c:formatCode>#,##0.00</c:formatCode>
                <c:ptCount val="4"/>
                <c:pt idx="0">
                  <c:v>3825315</c:v>
                </c:pt>
                <c:pt idx="1">
                  <c:v>17325014.109999999</c:v>
                </c:pt>
                <c:pt idx="2">
                  <c:v>666668.26</c:v>
                </c:pt>
                <c:pt idx="3">
                  <c:v>364035.5</c:v>
                </c:pt>
              </c:numCache>
            </c:numRef>
          </c:val>
          <c:extLst>
            <c:ext xmlns:c16="http://schemas.microsoft.com/office/drawing/2014/chart" uri="{C3380CC4-5D6E-409C-BE32-E72D297353CC}">
              <c16:uniqueId val="{00000008-7AB0-479B-9303-707C1F3E5BA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87ABA-FCEA-4ACD-9BFB-4196D0D2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143</Pages>
  <Words>40844</Words>
  <Characters>232812</Characters>
  <Application>Microsoft Office Word</Application>
  <DocSecurity>0</DocSecurity>
  <Lines>1940</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HAWLEY</dc:creator>
  <cp:lastModifiedBy>Ashley Green</cp:lastModifiedBy>
  <cp:revision>12</cp:revision>
  <cp:lastPrinted>2024-07-04T10:20:00Z</cp:lastPrinted>
  <dcterms:created xsi:type="dcterms:W3CDTF">2025-04-08T19:12:00Z</dcterms:created>
  <dcterms:modified xsi:type="dcterms:W3CDTF">2025-09-11T15:20:00Z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2022-05-30T14:04:09Z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ContentBits">
    <vt:lpwstr>0</vt:lpwstr>
  </property>
</Properties>
</file>